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4C1592" w14:textId="77777777" w:rsidR="00AD5A8B" w:rsidRDefault="001E6C91">
      <w:pPr>
        <w:spacing w:line="360" w:lineRule="auto"/>
        <w:rPr>
          <w:rFonts w:ascii="宋体" w:hAnsi="宋体"/>
          <w:sz w:val="48"/>
        </w:rPr>
      </w:pPr>
      <w:r>
        <w:rPr>
          <w:rFonts w:ascii="宋体" w:hAnsi="宋体" w:hint="eastAsia"/>
          <w:sz w:val="48"/>
        </w:rPr>
        <w:t xml:space="preserve">　 </w:t>
      </w:r>
    </w:p>
    <w:p w14:paraId="37E44D1E" w14:textId="77777777" w:rsidR="00AD5A8B" w:rsidRDefault="001E6C91">
      <w:pPr>
        <w:spacing w:line="360" w:lineRule="auto"/>
        <w:rPr>
          <w:rFonts w:ascii="宋体" w:hAnsi="宋体"/>
          <w:sz w:val="48"/>
        </w:rPr>
      </w:pPr>
      <w:r>
        <w:rPr>
          <w:rFonts w:ascii="宋体" w:hAnsi="宋体" w:hint="eastAsia"/>
          <w:sz w:val="48"/>
        </w:rPr>
        <w:t xml:space="preserve">　 </w:t>
      </w:r>
    </w:p>
    <w:p w14:paraId="4C6F51E3" w14:textId="77777777" w:rsidR="00AD5A8B" w:rsidRDefault="001E6C91">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标普港股通低波</w:t>
      </w:r>
      <w:proofErr w:type="gramEnd"/>
      <w:r>
        <w:rPr>
          <w:rFonts w:ascii="宋体" w:hAnsi="宋体" w:hint="eastAsia"/>
          <w:b/>
          <w:bCs/>
          <w:color w:val="000000" w:themeColor="text1"/>
          <w:sz w:val="48"/>
          <w:szCs w:val="30"/>
        </w:rPr>
        <w:t>红利交易型开放式指数证券投资基金</w:t>
      </w:r>
      <w:r>
        <w:rPr>
          <w:rFonts w:ascii="宋体" w:hAnsi="宋体" w:hint="eastAsia"/>
          <w:b/>
          <w:bCs/>
          <w:color w:val="000000" w:themeColor="text1"/>
          <w:sz w:val="48"/>
          <w:szCs w:val="30"/>
        </w:rPr>
        <w:br/>
        <w:t>2025年第1季度报告</w:t>
      </w:r>
    </w:p>
    <w:p w14:paraId="65A55112"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1224170E" w14:textId="77777777" w:rsidR="00AD5A8B" w:rsidRDefault="001E6C91">
      <w:pPr>
        <w:spacing w:line="360" w:lineRule="auto"/>
        <w:jc w:val="center"/>
      </w:pPr>
      <w:r>
        <w:rPr>
          <w:rFonts w:ascii="宋体" w:hAnsi="宋体" w:hint="eastAsia"/>
          <w:b/>
          <w:bCs/>
          <w:sz w:val="28"/>
          <w:szCs w:val="30"/>
        </w:rPr>
        <w:t>2025年3月31日</w:t>
      </w:r>
    </w:p>
    <w:p w14:paraId="0D951CB3"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2C7AC3BD"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7CB3F2C9"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1E761404" w14:textId="77777777" w:rsidR="00AD5A8B" w:rsidRDefault="001E6C91">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32EA8ED5"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6B764FC0"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34DE78CE"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55CD3AA5"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3D4FB48B"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35CE01DA"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3B29DB5E" w14:textId="77777777" w:rsidR="00AD5A8B" w:rsidRDefault="001E6C91">
      <w:pPr>
        <w:spacing w:line="360" w:lineRule="auto"/>
        <w:jc w:val="center"/>
        <w:rPr>
          <w:rFonts w:ascii="宋体" w:hAnsi="宋体"/>
          <w:sz w:val="28"/>
          <w:szCs w:val="30"/>
        </w:rPr>
      </w:pPr>
      <w:r>
        <w:rPr>
          <w:rFonts w:ascii="宋体" w:hAnsi="宋体" w:hint="eastAsia"/>
          <w:sz w:val="28"/>
          <w:szCs w:val="30"/>
        </w:rPr>
        <w:t xml:space="preserve">　 </w:t>
      </w:r>
    </w:p>
    <w:p w14:paraId="4FD17073" w14:textId="77777777" w:rsidR="00AD5A8B" w:rsidRDefault="001E6C91">
      <w:pPr>
        <w:spacing w:line="360" w:lineRule="auto"/>
        <w:ind w:firstLineChars="800" w:firstLine="2249"/>
        <w:jc w:val="left"/>
      </w:pPr>
      <w:r>
        <w:rPr>
          <w:rFonts w:ascii="宋体" w:hAnsi="宋体" w:hint="eastAsia"/>
          <w:b/>
          <w:bCs/>
          <w:sz w:val="28"/>
          <w:szCs w:val="30"/>
        </w:rPr>
        <w:t>基金管理人：摩根基金管理（中国）有限公司</w:t>
      </w:r>
    </w:p>
    <w:p w14:paraId="30D3DAAC" w14:textId="77777777" w:rsidR="00AD5A8B" w:rsidRDefault="001E6C91">
      <w:pPr>
        <w:spacing w:line="360" w:lineRule="auto"/>
        <w:ind w:firstLineChars="800" w:firstLine="2249"/>
        <w:jc w:val="left"/>
      </w:pPr>
      <w:r>
        <w:rPr>
          <w:rFonts w:ascii="宋体" w:hAnsi="宋体" w:hint="eastAsia"/>
          <w:b/>
          <w:bCs/>
          <w:sz w:val="28"/>
          <w:szCs w:val="30"/>
        </w:rPr>
        <w:t>基金托管人：广发证券股份有限公司</w:t>
      </w:r>
    </w:p>
    <w:p w14:paraId="4A78CBBB" w14:textId="77777777" w:rsidR="00AD5A8B" w:rsidRDefault="001E6C91">
      <w:pPr>
        <w:spacing w:line="360" w:lineRule="auto"/>
        <w:ind w:firstLineChars="800" w:firstLine="2249"/>
        <w:jc w:val="left"/>
      </w:pPr>
      <w:r>
        <w:rPr>
          <w:rFonts w:ascii="宋体" w:hAnsi="宋体" w:hint="eastAsia"/>
          <w:b/>
          <w:bCs/>
          <w:sz w:val="28"/>
          <w:szCs w:val="30"/>
        </w:rPr>
        <w:t>报告送出日期：2025年4月22日</w:t>
      </w:r>
    </w:p>
    <w:p w14:paraId="172C9735" w14:textId="77777777" w:rsidR="00AD5A8B" w:rsidRDefault="001E6C91">
      <w:pPr>
        <w:pStyle w:val="XBRLTitle1"/>
        <w:spacing w:before="156" w:line="360" w:lineRule="auto"/>
        <w:ind w:left="425"/>
      </w:pPr>
      <w:r>
        <w:rPr>
          <w:rFonts w:hAnsi="宋体" w:cs="宋体" w:hint="eastAsia"/>
          <w:color w:val="404040"/>
          <w:kern w:val="0"/>
        </w:rPr>
        <w:br w:type="page"/>
      </w:r>
      <w:bookmarkStart w:id="7" w:name="_Toc513386582"/>
      <w:bookmarkStart w:id="8" w:name="_Toc490050000"/>
      <w:bookmarkStart w:id="9" w:name="_Toc438646451"/>
      <w:bookmarkStart w:id="10" w:name="_Toc481075046"/>
      <w:bookmarkStart w:id="11" w:name="_Toc512519480"/>
      <w:bookmarkStart w:id="12" w:name="m101"/>
      <w:proofErr w:type="spellStart"/>
      <w:r>
        <w:rPr>
          <w:rFonts w:hAnsi="宋体" w:hint="eastAsia"/>
        </w:rPr>
        <w:lastRenderedPageBreak/>
        <w:t>重要提示</w:t>
      </w:r>
      <w:bookmarkEnd w:id="7"/>
      <w:bookmarkEnd w:id="8"/>
      <w:bookmarkEnd w:id="9"/>
      <w:bookmarkEnd w:id="10"/>
      <w:bookmarkEnd w:id="11"/>
      <w:proofErr w:type="spellEnd"/>
      <w:r>
        <w:rPr>
          <w:rFonts w:hAnsi="宋体" w:hint="eastAsia"/>
        </w:rPr>
        <w:t xml:space="preserve"> </w:t>
      </w:r>
    </w:p>
    <w:p w14:paraId="24B190AA" w14:textId="77777777" w:rsidR="00AD5A8B" w:rsidRDefault="001E6C91">
      <w:pPr>
        <w:spacing w:line="360" w:lineRule="auto"/>
        <w:ind w:firstLineChars="200" w:firstLine="420"/>
        <w:divId w:val="2061787789"/>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w:t>
      </w:r>
      <w:proofErr w:type="gramStart"/>
      <w:r>
        <w:rPr>
          <w:rFonts w:ascii="宋体" w:hAnsi="宋体" w:hint="eastAsia"/>
        </w:rPr>
        <w:t>托管人广发</w:t>
      </w:r>
      <w:proofErr w:type="gramEnd"/>
      <w:r>
        <w:rPr>
          <w:rFonts w:ascii="宋体" w:hAnsi="宋体" w:hint="eastAsia"/>
        </w:rPr>
        <w:t xml:space="preserve">证券股份有限公司根据本基金合同规定，于2025年4月21日复核了本报告中的财务指标、净值表现和投资组合报告等内容，保证复核内容不存在虚假记载、误导性陈述或者重大遗漏。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4B079D61" w14:textId="77777777" w:rsidR="00AD5A8B" w:rsidRDefault="001E6C91">
      <w:pPr>
        <w:pStyle w:val="XBRLTitle1"/>
        <w:spacing w:before="156" w:line="360" w:lineRule="auto"/>
        <w:ind w:left="425"/>
      </w:pPr>
      <w:bookmarkStart w:id="20" w:name="_Toc513386583"/>
      <w:bookmarkStart w:id="21" w:name="_Toc490050001"/>
      <w:bookmarkStart w:id="22" w:name="_Toc438646452"/>
      <w:bookmarkStart w:id="23" w:name="_Toc481075047"/>
      <w:bookmarkStart w:id="24" w:name="_Toc512519481"/>
      <w:proofErr w:type="spellStart"/>
      <w:r>
        <w:rPr>
          <w:rFonts w:hAnsi="宋体" w:hint="eastAsia"/>
        </w:rPr>
        <w:t>基金产品概况</w:t>
      </w:r>
      <w:bookmarkEnd w:id="20"/>
      <w:bookmarkEnd w:id="21"/>
      <w:bookmarkEnd w:id="22"/>
      <w:bookmarkEnd w:id="23"/>
      <w:bookmarkEnd w:id="24"/>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AD5A8B" w14:paraId="367FF4E9" w14:textId="77777777">
        <w:trPr>
          <w:divId w:val="446659660"/>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D60FC" w14:textId="77777777" w:rsidR="00AD5A8B" w:rsidRDefault="001E6C91">
            <w:pPr>
              <w:widowControl/>
              <w:spacing w:line="315" w:lineRule="atLeast"/>
              <w:jc w:val="left"/>
            </w:pPr>
            <w:bookmarkStart w:id="25" w:name="OLE_LINK1"/>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2DEEA014" w14:textId="77777777" w:rsidR="00AD5A8B" w:rsidRDefault="001E6C91">
            <w:pPr>
              <w:widowControl/>
              <w:spacing w:line="315" w:lineRule="atLeast"/>
              <w:jc w:val="left"/>
            </w:pPr>
            <w:r>
              <w:rPr>
                <w:rFonts w:asciiTheme="minorEastAsia" w:eastAsiaTheme="minorEastAsia" w:hAnsiTheme="minorEastAsia" w:hint="eastAsia"/>
              </w:rPr>
              <w:t>摩根</w:t>
            </w:r>
            <w:proofErr w:type="gramStart"/>
            <w:r>
              <w:rPr>
                <w:rFonts w:asciiTheme="minorEastAsia" w:eastAsiaTheme="minorEastAsia" w:hAnsiTheme="minorEastAsia" w:hint="eastAsia"/>
              </w:rPr>
              <w:t>标普港股通低波</w:t>
            </w:r>
            <w:proofErr w:type="gramEnd"/>
            <w:r>
              <w:rPr>
                <w:rFonts w:asciiTheme="minorEastAsia" w:eastAsiaTheme="minorEastAsia" w:hAnsiTheme="minorEastAsia" w:hint="eastAsia"/>
              </w:rPr>
              <w:t>红利ETF</w:t>
            </w:r>
          </w:p>
        </w:tc>
      </w:tr>
      <w:tr w:rsidR="00AD5A8B" w14:paraId="3DD9A5C6" w14:textId="77777777">
        <w:trPr>
          <w:divId w:val="446659660"/>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5E359B8" w14:textId="77777777" w:rsidR="00AD5A8B" w:rsidRDefault="001E6C91">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DF5E832" w14:textId="77777777" w:rsidR="00AD5A8B" w:rsidRDefault="001E6C91">
            <w:pPr>
              <w:widowControl/>
              <w:spacing w:line="315" w:lineRule="atLeast"/>
              <w:jc w:val="left"/>
            </w:pPr>
            <w:r>
              <w:rPr>
                <w:rFonts w:asciiTheme="minorEastAsia" w:eastAsiaTheme="minorEastAsia" w:hAnsiTheme="minorEastAsia" w:hint="eastAsia"/>
              </w:rPr>
              <w:t>513630</w:t>
            </w:r>
          </w:p>
        </w:tc>
      </w:tr>
      <w:tr w:rsidR="00AD5A8B" w14:paraId="7B35433B" w14:textId="77777777">
        <w:trPr>
          <w:divId w:val="446659660"/>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1B96E13" w14:textId="77777777" w:rsidR="00AD5A8B" w:rsidRDefault="001E6C91">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1C0C43E" w14:textId="77777777" w:rsidR="00AD5A8B" w:rsidRDefault="001E6C91">
            <w:pPr>
              <w:widowControl/>
              <w:spacing w:line="315" w:lineRule="atLeast"/>
              <w:jc w:val="left"/>
            </w:pPr>
            <w:r>
              <w:rPr>
                <w:rFonts w:asciiTheme="minorEastAsia" w:eastAsiaTheme="minorEastAsia" w:hAnsiTheme="minorEastAsia" w:hint="eastAsia"/>
              </w:rPr>
              <w:t>513630</w:t>
            </w:r>
          </w:p>
        </w:tc>
      </w:tr>
      <w:tr w:rsidR="00AD5A8B" w14:paraId="79D7443C" w14:textId="77777777">
        <w:trPr>
          <w:divId w:val="446659660"/>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5611DED" w14:textId="77777777" w:rsidR="00AD5A8B" w:rsidRDefault="001E6C91">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9C5F1BA" w14:textId="77777777" w:rsidR="00AD5A8B" w:rsidRDefault="001E6C91">
            <w:pPr>
              <w:widowControl/>
              <w:spacing w:line="315" w:lineRule="atLeast"/>
              <w:jc w:val="left"/>
            </w:pPr>
            <w:r>
              <w:rPr>
                <w:rFonts w:asciiTheme="minorEastAsia" w:eastAsiaTheme="minorEastAsia" w:hAnsiTheme="minorEastAsia" w:hint="eastAsia"/>
              </w:rPr>
              <w:t>交易型开放式</w:t>
            </w:r>
          </w:p>
        </w:tc>
      </w:tr>
      <w:tr w:rsidR="00AD5A8B" w14:paraId="7B4C6DA3" w14:textId="77777777">
        <w:trPr>
          <w:divId w:val="446659660"/>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2619F91" w14:textId="77777777" w:rsidR="00AD5A8B" w:rsidRDefault="001E6C91">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6335B91" w14:textId="77777777" w:rsidR="00AD5A8B" w:rsidRDefault="001E6C91">
            <w:pPr>
              <w:widowControl/>
              <w:spacing w:line="315" w:lineRule="atLeast"/>
              <w:jc w:val="left"/>
            </w:pPr>
            <w:r>
              <w:rPr>
                <w:rFonts w:asciiTheme="minorEastAsia" w:eastAsiaTheme="minorEastAsia" w:hAnsiTheme="minorEastAsia" w:hint="eastAsia"/>
              </w:rPr>
              <w:t>2023年11月23日</w:t>
            </w:r>
          </w:p>
        </w:tc>
      </w:tr>
      <w:tr w:rsidR="00AD5A8B" w14:paraId="50E52B42" w14:textId="77777777">
        <w:trPr>
          <w:divId w:val="446659660"/>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E170D9C" w14:textId="77777777" w:rsidR="00AD5A8B" w:rsidRDefault="001E6C91">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571FC35" w14:textId="77777777" w:rsidR="00AD5A8B" w:rsidRDefault="001E6C91">
            <w:pPr>
              <w:widowControl/>
              <w:spacing w:line="315" w:lineRule="atLeast"/>
              <w:jc w:val="left"/>
            </w:pPr>
            <w:r>
              <w:rPr>
                <w:rFonts w:asciiTheme="minorEastAsia" w:eastAsiaTheme="minorEastAsia" w:hAnsiTheme="minorEastAsia" w:hint="eastAsia"/>
              </w:rPr>
              <w:t xml:space="preserve">7,157,359,000.00份 </w:t>
            </w:r>
          </w:p>
        </w:tc>
      </w:tr>
      <w:tr w:rsidR="00AD5A8B" w14:paraId="76176873" w14:textId="77777777">
        <w:trPr>
          <w:divId w:val="446659660"/>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2B9710D" w14:textId="77777777" w:rsidR="00AD5A8B" w:rsidRDefault="001E6C91">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F32ACAF" w14:textId="77777777" w:rsidR="00AD5A8B" w:rsidRDefault="001E6C91">
            <w:pPr>
              <w:widowControl/>
              <w:spacing w:line="315" w:lineRule="atLeast"/>
              <w:jc w:val="left"/>
            </w:pPr>
            <w:r>
              <w:rPr>
                <w:rFonts w:asciiTheme="minorEastAsia" w:eastAsiaTheme="minorEastAsia" w:hAnsiTheme="minorEastAsia" w:hint="eastAsia"/>
              </w:rPr>
              <w:t>本基金进行被动指数化投资，紧密跟踪标的指数，追求跟踪偏离度和跟踪误差最小化。</w:t>
            </w:r>
          </w:p>
        </w:tc>
      </w:tr>
      <w:tr w:rsidR="00AD5A8B" w14:paraId="447CCB9C" w14:textId="77777777">
        <w:trPr>
          <w:divId w:val="446659660"/>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B0F016E" w14:textId="77777777" w:rsidR="00AD5A8B" w:rsidRDefault="001E6C91">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9B6CA55" w14:textId="77777777" w:rsidR="00AD5A8B" w:rsidRDefault="001E6C91">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为了实现追踪误差最小化，本基金投资于标的指数的成份股及其备选成份股的比例不低于基金资产净值的90%，且不低于非现金基金资产80%。</w:t>
            </w:r>
            <w:r>
              <w:rPr>
                <w:rFonts w:asciiTheme="minorEastAsia" w:eastAsiaTheme="minorEastAsia" w:hAnsiTheme="minorEastAsia" w:hint="eastAsia"/>
              </w:rPr>
              <w:br/>
              <w:t>2、股票投资策略</w:t>
            </w:r>
            <w:r>
              <w:rPr>
                <w:rFonts w:asciiTheme="minorEastAsia" w:eastAsiaTheme="minorEastAsia" w:hAnsiTheme="minorEastAsia" w:hint="eastAsia"/>
              </w:rPr>
              <w:br/>
              <w:t>(1)投资组合构建</w:t>
            </w:r>
            <w:r>
              <w:rPr>
                <w:rFonts w:asciiTheme="minorEastAsia" w:eastAsiaTheme="minorEastAsia" w:hAnsiTheme="minorEastAsia" w:hint="eastAsia"/>
              </w:rPr>
              <w:b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w:t>
            </w:r>
            <w:r>
              <w:rPr>
                <w:rFonts w:asciiTheme="minorEastAsia" w:eastAsiaTheme="minorEastAsia" w:hAnsiTheme="minorEastAsia" w:hint="eastAsia"/>
              </w:rPr>
              <w:lastRenderedPageBreak/>
              <w:t>的风险承受限度内，尽量缩小跟踪误差。</w:t>
            </w:r>
            <w:r>
              <w:rPr>
                <w:rFonts w:asciiTheme="minorEastAsia" w:eastAsiaTheme="minorEastAsia" w:hAnsiTheme="minorEastAsia" w:hint="eastAsia"/>
              </w:rPr>
              <w:br/>
              <w:t>(2)投资组合调整</w:t>
            </w:r>
            <w:r>
              <w:rPr>
                <w:rFonts w:asciiTheme="minorEastAsia" w:eastAsiaTheme="minorEastAsia" w:hAnsiTheme="minorEastAsia" w:hint="eastAsia"/>
              </w:rPr>
              <w:br/>
              <w:t>1)定期调整</w:t>
            </w:r>
            <w:r>
              <w:rPr>
                <w:rFonts w:asciiTheme="minorEastAsia" w:eastAsiaTheme="minorEastAsia" w:hAnsiTheme="minorEastAsia" w:hint="eastAsia"/>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①根据指数编制规则，当标的指数成份股因增发、送配等股权变动而需进行成份股权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t>②当标的指数成份股因停牌、流动性不足等因素导致基金无法按照指数权重进行配置，基金管理人将综合考虑跟踪误差和投资者利益，选择相关股票进行适当的替代。</w:t>
            </w:r>
            <w:r>
              <w:rPr>
                <w:rFonts w:asciiTheme="minorEastAsia" w:eastAsiaTheme="minorEastAsia" w:hAnsiTheme="minorEastAsia" w:hint="eastAsia"/>
              </w:rPr>
              <w:br/>
              <w:t>③本基金将根据申购和赎回情况对股票投资组合进行调整，保证基金正常运行，从而有效跟踪标的指数。</w:t>
            </w:r>
            <w:r>
              <w:rPr>
                <w:rFonts w:asciiTheme="minorEastAsia" w:eastAsiaTheme="minorEastAsia" w:hAnsiTheme="minorEastAsia" w:hint="eastAsia"/>
              </w:rPr>
              <w:br/>
              <w:t>(3)本基金力争日均跟踪偏离度的绝对值不超过0.35%，年跟踪误差不超过4%。如因标的指数编制规则调整等其他原因，导致基金跟踪偏离度和跟踪误差超过上述范围，基金管理人应采取合理措施，避免跟踪偏离度和跟踪误差的进一步扩大。</w:t>
            </w:r>
            <w:r>
              <w:rPr>
                <w:rFonts w:asciiTheme="minorEastAsia" w:eastAsiaTheme="minorEastAsia" w:hAnsiTheme="minorEastAsia" w:hint="eastAsia"/>
              </w:rPr>
              <w:br/>
              <w:t>(4)港股通标的股票投资策略</w:t>
            </w:r>
            <w:r>
              <w:rPr>
                <w:rFonts w:asciiTheme="minorEastAsia" w:eastAsiaTheme="minorEastAsia" w:hAnsiTheme="minorEastAsia" w:hint="eastAsia"/>
              </w:rPr>
              <w:br/>
              <w:t>3、其他投资策略:包括股指期货投资策略、股票期权投资策略、债券投资策略、资产支持证券投资策略、融资及转融通证券出借策略、存托凭证投资策略。</w:t>
            </w:r>
          </w:p>
        </w:tc>
      </w:tr>
      <w:tr w:rsidR="00AD5A8B" w14:paraId="2D213D22" w14:textId="77777777">
        <w:trPr>
          <w:divId w:val="446659660"/>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29C0A60" w14:textId="77777777" w:rsidR="00AD5A8B" w:rsidRDefault="001E6C91">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746AB2A" w14:textId="77777777" w:rsidR="00AD5A8B" w:rsidRDefault="001E6C91">
            <w:pPr>
              <w:widowControl/>
              <w:spacing w:line="315" w:lineRule="atLeast"/>
              <w:jc w:val="left"/>
            </w:pPr>
            <w:r>
              <w:rPr>
                <w:rFonts w:asciiTheme="minorEastAsia" w:eastAsiaTheme="minorEastAsia" w:hAnsiTheme="minorEastAsia" w:hint="eastAsia"/>
              </w:rPr>
              <w:t>本基金的业绩比较基准为标的指数，即</w:t>
            </w:r>
            <w:proofErr w:type="gramStart"/>
            <w:r>
              <w:rPr>
                <w:rFonts w:asciiTheme="minorEastAsia" w:eastAsiaTheme="minorEastAsia" w:hAnsiTheme="minorEastAsia" w:hint="eastAsia"/>
              </w:rPr>
              <w:t>标普港股通低波</w:t>
            </w:r>
            <w:proofErr w:type="gramEnd"/>
            <w:r>
              <w:rPr>
                <w:rFonts w:asciiTheme="minorEastAsia" w:eastAsiaTheme="minorEastAsia" w:hAnsiTheme="minorEastAsia" w:hint="eastAsia"/>
              </w:rPr>
              <w:t>红利指数收益率。本基金标的指数变更的，相应更换基金名称和业绩比较基准，并在履行适当程序后及时公告。</w:t>
            </w:r>
          </w:p>
        </w:tc>
      </w:tr>
      <w:tr w:rsidR="00AD5A8B" w14:paraId="0D59F1BE" w14:textId="77777777">
        <w:trPr>
          <w:divId w:val="446659660"/>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F3307C8" w14:textId="77777777" w:rsidR="00AD5A8B" w:rsidRDefault="001E6C91">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3BE79F9" w14:textId="77777777" w:rsidR="00AD5A8B" w:rsidRDefault="001E6C91">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基金，其预期风险和预期收益高于货币市场基金、债券型基金和混合型基金。本基金主要投资于标的指数成份股及备选成份股，具有与标的指数相似的风险收益特征。</w:t>
            </w:r>
          </w:p>
        </w:tc>
      </w:tr>
      <w:tr w:rsidR="00AD5A8B" w14:paraId="07C8BCCE" w14:textId="77777777">
        <w:trPr>
          <w:divId w:val="446659660"/>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E9BC6E9" w14:textId="77777777" w:rsidR="00AD5A8B" w:rsidRDefault="001E6C91">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92ABE06" w14:textId="77777777" w:rsidR="00AD5A8B" w:rsidRDefault="001E6C91">
            <w:pPr>
              <w:widowControl/>
              <w:spacing w:line="315" w:lineRule="atLeast"/>
              <w:jc w:val="left"/>
            </w:pPr>
            <w:r>
              <w:rPr>
                <w:rFonts w:asciiTheme="minorEastAsia" w:eastAsiaTheme="minorEastAsia" w:hAnsiTheme="minorEastAsia" w:hint="eastAsia"/>
              </w:rPr>
              <w:t>摩根基金管理（中国）有限公司</w:t>
            </w:r>
          </w:p>
        </w:tc>
      </w:tr>
      <w:tr w:rsidR="00AD5A8B" w14:paraId="344178C2" w14:textId="77777777">
        <w:trPr>
          <w:divId w:val="446659660"/>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AFFEF65" w14:textId="77777777" w:rsidR="00AD5A8B" w:rsidRDefault="001E6C91">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78FD740" w14:textId="77777777" w:rsidR="00AD5A8B" w:rsidRDefault="001E6C91">
            <w:pPr>
              <w:widowControl/>
              <w:spacing w:line="315" w:lineRule="atLeast"/>
              <w:jc w:val="left"/>
            </w:pPr>
            <w:r>
              <w:rPr>
                <w:rFonts w:asciiTheme="minorEastAsia" w:eastAsiaTheme="minorEastAsia" w:hAnsiTheme="minorEastAsia" w:hint="eastAsia"/>
              </w:rPr>
              <w:t>广发证券股份有限公司</w:t>
            </w:r>
          </w:p>
        </w:tc>
      </w:tr>
    </w:tbl>
    <w:p w14:paraId="4EC28165" w14:textId="77777777" w:rsidR="00AD5A8B" w:rsidRDefault="001E6C91">
      <w:pPr>
        <w:pStyle w:val="XBRLTitle1"/>
        <w:spacing w:before="156" w:line="360" w:lineRule="auto"/>
        <w:ind w:left="425"/>
      </w:pPr>
      <w:bookmarkStart w:id="26" w:name="_Toc513386584"/>
      <w:bookmarkStart w:id="27" w:name="_Toc490050003"/>
      <w:bookmarkStart w:id="28" w:name="_Toc438646455"/>
      <w:bookmarkStart w:id="29" w:name="_Toc481075049"/>
      <w:bookmarkStart w:id="30" w:name="_Toc512519482"/>
      <w:bookmarkStart w:id="31" w:name="m401"/>
      <w:bookmarkStart w:id="32" w:name="m401_tab"/>
      <w:bookmarkEnd w:id="25"/>
      <w:proofErr w:type="spellStart"/>
      <w:r>
        <w:rPr>
          <w:rFonts w:hAnsi="宋体" w:hint="eastAsia"/>
        </w:rPr>
        <w:t>主要财务指标和基金净值表现</w:t>
      </w:r>
      <w:bookmarkEnd w:id="26"/>
      <w:bookmarkEnd w:id="27"/>
      <w:bookmarkEnd w:id="28"/>
      <w:bookmarkEnd w:id="29"/>
      <w:bookmarkEnd w:id="30"/>
      <w:proofErr w:type="spellEnd"/>
      <w:r>
        <w:rPr>
          <w:rFonts w:hAnsi="宋体" w:hint="eastAsia"/>
        </w:rPr>
        <w:t xml:space="preserve"> </w:t>
      </w:r>
    </w:p>
    <w:p w14:paraId="16EACE25" w14:textId="77777777" w:rsidR="00AD5A8B" w:rsidRDefault="001E6C91">
      <w:pPr>
        <w:pStyle w:val="XBRLTitle2"/>
        <w:spacing w:before="156" w:line="360" w:lineRule="auto"/>
        <w:ind w:left="454"/>
      </w:pPr>
      <w:bookmarkStart w:id="33" w:name="_Toc513386585"/>
      <w:bookmarkStart w:id="34" w:name="_Toc490050004"/>
      <w:bookmarkStart w:id="35" w:name="_Toc438646456"/>
      <w:bookmarkStart w:id="36" w:name="_Toc481075050"/>
      <w:bookmarkStart w:id="37" w:name="_Toc512519483"/>
      <w:proofErr w:type="spellStart"/>
      <w:r>
        <w:rPr>
          <w:rFonts w:hAnsi="宋体" w:hint="eastAsia"/>
        </w:rPr>
        <w:t>主要财务指标</w:t>
      </w:r>
      <w:bookmarkEnd w:id="33"/>
      <w:bookmarkEnd w:id="34"/>
      <w:bookmarkEnd w:id="35"/>
      <w:bookmarkEnd w:id="36"/>
      <w:bookmarkEnd w:id="37"/>
      <w:proofErr w:type="spellEnd"/>
      <w:r>
        <w:rPr>
          <w:rFonts w:hAnsi="宋体" w:hint="eastAsia"/>
        </w:rPr>
        <w:t xml:space="preserve"> </w:t>
      </w:r>
    </w:p>
    <w:p w14:paraId="48F31BBC" w14:textId="77777777" w:rsidR="00AD5A8B" w:rsidRDefault="001E6C91">
      <w:pPr>
        <w:jc w:val="right"/>
        <w:divId w:val="107119338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AD5A8B" w14:paraId="1915BEA5" w14:textId="77777777">
        <w:trPr>
          <w:divId w:val="1071193386"/>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17BE147" w14:textId="77777777" w:rsidR="00AD5A8B" w:rsidRDefault="001E6C91">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87E1C6F" w14:textId="77777777" w:rsidR="00AD5A8B" w:rsidRDefault="001E6C91">
            <w:pPr>
              <w:pStyle w:val="a5"/>
              <w:jc w:val="center"/>
            </w:pPr>
            <w:r>
              <w:rPr>
                <w:rFonts w:hint="eastAsia"/>
                <w:kern w:val="2"/>
                <w:sz w:val="21"/>
                <w:szCs w:val="24"/>
                <w:lang w:eastAsia="zh-Hans"/>
              </w:rPr>
              <w:t>报告期（2025年1月1日-2025年3月31日）</w:t>
            </w:r>
          </w:p>
        </w:tc>
      </w:tr>
      <w:tr w:rsidR="00AD5A8B" w14:paraId="1D4CBB4B" w14:textId="77777777">
        <w:trPr>
          <w:divId w:val="107119338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3F7E34" w14:textId="77777777" w:rsidR="00AD5A8B" w:rsidRDefault="001E6C91">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D98EEC" w14:textId="77777777" w:rsidR="00AD5A8B" w:rsidRDefault="001E6C91">
            <w:pPr>
              <w:jc w:val="right"/>
            </w:pPr>
            <w:r>
              <w:rPr>
                <w:rFonts w:ascii="宋体" w:hAnsi="宋体" w:hint="eastAsia"/>
                <w:szCs w:val="24"/>
                <w:lang w:eastAsia="zh-Hans"/>
              </w:rPr>
              <w:t>199,386,788.59</w:t>
            </w:r>
          </w:p>
        </w:tc>
      </w:tr>
      <w:tr w:rsidR="00AD5A8B" w14:paraId="18B4A600" w14:textId="77777777">
        <w:trPr>
          <w:divId w:val="107119338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B9F1A2" w14:textId="77777777" w:rsidR="00AD5A8B" w:rsidRDefault="001E6C91">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778EF9" w14:textId="77777777" w:rsidR="00AD5A8B" w:rsidRDefault="001E6C91">
            <w:pPr>
              <w:jc w:val="right"/>
            </w:pPr>
            <w:r>
              <w:rPr>
                <w:rFonts w:ascii="宋体" w:hAnsi="宋体" w:hint="eastAsia"/>
                <w:szCs w:val="24"/>
                <w:lang w:eastAsia="zh-Hans"/>
              </w:rPr>
              <w:t>301,203,155.86</w:t>
            </w:r>
          </w:p>
        </w:tc>
      </w:tr>
      <w:tr w:rsidR="00AD5A8B" w14:paraId="10F265EB" w14:textId="77777777">
        <w:trPr>
          <w:divId w:val="107119338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5102AC" w14:textId="77777777" w:rsidR="00AD5A8B" w:rsidRDefault="001E6C91">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E074EC" w14:textId="77777777" w:rsidR="00AD5A8B" w:rsidRDefault="001E6C91">
            <w:pPr>
              <w:jc w:val="right"/>
            </w:pPr>
            <w:r>
              <w:rPr>
                <w:rFonts w:ascii="宋体" w:hAnsi="宋体" w:hint="eastAsia"/>
                <w:szCs w:val="24"/>
                <w:lang w:eastAsia="zh-Hans"/>
              </w:rPr>
              <w:t>0.0486</w:t>
            </w:r>
          </w:p>
        </w:tc>
      </w:tr>
      <w:tr w:rsidR="00AD5A8B" w14:paraId="16068359" w14:textId="77777777">
        <w:trPr>
          <w:divId w:val="107119338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3C964D" w14:textId="77777777" w:rsidR="00AD5A8B" w:rsidRDefault="001E6C91">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5EEF13" w14:textId="77777777" w:rsidR="00AD5A8B" w:rsidRDefault="001E6C91">
            <w:pPr>
              <w:jc w:val="right"/>
            </w:pPr>
            <w:r>
              <w:rPr>
                <w:rFonts w:ascii="宋体" w:hAnsi="宋体" w:hint="eastAsia"/>
                <w:szCs w:val="24"/>
                <w:lang w:eastAsia="zh-Hans"/>
              </w:rPr>
              <w:t>9,451,534,675.57</w:t>
            </w:r>
          </w:p>
        </w:tc>
      </w:tr>
      <w:tr w:rsidR="00AD5A8B" w14:paraId="16DA41D3" w14:textId="77777777">
        <w:trPr>
          <w:divId w:val="107119338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E99FD6" w14:textId="77777777" w:rsidR="00AD5A8B" w:rsidRDefault="001E6C91">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A5988E" w14:textId="77777777" w:rsidR="00AD5A8B" w:rsidRDefault="001E6C91">
            <w:pPr>
              <w:jc w:val="right"/>
            </w:pPr>
            <w:r>
              <w:rPr>
                <w:rFonts w:ascii="宋体" w:hAnsi="宋体" w:hint="eastAsia"/>
                <w:szCs w:val="24"/>
                <w:lang w:eastAsia="zh-Hans"/>
              </w:rPr>
              <w:t>1.3205</w:t>
            </w:r>
          </w:p>
        </w:tc>
      </w:tr>
    </w:tbl>
    <w:p w14:paraId="4E1C0502" w14:textId="77777777" w:rsidR="00AD5A8B" w:rsidRDefault="001E6C91">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w:t>
      </w:r>
      <w:r>
        <w:rPr>
          <w:rFonts w:ascii="宋体" w:hAnsi="宋体" w:hint="eastAsia"/>
          <w:szCs w:val="24"/>
          <w:lang w:eastAsia="zh-Hans"/>
        </w:rPr>
        <w:lastRenderedPageBreak/>
        <w:t>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23F8F0E6" w14:textId="77777777" w:rsidR="00AD5A8B" w:rsidRDefault="001E6C91">
      <w:pPr>
        <w:pStyle w:val="XBRLTitle2"/>
        <w:spacing w:before="156" w:line="360" w:lineRule="auto"/>
        <w:ind w:left="454"/>
      </w:pPr>
      <w:bookmarkStart w:id="38" w:name="_Toc513386586"/>
      <w:bookmarkStart w:id="39" w:name="_Toc490050005"/>
      <w:bookmarkStart w:id="40" w:name="_Toc438646457"/>
      <w:bookmarkStart w:id="41" w:name="_Toc481075051"/>
      <w:bookmarkStart w:id="42" w:name="_Toc512519484"/>
      <w:proofErr w:type="spellStart"/>
      <w:r>
        <w:rPr>
          <w:rFonts w:hAnsi="宋体" w:hint="eastAsia"/>
        </w:rPr>
        <w:t>基金净值表现</w:t>
      </w:r>
      <w:bookmarkEnd w:id="38"/>
      <w:bookmarkEnd w:id="39"/>
      <w:bookmarkEnd w:id="40"/>
      <w:bookmarkEnd w:id="41"/>
      <w:bookmarkEnd w:id="42"/>
      <w:proofErr w:type="spellEnd"/>
      <w:r>
        <w:rPr>
          <w:rFonts w:hAnsi="宋体" w:hint="eastAsia"/>
        </w:rPr>
        <w:t xml:space="preserve"> </w:t>
      </w:r>
    </w:p>
    <w:p w14:paraId="203E72DC" w14:textId="77777777" w:rsidR="00AD5A8B" w:rsidRDefault="001E6C91">
      <w:pPr>
        <w:pStyle w:val="XBRLTitle3"/>
        <w:spacing w:before="156"/>
        <w:ind w:left="0"/>
      </w:pPr>
      <w:bookmarkStart w:id="43" w:name="_Toc513386587"/>
      <w:bookmarkStart w:id="44" w:name="_Toc490050006"/>
      <w:bookmarkStart w:id="45" w:name="_Toc481075052"/>
      <w:bookmarkStart w:id="46" w:name="_Toc512519485"/>
      <w:proofErr w:type="spellStart"/>
      <w:r>
        <w:rPr>
          <w:rFonts w:hint="eastAsia"/>
        </w:rPr>
        <w:t>基金份额净值增长率及其与同期业绩比较基准收益率的比较</w:t>
      </w:r>
      <w:bookmarkEnd w:id="43"/>
      <w:bookmarkEnd w:id="44"/>
      <w:bookmarkEnd w:id="45"/>
      <w:bookmarkEnd w:id="46"/>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AD5A8B" w14:paraId="333E382B" w14:textId="77777777">
        <w:trPr>
          <w:divId w:val="1465350351"/>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C92A75" w14:textId="77777777" w:rsidR="00AD5A8B" w:rsidRDefault="001E6C91">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6E7763" w14:textId="77777777" w:rsidR="00AD5A8B" w:rsidRDefault="001E6C91">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E6E33D" w14:textId="77777777" w:rsidR="00AD5A8B" w:rsidRDefault="001E6C91">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A85F91" w14:textId="77777777" w:rsidR="00AD5A8B" w:rsidRDefault="001E6C91">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6737A8" w14:textId="77777777" w:rsidR="00AD5A8B" w:rsidRDefault="001E6C91">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CF1D26" w14:textId="77777777" w:rsidR="00AD5A8B" w:rsidRDefault="001E6C91">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9DEA9C" w14:textId="77777777" w:rsidR="00AD5A8B" w:rsidRDefault="001E6C91">
            <w:pPr>
              <w:spacing w:line="360" w:lineRule="auto"/>
              <w:jc w:val="center"/>
            </w:pPr>
            <w:r>
              <w:rPr>
                <w:rFonts w:ascii="宋体" w:hAnsi="宋体" w:hint="eastAsia"/>
              </w:rPr>
              <w:t xml:space="preserve">②－④ </w:t>
            </w:r>
          </w:p>
        </w:tc>
      </w:tr>
      <w:tr w:rsidR="00AD5A8B" w14:paraId="55228D71" w14:textId="77777777">
        <w:trPr>
          <w:divId w:val="146535035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74FD86C2" w14:textId="77777777" w:rsidR="00AD5A8B" w:rsidRDefault="001E6C91">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D27C912" w14:textId="77777777" w:rsidR="00AD5A8B" w:rsidRDefault="001E6C91">
            <w:pPr>
              <w:spacing w:line="360" w:lineRule="auto"/>
              <w:jc w:val="right"/>
            </w:pPr>
            <w:r>
              <w:rPr>
                <w:rFonts w:ascii="宋体" w:hAnsi="宋体" w:hint="eastAsia"/>
              </w:rPr>
              <w:t>2.99%</w:t>
            </w:r>
          </w:p>
        </w:tc>
        <w:tc>
          <w:tcPr>
            <w:tcW w:w="714" w:type="pct"/>
            <w:tcBorders>
              <w:top w:val="single" w:sz="4" w:space="0" w:color="auto"/>
              <w:left w:val="single" w:sz="4" w:space="0" w:color="auto"/>
              <w:bottom w:val="single" w:sz="4" w:space="0" w:color="auto"/>
              <w:right w:val="single" w:sz="4" w:space="0" w:color="auto"/>
            </w:tcBorders>
            <w:vAlign w:val="center"/>
            <w:hideMark/>
          </w:tcPr>
          <w:p w14:paraId="3A599679" w14:textId="77777777" w:rsidR="00AD5A8B" w:rsidRDefault="001E6C91">
            <w:pPr>
              <w:spacing w:line="360" w:lineRule="auto"/>
              <w:jc w:val="right"/>
            </w:pPr>
            <w:r>
              <w:rPr>
                <w:rFonts w:ascii="宋体" w:hAnsi="宋体" w:hint="eastAsia"/>
              </w:rPr>
              <w:t>0.84%</w:t>
            </w:r>
          </w:p>
        </w:tc>
        <w:tc>
          <w:tcPr>
            <w:tcW w:w="714" w:type="pct"/>
            <w:tcBorders>
              <w:top w:val="single" w:sz="4" w:space="0" w:color="auto"/>
              <w:left w:val="single" w:sz="4" w:space="0" w:color="auto"/>
              <w:bottom w:val="single" w:sz="4" w:space="0" w:color="auto"/>
              <w:right w:val="single" w:sz="4" w:space="0" w:color="auto"/>
            </w:tcBorders>
            <w:vAlign w:val="center"/>
            <w:hideMark/>
          </w:tcPr>
          <w:p w14:paraId="19EE7F1E" w14:textId="77777777" w:rsidR="00AD5A8B" w:rsidRDefault="001E6C91">
            <w:pPr>
              <w:spacing w:line="360" w:lineRule="auto"/>
              <w:jc w:val="right"/>
            </w:pPr>
            <w:r>
              <w:rPr>
                <w:rFonts w:ascii="宋体" w:hAnsi="宋体" w:hint="eastAsia"/>
              </w:rPr>
              <w:t xml:space="preserve">3.14%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D8F6F99" w14:textId="77777777" w:rsidR="00AD5A8B" w:rsidRDefault="001E6C91">
            <w:pPr>
              <w:spacing w:line="360" w:lineRule="auto"/>
              <w:jc w:val="right"/>
            </w:pPr>
            <w:r>
              <w:rPr>
                <w:rFonts w:ascii="宋体" w:hAnsi="宋体" w:hint="eastAsia"/>
              </w:rPr>
              <w:t>0.84%</w:t>
            </w:r>
          </w:p>
        </w:tc>
        <w:tc>
          <w:tcPr>
            <w:tcW w:w="714" w:type="pct"/>
            <w:tcBorders>
              <w:top w:val="single" w:sz="4" w:space="0" w:color="auto"/>
              <w:left w:val="single" w:sz="4" w:space="0" w:color="auto"/>
              <w:bottom w:val="single" w:sz="4" w:space="0" w:color="auto"/>
              <w:right w:val="single" w:sz="4" w:space="0" w:color="auto"/>
            </w:tcBorders>
            <w:vAlign w:val="center"/>
            <w:hideMark/>
          </w:tcPr>
          <w:p w14:paraId="32B92849" w14:textId="77777777" w:rsidR="00AD5A8B" w:rsidRDefault="001E6C91">
            <w:pPr>
              <w:spacing w:line="360" w:lineRule="auto"/>
              <w:jc w:val="right"/>
            </w:pPr>
            <w:r>
              <w:rPr>
                <w:rFonts w:ascii="宋体" w:hAnsi="宋体" w:hint="eastAsia"/>
              </w:rPr>
              <w:t>-0.15%</w:t>
            </w:r>
          </w:p>
        </w:tc>
        <w:tc>
          <w:tcPr>
            <w:tcW w:w="714" w:type="pct"/>
            <w:tcBorders>
              <w:top w:val="single" w:sz="4" w:space="0" w:color="auto"/>
              <w:left w:val="single" w:sz="4" w:space="0" w:color="auto"/>
              <w:bottom w:val="single" w:sz="4" w:space="0" w:color="auto"/>
              <w:right w:val="single" w:sz="4" w:space="0" w:color="auto"/>
            </w:tcBorders>
            <w:vAlign w:val="center"/>
            <w:hideMark/>
          </w:tcPr>
          <w:p w14:paraId="044B3AFC" w14:textId="77777777" w:rsidR="00AD5A8B" w:rsidRDefault="001E6C91">
            <w:pPr>
              <w:spacing w:line="360" w:lineRule="auto"/>
              <w:jc w:val="right"/>
            </w:pPr>
            <w:r>
              <w:rPr>
                <w:rFonts w:ascii="宋体" w:hAnsi="宋体" w:hint="eastAsia"/>
              </w:rPr>
              <w:t>0.00%</w:t>
            </w:r>
          </w:p>
        </w:tc>
      </w:tr>
      <w:tr w:rsidR="00AD5A8B" w14:paraId="20CC1ED8" w14:textId="77777777">
        <w:trPr>
          <w:divId w:val="146535035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9991539" w14:textId="77777777" w:rsidR="00AD5A8B" w:rsidRDefault="001E6C91">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70CFF822" w14:textId="77777777" w:rsidR="00AD5A8B" w:rsidRDefault="001E6C91">
            <w:pPr>
              <w:spacing w:line="360" w:lineRule="auto"/>
              <w:jc w:val="right"/>
            </w:pPr>
            <w:r>
              <w:rPr>
                <w:rFonts w:ascii="宋体" w:hAnsi="宋体" w:hint="eastAsia"/>
              </w:rPr>
              <w:t>6.22%</w:t>
            </w:r>
          </w:p>
        </w:tc>
        <w:tc>
          <w:tcPr>
            <w:tcW w:w="714" w:type="pct"/>
            <w:tcBorders>
              <w:top w:val="single" w:sz="4" w:space="0" w:color="auto"/>
              <w:left w:val="single" w:sz="4" w:space="0" w:color="auto"/>
              <w:bottom w:val="single" w:sz="4" w:space="0" w:color="auto"/>
              <w:right w:val="single" w:sz="4" w:space="0" w:color="auto"/>
            </w:tcBorders>
            <w:vAlign w:val="center"/>
            <w:hideMark/>
          </w:tcPr>
          <w:p w14:paraId="756F14AD" w14:textId="77777777" w:rsidR="00AD5A8B" w:rsidRDefault="001E6C91">
            <w:pPr>
              <w:spacing w:line="360" w:lineRule="auto"/>
              <w:jc w:val="right"/>
            </w:pPr>
            <w:r>
              <w:rPr>
                <w:rFonts w:ascii="宋体" w:hAnsi="宋体" w:hint="eastAsia"/>
              </w:rPr>
              <w:t>1.07%</w:t>
            </w:r>
          </w:p>
        </w:tc>
        <w:tc>
          <w:tcPr>
            <w:tcW w:w="714" w:type="pct"/>
            <w:tcBorders>
              <w:top w:val="single" w:sz="4" w:space="0" w:color="auto"/>
              <w:left w:val="single" w:sz="4" w:space="0" w:color="auto"/>
              <w:bottom w:val="single" w:sz="4" w:space="0" w:color="auto"/>
              <w:right w:val="single" w:sz="4" w:space="0" w:color="auto"/>
            </w:tcBorders>
            <w:vAlign w:val="center"/>
            <w:hideMark/>
          </w:tcPr>
          <w:p w14:paraId="41793971" w14:textId="77777777" w:rsidR="00AD5A8B" w:rsidRDefault="001E6C91">
            <w:pPr>
              <w:spacing w:line="360" w:lineRule="auto"/>
              <w:jc w:val="right"/>
            </w:pPr>
            <w:r>
              <w:rPr>
                <w:rFonts w:ascii="宋体" w:hAnsi="宋体" w:hint="eastAsia"/>
              </w:rPr>
              <w:t xml:space="preserve">7.42%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29D82FC" w14:textId="77777777" w:rsidR="00AD5A8B" w:rsidRDefault="001E6C91">
            <w:pPr>
              <w:spacing w:line="360" w:lineRule="auto"/>
              <w:jc w:val="right"/>
            </w:pPr>
            <w:r>
              <w:rPr>
                <w:rFonts w:ascii="宋体" w:hAnsi="宋体" w:hint="eastAsia"/>
              </w:rPr>
              <w:t>1.04%</w:t>
            </w:r>
          </w:p>
        </w:tc>
        <w:tc>
          <w:tcPr>
            <w:tcW w:w="714" w:type="pct"/>
            <w:tcBorders>
              <w:top w:val="single" w:sz="4" w:space="0" w:color="auto"/>
              <w:left w:val="single" w:sz="4" w:space="0" w:color="auto"/>
              <w:bottom w:val="single" w:sz="4" w:space="0" w:color="auto"/>
              <w:right w:val="single" w:sz="4" w:space="0" w:color="auto"/>
            </w:tcBorders>
            <w:vAlign w:val="center"/>
            <w:hideMark/>
          </w:tcPr>
          <w:p w14:paraId="4FB6DCB5" w14:textId="77777777" w:rsidR="00AD5A8B" w:rsidRDefault="001E6C91">
            <w:pPr>
              <w:spacing w:line="360" w:lineRule="auto"/>
              <w:jc w:val="right"/>
            </w:pPr>
            <w:r>
              <w:rPr>
                <w:rFonts w:ascii="宋体" w:hAnsi="宋体" w:hint="eastAsia"/>
              </w:rPr>
              <w:t>-1.20%</w:t>
            </w:r>
          </w:p>
        </w:tc>
        <w:tc>
          <w:tcPr>
            <w:tcW w:w="714" w:type="pct"/>
            <w:tcBorders>
              <w:top w:val="single" w:sz="4" w:space="0" w:color="auto"/>
              <w:left w:val="single" w:sz="4" w:space="0" w:color="auto"/>
              <w:bottom w:val="single" w:sz="4" w:space="0" w:color="auto"/>
              <w:right w:val="single" w:sz="4" w:space="0" w:color="auto"/>
            </w:tcBorders>
            <w:vAlign w:val="center"/>
            <w:hideMark/>
          </w:tcPr>
          <w:p w14:paraId="353DD975" w14:textId="77777777" w:rsidR="00AD5A8B" w:rsidRDefault="001E6C91">
            <w:pPr>
              <w:spacing w:line="360" w:lineRule="auto"/>
              <w:jc w:val="right"/>
            </w:pPr>
            <w:r>
              <w:rPr>
                <w:rFonts w:ascii="宋体" w:hAnsi="宋体" w:hint="eastAsia"/>
              </w:rPr>
              <w:t>0.03%</w:t>
            </w:r>
          </w:p>
        </w:tc>
      </w:tr>
      <w:tr w:rsidR="00AD5A8B" w14:paraId="7B675B52" w14:textId="77777777">
        <w:trPr>
          <w:divId w:val="146535035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1C806EE" w14:textId="77777777" w:rsidR="00AD5A8B" w:rsidRDefault="001E6C91">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01BEB6BA" w14:textId="77777777" w:rsidR="00AD5A8B" w:rsidRDefault="001E6C91">
            <w:pPr>
              <w:spacing w:line="360" w:lineRule="auto"/>
              <w:jc w:val="right"/>
            </w:pPr>
            <w:r>
              <w:rPr>
                <w:rFonts w:ascii="宋体" w:hAnsi="宋体" w:hint="eastAsia"/>
              </w:rPr>
              <w:t>29.49%</w:t>
            </w:r>
          </w:p>
        </w:tc>
        <w:tc>
          <w:tcPr>
            <w:tcW w:w="714" w:type="pct"/>
            <w:tcBorders>
              <w:top w:val="single" w:sz="4" w:space="0" w:color="auto"/>
              <w:left w:val="single" w:sz="4" w:space="0" w:color="auto"/>
              <w:bottom w:val="single" w:sz="4" w:space="0" w:color="auto"/>
              <w:right w:val="single" w:sz="4" w:space="0" w:color="auto"/>
            </w:tcBorders>
            <w:vAlign w:val="center"/>
            <w:hideMark/>
          </w:tcPr>
          <w:p w14:paraId="0C749E05" w14:textId="77777777" w:rsidR="00AD5A8B" w:rsidRDefault="001E6C91">
            <w:pPr>
              <w:spacing w:line="360" w:lineRule="auto"/>
              <w:jc w:val="right"/>
            </w:pPr>
            <w:r>
              <w:rPr>
                <w:rFonts w:ascii="宋体" w:hAnsi="宋体" w:hint="eastAsia"/>
              </w:rPr>
              <w:t>1.06%</w:t>
            </w:r>
          </w:p>
        </w:tc>
        <w:tc>
          <w:tcPr>
            <w:tcW w:w="714" w:type="pct"/>
            <w:tcBorders>
              <w:top w:val="single" w:sz="4" w:space="0" w:color="auto"/>
              <w:left w:val="single" w:sz="4" w:space="0" w:color="auto"/>
              <w:bottom w:val="single" w:sz="4" w:space="0" w:color="auto"/>
              <w:right w:val="single" w:sz="4" w:space="0" w:color="auto"/>
            </w:tcBorders>
            <w:vAlign w:val="center"/>
            <w:hideMark/>
          </w:tcPr>
          <w:p w14:paraId="70DECBE1" w14:textId="77777777" w:rsidR="00AD5A8B" w:rsidRDefault="001E6C91">
            <w:pPr>
              <w:spacing w:line="360" w:lineRule="auto"/>
              <w:jc w:val="right"/>
            </w:pPr>
            <w:r>
              <w:rPr>
                <w:rFonts w:ascii="宋体" w:hAnsi="宋体" w:hint="eastAsia"/>
              </w:rPr>
              <w:t xml:space="preserve">25.24%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E407210" w14:textId="77777777" w:rsidR="00AD5A8B" w:rsidRDefault="001E6C91">
            <w:pPr>
              <w:spacing w:line="360" w:lineRule="auto"/>
              <w:jc w:val="right"/>
            </w:pPr>
            <w:r>
              <w:rPr>
                <w:rFonts w:ascii="宋体" w:hAnsi="宋体" w:hint="eastAsia"/>
              </w:rPr>
              <w:t>1.07%</w:t>
            </w:r>
          </w:p>
        </w:tc>
        <w:tc>
          <w:tcPr>
            <w:tcW w:w="714" w:type="pct"/>
            <w:tcBorders>
              <w:top w:val="single" w:sz="4" w:space="0" w:color="auto"/>
              <w:left w:val="single" w:sz="4" w:space="0" w:color="auto"/>
              <w:bottom w:val="single" w:sz="4" w:space="0" w:color="auto"/>
              <w:right w:val="single" w:sz="4" w:space="0" w:color="auto"/>
            </w:tcBorders>
            <w:vAlign w:val="center"/>
            <w:hideMark/>
          </w:tcPr>
          <w:p w14:paraId="796499C3" w14:textId="77777777" w:rsidR="00AD5A8B" w:rsidRDefault="001E6C91">
            <w:pPr>
              <w:spacing w:line="360" w:lineRule="auto"/>
              <w:jc w:val="right"/>
            </w:pPr>
            <w:r>
              <w:rPr>
                <w:rFonts w:ascii="宋体" w:hAnsi="宋体" w:hint="eastAsia"/>
              </w:rPr>
              <w:t>4.25%</w:t>
            </w:r>
          </w:p>
        </w:tc>
        <w:tc>
          <w:tcPr>
            <w:tcW w:w="714" w:type="pct"/>
            <w:tcBorders>
              <w:top w:val="single" w:sz="4" w:space="0" w:color="auto"/>
              <w:left w:val="single" w:sz="4" w:space="0" w:color="auto"/>
              <w:bottom w:val="single" w:sz="4" w:space="0" w:color="auto"/>
              <w:right w:val="single" w:sz="4" w:space="0" w:color="auto"/>
            </w:tcBorders>
            <w:vAlign w:val="center"/>
            <w:hideMark/>
          </w:tcPr>
          <w:p w14:paraId="236BD8C2" w14:textId="77777777" w:rsidR="00AD5A8B" w:rsidRDefault="001E6C91">
            <w:pPr>
              <w:spacing w:line="360" w:lineRule="auto"/>
              <w:jc w:val="right"/>
            </w:pPr>
            <w:r>
              <w:rPr>
                <w:rFonts w:ascii="宋体" w:hAnsi="宋体" w:hint="eastAsia"/>
              </w:rPr>
              <w:t>-0.01%</w:t>
            </w:r>
          </w:p>
        </w:tc>
      </w:tr>
      <w:tr w:rsidR="00AD5A8B" w14:paraId="03C84C24" w14:textId="77777777">
        <w:trPr>
          <w:divId w:val="146535035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727589E" w14:textId="77777777" w:rsidR="00AD5A8B" w:rsidRDefault="001E6C91">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4B7F7ABE" w14:textId="77777777" w:rsidR="00AD5A8B" w:rsidRDefault="001E6C91">
            <w:pPr>
              <w:spacing w:line="360" w:lineRule="auto"/>
              <w:jc w:val="right"/>
            </w:pPr>
            <w:r>
              <w:rPr>
                <w:rFonts w:ascii="宋体" w:hAnsi="宋体" w:hint="eastAsia"/>
              </w:rPr>
              <w:t>32.05%</w:t>
            </w:r>
          </w:p>
        </w:tc>
        <w:tc>
          <w:tcPr>
            <w:tcW w:w="714" w:type="pct"/>
            <w:tcBorders>
              <w:top w:val="single" w:sz="4" w:space="0" w:color="auto"/>
              <w:left w:val="single" w:sz="4" w:space="0" w:color="auto"/>
              <w:bottom w:val="single" w:sz="4" w:space="0" w:color="auto"/>
              <w:right w:val="single" w:sz="4" w:space="0" w:color="auto"/>
            </w:tcBorders>
            <w:vAlign w:val="center"/>
            <w:hideMark/>
          </w:tcPr>
          <w:p w14:paraId="7494A097" w14:textId="77777777" w:rsidR="00AD5A8B" w:rsidRDefault="001E6C91">
            <w:pPr>
              <w:spacing w:line="360" w:lineRule="auto"/>
              <w:jc w:val="right"/>
            </w:pPr>
            <w:r>
              <w:rPr>
                <w:rFonts w:ascii="宋体" w:hAnsi="宋体" w:hint="eastAsia"/>
              </w:rPr>
              <w:t>1.04%</w:t>
            </w:r>
          </w:p>
        </w:tc>
        <w:tc>
          <w:tcPr>
            <w:tcW w:w="714" w:type="pct"/>
            <w:tcBorders>
              <w:top w:val="single" w:sz="4" w:space="0" w:color="auto"/>
              <w:left w:val="single" w:sz="4" w:space="0" w:color="auto"/>
              <w:bottom w:val="single" w:sz="4" w:space="0" w:color="auto"/>
              <w:right w:val="single" w:sz="4" w:space="0" w:color="auto"/>
            </w:tcBorders>
            <w:vAlign w:val="center"/>
            <w:hideMark/>
          </w:tcPr>
          <w:p w14:paraId="04E1AB55" w14:textId="77777777" w:rsidR="00AD5A8B" w:rsidRDefault="001E6C91">
            <w:pPr>
              <w:spacing w:line="360" w:lineRule="auto"/>
              <w:jc w:val="right"/>
            </w:pPr>
            <w:r>
              <w:rPr>
                <w:rFonts w:ascii="宋体" w:hAnsi="宋体" w:hint="eastAsia"/>
              </w:rPr>
              <w:t xml:space="preserve">29.62%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07693B3" w14:textId="77777777" w:rsidR="00AD5A8B" w:rsidRDefault="001E6C91">
            <w:pPr>
              <w:spacing w:line="360" w:lineRule="auto"/>
              <w:jc w:val="right"/>
            </w:pPr>
            <w:r>
              <w:rPr>
                <w:rFonts w:ascii="宋体" w:hAnsi="宋体" w:hint="eastAsia"/>
              </w:rPr>
              <w:t>1.06%</w:t>
            </w:r>
          </w:p>
        </w:tc>
        <w:tc>
          <w:tcPr>
            <w:tcW w:w="714" w:type="pct"/>
            <w:tcBorders>
              <w:top w:val="single" w:sz="4" w:space="0" w:color="auto"/>
              <w:left w:val="single" w:sz="4" w:space="0" w:color="auto"/>
              <w:bottom w:val="single" w:sz="4" w:space="0" w:color="auto"/>
              <w:right w:val="single" w:sz="4" w:space="0" w:color="auto"/>
            </w:tcBorders>
            <w:vAlign w:val="center"/>
            <w:hideMark/>
          </w:tcPr>
          <w:p w14:paraId="400D203B" w14:textId="77777777" w:rsidR="00AD5A8B" w:rsidRDefault="001E6C91">
            <w:pPr>
              <w:spacing w:line="360" w:lineRule="auto"/>
              <w:jc w:val="right"/>
            </w:pPr>
            <w:r>
              <w:rPr>
                <w:rFonts w:ascii="宋体" w:hAnsi="宋体" w:hint="eastAsia"/>
              </w:rPr>
              <w:t>2.43%</w:t>
            </w:r>
          </w:p>
        </w:tc>
        <w:tc>
          <w:tcPr>
            <w:tcW w:w="714" w:type="pct"/>
            <w:tcBorders>
              <w:top w:val="single" w:sz="4" w:space="0" w:color="auto"/>
              <w:left w:val="single" w:sz="4" w:space="0" w:color="auto"/>
              <w:bottom w:val="single" w:sz="4" w:space="0" w:color="auto"/>
              <w:right w:val="single" w:sz="4" w:space="0" w:color="auto"/>
            </w:tcBorders>
            <w:vAlign w:val="center"/>
            <w:hideMark/>
          </w:tcPr>
          <w:p w14:paraId="529A47FB" w14:textId="77777777" w:rsidR="00AD5A8B" w:rsidRDefault="001E6C91">
            <w:pPr>
              <w:spacing w:line="360" w:lineRule="auto"/>
              <w:jc w:val="right"/>
            </w:pPr>
            <w:r>
              <w:rPr>
                <w:rFonts w:ascii="宋体" w:hAnsi="宋体" w:hint="eastAsia"/>
              </w:rPr>
              <w:t>-0.02%</w:t>
            </w:r>
          </w:p>
        </w:tc>
      </w:tr>
    </w:tbl>
    <w:p w14:paraId="361DC065" w14:textId="77777777" w:rsidR="00AD5A8B" w:rsidRDefault="001E6C91">
      <w:pPr>
        <w:pStyle w:val="XBRLTitle3"/>
        <w:spacing w:before="156"/>
        <w:ind w:left="0"/>
      </w:pPr>
      <w:bookmarkStart w:id="47" w:name="_Toc513386588"/>
      <w:bookmarkStart w:id="48" w:name="_Toc490050007"/>
      <w:bookmarkStart w:id="49" w:name="_Toc481075053"/>
      <w:bookmarkStart w:id="50" w:name="_Toc512519486"/>
      <w:proofErr w:type="spellStart"/>
      <w:r>
        <w:rPr>
          <w:rFonts w:hint="eastAsia"/>
        </w:rPr>
        <w:t>自基金合同生效以来基金累计净值增长率变动及其与同期业绩比较基准收益率变动的比较</w:t>
      </w:r>
      <w:bookmarkEnd w:id="47"/>
      <w:bookmarkEnd w:id="48"/>
      <w:bookmarkEnd w:id="49"/>
      <w:bookmarkEnd w:id="50"/>
      <w:proofErr w:type="spellEnd"/>
      <w:r>
        <w:rPr>
          <w:rFonts w:hint="eastAsia"/>
          <w:kern w:val="2"/>
          <w:sz w:val="21"/>
          <w:szCs w:val="20"/>
          <w:lang w:val="en-US" w:eastAsia="zh-CN"/>
        </w:rPr>
        <w:t xml:space="preserve"> </w:t>
      </w:r>
    </w:p>
    <w:p w14:paraId="2E6AA8D3" w14:textId="77777777" w:rsidR="00AD5A8B" w:rsidRDefault="001E6C91">
      <w:pPr>
        <w:spacing w:line="360" w:lineRule="auto"/>
        <w:jc w:val="left"/>
        <w:divId w:val="954022279"/>
      </w:pPr>
      <w:bookmarkStart w:id="51" w:name="m07_04_07_09_tab"/>
      <w:bookmarkStart w:id="52" w:name="m07_04_07_09"/>
      <w:bookmarkStart w:id="53" w:name="m01_01"/>
      <w:r>
        <w:rPr>
          <w:rFonts w:ascii="宋体" w:hAnsi="宋体"/>
          <w:noProof/>
        </w:rPr>
        <w:drawing>
          <wp:inline distT="0" distB="0" distL="0" distR="0" wp14:anchorId="24CE1141" wp14:editId="1078AF7A">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CDB8117" w14:textId="77777777" w:rsidR="00AD5A8B" w:rsidRDefault="001E6C91">
      <w:pPr>
        <w:spacing w:line="360" w:lineRule="auto"/>
        <w:divId w:val="954022279"/>
      </w:pPr>
      <w:r>
        <w:rPr>
          <w:rFonts w:ascii="宋体" w:hAnsi="宋体" w:hint="eastAsia"/>
        </w:rPr>
        <w:t>注：</w:t>
      </w:r>
      <w:r>
        <w:rPr>
          <w:rFonts w:ascii="宋体" w:hAnsi="宋体" w:hint="eastAsia"/>
          <w:lang w:eastAsia="zh-Hans"/>
        </w:rPr>
        <w:t>本基金合同生效日为2023年11月23日，图示的时间段为合同生效日至本报告期末。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1"/>
      <w:bookmarkEnd w:id="52"/>
      <w:bookmarkEnd w:id="53"/>
    </w:p>
    <w:p w14:paraId="1BF4326A" w14:textId="77777777" w:rsidR="00AD5A8B" w:rsidRDefault="001E6C91">
      <w:pPr>
        <w:pStyle w:val="XBRLTitle1"/>
        <w:spacing w:before="156" w:line="360" w:lineRule="auto"/>
        <w:ind w:left="425"/>
      </w:pPr>
      <w:bookmarkStart w:id="54" w:name="_Toc513386589"/>
      <w:bookmarkStart w:id="55" w:name="_Toc512519487"/>
      <w:bookmarkStart w:id="56" w:name="_Toc490050008"/>
      <w:bookmarkStart w:id="57" w:name="_Toc438646458"/>
      <w:bookmarkStart w:id="58" w:name="_Toc481075054"/>
      <w:proofErr w:type="spellStart"/>
      <w:r>
        <w:rPr>
          <w:rFonts w:hAnsi="宋体" w:hint="eastAsia"/>
        </w:rPr>
        <w:lastRenderedPageBreak/>
        <w:t>管理人报告</w:t>
      </w:r>
      <w:bookmarkEnd w:id="54"/>
      <w:bookmarkEnd w:id="55"/>
      <w:bookmarkEnd w:id="56"/>
      <w:bookmarkEnd w:id="57"/>
      <w:bookmarkEnd w:id="58"/>
      <w:proofErr w:type="spellEnd"/>
      <w:r>
        <w:rPr>
          <w:rFonts w:hAnsi="宋体" w:hint="eastAsia"/>
        </w:rPr>
        <w:t xml:space="preserve"> </w:t>
      </w:r>
    </w:p>
    <w:p w14:paraId="023EC4EF" w14:textId="77777777" w:rsidR="00AD5A8B" w:rsidRDefault="001E6C91">
      <w:pPr>
        <w:pStyle w:val="XBRLTitle2"/>
        <w:spacing w:before="156" w:line="360" w:lineRule="auto"/>
        <w:ind w:left="454"/>
      </w:pPr>
      <w:bookmarkStart w:id="59" w:name="_Toc513386590"/>
      <w:bookmarkStart w:id="60" w:name="_Toc512519488"/>
      <w:bookmarkStart w:id="61" w:name="_Toc490050009"/>
      <w:bookmarkStart w:id="62" w:name="_Toc438646459"/>
      <w:bookmarkStart w:id="63" w:name="_Toc481075055"/>
      <w:proofErr w:type="spellStart"/>
      <w:r>
        <w:rPr>
          <w:rFonts w:hAnsi="宋体" w:hint="eastAsia"/>
        </w:rPr>
        <w:t>基金经理（或基金经理小组）简介</w:t>
      </w:r>
      <w:bookmarkEnd w:id="59"/>
      <w:bookmarkEnd w:id="60"/>
      <w:bookmarkEnd w:id="61"/>
      <w:bookmarkEnd w:id="62"/>
      <w:bookmarkEnd w:id="6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D5A8B" w14:paraId="1DBA404D" w14:textId="77777777">
        <w:trPr>
          <w:divId w:val="175898796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5AFAF" w14:textId="77777777" w:rsidR="00AD5A8B" w:rsidRDefault="001E6C91">
            <w:pPr>
              <w:snapToGrid w:val="0"/>
              <w:jc w:val="center"/>
            </w:pPr>
            <w:bookmarkStart w:id="64" w:name="m04_02"/>
            <w:bookmarkEnd w:id="6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1A286" w14:textId="77777777" w:rsidR="00AD5A8B" w:rsidRDefault="001E6C9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49FE8" w14:textId="77777777" w:rsidR="00AD5A8B" w:rsidRDefault="001E6C91">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376E16" w14:textId="77777777" w:rsidR="00AD5A8B" w:rsidRDefault="001E6C91">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6FD8F" w14:textId="77777777" w:rsidR="00AD5A8B" w:rsidRDefault="001E6C91">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D5A8B" w14:paraId="2FF1570F" w14:textId="77777777">
        <w:trPr>
          <w:divId w:val="175898796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18C4A" w14:textId="77777777" w:rsidR="00AD5A8B" w:rsidRDefault="00AD5A8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F9CD8" w14:textId="77777777" w:rsidR="00AD5A8B" w:rsidRDefault="00AD5A8B">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0D985" w14:textId="77777777" w:rsidR="00AD5A8B" w:rsidRDefault="001E6C9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58EFF" w14:textId="77777777" w:rsidR="00AD5A8B" w:rsidRDefault="001E6C9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B91A6" w14:textId="77777777" w:rsidR="00AD5A8B" w:rsidRDefault="00AD5A8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F4BF2" w14:textId="77777777" w:rsidR="00AD5A8B" w:rsidRDefault="00AD5A8B">
            <w:pPr>
              <w:widowControl/>
              <w:jc w:val="left"/>
            </w:pPr>
          </w:p>
        </w:tc>
      </w:tr>
      <w:tr w:rsidR="00AD5A8B" w14:paraId="453AC1D3" w14:textId="77777777">
        <w:trPr>
          <w:divId w:val="175898796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5B39D" w14:textId="77777777" w:rsidR="00AD5A8B" w:rsidRDefault="001E6C91">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86DB7" w14:textId="77777777" w:rsidR="00AD5A8B" w:rsidRDefault="001E6C9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603F5" w14:textId="77777777" w:rsidR="00AD5A8B" w:rsidRDefault="001E6C91">
            <w:pPr>
              <w:jc w:val="center"/>
            </w:pPr>
            <w:r>
              <w:rPr>
                <w:rFonts w:ascii="宋体" w:hAnsi="宋体" w:hint="eastAsia"/>
                <w:szCs w:val="24"/>
                <w:lang w:eastAsia="zh-Hans"/>
              </w:rPr>
              <w:t>2023年11月23日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92BF38" w14:textId="77777777" w:rsidR="00AD5A8B" w:rsidRDefault="001E6C9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EB2CB" w14:textId="77777777" w:rsidR="00AD5A8B" w:rsidRDefault="001E6C91">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DDB81" w14:textId="77777777" w:rsidR="00AD5A8B" w:rsidRDefault="001E6C91">
            <w:pPr>
              <w:jc w:val="left"/>
            </w:pPr>
            <w:r>
              <w:rPr>
                <w:rFonts w:ascii="宋体" w:hAnsi="宋体" w:hint="eastAsia"/>
                <w:szCs w:val="24"/>
                <w:lang w:eastAsia="zh-Hans"/>
              </w:rPr>
              <w:t>何智豪先生曾任中国国际金融股份有限公司组合与量化策略研究员、资产管理部高级经理。2020年7月起加入摩根基金管理(中国)有限公司(原上投摩根基金管理有限公司)，现任指数及量化投资部基金经理。</w:t>
            </w:r>
          </w:p>
        </w:tc>
      </w:tr>
      <w:tr w:rsidR="00AD5A8B" w14:paraId="76AA6FF0" w14:textId="77777777">
        <w:trPr>
          <w:divId w:val="175898796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A8CF2" w14:textId="77777777" w:rsidR="00AD5A8B" w:rsidRDefault="001E6C91">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E2330" w14:textId="77777777" w:rsidR="00AD5A8B" w:rsidRDefault="001E6C91">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8CB45" w14:textId="77777777" w:rsidR="00AD5A8B" w:rsidRDefault="001E6C91">
            <w:pPr>
              <w:jc w:val="center"/>
            </w:pPr>
            <w:r>
              <w:rPr>
                <w:rFonts w:ascii="宋体" w:hAnsi="宋体" w:hint="eastAsia"/>
                <w:szCs w:val="24"/>
                <w:lang w:eastAsia="zh-Hans"/>
              </w:rPr>
              <w:t>2023年11月23日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AADFF3" w14:textId="77777777" w:rsidR="00AD5A8B" w:rsidRDefault="001E6C9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E2480" w14:textId="77777777" w:rsidR="00AD5A8B" w:rsidRDefault="001E6C91">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AB1752" w14:textId="77777777" w:rsidR="00AD5A8B" w:rsidRDefault="001E6C91">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bl>
    <w:p w14:paraId="03955183" w14:textId="77777777" w:rsidR="00AD5A8B" w:rsidRDefault="001E6C91">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264C3DE" w14:textId="77777777" w:rsidR="00AD5A8B" w:rsidRDefault="001E6C91">
      <w:pPr>
        <w:pStyle w:val="XBRLTitle2"/>
        <w:spacing w:before="156" w:line="360" w:lineRule="auto"/>
        <w:ind w:left="454"/>
      </w:pPr>
      <w:bookmarkStart w:id="65" w:name="_Toc513386591"/>
      <w:bookmarkStart w:id="66" w:name="_Toc512519489"/>
      <w:bookmarkStart w:id="67" w:name="_Toc490050010"/>
      <w:bookmarkStart w:id="68" w:name="_Toc438646460"/>
      <w:bookmarkStart w:id="69" w:name="_Toc481075056"/>
      <w:bookmarkStart w:id="70" w:name="m402"/>
      <w:proofErr w:type="spellStart"/>
      <w:r>
        <w:rPr>
          <w:rFonts w:hAnsi="宋体" w:hint="eastAsia"/>
        </w:rPr>
        <w:t>管理人对报告期内本基金运作遵规守信情况的说明</w:t>
      </w:r>
      <w:bookmarkEnd w:id="65"/>
      <w:bookmarkEnd w:id="66"/>
      <w:bookmarkEnd w:id="67"/>
      <w:bookmarkEnd w:id="68"/>
      <w:bookmarkEnd w:id="69"/>
      <w:proofErr w:type="spellEnd"/>
      <w:r>
        <w:rPr>
          <w:rFonts w:hAnsi="宋体" w:hint="eastAsia"/>
        </w:rPr>
        <w:t xml:space="preserve"> </w:t>
      </w:r>
    </w:p>
    <w:p w14:paraId="3EBAD4BF" w14:textId="77777777" w:rsidR="00AD5A8B" w:rsidRDefault="001E6C91">
      <w:pPr>
        <w:spacing w:line="360" w:lineRule="auto"/>
        <w:ind w:firstLineChars="200" w:firstLine="420"/>
        <w:jc w:val="left"/>
      </w:pPr>
      <w:bookmarkStart w:id="71" w:name="m403"/>
      <w:bookmarkEnd w:id="7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2080669A" w14:textId="77777777" w:rsidR="00AD5A8B" w:rsidRDefault="001E6C91">
      <w:pPr>
        <w:pStyle w:val="XBRLTitle2"/>
        <w:spacing w:before="156" w:line="360" w:lineRule="auto"/>
        <w:ind w:left="454"/>
      </w:pPr>
      <w:bookmarkStart w:id="72" w:name="_Toc513386592"/>
      <w:bookmarkStart w:id="73" w:name="_Toc512519490"/>
      <w:bookmarkStart w:id="74" w:name="_Toc490050011"/>
      <w:bookmarkStart w:id="75" w:name="_Toc438646462"/>
      <w:bookmarkStart w:id="76" w:name="_Toc481075057"/>
      <w:bookmarkEnd w:id="71"/>
      <w:proofErr w:type="spellStart"/>
      <w:r>
        <w:rPr>
          <w:rFonts w:hAnsi="宋体" w:hint="eastAsia"/>
        </w:rPr>
        <w:t>公平交易专项说明</w:t>
      </w:r>
      <w:bookmarkEnd w:id="72"/>
      <w:bookmarkEnd w:id="73"/>
      <w:bookmarkEnd w:id="74"/>
      <w:bookmarkEnd w:id="75"/>
      <w:bookmarkEnd w:id="76"/>
      <w:proofErr w:type="spellEnd"/>
      <w:r>
        <w:rPr>
          <w:rFonts w:hAnsi="宋体" w:hint="eastAsia"/>
        </w:rPr>
        <w:t xml:space="preserve"> </w:t>
      </w:r>
    </w:p>
    <w:p w14:paraId="78ECD2CC" w14:textId="77777777" w:rsidR="00AD5A8B" w:rsidRDefault="001E6C91">
      <w:pPr>
        <w:pStyle w:val="XBRLTitle3"/>
        <w:spacing w:before="156"/>
        <w:ind w:left="0"/>
      </w:pPr>
      <w:bookmarkStart w:id="77" w:name="_Toc513386593"/>
      <w:bookmarkStart w:id="78" w:name="_Toc512519491"/>
      <w:bookmarkStart w:id="79" w:name="_Toc490050012"/>
      <w:bookmarkStart w:id="80" w:name="_Toc481075058"/>
      <w:bookmarkStart w:id="81" w:name="m404_01_0570"/>
      <w:proofErr w:type="spellStart"/>
      <w:r>
        <w:rPr>
          <w:rFonts w:hint="eastAsia"/>
        </w:rPr>
        <w:t>公平交易制度的执行情况</w:t>
      </w:r>
      <w:bookmarkEnd w:id="77"/>
      <w:bookmarkEnd w:id="78"/>
      <w:bookmarkEnd w:id="79"/>
      <w:bookmarkEnd w:id="80"/>
      <w:proofErr w:type="spellEnd"/>
    </w:p>
    <w:p w14:paraId="305FC66F" w14:textId="77777777" w:rsidR="00AD5A8B" w:rsidRDefault="001E6C91">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w:t>
      </w:r>
      <w:r>
        <w:rPr>
          <w:rFonts w:ascii="宋体" w:hAnsi="宋体" w:cs="宋体" w:hint="eastAsia"/>
          <w:color w:val="000000"/>
          <w:kern w:val="0"/>
        </w:rPr>
        <w:lastRenderedPageBreak/>
        <w:t xml:space="preserve">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54C6092" w14:textId="77777777" w:rsidR="00AD5A8B" w:rsidRDefault="001E6C91">
      <w:pPr>
        <w:pStyle w:val="XBRLTitle3"/>
        <w:spacing w:before="156"/>
        <w:ind w:left="0"/>
      </w:pPr>
      <w:bookmarkStart w:id="82" w:name="_Toc513386594"/>
      <w:bookmarkStart w:id="83" w:name="_Toc512519492"/>
      <w:bookmarkStart w:id="84" w:name="_Toc490050013"/>
      <w:bookmarkStart w:id="85" w:name="_Toc481075059"/>
      <w:bookmarkStart w:id="86" w:name="m404_01_0578"/>
      <w:bookmarkEnd w:id="81"/>
      <w:proofErr w:type="spellStart"/>
      <w:r>
        <w:rPr>
          <w:rFonts w:hint="eastAsia"/>
        </w:rPr>
        <w:t>异常交易行为的专项说明</w:t>
      </w:r>
      <w:bookmarkEnd w:id="82"/>
      <w:bookmarkEnd w:id="83"/>
      <w:bookmarkEnd w:id="84"/>
      <w:bookmarkEnd w:id="85"/>
      <w:proofErr w:type="spellEnd"/>
    </w:p>
    <w:p w14:paraId="3E21AF7C" w14:textId="77777777" w:rsidR="00AD5A8B" w:rsidRDefault="001E6C91">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D55F7D9" w14:textId="77777777" w:rsidR="00AD5A8B" w:rsidRDefault="001E6C91">
      <w:pPr>
        <w:pStyle w:val="XBRLTitle2"/>
        <w:spacing w:before="156" w:line="360" w:lineRule="auto"/>
        <w:ind w:left="454"/>
      </w:pPr>
      <w:bookmarkStart w:id="87" w:name="_Toc513386595"/>
      <w:bookmarkStart w:id="88" w:name="_Toc512519493"/>
      <w:bookmarkStart w:id="89" w:name="_Toc490050014"/>
      <w:bookmarkStart w:id="90" w:name="_Toc481075061"/>
      <w:bookmarkStart w:id="91" w:name="m405_01_2550"/>
      <w:bookmarkEnd w:id="86"/>
      <w:proofErr w:type="spellStart"/>
      <w:r>
        <w:rPr>
          <w:rFonts w:hAnsi="宋体" w:hint="eastAsia"/>
        </w:rPr>
        <w:t>报告期内基金的投资策略和运作分析</w:t>
      </w:r>
      <w:bookmarkEnd w:id="87"/>
      <w:bookmarkEnd w:id="88"/>
      <w:bookmarkEnd w:id="89"/>
      <w:bookmarkEnd w:id="90"/>
      <w:proofErr w:type="spellEnd"/>
      <w:r>
        <w:rPr>
          <w:rFonts w:hAnsi="宋体" w:hint="eastAsia"/>
        </w:rPr>
        <w:t xml:space="preserve"> </w:t>
      </w:r>
    </w:p>
    <w:p w14:paraId="56120477" w14:textId="77777777" w:rsidR="00AD5A8B" w:rsidRDefault="001E6C91">
      <w:pPr>
        <w:spacing w:line="360" w:lineRule="auto"/>
        <w:ind w:firstLineChars="200" w:firstLine="420"/>
        <w:jc w:val="left"/>
      </w:pPr>
      <w:r>
        <w:rPr>
          <w:rFonts w:ascii="宋体" w:hAnsi="宋体" w:cs="宋体" w:hint="eastAsia"/>
          <w:color w:val="000000"/>
          <w:kern w:val="0"/>
        </w:rPr>
        <w:t>一季度，港股市场呈现先扬后抑的走势。春节以来，国产大模型DeepSeek-R1的发布带动中国科技资产重估热潮，在互联网科技板块的带动下，港股市场强势上涨，并吸引部分配置红利板块的资金参与，在此阶段，</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红利指数相对恒生指数表现弱势。3月高点以来，随着科技估值修复到合理位置，科技板块拥挤度到达高位，红利板块的性价比开始逐渐凸显，科技板块开始回调，</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红利指数在此阶段相对恒指取得超额收益。本基金采用被动投资的方法跟踪标的指数，争取跟踪误差保持在合理范围内。</w:t>
      </w:r>
      <w:r>
        <w:rPr>
          <w:rFonts w:ascii="宋体" w:hAnsi="宋体" w:cs="宋体" w:hint="eastAsia"/>
          <w:color w:val="000000"/>
          <w:kern w:val="0"/>
        </w:rPr>
        <w:br/>
        <w:t xml:space="preserve">　　展望未来，美联储降息节奏、</w:t>
      </w:r>
      <w:proofErr w:type="gramStart"/>
      <w:r>
        <w:rPr>
          <w:rFonts w:ascii="宋体" w:hAnsi="宋体" w:cs="宋体" w:hint="eastAsia"/>
          <w:color w:val="000000"/>
          <w:kern w:val="0"/>
        </w:rPr>
        <w:t>特朗普</w:t>
      </w:r>
      <w:proofErr w:type="gramEnd"/>
      <w:r>
        <w:rPr>
          <w:rFonts w:ascii="宋体" w:hAnsi="宋体" w:cs="宋体" w:hint="eastAsia"/>
          <w:color w:val="000000"/>
          <w:kern w:val="0"/>
        </w:rPr>
        <w:t>的关税政策等不确定性因素或将压制风险偏好，在海外不确定性扰动下，港股高股息策略仍具备较高吸引力，盈利相对稳定、能够提供确定性分红回报的红利资产作为天然的高胜率资产，有望持续成为市场重点关注的底仓品种。当前国内正处于“新旧动能转换”之下的降息周期，中国10年期国债收益率回落至低位，高股息资产的相对吸引力上升，伴随国内资金长线化，险资、养老金对港股红利的配置力度有望中枢抬升。随着市值管理、鼓励分红的制度完善，越来越多上市公司股东回报意愿在提升，</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红利指数成分股有望持续提升公司治理、进一步提升分红比率，长期配置价值进一步凸显。</w:t>
      </w:r>
    </w:p>
    <w:p w14:paraId="0C4231C2" w14:textId="77777777" w:rsidR="00AD5A8B" w:rsidRDefault="001E6C91">
      <w:pPr>
        <w:pStyle w:val="XBRLTitle2"/>
        <w:spacing w:before="156" w:line="360" w:lineRule="auto"/>
        <w:ind w:left="454"/>
      </w:pPr>
      <w:bookmarkStart w:id="92" w:name="_Toc513386596"/>
      <w:bookmarkStart w:id="93" w:name="_Toc512519494"/>
      <w:bookmarkStart w:id="94" w:name="_Toc481075062"/>
      <w:bookmarkStart w:id="95" w:name="_Toc490050015"/>
      <w:bookmarkStart w:id="96" w:name="m405_01_2549"/>
      <w:bookmarkEnd w:id="91"/>
      <w:proofErr w:type="spellStart"/>
      <w:r>
        <w:rPr>
          <w:rFonts w:hAnsi="宋体" w:hint="eastAsia"/>
        </w:rPr>
        <w:t>报告期内基金的业绩表现</w:t>
      </w:r>
      <w:bookmarkEnd w:id="92"/>
      <w:bookmarkEnd w:id="93"/>
      <w:bookmarkEnd w:id="94"/>
      <w:bookmarkEnd w:id="95"/>
      <w:proofErr w:type="spellEnd"/>
      <w:r>
        <w:rPr>
          <w:rFonts w:hAnsi="宋体" w:hint="eastAsia"/>
        </w:rPr>
        <w:t xml:space="preserve"> </w:t>
      </w:r>
      <w:bookmarkEnd w:id="96"/>
    </w:p>
    <w:p w14:paraId="627BA1DC" w14:textId="77777777" w:rsidR="00AD5A8B" w:rsidRDefault="001E6C91">
      <w:pPr>
        <w:spacing w:line="360" w:lineRule="auto"/>
        <w:ind w:firstLineChars="200" w:firstLine="420"/>
        <w:divId w:val="1796826471"/>
      </w:pPr>
      <w:r>
        <w:rPr>
          <w:rFonts w:ascii="宋体" w:hAnsi="宋体" w:hint="eastAsia"/>
        </w:rPr>
        <w:t>本报告期摩根</w:t>
      </w:r>
      <w:proofErr w:type="gramStart"/>
      <w:r>
        <w:rPr>
          <w:rFonts w:ascii="宋体" w:hAnsi="宋体" w:hint="eastAsia"/>
        </w:rPr>
        <w:t>标普港股通低波</w:t>
      </w:r>
      <w:proofErr w:type="gramEnd"/>
      <w:r>
        <w:rPr>
          <w:rFonts w:ascii="宋体" w:hAnsi="宋体" w:hint="eastAsia"/>
        </w:rPr>
        <w:t>红利ETF份额净值增长率为:2.99%，同期业绩比较基准收益率为:3.14%。</w:t>
      </w:r>
    </w:p>
    <w:p w14:paraId="3BFD7294" w14:textId="77777777" w:rsidR="00AD5A8B" w:rsidRDefault="001E6C91">
      <w:pPr>
        <w:pStyle w:val="XBRLTitle2"/>
        <w:spacing w:before="156" w:line="360" w:lineRule="auto"/>
        <w:ind w:left="454"/>
      </w:pPr>
      <w:bookmarkStart w:id="97" w:name="m406"/>
      <w:bookmarkStart w:id="98" w:name="_Toc513386597"/>
      <w:bookmarkStart w:id="99" w:name="_Toc512519495"/>
      <w:bookmarkStart w:id="100" w:name="_Toc438646465"/>
      <w:bookmarkStart w:id="101" w:name="_Toc481075063"/>
      <w:bookmarkStart w:id="102" w:name="_Toc490050016"/>
      <w:bookmarkStart w:id="103" w:name="m407"/>
      <w:bookmarkEnd w:id="97"/>
      <w:proofErr w:type="spellStart"/>
      <w:r>
        <w:rPr>
          <w:rFonts w:hAnsi="宋体" w:hint="eastAsia"/>
        </w:rPr>
        <w:t>报告期内基金持有人数或基金资产净值预警说明</w:t>
      </w:r>
      <w:bookmarkEnd w:id="98"/>
      <w:bookmarkEnd w:id="99"/>
      <w:bookmarkEnd w:id="100"/>
      <w:bookmarkEnd w:id="101"/>
      <w:bookmarkEnd w:id="102"/>
      <w:proofErr w:type="spellEnd"/>
      <w:r>
        <w:rPr>
          <w:rFonts w:hAnsi="宋体" w:hint="eastAsia"/>
        </w:rPr>
        <w:t xml:space="preserve"> </w:t>
      </w:r>
    </w:p>
    <w:p w14:paraId="052162B3" w14:textId="77777777" w:rsidR="00AD5A8B" w:rsidRDefault="001E6C91">
      <w:pPr>
        <w:spacing w:line="360" w:lineRule="auto"/>
        <w:ind w:firstLineChars="200" w:firstLine="420"/>
        <w:jc w:val="left"/>
      </w:pPr>
      <w:r>
        <w:rPr>
          <w:rFonts w:ascii="宋体" w:hAnsi="宋体" w:hint="eastAsia"/>
        </w:rPr>
        <w:lastRenderedPageBreak/>
        <w:t>无。</w:t>
      </w:r>
    </w:p>
    <w:p w14:paraId="6CD412B7" w14:textId="77777777" w:rsidR="00AD5A8B" w:rsidRDefault="001E6C91">
      <w:pPr>
        <w:pStyle w:val="XBRLTitle1"/>
        <w:spacing w:before="156" w:line="360" w:lineRule="auto"/>
        <w:ind w:left="425"/>
      </w:pPr>
      <w:bookmarkStart w:id="104" w:name="_Toc513386598"/>
      <w:bookmarkStart w:id="105" w:name="_Toc490050017"/>
      <w:bookmarkStart w:id="106" w:name="_Toc438646466"/>
      <w:bookmarkStart w:id="107" w:name="_Toc481075064"/>
      <w:bookmarkStart w:id="108" w:name="_Toc512519496"/>
      <w:bookmarkEnd w:id="103"/>
      <w:proofErr w:type="spellStart"/>
      <w:r>
        <w:rPr>
          <w:rFonts w:hAnsi="宋体" w:hint="eastAsia"/>
        </w:rPr>
        <w:t>投资组合报告</w:t>
      </w:r>
      <w:bookmarkEnd w:id="104"/>
      <w:bookmarkEnd w:id="105"/>
      <w:bookmarkEnd w:id="106"/>
      <w:bookmarkEnd w:id="107"/>
      <w:bookmarkEnd w:id="108"/>
      <w:proofErr w:type="spellEnd"/>
      <w:r>
        <w:rPr>
          <w:rFonts w:hAnsi="宋体" w:hint="eastAsia"/>
        </w:rPr>
        <w:t xml:space="preserve"> </w:t>
      </w:r>
    </w:p>
    <w:p w14:paraId="1EDEDE55" w14:textId="77777777" w:rsidR="00AD5A8B" w:rsidRDefault="001E6C91">
      <w:pPr>
        <w:pStyle w:val="XBRLTitle2"/>
        <w:spacing w:before="156" w:line="360" w:lineRule="auto"/>
        <w:ind w:left="454"/>
      </w:pPr>
      <w:bookmarkStart w:id="109" w:name="_Toc513386599"/>
      <w:bookmarkStart w:id="110" w:name="_Toc512519497"/>
      <w:bookmarkStart w:id="111" w:name="_Toc490050018"/>
      <w:bookmarkStart w:id="112" w:name="_Toc438646467"/>
      <w:bookmarkStart w:id="113" w:name="_Toc481075065"/>
      <w:bookmarkStart w:id="114" w:name="m501"/>
      <w:proofErr w:type="spellStart"/>
      <w:r>
        <w:rPr>
          <w:rFonts w:hAnsi="宋体" w:hint="eastAsia"/>
        </w:rPr>
        <w:t>报告期末基金资产组合情况</w:t>
      </w:r>
      <w:bookmarkEnd w:id="109"/>
      <w:bookmarkEnd w:id="110"/>
      <w:bookmarkEnd w:id="111"/>
      <w:bookmarkEnd w:id="112"/>
      <w:bookmarkEnd w:id="11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AD5A8B" w14:paraId="6C4F9729"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04336D" w14:textId="77777777" w:rsidR="00AD5A8B" w:rsidRDefault="001E6C91">
            <w:pPr>
              <w:jc w:val="center"/>
            </w:pPr>
            <w:bookmarkStart w:id="115" w:name="m08QD_01_tab"/>
            <w:bookmarkEnd w:id="11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735C08E" w14:textId="77777777" w:rsidR="00AD5A8B" w:rsidRDefault="001E6C91">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428C6E6" w14:textId="77777777" w:rsidR="00AD5A8B" w:rsidRDefault="001E6C91">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B63520D" w14:textId="77777777" w:rsidR="00AD5A8B" w:rsidRDefault="001E6C9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D5A8B" w14:paraId="4546CFF9"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66E2F3" w14:textId="77777777" w:rsidR="00AD5A8B" w:rsidRDefault="001E6C91">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3A1D6336" w14:textId="77777777" w:rsidR="00AD5A8B" w:rsidRDefault="001E6C9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473EDC7" w14:textId="77777777" w:rsidR="00AD5A8B" w:rsidRDefault="001E6C91">
            <w:pPr>
              <w:jc w:val="right"/>
            </w:pPr>
            <w:r>
              <w:rPr>
                <w:rFonts w:ascii="宋体" w:hAnsi="宋体" w:hint="eastAsia"/>
                <w:szCs w:val="24"/>
                <w:lang w:eastAsia="zh-Hans"/>
              </w:rPr>
              <w:t>9,426,257,945.62</w:t>
            </w:r>
          </w:p>
        </w:tc>
        <w:tc>
          <w:tcPr>
            <w:tcW w:w="1333" w:type="pct"/>
            <w:tcBorders>
              <w:top w:val="single" w:sz="4" w:space="0" w:color="auto"/>
              <w:left w:val="nil"/>
              <w:bottom w:val="single" w:sz="4" w:space="0" w:color="auto"/>
              <w:right w:val="single" w:sz="4" w:space="0" w:color="auto"/>
            </w:tcBorders>
            <w:vAlign w:val="center"/>
            <w:hideMark/>
          </w:tcPr>
          <w:p w14:paraId="3E75B8FE" w14:textId="77777777" w:rsidR="00AD5A8B" w:rsidRDefault="001E6C91">
            <w:pPr>
              <w:jc w:val="right"/>
            </w:pPr>
            <w:r>
              <w:rPr>
                <w:rFonts w:ascii="宋体" w:hAnsi="宋体" w:hint="eastAsia"/>
                <w:szCs w:val="24"/>
                <w:lang w:eastAsia="zh-Hans"/>
              </w:rPr>
              <w:t>98.92</w:t>
            </w:r>
          </w:p>
        </w:tc>
      </w:tr>
      <w:tr w:rsidR="00AD5A8B" w14:paraId="15074F8C"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8A56C48" w14:textId="77777777" w:rsidR="00AD5A8B" w:rsidRDefault="001E6C9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D37E46B" w14:textId="77777777" w:rsidR="00AD5A8B" w:rsidRDefault="001E6C91">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42A3AE" w14:textId="77777777" w:rsidR="00AD5A8B" w:rsidRDefault="001E6C91">
            <w:pPr>
              <w:jc w:val="right"/>
            </w:pPr>
            <w:r>
              <w:rPr>
                <w:rFonts w:ascii="宋体" w:hAnsi="宋体" w:hint="eastAsia"/>
                <w:szCs w:val="24"/>
                <w:lang w:eastAsia="zh-Hans"/>
              </w:rPr>
              <w:t>9,426,257,945.62</w:t>
            </w:r>
          </w:p>
        </w:tc>
        <w:tc>
          <w:tcPr>
            <w:tcW w:w="1333" w:type="pct"/>
            <w:tcBorders>
              <w:top w:val="single" w:sz="4" w:space="0" w:color="auto"/>
              <w:left w:val="nil"/>
              <w:bottom w:val="single" w:sz="4" w:space="0" w:color="auto"/>
              <w:right w:val="single" w:sz="4" w:space="0" w:color="auto"/>
            </w:tcBorders>
            <w:vAlign w:val="center"/>
            <w:hideMark/>
          </w:tcPr>
          <w:p w14:paraId="7B8E16A2" w14:textId="77777777" w:rsidR="00AD5A8B" w:rsidRDefault="001E6C91">
            <w:pPr>
              <w:jc w:val="right"/>
            </w:pPr>
            <w:r>
              <w:rPr>
                <w:rFonts w:ascii="宋体" w:hAnsi="宋体" w:hint="eastAsia"/>
                <w:szCs w:val="24"/>
                <w:lang w:eastAsia="zh-Hans"/>
              </w:rPr>
              <w:t>98.92</w:t>
            </w:r>
          </w:p>
        </w:tc>
      </w:tr>
      <w:tr w:rsidR="00AD5A8B" w14:paraId="47DE993C"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48369BA" w14:textId="77777777" w:rsidR="00AD5A8B" w:rsidRDefault="001E6C91">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07BE36E" w14:textId="77777777" w:rsidR="00AD5A8B" w:rsidRDefault="001E6C9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D0CB27" w14:textId="77777777" w:rsidR="00AD5A8B" w:rsidRDefault="001E6C9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40E68FD" w14:textId="77777777" w:rsidR="00AD5A8B" w:rsidRDefault="001E6C91">
            <w:pPr>
              <w:jc w:val="right"/>
            </w:pPr>
            <w:r>
              <w:rPr>
                <w:rFonts w:ascii="宋体" w:hAnsi="宋体" w:hint="eastAsia"/>
                <w:szCs w:val="24"/>
                <w:lang w:eastAsia="zh-Hans"/>
              </w:rPr>
              <w:t>-</w:t>
            </w:r>
          </w:p>
        </w:tc>
      </w:tr>
      <w:tr w:rsidR="00AD5A8B" w14:paraId="796B60E9"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A97F25" w14:textId="77777777" w:rsidR="00AD5A8B" w:rsidRDefault="001E6C91">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1E7F7AF2" w14:textId="77777777" w:rsidR="00AD5A8B" w:rsidRDefault="001E6C9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9C5ADA" w14:textId="77777777" w:rsidR="00AD5A8B" w:rsidRDefault="001E6C9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85614DE" w14:textId="77777777" w:rsidR="00AD5A8B" w:rsidRDefault="001E6C91">
            <w:pPr>
              <w:jc w:val="right"/>
            </w:pPr>
            <w:r>
              <w:rPr>
                <w:rFonts w:ascii="宋体" w:hAnsi="宋体" w:hint="eastAsia"/>
                <w:szCs w:val="24"/>
                <w:lang w:eastAsia="zh-Hans"/>
              </w:rPr>
              <w:t>-</w:t>
            </w:r>
          </w:p>
        </w:tc>
      </w:tr>
      <w:tr w:rsidR="00AD5A8B" w14:paraId="62F8C1E5"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771C9CD" w14:textId="77777777" w:rsidR="00AD5A8B" w:rsidRDefault="001E6C9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3577A63" w14:textId="77777777" w:rsidR="00AD5A8B" w:rsidRDefault="001E6C91">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DFF1BA7" w14:textId="77777777" w:rsidR="00AD5A8B" w:rsidRDefault="001E6C9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ED4C0E5" w14:textId="77777777" w:rsidR="00AD5A8B" w:rsidRDefault="001E6C91">
            <w:pPr>
              <w:jc w:val="right"/>
            </w:pPr>
            <w:r>
              <w:rPr>
                <w:rFonts w:ascii="宋体" w:hAnsi="宋体" w:hint="eastAsia"/>
                <w:szCs w:val="24"/>
                <w:lang w:eastAsia="zh-Hans"/>
              </w:rPr>
              <w:t>-</w:t>
            </w:r>
          </w:p>
        </w:tc>
      </w:tr>
      <w:tr w:rsidR="00AD5A8B" w14:paraId="4E89EFC6"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C334A93" w14:textId="77777777" w:rsidR="00AD5A8B" w:rsidRDefault="001E6C9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6C0E82E" w14:textId="77777777" w:rsidR="00AD5A8B" w:rsidRDefault="001E6C91">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1981370" w14:textId="77777777" w:rsidR="00AD5A8B" w:rsidRDefault="001E6C9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22E8AA8" w14:textId="77777777" w:rsidR="00AD5A8B" w:rsidRDefault="001E6C91">
            <w:pPr>
              <w:jc w:val="right"/>
            </w:pPr>
            <w:r>
              <w:rPr>
                <w:rFonts w:ascii="宋体" w:hAnsi="宋体" w:hint="eastAsia"/>
                <w:szCs w:val="24"/>
                <w:lang w:eastAsia="zh-Hans"/>
              </w:rPr>
              <w:t>-</w:t>
            </w:r>
          </w:p>
        </w:tc>
      </w:tr>
      <w:tr w:rsidR="00AD5A8B" w14:paraId="63FA96FE"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CC0673C" w14:textId="77777777" w:rsidR="00AD5A8B" w:rsidRDefault="001E6C91">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C452D49" w14:textId="77777777" w:rsidR="00AD5A8B" w:rsidRDefault="001E6C91">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E6FDBF" w14:textId="77777777" w:rsidR="00AD5A8B" w:rsidRDefault="001E6C9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CA15304" w14:textId="77777777" w:rsidR="00AD5A8B" w:rsidRDefault="001E6C91">
            <w:pPr>
              <w:jc w:val="right"/>
            </w:pPr>
            <w:r>
              <w:rPr>
                <w:rFonts w:ascii="宋体" w:hAnsi="宋体" w:hint="eastAsia"/>
                <w:szCs w:val="24"/>
                <w:lang w:eastAsia="zh-Hans"/>
              </w:rPr>
              <w:t>-</w:t>
            </w:r>
          </w:p>
        </w:tc>
      </w:tr>
      <w:tr w:rsidR="00AD5A8B" w14:paraId="6E12608D"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F7F869C" w14:textId="77777777" w:rsidR="00AD5A8B" w:rsidRDefault="001E6C91">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A5BDD91" w14:textId="77777777" w:rsidR="00AD5A8B" w:rsidRDefault="001E6C91">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1500E25" w14:textId="77777777" w:rsidR="00AD5A8B" w:rsidRDefault="001E6C9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73B6EB1" w14:textId="77777777" w:rsidR="00AD5A8B" w:rsidRDefault="001E6C91">
            <w:pPr>
              <w:jc w:val="right"/>
            </w:pPr>
            <w:r>
              <w:rPr>
                <w:rFonts w:ascii="宋体" w:hAnsi="宋体" w:hint="eastAsia"/>
                <w:szCs w:val="24"/>
                <w:lang w:eastAsia="zh-Hans"/>
              </w:rPr>
              <w:t>-</w:t>
            </w:r>
          </w:p>
        </w:tc>
      </w:tr>
      <w:tr w:rsidR="00AD5A8B" w14:paraId="3EE2C888"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0F02C6" w14:textId="77777777" w:rsidR="00AD5A8B" w:rsidRDefault="001E6C91">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4EA4205" w14:textId="77777777" w:rsidR="00AD5A8B" w:rsidRDefault="001E6C9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F3765C" w14:textId="77777777" w:rsidR="00AD5A8B" w:rsidRDefault="001E6C9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C107846" w14:textId="77777777" w:rsidR="00AD5A8B" w:rsidRDefault="001E6C91">
            <w:pPr>
              <w:jc w:val="right"/>
            </w:pPr>
            <w:r>
              <w:rPr>
                <w:rFonts w:ascii="宋体" w:hAnsi="宋体" w:hint="eastAsia"/>
                <w:szCs w:val="24"/>
                <w:lang w:eastAsia="zh-Hans"/>
              </w:rPr>
              <w:t>-</w:t>
            </w:r>
          </w:p>
        </w:tc>
      </w:tr>
      <w:tr w:rsidR="00AD5A8B" w14:paraId="2C8B0541"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D33DE9A" w14:textId="77777777" w:rsidR="00AD5A8B" w:rsidRDefault="001E6C9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9EF8193" w14:textId="77777777" w:rsidR="00AD5A8B" w:rsidRDefault="001E6C91">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4AD71F" w14:textId="77777777" w:rsidR="00AD5A8B" w:rsidRDefault="001E6C9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62B7742" w14:textId="77777777" w:rsidR="00AD5A8B" w:rsidRDefault="001E6C91">
            <w:pPr>
              <w:jc w:val="right"/>
            </w:pPr>
            <w:r>
              <w:rPr>
                <w:rFonts w:ascii="宋体" w:hAnsi="宋体" w:hint="eastAsia"/>
                <w:szCs w:val="24"/>
                <w:lang w:eastAsia="zh-Hans"/>
              </w:rPr>
              <w:t>-</w:t>
            </w:r>
          </w:p>
        </w:tc>
      </w:tr>
      <w:tr w:rsidR="00AD5A8B" w14:paraId="386196DB"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556621" w14:textId="77777777" w:rsidR="00AD5A8B" w:rsidRDefault="001E6C91">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233BDFD3" w14:textId="77777777" w:rsidR="00AD5A8B" w:rsidRDefault="001E6C9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B06616A" w14:textId="77777777" w:rsidR="00AD5A8B" w:rsidRDefault="001E6C91">
            <w:pPr>
              <w:jc w:val="right"/>
            </w:pPr>
            <w:r>
              <w:rPr>
                <w:rFonts w:ascii="宋体" w:hAnsi="宋体" w:hint="eastAsia"/>
                <w:szCs w:val="24"/>
                <w:lang w:eastAsia="zh-Hans"/>
              </w:rPr>
              <w:t>56,774,809.82</w:t>
            </w:r>
          </w:p>
        </w:tc>
        <w:tc>
          <w:tcPr>
            <w:tcW w:w="1333" w:type="pct"/>
            <w:tcBorders>
              <w:top w:val="single" w:sz="4" w:space="0" w:color="auto"/>
              <w:left w:val="nil"/>
              <w:bottom w:val="single" w:sz="4" w:space="0" w:color="auto"/>
              <w:right w:val="single" w:sz="4" w:space="0" w:color="auto"/>
            </w:tcBorders>
            <w:vAlign w:val="center"/>
            <w:hideMark/>
          </w:tcPr>
          <w:p w14:paraId="4ED40F73" w14:textId="77777777" w:rsidR="00AD5A8B" w:rsidRDefault="001E6C91">
            <w:pPr>
              <w:jc w:val="right"/>
            </w:pPr>
            <w:r>
              <w:rPr>
                <w:rFonts w:ascii="宋体" w:hAnsi="宋体" w:hint="eastAsia"/>
                <w:szCs w:val="24"/>
                <w:lang w:eastAsia="zh-Hans"/>
              </w:rPr>
              <w:t>0.60</w:t>
            </w:r>
          </w:p>
        </w:tc>
      </w:tr>
      <w:tr w:rsidR="00AD5A8B" w14:paraId="654ADF3E"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E50E80" w14:textId="77777777" w:rsidR="00AD5A8B" w:rsidRDefault="001E6C91">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86A0E27" w14:textId="77777777" w:rsidR="00AD5A8B" w:rsidRDefault="001E6C9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ADDD37" w14:textId="77777777" w:rsidR="00AD5A8B" w:rsidRDefault="001E6C91">
            <w:pPr>
              <w:jc w:val="right"/>
            </w:pPr>
            <w:r>
              <w:rPr>
                <w:rFonts w:ascii="宋体" w:hAnsi="宋体" w:hint="eastAsia"/>
                <w:szCs w:val="24"/>
                <w:lang w:eastAsia="zh-Hans"/>
              </w:rPr>
              <w:t>45,961,535.31</w:t>
            </w:r>
          </w:p>
        </w:tc>
        <w:tc>
          <w:tcPr>
            <w:tcW w:w="1333" w:type="pct"/>
            <w:tcBorders>
              <w:top w:val="single" w:sz="4" w:space="0" w:color="auto"/>
              <w:left w:val="nil"/>
              <w:bottom w:val="single" w:sz="4" w:space="0" w:color="auto"/>
              <w:right w:val="single" w:sz="4" w:space="0" w:color="auto"/>
            </w:tcBorders>
            <w:vAlign w:val="center"/>
            <w:hideMark/>
          </w:tcPr>
          <w:p w14:paraId="040C41F4" w14:textId="77777777" w:rsidR="00AD5A8B" w:rsidRDefault="001E6C91">
            <w:pPr>
              <w:jc w:val="right"/>
            </w:pPr>
            <w:r>
              <w:rPr>
                <w:rFonts w:ascii="宋体" w:hAnsi="宋体" w:hint="eastAsia"/>
                <w:szCs w:val="24"/>
                <w:lang w:eastAsia="zh-Hans"/>
              </w:rPr>
              <w:t>0.48</w:t>
            </w:r>
          </w:p>
        </w:tc>
      </w:tr>
      <w:tr w:rsidR="00AD5A8B" w14:paraId="2F6ABD10" w14:textId="77777777">
        <w:trPr>
          <w:divId w:val="14034049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46330CF" w14:textId="77777777" w:rsidR="00AD5A8B" w:rsidRDefault="001E6C91">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C541C29" w14:textId="77777777" w:rsidR="00AD5A8B" w:rsidRDefault="001E6C9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C93C1D" w14:textId="77777777" w:rsidR="00AD5A8B" w:rsidRDefault="001E6C91">
            <w:pPr>
              <w:jc w:val="right"/>
            </w:pPr>
            <w:r>
              <w:rPr>
                <w:rFonts w:ascii="宋体" w:hAnsi="宋体" w:hint="eastAsia"/>
                <w:szCs w:val="24"/>
                <w:lang w:eastAsia="zh-Hans"/>
              </w:rPr>
              <w:t>9,528,994,290.75</w:t>
            </w:r>
          </w:p>
        </w:tc>
        <w:tc>
          <w:tcPr>
            <w:tcW w:w="1333" w:type="pct"/>
            <w:tcBorders>
              <w:top w:val="single" w:sz="4" w:space="0" w:color="auto"/>
              <w:left w:val="nil"/>
              <w:bottom w:val="single" w:sz="4" w:space="0" w:color="auto"/>
              <w:right w:val="single" w:sz="4" w:space="0" w:color="auto"/>
            </w:tcBorders>
            <w:vAlign w:val="center"/>
            <w:hideMark/>
          </w:tcPr>
          <w:p w14:paraId="5014220A" w14:textId="77777777" w:rsidR="00AD5A8B" w:rsidRDefault="001E6C91">
            <w:pPr>
              <w:jc w:val="right"/>
            </w:pPr>
            <w:r>
              <w:rPr>
                <w:rFonts w:ascii="宋体" w:hAnsi="宋体" w:hint="eastAsia"/>
                <w:szCs w:val="24"/>
                <w:lang w:eastAsia="zh-Hans"/>
              </w:rPr>
              <w:t>100.00</w:t>
            </w:r>
          </w:p>
        </w:tc>
      </w:tr>
    </w:tbl>
    <w:p w14:paraId="2CE3EA14" w14:textId="77777777" w:rsidR="00AD5A8B" w:rsidRDefault="001E6C91">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机制投资的港股公允价值为人民币9,426,257,945.62元,占期末净值比例为99.73%。</w:t>
      </w:r>
    </w:p>
    <w:p w14:paraId="3E97BDE2" w14:textId="77777777" w:rsidR="00AD5A8B" w:rsidRDefault="001E6C91">
      <w:pPr>
        <w:pStyle w:val="XBRLTitle2"/>
        <w:spacing w:before="156" w:line="360" w:lineRule="auto"/>
        <w:ind w:left="454"/>
      </w:pPr>
      <w:bookmarkStart w:id="116" w:name="_Toc513386600"/>
      <w:bookmarkStart w:id="117" w:name="_Toc490050019"/>
      <w:bookmarkStart w:id="118" w:name="_Toc438646468"/>
      <w:bookmarkStart w:id="119" w:name="_Toc481075066"/>
      <w:bookmarkStart w:id="120" w:name="_Toc512519498"/>
      <w:bookmarkEnd w:id="114"/>
      <w:proofErr w:type="spellStart"/>
      <w:r>
        <w:rPr>
          <w:rFonts w:hAnsi="宋体" w:hint="eastAsia"/>
        </w:rPr>
        <w:t>报告期末按行业分类的股票投资组合</w:t>
      </w:r>
      <w:bookmarkEnd w:id="116"/>
      <w:bookmarkEnd w:id="117"/>
      <w:bookmarkEnd w:id="118"/>
      <w:bookmarkEnd w:id="119"/>
      <w:bookmarkEnd w:id="120"/>
      <w:proofErr w:type="spellEnd"/>
      <w:r>
        <w:rPr>
          <w:rFonts w:hAnsi="宋体" w:hint="eastAsia"/>
          <w:lang w:eastAsia="zh-CN"/>
        </w:rPr>
        <w:t xml:space="preserve"> </w:t>
      </w:r>
    </w:p>
    <w:p w14:paraId="5E5C5EEA" w14:textId="77777777" w:rsidR="00AD5A8B" w:rsidRDefault="001E6C91">
      <w:pPr>
        <w:pStyle w:val="XBRLTitle3"/>
        <w:spacing w:before="156"/>
        <w:ind w:left="0"/>
      </w:pPr>
      <w:bookmarkStart w:id="121" w:name="_Toc513386601"/>
      <w:bookmarkStart w:id="122" w:name="_Toc512519499"/>
      <w:bookmarkStart w:id="123" w:name="_Toc490050020"/>
      <w:bookmarkStart w:id="124" w:name="_Toc481075067"/>
      <w:proofErr w:type="spellStart"/>
      <w:r>
        <w:rPr>
          <w:rFonts w:hint="eastAsia"/>
        </w:rPr>
        <w:t>报告期末指数投资按行业分类的境内股票投资组合</w:t>
      </w:r>
      <w:bookmarkEnd w:id="121"/>
      <w:proofErr w:type="spellEnd"/>
      <w:r>
        <w:rPr>
          <w:rFonts w:hint="eastAsia"/>
          <w:lang w:eastAsia="zh-CN"/>
        </w:rPr>
        <w:t xml:space="preserve"> </w:t>
      </w:r>
    </w:p>
    <w:p w14:paraId="18B232B8" w14:textId="77777777" w:rsidR="00AD5A8B" w:rsidRDefault="001E6C91">
      <w:pPr>
        <w:spacing w:line="360" w:lineRule="auto"/>
        <w:ind w:firstLineChars="200" w:firstLine="420"/>
      </w:pPr>
      <w:r>
        <w:rPr>
          <w:rFonts w:ascii="宋体" w:hAnsi="宋体" w:hint="eastAsia"/>
          <w:szCs w:val="21"/>
          <w:lang w:eastAsia="zh-Hans"/>
        </w:rPr>
        <w:t>本基金本报告期末未持有指数投资股票。</w:t>
      </w:r>
    </w:p>
    <w:p w14:paraId="07506C0D" w14:textId="77777777" w:rsidR="00AD5A8B" w:rsidRDefault="001E6C91">
      <w:pPr>
        <w:pStyle w:val="XBRLTitle3"/>
        <w:spacing w:before="156"/>
        <w:ind w:left="0"/>
      </w:pPr>
      <w:bookmarkStart w:id="125" w:name="_Toc513386602"/>
      <w:proofErr w:type="spellStart"/>
      <w:r>
        <w:rPr>
          <w:rFonts w:hint="eastAsia"/>
        </w:rPr>
        <w:t>报告期末积极投资按行业分类的境内股票投资组合</w:t>
      </w:r>
      <w:bookmarkEnd w:id="125"/>
      <w:proofErr w:type="spellEnd"/>
      <w:r>
        <w:rPr>
          <w:rFonts w:hint="eastAsia"/>
          <w:lang w:eastAsia="zh-CN"/>
        </w:rPr>
        <w:t xml:space="preserve"> </w:t>
      </w:r>
      <w:bookmarkEnd w:id="122"/>
      <w:bookmarkEnd w:id="123"/>
      <w:bookmarkEnd w:id="124"/>
    </w:p>
    <w:p w14:paraId="334DF2D5" w14:textId="77777777" w:rsidR="00AD5A8B" w:rsidRDefault="001E6C91">
      <w:pPr>
        <w:spacing w:line="360" w:lineRule="auto"/>
        <w:ind w:firstLineChars="200" w:firstLine="420"/>
      </w:pPr>
      <w:r>
        <w:rPr>
          <w:rFonts w:ascii="宋体" w:hAnsi="宋体" w:hint="eastAsia"/>
          <w:szCs w:val="21"/>
          <w:lang w:eastAsia="zh-Hans"/>
        </w:rPr>
        <w:t>本基金本报告期末未持有积极投资股票。</w:t>
      </w:r>
    </w:p>
    <w:p w14:paraId="5069B37D" w14:textId="77777777" w:rsidR="00AD5A8B" w:rsidRDefault="001E6C91">
      <w:pPr>
        <w:pStyle w:val="XBRLTitle3"/>
        <w:spacing w:before="156"/>
        <w:ind w:left="0"/>
      </w:pPr>
      <w:bookmarkStart w:id="126" w:name="_Toc513386603"/>
      <w:bookmarkStart w:id="127" w:name="_Toc512519500"/>
      <w:bookmarkStart w:id="128" w:name="_Toc490050021"/>
      <w:bookmarkStart w:id="129" w:name="_Toc481075068"/>
      <w:bookmarkStart w:id="130" w:name="m502_tab"/>
      <w:proofErr w:type="spellStart"/>
      <w:r>
        <w:rPr>
          <w:rFonts w:hint="eastAsia"/>
        </w:rPr>
        <w:t>报告期末按行业分类的港股通投资股票投资组合</w:t>
      </w:r>
      <w:bookmarkEnd w:id="126"/>
      <w:bookmarkEnd w:id="127"/>
      <w:bookmarkEnd w:id="128"/>
      <w:bookmarkEnd w:id="129"/>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AD5A8B" w14:paraId="08EBEE75"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217A1A6" w14:textId="77777777" w:rsidR="00AD5A8B" w:rsidRDefault="001E6C91">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FA10B9C" w14:textId="77777777" w:rsidR="00AD5A8B" w:rsidRDefault="001E6C91">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0474341" w14:textId="77777777" w:rsidR="00AD5A8B" w:rsidRDefault="001E6C91">
            <w:pPr>
              <w:jc w:val="center"/>
            </w:pPr>
            <w:r>
              <w:rPr>
                <w:rFonts w:ascii="宋体" w:hAnsi="宋体" w:hint="eastAsia"/>
                <w:color w:val="000000"/>
              </w:rPr>
              <w:t xml:space="preserve">占基金资产净值比例（%） </w:t>
            </w:r>
          </w:p>
        </w:tc>
      </w:tr>
      <w:tr w:rsidR="00AD5A8B" w14:paraId="3E62A767"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E27A9D0" w14:textId="77777777" w:rsidR="00AD5A8B" w:rsidRDefault="001E6C91">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2AA69F4" w14:textId="77777777" w:rsidR="00AD5A8B" w:rsidRDefault="001E6C91">
            <w:pPr>
              <w:jc w:val="right"/>
            </w:pPr>
            <w:r>
              <w:rPr>
                <w:rFonts w:ascii="宋体" w:hAnsi="宋体" w:hint="eastAsia"/>
                <w:szCs w:val="24"/>
                <w:lang w:eastAsia="zh-Hans"/>
              </w:rPr>
              <w:t>304,411,422.00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EAF83DD" w14:textId="77777777" w:rsidR="00AD5A8B" w:rsidRDefault="001E6C91">
            <w:pPr>
              <w:jc w:val="right"/>
            </w:pPr>
            <w:r>
              <w:rPr>
                <w:rFonts w:ascii="宋体" w:hAnsi="宋体" w:hint="eastAsia"/>
                <w:szCs w:val="24"/>
                <w:lang w:eastAsia="zh-Hans"/>
              </w:rPr>
              <w:t>3.22</w:t>
            </w:r>
          </w:p>
        </w:tc>
      </w:tr>
      <w:tr w:rsidR="00AD5A8B" w14:paraId="0DF19B61"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9BCE665" w14:textId="77777777" w:rsidR="00AD5A8B" w:rsidRDefault="001E6C91">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EDF9194" w14:textId="77777777" w:rsidR="00AD5A8B" w:rsidRDefault="001E6C91">
            <w:pPr>
              <w:jc w:val="right"/>
            </w:pPr>
            <w:r>
              <w:rPr>
                <w:rFonts w:ascii="宋体" w:hAnsi="宋体" w:hint="eastAsia"/>
                <w:szCs w:val="24"/>
                <w:lang w:eastAsia="zh-Hans"/>
              </w:rPr>
              <w:t>197,846,151.22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1E088EC" w14:textId="77777777" w:rsidR="00AD5A8B" w:rsidRDefault="001E6C91">
            <w:pPr>
              <w:jc w:val="right"/>
            </w:pPr>
            <w:r>
              <w:rPr>
                <w:rFonts w:ascii="宋体" w:hAnsi="宋体" w:hint="eastAsia"/>
                <w:szCs w:val="24"/>
                <w:lang w:eastAsia="zh-Hans"/>
              </w:rPr>
              <w:t>2.09</w:t>
            </w:r>
          </w:p>
        </w:tc>
      </w:tr>
      <w:tr w:rsidR="00AD5A8B" w14:paraId="4A7C9E0C"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8E2A352" w14:textId="77777777" w:rsidR="00AD5A8B" w:rsidRDefault="001E6C91">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9A03469" w14:textId="77777777" w:rsidR="00AD5A8B" w:rsidRDefault="001E6C91">
            <w:pPr>
              <w:jc w:val="right"/>
            </w:pPr>
            <w:r>
              <w:rPr>
                <w:rFonts w:ascii="宋体" w:hAnsi="宋体" w:hint="eastAsia"/>
                <w:szCs w:val="24"/>
                <w:lang w:eastAsia="zh-Hans"/>
              </w:rPr>
              <w:t>523,181,756.05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207A61F" w14:textId="77777777" w:rsidR="00AD5A8B" w:rsidRDefault="001E6C91">
            <w:pPr>
              <w:jc w:val="right"/>
            </w:pPr>
            <w:r>
              <w:rPr>
                <w:rFonts w:ascii="宋体" w:hAnsi="宋体" w:hint="eastAsia"/>
                <w:szCs w:val="24"/>
                <w:lang w:eastAsia="zh-Hans"/>
              </w:rPr>
              <w:t>5.54</w:t>
            </w:r>
          </w:p>
        </w:tc>
      </w:tr>
      <w:tr w:rsidR="00AD5A8B" w14:paraId="046CE333"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9C80156" w14:textId="77777777" w:rsidR="00AD5A8B" w:rsidRDefault="001E6C91">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8E804F3" w14:textId="77777777" w:rsidR="00AD5A8B" w:rsidRDefault="001E6C91">
            <w:pPr>
              <w:jc w:val="right"/>
            </w:pPr>
            <w:r>
              <w:rPr>
                <w:rFonts w:ascii="宋体" w:hAnsi="宋体" w:hint="eastAsia"/>
                <w:szCs w:val="24"/>
                <w:lang w:eastAsia="zh-Hans"/>
              </w:rPr>
              <w:t>1,025,492,655.01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812CDC4" w14:textId="77777777" w:rsidR="00AD5A8B" w:rsidRDefault="001E6C91">
            <w:pPr>
              <w:jc w:val="right"/>
            </w:pPr>
            <w:r>
              <w:rPr>
                <w:rFonts w:ascii="宋体" w:hAnsi="宋体" w:hint="eastAsia"/>
                <w:szCs w:val="24"/>
                <w:lang w:eastAsia="zh-Hans"/>
              </w:rPr>
              <w:t>10.85</w:t>
            </w:r>
          </w:p>
        </w:tc>
      </w:tr>
      <w:tr w:rsidR="00AD5A8B" w14:paraId="470848F1"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054CCE7" w14:textId="77777777" w:rsidR="00AD5A8B" w:rsidRDefault="001E6C91">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045AEA8" w14:textId="77777777" w:rsidR="00AD5A8B" w:rsidRDefault="001E6C91">
            <w:pPr>
              <w:jc w:val="right"/>
            </w:pPr>
            <w:r>
              <w:rPr>
                <w:rFonts w:ascii="宋体" w:hAnsi="宋体" w:hint="eastAsia"/>
                <w:szCs w:val="24"/>
                <w:lang w:eastAsia="zh-Hans"/>
              </w:rPr>
              <w:t>2,913,829,717.39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C4A3CB8" w14:textId="77777777" w:rsidR="00AD5A8B" w:rsidRDefault="001E6C91">
            <w:pPr>
              <w:jc w:val="right"/>
            </w:pPr>
            <w:r>
              <w:rPr>
                <w:rFonts w:ascii="宋体" w:hAnsi="宋体" w:hint="eastAsia"/>
                <w:szCs w:val="24"/>
                <w:lang w:eastAsia="zh-Hans"/>
              </w:rPr>
              <w:t>30.83</w:t>
            </w:r>
          </w:p>
        </w:tc>
      </w:tr>
      <w:tr w:rsidR="00AD5A8B" w14:paraId="608F8DA4"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3E3272F" w14:textId="77777777" w:rsidR="00AD5A8B" w:rsidRDefault="001E6C91">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C63038C" w14:textId="77777777" w:rsidR="00AD5A8B" w:rsidRDefault="001E6C91">
            <w:pPr>
              <w:jc w:val="right"/>
            </w:pPr>
            <w:r>
              <w:rPr>
                <w:rFonts w:ascii="宋体" w:hAnsi="宋体" w:hint="eastAsia"/>
                <w:szCs w:val="24"/>
                <w:lang w:eastAsia="zh-Hans"/>
              </w:rPr>
              <w:t>248,293,878.69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D8C0B04" w14:textId="77777777" w:rsidR="00AD5A8B" w:rsidRDefault="001E6C91">
            <w:pPr>
              <w:jc w:val="right"/>
            </w:pPr>
            <w:r>
              <w:rPr>
                <w:rFonts w:ascii="宋体" w:hAnsi="宋体" w:hint="eastAsia"/>
                <w:szCs w:val="24"/>
                <w:lang w:eastAsia="zh-Hans"/>
              </w:rPr>
              <w:t>2.63</w:t>
            </w:r>
          </w:p>
        </w:tc>
      </w:tr>
      <w:tr w:rsidR="00AD5A8B" w14:paraId="16A59C5B"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E39A9B6" w14:textId="77777777" w:rsidR="00AD5A8B" w:rsidRDefault="001E6C91">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530A2DB" w14:textId="77777777" w:rsidR="00AD5A8B" w:rsidRDefault="001E6C91">
            <w:pPr>
              <w:jc w:val="right"/>
            </w:pPr>
            <w:r>
              <w:rPr>
                <w:rFonts w:ascii="宋体" w:hAnsi="宋体" w:hint="eastAsia"/>
                <w:szCs w:val="24"/>
                <w:lang w:eastAsia="zh-Hans"/>
              </w:rPr>
              <w:t>938,067,593.62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5E4693A" w14:textId="77777777" w:rsidR="00AD5A8B" w:rsidRDefault="001E6C91">
            <w:pPr>
              <w:jc w:val="right"/>
            </w:pPr>
            <w:r>
              <w:rPr>
                <w:rFonts w:ascii="宋体" w:hAnsi="宋体" w:hint="eastAsia"/>
                <w:szCs w:val="24"/>
                <w:lang w:eastAsia="zh-Hans"/>
              </w:rPr>
              <w:t>9.93</w:t>
            </w:r>
          </w:p>
        </w:tc>
      </w:tr>
      <w:tr w:rsidR="00AD5A8B" w14:paraId="4F04179D"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A6C1111" w14:textId="77777777" w:rsidR="00AD5A8B" w:rsidRDefault="001E6C91">
            <w:pPr>
              <w:jc w:val="left"/>
            </w:pPr>
            <w:r>
              <w:rPr>
                <w:rFonts w:ascii="宋体" w:hAnsi="宋体" w:hint="eastAsia"/>
                <w:szCs w:val="24"/>
                <w:lang w:eastAsia="zh-Hans"/>
              </w:rPr>
              <w:lastRenderedPageBreak/>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ED7BA5A" w14:textId="77777777" w:rsidR="00AD5A8B" w:rsidRDefault="001E6C9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514EE3B" w14:textId="77777777" w:rsidR="00AD5A8B" w:rsidRDefault="001E6C91">
            <w:pPr>
              <w:jc w:val="right"/>
            </w:pPr>
            <w:r>
              <w:rPr>
                <w:rFonts w:ascii="宋体" w:hAnsi="宋体" w:hint="eastAsia"/>
                <w:szCs w:val="24"/>
                <w:lang w:eastAsia="zh-Hans"/>
              </w:rPr>
              <w:t>-</w:t>
            </w:r>
          </w:p>
        </w:tc>
      </w:tr>
      <w:tr w:rsidR="00AD5A8B" w14:paraId="00F5B4BB"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B0AB521" w14:textId="77777777" w:rsidR="00AD5A8B" w:rsidRDefault="001E6C91">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4D39DB0" w14:textId="77777777" w:rsidR="00AD5A8B" w:rsidRDefault="001E6C91">
            <w:pPr>
              <w:jc w:val="right"/>
            </w:pPr>
            <w:r>
              <w:rPr>
                <w:rFonts w:ascii="宋体" w:hAnsi="宋体" w:hint="eastAsia"/>
                <w:szCs w:val="24"/>
                <w:lang w:eastAsia="zh-Hans"/>
              </w:rPr>
              <w:t>811,502,741.86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5553598" w14:textId="77777777" w:rsidR="00AD5A8B" w:rsidRDefault="001E6C91">
            <w:pPr>
              <w:jc w:val="right"/>
            </w:pPr>
            <w:r>
              <w:rPr>
                <w:rFonts w:ascii="宋体" w:hAnsi="宋体" w:hint="eastAsia"/>
                <w:szCs w:val="24"/>
                <w:lang w:eastAsia="zh-Hans"/>
              </w:rPr>
              <w:t>8.59</w:t>
            </w:r>
          </w:p>
        </w:tc>
      </w:tr>
      <w:tr w:rsidR="00AD5A8B" w14:paraId="600397DC"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D23195C" w14:textId="77777777" w:rsidR="00AD5A8B" w:rsidRDefault="001E6C91">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690DDCC" w14:textId="77777777" w:rsidR="00AD5A8B" w:rsidRDefault="001E6C91">
            <w:pPr>
              <w:jc w:val="right"/>
            </w:pPr>
            <w:r>
              <w:rPr>
                <w:rFonts w:ascii="宋体" w:hAnsi="宋体" w:hint="eastAsia"/>
                <w:szCs w:val="24"/>
                <w:lang w:eastAsia="zh-Hans"/>
              </w:rPr>
              <w:t>1,053,497,637.68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E99DEC3" w14:textId="77777777" w:rsidR="00AD5A8B" w:rsidRDefault="001E6C91">
            <w:pPr>
              <w:jc w:val="right"/>
            </w:pPr>
            <w:r>
              <w:rPr>
                <w:rFonts w:ascii="宋体" w:hAnsi="宋体" w:hint="eastAsia"/>
                <w:szCs w:val="24"/>
                <w:lang w:eastAsia="zh-Hans"/>
              </w:rPr>
              <w:t>11.15</w:t>
            </w:r>
          </w:p>
        </w:tc>
      </w:tr>
      <w:tr w:rsidR="00AD5A8B" w14:paraId="683B9B48"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4E5B588" w14:textId="77777777" w:rsidR="00AD5A8B" w:rsidRDefault="001E6C91">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B71D761" w14:textId="77777777" w:rsidR="00AD5A8B" w:rsidRDefault="001E6C91">
            <w:pPr>
              <w:jc w:val="right"/>
            </w:pPr>
            <w:r>
              <w:rPr>
                <w:rFonts w:ascii="宋体" w:hAnsi="宋体" w:hint="eastAsia"/>
                <w:szCs w:val="24"/>
                <w:lang w:eastAsia="zh-Hans"/>
              </w:rPr>
              <w:t>1,410,134,392.10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9608E30" w14:textId="77777777" w:rsidR="00AD5A8B" w:rsidRDefault="001E6C91">
            <w:pPr>
              <w:jc w:val="right"/>
            </w:pPr>
            <w:r>
              <w:rPr>
                <w:rFonts w:ascii="宋体" w:hAnsi="宋体" w:hint="eastAsia"/>
                <w:szCs w:val="24"/>
                <w:lang w:eastAsia="zh-Hans"/>
              </w:rPr>
              <w:t>14.92</w:t>
            </w:r>
          </w:p>
        </w:tc>
      </w:tr>
      <w:tr w:rsidR="00AD5A8B" w14:paraId="19033D25" w14:textId="77777777">
        <w:trPr>
          <w:divId w:val="185305979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1C0FCCF" w14:textId="77777777" w:rsidR="00AD5A8B" w:rsidRDefault="001E6C91">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3AF815D" w14:textId="77777777" w:rsidR="00AD5A8B" w:rsidRDefault="001E6C91">
            <w:pPr>
              <w:jc w:val="right"/>
            </w:pPr>
            <w:r>
              <w:rPr>
                <w:rFonts w:ascii="宋体" w:hAnsi="宋体" w:hint="eastAsia"/>
                <w:szCs w:val="24"/>
                <w:lang w:eastAsia="zh-Hans"/>
              </w:rPr>
              <w:t>9,426,257,945.62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F02C9C4" w14:textId="77777777" w:rsidR="00AD5A8B" w:rsidRDefault="001E6C91">
            <w:pPr>
              <w:jc w:val="right"/>
            </w:pPr>
            <w:r>
              <w:rPr>
                <w:rFonts w:ascii="宋体" w:hAnsi="宋体" w:hint="eastAsia"/>
                <w:szCs w:val="24"/>
                <w:lang w:eastAsia="zh-Hans"/>
              </w:rPr>
              <w:t>99.73</w:t>
            </w:r>
          </w:p>
        </w:tc>
      </w:tr>
    </w:tbl>
    <w:p w14:paraId="2C4D7F39" w14:textId="77777777" w:rsidR="00AD5A8B" w:rsidRDefault="001E6C91">
      <w:pPr>
        <w:spacing w:line="360" w:lineRule="auto"/>
      </w:pPr>
      <w:r>
        <w:rPr>
          <w:rFonts w:ascii="宋体" w:hAnsi="宋体" w:hint="eastAsia"/>
          <w:szCs w:val="21"/>
        </w:rPr>
        <w:t>注：</w:t>
      </w:r>
      <w:r>
        <w:rPr>
          <w:rFonts w:ascii="宋体" w:hAnsi="宋体" w:hint="eastAsia"/>
          <w:szCs w:val="21"/>
          <w:lang w:eastAsia="zh-Hans"/>
        </w:rPr>
        <w:t>以上分类采用全球行业分类标准（GICS）。</w:t>
      </w:r>
    </w:p>
    <w:p w14:paraId="34166BD3" w14:textId="77777777" w:rsidR="00AD5A8B" w:rsidRDefault="001E6C91">
      <w:pPr>
        <w:pStyle w:val="XBRLTitle2"/>
        <w:spacing w:before="156" w:line="360" w:lineRule="auto"/>
        <w:ind w:left="454"/>
      </w:pPr>
      <w:bookmarkStart w:id="131" w:name="_Toc513386604"/>
      <w:bookmarkStart w:id="132" w:name="_Toc481075437"/>
      <w:bookmarkStart w:id="133" w:name="_Toc512605774"/>
      <w:bookmarkStart w:id="134" w:name="_Toc512600998"/>
      <w:bookmarkStart w:id="135" w:name="_Toc512605565"/>
      <w:bookmarkStart w:id="136" w:name="_Toc512609352"/>
      <w:bookmarkStart w:id="137" w:name="_Toc512519502"/>
      <w:bookmarkStart w:id="138" w:name="_Toc490050023"/>
      <w:bookmarkStart w:id="139" w:name="_Toc438646471"/>
      <w:bookmarkStart w:id="140" w:name="_Toc481075070"/>
      <w:bookmarkStart w:id="141" w:name="m505"/>
      <w:proofErr w:type="spellStart"/>
      <w:r>
        <w:rPr>
          <w:rFonts w:hAnsi="宋体" w:hint="eastAsia"/>
        </w:rPr>
        <w:t>期末按公允价值占基金资产净值比例大小排序的股票投资明细</w:t>
      </w:r>
      <w:bookmarkEnd w:id="131"/>
      <w:bookmarkEnd w:id="132"/>
      <w:bookmarkEnd w:id="133"/>
      <w:bookmarkEnd w:id="134"/>
      <w:bookmarkEnd w:id="135"/>
      <w:bookmarkEnd w:id="136"/>
      <w:proofErr w:type="spellEnd"/>
      <w:r>
        <w:rPr>
          <w:rFonts w:hAnsi="宋体" w:hint="eastAsia"/>
        </w:rPr>
        <w:t xml:space="preserve"> </w:t>
      </w:r>
    </w:p>
    <w:p w14:paraId="5B334761" w14:textId="77777777" w:rsidR="00AD5A8B" w:rsidRDefault="001E6C91">
      <w:pPr>
        <w:pStyle w:val="XBRLTitle3"/>
        <w:spacing w:before="156"/>
        <w:ind w:left="0"/>
      </w:pPr>
      <w:bookmarkStart w:id="142" w:name="_Toc513386605"/>
      <w:bookmarkStart w:id="143" w:name="m504_tab"/>
      <w:proofErr w:type="spellStart"/>
      <w:r>
        <w:rPr>
          <w:rFonts w:hint="eastAsia"/>
        </w:rPr>
        <w:t>报告期末指数投资按公允价值占基金资产净值比例大小排序的前十名股票投资明细</w:t>
      </w:r>
      <w:bookmarkEnd w:id="14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D5A8B" w14:paraId="018EBC5F" w14:textId="77777777">
        <w:trPr>
          <w:divId w:val="65923630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464A40" w14:textId="77777777" w:rsidR="00AD5A8B" w:rsidRDefault="001E6C91">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9B564F" w14:textId="77777777" w:rsidR="00AD5A8B" w:rsidRDefault="001E6C91">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4B0577" w14:textId="77777777" w:rsidR="00AD5A8B" w:rsidRDefault="001E6C91">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1D8E4F" w14:textId="77777777" w:rsidR="00AD5A8B" w:rsidRDefault="001E6C91">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E92BB7" w14:textId="77777777" w:rsidR="00AD5A8B" w:rsidRDefault="001E6C91">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3EDC1B" w14:textId="77777777" w:rsidR="00AD5A8B" w:rsidRDefault="001E6C91">
            <w:pPr>
              <w:jc w:val="center"/>
            </w:pPr>
            <w:r>
              <w:rPr>
                <w:rFonts w:ascii="宋体" w:hAnsi="宋体" w:hint="eastAsia"/>
                <w:color w:val="000000"/>
              </w:rPr>
              <w:t xml:space="preserve">占基金资产净值比例（%） </w:t>
            </w:r>
          </w:p>
        </w:tc>
      </w:tr>
      <w:tr w:rsidR="00AD5A8B" w14:paraId="27167B78"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DD43B4" w14:textId="77777777" w:rsidR="00AD5A8B" w:rsidRDefault="001E6C9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B3D43" w14:textId="77777777" w:rsidR="00AD5A8B" w:rsidRDefault="001E6C91">
            <w:pPr>
              <w:jc w:val="center"/>
            </w:pPr>
            <w:r>
              <w:rPr>
                <w:rFonts w:ascii="宋体" w:hAnsi="宋体" w:hint="eastAsia"/>
                <w:szCs w:val="24"/>
                <w:lang w:eastAsia="zh-Hans"/>
              </w:rPr>
              <w:t>03360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A15B8" w14:textId="77777777" w:rsidR="00AD5A8B" w:rsidRDefault="001E6C91">
            <w:pPr>
              <w:jc w:val="center"/>
            </w:pPr>
            <w:r>
              <w:rPr>
                <w:rFonts w:ascii="宋体" w:hAnsi="宋体" w:hint="eastAsia"/>
                <w:szCs w:val="24"/>
                <w:lang w:eastAsia="zh-Hans"/>
              </w:rPr>
              <w:t>远东宏信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5020A4" w14:textId="77777777" w:rsidR="00AD5A8B" w:rsidRDefault="001E6C91">
            <w:pPr>
              <w:jc w:val="right"/>
            </w:pPr>
            <w:r>
              <w:rPr>
                <w:rFonts w:ascii="宋体" w:hAnsi="宋体" w:hint="eastAsia"/>
                <w:szCs w:val="24"/>
                <w:lang w:eastAsia="zh-Hans"/>
              </w:rPr>
              <w:t>69,873,000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010386" w14:textId="77777777" w:rsidR="00AD5A8B" w:rsidRDefault="001E6C91">
            <w:pPr>
              <w:jc w:val="right"/>
            </w:pPr>
            <w:r>
              <w:rPr>
                <w:rFonts w:ascii="宋体" w:hAnsi="宋体" w:hint="eastAsia"/>
                <w:szCs w:val="24"/>
                <w:lang w:eastAsia="zh-Hans"/>
              </w:rPr>
              <w:t>410,743,336.76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1249C" w14:textId="77777777" w:rsidR="00AD5A8B" w:rsidRDefault="001E6C91">
            <w:pPr>
              <w:jc w:val="right"/>
            </w:pPr>
            <w:r>
              <w:rPr>
                <w:rFonts w:ascii="宋体" w:hAnsi="宋体" w:hint="eastAsia"/>
                <w:szCs w:val="24"/>
                <w:lang w:eastAsia="zh-Hans"/>
              </w:rPr>
              <w:t>4.35</w:t>
            </w:r>
          </w:p>
        </w:tc>
      </w:tr>
      <w:tr w:rsidR="00AD5A8B" w14:paraId="1551152C"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8B7BBE" w14:textId="77777777" w:rsidR="00AD5A8B" w:rsidRDefault="001E6C9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16F700" w14:textId="77777777" w:rsidR="00AD5A8B" w:rsidRDefault="001E6C91">
            <w:pPr>
              <w:jc w:val="center"/>
            </w:pPr>
            <w:r>
              <w:rPr>
                <w:rFonts w:ascii="宋体" w:hAnsi="宋体" w:hint="eastAsia"/>
                <w:szCs w:val="24"/>
                <w:lang w:eastAsia="zh-Hans"/>
              </w:rPr>
              <w:t>00101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0E7FB6" w14:textId="77777777" w:rsidR="00AD5A8B" w:rsidRDefault="001E6C91">
            <w:pPr>
              <w:jc w:val="center"/>
            </w:pPr>
            <w:r>
              <w:rPr>
                <w:rFonts w:ascii="宋体" w:hAnsi="宋体" w:hint="eastAsia"/>
                <w:szCs w:val="24"/>
                <w:lang w:eastAsia="zh-Hans"/>
              </w:rPr>
              <w:t>恒隆地产</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46323F" w14:textId="77777777" w:rsidR="00AD5A8B" w:rsidRDefault="001E6C91">
            <w:pPr>
              <w:jc w:val="right"/>
            </w:pPr>
            <w:r>
              <w:rPr>
                <w:rFonts w:ascii="宋体" w:hAnsi="宋体" w:hint="eastAsia"/>
                <w:szCs w:val="24"/>
                <w:lang w:eastAsia="zh-Hans"/>
              </w:rPr>
              <w:t>54,519,000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027F84" w14:textId="77777777" w:rsidR="00AD5A8B" w:rsidRDefault="001E6C91">
            <w:pPr>
              <w:jc w:val="right"/>
            </w:pPr>
            <w:r>
              <w:rPr>
                <w:rFonts w:ascii="宋体" w:hAnsi="宋体" w:hint="eastAsia"/>
                <w:szCs w:val="24"/>
                <w:lang w:eastAsia="zh-Hans"/>
              </w:rPr>
              <w:t>334,070,144.63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2C29F" w14:textId="77777777" w:rsidR="00AD5A8B" w:rsidRDefault="001E6C91">
            <w:pPr>
              <w:jc w:val="right"/>
            </w:pPr>
            <w:r>
              <w:rPr>
                <w:rFonts w:ascii="宋体" w:hAnsi="宋体" w:hint="eastAsia"/>
                <w:szCs w:val="24"/>
                <w:lang w:eastAsia="zh-Hans"/>
              </w:rPr>
              <w:t>3.53</w:t>
            </w:r>
          </w:p>
        </w:tc>
      </w:tr>
      <w:tr w:rsidR="00AD5A8B" w14:paraId="7AC0D657"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A5F06E" w14:textId="77777777" w:rsidR="00AD5A8B" w:rsidRDefault="001E6C9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595B0" w14:textId="77777777" w:rsidR="00AD5A8B" w:rsidRDefault="001E6C91">
            <w:pPr>
              <w:jc w:val="center"/>
            </w:pPr>
            <w:r>
              <w:rPr>
                <w:rFonts w:ascii="宋体" w:hAnsi="宋体" w:hint="eastAsia"/>
                <w:szCs w:val="24"/>
                <w:lang w:eastAsia="zh-Hans"/>
              </w:rPr>
              <w:t>03618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C3FBA" w14:textId="77777777" w:rsidR="00AD5A8B" w:rsidRDefault="001E6C91">
            <w:pPr>
              <w:jc w:val="center"/>
            </w:pPr>
            <w:r>
              <w:rPr>
                <w:rFonts w:ascii="宋体" w:hAnsi="宋体" w:hint="eastAsia"/>
                <w:szCs w:val="24"/>
                <w:lang w:eastAsia="zh-Hans"/>
              </w:rPr>
              <w:t>重庆农村商业银行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35A4A8" w14:textId="77777777" w:rsidR="00AD5A8B" w:rsidRDefault="001E6C91">
            <w:pPr>
              <w:jc w:val="right"/>
            </w:pPr>
            <w:r>
              <w:rPr>
                <w:rFonts w:ascii="宋体" w:hAnsi="宋体" w:hint="eastAsia"/>
                <w:szCs w:val="24"/>
                <w:lang w:eastAsia="zh-Hans"/>
              </w:rPr>
              <w:t>68,103,000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A6B98" w14:textId="77777777" w:rsidR="00AD5A8B" w:rsidRDefault="001E6C91">
            <w:pPr>
              <w:jc w:val="right"/>
            </w:pPr>
            <w:r>
              <w:rPr>
                <w:rFonts w:ascii="宋体" w:hAnsi="宋体" w:hint="eastAsia"/>
                <w:szCs w:val="24"/>
                <w:lang w:eastAsia="zh-Hans"/>
              </w:rPr>
              <w:t>331,834,755.07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E604A" w14:textId="77777777" w:rsidR="00AD5A8B" w:rsidRDefault="001E6C91">
            <w:pPr>
              <w:jc w:val="right"/>
            </w:pPr>
            <w:r>
              <w:rPr>
                <w:rFonts w:ascii="宋体" w:hAnsi="宋体" w:hint="eastAsia"/>
                <w:szCs w:val="24"/>
                <w:lang w:eastAsia="zh-Hans"/>
              </w:rPr>
              <w:t>3.51</w:t>
            </w:r>
          </w:p>
        </w:tc>
      </w:tr>
      <w:tr w:rsidR="00AD5A8B" w14:paraId="2FA84FB9"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EBB12E" w14:textId="77777777" w:rsidR="00AD5A8B" w:rsidRDefault="001E6C91">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F90901" w14:textId="77777777" w:rsidR="00AD5A8B" w:rsidRDefault="001E6C91">
            <w:pPr>
              <w:jc w:val="center"/>
            </w:pPr>
            <w:r>
              <w:rPr>
                <w:rFonts w:ascii="宋体" w:hAnsi="宋体" w:hint="eastAsia"/>
                <w:szCs w:val="24"/>
                <w:lang w:eastAsia="zh-Hans"/>
              </w:rPr>
              <w:t>01658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B364C" w14:textId="77777777" w:rsidR="00AD5A8B" w:rsidRDefault="001E6C91">
            <w:pPr>
              <w:jc w:val="center"/>
            </w:pPr>
            <w:r>
              <w:rPr>
                <w:rFonts w:ascii="宋体" w:hAnsi="宋体" w:hint="eastAsia"/>
                <w:szCs w:val="24"/>
                <w:lang w:eastAsia="zh-Hans"/>
              </w:rPr>
              <w:t>邮储银行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BEA74D" w14:textId="77777777" w:rsidR="00AD5A8B" w:rsidRDefault="001E6C91">
            <w:pPr>
              <w:jc w:val="right"/>
            </w:pPr>
            <w:r>
              <w:rPr>
                <w:rFonts w:ascii="宋体" w:hAnsi="宋体" w:hint="eastAsia"/>
                <w:szCs w:val="24"/>
                <w:lang w:eastAsia="zh-Hans"/>
              </w:rPr>
              <w:t>62,369,000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4F676" w14:textId="77777777" w:rsidR="00AD5A8B" w:rsidRDefault="001E6C91">
            <w:pPr>
              <w:jc w:val="right"/>
            </w:pPr>
            <w:r>
              <w:rPr>
                <w:rFonts w:ascii="宋体" w:hAnsi="宋体" w:hint="eastAsia"/>
                <w:szCs w:val="24"/>
                <w:lang w:eastAsia="zh-Hans"/>
              </w:rPr>
              <w:t>276,844,284.34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FDD44" w14:textId="77777777" w:rsidR="00AD5A8B" w:rsidRDefault="001E6C91">
            <w:pPr>
              <w:jc w:val="right"/>
            </w:pPr>
            <w:r>
              <w:rPr>
                <w:rFonts w:ascii="宋体" w:hAnsi="宋体" w:hint="eastAsia"/>
                <w:szCs w:val="24"/>
                <w:lang w:eastAsia="zh-Hans"/>
              </w:rPr>
              <w:t>2.93</w:t>
            </w:r>
          </w:p>
        </w:tc>
      </w:tr>
      <w:tr w:rsidR="00AD5A8B" w14:paraId="48E779BB"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733C3" w14:textId="77777777" w:rsidR="00AD5A8B" w:rsidRDefault="001E6C9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9AB97" w14:textId="77777777" w:rsidR="00AD5A8B" w:rsidRDefault="001E6C91">
            <w:pPr>
              <w:jc w:val="center"/>
            </w:pPr>
            <w:r>
              <w:rPr>
                <w:rFonts w:ascii="宋体" w:hAnsi="宋体" w:hint="eastAsia"/>
                <w:szCs w:val="24"/>
                <w:lang w:eastAsia="zh-Hans"/>
              </w:rPr>
              <w:t>00008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87AF8" w14:textId="77777777" w:rsidR="00AD5A8B" w:rsidRDefault="001E6C91">
            <w:pPr>
              <w:jc w:val="center"/>
            </w:pPr>
            <w:r>
              <w:rPr>
                <w:rFonts w:ascii="宋体" w:hAnsi="宋体" w:hint="eastAsia"/>
                <w:szCs w:val="24"/>
                <w:lang w:eastAsia="zh-Hans"/>
              </w:rPr>
              <w:t>电讯盈科</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2885C" w14:textId="77777777" w:rsidR="00AD5A8B" w:rsidRDefault="001E6C91">
            <w:pPr>
              <w:jc w:val="right"/>
            </w:pPr>
            <w:r>
              <w:rPr>
                <w:rFonts w:ascii="宋体" w:hAnsi="宋体" w:hint="eastAsia"/>
                <w:szCs w:val="24"/>
                <w:lang w:eastAsia="zh-Hans"/>
              </w:rPr>
              <w:t>54,015,000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60C76" w14:textId="77777777" w:rsidR="00AD5A8B" w:rsidRDefault="001E6C91">
            <w:pPr>
              <w:jc w:val="right"/>
            </w:pPr>
            <w:r>
              <w:rPr>
                <w:rFonts w:ascii="宋体" w:hAnsi="宋体" w:hint="eastAsia"/>
                <w:szCs w:val="24"/>
                <w:lang w:eastAsia="zh-Hans"/>
              </w:rPr>
              <w:t>241,257,846.26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38D8F1" w14:textId="77777777" w:rsidR="00AD5A8B" w:rsidRDefault="001E6C91">
            <w:pPr>
              <w:jc w:val="right"/>
            </w:pPr>
            <w:r>
              <w:rPr>
                <w:rFonts w:ascii="宋体" w:hAnsi="宋体" w:hint="eastAsia"/>
                <w:szCs w:val="24"/>
                <w:lang w:eastAsia="zh-Hans"/>
              </w:rPr>
              <w:t>2.55</w:t>
            </w:r>
          </w:p>
        </w:tc>
      </w:tr>
      <w:tr w:rsidR="00AD5A8B" w14:paraId="76AC8B91"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35CF26" w14:textId="77777777" w:rsidR="00AD5A8B" w:rsidRDefault="001E6C91">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8EB4C" w14:textId="77777777" w:rsidR="00AD5A8B" w:rsidRDefault="001E6C91">
            <w:pPr>
              <w:jc w:val="center"/>
            </w:pPr>
            <w:r>
              <w:rPr>
                <w:rFonts w:ascii="宋体" w:hAnsi="宋体" w:hint="eastAsia"/>
                <w:szCs w:val="24"/>
                <w:lang w:eastAsia="zh-Hans"/>
              </w:rPr>
              <w:t>02016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7C49C" w14:textId="77777777" w:rsidR="00AD5A8B" w:rsidRDefault="001E6C91">
            <w:pPr>
              <w:jc w:val="center"/>
            </w:pPr>
            <w:r>
              <w:rPr>
                <w:rFonts w:ascii="宋体" w:hAnsi="宋体" w:hint="eastAsia"/>
                <w:szCs w:val="24"/>
                <w:lang w:eastAsia="zh-Hans"/>
              </w:rPr>
              <w:t>浙商银行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E7434" w14:textId="77777777" w:rsidR="00AD5A8B" w:rsidRDefault="001E6C91">
            <w:pPr>
              <w:jc w:val="right"/>
            </w:pPr>
            <w:r>
              <w:rPr>
                <w:rFonts w:ascii="宋体" w:hAnsi="宋体" w:hint="eastAsia"/>
                <w:szCs w:val="24"/>
                <w:lang w:eastAsia="zh-Hans"/>
              </w:rPr>
              <w:t>99,086,000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CCDF6E" w14:textId="77777777" w:rsidR="00AD5A8B" w:rsidRDefault="001E6C91">
            <w:pPr>
              <w:jc w:val="right"/>
            </w:pPr>
            <w:r>
              <w:rPr>
                <w:rFonts w:ascii="宋体" w:hAnsi="宋体" w:hint="eastAsia"/>
                <w:szCs w:val="24"/>
                <w:lang w:eastAsia="zh-Hans"/>
              </w:rPr>
              <w:t>234,999,600.79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4786C" w14:textId="77777777" w:rsidR="00AD5A8B" w:rsidRDefault="001E6C91">
            <w:pPr>
              <w:jc w:val="right"/>
            </w:pPr>
            <w:r>
              <w:rPr>
                <w:rFonts w:ascii="宋体" w:hAnsi="宋体" w:hint="eastAsia"/>
                <w:szCs w:val="24"/>
                <w:lang w:eastAsia="zh-Hans"/>
              </w:rPr>
              <w:t>2.49</w:t>
            </w:r>
          </w:p>
        </w:tc>
      </w:tr>
      <w:tr w:rsidR="00AD5A8B" w14:paraId="006AF0B5"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732CB1" w14:textId="77777777" w:rsidR="00AD5A8B" w:rsidRDefault="001E6C91">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86553F" w14:textId="77777777" w:rsidR="00AD5A8B" w:rsidRDefault="001E6C91">
            <w:pPr>
              <w:jc w:val="center"/>
            </w:pPr>
            <w:r>
              <w:rPr>
                <w:rFonts w:ascii="宋体" w:hAnsi="宋体" w:hint="eastAsia"/>
                <w:szCs w:val="24"/>
                <w:lang w:eastAsia="zh-Hans"/>
              </w:rPr>
              <w:t>00857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812EA5" w14:textId="77777777" w:rsidR="00AD5A8B" w:rsidRDefault="001E6C91">
            <w:pPr>
              <w:jc w:val="center"/>
            </w:pPr>
            <w:r>
              <w:rPr>
                <w:rFonts w:ascii="宋体" w:hAnsi="宋体" w:hint="eastAsia"/>
                <w:szCs w:val="24"/>
                <w:lang w:eastAsia="zh-Hans"/>
              </w:rPr>
              <w:t>中国石油股份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E76B32" w14:textId="77777777" w:rsidR="00AD5A8B" w:rsidRDefault="001E6C91">
            <w:pPr>
              <w:jc w:val="right"/>
            </w:pPr>
            <w:r>
              <w:rPr>
                <w:rFonts w:ascii="宋体" w:hAnsi="宋体" w:hint="eastAsia"/>
                <w:szCs w:val="24"/>
                <w:lang w:eastAsia="zh-Hans"/>
              </w:rPr>
              <w:t>39,290,000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855BA" w14:textId="77777777" w:rsidR="00AD5A8B" w:rsidRDefault="001E6C91">
            <w:pPr>
              <w:jc w:val="right"/>
            </w:pPr>
            <w:r>
              <w:rPr>
                <w:rFonts w:ascii="宋体" w:hAnsi="宋体" w:hint="eastAsia"/>
                <w:szCs w:val="24"/>
                <w:lang w:eastAsia="zh-Hans"/>
              </w:rPr>
              <w:t>228,062,761.50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CD7E16" w14:textId="77777777" w:rsidR="00AD5A8B" w:rsidRDefault="001E6C91">
            <w:pPr>
              <w:jc w:val="right"/>
            </w:pPr>
            <w:r>
              <w:rPr>
                <w:rFonts w:ascii="宋体" w:hAnsi="宋体" w:hint="eastAsia"/>
                <w:szCs w:val="24"/>
                <w:lang w:eastAsia="zh-Hans"/>
              </w:rPr>
              <w:t>2.41</w:t>
            </w:r>
          </w:p>
        </w:tc>
      </w:tr>
      <w:tr w:rsidR="00AD5A8B" w14:paraId="330E7420"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0F3A6" w14:textId="77777777" w:rsidR="00AD5A8B" w:rsidRDefault="001E6C91">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AFDB02" w14:textId="77777777" w:rsidR="00AD5A8B" w:rsidRDefault="001E6C91">
            <w:pPr>
              <w:jc w:val="center"/>
            </w:pPr>
            <w:r>
              <w:rPr>
                <w:rFonts w:ascii="宋体" w:hAnsi="宋体" w:hint="eastAsia"/>
                <w:szCs w:val="24"/>
                <w:lang w:eastAsia="zh-Hans"/>
              </w:rPr>
              <w:t>00384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71A772" w14:textId="77777777" w:rsidR="00AD5A8B" w:rsidRDefault="001E6C91">
            <w:pPr>
              <w:jc w:val="center"/>
            </w:pPr>
            <w:r>
              <w:rPr>
                <w:rFonts w:ascii="宋体" w:hAnsi="宋体" w:hint="eastAsia"/>
                <w:szCs w:val="24"/>
                <w:lang w:eastAsia="zh-Hans"/>
              </w:rPr>
              <w:t>中国燃气</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175C4" w14:textId="77777777" w:rsidR="00AD5A8B" w:rsidRDefault="001E6C91">
            <w:pPr>
              <w:jc w:val="right"/>
            </w:pPr>
            <w:r>
              <w:rPr>
                <w:rFonts w:ascii="宋体" w:hAnsi="宋体" w:hint="eastAsia"/>
                <w:szCs w:val="24"/>
                <w:lang w:eastAsia="zh-Hans"/>
              </w:rPr>
              <w:t>33,852,600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FA045" w14:textId="77777777" w:rsidR="00AD5A8B" w:rsidRDefault="001E6C91">
            <w:pPr>
              <w:jc w:val="right"/>
            </w:pPr>
            <w:r>
              <w:rPr>
                <w:rFonts w:ascii="宋体" w:hAnsi="宋体" w:hint="eastAsia"/>
                <w:szCs w:val="24"/>
                <w:lang w:eastAsia="zh-Hans"/>
              </w:rPr>
              <w:t>221,492,981.54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343629" w14:textId="77777777" w:rsidR="00AD5A8B" w:rsidRDefault="001E6C91">
            <w:pPr>
              <w:jc w:val="right"/>
            </w:pPr>
            <w:r>
              <w:rPr>
                <w:rFonts w:ascii="宋体" w:hAnsi="宋体" w:hint="eastAsia"/>
                <w:szCs w:val="24"/>
                <w:lang w:eastAsia="zh-Hans"/>
              </w:rPr>
              <w:t>2.34</w:t>
            </w:r>
          </w:p>
        </w:tc>
      </w:tr>
      <w:tr w:rsidR="00AD5A8B" w14:paraId="1B50F082"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9B010" w14:textId="77777777" w:rsidR="00AD5A8B" w:rsidRDefault="001E6C91">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437BE" w14:textId="77777777" w:rsidR="00AD5A8B" w:rsidRDefault="001E6C91">
            <w:pPr>
              <w:jc w:val="center"/>
            </w:pPr>
            <w:r>
              <w:rPr>
                <w:rFonts w:ascii="宋体" w:hAnsi="宋体" w:hint="eastAsia"/>
                <w:szCs w:val="24"/>
                <w:lang w:eastAsia="zh-Hans"/>
              </w:rPr>
              <w:t>00386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B5D5F" w14:textId="77777777" w:rsidR="00AD5A8B" w:rsidRDefault="001E6C91">
            <w:pPr>
              <w:jc w:val="center"/>
            </w:pPr>
            <w:r>
              <w:rPr>
                <w:rFonts w:ascii="宋体" w:hAnsi="宋体" w:hint="eastAsia"/>
                <w:szCs w:val="24"/>
                <w:lang w:eastAsia="zh-Hans"/>
              </w:rPr>
              <w:t>中国石油化工股份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9EE30" w14:textId="77777777" w:rsidR="00AD5A8B" w:rsidRDefault="001E6C91">
            <w:pPr>
              <w:jc w:val="right"/>
            </w:pPr>
            <w:r>
              <w:rPr>
                <w:rFonts w:ascii="宋体" w:hAnsi="宋体" w:hint="eastAsia"/>
                <w:szCs w:val="24"/>
                <w:lang w:eastAsia="zh-Hans"/>
              </w:rPr>
              <w:t>58,282,000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377C2" w14:textId="77777777" w:rsidR="00AD5A8B" w:rsidRDefault="001E6C91">
            <w:pPr>
              <w:jc w:val="right"/>
            </w:pPr>
            <w:r>
              <w:rPr>
                <w:rFonts w:ascii="宋体" w:hAnsi="宋体" w:hint="eastAsia"/>
                <w:szCs w:val="24"/>
                <w:lang w:eastAsia="zh-Hans"/>
              </w:rPr>
              <w:t>220,515,950.05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5642E4" w14:textId="77777777" w:rsidR="00AD5A8B" w:rsidRDefault="001E6C91">
            <w:pPr>
              <w:jc w:val="right"/>
            </w:pPr>
            <w:r>
              <w:rPr>
                <w:rFonts w:ascii="宋体" w:hAnsi="宋体" w:hint="eastAsia"/>
                <w:szCs w:val="24"/>
                <w:lang w:eastAsia="zh-Hans"/>
              </w:rPr>
              <w:t>2.33</w:t>
            </w:r>
          </w:p>
        </w:tc>
      </w:tr>
      <w:tr w:rsidR="00AD5A8B" w14:paraId="228A2867" w14:textId="77777777">
        <w:trPr>
          <w:divId w:val="65923630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7703D" w14:textId="77777777" w:rsidR="00AD5A8B" w:rsidRDefault="001E6C91">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0992CE" w14:textId="77777777" w:rsidR="00AD5A8B" w:rsidRDefault="001E6C91">
            <w:pPr>
              <w:jc w:val="center"/>
            </w:pPr>
            <w:r>
              <w:rPr>
                <w:rFonts w:ascii="宋体" w:hAnsi="宋体" w:hint="eastAsia"/>
                <w:szCs w:val="24"/>
                <w:lang w:eastAsia="zh-Hans"/>
              </w:rPr>
              <w:t>00011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51969F" w14:textId="77777777" w:rsidR="00AD5A8B" w:rsidRDefault="001E6C91">
            <w:pPr>
              <w:jc w:val="center"/>
            </w:pPr>
            <w:r>
              <w:rPr>
                <w:rFonts w:ascii="宋体" w:hAnsi="宋体" w:hint="eastAsia"/>
                <w:szCs w:val="24"/>
                <w:lang w:eastAsia="zh-Hans"/>
              </w:rPr>
              <w:t>恒生银行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C0491" w14:textId="77777777" w:rsidR="00AD5A8B" w:rsidRDefault="001E6C91">
            <w:pPr>
              <w:jc w:val="right"/>
            </w:pPr>
            <w:r>
              <w:rPr>
                <w:rFonts w:ascii="宋体" w:hAnsi="宋体" w:hint="eastAsia"/>
                <w:szCs w:val="24"/>
                <w:lang w:eastAsia="zh-Hans"/>
              </w:rPr>
              <w:t>2,191,900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7FF00" w14:textId="77777777" w:rsidR="00AD5A8B" w:rsidRDefault="001E6C91">
            <w:pPr>
              <w:jc w:val="right"/>
            </w:pPr>
            <w:r>
              <w:rPr>
                <w:rFonts w:ascii="宋体" w:hAnsi="宋体" w:hint="eastAsia"/>
                <w:szCs w:val="24"/>
                <w:lang w:eastAsia="zh-Hans"/>
              </w:rPr>
              <w:t>213,197,963.52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9E720C" w14:textId="77777777" w:rsidR="00AD5A8B" w:rsidRDefault="001E6C91">
            <w:pPr>
              <w:jc w:val="right"/>
            </w:pPr>
            <w:r>
              <w:rPr>
                <w:rFonts w:ascii="宋体" w:hAnsi="宋体" w:hint="eastAsia"/>
                <w:szCs w:val="24"/>
                <w:lang w:eastAsia="zh-Hans"/>
              </w:rPr>
              <w:t>2.26</w:t>
            </w:r>
          </w:p>
        </w:tc>
      </w:tr>
    </w:tbl>
    <w:p w14:paraId="293CBC6E" w14:textId="77777777" w:rsidR="00AD5A8B" w:rsidRDefault="001E6C91">
      <w:pPr>
        <w:pStyle w:val="XBRLTitle3"/>
        <w:spacing w:before="156"/>
        <w:ind w:left="0"/>
      </w:pPr>
      <w:bookmarkStart w:id="144" w:name="_Toc513386606"/>
      <w:proofErr w:type="spellStart"/>
      <w:r>
        <w:rPr>
          <w:rFonts w:hint="eastAsia"/>
        </w:rPr>
        <w:t>报告期末积极投资按公允价值占基金资产净值比例大小排序的前五名股票投资明细</w:t>
      </w:r>
      <w:bookmarkEnd w:id="144"/>
      <w:bookmarkEnd w:id="143"/>
      <w:proofErr w:type="spellEnd"/>
    </w:p>
    <w:p w14:paraId="1A15869B" w14:textId="77777777" w:rsidR="00AD5A8B" w:rsidRDefault="001E6C91">
      <w:pPr>
        <w:spacing w:line="360" w:lineRule="auto"/>
        <w:ind w:firstLineChars="200" w:firstLine="420"/>
        <w:jc w:val="left"/>
        <w:divId w:val="292907978"/>
      </w:pPr>
      <w:r>
        <w:rPr>
          <w:rFonts w:ascii="宋体" w:hAnsi="宋体" w:hint="eastAsia"/>
          <w:color w:val="000000"/>
          <w:szCs w:val="21"/>
          <w:lang w:eastAsia="zh-Hans"/>
        </w:rPr>
        <w:t>本基金本报告期末未持有积极投资股票。</w:t>
      </w:r>
    </w:p>
    <w:p w14:paraId="46D99617" w14:textId="77777777" w:rsidR="00AD5A8B" w:rsidRDefault="001E6C91">
      <w:pPr>
        <w:pStyle w:val="XBRLTitle2"/>
        <w:spacing w:before="156" w:line="360" w:lineRule="auto"/>
        <w:ind w:left="454"/>
      </w:pPr>
      <w:bookmarkStart w:id="145" w:name="_Toc513386607"/>
      <w:proofErr w:type="spellStart"/>
      <w:r>
        <w:rPr>
          <w:rFonts w:hAnsi="宋体" w:hint="eastAsia"/>
        </w:rPr>
        <w:t>报告期末按债券品种分类的债券投资组合</w:t>
      </w:r>
      <w:bookmarkEnd w:id="145"/>
      <w:bookmarkEnd w:id="137"/>
      <w:bookmarkEnd w:id="138"/>
      <w:bookmarkEnd w:id="139"/>
      <w:bookmarkEnd w:id="140"/>
      <w:proofErr w:type="spellEnd"/>
      <w:r>
        <w:rPr>
          <w:rFonts w:hAnsi="宋体" w:hint="eastAsia"/>
        </w:rPr>
        <w:t xml:space="preserve"> </w:t>
      </w:r>
    </w:p>
    <w:p w14:paraId="245FC986" w14:textId="77777777" w:rsidR="00AD5A8B" w:rsidRDefault="001E6C91">
      <w:pPr>
        <w:spacing w:line="360" w:lineRule="auto"/>
        <w:ind w:firstLineChars="200" w:firstLine="420"/>
        <w:jc w:val="left"/>
        <w:divId w:val="1143087463"/>
      </w:pPr>
      <w:r>
        <w:rPr>
          <w:rFonts w:ascii="宋体" w:hAnsi="宋体" w:hint="eastAsia"/>
        </w:rPr>
        <w:t>本基金本报告期末未持有债券。</w:t>
      </w:r>
      <w:bookmarkStart w:id="146" w:name="m08QD_06"/>
      <w:bookmarkEnd w:id="146"/>
      <w:r>
        <w:rPr>
          <w:rFonts w:ascii="宋体" w:hAnsi="宋体" w:hint="eastAsia"/>
        </w:rPr>
        <w:t xml:space="preserve"> </w:t>
      </w:r>
    </w:p>
    <w:p w14:paraId="09C2D301" w14:textId="77777777" w:rsidR="00AD5A8B" w:rsidRDefault="001E6C91">
      <w:pPr>
        <w:pStyle w:val="XBRLTitle2"/>
        <w:spacing w:before="156" w:line="360" w:lineRule="auto"/>
        <w:ind w:left="454"/>
      </w:pPr>
      <w:bookmarkStart w:id="147" w:name="_Toc513386608"/>
      <w:bookmarkStart w:id="148" w:name="_Toc512519503"/>
      <w:bookmarkStart w:id="149" w:name="_Toc490050024"/>
      <w:bookmarkStart w:id="150" w:name="_Toc438646472"/>
      <w:bookmarkStart w:id="151" w:name="_Toc481075071"/>
      <w:bookmarkStart w:id="152" w:name="m506"/>
      <w:bookmarkEnd w:id="141"/>
      <w:proofErr w:type="spellStart"/>
      <w:r>
        <w:rPr>
          <w:rFonts w:hAnsi="宋体" w:hint="eastAsia"/>
        </w:rPr>
        <w:t>报告期末按公允价值占基金资产净值比例大小排序的前五名债券投资明细</w:t>
      </w:r>
      <w:bookmarkEnd w:id="147"/>
      <w:bookmarkEnd w:id="148"/>
      <w:bookmarkEnd w:id="149"/>
      <w:bookmarkEnd w:id="150"/>
      <w:bookmarkEnd w:id="151"/>
      <w:proofErr w:type="spellEnd"/>
      <w:r>
        <w:rPr>
          <w:rFonts w:hAnsi="宋体" w:hint="eastAsia"/>
        </w:rPr>
        <w:t xml:space="preserve"> </w:t>
      </w:r>
    </w:p>
    <w:p w14:paraId="12257F1E" w14:textId="77777777" w:rsidR="00AD5A8B" w:rsidRDefault="001E6C91">
      <w:pPr>
        <w:spacing w:line="360" w:lineRule="auto"/>
        <w:ind w:firstLineChars="200" w:firstLine="420"/>
        <w:jc w:val="left"/>
        <w:divId w:val="129174830"/>
      </w:pPr>
      <w:r>
        <w:rPr>
          <w:rFonts w:ascii="宋体" w:hAnsi="宋体" w:hint="eastAsia"/>
          <w:color w:val="000000"/>
          <w:szCs w:val="21"/>
          <w:lang w:eastAsia="zh-Hans"/>
        </w:rPr>
        <w:t>本基金本报告期末未持有债券。</w:t>
      </w:r>
    </w:p>
    <w:p w14:paraId="438A6CC0" w14:textId="77777777" w:rsidR="00AD5A8B" w:rsidRDefault="001E6C91">
      <w:pPr>
        <w:pStyle w:val="XBRLTitle2"/>
        <w:spacing w:before="156" w:line="360" w:lineRule="auto"/>
        <w:ind w:left="454"/>
      </w:pPr>
      <w:bookmarkStart w:id="153" w:name="_Toc513386609"/>
      <w:bookmarkStart w:id="154" w:name="_Toc512519504"/>
      <w:bookmarkStart w:id="155" w:name="_Toc490050025"/>
      <w:bookmarkStart w:id="156" w:name="_Toc438646473"/>
      <w:bookmarkStart w:id="157" w:name="_Toc481075072"/>
      <w:bookmarkStart w:id="158" w:name="m507"/>
      <w:bookmarkEnd w:id="152"/>
      <w:proofErr w:type="spellStart"/>
      <w:r>
        <w:rPr>
          <w:rFonts w:hAnsi="宋体" w:hint="eastAsia"/>
        </w:rPr>
        <w:t>报告期末按公允价值占基金资产净值比例大小排序的前十名资产支持证券投资明细</w:t>
      </w:r>
      <w:bookmarkEnd w:id="153"/>
      <w:bookmarkEnd w:id="154"/>
      <w:bookmarkEnd w:id="155"/>
      <w:bookmarkEnd w:id="156"/>
      <w:bookmarkEnd w:id="157"/>
      <w:proofErr w:type="spellEnd"/>
      <w:r>
        <w:rPr>
          <w:rFonts w:hAnsi="宋体" w:hint="eastAsia"/>
        </w:rPr>
        <w:t xml:space="preserve"> </w:t>
      </w:r>
    </w:p>
    <w:p w14:paraId="307AED33" w14:textId="77777777" w:rsidR="00AD5A8B" w:rsidRDefault="001E6C91">
      <w:pPr>
        <w:spacing w:line="360" w:lineRule="auto"/>
        <w:ind w:firstLineChars="200" w:firstLine="420"/>
        <w:jc w:val="left"/>
        <w:divId w:val="952130303"/>
      </w:pPr>
      <w:r>
        <w:rPr>
          <w:rFonts w:ascii="宋体" w:hAnsi="宋体" w:hint="eastAsia"/>
          <w:color w:val="000000"/>
          <w:szCs w:val="21"/>
          <w:lang w:eastAsia="zh-Hans"/>
        </w:rPr>
        <w:t>本基金本报告期末未持有资产支持证券。</w:t>
      </w:r>
    </w:p>
    <w:p w14:paraId="76EA8322" w14:textId="77777777" w:rsidR="00AD5A8B" w:rsidRDefault="001E6C91">
      <w:pPr>
        <w:pStyle w:val="XBRLTitle2"/>
        <w:spacing w:before="156" w:line="360" w:lineRule="auto"/>
        <w:ind w:left="454"/>
      </w:pPr>
      <w:bookmarkStart w:id="159" w:name="_Toc513386610"/>
      <w:bookmarkStart w:id="160" w:name="_Toc512519505"/>
      <w:bookmarkStart w:id="161" w:name="_Toc490050026"/>
      <w:bookmarkStart w:id="162" w:name="_Toc438646474"/>
      <w:bookmarkStart w:id="163" w:name="_Toc481075073"/>
      <w:bookmarkStart w:id="164" w:name="m508"/>
      <w:bookmarkEnd w:id="158"/>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59"/>
      <w:bookmarkEnd w:id="160"/>
      <w:bookmarkEnd w:id="161"/>
      <w:bookmarkEnd w:id="162"/>
      <w:bookmarkEnd w:id="163"/>
      <w:proofErr w:type="spellEnd"/>
      <w:r>
        <w:rPr>
          <w:rFonts w:hAnsi="宋体" w:hint="eastAsia"/>
        </w:rPr>
        <w:t xml:space="preserve"> </w:t>
      </w:r>
    </w:p>
    <w:p w14:paraId="1DB5A5BE" w14:textId="77777777" w:rsidR="00AD5A8B" w:rsidRDefault="001E6C91">
      <w:pPr>
        <w:spacing w:line="360" w:lineRule="auto"/>
        <w:ind w:firstLineChars="200" w:firstLine="420"/>
      </w:pPr>
      <w:r>
        <w:rPr>
          <w:rFonts w:ascii="宋体" w:hAnsi="宋体" w:hint="eastAsia"/>
          <w:szCs w:val="21"/>
          <w:lang w:eastAsia="zh-Hans"/>
        </w:rPr>
        <w:lastRenderedPageBreak/>
        <w:t>本基金本报告期末未持有贵金属。</w:t>
      </w:r>
    </w:p>
    <w:p w14:paraId="5CA41D33" w14:textId="77777777" w:rsidR="00AD5A8B" w:rsidRDefault="001E6C91">
      <w:pPr>
        <w:pStyle w:val="XBRLTitle2"/>
        <w:spacing w:before="156" w:line="360" w:lineRule="auto"/>
        <w:ind w:left="454"/>
      </w:pPr>
      <w:bookmarkStart w:id="165" w:name="_Toc513386611"/>
      <w:bookmarkStart w:id="166" w:name="_Toc512519506"/>
      <w:bookmarkStart w:id="167" w:name="_Toc490050027"/>
      <w:bookmarkStart w:id="168" w:name="_Toc438646475"/>
      <w:bookmarkStart w:id="169" w:name="_Toc481075074"/>
      <w:bookmarkStart w:id="170" w:name="m509"/>
      <w:bookmarkEnd w:id="164"/>
      <w:proofErr w:type="spellStart"/>
      <w:r>
        <w:rPr>
          <w:rFonts w:hAnsi="宋体" w:hint="eastAsia"/>
        </w:rPr>
        <w:t>报告期末按公允价值占基金资产净值比例大小排序的前五名权证投资明细</w:t>
      </w:r>
      <w:bookmarkEnd w:id="165"/>
      <w:bookmarkEnd w:id="166"/>
      <w:bookmarkEnd w:id="167"/>
      <w:bookmarkEnd w:id="168"/>
      <w:bookmarkEnd w:id="169"/>
      <w:proofErr w:type="spellEnd"/>
      <w:r>
        <w:rPr>
          <w:rFonts w:hAnsi="宋体" w:hint="eastAsia"/>
        </w:rPr>
        <w:t xml:space="preserve"> </w:t>
      </w:r>
    </w:p>
    <w:p w14:paraId="1F0109B1" w14:textId="77777777" w:rsidR="00AD5A8B" w:rsidRDefault="001E6C91">
      <w:pPr>
        <w:spacing w:line="360" w:lineRule="auto"/>
        <w:ind w:firstLineChars="200" w:firstLine="420"/>
      </w:pPr>
      <w:r>
        <w:rPr>
          <w:rFonts w:ascii="宋体" w:hAnsi="宋体" w:hint="eastAsia"/>
          <w:szCs w:val="21"/>
          <w:lang w:eastAsia="zh-Hans"/>
        </w:rPr>
        <w:t>本基金本报告期末未持有权证。</w:t>
      </w:r>
    </w:p>
    <w:p w14:paraId="05DD8ED1" w14:textId="77777777" w:rsidR="00AD5A8B" w:rsidRDefault="001E6C91">
      <w:pPr>
        <w:pStyle w:val="XBRLTitle2"/>
        <w:spacing w:before="156" w:line="360" w:lineRule="auto"/>
        <w:ind w:left="454"/>
      </w:pPr>
      <w:bookmarkStart w:id="171" w:name="_Toc513386612"/>
      <w:bookmarkStart w:id="172" w:name="_Toc490050028"/>
      <w:bookmarkStart w:id="173" w:name="_Toc481075075"/>
      <w:bookmarkStart w:id="174" w:name="_Toc512519507"/>
      <w:proofErr w:type="spellStart"/>
      <w:r>
        <w:rPr>
          <w:rFonts w:hAnsi="宋体" w:hint="eastAsia"/>
        </w:rPr>
        <w:t>报告期末本基金投资的股指期货交易情况说明</w:t>
      </w:r>
      <w:bookmarkEnd w:id="171"/>
      <w:bookmarkEnd w:id="172"/>
      <w:bookmarkEnd w:id="173"/>
      <w:bookmarkEnd w:id="174"/>
      <w:proofErr w:type="spellEnd"/>
      <w:r>
        <w:rPr>
          <w:rFonts w:hAnsi="宋体" w:hint="eastAsia"/>
        </w:rPr>
        <w:t xml:space="preserve"> </w:t>
      </w:r>
      <w:bookmarkEnd w:id="170"/>
    </w:p>
    <w:p w14:paraId="1FBC8E4B" w14:textId="77777777" w:rsidR="00AD5A8B" w:rsidRDefault="001E6C91">
      <w:pPr>
        <w:spacing w:line="360" w:lineRule="auto"/>
        <w:ind w:firstLineChars="200" w:firstLine="420"/>
      </w:pPr>
      <w:r>
        <w:rPr>
          <w:rFonts w:ascii="宋体" w:hAnsi="宋体" w:hint="eastAsia"/>
          <w:szCs w:val="21"/>
          <w:lang w:eastAsia="zh-Hans"/>
        </w:rPr>
        <w:t>本基金本报告期末未持有股指期货。</w:t>
      </w:r>
    </w:p>
    <w:p w14:paraId="1FAB86B9" w14:textId="77777777" w:rsidR="00AD5A8B" w:rsidRDefault="001E6C91">
      <w:pPr>
        <w:pStyle w:val="XBRLTitle2"/>
        <w:spacing w:before="156" w:line="360" w:lineRule="auto"/>
        <w:ind w:left="454"/>
      </w:pPr>
      <w:bookmarkStart w:id="175" w:name="_Toc513386615"/>
      <w:bookmarkStart w:id="176" w:name="_Toc490050031"/>
      <w:bookmarkStart w:id="177" w:name="_Toc481075078"/>
      <w:bookmarkStart w:id="178" w:name="_Toc512519510"/>
      <w:bookmarkStart w:id="179" w:name="_Toc438646476"/>
      <w:proofErr w:type="spellStart"/>
      <w:r>
        <w:rPr>
          <w:rFonts w:hAnsi="宋体" w:hint="eastAsia"/>
        </w:rPr>
        <w:t>报告期末本基金投资的国债期货交易情况说明</w:t>
      </w:r>
      <w:bookmarkEnd w:id="175"/>
      <w:bookmarkEnd w:id="176"/>
      <w:bookmarkEnd w:id="177"/>
      <w:bookmarkEnd w:id="178"/>
      <w:bookmarkEnd w:id="179"/>
      <w:proofErr w:type="spellEnd"/>
      <w:r>
        <w:rPr>
          <w:rFonts w:hAnsi="宋体" w:hint="eastAsia"/>
        </w:rPr>
        <w:t xml:space="preserve"> </w:t>
      </w:r>
    </w:p>
    <w:p w14:paraId="125C38E2" w14:textId="77777777" w:rsidR="00AD5A8B" w:rsidRDefault="001E6C91">
      <w:pPr>
        <w:spacing w:line="360" w:lineRule="auto"/>
        <w:ind w:firstLineChars="200" w:firstLine="420"/>
      </w:pPr>
      <w:bookmarkStart w:id="180" w:name="m510_01_1597"/>
      <w:bookmarkStart w:id="181" w:name="m510_01_1598"/>
      <w:bookmarkEnd w:id="180"/>
      <w:r>
        <w:rPr>
          <w:rFonts w:ascii="宋体" w:hAnsi="宋体" w:hint="eastAsia"/>
          <w:szCs w:val="21"/>
          <w:lang w:eastAsia="zh-Hans"/>
        </w:rPr>
        <w:t>本基金本报告期末未持有国债期货。</w:t>
      </w:r>
    </w:p>
    <w:p w14:paraId="76FEE920" w14:textId="77777777" w:rsidR="00AD5A8B" w:rsidRDefault="001E6C91">
      <w:pPr>
        <w:pStyle w:val="XBRLTitle2"/>
        <w:spacing w:before="156" w:line="360" w:lineRule="auto"/>
        <w:ind w:left="454"/>
      </w:pPr>
      <w:bookmarkStart w:id="182" w:name="_Toc513386619"/>
      <w:bookmarkStart w:id="183" w:name="_Toc490050035"/>
      <w:bookmarkStart w:id="184" w:name="_Toc481075082"/>
      <w:bookmarkStart w:id="185" w:name="_Toc512519514"/>
      <w:proofErr w:type="spellStart"/>
      <w:r>
        <w:rPr>
          <w:rFonts w:hAnsi="宋体" w:hint="eastAsia"/>
        </w:rPr>
        <w:t>投资组合报告附注</w:t>
      </w:r>
      <w:bookmarkEnd w:id="182"/>
      <w:bookmarkEnd w:id="183"/>
      <w:bookmarkEnd w:id="184"/>
      <w:bookmarkEnd w:id="185"/>
      <w:proofErr w:type="spellEnd"/>
      <w:r>
        <w:rPr>
          <w:rFonts w:hAnsi="宋体" w:hint="eastAsia"/>
        </w:rPr>
        <w:t xml:space="preserve"> </w:t>
      </w:r>
    </w:p>
    <w:p w14:paraId="2C426537" w14:textId="77777777" w:rsidR="00AD5A8B" w:rsidRDefault="001E6C91">
      <w:pPr>
        <w:pStyle w:val="XBRLTitle3"/>
        <w:spacing w:before="156"/>
        <w:ind w:left="0"/>
      </w:pPr>
      <w:bookmarkStart w:id="186" w:name="_Toc512519515"/>
      <w:bookmarkStart w:id="187" w:name="_Toc481075083"/>
      <w:bookmarkStart w:id="188" w:name="_Toc490050036"/>
      <w:bookmarkStart w:id="189" w:name="_Toc513295927"/>
      <w:bookmarkStart w:id="190" w:name="_Toc514507543"/>
      <w:bookmarkEnd w:id="186"/>
      <w:bookmarkEnd w:id="187"/>
      <w:bookmarkEnd w:id="188"/>
      <w:bookmarkEnd w:id="189"/>
      <w:r>
        <w:rPr>
          <w:rFonts w:hint="eastAsia"/>
          <w:lang w:eastAsia="zh-CN"/>
        </w:rPr>
        <w:t xml:space="preserve"> </w:t>
      </w:r>
      <w:bookmarkEnd w:id="190"/>
    </w:p>
    <w:p w14:paraId="0A31BABD" w14:textId="77777777" w:rsidR="00AD5A8B" w:rsidRDefault="001E6C91">
      <w:pPr>
        <w:spacing w:line="360" w:lineRule="auto"/>
        <w:ind w:firstLineChars="200" w:firstLine="420"/>
      </w:pPr>
      <w:r>
        <w:rPr>
          <w:rFonts w:ascii="宋体" w:hAnsi="宋体" w:hint="eastAsia"/>
        </w:rPr>
        <w:t>本基金投资的前十名证券的发行主体中，恒生银行有限公司报告编制日前一年内曾受到香港证券及期货事务监查委员会的公开谴责并进行处罚，重庆农村商业银行股份有限公司报告编制日前一年内曾受到国家外汇管理局重庆市分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0D58A47" w14:textId="77777777" w:rsidR="00AD5A8B" w:rsidRDefault="001E6C91">
      <w:pPr>
        <w:pStyle w:val="XBRLTitle3"/>
        <w:spacing w:before="156"/>
        <w:ind w:left="0"/>
      </w:pPr>
      <w:bookmarkStart w:id="191" w:name="_Toc512519516"/>
      <w:bookmarkStart w:id="192" w:name="_Toc481075084"/>
      <w:bookmarkStart w:id="193" w:name="_Toc490050037"/>
      <w:bookmarkStart w:id="194" w:name="_Toc513295928"/>
      <w:bookmarkStart w:id="195" w:name="_Toc514507544"/>
      <w:bookmarkEnd w:id="191"/>
      <w:bookmarkEnd w:id="192"/>
      <w:bookmarkEnd w:id="193"/>
      <w:bookmarkEnd w:id="194"/>
      <w:r>
        <w:rPr>
          <w:rFonts w:hint="eastAsia"/>
          <w:lang w:eastAsia="zh-CN"/>
        </w:rPr>
        <w:t xml:space="preserve"> </w:t>
      </w:r>
      <w:bookmarkEnd w:id="195"/>
    </w:p>
    <w:p w14:paraId="0B268051" w14:textId="77777777" w:rsidR="00AD5A8B" w:rsidRDefault="001E6C91">
      <w:pPr>
        <w:spacing w:line="360" w:lineRule="auto"/>
        <w:ind w:firstLineChars="200" w:firstLine="420"/>
      </w:pPr>
      <w:r>
        <w:rPr>
          <w:rFonts w:ascii="宋体" w:hAnsi="宋体" w:hint="eastAsia"/>
        </w:rPr>
        <w:t>报告期内本基金投资的前十名股票中没有在基金合同规定备选股票库之外的股票。</w:t>
      </w:r>
    </w:p>
    <w:p w14:paraId="5F155194" w14:textId="77777777" w:rsidR="00AD5A8B" w:rsidRDefault="001E6C91">
      <w:pPr>
        <w:pStyle w:val="XBRLTitle3"/>
        <w:spacing w:before="156"/>
        <w:ind w:left="0"/>
      </w:pPr>
      <w:bookmarkStart w:id="196" w:name="_Toc513386622"/>
      <w:bookmarkStart w:id="197" w:name="_Toc512519517"/>
      <w:bookmarkStart w:id="198" w:name="_Toc490050038"/>
      <w:bookmarkStart w:id="199" w:name="_Toc481075085"/>
      <w:bookmarkStart w:id="200" w:name="m510_02"/>
      <w:bookmarkEnd w:id="181"/>
      <w:proofErr w:type="spellStart"/>
      <w:r>
        <w:rPr>
          <w:rFonts w:hint="eastAsia"/>
        </w:rPr>
        <w:t>其他资产构成</w:t>
      </w:r>
      <w:bookmarkEnd w:id="196"/>
      <w:bookmarkEnd w:id="197"/>
      <w:bookmarkEnd w:id="198"/>
      <w:bookmarkEnd w:id="19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AD5A8B" w14:paraId="787B7717" w14:textId="77777777">
        <w:trPr>
          <w:divId w:val="199933926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796C5" w14:textId="77777777" w:rsidR="00AD5A8B" w:rsidRDefault="001E6C91">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FF503" w14:textId="77777777" w:rsidR="00AD5A8B" w:rsidRDefault="001E6C91">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727B7" w14:textId="77777777" w:rsidR="00AD5A8B" w:rsidRDefault="001E6C91">
            <w:pPr>
              <w:jc w:val="center"/>
            </w:pPr>
            <w:r>
              <w:rPr>
                <w:rFonts w:ascii="宋体" w:hAnsi="宋体" w:hint="eastAsia"/>
              </w:rPr>
              <w:t>金额（元）</w:t>
            </w:r>
            <w:r>
              <w:t xml:space="preserve"> </w:t>
            </w:r>
          </w:p>
        </w:tc>
      </w:tr>
      <w:tr w:rsidR="00AD5A8B" w14:paraId="7A659A15" w14:textId="77777777">
        <w:trPr>
          <w:divId w:val="199933926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49582" w14:textId="77777777" w:rsidR="00AD5A8B" w:rsidRDefault="001E6C9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386248" w14:textId="77777777" w:rsidR="00AD5A8B" w:rsidRDefault="001E6C91">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1F5DFE" w14:textId="77777777" w:rsidR="00AD5A8B" w:rsidRDefault="001E6C91">
            <w:pPr>
              <w:jc w:val="right"/>
            </w:pPr>
            <w:r>
              <w:rPr>
                <w:rFonts w:ascii="宋体" w:hAnsi="宋体" w:hint="eastAsia"/>
              </w:rPr>
              <w:t>-</w:t>
            </w:r>
          </w:p>
        </w:tc>
      </w:tr>
      <w:tr w:rsidR="00AD5A8B" w14:paraId="7CB33720" w14:textId="77777777">
        <w:trPr>
          <w:divId w:val="199933926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51C67" w14:textId="77777777" w:rsidR="00AD5A8B" w:rsidRDefault="001E6C9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F7029" w14:textId="77777777" w:rsidR="00AD5A8B" w:rsidRDefault="001E6C91">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EBF71" w14:textId="77777777" w:rsidR="00AD5A8B" w:rsidRDefault="001E6C91">
            <w:pPr>
              <w:jc w:val="right"/>
            </w:pPr>
            <w:r>
              <w:rPr>
                <w:rFonts w:ascii="宋体" w:hAnsi="宋体" w:hint="eastAsia"/>
              </w:rPr>
              <w:t>42,678,373.75</w:t>
            </w:r>
          </w:p>
        </w:tc>
      </w:tr>
      <w:tr w:rsidR="00AD5A8B" w14:paraId="36022831" w14:textId="77777777">
        <w:trPr>
          <w:divId w:val="199933926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56C81B" w14:textId="77777777" w:rsidR="00AD5A8B" w:rsidRDefault="001E6C9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47627D" w14:textId="77777777" w:rsidR="00AD5A8B" w:rsidRDefault="001E6C91">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A3579" w14:textId="77777777" w:rsidR="00AD5A8B" w:rsidRDefault="001E6C91">
            <w:pPr>
              <w:jc w:val="right"/>
            </w:pPr>
            <w:r>
              <w:rPr>
                <w:rFonts w:ascii="宋体" w:hAnsi="宋体" w:hint="eastAsia"/>
              </w:rPr>
              <w:t>3,283,161.56</w:t>
            </w:r>
          </w:p>
        </w:tc>
      </w:tr>
      <w:tr w:rsidR="00AD5A8B" w14:paraId="1F56AAC6" w14:textId="77777777">
        <w:trPr>
          <w:divId w:val="199933926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CCB359" w14:textId="77777777" w:rsidR="00AD5A8B" w:rsidRDefault="001E6C91">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9251D" w14:textId="77777777" w:rsidR="00AD5A8B" w:rsidRDefault="001E6C91">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E1A3D3" w14:textId="77777777" w:rsidR="00AD5A8B" w:rsidRDefault="001E6C91">
            <w:pPr>
              <w:jc w:val="right"/>
            </w:pPr>
            <w:r>
              <w:rPr>
                <w:rFonts w:ascii="宋体" w:hAnsi="宋体" w:hint="eastAsia"/>
              </w:rPr>
              <w:t>-</w:t>
            </w:r>
          </w:p>
        </w:tc>
      </w:tr>
      <w:tr w:rsidR="00AD5A8B" w14:paraId="73E04651" w14:textId="77777777">
        <w:trPr>
          <w:divId w:val="199933926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E22E97" w14:textId="77777777" w:rsidR="00AD5A8B" w:rsidRDefault="001E6C91">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24DB1" w14:textId="77777777" w:rsidR="00AD5A8B" w:rsidRDefault="001E6C91">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B5C49" w14:textId="77777777" w:rsidR="00AD5A8B" w:rsidRDefault="001E6C91">
            <w:pPr>
              <w:jc w:val="right"/>
            </w:pPr>
            <w:r>
              <w:rPr>
                <w:rFonts w:ascii="宋体" w:hAnsi="宋体" w:hint="eastAsia"/>
              </w:rPr>
              <w:t>-</w:t>
            </w:r>
          </w:p>
        </w:tc>
      </w:tr>
      <w:tr w:rsidR="00AD5A8B" w14:paraId="7BDC2F3C" w14:textId="77777777">
        <w:trPr>
          <w:divId w:val="199933926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67D8B" w14:textId="77777777" w:rsidR="00AD5A8B" w:rsidRDefault="001E6C9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B41E4" w14:textId="77777777" w:rsidR="00AD5A8B" w:rsidRDefault="001E6C91">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BC689" w14:textId="77777777" w:rsidR="00AD5A8B" w:rsidRDefault="001E6C91">
            <w:pPr>
              <w:jc w:val="right"/>
            </w:pPr>
            <w:r>
              <w:rPr>
                <w:rFonts w:ascii="宋体" w:hAnsi="宋体" w:hint="eastAsia"/>
              </w:rPr>
              <w:t>-</w:t>
            </w:r>
          </w:p>
        </w:tc>
      </w:tr>
      <w:tr w:rsidR="00AD5A8B" w14:paraId="71DA756E" w14:textId="77777777">
        <w:trPr>
          <w:divId w:val="199933926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D1D36" w14:textId="77777777" w:rsidR="00AD5A8B" w:rsidRDefault="001E6C9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689BF" w14:textId="77777777" w:rsidR="00AD5A8B" w:rsidRDefault="001E6C91">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F11CB" w14:textId="77777777" w:rsidR="00AD5A8B" w:rsidRDefault="001E6C91">
            <w:pPr>
              <w:jc w:val="right"/>
            </w:pPr>
            <w:r>
              <w:rPr>
                <w:rFonts w:ascii="宋体" w:hAnsi="宋体" w:hint="eastAsia"/>
              </w:rPr>
              <w:t>-</w:t>
            </w:r>
          </w:p>
        </w:tc>
      </w:tr>
      <w:tr w:rsidR="00AD5A8B" w14:paraId="21662D2F" w14:textId="77777777">
        <w:trPr>
          <w:divId w:val="199933926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D7F13F" w14:textId="77777777" w:rsidR="00AD5A8B" w:rsidRDefault="001E6C9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EFA7E" w14:textId="77777777" w:rsidR="00AD5A8B" w:rsidRDefault="001E6C91">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C903C" w14:textId="77777777" w:rsidR="00AD5A8B" w:rsidRDefault="001E6C91">
            <w:pPr>
              <w:jc w:val="right"/>
            </w:pPr>
            <w:r>
              <w:rPr>
                <w:rFonts w:ascii="宋体" w:hAnsi="宋体" w:hint="eastAsia"/>
              </w:rPr>
              <w:t>45,961,535.31</w:t>
            </w:r>
          </w:p>
        </w:tc>
      </w:tr>
    </w:tbl>
    <w:p w14:paraId="67E02051" w14:textId="77777777" w:rsidR="00AD5A8B" w:rsidRDefault="001E6C91">
      <w:pPr>
        <w:pStyle w:val="XBRLTitle3"/>
        <w:spacing w:before="156"/>
        <w:ind w:left="0"/>
      </w:pPr>
      <w:bookmarkStart w:id="201" w:name="_Toc513386623"/>
      <w:bookmarkStart w:id="202" w:name="_Toc512519518"/>
      <w:bookmarkStart w:id="203" w:name="_Toc490050039"/>
      <w:bookmarkStart w:id="204" w:name="_Toc481075086"/>
      <w:bookmarkStart w:id="205" w:name="m510_03"/>
      <w:bookmarkEnd w:id="200"/>
      <w:proofErr w:type="spellStart"/>
      <w:r>
        <w:rPr>
          <w:rFonts w:hint="eastAsia"/>
        </w:rPr>
        <w:t>报告期末持有的处于转股期的可转换债券明细</w:t>
      </w:r>
      <w:bookmarkEnd w:id="201"/>
      <w:bookmarkEnd w:id="202"/>
      <w:bookmarkEnd w:id="203"/>
      <w:bookmarkEnd w:id="204"/>
      <w:proofErr w:type="spellEnd"/>
    </w:p>
    <w:p w14:paraId="1C449EC4" w14:textId="77777777" w:rsidR="00AD5A8B" w:rsidRDefault="001E6C91">
      <w:pPr>
        <w:spacing w:line="360" w:lineRule="auto"/>
        <w:ind w:firstLineChars="200" w:firstLine="420"/>
        <w:jc w:val="left"/>
        <w:divId w:val="1413547816"/>
      </w:pPr>
      <w:r>
        <w:rPr>
          <w:rFonts w:ascii="宋体" w:hAnsi="宋体" w:hint="eastAsia"/>
        </w:rPr>
        <w:t xml:space="preserve">本基金本报告期末未持有处于转股期的可转换债券。 </w:t>
      </w:r>
    </w:p>
    <w:p w14:paraId="0F8B88CB" w14:textId="77777777" w:rsidR="00AD5A8B" w:rsidRDefault="001E6C91">
      <w:pPr>
        <w:pStyle w:val="XBRLTitle3"/>
        <w:spacing w:before="156"/>
        <w:ind w:left="0"/>
      </w:pPr>
      <w:bookmarkStart w:id="206" w:name="_Toc513386624"/>
      <w:bookmarkStart w:id="207" w:name="_Toc512519519"/>
      <w:bookmarkStart w:id="208" w:name="_Toc490050040"/>
      <w:bookmarkStart w:id="209" w:name="_Toc481075087"/>
      <w:bookmarkStart w:id="210" w:name="m510_04"/>
      <w:bookmarkEnd w:id="205"/>
      <w:proofErr w:type="spellStart"/>
      <w:r>
        <w:rPr>
          <w:rFonts w:hint="eastAsia"/>
        </w:rPr>
        <w:lastRenderedPageBreak/>
        <w:t>报告期末前十名股票中存在流通受限情况的说明</w:t>
      </w:r>
      <w:bookmarkEnd w:id="206"/>
      <w:bookmarkEnd w:id="207"/>
      <w:bookmarkEnd w:id="208"/>
      <w:bookmarkEnd w:id="209"/>
      <w:proofErr w:type="spellEnd"/>
    </w:p>
    <w:p w14:paraId="770B8113" w14:textId="77777777" w:rsidR="00AD5A8B" w:rsidRDefault="001E6C91">
      <w:pPr>
        <w:pStyle w:val="XBRLTitle4"/>
        <w:spacing w:before="156"/>
        <w:ind w:left="794"/>
      </w:pPr>
      <w:bookmarkStart w:id="211" w:name="_Toc513386625"/>
      <w:r>
        <w:rPr>
          <w:rFonts w:hAnsi="宋体" w:hint="eastAsia"/>
          <w:lang w:eastAsia="zh-CN"/>
        </w:rPr>
        <w:t>报告期末指数投资前十名股票中存在流通受限情况的说明</w:t>
      </w:r>
      <w:bookmarkEnd w:id="211"/>
      <w:r>
        <w:rPr>
          <w:rFonts w:hAnsi="宋体" w:hint="eastAsia"/>
          <w:lang w:eastAsia="zh-CN"/>
        </w:rPr>
        <w:t xml:space="preserve"> </w:t>
      </w:r>
    </w:p>
    <w:p w14:paraId="0F63B1FD" w14:textId="77777777" w:rsidR="00AD5A8B" w:rsidRDefault="001E6C91">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7EAFE297" w14:textId="77777777" w:rsidR="00AD5A8B" w:rsidRDefault="001E6C91">
      <w:pPr>
        <w:pStyle w:val="XBRLTitle4"/>
        <w:spacing w:before="156"/>
        <w:ind w:left="794"/>
      </w:pPr>
      <w:bookmarkStart w:id="212" w:name="_Toc513386626"/>
      <w:r>
        <w:rPr>
          <w:rFonts w:hAnsi="宋体" w:hint="eastAsia"/>
          <w:lang w:eastAsia="zh-CN"/>
        </w:rPr>
        <w:t>报告期末积极投资前五名股票中存在流通受限情况的说明</w:t>
      </w:r>
      <w:bookmarkEnd w:id="212"/>
      <w:r>
        <w:rPr>
          <w:rFonts w:hAnsi="宋体" w:hint="eastAsia"/>
          <w:lang w:eastAsia="zh-CN"/>
        </w:rPr>
        <w:t xml:space="preserve"> </w:t>
      </w:r>
    </w:p>
    <w:p w14:paraId="3C94B716" w14:textId="77777777" w:rsidR="00AD5A8B" w:rsidRDefault="001E6C91">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14:paraId="3040A720" w14:textId="77777777" w:rsidR="00AD5A8B" w:rsidRDefault="001E6C91">
      <w:pPr>
        <w:pStyle w:val="XBRLTitle3"/>
        <w:spacing w:before="156"/>
        <w:ind w:left="0"/>
      </w:pPr>
      <w:bookmarkStart w:id="213" w:name="_Toc513386627"/>
      <w:bookmarkStart w:id="214" w:name="_Toc490050041"/>
      <w:bookmarkStart w:id="215" w:name="_Toc481075088"/>
      <w:bookmarkStart w:id="216" w:name="_Toc512519520"/>
      <w:bookmarkStart w:id="217" w:name="m510_05_1678"/>
      <w:bookmarkEnd w:id="210"/>
      <w:proofErr w:type="spellStart"/>
      <w:r>
        <w:rPr>
          <w:rFonts w:hint="eastAsia"/>
        </w:rPr>
        <w:t>投资组合报告附注的其他文字描述部分</w:t>
      </w:r>
      <w:bookmarkEnd w:id="213"/>
      <w:bookmarkEnd w:id="214"/>
      <w:bookmarkEnd w:id="215"/>
      <w:bookmarkEnd w:id="216"/>
      <w:proofErr w:type="spellEnd"/>
      <w:r>
        <w:rPr>
          <w:rFonts w:hint="eastAsia"/>
          <w:sz w:val="21"/>
        </w:rPr>
        <w:t xml:space="preserve"> </w:t>
      </w:r>
    </w:p>
    <w:p w14:paraId="3B585230" w14:textId="77777777" w:rsidR="00AD5A8B" w:rsidRDefault="001E6C91">
      <w:pPr>
        <w:spacing w:line="360" w:lineRule="auto"/>
        <w:ind w:firstLineChars="200" w:firstLine="420"/>
        <w:jc w:val="left"/>
      </w:pPr>
      <w:r>
        <w:rPr>
          <w:rFonts w:ascii="宋体" w:hAnsi="宋体" w:hint="eastAsia"/>
        </w:rPr>
        <w:t>因四舍五入原因，投资组合报告中分项之和与合计可能存在尾差。</w:t>
      </w:r>
    </w:p>
    <w:p w14:paraId="4655D3EE" w14:textId="77777777" w:rsidR="00AD5A8B" w:rsidRDefault="001E6C91">
      <w:pPr>
        <w:pStyle w:val="XBRLTitle1"/>
        <w:spacing w:before="156" w:line="360" w:lineRule="auto"/>
        <w:ind w:left="425"/>
      </w:pPr>
      <w:bookmarkStart w:id="218" w:name="_Toc513386628"/>
      <w:bookmarkStart w:id="219" w:name="_Toc490050042"/>
      <w:bookmarkStart w:id="220" w:name="_Toc438646477"/>
      <w:bookmarkStart w:id="221" w:name="_Toc481075089"/>
      <w:bookmarkStart w:id="222" w:name="_Toc512519521"/>
      <w:bookmarkStart w:id="223" w:name="m601"/>
      <w:bookmarkEnd w:id="130"/>
      <w:bookmarkEnd w:id="217"/>
      <w:proofErr w:type="spellStart"/>
      <w:r>
        <w:rPr>
          <w:rFonts w:hAnsi="宋体" w:hint="eastAsia"/>
        </w:rPr>
        <w:t>开放式基金份额变动</w:t>
      </w:r>
      <w:bookmarkStart w:id="224" w:name="m601_tab"/>
      <w:bookmarkEnd w:id="218"/>
      <w:bookmarkEnd w:id="219"/>
      <w:bookmarkEnd w:id="220"/>
      <w:bookmarkEnd w:id="221"/>
      <w:bookmarkEnd w:id="222"/>
      <w:proofErr w:type="spellEnd"/>
    </w:p>
    <w:p w14:paraId="65B018CA" w14:textId="77777777" w:rsidR="00AD5A8B" w:rsidRDefault="001E6C91">
      <w:pPr>
        <w:wordWrap w:val="0"/>
        <w:spacing w:line="360" w:lineRule="auto"/>
        <w:jc w:val="right"/>
      </w:pPr>
      <w:bookmarkStart w:id="225"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AD5A8B" w14:paraId="1247DA06"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225"/>
          <w:p w14:paraId="2FB3FA97" w14:textId="77777777" w:rsidR="00AD5A8B" w:rsidRDefault="001E6C9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A13A57" w14:textId="77777777" w:rsidR="00AD5A8B" w:rsidRDefault="001E6C91">
            <w:pPr>
              <w:jc w:val="right"/>
            </w:pPr>
            <w:r>
              <w:rPr>
                <w:rFonts w:ascii="宋体" w:hAnsi="宋体" w:hint="eastAsia"/>
                <w:kern w:val="0"/>
                <w:szCs w:val="24"/>
                <w:lang w:eastAsia="zh-Hans"/>
              </w:rPr>
              <w:t>4,666,359,000.00</w:t>
            </w:r>
          </w:p>
        </w:tc>
      </w:tr>
      <w:tr w:rsidR="00AD5A8B" w14:paraId="57316C9D"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83D76B" w14:textId="77777777" w:rsidR="00AD5A8B" w:rsidRDefault="001E6C9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EC0967" w14:textId="77777777" w:rsidR="00AD5A8B" w:rsidRDefault="001E6C91">
            <w:pPr>
              <w:jc w:val="right"/>
            </w:pPr>
            <w:r>
              <w:rPr>
                <w:rFonts w:ascii="宋体" w:hAnsi="宋体" w:hint="eastAsia"/>
                <w:lang w:eastAsia="zh-Hans"/>
              </w:rPr>
              <w:t>2,569,000,000.00</w:t>
            </w:r>
          </w:p>
        </w:tc>
      </w:tr>
      <w:tr w:rsidR="00AD5A8B" w14:paraId="54486025"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20A5B8" w14:textId="77777777" w:rsidR="00AD5A8B" w:rsidRDefault="001E6C9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8256CA" w14:textId="77777777" w:rsidR="00AD5A8B" w:rsidRDefault="001E6C91">
            <w:pPr>
              <w:jc w:val="right"/>
            </w:pPr>
            <w:r>
              <w:rPr>
                <w:rFonts w:ascii="宋体" w:hAnsi="宋体" w:hint="eastAsia"/>
                <w:lang w:eastAsia="zh-Hans"/>
              </w:rPr>
              <w:t>78,000,000.00</w:t>
            </w:r>
          </w:p>
        </w:tc>
      </w:tr>
      <w:tr w:rsidR="00AD5A8B" w14:paraId="0706CDA0"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9D4055" w14:textId="77777777" w:rsidR="00AD5A8B" w:rsidRDefault="001E6C9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B9F55D" w14:textId="77777777" w:rsidR="00AD5A8B" w:rsidRDefault="001E6C91">
            <w:pPr>
              <w:jc w:val="right"/>
            </w:pPr>
            <w:r>
              <w:rPr>
                <w:rFonts w:ascii="宋体" w:hAnsi="宋体" w:hint="eastAsia"/>
                <w:lang w:eastAsia="zh-Hans"/>
              </w:rPr>
              <w:t>-</w:t>
            </w:r>
          </w:p>
        </w:tc>
      </w:tr>
      <w:tr w:rsidR="00AD5A8B" w14:paraId="4D68B8D6"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0B28A0" w14:textId="77777777" w:rsidR="00AD5A8B" w:rsidRDefault="001E6C9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225020" w14:textId="77777777" w:rsidR="00AD5A8B" w:rsidRDefault="001E6C91">
            <w:pPr>
              <w:jc w:val="right"/>
            </w:pPr>
            <w:r>
              <w:rPr>
                <w:rFonts w:ascii="宋体" w:hAnsi="宋体" w:hint="eastAsia"/>
                <w:szCs w:val="24"/>
                <w:lang w:eastAsia="zh-Hans"/>
              </w:rPr>
              <w:t>7,157,359,000.00</w:t>
            </w:r>
            <w:r>
              <w:rPr>
                <w:rFonts w:ascii="宋体" w:hAnsi="宋体" w:hint="eastAsia"/>
                <w:lang w:eastAsia="zh-Hans"/>
              </w:rPr>
              <w:t xml:space="preserve"> </w:t>
            </w:r>
          </w:p>
        </w:tc>
      </w:tr>
    </w:tbl>
    <w:p w14:paraId="4587C215" w14:textId="77777777" w:rsidR="00AD5A8B" w:rsidRDefault="001E6C91">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042D7F64" w14:textId="77777777" w:rsidR="00AD5A8B" w:rsidRDefault="001E6C91">
      <w:pPr>
        <w:pStyle w:val="XBRLTitle1"/>
        <w:spacing w:before="156" w:line="360" w:lineRule="auto"/>
        <w:ind w:left="425"/>
      </w:pPr>
      <w:bookmarkStart w:id="226" w:name="_Toc513386629"/>
      <w:bookmarkStart w:id="227" w:name="_Toc490050043"/>
      <w:bookmarkStart w:id="228" w:name="_Toc438646478"/>
      <w:bookmarkStart w:id="229" w:name="_Toc481075090"/>
      <w:bookmarkStart w:id="230" w:name="_Toc512519522"/>
      <w:bookmarkStart w:id="231" w:name="m7manage01"/>
      <w:bookmarkEnd w:id="223"/>
      <w:bookmarkEnd w:id="224"/>
      <w:proofErr w:type="spellStart"/>
      <w:r>
        <w:rPr>
          <w:rFonts w:hAnsi="宋体" w:hint="eastAsia"/>
        </w:rPr>
        <w:t>基金管理人运用固有资金投资本基金情况</w:t>
      </w:r>
      <w:bookmarkEnd w:id="226"/>
      <w:bookmarkEnd w:id="227"/>
      <w:bookmarkEnd w:id="228"/>
      <w:bookmarkEnd w:id="229"/>
      <w:bookmarkEnd w:id="230"/>
      <w:bookmarkEnd w:id="231"/>
      <w:proofErr w:type="spellEnd"/>
      <w:r>
        <w:rPr>
          <w:rFonts w:hAnsi="宋体" w:hint="eastAsia"/>
        </w:rPr>
        <w:t xml:space="preserve"> </w:t>
      </w:r>
    </w:p>
    <w:p w14:paraId="607CD80C" w14:textId="77777777" w:rsidR="00AD5A8B" w:rsidRDefault="001E6C91">
      <w:pPr>
        <w:pStyle w:val="XBRLTitle2"/>
        <w:spacing w:before="156" w:line="360" w:lineRule="auto"/>
        <w:ind w:left="454"/>
      </w:pPr>
      <w:bookmarkStart w:id="232" w:name="_Toc513386630"/>
      <w:bookmarkStart w:id="233" w:name="_Toc490050044"/>
      <w:bookmarkStart w:id="234" w:name="_Toc458599606"/>
      <w:bookmarkStart w:id="235" w:name="_Toc481075091"/>
      <w:bookmarkStart w:id="236" w:name="_Toc512519523"/>
      <w:proofErr w:type="spellStart"/>
      <w:r>
        <w:rPr>
          <w:rFonts w:hAnsi="宋体" w:hint="eastAsia"/>
        </w:rPr>
        <w:t>基金管理人持有本基金份额变动情况</w:t>
      </w:r>
      <w:bookmarkEnd w:id="232"/>
      <w:bookmarkEnd w:id="233"/>
      <w:bookmarkEnd w:id="234"/>
      <w:bookmarkEnd w:id="235"/>
      <w:bookmarkEnd w:id="236"/>
      <w:proofErr w:type="spellEnd"/>
      <w:r>
        <w:rPr>
          <w:rFonts w:hAnsi="宋体" w:hint="eastAsia"/>
          <w:lang w:eastAsia="zh-CN"/>
        </w:rPr>
        <w:t xml:space="preserve"> </w:t>
      </w:r>
    </w:p>
    <w:p w14:paraId="30793175" w14:textId="77777777" w:rsidR="00AD5A8B" w:rsidRDefault="001E6C91">
      <w:pPr>
        <w:spacing w:line="360" w:lineRule="auto"/>
        <w:ind w:firstLineChars="200" w:firstLine="420"/>
        <w:jc w:val="left"/>
      </w:pPr>
      <w:r>
        <w:rPr>
          <w:rFonts w:ascii="宋体" w:hAnsi="宋体" w:hint="eastAsia"/>
          <w:szCs w:val="21"/>
          <w:lang w:eastAsia="zh-Hans"/>
        </w:rPr>
        <w:t>无。</w:t>
      </w:r>
      <w:r>
        <w:rPr>
          <w:rFonts w:ascii="宋体" w:hAnsi="宋体" w:hint="eastAsia"/>
        </w:rPr>
        <w:t xml:space="preserve"> </w:t>
      </w:r>
    </w:p>
    <w:p w14:paraId="346B1AF7" w14:textId="77777777" w:rsidR="00AD5A8B" w:rsidRDefault="001E6C91">
      <w:pPr>
        <w:pStyle w:val="XBRLTitle2"/>
        <w:spacing w:before="156" w:line="360" w:lineRule="auto"/>
        <w:ind w:left="454"/>
      </w:pPr>
      <w:bookmarkStart w:id="237" w:name="_Toc513386631"/>
      <w:bookmarkStart w:id="238" w:name="_Toc490050045"/>
      <w:bookmarkStart w:id="239" w:name="_Toc458599607"/>
      <w:bookmarkStart w:id="240" w:name="_Toc481075092"/>
      <w:bookmarkStart w:id="241" w:name="_Toc512519524"/>
      <w:proofErr w:type="spellStart"/>
      <w:r>
        <w:rPr>
          <w:rFonts w:hAnsi="宋体" w:hint="eastAsia"/>
        </w:rPr>
        <w:t>基金管理人运用固有资金投资本基金交易明细</w:t>
      </w:r>
      <w:bookmarkEnd w:id="237"/>
      <w:bookmarkEnd w:id="238"/>
      <w:bookmarkEnd w:id="239"/>
      <w:bookmarkEnd w:id="240"/>
      <w:bookmarkEnd w:id="241"/>
      <w:proofErr w:type="spellEnd"/>
      <w:r>
        <w:rPr>
          <w:rFonts w:hAnsi="宋体" w:hint="eastAsia"/>
          <w:lang w:eastAsia="zh-CN"/>
        </w:rPr>
        <w:t xml:space="preserve"> </w:t>
      </w:r>
    </w:p>
    <w:p w14:paraId="0BF637D2" w14:textId="77777777" w:rsidR="00AD5A8B" w:rsidRDefault="001E6C91">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7FC82EB4" w14:textId="77777777" w:rsidR="00AD5A8B" w:rsidRDefault="001E6C91">
      <w:pPr>
        <w:pStyle w:val="XBRLTitle1"/>
        <w:spacing w:before="156" w:line="360" w:lineRule="auto"/>
        <w:ind w:left="425"/>
      </w:pPr>
      <w:bookmarkStart w:id="242" w:name="_Toc513386632"/>
      <w:bookmarkStart w:id="243" w:name="_Toc479856294"/>
      <w:bookmarkStart w:id="244" w:name="_Toc481075094"/>
      <w:bookmarkStart w:id="245" w:name="_Toc490050046"/>
      <w:bookmarkStart w:id="246" w:name="_Toc512519526"/>
      <w:bookmarkStart w:id="247" w:name="m701"/>
      <w:proofErr w:type="spellStart"/>
      <w:r>
        <w:rPr>
          <w:rFonts w:hAnsi="宋体" w:hint="eastAsia"/>
        </w:rPr>
        <w:t>影响投资者决策的其他重要信息</w:t>
      </w:r>
      <w:bookmarkEnd w:id="242"/>
      <w:bookmarkEnd w:id="243"/>
      <w:bookmarkEnd w:id="244"/>
      <w:bookmarkEnd w:id="245"/>
      <w:bookmarkEnd w:id="246"/>
      <w:proofErr w:type="spellEnd"/>
      <w:r>
        <w:rPr>
          <w:rFonts w:hAnsi="宋体" w:hint="eastAsia"/>
          <w:lang w:eastAsia="zh-CN"/>
        </w:rPr>
        <w:t xml:space="preserve"> </w:t>
      </w:r>
    </w:p>
    <w:p w14:paraId="3DB4B12B" w14:textId="77777777" w:rsidR="00AD5A8B" w:rsidRDefault="001E6C91">
      <w:pPr>
        <w:pStyle w:val="XBRLTitle2"/>
        <w:spacing w:before="156" w:line="360" w:lineRule="auto"/>
        <w:ind w:left="454"/>
      </w:pPr>
      <w:bookmarkStart w:id="248" w:name="_Toc513386633"/>
      <w:bookmarkStart w:id="249" w:name="_Toc490050047"/>
      <w:bookmarkStart w:id="250" w:name="_Toc481075095"/>
      <w:bookmarkStart w:id="251" w:name="_Toc512519527"/>
      <w:r>
        <w:rPr>
          <w:rFonts w:hAnsi="宋体" w:hint="eastAsia"/>
          <w:kern w:val="0"/>
        </w:rPr>
        <w:t>报告期内单一投资者持有基金份额比例达到或超过20%的情况</w:t>
      </w:r>
      <w:bookmarkEnd w:id="248"/>
      <w:bookmarkEnd w:id="249"/>
      <w:bookmarkEnd w:id="250"/>
      <w:bookmarkEnd w:id="251"/>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879"/>
        <w:gridCol w:w="975"/>
        <w:gridCol w:w="1710"/>
        <w:gridCol w:w="1020"/>
        <w:gridCol w:w="1055"/>
        <w:gridCol w:w="1710"/>
        <w:gridCol w:w="1246"/>
      </w:tblGrid>
      <w:tr w:rsidR="00AD5A8B" w14:paraId="3DAF7C8A" w14:textId="77777777">
        <w:trPr>
          <w:divId w:val="1527714343"/>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D892C" w14:textId="77777777" w:rsidR="00AD5A8B" w:rsidRDefault="001E6C91">
            <w:pPr>
              <w:jc w:val="center"/>
            </w:pPr>
            <w:bookmarkStart w:id="252" w:name="OLE_LINK42"/>
            <w:bookmarkStart w:id="253" w:name="OLE_LINK41"/>
            <w:bookmarkStart w:id="254" w:name="m13_01"/>
            <w:bookmarkStart w:id="255" w:name="m13_01_01"/>
            <w:bookmarkStart w:id="256" w:name="_Toc433036733"/>
            <w:bookmarkStart w:id="257" w:name="m12_01"/>
            <w:bookmarkEnd w:id="31"/>
            <w:bookmarkEnd w:id="32"/>
            <w:bookmarkEnd w:id="252"/>
            <w:bookmarkEnd w:id="253"/>
            <w:bookmarkEnd w:id="254"/>
            <w:bookmarkEnd w:id="255"/>
            <w:bookmarkEnd w:id="256"/>
            <w:bookmarkEnd w:id="257"/>
            <w:bookmarkEnd w:id="18"/>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8452EC" w14:textId="77777777" w:rsidR="00AD5A8B" w:rsidRDefault="001E6C91">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6DFDD3" w14:textId="77777777" w:rsidR="00AD5A8B" w:rsidRDefault="001E6C91">
            <w:pPr>
              <w:widowControl/>
              <w:jc w:val="center"/>
            </w:pPr>
            <w:r>
              <w:rPr>
                <w:rFonts w:ascii="宋体" w:hAnsi="宋体" w:hint="eastAsia"/>
                <w:color w:val="000000"/>
                <w:kern w:val="0"/>
              </w:rPr>
              <w:t xml:space="preserve">报告期末持有基金情况 </w:t>
            </w:r>
          </w:p>
        </w:tc>
      </w:tr>
      <w:tr w:rsidR="00AD5A8B" w14:paraId="72A8266F" w14:textId="77777777">
        <w:trPr>
          <w:divId w:val="152771434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9A1C3" w14:textId="77777777" w:rsidR="00AD5A8B" w:rsidRDefault="00AD5A8B">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F7154" w14:textId="77777777" w:rsidR="00AD5A8B" w:rsidRDefault="001E6C91">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3BAC42" w14:textId="77777777" w:rsidR="00AD5A8B" w:rsidRDefault="001E6C91">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C4CD9" w14:textId="77777777" w:rsidR="00AD5A8B" w:rsidRDefault="001E6C91">
            <w:pPr>
              <w:widowControl/>
              <w:jc w:val="center"/>
            </w:pPr>
            <w:r>
              <w:rPr>
                <w:rFonts w:ascii="宋体" w:hAnsi="宋体" w:hint="eastAsia"/>
                <w:color w:val="000000"/>
                <w:kern w:val="0"/>
              </w:rPr>
              <w:t xml:space="preserve">期初 </w:t>
            </w:r>
          </w:p>
          <w:p w14:paraId="1E2CF7D3" w14:textId="77777777" w:rsidR="00AD5A8B" w:rsidRDefault="001E6C91">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C2F12" w14:textId="77777777" w:rsidR="00AD5A8B" w:rsidRDefault="001E6C91">
            <w:pPr>
              <w:widowControl/>
              <w:jc w:val="center"/>
            </w:pPr>
            <w:r>
              <w:rPr>
                <w:rFonts w:ascii="宋体" w:hAnsi="宋体" w:hint="eastAsia"/>
                <w:color w:val="000000"/>
                <w:kern w:val="0"/>
              </w:rPr>
              <w:t xml:space="preserve">申购 </w:t>
            </w:r>
          </w:p>
          <w:p w14:paraId="4016A213" w14:textId="77777777" w:rsidR="00AD5A8B" w:rsidRDefault="001E6C91">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49941" w14:textId="77777777" w:rsidR="00AD5A8B" w:rsidRDefault="001E6C91">
            <w:pPr>
              <w:widowControl/>
              <w:jc w:val="center"/>
            </w:pPr>
            <w:r>
              <w:rPr>
                <w:rFonts w:ascii="宋体" w:hAnsi="宋体" w:hint="eastAsia"/>
                <w:color w:val="000000"/>
                <w:kern w:val="0"/>
              </w:rPr>
              <w:t xml:space="preserve">赎回 </w:t>
            </w:r>
          </w:p>
          <w:p w14:paraId="2B883119" w14:textId="77777777" w:rsidR="00AD5A8B" w:rsidRDefault="001E6C91">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067CC" w14:textId="77777777" w:rsidR="00AD5A8B" w:rsidRDefault="001E6C91">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ABD2D" w14:textId="77777777" w:rsidR="00AD5A8B" w:rsidRDefault="001E6C91">
            <w:pPr>
              <w:widowControl/>
              <w:jc w:val="center"/>
            </w:pPr>
            <w:r>
              <w:rPr>
                <w:rFonts w:ascii="宋体" w:hAnsi="宋体" w:hint="eastAsia"/>
                <w:color w:val="000000"/>
                <w:kern w:val="0"/>
              </w:rPr>
              <w:t xml:space="preserve">份额占比 </w:t>
            </w:r>
          </w:p>
        </w:tc>
      </w:tr>
      <w:tr w:rsidR="00AD5A8B" w14:paraId="3B963051" w14:textId="77777777">
        <w:trPr>
          <w:divId w:val="1527714343"/>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D76E48" w14:textId="77777777" w:rsidR="00AD5A8B" w:rsidRDefault="001E6C91">
            <w:pPr>
              <w:widowControl/>
              <w:jc w:val="center"/>
            </w:pPr>
            <w:r>
              <w:rPr>
                <w:rFonts w:ascii="宋体" w:hAnsi="宋体" w:hint="eastAsia"/>
                <w:color w:val="000000"/>
                <w:szCs w:val="21"/>
              </w:rPr>
              <w:lastRenderedPageBreak/>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AE80AB" w14:textId="77777777" w:rsidR="00AD5A8B" w:rsidRDefault="001E6C91">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B0905" w14:textId="77777777" w:rsidR="00AD5A8B" w:rsidRDefault="001E6C91">
            <w:pPr>
              <w:widowControl/>
              <w:jc w:val="center"/>
            </w:pPr>
            <w:r>
              <w:rPr>
                <w:rFonts w:ascii="宋体" w:hAnsi="宋体" w:hint="eastAsia"/>
                <w:color w:val="000000"/>
                <w:szCs w:val="21"/>
              </w:rPr>
              <w:t>20250101-20250113</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5EA0B" w14:textId="77777777" w:rsidR="00AD5A8B" w:rsidRDefault="001E6C91">
            <w:pPr>
              <w:widowControl/>
              <w:jc w:val="right"/>
            </w:pPr>
            <w:r>
              <w:rPr>
                <w:rFonts w:ascii="宋体" w:hAnsi="宋体" w:hint="eastAsia"/>
                <w:color w:val="000000"/>
                <w:szCs w:val="21"/>
              </w:rPr>
              <w:t>1,070,913,300.00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0910C" w14:textId="77777777" w:rsidR="00AD5A8B" w:rsidRDefault="001E6C91">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9462A" w14:textId="77777777" w:rsidR="00AD5A8B" w:rsidRDefault="001E6C91">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6573B4" w14:textId="77777777" w:rsidR="00AD5A8B" w:rsidRDefault="001E6C91">
            <w:pPr>
              <w:widowControl/>
              <w:jc w:val="right"/>
            </w:pPr>
            <w:r>
              <w:rPr>
                <w:rFonts w:ascii="宋体" w:hAnsi="宋体" w:hint="eastAsia"/>
                <w:color w:val="000000"/>
                <w:szCs w:val="21"/>
              </w:rPr>
              <w:t>1,070,913,300.00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48DF0" w14:textId="77777777" w:rsidR="00AD5A8B" w:rsidRDefault="001E6C91">
            <w:pPr>
              <w:widowControl/>
              <w:jc w:val="right"/>
            </w:pPr>
            <w:r>
              <w:rPr>
                <w:rFonts w:ascii="宋体" w:hAnsi="宋体" w:hint="eastAsia"/>
                <w:color w:val="000000"/>
                <w:szCs w:val="21"/>
              </w:rPr>
              <w:t>14.96</w:t>
            </w:r>
            <w:r>
              <w:rPr>
                <w:szCs w:val="21"/>
              </w:rPr>
              <w:t>%</w:t>
            </w:r>
            <w:r>
              <w:t xml:space="preserve"> </w:t>
            </w:r>
          </w:p>
        </w:tc>
      </w:tr>
      <w:tr w:rsidR="00AD5A8B" w14:paraId="20D5B53E" w14:textId="77777777">
        <w:trPr>
          <w:divId w:val="152771434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C85E48" w14:textId="77777777" w:rsidR="00AD5A8B" w:rsidRDefault="001E6C91">
            <w:pPr>
              <w:widowControl/>
              <w:jc w:val="center"/>
            </w:pPr>
            <w:r>
              <w:rPr>
                <w:rFonts w:ascii="宋体" w:hAnsi="宋体" w:hint="eastAsia"/>
                <w:color w:val="000000"/>
                <w:kern w:val="0"/>
              </w:rPr>
              <w:t xml:space="preserve">产品特有风险 </w:t>
            </w:r>
          </w:p>
        </w:tc>
      </w:tr>
      <w:tr w:rsidR="00AD5A8B" w14:paraId="51E1D560" w14:textId="77777777">
        <w:trPr>
          <w:divId w:val="152771434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6D122" w14:textId="77777777" w:rsidR="00AD5A8B" w:rsidRDefault="001E6C91">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5FC39D6A" w14:textId="77777777" w:rsidR="00AD5A8B" w:rsidRDefault="001E6C91">
      <w:pPr>
        <w:pStyle w:val="XBRLTitle1"/>
        <w:spacing w:before="156" w:line="360" w:lineRule="auto"/>
        <w:ind w:left="425"/>
      </w:pPr>
      <w:bookmarkStart w:id="258" w:name="_Toc513386635"/>
      <w:bookmarkStart w:id="259" w:name="_Toc438646481"/>
      <w:bookmarkStart w:id="260" w:name="_Toc481075097"/>
      <w:bookmarkStart w:id="261" w:name="_Toc490050049"/>
      <w:bookmarkStart w:id="262" w:name="_Toc512519529"/>
      <w:bookmarkEnd w:id="247"/>
      <w:proofErr w:type="spellStart"/>
      <w:r>
        <w:rPr>
          <w:rFonts w:hAnsi="宋体" w:hint="eastAsia"/>
        </w:rPr>
        <w:t>备查文件目录</w:t>
      </w:r>
      <w:bookmarkEnd w:id="258"/>
      <w:bookmarkEnd w:id="259"/>
      <w:bookmarkEnd w:id="260"/>
      <w:bookmarkEnd w:id="261"/>
      <w:bookmarkEnd w:id="262"/>
      <w:proofErr w:type="spellEnd"/>
      <w:r>
        <w:rPr>
          <w:rFonts w:hAnsi="宋体" w:hint="eastAsia"/>
        </w:rPr>
        <w:t xml:space="preserve"> </w:t>
      </w:r>
    </w:p>
    <w:p w14:paraId="6E7AC7AB" w14:textId="77777777" w:rsidR="00AD5A8B" w:rsidRDefault="001E6C91">
      <w:pPr>
        <w:pStyle w:val="XBRLTitle2"/>
        <w:spacing w:before="156" w:line="360" w:lineRule="auto"/>
        <w:ind w:left="454"/>
      </w:pPr>
      <w:bookmarkStart w:id="263" w:name="_Toc438646482"/>
      <w:bookmarkStart w:id="264" w:name="_Toc513386636"/>
      <w:bookmarkStart w:id="265" w:name="_Toc490050050"/>
      <w:bookmarkStart w:id="266" w:name="_Toc481075098"/>
      <w:bookmarkStart w:id="267" w:name="_Toc512519530"/>
      <w:bookmarkStart w:id="268" w:name="m801_01_1733"/>
      <w:proofErr w:type="spellStart"/>
      <w:r>
        <w:rPr>
          <w:rFonts w:hAnsi="宋体" w:hint="eastAsia"/>
        </w:rPr>
        <w:t>备查文件目录</w:t>
      </w:r>
      <w:bookmarkEnd w:id="263"/>
      <w:bookmarkEnd w:id="264"/>
      <w:bookmarkEnd w:id="265"/>
      <w:bookmarkEnd w:id="266"/>
      <w:bookmarkEnd w:id="267"/>
      <w:proofErr w:type="spellEnd"/>
      <w:r>
        <w:rPr>
          <w:rFonts w:hAnsi="宋体" w:hint="eastAsia"/>
        </w:rPr>
        <w:t xml:space="preserve"> </w:t>
      </w:r>
    </w:p>
    <w:p w14:paraId="774AD4FE" w14:textId="77777777" w:rsidR="00AD5A8B" w:rsidRDefault="001E6C91">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红利交易型开放式指数证券投资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红利交易型开放式指数证券投资基金托管协议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0CDA0771" w14:textId="77777777" w:rsidR="00AD5A8B" w:rsidRDefault="001E6C91">
      <w:pPr>
        <w:pStyle w:val="XBRLTitle2"/>
        <w:spacing w:before="156" w:line="360" w:lineRule="auto"/>
        <w:ind w:left="454"/>
      </w:pPr>
      <w:bookmarkStart w:id="269" w:name="_Toc438646483"/>
      <w:bookmarkStart w:id="270" w:name="_Toc513386637"/>
      <w:bookmarkStart w:id="271" w:name="_Toc490050051"/>
      <w:bookmarkStart w:id="272" w:name="_Toc481075099"/>
      <w:bookmarkStart w:id="273" w:name="_Toc512519531"/>
      <w:bookmarkStart w:id="274" w:name="m801_01_1734"/>
      <w:bookmarkEnd w:id="268"/>
      <w:proofErr w:type="spellStart"/>
      <w:r>
        <w:rPr>
          <w:rFonts w:hAnsi="宋体" w:hint="eastAsia"/>
        </w:rPr>
        <w:t>存放地点</w:t>
      </w:r>
      <w:bookmarkEnd w:id="269"/>
      <w:bookmarkEnd w:id="270"/>
      <w:bookmarkEnd w:id="271"/>
      <w:bookmarkEnd w:id="272"/>
      <w:bookmarkEnd w:id="273"/>
      <w:proofErr w:type="spellEnd"/>
      <w:r>
        <w:rPr>
          <w:rFonts w:hAnsi="宋体" w:hint="eastAsia"/>
        </w:rPr>
        <w:t xml:space="preserve"> </w:t>
      </w:r>
    </w:p>
    <w:p w14:paraId="235C3492" w14:textId="77777777" w:rsidR="00AD5A8B" w:rsidRDefault="001E6C91">
      <w:pPr>
        <w:spacing w:line="360" w:lineRule="auto"/>
        <w:ind w:firstLineChars="200" w:firstLine="420"/>
        <w:jc w:val="left"/>
      </w:pPr>
      <w:r>
        <w:rPr>
          <w:rFonts w:ascii="宋体" w:hAnsi="宋体" w:cs="宋体" w:hint="eastAsia"/>
          <w:color w:val="000000"/>
          <w:kern w:val="0"/>
        </w:rPr>
        <w:t>基金管理人或基金托管人住所。</w:t>
      </w:r>
    </w:p>
    <w:p w14:paraId="2359998F" w14:textId="77777777" w:rsidR="00AD5A8B" w:rsidRDefault="001E6C91">
      <w:pPr>
        <w:pStyle w:val="XBRLTitle2"/>
        <w:spacing w:before="156" w:line="360" w:lineRule="auto"/>
        <w:ind w:left="454"/>
      </w:pPr>
      <w:bookmarkStart w:id="275" w:name="_Toc438646484"/>
      <w:bookmarkStart w:id="276" w:name="_Toc513386638"/>
      <w:bookmarkStart w:id="277" w:name="_Toc490050052"/>
      <w:bookmarkStart w:id="278" w:name="_Toc481075100"/>
      <w:bookmarkStart w:id="279" w:name="_Toc512519532"/>
      <w:bookmarkStart w:id="280" w:name="m801_01_1735"/>
      <w:bookmarkEnd w:id="274"/>
      <w:proofErr w:type="spellStart"/>
      <w:r>
        <w:rPr>
          <w:rFonts w:hAnsi="宋体" w:hint="eastAsia"/>
        </w:rPr>
        <w:t>查阅方式</w:t>
      </w:r>
      <w:bookmarkEnd w:id="275"/>
      <w:bookmarkEnd w:id="276"/>
      <w:bookmarkEnd w:id="277"/>
      <w:bookmarkEnd w:id="278"/>
      <w:bookmarkEnd w:id="279"/>
      <w:proofErr w:type="spellEnd"/>
      <w:r>
        <w:rPr>
          <w:rFonts w:hAnsi="宋体" w:hint="eastAsia"/>
        </w:rPr>
        <w:t xml:space="preserve"> </w:t>
      </w:r>
    </w:p>
    <w:p w14:paraId="3F64D898" w14:textId="77777777" w:rsidR="00AD5A8B" w:rsidRDefault="001E6C91">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280"/>
    <w:p w14:paraId="1AD60A4D" w14:textId="77777777" w:rsidR="00AD5A8B" w:rsidRDefault="001E6C91">
      <w:pPr>
        <w:spacing w:line="360" w:lineRule="auto"/>
        <w:ind w:firstLineChars="600" w:firstLine="1687"/>
        <w:jc w:val="left"/>
      </w:pPr>
      <w:r>
        <w:rPr>
          <w:rFonts w:ascii="宋体" w:hAnsi="宋体" w:hint="eastAsia"/>
          <w:b/>
          <w:bCs/>
          <w:sz w:val="28"/>
          <w:szCs w:val="30"/>
        </w:rPr>
        <w:t xml:space="preserve">　 </w:t>
      </w:r>
    </w:p>
    <w:p w14:paraId="2055DF9A" w14:textId="77777777" w:rsidR="00AD5A8B" w:rsidRDefault="001E6C91">
      <w:pPr>
        <w:spacing w:line="360" w:lineRule="auto"/>
        <w:ind w:firstLineChars="600" w:firstLine="1687"/>
        <w:jc w:val="left"/>
      </w:pPr>
      <w:r>
        <w:rPr>
          <w:rFonts w:ascii="宋体" w:hAnsi="宋体" w:hint="eastAsia"/>
          <w:b/>
          <w:bCs/>
          <w:sz w:val="28"/>
          <w:szCs w:val="30"/>
        </w:rPr>
        <w:t xml:space="preserve">　 </w:t>
      </w:r>
    </w:p>
    <w:p w14:paraId="196FD031" w14:textId="77777777" w:rsidR="00AD5A8B" w:rsidRDefault="001E6C91">
      <w:pPr>
        <w:spacing w:line="360" w:lineRule="auto"/>
        <w:ind w:firstLineChars="600" w:firstLine="1446"/>
        <w:jc w:val="right"/>
      </w:pPr>
      <w:r>
        <w:rPr>
          <w:rFonts w:ascii="宋体" w:hAnsi="宋体" w:hint="eastAsia"/>
          <w:b/>
          <w:bCs/>
          <w:sz w:val="24"/>
          <w:szCs w:val="24"/>
        </w:rPr>
        <w:t>摩根基金管理（中国）有限公司</w:t>
      </w:r>
    </w:p>
    <w:p w14:paraId="7192B8F2" w14:textId="77777777" w:rsidR="00AD5A8B" w:rsidRDefault="001E6C91">
      <w:pPr>
        <w:spacing w:line="360" w:lineRule="auto"/>
        <w:ind w:firstLineChars="600" w:firstLine="1446"/>
        <w:jc w:val="right"/>
      </w:pPr>
      <w:r>
        <w:rPr>
          <w:rFonts w:ascii="宋体" w:hAnsi="宋体" w:hint="eastAsia"/>
          <w:b/>
          <w:bCs/>
          <w:sz w:val="24"/>
          <w:szCs w:val="24"/>
        </w:rPr>
        <w:t>2025年4月22日</w:t>
      </w:r>
      <w:bookmarkEnd w:id="19"/>
    </w:p>
    <w:sectPr w:rsidR="00AD5A8B">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12C8" w14:textId="77777777" w:rsidR="00AD5A8B" w:rsidRDefault="001E6C91">
      <w:pPr>
        <w:rPr>
          <w:szCs w:val="21"/>
        </w:rPr>
      </w:pPr>
      <w:r>
        <w:rPr>
          <w:szCs w:val="21"/>
        </w:rPr>
        <w:separator/>
      </w:r>
      <w:r>
        <w:rPr>
          <w:szCs w:val="21"/>
        </w:rPr>
        <w:t xml:space="preserve"> </w:t>
      </w:r>
    </w:p>
  </w:endnote>
  <w:endnote w:type="continuationSeparator" w:id="0">
    <w:p w14:paraId="1EB84086" w14:textId="77777777" w:rsidR="00AD5A8B" w:rsidRDefault="001E6C9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330F" w14:textId="77777777" w:rsidR="00AD5A8B" w:rsidRDefault="001E6C9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2</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8C07" w14:textId="77777777" w:rsidR="00AD5A8B" w:rsidRDefault="001E6C91">
      <w:pPr>
        <w:rPr>
          <w:szCs w:val="21"/>
        </w:rPr>
      </w:pPr>
      <w:r>
        <w:rPr>
          <w:szCs w:val="21"/>
        </w:rPr>
        <w:separator/>
      </w:r>
      <w:r>
        <w:rPr>
          <w:szCs w:val="21"/>
        </w:rPr>
        <w:t xml:space="preserve"> </w:t>
      </w:r>
    </w:p>
  </w:footnote>
  <w:footnote w:type="continuationSeparator" w:id="0">
    <w:p w14:paraId="4227F918" w14:textId="77777777" w:rsidR="00AD5A8B" w:rsidRDefault="001E6C9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0606" w14:textId="77777777" w:rsidR="00AD5A8B" w:rsidRDefault="001E6C91">
    <w:pPr>
      <w:pStyle w:val="a8"/>
      <w:jc w:val="right"/>
    </w:pPr>
    <w:r>
      <w:rPr>
        <w:rFonts w:ascii="宋体" w:hAnsi="宋体" w:hint="eastAsia"/>
      </w:rPr>
      <w:t>摩根</w:t>
    </w:r>
    <w:proofErr w:type="gramStart"/>
    <w:r>
      <w:rPr>
        <w:rFonts w:ascii="宋体" w:hAnsi="宋体" w:hint="eastAsia"/>
      </w:rPr>
      <w:t>标普港股通低波</w:t>
    </w:r>
    <w:proofErr w:type="gramEnd"/>
    <w:r>
      <w:rPr>
        <w:rFonts w:ascii="宋体" w:hAnsi="宋体" w:hint="eastAsia"/>
      </w:rPr>
      <w:t>红利交易型开放式指数证券投资基金2025年第1季度报告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91"/>
    <w:rsid w:val="001E6C91"/>
    <w:rsid w:val="00500CA8"/>
    <w:rsid w:val="00AD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90746EC"/>
  <w15:chartTrackingRefBased/>
  <w15:docId w15:val="{FF01B4AC-D195-4A1C-8D6F-2489DFD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830">
      <w:marLeft w:val="0"/>
      <w:marRight w:val="0"/>
      <w:marTop w:val="0"/>
      <w:marBottom w:val="0"/>
      <w:divBdr>
        <w:top w:val="none" w:sz="0" w:space="0" w:color="auto"/>
        <w:left w:val="none" w:sz="0" w:space="0" w:color="auto"/>
        <w:bottom w:val="none" w:sz="0" w:space="0" w:color="auto"/>
        <w:right w:val="none" w:sz="0" w:space="0" w:color="auto"/>
      </w:divBdr>
    </w:div>
    <w:div w:id="227346595">
      <w:marLeft w:val="0"/>
      <w:marRight w:val="0"/>
      <w:marTop w:val="0"/>
      <w:marBottom w:val="0"/>
      <w:divBdr>
        <w:top w:val="none" w:sz="0" w:space="0" w:color="auto"/>
        <w:left w:val="none" w:sz="0" w:space="0" w:color="auto"/>
        <w:bottom w:val="none" w:sz="0" w:space="0" w:color="auto"/>
        <w:right w:val="none" w:sz="0" w:space="0" w:color="auto"/>
      </w:divBdr>
      <w:divsChild>
        <w:div w:id="446659660">
          <w:marLeft w:val="0"/>
          <w:marRight w:val="0"/>
          <w:marTop w:val="0"/>
          <w:marBottom w:val="0"/>
          <w:divBdr>
            <w:top w:val="none" w:sz="0" w:space="0" w:color="auto"/>
            <w:left w:val="none" w:sz="0" w:space="0" w:color="auto"/>
            <w:bottom w:val="none" w:sz="0" w:space="0" w:color="auto"/>
            <w:right w:val="none" w:sz="0" w:space="0" w:color="auto"/>
          </w:divBdr>
        </w:div>
      </w:divsChild>
    </w:div>
    <w:div w:id="292907978">
      <w:marLeft w:val="0"/>
      <w:marRight w:val="0"/>
      <w:marTop w:val="0"/>
      <w:marBottom w:val="0"/>
      <w:divBdr>
        <w:top w:val="none" w:sz="0" w:space="0" w:color="auto"/>
        <w:left w:val="none" w:sz="0" w:space="0" w:color="auto"/>
        <w:bottom w:val="none" w:sz="0" w:space="0" w:color="auto"/>
        <w:right w:val="none" w:sz="0" w:space="0" w:color="auto"/>
      </w:divBdr>
    </w:div>
    <w:div w:id="952130303">
      <w:marLeft w:val="0"/>
      <w:marRight w:val="0"/>
      <w:marTop w:val="0"/>
      <w:marBottom w:val="0"/>
      <w:divBdr>
        <w:top w:val="none" w:sz="0" w:space="0" w:color="auto"/>
        <w:left w:val="none" w:sz="0" w:space="0" w:color="auto"/>
        <w:bottom w:val="none" w:sz="0" w:space="0" w:color="auto"/>
        <w:right w:val="none" w:sz="0" w:space="0" w:color="auto"/>
      </w:divBdr>
    </w:div>
    <w:div w:id="954022279">
      <w:marLeft w:val="0"/>
      <w:marRight w:val="0"/>
      <w:marTop w:val="0"/>
      <w:marBottom w:val="0"/>
      <w:divBdr>
        <w:top w:val="none" w:sz="0" w:space="0" w:color="auto"/>
        <w:left w:val="none" w:sz="0" w:space="0" w:color="auto"/>
        <w:bottom w:val="none" w:sz="0" w:space="0" w:color="auto"/>
        <w:right w:val="none" w:sz="0" w:space="0" w:color="auto"/>
      </w:divBdr>
    </w:div>
    <w:div w:id="1071193386">
      <w:marLeft w:val="0"/>
      <w:marRight w:val="0"/>
      <w:marTop w:val="0"/>
      <w:marBottom w:val="0"/>
      <w:divBdr>
        <w:top w:val="none" w:sz="0" w:space="0" w:color="auto"/>
        <w:left w:val="none" w:sz="0" w:space="0" w:color="auto"/>
        <w:bottom w:val="none" w:sz="0" w:space="0" w:color="auto"/>
        <w:right w:val="none" w:sz="0" w:space="0" w:color="auto"/>
      </w:divBdr>
    </w:div>
    <w:div w:id="1143087463">
      <w:marLeft w:val="0"/>
      <w:marRight w:val="0"/>
      <w:marTop w:val="0"/>
      <w:marBottom w:val="0"/>
      <w:divBdr>
        <w:top w:val="none" w:sz="0" w:space="0" w:color="auto"/>
        <w:left w:val="none" w:sz="0" w:space="0" w:color="auto"/>
        <w:bottom w:val="none" w:sz="0" w:space="0" w:color="auto"/>
        <w:right w:val="none" w:sz="0" w:space="0" w:color="auto"/>
      </w:divBdr>
    </w:div>
    <w:div w:id="1403404939">
      <w:marLeft w:val="0"/>
      <w:marRight w:val="0"/>
      <w:marTop w:val="0"/>
      <w:marBottom w:val="0"/>
      <w:divBdr>
        <w:top w:val="none" w:sz="0" w:space="0" w:color="auto"/>
        <w:left w:val="none" w:sz="0" w:space="0" w:color="auto"/>
        <w:bottom w:val="none" w:sz="0" w:space="0" w:color="auto"/>
        <w:right w:val="none" w:sz="0" w:space="0" w:color="auto"/>
      </w:divBdr>
    </w:div>
    <w:div w:id="1413547816">
      <w:marLeft w:val="0"/>
      <w:marRight w:val="0"/>
      <w:marTop w:val="0"/>
      <w:marBottom w:val="0"/>
      <w:divBdr>
        <w:top w:val="none" w:sz="0" w:space="0" w:color="auto"/>
        <w:left w:val="none" w:sz="0" w:space="0" w:color="auto"/>
        <w:bottom w:val="none" w:sz="0" w:space="0" w:color="auto"/>
        <w:right w:val="none" w:sz="0" w:space="0" w:color="auto"/>
      </w:divBdr>
    </w:div>
    <w:div w:id="1465350351">
      <w:marLeft w:val="0"/>
      <w:marRight w:val="0"/>
      <w:marTop w:val="0"/>
      <w:marBottom w:val="0"/>
      <w:divBdr>
        <w:top w:val="none" w:sz="0" w:space="0" w:color="auto"/>
        <w:left w:val="none" w:sz="0" w:space="0" w:color="auto"/>
        <w:bottom w:val="none" w:sz="0" w:space="0" w:color="auto"/>
        <w:right w:val="none" w:sz="0" w:space="0" w:color="auto"/>
      </w:divBdr>
    </w:div>
    <w:div w:id="1527714343">
      <w:marLeft w:val="0"/>
      <w:marRight w:val="0"/>
      <w:marTop w:val="0"/>
      <w:marBottom w:val="0"/>
      <w:divBdr>
        <w:top w:val="none" w:sz="0" w:space="0" w:color="auto"/>
        <w:left w:val="none" w:sz="0" w:space="0" w:color="auto"/>
        <w:bottom w:val="none" w:sz="0" w:space="0" w:color="auto"/>
        <w:right w:val="none" w:sz="0" w:space="0" w:color="auto"/>
      </w:divBdr>
    </w:div>
    <w:div w:id="1758987968">
      <w:marLeft w:val="0"/>
      <w:marRight w:val="0"/>
      <w:marTop w:val="0"/>
      <w:marBottom w:val="0"/>
      <w:divBdr>
        <w:top w:val="none" w:sz="0" w:space="0" w:color="auto"/>
        <w:left w:val="none" w:sz="0" w:space="0" w:color="auto"/>
        <w:bottom w:val="none" w:sz="0" w:space="0" w:color="auto"/>
        <w:right w:val="none" w:sz="0" w:space="0" w:color="auto"/>
      </w:divBdr>
    </w:div>
    <w:div w:id="1770857295">
      <w:marLeft w:val="0"/>
      <w:marRight w:val="0"/>
      <w:marTop w:val="0"/>
      <w:marBottom w:val="0"/>
      <w:divBdr>
        <w:top w:val="none" w:sz="0" w:space="0" w:color="auto"/>
        <w:left w:val="none" w:sz="0" w:space="0" w:color="auto"/>
        <w:bottom w:val="none" w:sz="0" w:space="0" w:color="auto"/>
        <w:right w:val="none" w:sz="0" w:space="0" w:color="auto"/>
      </w:divBdr>
      <w:divsChild>
        <w:div w:id="659236306">
          <w:marLeft w:val="0"/>
          <w:marRight w:val="0"/>
          <w:marTop w:val="0"/>
          <w:marBottom w:val="0"/>
          <w:divBdr>
            <w:top w:val="none" w:sz="0" w:space="0" w:color="auto"/>
            <w:left w:val="none" w:sz="0" w:space="0" w:color="auto"/>
            <w:bottom w:val="none" w:sz="0" w:space="0" w:color="auto"/>
            <w:right w:val="none" w:sz="0" w:space="0" w:color="auto"/>
          </w:divBdr>
        </w:div>
      </w:divsChild>
    </w:div>
    <w:div w:id="1796826471">
      <w:marLeft w:val="0"/>
      <w:marRight w:val="0"/>
      <w:marTop w:val="0"/>
      <w:marBottom w:val="0"/>
      <w:divBdr>
        <w:top w:val="none" w:sz="0" w:space="0" w:color="auto"/>
        <w:left w:val="none" w:sz="0" w:space="0" w:color="auto"/>
        <w:bottom w:val="none" w:sz="0" w:space="0" w:color="auto"/>
        <w:right w:val="none" w:sz="0" w:space="0" w:color="auto"/>
      </w:divBdr>
    </w:div>
    <w:div w:id="1853059790">
      <w:marLeft w:val="0"/>
      <w:marRight w:val="0"/>
      <w:marTop w:val="0"/>
      <w:marBottom w:val="0"/>
      <w:divBdr>
        <w:top w:val="none" w:sz="0" w:space="0" w:color="auto"/>
        <w:left w:val="none" w:sz="0" w:space="0" w:color="auto"/>
        <w:bottom w:val="none" w:sz="0" w:space="0" w:color="auto"/>
        <w:right w:val="none" w:sz="0" w:space="0" w:color="auto"/>
      </w:divBdr>
    </w:div>
    <w:div w:id="1999339267">
      <w:marLeft w:val="0"/>
      <w:marRight w:val="0"/>
      <w:marTop w:val="0"/>
      <w:marBottom w:val="0"/>
      <w:divBdr>
        <w:top w:val="none" w:sz="0" w:space="0" w:color="auto"/>
        <w:left w:val="none" w:sz="0" w:space="0" w:color="auto"/>
        <w:bottom w:val="none" w:sz="0" w:space="0" w:color="auto"/>
        <w:right w:val="none" w:sz="0" w:space="0" w:color="auto"/>
      </w:divBdr>
    </w:div>
    <w:div w:id="2061787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9719-D758-44B9-9F58-E6C1C928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5969</Words>
  <Characters>1782</Characters>
  <Application>Microsoft Office Word</Application>
  <DocSecurity>0</DocSecurity>
  <Lines>14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3</cp:revision>
  <dcterms:created xsi:type="dcterms:W3CDTF">2025-04-15T12:20:00Z</dcterms:created>
  <dcterms:modified xsi:type="dcterms:W3CDTF">2025-04-21T08:49:00Z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