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18992E" w14:textId="77777777" w:rsidR="00122307" w:rsidRDefault="00F3401E">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53B9338E" w14:textId="77777777" w:rsidR="00122307" w:rsidRDefault="00F3401E">
      <w:pPr>
        <w:spacing w:line="360" w:lineRule="auto"/>
        <w:rPr>
          <w:rFonts w:ascii="宋体" w:hAnsi="宋体"/>
          <w:sz w:val="48"/>
        </w:rPr>
      </w:pPr>
      <w:r>
        <w:rPr>
          <w:rFonts w:ascii="宋体" w:hAnsi="宋体" w:hint="eastAsia"/>
          <w:sz w:val="48"/>
        </w:rPr>
        <w:t xml:space="preserve">　 </w:t>
      </w:r>
    </w:p>
    <w:p w14:paraId="02FBB11F" w14:textId="77777777" w:rsidR="00122307" w:rsidRDefault="00F3401E">
      <w:pPr>
        <w:spacing w:line="360" w:lineRule="auto"/>
        <w:jc w:val="center"/>
      </w:pPr>
      <w:r>
        <w:rPr>
          <w:rFonts w:ascii="宋体" w:hAnsi="宋体" w:hint="eastAsia"/>
          <w:b/>
          <w:bCs/>
          <w:color w:val="000000" w:themeColor="text1"/>
          <w:sz w:val="48"/>
          <w:szCs w:val="30"/>
        </w:rPr>
        <w:t>摩根红利优选股票型证券投资基金</w:t>
      </w:r>
      <w:r>
        <w:rPr>
          <w:rFonts w:ascii="宋体" w:hAnsi="宋体" w:hint="eastAsia"/>
          <w:b/>
          <w:bCs/>
          <w:color w:val="000000" w:themeColor="text1"/>
          <w:sz w:val="48"/>
          <w:szCs w:val="30"/>
        </w:rPr>
        <w:br/>
        <w:t>2025年第1季度报告</w:t>
      </w:r>
    </w:p>
    <w:p w14:paraId="0CC6A045"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3AFF3EC7" w14:textId="77777777" w:rsidR="00122307" w:rsidRDefault="00F3401E">
      <w:pPr>
        <w:spacing w:line="360" w:lineRule="auto"/>
        <w:jc w:val="center"/>
      </w:pPr>
      <w:r>
        <w:rPr>
          <w:rFonts w:ascii="宋体" w:hAnsi="宋体" w:hint="eastAsia"/>
          <w:b/>
          <w:bCs/>
          <w:sz w:val="28"/>
          <w:szCs w:val="30"/>
        </w:rPr>
        <w:t>2025年3月31日</w:t>
      </w:r>
    </w:p>
    <w:p w14:paraId="6D181C3E"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51005DC6"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161A5A76"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0C0D1911" w14:textId="77777777" w:rsidR="00122307" w:rsidRDefault="00F3401E">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6D875D7E"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7D1A8D13"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7EA31E17"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52C652DD"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1D65C187"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63BE1854"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0EB848E0" w14:textId="77777777" w:rsidR="00122307" w:rsidRDefault="00F3401E">
      <w:pPr>
        <w:spacing w:line="360" w:lineRule="auto"/>
        <w:jc w:val="center"/>
        <w:rPr>
          <w:rFonts w:ascii="宋体" w:hAnsi="宋体"/>
          <w:sz w:val="28"/>
          <w:szCs w:val="30"/>
        </w:rPr>
      </w:pPr>
      <w:r>
        <w:rPr>
          <w:rFonts w:ascii="宋体" w:hAnsi="宋体" w:hint="eastAsia"/>
          <w:sz w:val="28"/>
          <w:szCs w:val="30"/>
        </w:rPr>
        <w:t xml:space="preserve">　 </w:t>
      </w:r>
    </w:p>
    <w:p w14:paraId="4ED0849A" w14:textId="77777777" w:rsidR="00122307" w:rsidRDefault="00F3401E">
      <w:pPr>
        <w:spacing w:line="360" w:lineRule="auto"/>
        <w:ind w:firstLineChars="800" w:firstLine="2249"/>
        <w:jc w:val="left"/>
      </w:pPr>
      <w:r>
        <w:rPr>
          <w:rFonts w:ascii="宋体" w:hAnsi="宋体" w:hint="eastAsia"/>
          <w:b/>
          <w:bCs/>
          <w:sz w:val="28"/>
          <w:szCs w:val="30"/>
        </w:rPr>
        <w:t>基金管理人：摩根基金管理（中国）有限公司</w:t>
      </w:r>
    </w:p>
    <w:p w14:paraId="307BEFDF" w14:textId="77777777" w:rsidR="00122307" w:rsidRDefault="00F3401E">
      <w:pPr>
        <w:spacing w:line="360" w:lineRule="auto"/>
        <w:ind w:firstLineChars="800" w:firstLine="2249"/>
        <w:jc w:val="left"/>
      </w:pPr>
      <w:r>
        <w:rPr>
          <w:rFonts w:ascii="宋体" w:hAnsi="宋体" w:hint="eastAsia"/>
          <w:b/>
          <w:bCs/>
          <w:sz w:val="28"/>
          <w:szCs w:val="30"/>
        </w:rPr>
        <w:t>基金托管人：平安银行股份有限公司</w:t>
      </w:r>
    </w:p>
    <w:p w14:paraId="1DAE1561" w14:textId="77777777" w:rsidR="00122307" w:rsidRDefault="00F3401E">
      <w:pPr>
        <w:spacing w:line="360" w:lineRule="auto"/>
        <w:ind w:firstLineChars="800" w:firstLine="2249"/>
        <w:jc w:val="left"/>
      </w:pPr>
      <w:r>
        <w:rPr>
          <w:rFonts w:ascii="宋体" w:hAnsi="宋体" w:hint="eastAsia"/>
          <w:b/>
          <w:bCs/>
          <w:sz w:val="28"/>
          <w:szCs w:val="30"/>
        </w:rPr>
        <w:t>报告送出日期：2025年4月22日</w:t>
      </w:r>
    </w:p>
    <w:p w14:paraId="3A76FC23" w14:textId="77777777" w:rsidR="00122307" w:rsidRDefault="00F3401E">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01B392A6" w14:textId="77777777" w:rsidR="00122307" w:rsidRDefault="00F3401E">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10DAC2A" w14:textId="77777777" w:rsidR="00122307" w:rsidRDefault="00F3401E">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122307" w14:paraId="473C2FBC" w14:textId="77777777">
        <w:trPr>
          <w:divId w:val="2080981208"/>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6492BA7F" w14:textId="77777777" w:rsidR="00122307" w:rsidRDefault="00F3401E">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0998EA" w14:textId="77777777" w:rsidR="00122307" w:rsidRDefault="00F3401E">
            <w:pPr>
              <w:jc w:val="left"/>
            </w:pPr>
            <w:r>
              <w:rPr>
                <w:rFonts w:ascii="宋体" w:hAnsi="宋体" w:hint="eastAsia"/>
                <w:szCs w:val="24"/>
                <w:lang w:eastAsia="zh-Hans"/>
              </w:rPr>
              <w:t>摩根红利优选股票</w:t>
            </w:r>
            <w:r>
              <w:rPr>
                <w:rFonts w:ascii="宋体" w:hAnsi="宋体" w:hint="eastAsia"/>
                <w:lang w:eastAsia="zh-Hans"/>
              </w:rPr>
              <w:t xml:space="preserve"> </w:t>
            </w:r>
          </w:p>
        </w:tc>
      </w:tr>
      <w:tr w:rsidR="00122307" w14:paraId="3FFABEC1"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B001A55" w14:textId="77777777" w:rsidR="00122307" w:rsidRDefault="00F3401E">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FF2350" w14:textId="77777777" w:rsidR="00122307" w:rsidRDefault="00F3401E">
            <w:pPr>
              <w:jc w:val="left"/>
            </w:pPr>
            <w:r>
              <w:rPr>
                <w:rFonts w:ascii="宋体" w:hAnsi="宋体" w:hint="eastAsia"/>
                <w:lang w:eastAsia="zh-Hans"/>
              </w:rPr>
              <w:t>021187</w:t>
            </w:r>
          </w:p>
        </w:tc>
      </w:tr>
      <w:tr w:rsidR="00122307" w14:paraId="72F62734"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174D459" w14:textId="77777777" w:rsidR="00122307" w:rsidRDefault="00F3401E">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0312D4" w14:textId="77777777" w:rsidR="00122307" w:rsidRDefault="00F3401E">
            <w:pPr>
              <w:jc w:val="left"/>
            </w:pPr>
            <w:r>
              <w:rPr>
                <w:rFonts w:ascii="宋体" w:hAnsi="宋体" w:hint="eastAsia"/>
                <w:lang w:eastAsia="zh-Hans"/>
              </w:rPr>
              <w:t>契约型开放式</w:t>
            </w:r>
          </w:p>
        </w:tc>
      </w:tr>
      <w:tr w:rsidR="00122307" w14:paraId="0CD93B6C"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4AEE13" w14:textId="77777777" w:rsidR="00122307" w:rsidRDefault="00F3401E">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9C363B" w14:textId="77777777" w:rsidR="00122307" w:rsidRDefault="00F3401E">
            <w:pPr>
              <w:jc w:val="left"/>
            </w:pPr>
            <w:r>
              <w:rPr>
                <w:rFonts w:ascii="宋体" w:hAnsi="宋体" w:hint="eastAsia"/>
                <w:lang w:eastAsia="zh-Hans"/>
              </w:rPr>
              <w:t>2024年7月30日</w:t>
            </w:r>
          </w:p>
        </w:tc>
      </w:tr>
      <w:tr w:rsidR="00122307" w14:paraId="110D723D"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4C94460" w14:textId="77777777" w:rsidR="00122307" w:rsidRDefault="00F3401E">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50DBCF" w14:textId="77777777" w:rsidR="00122307" w:rsidRDefault="00F3401E">
            <w:pPr>
              <w:jc w:val="left"/>
            </w:pPr>
            <w:r>
              <w:rPr>
                <w:rFonts w:ascii="宋体" w:hAnsi="宋体" w:hint="eastAsia"/>
                <w:lang w:eastAsia="zh-Hans"/>
              </w:rPr>
              <w:t>158,497,379.00</w:t>
            </w:r>
            <w:r>
              <w:rPr>
                <w:rFonts w:hint="eastAsia"/>
              </w:rPr>
              <w:t>份</w:t>
            </w:r>
            <w:r>
              <w:rPr>
                <w:rFonts w:ascii="宋体" w:hAnsi="宋体" w:hint="eastAsia"/>
                <w:lang w:eastAsia="zh-Hans"/>
              </w:rPr>
              <w:t xml:space="preserve"> </w:t>
            </w:r>
          </w:p>
        </w:tc>
      </w:tr>
      <w:tr w:rsidR="00122307" w14:paraId="0C57BD27"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E44010" w14:textId="77777777" w:rsidR="00122307" w:rsidRDefault="00F3401E">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7A7E9B" w14:textId="77777777" w:rsidR="00122307" w:rsidRDefault="00F3401E">
            <w:pPr>
              <w:jc w:val="left"/>
            </w:pPr>
            <w:r>
              <w:rPr>
                <w:rFonts w:ascii="宋体" w:hAnsi="宋体" w:hint="eastAsia"/>
                <w:lang w:eastAsia="zh-Hans"/>
              </w:rPr>
              <w:t>本基金通过挖掘红利主题相关上市公司股票的投资机会, 进行积极的组合管理与风险控制，力争实现长期超越业绩比较基准的投资回报。</w:t>
            </w:r>
          </w:p>
        </w:tc>
      </w:tr>
      <w:tr w:rsidR="00122307" w14:paraId="4F46EFDF"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004787" w14:textId="77777777" w:rsidR="00122307" w:rsidRDefault="00F3401E">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C4CF06" w14:textId="77777777" w:rsidR="00122307" w:rsidRDefault="00F3401E">
            <w:pPr>
              <w:jc w:val="left"/>
            </w:pPr>
            <w:r>
              <w:rPr>
                <w:rFonts w:ascii="宋体" w:hAnsi="宋体" w:hint="eastAsia"/>
                <w:lang w:eastAsia="zh-Hans"/>
              </w:rPr>
              <w:t>1.资产配置策略</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 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80%-95%。</w:t>
            </w:r>
            <w:r>
              <w:rPr>
                <w:rFonts w:ascii="宋体" w:hAnsi="宋体" w:hint="eastAsia"/>
                <w:lang w:eastAsia="zh-Hans"/>
              </w:rPr>
              <w:br/>
              <w:t>2.股票投资策略：</w:t>
            </w:r>
            <w:r>
              <w:rPr>
                <w:rFonts w:ascii="宋体" w:hAnsi="宋体" w:hint="eastAsia"/>
                <w:lang w:eastAsia="zh-Hans"/>
              </w:rPr>
              <w:br/>
              <w:t>本基金业绩比较基准中股票部分以中证红利指数为基准指数，通过量化选股模型构建股票组合，力求获得超越业绩比较基准的投资回报。</w:t>
            </w:r>
            <w:r>
              <w:rPr>
                <w:rFonts w:ascii="宋体" w:hAnsi="宋体" w:hint="eastAsia"/>
                <w:lang w:eastAsia="zh-Hans"/>
              </w:rPr>
              <w:br/>
            </w:r>
            <w:r>
              <w:rPr>
                <w:rFonts w:ascii="宋体" w:hAnsi="宋体" w:hint="eastAsia"/>
                <w:lang w:eastAsia="zh-Hans"/>
              </w:rPr>
              <w:lastRenderedPageBreak/>
              <w:t>（1）红利主题的界定：本基金重点投资于分红较为稳定、股息率较高的上市公司，本基金所定义的红利主题相关股票是指满足以下第1）项和第2）项中任一项条件的上市公司发行的股票：1）中证红利指数成份股和备选成份股；2）在过去两年中，至少有一年实施现金分红且现金分红率（现金分红/净利润）或股息率（现金分红/市值）处于市场前50%。</w:t>
            </w:r>
            <w:r>
              <w:rPr>
                <w:rFonts w:ascii="宋体" w:hAnsi="宋体" w:hint="eastAsia"/>
                <w:lang w:eastAsia="zh-Hans"/>
              </w:rPr>
              <w:br/>
              <w:t>（2）个股选择：本基金通过基金管理人量化投资团队开发的“量化多因子模型”进行股票选择并据此构建股票投资组合。“量化多因子模型”在实际运行过程中将进行定期动态调整，力争股票配置最优化，以期持续超越业绩比较基准收益率的投资目标。</w:t>
            </w:r>
            <w:r>
              <w:rPr>
                <w:rFonts w:ascii="宋体" w:hAnsi="宋体" w:hint="eastAsia"/>
                <w:lang w:eastAsia="zh-Hans"/>
              </w:rPr>
              <w:br/>
              <w:t>3.其它投资策略：</w:t>
            </w:r>
            <w:r>
              <w:rPr>
                <w:rFonts w:ascii="宋体" w:hAnsi="宋体" w:hint="eastAsia"/>
                <w:lang w:eastAsia="zh-Hans"/>
              </w:rPr>
              <w:br/>
              <w:t>包括：债券投资策略、股指期货投资策略、股票期权投资策略、国债期货投资策略、资产支持证券投资策略、存托凭证投资策略、融资业务策略</w:t>
            </w:r>
          </w:p>
        </w:tc>
      </w:tr>
      <w:tr w:rsidR="00122307" w14:paraId="4F05BA42"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6D1DEB" w14:textId="77777777" w:rsidR="00122307" w:rsidRDefault="00F3401E">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21AD64" w14:textId="77777777" w:rsidR="00122307" w:rsidRDefault="00F3401E">
            <w:pPr>
              <w:jc w:val="left"/>
            </w:pPr>
            <w:r>
              <w:rPr>
                <w:rFonts w:ascii="宋体" w:hAnsi="宋体" w:hint="eastAsia"/>
                <w:lang w:eastAsia="zh-Hans"/>
              </w:rPr>
              <w:t>中证红利指数收益率×90%+银行活期存款利率(税后)×10%</w:t>
            </w:r>
          </w:p>
        </w:tc>
      </w:tr>
      <w:tr w:rsidR="00122307" w14:paraId="1EB29D74"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C74328" w14:textId="77777777" w:rsidR="00122307" w:rsidRDefault="00F3401E">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680C74" w14:textId="77777777" w:rsidR="00122307" w:rsidRDefault="00F3401E">
            <w:pPr>
              <w:jc w:val="left"/>
            </w:pPr>
            <w:r>
              <w:rPr>
                <w:rFonts w:ascii="宋体" w:hAnsi="宋体" w:hint="eastAsia"/>
                <w:lang w:eastAsia="zh-Hans"/>
              </w:rPr>
              <w:t>本基金属于股票型基金产品，预期风险和收益水平高于混合型基金、债券型基金和货币市场基金。</w:t>
            </w:r>
          </w:p>
        </w:tc>
      </w:tr>
      <w:tr w:rsidR="00122307" w14:paraId="6F0A2A4D"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4F206A" w14:textId="77777777" w:rsidR="00122307" w:rsidRDefault="00F3401E">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9B61F8" w14:textId="77777777" w:rsidR="00122307" w:rsidRDefault="00F3401E">
            <w:pPr>
              <w:jc w:val="left"/>
            </w:pPr>
            <w:r>
              <w:rPr>
                <w:rFonts w:ascii="宋体" w:hAnsi="宋体" w:hint="eastAsia"/>
                <w:lang w:eastAsia="zh-Hans"/>
              </w:rPr>
              <w:t>摩根基金管理（中国）有限公司</w:t>
            </w:r>
          </w:p>
        </w:tc>
      </w:tr>
      <w:tr w:rsidR="00122307" w14:paraId="59119B1B" w14:textId="77777777">
        <w:trPr>
          <w:divId w:val="2080981208"/>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05C98D" w14:textId="77777777" w:rsidR="00122307" w:rsidRDefault="00F3401E">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12108C" w14:textId="77777777" w:rsidR="00122307" w:rsidRDefault="00F3401E">
            <w:pPr>
              <w:jc w:val="left"/>
            </w:pPr>
            <w:r>
              <w:rPr>
                <w:rFonts w:ascii="宋体" w:hAnsi="宋体" w:hint="eastAsia"/>
                <w:lang w:eastAsia="zh-Hans"/>
              </w:rPr>
              <w:t>平安银行股份有限公司</w:t>
            </w:r>
          </w:p>
        </w:tc>
      </w:tr>
      <w:tr w:rsidR="00122307" w14:paraId="58741A9A" w14:textId="77777777">
        <w:trPr>
          <w:divId w:val="208098120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784942" w14:textId="77777777" w:rsidR="00122307" w:rsidRDefault="00F3401E">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F126A" w14:textId="77777777" w:rsidR="00122307" w:rsidRDefault="00F3401E">
            <w:pPr>
              <w:jc w:val="center"/>
            </w:pPr>
            <w:r>
              <w:rPr>
                <w:rFonts w:ascii="宋体" w:hAnsi="宋体" w:hint="eastAsia"/>
                <w:lang w:eastAsia="zh-Hans"/>
              </w:rPr>
              <w:t>摩根红利优选股票A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23124" w14:textId="77777777" w:rsidR="00122307" w:rsidRDefault="00F3401E">
            <w:pPr>
              <w:jc w:val="center"/>
            </w:pPr>
            <w:r>
              <w:rPr>
                <w:rFonts w:ascii="宋体" w:hAnsi="宋体" w:hint="eastAsia"/>
                <w:lang w:eastAsia="zh-Hans"/>
              </w:rPr>
              <w:t>摩根红利优选股票C</w:t>
            </w:r>
            <w:r>
              <w:rPr>
                <w:rFonts w:ascii="宋体" w:hAnsi="宋体" w:hint="eastAsia"/>
                <w:kern w:val="0"/>
                <w:sz w:val="20"/>
                <w:lang w:eastAsia="zh-Hans"/>
              </w:rPr>
              <w:t xml:space="preserve"> </w:t>
            </w:r>
          </w:p>
        </w:tc>
      </w:tr>
      <w:tr w:rsidR="00122307" w14:paraId="15E55AC0" w14:textId="77777777">
        <w:trPr>
          <w:divId w:val="208098120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2D6EB1" w14:textId="77777777" w:rsidR="00122307" w:rsidRDefault="00F3401E">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FC79F4" w14:textId="77777777" w:rsidR="00122307" w:rsidRDefault="00F3401E">
            <w:pPr>
              <w:jc w:val="center"/>
            </w:pPr>
            <w:r>
              <w:rPr>
                <w:rFonts w:ascii="宋体" w:hAnsi="宋体" w:hint="eastAsia"/>
                <w:lang w:eastAsia="zh-Hans"/>
              </w:rPr>
              <w:t>021187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DF7703" w14:textId="77777777" w:rsidR="00122307" w:rsidRDefault="00F3401E">
            <w:pPr>
              <w:jc w:val="center"/>
            </w:pPr>
            <w:r>
              <w:rPr>
                <w:rFonts w:ascii="宋体" w:hAnsi="宋体" w:hint="eastAsia"/>
                <w:lang w:eastAsia="zh-Hans"/>
              </w:rPr>
              <w:t>021188</w:t>
            </w:r>
            <w:r>
              <w:rPr>
                <w:rFonts w:ascii="宋体" w:hAnsi="宋体" w:hint="eastAsia"/>
                <w:kern w:val="0"/>
                <w:sz w:val="20"/>
                <w:lang w:eastAsia="zh-Hans"/>
              </w:rPr>
              <w:t xml:space="preserve"> </w:t>
            </w:r>
          </w:p>
        </w:tc>
      </w:tr>
      <w:bookmarkEnd w:id="33"/>
      <w:bookmarkEnd w:id="32"/>
      <w:tr w:rsidR="00122307" w14:paraId="024DBE81" w14:textId="77777777">
        <w:trPr>
          <w:divId w:val="2080981208"/>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D7351E" w14:textId="77777777" w:rsidR="00122307" w:rsidRDefault="00F3401E">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1D90AC" w14:textId="77777777" w:rsidR="00122307" w:rsidRDefault="00F3401E">
            <w:pPr>
              <w:jc w:val="center"/>
            </w:pPr>
            <w:r>
              <w:rPr>
                <w:rFonts w:ascii="宋体" w:hAnsi="宋体" w:hint="eastAsia"/>
                <w:lang w:eastAsia="zh-Hans"/>
              </w:rPr>
              <w:t>36,113,492.42</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3E8FC" w14:textId="77777777" w:rsidR="00122307" w:rsidRDefault="00F3401E">
            <w:pPr>
              <w:jc w:val="center"/>
            </w:pPr>
            <w:r>
              <w:rPr>
                <w:rFonts w:ascii="宋体" w:hAnsi="宋体" w:hint="eastAsia"/>
                <w:lang w:eastAsia="zh-Hans"/>
              </w:rPr>
              <w:t>122,383,886.58</w:t>
            </w:r>
            <w:r>
              <w:rPr>
                <w:rFonts w:hint="eastAsia"/>
              </w:rPr>
              <w:t>份</w:t>
            </w:r>
            <w:r>
              <w:rPr>
                <w:rFonts w:ascii="宋体" w:hAnsi="宋体" w:hint="eastAsia"/>
                <w:lang w:eastAsia="zh-Hans"/>
              </w:rPr>
              <w:t xml:space="preserve"> </w:t>
            </w:r>
          </w:p>
        </w:tc>
      </w:tr>
    </w:tbl>
    <w:p w14:paraId="7B91FBC1" w14:textId="77777777" w:rsidR="00122307" w:rsidRDefault="00F3401E">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2A74285A" w14:textId="77777777" w:rsidR="00122307" w:rsidRDefault="00F3401E">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453CBFAA" w14:textId="77777777" w:rsidR="00122307" w:rsidRDefault="00F3401E">
      <w:pPr>
        <w:jc w:val="right"/>
        <w:divId w:val="77359612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122307" w14:paraId="465288BC" w14:textId="77777777">
        <w:trPr>
          <w:divId w:val="77359612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691B4B9" w14:textId="77777777" w:rsidR="00122307" w:rsidRDefault="00F3401E">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ECF007C" w14:textId="77777777" w:rsidR="00122307" w:rsidRDefault="00F3401E">
            <w:pPr>
              <w:pStyle w:val="a5"/>
              <w:jc w:val="center"/>
            </w:pPr>
            <w:r>
              <w:rPr>
                <w:rFonts w:hint="eastAsia"/>
                <w:kern w:val="2"/>
                <w:sz w:val="21"/>
                <w:szCs w:val="24"/>
                <w:lang w:eastAsia="zh-Hans"/>
              </w:rPr>
              <w:t xml:space="preserve">报告期（2025年1月1日-2025年3月31日） </w:t>
            </w:r>
          </w:p>
        </w:tc>
      </w:tr>
      <w:tr w:rsidR="00122307" w14:paraId="38E06954" w14:textId="77777777">
        <w:trPr>
          <w:divId w:val="77359612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47F84" w14:textId="77777777" w:rsidR="00122307" w:rsidRDefault="00122307">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FACE862" w14:textId="77777777" w:rsidR="00122307" w:rsidRDefault="00F3401E">
            <w:pPr>
              <w:jc w:val="center"/>
            </w:pPr>
            <w:r>
              <w:rPr>
                <w:rFonts w:ascii="宋体" w:hAnsi="宋体" w:hint="eastAsia"/>
                <w:szCs w:val="24"/>
                <w:lang w:eastAsia="zh-Hans"/>
              </w:rPr>
              <w:t>摩根红利优选股票A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175BD3FE" w14:textId="77777777" w:rsidR="00122307" w:rsidRDefault="00F3401E">
            <w:pPr>
              <w:jc w:val="center"/>
            </w:pPr>
            <w:r>
              <w:rPr>
                <w:rFonts w:ascii="宋体" w:hAnsi="宋体" w:hint="eastAsia"/>
                <w:szCs w:val="24"/>
                <w:lang w:eastAsia="zh-Hans"/>
              </w:rPr>
              <w:t>摩根红利优选股票C</w:t>
            </w:r>
          </w:p>
        </w:tc>
      </w:tr>
      <w:tr w:rsidR="00122307" w14:paraId="148EB971" w14:textId="77777777">
        <w:trPr>
          <w:divId w:val="77359612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4357BE2" w14:textId="77777777" w:rsidR="00122307" w:rsidRDefault="00F3401E">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2DE41B3" w14:textId="77777777" w:rsidR="00122307" w:rsidRDefault="00F3401E">
            <w:pPr>
              <w:jc w:val="right"/>
            </w:pPr>
            <w:r>
              <w:rPr>
                <w:rFonts w:ascii="宋体" w:hAnsi="宋体" w:hint="eastAsia"/>
                <w:szCs w:val="24"/>
                <w:lang w:eastAsia="zh-Hans"/>
              </w:rPr>
              <w:t>-254,175.19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8B5D80" w14:textId="77777777" w:rsidR="00122307" w:rsidRDefault="00F3401E">
            <w:pPr>
              <w:jc w:val="right"/>
            </w:pPr>
            <w:r>
              <w:rPr>
                <w:rFonts w:ascii="宋体" w:hAnsi="宋体" w:hint="eastAsia"/>
                <w:szCs w:val="24"/>
                <w:lang w:eastAsia="zh-Hans"/>
              </w:rPr>
              <w:t>-1,455,868.71</w:t>
            </w:r>
          </w:p>
        </w:tc>
      </w:tr>
      <w:tr w:rsidR="00122307" w14:paraId="1B1AD905" w14:textId="77777777">
        <w:trPr>
          <w:divId w:val="77359612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26CD188" w14:textId="77777777" w:rsidR="00122307" w:rsidRDefault="00F3401E">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AF320F" w14:textId="77777777" w:rsidR="00122307" w:rsidRDefault="00F3401E">
            <w:pPr>
              <w:jc w:val="right"/>
            </w:pPr>
            <w:r>
              <w:rPr>
                <w:rFonts w:ascii="宋体" w:hAnsi="宋体" w:hint="eastAsia"/>
                <w:szCs w:val="24"/>
                <w:lang w:eastAsia="zh-Hans"/>
              </w:rPr>
              <w:t>-1,264,586.93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320599E" w14:textId="77777777" w:rsidR="00122307" w:rsidRDefault="00F3401E">
            <w:pPr>
              <w:jc w:val="right"/>
            </w:pPr>
            <w:r>
              <w:rPr>
                <w:rFonts w:ascii="宋体" w:hAnsi="宋体" w:hint="eastAsia"/>
                <w:szCs w:val="24"/>
                <w:lang w:eastAsia="zh-Hans"/>
              </w:rPr>
              <w:t>-5,272,919.65</w:t>
            </w:r>
          </w:p>
        </w:tc>
      </w:tr>
      <w:tr w:rsidR="00122307" w14:paraId="51003A73" w14:textId="77777777">
        <w:trPr>
          <w:divId w:val="77359612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0044764" w14:textId="77777777" w:rsidR="00122307" w:rsidRDefault="00F3401E">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F33B878" w14:textId="77777777" w:rsidR="00122307" w:rsidRDefault="00F3401E">
            <w:pPr>
              <w:jc w:val="right"/>
            </w:pPr>
            <w:r>
              <w:rPr>
                <w:rFonts w:ascii="宋体" w:hAnsi="宋体" w:hint="eastAsia"/>
                <w:szCs w:val="24"/>
                <w:lang w:eastAsia="zh-Hans"/>
              </w:rPr>
              <w:t>-0.0327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38B839" w14:textId="77777777" w:rsidR="00122307" w:rsidRDefault="00F3401E">
            <w:pPr>
              <w:jc w:val="right"/>
            </w:pPr>
            <w:r>
              <w:rPr>
                <w:rFonts w:ascii="宋体" w:hAnsi="宋体" w:hint="eastAsia"/>
                <w:szCs w:val="24"/>
                <w:lang w:eastAsia="zh-Hans"/>
              </w:rPr>
              <w:t>-0.0361</w:t>
            </w:r>
          </w:p>
        </w:tc>
      </w:tr>
      <w:tr w:rsidR="00122307" w14:paraId="17CA82AA" w14:textId="77777777">
        <w:trPr>
          <w:divId w:val="77359612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0CF1C28" w14:textId="77777777" w:rsidR="00122307" w:rsidRDefault="00F3401E">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77DDDB" w14:textId="77777777" w:rsidR="00122307" w:rsidRDefault="00F3401E">
            <w:pPr>
              <w:jc w:val="right"/>
            </w:pPr>
            <w:r>
              <w:rPr>
                <w:rFonts w:ascii="宋体" w:hAnsi="宋体" w:hint="eastAsia"/>
                <w:szCs w:val="24"/>
                <w:lang w:eastAsia="zh-Hans"/>
              </w:rPr>
              <w:t>39,715,125.27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58704A8" w14:textId="77777777" w:rsidR="00122307" w:rsidRDefault="00F3401E">
            <w:pPr>
              <w:jc w:val="right"/>
            </w:pPr>
            <w:r>
              <w:rPr>
                <w:rFonts w:ascii="宋体" w:hAnsi="宋体" w:hint="eastAsia"/>
                <w:szCs w:val="24"/>
                <w:lang w:eastAsia="zh-Hans"/>
              </w:rPr>
              <w:t>134,051,632.38</w:t>
            </w:r>
          </w:p>
        </w:tc>
      </w:tr>
      <w:tr w:rsidR="00122307" w14:paraId="68C9D621" w14:textId="77777777">
        <w:trPr>
          <w:divId w:val="77359612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F03813C" w14:textId="77777777" w:rsidR="00122307" w:rsidRDefault="00F3401E">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481AD97" w14:textId="77777777" w:rsidR="00122307" w:rsidRDefault="00F3401E">
            <w:pPr>
              <w:jc w:val="right"/>
            </w:pPr>
            <w:r>
              <w:rPr>
                <w:rFonts w:ascii="宋体" w:hAnsi="宋体" w:hint="eastAsia"/>
                <w:szCs w:val="24"/>
                <w:lang w:eastAsia="zh-Hans"/>
              </w:rPr>
              <w:t>1.0997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DED6F0C" w14:textId="77777777" w:rsidR="00122307" w:rsidRDefault="00F3401E">
            <w:pPr>
              <w:jc w:val="right"/>
            </w:pPr>
            <w:r>
              <w:rPr>
                <w:rFonts w:ascii="宋体" w:hAnsi="宋体" w:hint="eastAsia"/>
                <w:szCs w:val="24"/>
                <w:lang w:eastAsia="zh-Hans"/>
              </w:rPr>
              <w:t>1.0953</w:t>
            </w:r>
          </w:p>
        </w:tc>
      </w:tr>
    </w:tbl>
    <w:p w14:paraId="2228A7BA" w14:textId="77777777" w:rsidR="00122307" w:rsidRDefault="00F3401E">
      <w:pPr>
        <w:wordWrap w:val="0"/>
        <w:spacing w:line="360" w:lineRule="auto"/>
        <w:jc w:val="left"/>
        <w:divId w:val="470292045"/>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0CB74817" w14:textId="77777777" w:rsidR="00122307" w:rsidRDefault="00F3401E">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lastRenderedPageBreak/>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6E5552B3" w14:textId="77777777" w:rsidR="00122307" w:rsidRDefault="00F3401E">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5A528DA5" w14:textId="77777777" w:rsidR="00122307" w:rsidRDefault="00F3401E">
      <w:pPr>
        <w:spacing w:line="360" w:lineRule="auto"/>
        <w:jc w:val="center"/>
        <w:divId w:val="1844739248"/>
      </w:pPr>
      <w:r>
        <w:rPr>
          <w:rFonts w:ascii="宋体" w:hAnsi="宋体" w:hint="eastAsia"/>
        </w:rPr>
        <w:t>摩根红利优选股票A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22307" w14:paraId="3EC16581" w14:textId="77777777">
        <w:trPr>
          <w:divId w:val="184473924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C10CD15" w14:textId="77777777" w:rsidR="00122307" w:rsidRDefault="00F3401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9865D0" w14:textId="77777777" w:rsidR="00122307" w:rsidRDefault="00F3401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086A578" w14:textId="77777777" w:rsidR="00122307" w:rsidRDefault="00F3401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886BC52" w14:textId="77777777" w:rsidR="00122307" w:rsidRDefault="00F3401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F35375" w14:textId="77777777" w:rsidR="00122307" w:rsidRDefault="00F3401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575CA" w14:textId="77777777" w:rsidR="00122307" w:rsidRDefault="00F3401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148865" w14:textId="77777777" w:rsidR="00122307" w:rsidRDefault="00F3401E">
            <w:pPr>
              <w:spacing w:line="360" w:lineRule="auto"/>
              <w:jc w:val="center"/>
            </w:pPr>
            <w:r>
              <w:rPr>
                <w:rFonts w:ascii="宋体" w:hAnsi="宋体" w:hint="eastAsia"/>
              </w:rPr>
              <w:t xml:space="preserve">②－④ </w:t>
            </w:r>
          </w:p>
        </w:tc>
      </w:tr>
      <w:tr w:rsidR="00122307" w14:paraId="3A7D6954" w14:textId="77777777">
        <w:trPr>
          <w:divId w:val="18447392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5FE566" w14:textId="77777777" w:rsidR="00122307" w:rsidRDefault="00F3401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0443C" w14:textId="77777777" w:rsidR="00122307" w:rsidRDefault="00F3401E">
            <w:pPr>
              <w:spacing w:line="360" w:lineRule="auto"/>
              <w:jc w:val="right"/>
            </w:pPr>
            <w:r>
              <w:rPr>
                <w:rFonts w:ascii="宋体" w:hAnsi="宋体" w:hint="eastAsia"/>
              </w:rPr>
              <w:t xml:space="preserve">-2.40%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7684E5" w14:textId="77777777" w:rsidR="00122307" w:rsidRDefault="00F3401E">
            <w:pPr>
              <w:spacing w:line="360" w:lineRule="auto"/>
              <w:jc w:val="right"/>
            </w:pPr>
            <w:r>
              <w:rPr>
                <w:rFonts w:ascii="宋体" w:hAnsi="宋体" w:hint="eastAsia"/>
              </w:rPr>
              <w:t xml:space="preserve">0.67%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D50987" w14:textId="77777777" w:rsidR="00122307" w:rsidRDefault="00F3401E">
            <w:pPr>
              <w:spacing w:line="360" w:lineRule="auto"/>
              <w:jc w:val="right"/>
            </w:pPr>
            <w:r>
              <w:rPr>
                <w:rFonts w:ascii="宋体" w:hAnsi="宋体" w:hint="eastAsia"/>
              </w:rPr>
              <w:t xml:space="preserve">-2.79%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DB4CB3" w14:textId="77777777" w:rsidR="00122307" w:rsidRDefault="00F3401E">
            <w:pPr>
              <w:spacing w:line="360" w:lineRule="auto"/>
              <w:jc w:val="right"/>
            </w:pPr>
            <w:r>
              <w:rPr>
                <w:rFonts w:ascii="宋体" w:hAnsi="宋体" w:hint="eastAsia"/>
              </w:rPr>
              <w:t xml:space="preserve">0.68%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91A1B89" w14:textId="77777777" w:rsidR="00122307" w:rsidRDefault="00F3401E">
            <w:pPr>
              <w:spacing w:line="360" w:lineRule="auto"/>
              <w:jc w:val="right"/>
            </w:pPr>
            <w:r>
              <w:rPr>
                <w:rFonts w:ascii="宋体" w:hAnsi="宋体" w:hint="eastAsia"/>
              </w:rPr>
              <w:t xml:space="preserve">0.39%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9F2C91" w14:textId="77777777" w:rsidR="00122307" w:rsidRDefault="00F3401E">
            <w:pPr>
              <w:spacing w:line="360" w:lineRule="auto"/>
              <w:jc w:val="right"/>
            </w:pPr>
            <w:r>
              <w:rPr>
                <w:rFonts w:ascii="宋体" w:hAnsi="宋体" w:hint="eastAsia"/>
              </w:rPr>
              <w:t xml:space="preserve">-0.01% </w:t>
            </w:r>
          </w:p>
        </w:tc>
      </w:tr>
      <w:tr w:rsidR="00122307" w14:paraId="2DD914FD" w14:textId="77777777">
        <w:trPr>
          <w:divId w:val="18447392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3E8D42" w14:textId="77777777" w:rsidR="00122307" w:rsidRDefault="00F3401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E23B3" w14:textId="77777777" w:rsidR="00122307" w:rsidRDefault="00F3401E">
            <w:pPr>
              <w:spacing w:line="360" w:lineRule="auto"/>
              <w:jc w:val="right"/>
            </w:pPr>
            <w:r>
              <w:rPr>
                <w:rFonts w:ascii="宋体" w:hAnsi="宋体" w:hint="eastAsia"/>
              </w:rPr>
              <w:t xml:space="preserve">-2.93%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C5449" w14:textId="77777777" w:rsidR="00122307" w:rsidRDefault="00F3401E">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A2839" w14:textId="77777777" w:rsidR="00122307" w:rsidRDefault="00F3401E">
            <w:pPr>
              <w:spacing w:line="360" w:lineRule="auto"/>
              <w:jc w:val="right"/>
            </w:pPr>
            <w:r>
              <w:rPr>
                <w:rFonts w:ascii="宋体" w:hAnsi="宋体" w:hint="eastAsia"/>
              </w:rPr>
              <w:t xml:space="preserve">-4.58%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5D2EB" w14:textId="77777777" w:rsidR="00122307" w:rsidRDefault="00F3401E">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F4974C3" w14:textId="77777777" w:rsidR="00122307" w:rsidRDefault="00F3401E">
            <w:pPr>
              <w:spacing w:line="360" w:lineRule="auto"/>
              <w:jc w:val="right"/>
            </w:pPr>
            <w:r>
              <w:rPr>
                <w:rFonts w:ascii="宋体" w:hAnsi="宋体" w:hint="eastAsia"/>
              </w:rPr>
              <w:t xml:space="preserve">1.65%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12C31" w14:textId="77777777" w:rsidR="00122307" w:rsidRDefault="00F3401E">
            <w:pPr>
              <w:spacing w:line="360" w:lineRule="auto"/>
              <w:jc w:val="right"/>
            </w:pPr>
            <w:r>
              <w:rPr>
                <w:rFonts w:ascii="宋体" w:hAnsi="宋体" w:hint="eastAsia"/>
              </w:rPr>
              <w:t xml:space="preserve">0.07% </w:t>
            </w:r>
          </w:p>
        </w:tc>
      </w:tr>
      <w:tr w:rsidR="00122307" w14:paraId="04E9476A" w14:textId="77777777">
        <w:trPr>
          <w:divId w:val="184473924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0708CC" w14:textId="77777777" w:rsidR="00122307" w:rsidRDefault="00F3401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96E40" w14:textId="77777777" w:rsidR="00122307" w:rsidRDefault="00F3401E">
            <w:pPr>
              <w:spacing w:line="360" w:lineRule="auto"/>
              <w:jc w:val="right"/>
            </w:pPr>
            <w:r>
              <w:rPr>
                <w:rFonts w:ascii="宋体" w:hAnsi="宋体" w:hint="eastAsia"/>
              </w:rPr>
              <w:t xml:space="preserve">9.97%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3755B4" w14:textId="77777777" w:rsidR="00122307" w:rsidRDefault="00F3401E">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DFCD08" w14:textId="77777777" w:rsidR="00122307" w:rsidRDefault="00F3401E">
            <w:pPr>
              <w:spacing w:line="360" w:lineRule="auto"/>
              <w:jc w:val="right"/>
            </w:pPr>
            <w:r>
              <w:rPr>
                <w:rFonts w:ascii="宋体" w:hAnsi="宋体" w:hint="eastAsia"/>
              </w:rPr>
              <w:t xml:space="preserve">6.08%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C98273" w14:textId="77777777" w:rsidR="00122307" w:rsidRDefault="00F3401E">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09E47C1" w14:textId="77777777" w:rsidR="00122307" w:rsidRDefault="00F3401E">
            <w:pPr>
              <w:spacing w:line="360" w:lineRule="auto"/>
              <w:jc w:val="right"/>
            </w:pPr>
            <w:r>
              <w:rPr>
                <w:rFonts w:ascii="宋体" w:hAnsi="宋体" w:hint="eastAsia"/>
              </w:rPr>
              <w:t xml:space="preserve">3.89%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335FA7" w14:textId="77777777" w:rsidR="00122307" w:rsidRDefault="00F3401E">
            <w:pPr>
              <w:spacing w:line="360" w:lineRule="auto"/>
              <w:jc w:val="right"/>
            </w:pPr>
            <w:r>
              <w:rPr>
                <w:rFonts w:ascii="宋体" w:hAnsi="宋体" w:hint="eastAsia"/>
              </w:rPr>
              <w:t xml:space="preserve">-0.03% </w:t>
            </w:r>
          </w:p>
        </w:tc>
      </w:tr>
    </w:tbl>
    <w:p w14:paraId="04655466" w14:textId="77777777" w:rsidR="00122307" w:rsidRDefault="00F3401E">
      <w:pPr>
        <w:spacing w:line="360" w:lineRule="auto"/>
        <w:jc w:val="center"/>
        <w:divId w:val="488715191"/>
      </w:pPr>
      <w:r>
        <w:rPr>
          <w:rFonts w:ascii="宋体" w:hAnsi="宋体" w:hint="eastAsia"/>
        </w:rPr>
        <w:t>摩根红利优选股票C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122307" w14:paraId="7A4694DF" w14:textId="77777777">
        <w:trPr>
          <w:divId w:val="48871519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E638AF2" w14:textId="77777777" w:rsidR="00122307" w:rsidRDefault="00F3401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D6411B" w14:textId="77777777" w:rsidR="00122307" w:rsidRDefault="00F3401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8C5E75" w14:textId="77777777" w:rsidR="00122307" w:rsidRDefault="00F3401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5108A70" w14:textId="77777777" w:rsidR="00122307" w:rsidRDefault="00F3401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9BE605" w14:textId="77777777" w:rsidR="00122307" w:rsidRDefault="00F3401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426E7" w14:textId="77777777" w:rsidR="00122307" w:rsidRDefault="00F3401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E56B00" w14:textId="77777777" w:rsidR="00122307" w:rsidRDefault="00F3401E">
            <w:pPr>
              <w:spacing w:line="360" w:lineRule="auto"/>
              <w:jc w:val="center"/>
            </w:pPr>
            <w:r>
              <w:rPr>
                <w:rFonts w:ascii="宋体" w:hAnsi="宋体" w:hint="eastAsia"/>
              </w:rPr>
              <w:t xml:space="preserve">②－④ </w:t>
            </w:r>
          </w:p>
        </w:tc>
      </w:tr>
      <w:tr w:rsidR="00122307" w14:paraId="0A54DB74" w14:textId="77777777">
        <w:trPr>
          <w:divId w:val="4887151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CA1FDC" w14:textId="77777777" w:rsidR="00122307" w:rsidRDefault="00F3401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34DD50" w14:textId="77777777" w:rsidR="00122307" w:rsidRDefault="00F3401E">
            <w:pPr>
              <w:spacing w:line="360" w:lineRule="auto"/>
              <w:jc w:val="right"/>
            </w:pPr>
            <w:r>
              <w:rPr>
                <w:rFonts w:ascii="宋体" w:hAnsi="宋体" w:hint="eastAsia"/>
              </w:rPr>
              <w:t xml:space="preserve">-2.54%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B2E37" w14:textId="77777777" w:rsidR="00122307" w:rsidRDefault="00F3401E">
            <w:pPr>
              <w:spacing w:line="360" w:lineRule="auto"/>
              <w:jc w:val="right"/>
            </w:pPr>
            <w:r>
              <w:rPr>
                <w:rFonts w:ascii="宋体" w:hAnsi="宋体" w:hint="eastAsia"/>
              </w:rPr>
              <w:t xml:space="preserve">0.67%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C8C55B" w14:textId="77777777" w:rsidR="00122307" w:rsidRDefault="00F3401E">
            <w:pPr>
              <w:spacing w:line="360" w:lineRule="auto"/>
              <w:jc w:val="right"/>
            </w:pPr>
            <w:r>
              <w:rPr>
                <w:rFonts w:ascii="宋体" w:hAnsi="宋体" w:hint="eastAsia"/>
              </w:rPr>
              <w:t xml:space="preserve">-2.79%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47F194" w14:textId="77777777" w:rsidR="00122307" w:rsidRDefault="00F3401E">
            <w:pPr>
              <w:spacing w:line="360" w:lineRule="auto"/>
              <w:jc w:val="right"/>
            </w:pPr>
            <w:r>
              <w:rPr>
                <w:rFonts w:ascii="宋体" w:hAnsi="宋体" w:hint="eastAsia"/>
              </w:rPr>
              <w:t xml:space="preserve">0.68%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D0B731D" w14:textId="77777777" w:rsidR="00122307" w:rsidRDefault="00F3401E">
            <w:pPr>
              <w:spacing w:line="360" w:lineRule="auto"/>
              <w:jc w:val="right"/>
            </w:pPr>
            <w:r>
              <w:rPr>
                <w:rFonts w:ascii="宋体" w:hAnsi="宋体" w:hint="eastAsia"/>
              </w:rPr>
              <w:t xml:space="preserve">0.25%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4BE9CA" w14:textId="77777777" w:rsidR="00122307" w:rsidRDefault="00F3401E">
            <w:pPr>
              <w:spacing w:line="360" w:lineRule="auto"/>
              <w:jc w:val="right"/>
            </w:pPr>
            <w:r>
              <w:rPr>
                <w:rFonts w:ascii="宋体" w:hAnsi="宋体" w:hint="eastAsia"/>
              </w:rPr>
              <w:t xml:space="preserve">-0.01% </w:t>
            </w:r>
          </w:p>
        </w:tc>
      </w:tr>
      <w:tr w:rsidR="00122307" w14:paraId="5A9FCC94" w14:textId="77777777">
        <w:trPr>
          <w:divId w:val="4887151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73A849" w14:textId="77777777" w:rsidR="00122307" w:rsidRDefault="00F3401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BECBC" w14:textId="77777777" w:rsidR="00122307" w:rsidRDefault="00F3401E">
            <w:pPr>
              <w:spacing w:line="360" w:lineRule="auto"/>
              <w:jc w:val="right"/>
            </w:pPr>
            <w:r>
              <w:rPr>
                <w:rFonts w:ascii="宋体" w:hAnsi="宋体" w:hint="eastAsia"/>
              </w:rPr>
              <w:t xml:space="preserve">-3.22%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85B7A6" w14:textId="77777777" w:rsidR="00122307" w:rsidRDefault="00F3401E">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31C7E" w14:textId="77777777" w:rsidR="00122307" w:rsidRDefault="00F3401E">
            <w:pPr>
              <w:spacing w:line="360" w:lineRule="auto"/>
              <w:jc w:val="right"/>
            </w:pPr>
            <w:r>
              <w:rPr>
                <w:rFonts w:ascii="宋体" w:hAnsi="宋体" w:hint="eastAsia"/>
              </w:rPr>
              <w:t xml:space="preserve">-4.58%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C8E8AA" w14:textId="77777777" w:rsidR="00122307" w:rsidRDefault="00F3401E">
            <w:pPr>
              <w:spacing w:line="360" w:lineRule="auto"/>
              <w:jc w:val="right"/>
            </w:pPr>
            <w:r>
              <w:rPr>
                <w:rFonts w:ascii="宋体" w:hAnsi="宋体" w:hint="eastAsia"/>
              </w:rPr>
              <w:t xml:space="preserve">1.06%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99281E5" w14:textId="77777777" w:rsidR="00122307" w:rsidRDefault="00F3401E">
            <w:pPr>
              <w:spacing w:line="360" w:lineRule="auto"/>
              <w:jc w:val="right"/>
            </w:pPr>
            <w:r>
              <w:rPr>
                <w:rFonts w:ascii="宋体" w:hAnsi="宋体" w:hint="eastAsia"/>
              </w:rPr>
              <w:t xml:space="preserve">1.36%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8E1A9E" w14:textId="77777777" w:rsidR="00122307" w:rsidRDefault="00F3401E">
            <w:pPr>
              <w:spacing w:line="360" w:lineRule="auto"/>
              <w:jc w:val="right"/>
            </w:pPr>
            <w:r>
              <w:rPr>
                <w:rFonts w:ascii="宋体" w:hAnsi="宋体" w:hint="eastAsia"/>
              </w:rPr>
              <w:t xml:space="preserve">0.07% </w:t>
            </w:r>
          </w:p>
        </w:tc>
      </w:tr>
      <w:tr w:rsidR="00122307" w14:paraId="2C642A88" w14:textId="77777777">
        <w:trPr>
          <w:divId w:val="48871519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7837E9" w14:textId="77777777" w:rsidR="00122307" w:rsidRDefault="00F3401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05BFF0" w14:textId="77777777" w:rsidR="00122307" w:rsidRDefault="00F3401E">
            <w:pPr>
              <w:spacing w:line="360" w:lineRule="auto"/>
              <w:jc w:val="right"/>
            </w:pPr>
            <w:r>
              <w:rPr>
                <w:rFonts w:ascii="宋体" w:hAnsi="宋体" w:hint="eastAsia"/>
              </w:rPr>
              <w:t xml:space="preserve">9.53%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A108F2" w14:textId="77777777" w:rsidR="00122307" w:rsidRDefault="00F3401E">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0EC95" w14:textId="77777777" w:rsidR="00122307" w:rsidRDefault="00F3401E">
            <w:pPr>
              <w:spacing w:line="360" w:lineRule="auto"/>
              <w:jc w:val="right"/>
            </w:pPr>
            <w:r>
              <w:rPr>
                <w:rFonts w:ascii="宋体" w:hAnsi="宋体" w:hint="eastAsia"/>
              </w:rPr>
              <w:t xml:space="preserve">6.08%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0D13F" w14:textId="77777777" w:rsidR="00122307" w:rsidRDefault="00F3401E">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FC80B72" w14:textId="77777777" w:rsidR="00122307" w:rsidRDefault="00F3401E">
            <w:pPr>
              <w:spacing w:line="360" w:lineRule="auto"/>
              <w:jc w:val="right"/>
            </w:pPr>
            <w:r>
              <w:rPr>
                <w:rFonts w:ascii="宋体" w:hAnsi="宋体" w:hint="eastAsia"/>
              </w:rPr>
              <w:t xml:space="preserve">3.45%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6BD8AD" w14:textId="77777777" w:rsidR="00122307" w:rsidRDefault="00F3401E">
            <w:pPr>
              <w:spacing w:line="360" w:lineRule="auto"/>
              <w:jc w:val="right"/>
            </w:pPr>
            <w:r>
              <w:rPr>
                <w:rFonts w:ascii="宋体" w:hAnsi="宋体" w:hint="eastAsia"/>
              </w:rPr>
              <w:t xml:space="preserve">-0.03% </w:t>
            </w:r>
          </w:p>
        </w:tc>
      </w:tr>
    </w:tbl>
    <w:p w14:paraId="19C07A67" w14:textId="77777777" w:rsidR="00122307" w:rsidRDefault="00F3401E">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0824707A" w14:textId="77777777" w:rsidR="00122307" w:rsidRDefault="00F3401E">
      <w:pPr>
        <w:spacing w:line="360" w:lineRule="auto"/>
        <w:jc w:val="left"/>
        <w:divId w:val="1256938132"/>
      </w:pPr>
      <w:bookmarkStart w:id="70" w:name="m07_04_07_09"/>
      <w:bookmarkStart w:id="71" w:name="m07_04_07_09_tab"/>
      <w:r>
        <w:rPr>
          <w:rFonts w:ascii="宋体" w:hAnsi="宋体"/>
          <w:noProof/>
        </w:rPr>
        <w:lastRenderedPageBreak/>
        <w:drawing>
          <wp:inline distT="0" distB="0" distL="0" distR="0" wp14:anchorId="4518EEE1" wp14:editId="68911549">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8FBAE7E" w14:textId="77777777" w:rsidR="00122307" w:rsidRDefault="00F3401E">
      <w:pPr>
        <w:spacing w:line="360" w:lineRule="auto"/>
        <w:jc w:val="left"/>
        <w:divId w:val="339235986"/>
      </w:pPr>
      <w:r>
        <w:rPr>
          <w:rFonts w:ascii="宋体" w:hAnsi="宋体"/>
          <w:noProof/>
        </w:rPr>
        <w:drawing>
          <wp:inline distT="0" distB="0" distL="0" distR="0" wp14:anchorId="20EA92C6" wp14:editId="620D7611">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6A61FE20" w14:textId="77777777" w:rsidR="00122307" w:rsidRDefault="00F3401E">
      <w:pPr>
        <w:spacing w:line="360" w:lineRule="auto"/>
      </w:pPr>
      <w:r>
        <w:rPr>
          <w:rFonts w:ascii="宋体" w:hAnsi="宋体" w:hint="eastAsia"/>
        </w:rPr>
        <w:t>注：</w:t>
      </w:r>
      <w:r>
        <w:rPr>
          <w:rFonts w:ascii="宋体" w:hAnsi="宋体" w:hint="eastAsia"/>
          <w:lang w:eastAsia="zh-Hans"/>
        </w:rPr>
        <w:t>本基金合同生效日为2024年7月30日，截至本报告期末本基金合同生效未满一年。</w:t>
      </w:r>
      <w:r>
        <w:rPr>
          <w:rFonts w:ascii="宋体" w:hAnsi="宋体" w:hint="eastAsia"/>
          <w:lang w:eastAsia="zh-Hans"/>
        </w:rPr>
        <w:br/>
        <w:t>本基金建仓期为本基金合同生效日起 6 个月，建仓期结束时资产配置比例符合本基金基金合同规定。</w:t>
      </w:r>
      <w:r>
        <w:rPr>
          <w:rFonts w:ascii="宋体" w:hAnsi="宋体" w:hint="eastAsia"/>
          <w:kern w:val="0"/>
          <w:lang w:eastAsia="zh-Hans"/>
        </w:rPr>
        <w:t xml:space="preserve"> </w:t>
      </w:r>
    </w:p>
    <w:p w14:paraId="4C5EF042" w14:textId="77777777" w:rsidR="00122307" w:rsidRDefault="00F3401E">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7133FD9F" w14:textId="77777777" w:rsidR="00122307" w:rsidRDefault="00F3401E">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122307" w14:paraId="6F0203B5" w14:textId="77777777">
        <w:trPr>
          <w:divId w:val="143269898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5C14F" w14:textId="77777777" w:rsidR="00122307" w:rsidRDefault="00F3401E">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5D9F9" w14:textId="77777777" w:rsidR="00122307" w:rsidRDefault="00F3401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8236A" w14:textId="77777777" w:rsidR="00122307" w:rsidRDefault="00F3401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35A06" w14:textId="77777777" w:rsidR="00122307" w:rsidRDefault="00F3401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15AB8" w14:textId="77777777" w:rsidR="00122307" w:rsidRDefault="00F3401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122307" w14:paraId="7DD60C41" w14:textId="77777777">
        <w:trPr>
          <w:divId w:val="143269898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51FCE" w14:textId="77777777" w:rsidR="00122307" w:rsidRDefault="0012230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EEC9" w14:textId="77777777" w:rsidR="00122307" w:rsidRDefault="0012230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2283C4" w14:textId="77777777" w:rsidR="00122307" w:rsidRDefault="00F3401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5BB83" w14:textId="77777777" w:rsidR="00122307" w:rsidRDefault="00F3401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76B1B" w14:textId="77777777" w:rsidR="00122307" w:rsidRDefault="0012230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4AE79" w14:textId="77777777" w:rsidR="00122307" w:rsidRDefault="00122307">
            <w:pPr>
              <w:widowControl/>
              <w:jc w:val="left"/>
            </w:pPr>
          </w:p>
        </w:tc>
      </w:tr>
      <w:tr w:rsidR="00122307" w14:paraId="3A990F93" w14:textId="77777777">
        <w:trPr>
          <w:divId w:val="143269898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11194" w14:textId="77777777" w:rsidR="00122307" w:rsidRDefault="00F3401E">
            <w:pPr>
              <w:jc w:val="center"/>
            </w:pPr>
            <w:r>
              <w:rPr>
                <w:rFonts w:ascii="宋体" w:hAnsi="宋体" w:hint="eastAsia"/>
                <w:szCs w:val="24"/>
                <w:lang w:eastAsia="zh-Hans"/>
              </w:rPr>
              <w:t>韩秀一</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2C06E7" w14:textId="77777777" w:rsidR="00122307" w:rsidRDefault="00F3401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17EDE" w14:textId="77777777" w:rsidR="00122307" w:rsidRDefault="00F3401E">
            <w:pPr>
              <w:jc w:val="center"/>
            </w:pPr>
            <w:r>
              <w:rPr>
                <w:rFonts w:ascii="宋体" w:hAnsi="宋体" w:hint="eastAsia"/>
                <w:szCs w:val="24"/>
                <w:lang w:eastAsia="zh-Hans"/>
              </w:rPr>
              <w:t>2024年7月30日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3CF845" w14:textId="77777777" w:rsidR="00122307" w:rsidRDefault="00F3401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D3EF1" w14:textId="77777777" w:rsidR="00122307" w:rsidRDefault="00F3401E">
            <w:pPr>
              <w:jc w:val="center"/>
            </w:pPr>
            <w:r>
              <w:rPr>
                <w:rFonts w:ascii="宋体" w:hAnsi="宋体" w:hint="eastAsia"/>
                <w:szCs w:val="24"/>
                <w:lang w:eastAsia="zh-Hans"/>
              </w:rPr>
              <w:t>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346F28" w14:textId="77777777" w:rsidR="00122307" w:rsidRDefault="00F3401E">
            <w:pPr>
              <w:jc w:val="left"/>
            </w:pPr>
            <w:r>
              <w:rPr>
                <w:rFonts w:ascii="宋体" w:hAnsi="宋体" w:hint="eastAsia"/>
                <w:szCs w:val="24"/>
                <w:lang w:eastAsia="zh-Hans"/>
              </w:rPr>
              <w:t>韩秀一先生曾任中国国际金融股份有限公司资产管理部分析员。自2020年7月</w:t>
            </w:r>
            <w:r>
              <w:rPr>
                <w:rFonts w:ascii="宋体" w:hAnsi="宋体" w:hint="eastAsia"/>
                <w:szCs w:val="24"/>
                <w:lang w:eastAsia="zh-Hans"/>
              </w:rPr>
              <w:lastRenderedPageBreak/>
              <w:t>加入摩根基金管理(中国)有限公司(原上投摩根基金管理有限公司)，历任研究员、研究员兼投资经理助理，现任指数及量化投资部基金经理。</w:t>
            </w:r>
          </w:p>
        </w:tc>
      </w:tr>
      <w:tr w:rsidR="00122307" w14:paraId="0BAB811E" w14:textId="77777777">
        <w:trPr>
          <w:divId w:val="143269898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73D2A" w14:textId="77777777" w:rsidR="00122307" w:rsidRDefault="00F3401E">
            <w:pPr>
              <w:jc w:val="center"/>
            </w:pPr>
            <w:r>
              <w:rPr>
                <w:rFonts w:ascii="宋体" w:hAnsi="宋体" w:hint="eastAsia"/>
                <w:szCs w:val="24"/>
                <w:lang w:eastAsia="zh-Hans"/>
              </w:rPr>
              <w:lastRenderedPageBreak/>
              <w:t>何智豪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F24807" w14:textId="77777777" w:rsidR="00122307" w:rsidRDefault="00F3401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C2113C" w14:textId="77777777" w:rsidR="00122307" w:rsidRDefault="00F3401E">
            <w:pPr>
              <w:jc w:val="center"/>
            </w:pPr>
            <w:r>
              <w:rPr>
                <w:rFonts w:ascii="宋体" w:hAnsi="宋体" w:hint="eastAsia"/>
                <w:szCs w:val="24"/>
                <w:lang w:eastAsia="zh-Hans"/>
              </w:rPr>
              <w:t>2024年7月30日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BD25D" w14:textId="77777777" w:rsidR="00122307" w:rsidRDefault="00F3401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61E9AA" w14:textId="77777777" w:rsidR="00122307" w:rsidRDefault="00F3401E">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4DFB39" w14:textId="77777777" w:rsidR="00122307" w:rsidRDefault="00F3401E">
            <w:pPr>
              <w:jc w:val="left"/>
            </w:pPr>
            <w:r>
              <w:rPr>
                <w:rFonts w:ascii="宋体" w:hAnsi="宋体" w:hint="eastAsia"/>
                <w:szCs w:val="24"/>
                <w:lang w:eastAsia="zh-Hans"/>
              </w:rPr>
              <w:t>何智豪先生曾任中国国际金融股份有限公司组合与量化策略研究员、资产管理部高级经理。2020年7月起加入摩根基金管理(中国)有限公司(原上投摩根基金管理有限公司)，现任指数及量化投资部基金经理。</w:t>
            </w:r>
          </w:p>
        </w:tc>
      </w:tr>
      <w:tr w:rsidR="00122307" w14:paraId="527B50E2" w14:textId="77777777">
        <w:trPr>
          <w:divId w:val="143269898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851358" w14:textId="77777777" w:rsidR="00122307" w:rsidRDefault="00F3401E">
            <w:pPr>
              <w:jc w:val="center"/>
            </w:pPr>
            <w:r>
              <w:rPr>
                <w:rFonts w:ascii="宋体" w:hAnsi="宋体" w:hint="eastAsia"/>
                <w:szCs w:val="24"/>
                <w:lang w:eastAsia="zh-Hans"/>
              </w:rPr>
              <w:t>胡迪</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4400B2" w14:textId="77777777" w:rsidR="00122307" w:rsidRDefault="00F3401E">
            <w:pPr>
              <w:jc w:val="left"/>
            </w:pPr>
            <w:r>
              <w:rPr>
                <w:rFonts w:ascii="宋体" w:hAnsi="宋体" w:hint="eastAsia"/>
                <w:szCs w:val="24"/>
                <w:lang w:eastAsia="zh-Hans"/>
              </w:rPr>
              <w:t>本基金基金经理、指数及量化投资部总监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DB6B75" w14:textId="77777777" w:rsidR="00122307" w:rsidRDefault="00F3401E">
            <w:pPr>
              <w:jc w:val="center"/>
            </w:pPr>
            <w:r>
              <w:rPr>
                <w:rFonts w:ascii="宋体" w:hAnsi="宋体" w:hint="eastAsia"/>
                <w:szCs w:val="24"/>
                <w:lang w:eastAsia="zh-Hans"/>
              </w:rPr>
              <w:t>2024年7月30日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62339" w14:textId="77777777" w:rsidR="00122307" w:rsidRDefault="00F3401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7212A1" w14:textId="77777777" w:rsidR="00122307" w:rsidRDefault="00F3401E">
            <w:pPr>
              <w:jc w:val="center"/>
            </w:pPr>
            <w:r>
              <w:rPr>
                <w:rFonts w:ascii="宋体" w:hAnsi="宋体" w:hint="eastAsia"/>
                <w:szCs w:val="24"/>
                <w:lang w:eastAsia="zh-Hans"/>
              </w:rPr>
              <w:t>17年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418AEC" w14:textId="77777777" w:rsidR="00122307" w:rsidRDefault="00F3401E">
            <w:pPr>
              <w:jc w:val="left"/>
            </w:pPr>
            <w:r>
              <w:rPr>
                <w:rFonts w:ascii="宋体" w:hAnsi="宋体" w:hint="eastAsia"/>
                <w:szCs w:val="24"/>
                <w:lang w:eastAsia="zh-Hans"/>
              </w:rPr>
              <w:t>胡迪女士曾任纽约美林证券全球资产管理部高级经理，纽约标准普尔量化投资主管，中国国际金融股份有限公司资产管理部执行总经理。2020年5月加入摩根基金管理(中国)有限公司(原上投摩根基金管理有限公司)，现任指数及量化投资部总监兼基金经理。</w:t>
            </w:r>
          </w:p>
        </w:tc>
      </w:tr>
    </w:tbl>
    <w:p w14:paraId="5FDABD13" w14:textId="77777777" w:rsidR="00122307" w:rsidRDefault="00F3401E">
      <w:pPr>
        <w:wordWrap w:val="0"/>
        <w:spacing w:line="360" w:lineRule="auto"/>
        <w:jc w:val="left"/>
        <w:divId w:val="134732065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5946CF9" w14:textId="77777777" w:rsidR="00122307" w:rsidRDefault="00F3401E">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0A257BF4" w14:textId="77777777" w:rsidR="00122307" w:rsidRDefault="00F3401E">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5B10FDE8" w14:textId="77777777" w:rsidR="00122307" w:rsidRDefault="00F3401E">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35E984F3" w14:textId="77777777" w:rsidR="00122307" w:rsidRDefault="00F3401E">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5A9E25AF" w14:textId="77777777" w:rsidR="00122307" w:rsidRDefault="00F3401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00188863" w14:textId="77777777" w:rsidR="00122307" w:rsidRDefault="00F3401E">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48350153" w14:textId="77777777" w:rsidR="00122307" w:rsidRDefault="00F3401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3480B24F" w14:textId="77777777" w:rsidR="00122307" w:rsidRDefault="00F3401E">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48454A0E" w14:textId="77777777" w:rsidR="00122307" w:rsidRDefault="00F3401E">
      <w:pPr>
        <w:spacing w:line="360" w:lineRule="auto"/>
        <w:ind w:firstLineChars="200" w:firstLine="420"/>
        <w:jc w:val="left"/>
      </w:pPr>
      <w:r>
        <w:rPr>
          <w:rFonts w:ascii="宋体" w:hAnsi="宋体" w:cs="宋体" w:hint="eastAsia"/>
          <w:color w:val="000000"/>
          <w:kern w:val="0"/>
        </w:rPr>
        <w:t>今年以来是一个明显的结构化行情。今年市场开年时出现下跌，从跨年2024.12.31到2025.1.6是连跌四个交易日，中证红利指数下跌2.99%，中证A500指数下跌6.19%，中证红利指数相对抗跌。</w:t>
      </w:r>
      <w:r>
        <w:rPr>
          <w:rFonts w:ascii="宋体" w:hAnsi="宋体" w:cs="宋体" w:hint="eastAsia"/>
          <w:color w:val="000000"/>
          <w:kern w:val="0"/>
        </w:rPr>
        <w:br/>
        <w:t xml:space="preserve">　　</w:t>
      </w:r>
      <w:proofErr w:type="spellStart"/>
      <w:r>
        <w:rPr>
          <w:rFonts w:ascii="宋体" w:hAnsi="宋体" w:cs="宋体" w:hint="eastAsia"/>
          <w:color w:val="000000"/>
          <w:kern w:val="0"/>
        </w:rPr>
        <w:t>DeepSeek</w:t>
      </w:r>
      <w:proofErr w:type="spellEnd"/>
      <w:r>
        <w:rPr>
          <w:rFonts w:ascii="宋体" w:hAnsi="宋体" w:cs="宋体" w:hint="eastAsia"/>
          <w:color w:val="000000"/>
          <w:kern w:val="0"/>
        </w:rPr>
        <w:t>的出现推动了春节以来的行情，科技强于消费，成长强于价值，港股强于A股。而由于风格的切换，市场整体倾向成长风格的股票，中证红利指数在春节以来出现回调。</w:t>
      </w:r>
      <w:r>
        <w:rPr>
          <w:rFonts w:ascii="宋体" w:hAnsi="宋体" w:cs="宋体" w:hint="eastAsia"/>
          <w:color w:val="000000"/>
          <w:kern w:val="0"/>
        </w:rPr>
        <w:br/>
        <w:t xml:space="preserve">　　3月以来，A股呈现“先抑后扬”态势，沪指于3月14日突破3400点，创年内新高，风格趋于均衡，大盘相对小盘、价值相对成长修复，前期领涨的科技板块出现回调，资金转向消费、红利等低估值蓝筹。中共中央办公厅、国务院办公厅印发的《提振消费专项行动方案》首次在促消费文件中强调稳股市、稳楼市，并提出相应举措，努力让老百姓的消费底气更足、预期更稳、信心更强。</w:t>
      </w:r>
      <w:r>
        <w:rPr>
          <w:rFonts w:ascii="宋体" w:hAnsi="宋体" w:cs="宋体" w:hint="eastAsia"/>
          <w:color w:val="000000"/>
          <w:kern w:val="0"/>
        </w:rPr>
        <w:br/>
        <w:t xml:space="preserve">　　截至2025年一季度，当前中证红利指数的估值为7.4倍，仍在合理区间内。股息</w:t>
      </w:r>
      <w:proofErr w:type="gramStart"/>
      <w:r>
        <w:rPr>
          <w:rFonts w:ascii="宋体" w:hAnsi="宋体" w:cs="宋体" w:hint="eastAsia"/>
          <w:color w:val="000000"/>
          <w:kern w:val="0"/>
        </w:rPr>
        <w:t>率经过</w:t>
      </w:r>
      <w:proofErr w:type="gramEnd"/>
      <w:r>
        <w:rPr>
          <w:rFonts w:ascii="宋体" w:hAnsi="宋体" w:cs="宋体" w:hint="eastAsia"/>
          <w:color w:val="000000"/>
          <w:kern w:val="0"/>
        </w:rPr>
        <w:t>指数调整上升到6.4%，远高于十年期国债收益率的1.81%。得益于今年以来优秀上市公司对于股东回报的重视。在新 “国九条”发布后，我们看到较大的变化是，上市公司对投资者回报的重视开始普及，非常多的上市公司股东回报意愿在提升，通过承诺提高派息率以及分红次数，提高了红利类资产的估值空间，降低了投资人对于红利资产现金流的不确定性。在无风险利率处于低位，</w:t>
      </w:r>
      <w:proofErr w:type="gramStart"/>
      <w:r>
        <w:rPr>
          <w:rFonts w:ascii="宋体" w:hAnsi="宋体" w:cs="宋体" w:hint="eastAsia"/>
          <w:color w:val="000000"/>
          <w:kern w:val="0"/>
        </w:rPr>
        <w:t>而险资的</w:t>
      </w:r>
      <w:proofErr w:type="gramEnd"/>
      <w:r>
        <w:rPr>
          <w:rFonts w:ascii="宋体" w:hAnsi="宋体" w:cs="宋体" w:hint="eastAsia"/>
          <w:color w:val="000000"/>
          <w:kern w:val="0"/>
        </w:rPr>
        <w:t>负债</w:t>
      </w:r>
      <w:proofErr w:type="gramStart"/>
      <w:r>
        <w:rPr>
          <w:rFonts w:ascii="宋体" w:hAnsi="宋体" w:cs="宋体" w:hint="eastAsia"/>
          <w:color w:val="000000"/>
          <w:kern w:val="0"/>
        </w:rPr>
        <w:t>端成本</w:t>
      </w:r>
      <w:proofErr w:type="gramEnd"/>
      <w:r>
        <w:rPr>
          <w:rFonts w:ascii="宋体" w:hAnsi="宋体" w:cs="宋体" w:hint="eastAsia"/>
          <w:color w:val="000000"/>
          <w:kern w:val="0"/>
        </w:rPr>
        <w:t>仍显著高于中国十年期国债收益率的情形下，红利资产仍然有着比较强的吸引力。根据历史行情，在不确定较高的市场环境中，红利资产的属性决定了其有性价比和</w:t>
      </w:r>
      <w:proofErr w:type="gramStart"/>
      <w:r>
        <w:rPr>
          <w:rFonts w:ascii="宋体" w:hAnsi="宋体" w:cs="宋体" w:hint="eastAsia"/>
          <w:color w:val="000000"/>
          <w:kern w:val="0"/>
        </w:rPr>
        <w:t>股息锚点的</w:t>
      </w:r>
      <w:proofErr w:type="gramEnd"/>
      <w:r>
        <w:rPr>
          <w:rFonts w:ascii="宋体" w:hAnsi="宋体" w:cs="宋体" w:hint="eastAsia"/>
          <w:color w:val="000000"/>
          <w:kern w:val="0"/>
        </w:rPr>
        <w:t>属性，红利资产相对表现也更具竞争力。</w:t>
      </w:r>
      <w:r>
        <w:rPr>
          <w:rFonts w:ascii="宋体" w:hAnsi="宋体" w:cs="宋体" w:hint="eastAsia"/>
          <w:color w:val="000000"/>
          <w:kern w:val="0"/>
        </w:rPr>
        <w:br/>
      </w:r>
      <w:r>
        <w:rPr>
          <w:rFonts w:ascii="宋体" w:hAnsi="宋体" w:cs="宋体" w:hint="eastAsia"/>
          <w:color w:val="000000"/>
          <w:kern w:val="0"/>
        </w:rPr>
        <w:lastRenderedPageBreak/>
        <w:t xml:space="preserve">　　报告期内，本基金保持高</w:t>
      </w:r>
      <w:proofErr w:type="gramStart"/>
      <w:r>
        <w:rPr>
          <w:rFonts w:ascii="宋体" w:hAnsi="宋体" w:cs="宋体" w:hint="eastAsia"/>
          <w:color w:val="000000"/>
          <w:kern w:val="0"/>
        </w:rPr>
        <w:t>仓位</w:t>
      </w:r>
      <w:proofErr w:type="gramEnd"/>
      <w:r>
        <w:rPr>
          <w:rFonts w:ascii="宋体" w:hAnsi="宋体" w:cs="宋体" w:hint="eastAsia"/>
          <w:color w:val="000000"/>
          <w:kern w:val="0"/>
        </w:rPr>
        <w:t>运作，股票</w:t>
      </w:r>
      <w:proofErr w:type="gramStart"/>
      <w:r>
        <w:rPr>
          <w:rFonts w:ascii="宋体" w:hAnsi="宋体" w:cs="宋体" w:hint="eastAsia"/>
          <w:color w:val="000000"/>
          <w:kern w:val="0"/>
        </w:rPr>
        <w:t>仓位</w:t>
      </w:r>
      <w:proofErr w:type="gramEnd"/>
      <w:r>
        <w:rPr>
          <w:rFonts w:ascii="宋体" w:hAnsi="宋体" w:cs="宋体" w:hint="eastAsia"/>
          <w:color w:val="000000"/>
          <w:kern w:val="0"/>
        </w:rPr>
        <w:t>部分以中证红利为基准，通过量化选股模型构建股票组合。未来在公司基本面经营稳健，股东回报力度持续改善的前提下，我们将维持高</w:t>
      </w:r>
      <w:proofErr w:type="gramStart"/>
      <w:r>
        <w:rPr>
          <w:rFonts w:ascii="宋体" w:hAnsi="宋体" w:cs="宋体" w:hint="eastAsia"/>
          <w:color w:val="000000"/>
          <w:kern w:val="0"/>
        </w:rPr>
        <w:t>仓位</w:t>
      </w:r>
      <w:proofErr w:type="gramEnd"/>
      <w:r>
        <w:rPr>
          <w:rFonts w:ascii="宋体" w:hAnsi="宋体" w:cs="宋体" w:hint="eastAsia"/>
          <w:color w:val="000000"/>
          <w:kern w:val="0"/>
        </w:rPr>
        <w:t>运作。量化模型也会在实际运行过程中将进行定期动态调整，力争股票配置最优化，以期持续超越业绩比较基准收益率的投资目标。</w:t>
      </w:r>
    </w:p>
    <w:p w14:paraId="2536CE42" w14:textId="77777777" w:rsidR="00122307" w:rsidRDefault="00F3401E">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42938548" w14:textId="77777777" w:rsidR="00122307" w:rsidRDefault="00F3401E">
      <w:pPr>
        <w:spacing w:line="360" w:lineRule="auto"/>
        <w:ind w:firstLineChars="200" w:firstLine="420"/>
      </w:pPr>
      <w:r>
        <w:rPr>
          <w:rFonts w:ascii="宋体" w:hAnsi="宋体" w:hint="eastAsia"/>
        </w:rPr>
        <w:t>本报告期摩根红利优选股票A份额净值增长率为：-2.40%，同期业绩比较基准收益率为：-2.79%；</w:t>
      </w:r>
      <w:r>
        <w:rPr>
          <w:rFonts w:ascii="宋体" w:hAnsi="宋体" w:hint="eastAsia"/>
        </w:rPr>
        <w:br/>
        <w:t xml:space="preserve">　　摩根红利优选股票C份额净值增长率为：-2.54%，同期业绩比较基准收益率为：-2.79%。</w:t>
      </w:r>
    </w:p>
    <w:p w14:paraId="306CE3B0" w14:textId="77777777" w:rsidR="00122307" w:rsidRDefault="00F3401E">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5C67AA2E" w14:textId="77777777" w:rsidR="00122307" w:rsidRDefault="00F3401E">
      <w:pPr>
        <w:spacing w:line="360" w:lineRule="auto"/>
        <w:ind w:firstLineChars="200" w:firstLine="420"/>
        <w:jc w:val="left"/>
      </w:pPr>
      <w:r>
        <w:rPr>
          <w:rFonts w:ascii="宋体" w:hAnsi="宋体" w:hint="eastAsia"/>
        </w:rPr>
        <w:t>无。</w:t>
      </w:r>
    </w:p>
    <w:p w14:paraId="0FF89F59" w14:textId="77777777" w:rsidR="00122307" w:rsidRDefault="00F3401E">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5005DDBE" w14:textId="77777777" w:rsidR="00122307" w:rsidRDefault="00F3401E">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122307" w14:paraId="631BA57F"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1895A6" w14:textId="77777777" w:rsidR="00122307" w:rsidRDefault="00F3401E">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631A9B1" w14:textId="77777777" w:rsidR="00122307" w:rsidRDefault="00F3401E">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5A47C178" w14:textId="77777777" w:rsidR="00122307" w:rsidRDefault="00F3401E">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0DD5EE17" w14:textId="77777777" w:rsidR="00122307" w:rsidRDefault="00F3401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122307" w14:paraId="5FA95C20"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6A8DB5E" w14:textId="77777777" w:rsidR="00122307" w:rsidRDefault="00F3401E">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6F48403" w14:textId="77777777" w:rsidR="00122307" w:rsidRDefault="00F3401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D7918EA" w14:textId="77777777" w:rsidR="00122307" w:rsidRDefault="00F3401E">
            <w:pPr>
              <w:jc w:val="right"/>
            </w:pPr>
            <w:r>
              <w:rPr>
                <w:rFonts w:ascii="宋体" w:hAnsi="宋体" w:hint="eastAsia"/>
                <w:szCs w:val="24"/>
                <w:lang w:eastAsia="zh-Hans"/>
              </w:rPr>
              <w:t>163,747,798.97</w:t>
            </w:r>
          </w:p>
        </w:tc>
        <w:tc>
          <w:tcPr>
            <w:tcW w:w="1333" w:type="pct"/>
            <w:tcBorders>
              <w:top w:val="single" w:sz="4" w:space="0" w:color="auto"/>
              <w:left w:val="nil"/>
              <w:bottom w:val="single" w:sz="4" w:space="0" w:color="auto"/>
              <w:right w:val="single" w:sz="4" w:space="0" w:color="auto"/>
            </w:tcBorders>
            <w:vAlign w:val="center"/>
            <w:hideMark/>
          </w:tcPr>
          <w:p w14:paraId="59BDC131" w14:textId="77777777" w:rsidR="00122307" w:rsidRDefault="00F3401E">
            <w:pPr>
              <w:jc w:val="right"/>
            </w:pPr>
            <w:r>
              <w:rPr>
                <w:rFonts w:ascii="宋体" w:hAnsi="宋体" w:hint="eastAsia"/>
                <w:szCs w:val="24"/>
                <w:lang w:eastAsia="zh-Hans"/>
              </w:rPr>
              <w:t>93.87</w:t>
            </w:r>
          </w:p>
        </w:tc>
      </w:tr>
      <w:tr w:rsidR="00122307" w14:paraId="307FA7E2"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F4023F8" w14:textId="77777777" w:rsidR="00122307" w:rsidRDefault="00F3401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AB0D3F5" w14:textId="77777777" w:rsidR="00122307" w:rsidRDefault="00F3401E">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CC04960" w14:textId="77777777" w:rsidR="00122307" w:rsidRDefault="00F3401E">
            <w:pPr>
              <w:jc w:val="right"/>
            </w:pPr>
            <w:r>
              <w:rPr>
                <w:rFonts w:ascii="宋体" w:hAnsi="宋体" w:hint="eastAsia"/>
                <w:szCs w:val="24"/>
                <w:lang w:eastAsia="zh-Hans"/>
              </w:rPr>
              <w:t>163,747,798.97</w:t>
            </w:r>
          </w:p>
        </w:tc>
        <w:tc>
          <w:tcPr>
            <w:tcW w:w="1333" w:type="pct"/>
            <w:tcBorders>
              <w:top w:val="single" w:sz="4" w:space="0" w:color="auto"/>
              <w:left w:val="nil"/>
              <w:bottom w:val="single" w:sz="4" w:space="0" w:color="auto"/>
              <w:right w:val="single" w:sz="4" w:space="0" w:color="auto"/>
            </w:tcBorders>
            <w:vAlign w:val="center"/>
            <w:hideMark/>
          </w:tcPr>
          <w:p w14:paraId="07CBCCE2" w14:textId="77777777" w:rsidR="00122307" w:rsidRDefault="00F3401E">
            <w:pPr>
              <w:jc w:val="right"/>
            </w:pPr>
            <w:r>
              <w:rPr>
                <w:rFonts w:ascii="宋体" w:hAnsi="宋体" w:hint="eastAsia"/>
                <w:szCs w:val="24"/>
                <w:lang w:eastAsia="zh-Hans"/>
              </w:rPr>
              <w:t>93.87</w:t>
            </w:r>
          </w:p>
        </w:tc>
      </w:tr>
      <w:tr w:rsidR="00122307" w14:paraId="17447A22"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C586245" w14:textId="77777777" w:rsidR="00122307" w:rsidRDefault="00F3401E">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5BEAA63" w14:textId="77777777" w:rsidR="00122307" w:rsidRDefault="00F3401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E9B7015" w14:textId="77777777" w:rsidR="00122307" w:rsidRDefault="00F3401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C27A07B" w14:textId="77777777" w:rsidR="00122307" w:rsidRDefault="00F3401E">
            <w:pPr>
              <w:jc w:val="right"/>
            </w:pPr>
            <w:r>
              <w:rPr>
                <w:rFonts w:ascii="宋体" w:hAnsi="宋体" w:hint="eastAsia"/>
                <w:szCs w:val="24"/>
                <w:lang w:eastAsia="zh-Hans"/>
              </w:rPr>
              <w:t>-</w:t>
            </w:r>
          </w:p>
        </w:tc>
      </w:tr>
      <w:tr w:rsidR="00122307" w14:paraId="38AB1AAF"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0E301C" w14:textId="77777777" w:rsidR="00122307" w:rsidRDefault="00F3401E">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0588021" w14:textId="77777777" w:rsidR="00122307" w:rsidRDefault="00F3401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E3869A7" w14:textId="77777777" w:rsidR="00122307" w:rsidRDefault="00F3401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539E24B" w14:textId="77777777" w:rsidR="00122307" w:rsidRDefault="00F3401E">
            <w:pPr>
              <w:jc w:val="right"/>
            </w:pPr>
            <w:r>
              <w:rPr>
                <w:rFonts w:ascii="宋体" w:hAnsi="宋体" w:hint="eastAsia"/>
                <w:szCs w:val="24"/>
                <w:lang w:eastAsia="zh-Hans"/>
              </w:rPr>
              <w:t>-</w:t>
            </w:r>
          </w:p>
        </w:tc>
      </w:tr>
      <w:tr w:rsidR="00122307" w14:paraId="6F6B4937"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2B7156" w14:textId="77777777" w:rsidR="00122307" w:rsidRDefault="00F3401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8A7A7D6" w14:textId="77777777" w:rsidR="00122307" w:rsidRDefault="00F3401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2DEB467" w14:textId="77777777" w:rsidR="00122307" w:rsidRDefault="00F3401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4BBB067" w14:textId="77777777" w:rsidR="00122307" w:rsidRDefault="00F3401E">
            <w:pPr>
              <w:jc w:val="right"/>
            </w:pPr>
            <w:r>
              <w:rPr>
                <w:rFonts w:ascii="宋体" w:hAnsi="宋体" w:hint="eastAsia"/>
                <w:szCs w:val="24"/>
                <w:lang w:eastAsia="zh-Hans"/>
              </w:rPr>
              <w:t>-</w:t>
            </w:r>
          </w:p>
        </w:tc>
      </w:tr>
      <w:tr w:rsidR="00122307" w14:paraId="325CE2AE"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1E4AF1B" w14:textId="77777777" w:rsidR="00122307" w:rsidRDefault="00F3401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D1E567B" w14:textId="77777777" w:rsidR="00122307" w:rsidRDefault="00F3401E">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FE884F3" w14:textId="77777777" w:rsidR="00122307" w:rsidRDefault="00F3401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6414E12" w14:textId="77777777" w:rsidR="00122307" w:rsidRDefault="00F3401E">
            <w:pPr>
              <w:jc w:val="right"/>
            </w:pPr>
            <w:r>
              <w:rPr>
                <w:rFonts w:ascii="宋体" w:hAnsi="宋体" w:hint="eastAsia"/>
                <w:szCs w:val="24"/>
                <w:lang w:eastAsia="zh-Hans"/>
              </w:rPr>
              <w:t>-</w:t>
            </w:r>
          </w:p>
        </w:tc>
      </w:tr>
      <w:tr w:rsidR="00122307" w14:paraId="541FD06E"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070F465" w14:textId="77777777" w:rsidR="00122307" w:rsidRDefault="00F3401E">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85C8F98" w14:textId="77777777" w:rsidR="00122307" w:rsidRDefault="00F3401E">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1FDB04F" w14:textId="77777777" w:rsidR="00122307" w:rsidRDefault="00F3401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C61845D" w14:textId="77777777" w:rsidR="00122307" w:rsidRDefault="00F3401E">
            <w:pPr>
              <w:jc w:val="right"/>
            </w:pPr>
            <w:r>
              <w:rPr>
                <w:rFonts w:ascii="宋体" w:hAnsi="宋体" w:hint="eastAsia"/>
                <w:szCs w:val="24"/>
                <w:lang w:eastAsia="zh-Hans"/>
              </w:rPr>
              <w:t>-</w:t>
            </w:r>
          </w:p>
        </w:tc>
      </w:tr>
      <w:tr w:rsidR="00122307" w14:paraId="0D039BA6"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38BF456" w14:textId="77777777" w:rsidR="00122307" w:rsidRDefault="00F3401E">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B29620F" w14:textId="77777777" w:rsidR="00122307" w:rsidRDefault="00F3401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DA3929E" w14:textId="77777777" w:rsidR="00122307" w:rsidRDefault="00F3401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73CA7F2" w14:textId="77777777" w:rsidR="00122307" w:rsidRDefault="00F3401E">
            <w:pPr>
              <w:jc w:val="right"/>
            </w:pPr>
            <w:r>
              <w:rPr>
                <w:rFonts w:ascii="宋体" w:hAnsi="宋体" w:hint="eastAsia"/>
                <w:szCs w:val="24"/>
                <w:lang w:eastAsia="zh-Hans"/>
              </w:rPr>
              <w:t>-</w:t>
            </w:r>
          </w:p>
        </w:tc>
      </w:tr>
      <w:tr w:rsidR="00122307" w14:paraId="64FF3600"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E76F3A3" w14:textId="77777777" w:rsidR="00122307" w:rsidRDefault="00F3401E">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146DA73C" w14:textId="77777777" w:rsidR="00122307" w:rsidRDefault="00F3401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DB5554E" w14:textId="77777777" w:rsidR="00122307" w:rsidRDefault="00F3401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0966721" w14:textId="77777777" w:rsidR="00122307" w:rsidRDefault="00F3401E">
            <w:pPr>
              <w:jc w:val="right"/>
            </w:pPr>
            <w:r>
              <w:rPr>
                <w:rFonts w:ascii="宋体" w:hAnsi="宋体" w:hint="eastAsia"/>
                <w:szCs w:val="24"/>
                <w:lang w:eastAsia="zh-Hans"/>
              </w:rPr>
              <w:t>-</w:t>
            </w:r>
          </w:p>
        </w:tc>
      </w:tr>
      <w:tr w:rsidR="00122307" w14:paraId="4598874D"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DC7961D" w14:textId="77777777" w:rsidR="00122307" w:rsidRDefault="00F3401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CD69087" w14:textId="77777777" w:rsidR="00122307" w:rsidRDefault="00F3401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E737B83" w14:textId="77777777" w:rsidR="00122307" w:rsidRDefault="00F3401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F561CB8" w14:textId="77777777" w:rsidR="00122307" w:rsidRDefault="00F3401E">
            <w:pPr>
              <w:jc w:val="right"/>
            </w:pPr>
            <w:r>
              <w:rPr>
                <w:rFonts w:ascii="宋体" w:hAnsi="宋体" w:hint="eastAsia"/>
                <w:szCs w:val="24"/>
                <w:lang w:eastAsia="zh-Hans"/>
              </w:rPr>
              <w:t>-</w:t>
            </w:r>
          </w:p>
        </w:tc>
      </w:tr>
      <w:tr w:rsidR="00122307" w14:paraId="750730CB"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78B6141" w14:textId="77777777" w:rsidR="00122307" w:rsidRDefault="00F3401E">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91EAAA5" w14:textId="77777777" w:rsidR="00122307" w:rsidRDefault="00F3401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8853FF9" w14:textId="77777777" w:rsidR="00122307" w:rsidRDefault="00F3401E">
            <w:pPr>
              <w:jc w:val="right"/>
            </w:pPr>
            <w:r>
              <w:rPr>
                <w:rFonts w:ascii="宋体" w:hAnsi="宋体" w:hint="eastAsia"/>
                <w:szCs w:val="24"/>
                <w:lang w:eastAsia="zh-Hans"/>
              </w:rPr>
              <w:t>9,792,967.04</w:t>
            </w:r>
          </w:p>
        </w:tc>
        <w:tc>
          <w:tcPr>
            <w:tcW w:w="1333" w:type="pct"/>
            <w:tcBorders>
              <w:top w:val="single" w:sz="4" w:space="0" w:color="auto"/>
              <w:left w:val="nil"/>
              <w:bottom w:val="single" w:sz="4" w:space="0" w:color="auto"/>
              <w:right w:val="single" w:sz="4" w:space="0" w:color="auto"/>
            </w:tcBorders>
            <w:vAlign w:val="center"/>
            <w:hideMark/>
          </w:tcPr>
          <w:p w14:paraId="2AF430F7" w14:textId="77777777" w:rsidR="00122307" w:rsidRDefault="00F3401E">
            <w:pPr>
              <w:jc w:val="right"/>
            </w:pPr>
            <w:r>
              <w:rPr>
                <w:rFonts w:ascii="宋体" w:hAnsi="宋体" w:hint="eastAsia"/>
                <w:szCs w:val="24"/>
                <w:lang w:eastAsia="zh-Hans"/>
              </w:rPr>
              <w:t>5.61</w:t>
            </w:r>
          </w:p>
        </w:tc>
      </w:tr>
      <w:tr w:rsidR="00122307" w14:paraId="4A8C013E"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FE7DD60" w14:textId="77777777" w:rsidR="00122307" w:rsidRDefault="00F3401E">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6D2468A4" w14:textId="77777777" w:rsidR="00122307" w:rsidRDefault="00F3401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8CF4155" w14:textId="77777777" w:rsidR="00122307" w:rsidRDefault="00F3401E">
            <w:pPr>
              <w:jc w:val="right"/>
            </w:pPr>
            <w:r>
              <w:rPr>
                <w:rFonts w:ascii="宋体" w:hAnsi="宋体" w:hint="eastAsia"/>
                <w:szCs w:val="24"/>
                <w:lang w:eastAsia="zh-Hans"/>
              </w:rPr>
              <w:t>905,086.24</w:t>
            </w:r>
          </w:p>
        </w:tc>
        <w:tc>
          <w:tcPr>
            <w:tcW w:w="1333" w:type="pct"/>
            <w:tcBorders>
              <w:top w:val="single" w:sz="4" w:space="0" w:color="auto"/>
              <w:left w:val="nil"/>
              <w:bottom w:val="single" w:sz="4" w:space="0" w:color="auto"/>
              <w:right w:val="single" w:sz="4" w:space="0" w:color="auto"/>
            </w:tcBorders>
            <w:vAlign w:val="center"/>
            <w:hideMark/>
          </w:tcPr>
          <w:p w14:paraId="320A2722" w14:textId="77777777" w:rsidR="00122307" w:rsidRDefault="00F3401E">
            <w:pPr>
              <w:jc w:val="right"/>
            </w:pPr>
            <w:r>
              <w:rPr>
                <w:rFonts w:ascii="宋体" w:hAnsi="宋体" w:hint="eastAsia"/>
                <w:szCs w:val="24"/>
                <w:lang w:eastAsia="zh-Hans"/>
              </w:rPr>
              <w:t>0.52</w:t>
            </w:r>
          </w:p>
        </w:tc>
      </w:tr>
      <w:tr w:rsidR="00122307" w14:paraId="11D17B45" w14:textId="77777777">
        <w:trPr>
          <w:divId w:val="1892233387"/>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81882B5" w14:textId="77777777" w:rsidR="00122307" w:rsidRDefault="00F3401E">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5F5B5C21" w14:textId="77777777" w:rsidR="00122307" w:rsidRDefault="00F3401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EA39ED" w14:textId="77777777" w:rsidR="00122307" w:rsidRDefault="00F3401E">
            <w:pPr>
              <w:jc w:val="right"/>
            </w:pPr>
            <w:r>
              <w:rPr>
                <w:rFonts w:ascii="宋体" w:hAnsi="宋体" w:hint="eastAsia"/>
                <w:szCs w:val="24"/>
                <w:lang w:eastAsia="zh-Hans"/>
              </w:rPr>
              <w:t>174,445,852.25</w:t>
            </w:r>
          </w:p>
        </w:tc>
        <w:tc>
          <w:tcPr>
            <w:tcW w:w="1333" w:type="pct"/>
            <w:tcBorders>
              <w:top w:val="single" w:sz="4" w:space="0" w:color="auto"/>
              <w:left w:val="nil"/>
              <w:bottom w:val="single" w:sz="4" w:space="0" w:color="auto"/>
              <w:right w:val="single" w:sz="4" w:space="0" w:color="auto"/>
            </w:tcBorders>
            <w:vAlign w:val="center"/>
            <w:hideMark/>
          </w:tcPr>
          <w:p w14:paraId="0ABD0E12" w14:textId="77777777" w:rsidR="00122307" w:rsidRDefault="00F3401E">
            <w:pPr>
              <w:jc w:val="right"/>
            </w:pPr>
            <w:r>
              <w:rPr>
                <w:rFonts w:ascii="宋体" w:hAnsi="宋体" w:hint="eastAsia"/>
                <w:szCs w:val="24"/>
                <w:lang w:eastAsia="zh-Hans"/>
              </w:rPr>
              <w:t>100.00</w:t>
            </w:r>
          </w:p>
        </w:tc>
      </w:tr>
    </w:tbl>
    <w:p w14:paraId="2C72B86B" w14:textId="77777777" w:rsidR="00122307" w:rsidRDefault="00F3401E">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4819BD1C" w14:textId="77777777" w:rsidR="00122307" w:rsidRDefault="00F3401E">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122307" w14:paraId="2CC7D481" w14:textId="77777777">
        <w:trPr>
          <w:divId w:val="1319340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E78A5A7" w14:textId="77777777" w:rsidR="00122307" w:rsidRDefault="00F3401E">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1577C047" w14:textId="77777777" w:rsidR="00122307" w:rsidRDefault="00F3401E">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E1817A5" w14:textId="77777777" w:rsidR="00122307" w:rsidRDefault="00F3401E">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D4FE317" w14:textId="77777777" w:rsidR="00122307" w:rsidRDefault="00F3401E">
            <w:pPr>
              <w:jc w:val="center"/>
            </w:pPr>
            <w:r>
              <w:rPr>
                <w:rFonts w:ascii="宋体" w:hAnsi="宋体" w:hint="eastAsia"/>
                <w:color w:val="000000"/>
              </w:rPr>
              <w:t xml:space="preserve">占基金资产净值比例（%） </w:t>
            </w:r>
          </w:p>
        </w:tc>
      </w:tr>
      <w:tr w:rsidR="00122307" w14:paraId="4528706B"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930291D" w14:textId="77777777" w:rsidR="00122307" w:rsidRDefault="00F3401E">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7A6059E" w14:textId="77777777" w:rsidR="00122307" w:rsidRDefault="00F3401E">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7324E32" w14:textId="77777777" w:rsidR="00122307" w:rsidRDefault="00F3401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FEEBF29" w14:textId="77777777" w:rsidR="00122307" w:rsidRDefault="00F3401E">
            <w:pPr>
              <w:jc w:val="right"/>
            </w:pPr>
            <w:r>
              <w:rPr>
                <w:rFonts w:ascii="宋体" w:hAnsi="宋体" w:hint="eastAsia"/>
                <w:szCs w:val="24"/>
                <w:lang w:eastAsia="zh-Hans"/>
              </w:rPr>
              <w:t>-</w:t>
            </w:r>
          </w:p>
        </w:tc>
      </w:tr>
      <w:tr w:rsidR="00122307" w14:paraId="2397B9B7"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B6DA19F" w14:textId="77777777" w:rsidR="00122307" w:rsidRDefault="00F3401E">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7DE280D" w14:textId="77777777" w:rsidR="00122307" w:rsidRDefault="00F3401E">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0B36C04" w14:textId="77777777" w:rsidR="00122307" w:rsidRDefault="00F3401E">
            <w:pPr>
              <w:jc w:val="right"/>
            </w:pPr>
            <w:r>
              <w:rPr>
                <w:rFonts w:ascii="宋体" w:hAnsi="宋体" w:hint="eastAsia"/>
                <w:szCs w:val="24"/>
                <w:lang w:eastAsia="zh-Hans"/>
              </w:rPr>
              <w:t>19,199,127.00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E43A182" w14:textId="77777777" w:rsidR="00122307" w:rsidRDefault="00F3401E">
            <w:pPr>
              <w:jc w:val="right"/>
            </w:pPr>
            <w:r>
              <w:rPr>
                <w:rFonts w:ascii="宋体" w:hAnsi="宋体" w:hint="eastAsia"/>
                <w:szCs w:val="24"/>
                <w:lang w:eastAsia="zh-Hans"/>
              </w:rPr>
              <w:t>11.05</w:t>
            </w:r>
          </w:p>
        </w:tc>
      </w:tr>
      <w:tr w:rsidR="00122307" w14:paraId="7DEBDA04"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BC71E2" w14:textId="77777777" w:rsidR="00122307" w:rsidRDefault="00F3401E">
            <w:pPr>
              <w:jc w:val="center"/>
            </w:pPr>
            <w:r>
              <w:rPr>
                <w:rFonts w:ascii="宋体" w:hAnsi="宋体" w:hint="eastAsia"/>
                <w:color w:val="000000"/>
              </w:rPr>
              <w:lastRenderedPageBreak/>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E699AC1" w14:textId="77777777" w:rsidR="00122307" w:rsidRDefault="00F3401E">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62CC08" w14:textId="77777777" w:rsidR="00122307" w:rsidRDefault="00F3401E">
            <w:pPr>
              <w:jc w:val="right"/>
            </w:pPr>
            <w:r>
              <w:rPr>
                <w:rFonts w:ascii="宋体" w:hAnsi="宋体" w:hint="eastAsia"/>
                <w:szCs w:val="24"/>
                <w:lang w:eastAsia="zh-Hans"/>
              </w:rPr>
              <w:t>64,189,038.23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D3A3ABB" w14:textId="77777777" w:rsidR="00122307" w:rsidRDefault="00F3401E">
            <w:pPr>
              <w:jc w:val="right"/>
            </w:pPr>
            <w:r>
              <w:rPr>
                <w:rFonts w:ascii="宋体" w:hAnsi="宋体" w:hint="eastAsia"/>
                <w:szCs w:val="24"/>
                <w:lang w:eastAsia="zh-Hans"/>
              </w:rPr>
              <w:t>36.94</w:t>
            </w:r>
          </w:p>
        </w:tc>
      </w:tr>
      <w:tr w:rsidR="00122307" w14:paraId="2D97A82C"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C17D399" w14:textId="77777777" w:rsidR="00122307" w:rsidRDefault="00F3401E">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91D7012" w14:textId="77777777" w:rsidR="00122307" w:rsidRDefault="00F3401E">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613410" w14:textId="77777777" w:rsidR="00122307" w:rsidRDefault="00F3401E">
            <w:pPr>
              <w:jc w:val="right"/>
            </w:pPr>
            <w:r>
              <w:rPr>
                <w:rFonts w:ascii="宋体" w:hAnsi="宋体" w:hint="eastAsia"/>
                <w:szCs w:val="24"/>
                <w:lang w:eastAsia="zh-Hans"/>
              </w:rPr>
              <w:t>2,104,256.00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1171544" w14:textId="77777777" w:rsidR="00122307" w:rsidRDefault="00F3401E">
            <w:pPr>
              <w:jc w:val="right"/>
            </w:pPr>
            <w:r>
              <w:rPr>
                <w:rFonts w:ascii="宋体" w:hAnsi="宋体" w:hint="eastAsia"/>
                <w:szCs w:val="24"/>
                <w:lang w:eastAsia="zh-Hans"/>
              </w:rPr>
              <w:t>1.21</w:t>
            </w:r>
          </w:p>
        </w:tc>
      </w:tr>
      <w:tr w:rsidR="00122307" w14:paraId="1E42F5C5"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1B6AFD" w14:textId="77777777" w:rsidR="00122307" w:rsidRDefault="00F3401E">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CE43EEE" w14:textId="77777777" w:rsidR="00122307" w:rsidRDefault="00F3401E">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B4F1432" w14:textId="77777777" w:rsidR="00122307" w:rsidRDefault="00F3401E">
            <w:pPr>
              <w:jc w:val="right"/>
            </w:pPr>
            <w:r>
              <w:rPr>
                <w:rFonts w:ascii="宋体" w:hAnsi="宋体" w:hint="eastAsia"/>
                <w:szCs w:val="24"/>
                <w:lang w:eastAsia="zh-Hans"/>
              </w:rPr>
              <w:t>3,919,025.00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3C66CA5" w14:textId="77777777" w:rsidR="00122307" w:rsidRDefault="00F3401E">
            <w:pPr>
              <w:jc w:val="right"/>
            </w:pPr>
            <w:r>
              <w:rPr>
                <w:rFonts w:ascii="宋体" w:hAnsi="宋体" w:hint="eastAsia"/>
                <w:szCs w:val="24"/>
                <w:lang w:eastAsia="zh-Hans"/>
              </w:rPr>
              <w:t>2.26</w:t>
            </w:r>
          </w:p>
        </w:tc>
      </w:tr>
      <w:tr w:rsidR="00122307" w14:paraId="63856176"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9DB5BEA" w14:textId="77777777" w:rsidR="00122307" w:rsidRDefault="00F3401E">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61CF37" w14:textId="77777777" w:rsidR="00122307" w:rsidRDefault="00F3401E">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6573518" w14:textId="77777777" w:rsidR="00122307" w:rsidRDefault="00F3401E">
            <w:pPr>
              <w:jc w:val="right"/>
            </w:pPr>
            <w:r>
              <w:rPr>
                <w:rFonts w:ascii="宋体" w:hAnsi="宋体" w:hint="eastAsia"/>
                <w:szCs w:val="24"/>
                <w:lang w:eastAsia="zh-Hans"/>
              </w:rPr>
              <w:t>7,389,273.00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A9C9176" w14:textId="77777777" w:rsidR="00122307" w:rsidRDefault="00F3401E">
            <w:pPr>
              <w:jc w:val="right"/>
            </w:pPr>
            <w:r>
              <w:rPr>
                <w:rFonts w:ascii="宋体" w:hAnsi="宋体" w:hint="eastAsia"/>
                <w:szCs w:val="24"/>
                <w:lang w:eastAsia="zh-Hans"/>
              </w:rPr>
              <w:t>4.25</w:t>
            </w:r>
          </w:p>
        </w:tc>
      </w:tr>
      <w:tr w:rsidR="00122307" w14:paraId="7911F22B"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F8E6FA" w14:textId="77777777" w:rsidR="00122307" w:rsidRDefault="00F3401E">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DC1C900" w14:textId="77777777" w:rsidR="00122307" w:rsidRDefault="00F3401E">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E491072" w14:textId="77777777" w:rsidR="00122307" w:rsidRDefault="00F3401E">
            <w:pPr>
              <w:jc w:val="right"/>
            </w:pPr>
            <w:r>
              <w:rPr>
                <w:rFonts w:ascii="宋体" w:hAnsi="宋体" w:hint="eastAsia"/>
                <w:szCs w:val="24"/>
                <w:lang w:eastAsia="zh-Hans"/>
              </w:rPr>
              <w:t>20,223,697.74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089A3E" w14:textId="77777777" w:rsidR="00122307" w:rsidRDefault="00F3401E">
            <w:pPr>
              <w:jc w:val="right"/>
            </w:pPr>
            <w:r>
              <w:rPr>
                <w:rFonts w:ascii="宋体" w:hAnsi="宋体" w:hint="eastAsia"/>
                <w:szCs w:val="24"/>
                <w:lang w:eastAsia="zh-Hans"/>
              </w:rPr>
              <w:t>11.64</w:t>
            </w:r>
          </w:p>
        </w:tc>
      </w:tr>
      <w:tr w:rsidR="00122307" w14:paraId="7619097E"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845DEC" w14:textId="77777777" w:rsidR="00122307" w:rsidRDefault="00F3401E">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113FBC7" w14:textId="77777777" w:rsidR="00122307" w:rsidRDefault="00F3401E">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6AEE159" w14:textId="77777777" w:rsidR="00122307" w:rsidRDefault="00F3401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E080E4A" w14:textId="77777777" w:rsidR="00122307" w:rsidRDefault="00F3401E">
            <w:pPr>
              <w:jc w:val="right"/>
            </w:pPr>
            <w:r>
              <w:rPr>
                <w:rFonts w:ascii="宋体" w:hAnsi="宋体" w:hint="eastAsia"/>
                <w:szCs w:val="24"/>
                <w:lang w:eastAsia="zh-Hans"/>
              </w:rPr>
              <w:t>-</w:t>
            </w:r>
          </w:p>
        </w:tc>
      </w:tr>
      <w:tr w:rsidR="00122307" w14:paraId="18490605"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98E1418" w14:textId="77777777" w:rsidR="00122307" w:rsidRDefault="00F3401E">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AA5B729" w14:textId="77777777" w:rsidR="00122307" w:rsidRDefault="00F3401E">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2705C96" w14:textId="77777777" w:rsidR="00122307" w:rsidRDefault="00F3401E">
            <w:pPr>
              <w:jc w:val="right"/>
            </w:pPr>
            <w:r>
              <w:rPr>
                <w:rFonts w:ascii="宋体" w:hAnsi="宋体" w:hint="eastAsia"/>
                <w:szCs w:val="24"/>
                <w:lang w:eastAsia="zh-Hans"/>
              </w:rPr>
              <w:t>1,653,344.00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9CC548" w14:textId="77777777" w:rsidR="00122307" w:rsidRDefault="00F3401E">
            <w:pPr>
              <w:jc w:val="right"/>
            </w:pPr>
            <w:r>
              <w:rPr>
                <w:rFonts w:ascii="宋体" w:hAnsi="宋体" w:hint="eastAsia"/>
                <w:szCs w:val="24"/>
                <w:lang w:eastAsia="zh-Hans"/>
              </w:rPr>
              <w:t>0.95</w:t>
            </w:r>
          </w:p>
        </w:tc>
      </w:tr>
      <w:tr w:rsidR="00122307" w14:paraId="0DE96ABE"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789D65" w14:textId="77777777" w:rsidR="00122307" w:rsidRDefault="00F3401E">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23B12A4" w14:textId="77777777" w:rsidR="00122307" w:rsidRDefault="00F3401E">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470D73" w14:textId="77777777" w:rsidR="00122307" w:rsidRDefault="00F3401E">
            <w:pPr>
              <w:jc w:val="right"/>
            </w:pPr>
            <w:r>
              <w:rPr>
                <w:rFonts w:ascii="宋体" w:hAnsi="宋体" w:hint="eastAsia"/>
                <w:szCs w:val="24"/>
                <w:lang w:eastAsia="zh-Hans"/>
              </w:rPr>
              <w:t>30,759,991.00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3DBAF86" w14:textId="77777777" w:rsidR="00122307" w:rsidRDefault="00F3401E">
            <w:pPr>
              <w:jc w:val="right"/>
            </w:pPr>
            <w:r>
              <w:rPr>
                <w:rFonts w:ascii="宋体" w:hAnsi="宋体" w:hint="eastAsia"/>
                <w:szCs w:val="24"/>
                <w:lang w:eastAsia="zh-Hans"/>
              </w:rPr>
              <w:t>17.70</w:t>
            </w:r>
          </w:p>
        </w:tc>
      </w:tr>
      <w:tr w:rsidR="00122307" w14:paraId="0D9D1594"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EB0C44E" w14:textId="77777777" w:rsidR="00122307" w:rsidRDefault="00F3401E">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E67B089" w14:textId="77777777" w:rsidR="00122307" w:rsidRDefault="00F3401E">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AEC6D8F" w14:textId="77777777" w:rsidR="00122307" w:rsidRDefault="00F3401E">
            <w:pPr>
              <w:jc w:val="right"/>
            </w:pPr>
            <w:r>
              <w:rPr>
                <w:rFonts w:ascii="宋体" w:hAnsi="宋体" w:hint="eastAsia"/>
                <w:szCs w:val="24"/>
                <w:lang w:eastAsia="zh-Hans"/>
              </w:rPr>
              <w:t>4,181,541.00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33CF1A" w14:textId="77777777" w:rsidR="00122307" w:rsidRDefault="00F3401E">
            <w:pPr>
              <w:jc w:val="right"/>
            </w:pPr>
            <w:r>
              <w:rPr>
                <w:rFonts w:ascii="宋体" w:hAnsi="宋体" w:hint="eastAsia"/>
                <w:szCs w:val="24"/>
                <w:lang w:eastAsia="zh-Hans"/>
              </w:rPr>
              <w:t>2.41</w:t>
            </w:r>
          </w:p>
        </w:tc>
      </w:tr>
      <w:tr w:rsidR="00122307" w14:paraId="319D8621"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E518F6D" w14:textId="77777777" w:rsidR="00122307" w:rsidRDefault="00F3401E">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9F83F6E" w14:textId="77777777" w:rsidR="00122307" w:rsidRDefault="00F3401E">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3A6624F" w14:textId="77777777" w:rsidR="00122307" w:rsidRDefault="00F3401E">
            <w:pPr>
              <w:jc w:val="right"/>
            </w:pPr>
            <w:r>
              <w:rPr>
                <w:rFonts w:ascii="宋体" w:hAnsi="宋体" w:hint="eastAsia"/>
                <w:szCs w:val="24"/>
                <w:lang w:eastAsia="zh-Hans"/>
              </w:rPr>
              <w:t>1,024,650.00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1165A92" w14:textId="77777777" w:rsidR="00122307" w:rsidRDefault="00F3401E">
            <w:pPr>
              <w:jc w:val="right"/>
            </w:pPr>
            <w:r>
              <w:rPr>
                <w:rFonts w:ascii="宋体" w:hAnsi="宋体" w:hint="eastAsia"/>
                <w:szCs w:val="24"/>
                <w:lang w:eastAsia="zh-Hans"/>
              </w:rPr>
              <w:t>0.59</w:t>
            </w:r>
          </w:p>
        </w:tc>
      </w:tr>
      <w:tr w:rsidR="00122307" w14:paraId="5C0D8925"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2F79D5" w14:textId="77777777" w:rsidR="00122307" w:rsidRDefault="00F3401E">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618BB0" w14:textId="77777777" w:rsidR="00122307" w:rsidRDefault="00F3401E">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C38B854" w14:textId="77777777" w:rsidR="00122307" w:rsidRDefault="00F3401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0453BE" w14:textId="77777777" w:rsidR="00122307" w:rsidRDefault="00F3401E">
            <w:pPr>
              <w:jc w:val="right"/>
            </w:pPr>
            <w:r>
              <w:rPr>
                <w:rFonts w:ascii="宋体" w:hAnsi="宋体" w:hint="eastAsia"/>
                <w:szCs w:val="24"/>
                <w:lang w:eastAsia="zh-Hans"/>
              </w:rPr>
              <w:t>-</w:t>
            </w:r>
          </w:p>
        </w:tc>
      </w:tr>
      <w:tr w:rsidR="00122307" w14:paraId="1E076385"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E534A94" w14:textId="77777777" w:rsidR="00122307" w:rsidRDefault="00F3401E">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C60C617" w14:textId="77777777" w:rsidR="00122307" w:rsidRDefault="00F3401E">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79C2E49" w14:textId="77777777" w:rsidR="00122307" w:rsidRDefault="00F3401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DA85666" w14:textId="77777777" w:rsidR="00122307" w:rsidRDefault="00F3401E">
            <w:pPr>
              <w:jc w:val="right"/>
            </w:pPr>
            <w:r>
              <w:rPr>
                <w:rFonts w:ascii="宋体" w:hAnsi="宋体" w:hint="eastAsia"/>
                <w:szCs w:val="24"/>
                <w:lang w:eastAsia="zh-Hans"/>
              </w:rPr>
              <w:t>-</w:t>
            </w:r>
          </w:p>
        </w:tc>
      </w:tr>
      <w:tr w:rsidR="00122307" w14:paraId="7BF9FABB"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C819E57" w14:textId="77777777" w:rsidR="00122307" w:rsidRDefault="00F3401E">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3A42BD9" w14:textId="77777777" w:rsidR="00122307" w:rsidRDefault="00F3401E">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C32FF2C" w14:textId="77777777" w:rsidR="00122307" w:rsidRDefault="00F3401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B73FE93" w14:textId="77777777" w:rsidR="00122307" w:rsidRDefault="00F3401E">
            <w:pPr>
              <w:jc w:val="right"/>
            </w:pPr>
            <w:r>
              <w:rPr>
                <w:rFonts w:ascii="宋体" w:hAnsi="宋体" w:hint="eastAsia"/>
                <w:szCs w:val="24"/>
                <w:lang w:eastAsia="zh-Hans"/>
              </w:rPr>
              <w:t>-</w:t>
            </w:r>
          </w:p>
        </w:tc>
      </w:tr>
      <w:tr w:rsidR="00122307" w14:paraId="45A652B8"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014D404" w14:textId="77777777" w:rsidR="00122307" w:rsidRDefault="00F3401E">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A166F7F" w14:textId="77777777" w:rsidR="00122307" w:rsidRDefault="00F3401E">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9C0575E" w14:textId="77777777" w:rsidR="00122307" w:rsidRDefault="00F3401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E49147" w14:textId="77777777" w:rsidR="00122307" w:rsidRDefault="00F3401E">
            <w:pPr>
              <w:jc w:val="right"/>
            </w:pPr>
            <w:r>
              <w:rPr>
                <w:rFonts w:ascii="宋体" w:hAnsi="宋体" w:hint="eastAsia"/>
                <w:szCs w:val="24"/>
                <w:lang w:eastAsia="zh-Hans"/>
              </w:rPr>
              <w:t>-</w:t>
            </w:r>
          </w:p>
        </w:tc>
      </w:tr>
      <w:tr w:rsidR="00122307" w14:paraId="5693E6AA"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8C0357D" w14:textId="77777777" w:rsidR="00122307" w:rsidRDefault="00F3401E">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0D0AB51" w14:textId="77777777" w:rsidR="00122307" w:rsidRDefault="00F3401E">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0491108" w14:textId="77777777" w:rsidR="00122307" w:rsidRDefault="00F3401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E1F01C7" w14:textId="77777777" w:rsidR="00122307" w:rsidRDefault="00F3401E">
            <w:pPr>
              <w:jc w:val="right"/>
            </w:pPr>
            <w:r>
              <w:rPr>
                <w:rFonts w:ascii="宋体" w:hAnsi="宋体" w:hint="eastAsia"/>
                <w:szCs w:val="24"/>
                <w:lang w:eastAsia="zh-Hans"/>
              </w:rPr>
              <w:t>-</w:t>
            </w:r>
          </w:p>
        </w:tc>
      </w:tr>
      <w:tr w:rsidR="00122307" w14:paraId="55B805F2"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304F8E3" w14:textId="77777777" w:rsidR="00122307" w:rsidRDefault="00F3401E">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0CCBC15" w14:textId="77777777" w:rsidR="00122307" w:rsidRDefault="00F3401E">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958647E" w14:textId="77777777" w:rsidR="00122307" w:rsidRDefault="00F3401E">
            <w:pPr>
              <w:jc w:val="right"/>
            </w:pPr>
            <w:r>
              <w:rPr>
                <w:rFonts w:ascii="宋体" w:hAnsi="宋体" w:hint="eastAsia"/>
                <w:szCs w:val="24"/>
                <w:lang w:eastAsia="zh-Hans"/>
              </w:rPr>
              <w:t>9,103,856.00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F143813" w14:textId="77777777" w:rsidR="00122307" w:rsidRDefault="00F3401E">
            <w:pPr>
              <w:jc w:val="right"/>
            </w:pPr>
            <w:r>
              <w:rPr>
                <w:rFonts w:ascii="宋体" w:hAnsi="宋体" w:hint="eastAsia"/>
                <w:szCs w:val="24"/>
                <w:lang w:eastAsia="zh-Hans"/>
              </w:rPr>
              <w:t>5.24</w:t>
            </w:r>
          </w:p>
        </w:tc>
      </w:tr>
      <w:tr w:rsidR="00122307" w14:paraId="5234B4E4"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FC8F4FA" w14:textId="77777777" w:rsidR="00122307" w:rsidRDefault="00F3401E">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B6AC90D" w14:textId="77777777" w:rsidR="00122307" w:rsidRDefault="00F3401E">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AAFD456" w14:textId="77777777" w:rsidR="00122307" w:rsidRDefault="00F3401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671AE34" w14:textId="77777777" w:rsidR="00122307" w:rsidRDefault="00F3401E">
            <w:pPr>
              <w:jc w:val="right"/>
            </w:pPr>
            <w:r>
              <w:rPr>
                <w:rFonts w:ascii="宋体" w:hAnsi="宋体" w:hint="eastAsia"/>
                <w:szCs w:val="24"/>
                <w:lang w:eastAsia="zh-Hans"/>
              </w:rPr>
              <w:t>-</w:t>
            </w:r>
          </w:p>
        </w:tc>
      </w:tr>
      <w:tr w:rsidR="00122307" w14:paraId="1D4BCC60" w14:textId="77777777">
        <w:trPr>
          <w:divId w:val="1319340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B0C6AEA" w14:textId="77777777" w:rsidR="00122307" w:rsidRDefault="00F3401E">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66E75EA" w14:textId="77777777" w:rsidR="00122307" w:rsidRDefault="00F3401E">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6AE62DB" w14:textId="77777777" w:rsidR="00122307" w:rsidRDefault="00F3401E">
            <w:pPr>
              <w:jc w:val="right"/>
            </w:pPr>
            <w:r>
              <w:rPr>
                <w:rFonts w:ascii="宋体" w:hAnsi="宋体" w:hint="eastAsia"/>
                <w:szCs w:val="24"/>
                <w:lang w:eastAsia="zh-Hans"/>
              </w:rPr>
              <w:t>163,747,798.97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B134506" w14:textId="77777777" w:rsidR="00122307" w:rsidRDefault="00F3401E">
            <w:pPr>
              <w:jc w:val="right"/>
            </w:pPr>
            <w:r>
              <w:rPr>
                <w:rFonts w:ascii="宋体" w:hAnsi="宋体" w:hint="eastAsia"/>
                <w:szCs w:val="24"/>
                <w:lang w:eastAsia="zh-Hans"/>
              </w:rPr>
              <w:t>94.23</w:t>
            </w:r>
          </w:p>
        </w:tc>
      </w:tr>
    </w:tbl>
    <w:p w14:paraId="7FEC4681" w14:textId="77777777" w:rsidR="00122307" w:rsidRDefault="00F3401E">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2659B595" w14:textId="77777777" w:rsidR="00122307" w:rsidRDefault="00F3401E">
      <w:pPr>
        <w:spacing w:line="360" w:lineRule="auto"/>
        <w:ind w:firstLineChars="200" w:firstLine="420"/>
        <w:divId w:val="1543665899"/>
      </w:pPr>
      <w:r>
        <w:rPr>
          <w:rFonts w:ascii="宋体" w:hAnsi="宋体" w:hint="eastAsia"/>
          <w:szCs w:val="21"/>
          <w:lang w:eastAsia="zh-Hans"/>
        </w:rPr>
        <w:t>本基金本报告期末未持有港股通股票 。</w:t>
      </w:r>
    </w:p>
    <w:p w14:paraId="5A97CC33" w14:textId="77777777" w:rsidR="00122307" w:rsidRDefault="00F3401E">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0C81ADC7" w14:textId="77777777" w:rsidR="00122307" w:rsidRDefault="00F3401E">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122307" w14:paraId="0D13AC13" w14:textId="77777777">
        <w:trPr>
          <w:divId w:val="191426797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F45853" w14:textId="77777777" w:rsidR="00122307" w:rsidRDefault="00F3401E">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ED485C" w14:textId="77777777" w:rsidR="00122307" w:rsidRDefault="00F3401E">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FDD3F4" w14:textId="77777777" w:rsidR="00122307" w:rsidRDefault="00F3401E">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B90C02" w14:textId="77777777" w:rsidR="00122307" w:rsidRDefault="00F3401E">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0E96CC" w14:textId="77777777" w:rsidR="00122307" w:rsidRDefault="00F3401E">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BBE381" w14:textId="77777777" w:rsidR="00122307" w:rsidRDefault="00F3401E">
            <w:pPr>
              <w:jc w:val="center"/>
            </w:pPr>
            <w:r>
              <w:rPr>
                <w:rFonts w:ascii="宋体" w:hAnsi="宋体" w:hint="eastAsia"/>
                <w:color w:val="000000"/>
              </w:rPr>
              <w:t xml:space="preserve">占基金资产净值比例（%） </w:t>
            </w:r>
          </w:p>
        </w:tc>
      </w:tr>
      <w:tr w:rsidR="00122307" w14:paraId="16E3BBA3"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D1112" w14:textId="77777777" w:rsidR="00122307" w:rsidRDefault="00F3401E">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44B3E8" w14:textId="77777777" w:rsidR="00122307" w:rsidRDefault="00F3401E">
            <w:pPr>
              <w:jc w:val="center"/>
            </w:pPr>
            <w:r>
              <w:rPr>
                <w:rFonts w:ascii="宋体" w:hAnsi="宋体" w:hint="eastAsia"/>
                <w:szCs w:val="24"/>
                <w:lang w:eastAsia="zh-Hans"/>
              </w:rPr>
              <w:t>000895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B6B95B" w14:textId="77777777" w:rsidR="00122307" w:rsidRDefault="00F3401E">
            <w:pPr>
              <w:jc w:val="center"/>
            </w:pPr>
            <w:r>
              <w:rPr>
                <w:rFonts w:ascii="宋体" w:hAnsi="宋体" w:hint="eastAsia"/>
                <w:szCs w:val="24"/>
                <w:lang w:eastAsia="zh-Hans"/>
              </w:rPr>
              <w:t>双汇发展</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F18504" w14:textId="77777777" w:rsidR="00122307" w:rsidRDefault="00F3401E">
            <w:pPr>
              <w:jc w:val="right"/>
            </w:pPr>
            <w:r>
              <w:rPr>
                <w:rFonts w:ascii="宋体" w:hAnsi="宋体" w:hint="eastAsia"/>
                <w:szCs w:val="24"/>
                <w:lang w:eastAsia="zh-Hans"/>
              </w:rPr>
              <w:t>226,800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88C3B1" w14:textId="77777777" w:rsidR="00122307" w:rsidRDefault="00F3401E">
            <w:pPr>
              <w:jc w:val="right"/>
            </w:pPr>
            <w:r>
              <w:rPr>
                <w:rFonts w:ascii="宋体" w:hAnsi="宋体" w:hint="eastAsia"/>
                <w:szCs w:val="24"/>
                <w:lang w:eastAsia="zh-Hans"/>
              </w:rPr>
              <w:t>6,116,796.00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C843F4" w14:textId="77777777" w:rsidR="00122307" w:rsidRDefault="00F3401E">
            <w:pPr>
              <w:jc w:val="right"/>
            </w:pPr>
            <w:r>
              <w:rPr>
                <w:rFonts w:ascii="宋体" w:hAnsi="宋体" w:hint="eastAsia"/>
                <w:szCs w:val="24"/>
                <w:lang w:eastAsia="zh-Hans"/>
              </w:rPr>
              <w:t>3.52</w:t>
            </w:r>
          </w:p>
        </w:tc>
      </w:tr>
      <w:tr w:rsidR="00122307" w14:paraId="0353BB63"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A22772" w14:textId="77777777" w:rsidR="00122307" w:rsidRDefault="00F3401E">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D001FB" w14:textId="77777777" w:rsidR="00122307" w:rsidRDefault="00F3401E">
            <w:pPr>
              <w:jc w:val="center"/>
            </w:pPr>
            <w:r>
              <w:rPr>
                <w:rFonts w:ascii="宋体" w:hAnsi="宋体" w:hint="eastAsia"/>
                <w:szCs w:val="24"/>
                <w:lang w:eastAsia="zh-Hans"/>
              </w:rPr>
              <w:t>601169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E8AB2F" w14:textId="77777777" w:rsidR="00122307" w:rsidRDefault="00F3401E">
            <w:pPr>
              <w:jc w:val="center"/>
            </w:pPr>
            <w:r>
              <w:rPr>
                <w:rFonts w:ascii="宋体" w:hAnsi="宋体" w:hint="eastAsia"/>
                <w:szCs w:val="24"/>
                <w:lang w:eastAsia="zh-Hans"/>
              </w:rPr>
              <w:t>北京银行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FC2255" w14:textId="77777777" w:rsidR="00122307" w:rsidRDefault="00F3401E">
            <w:pPr>
              <w:jc w:val="right"/>
            </w:pPr>
            <w:r>
              <w:rPr>
                <w:rFonts w:ascii="宋体" w:hAnsi="宋体" w:hint="eastAsia"/>
                <w:szCs w:val="24"/>
                <w:lang w:eastAsia="zh-Hans"/>
              </w:rPr>
              <w:t>1,005,800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BE053F" w14:textId="77777777" w:rsidR="00122307" w:rsidRDefault="00F3401E">
            <w:pPr>
              <w:jc w:val="right"/>
            </w:pPr>
            <w:r>
              <w:rPr>
                <w:rFonts w:ascii="宋体" w:hAnsi="宋体" w:hint="eastAsia"/>
                <w:szCs w:val="24"/>
                <w:lang w:eastAsia="zh-Hans"/>
              </w:rPr>
              <w:t>6,075,032.00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DC3114" w14:textId="77777777" w:rsidR="00122307" w:rsidRDefault="00F3401E">
            <w:pPr>
              <w:jc w:val="right"/>
            </w:pPr>
            <w:r>
              <w:rPr>
                <w:rFonts w:ascii="宋体" w:hAnsi="宋体" w:hint="eastAsia"/>
                <w:szCs w:val="24"/>
                <w:lang w:eastAsia="zh-Hans"/>
              </w:rPr>
              <w:t>3.50</w:t>
            </w:r>
          </w:p>
        </w:tc>
      </w:tr>
      <w:tr w:rsidR="00122307" w14:paraId="03E9FF39"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4886D4" w14:textId="77777777" w:rsidR="00122307" w:rsidRDefault="00F3401E">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693FE4" w14:textId="77777777" w:rsidR="00122307" w:rsidRDefault="00F3401E">
            <w:pPr>
              <w:jc w:val="center"/>
            </w:pPr>
            <w:r>
              <w:rPr>
                <w:rFonts w:ascii="宋体" w:hAnsi="宋体" w:hint="eastAsia"/>
                <w:szCs w:val="24"/>
                <w:lang w:eastAsia="zh-Hans"/>
              </w:rPr>
              <w:t>600985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C50C9C" w14:textId="77777777" w:rsidR="00122307" w:rsidRDefault="00F3401E">
            <w:pPr>
              <w:jc w:val="center"/>
            </w:pPr>
            <w:r>
              <w:rPr>
                <w:rFonts w:ascii="宋体" w:hAnsi="宋体" w:hint="eastAsia"/>
                <w:szCs w:val="24"/>
                <w:lang w:eastAsia="zh-Hans"/>
              </w:rPr>
              <w:t>淮北矿业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817D09" w14:textId="77777777" w:rsidR="00122307" w:rsidRDefault="00F3401E">
            <w:pPr>
              <w:jc w:val="right"/>
            </w:pPr>
            <w:r>
              <w:rPr>
                <w:rFonts w:ascii="宋体" w:hAnsi="宋体" w:hint="eastAsia"/>
                <w:szCs w:val="24"/>
                <w:lang w:eastAsia="zh-Hans"/>
              </w:rPr>
              <w:t>438,300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69D3C" w14:textId="77777777" w:rsidR="00122307" w:rsidRDefault="00F3401E">
            <w:pPr>
              <w:jc w:val="right"/>
            </w:pPr>
            <w:r>
              <w:rPr>
                <w:rFonts w:ascii="宋体" w:hAnsi="宋体" w:hint="eastAsia"/>
                <w:szCs w:val="24"/>
                <w:lang w:eastAsia="zh-Hans"/>
              </w:rPr>
              <w:t>5,719,815.00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ACDE8" w14:textId="77777777" w:rsidR="00122307" w:rsidRDefault="00F3401E">
            <w:pPr>
              <w:jc w:val="right"/>
            </w:pPr>
            <w:r>
              <w:rPr>
                <w:rFonts w:ascii="宋体" w:hAnsi="宋体" w:hint="eastAsia"/>
                <w:szCs w:val="24"/>
                <w:lang w:eastAsia="zh-Hans"/>
              </w:rPr>
              <w:t>3.29</w:t>
            </w:r>
          </w:p>
        </w:tc>
      </w:tr>
      <w:tr w:rsidR="00122307" w14:paraId="673E297A"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0DB30" w14:textId="77777777" w:rsidR="00122307" w:rsidRDefault="00F3401E">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15A418" w14:textId="77777777" w:rsidR="00122307" w:rsidRDefault="00F3401E">
            <w:pPr>
              <w:jc w:val="center"/>
            </w:pPr>
            <w:r>
              <w:rPr>
                <w:rFonts w:ascii="宋体" w:hAnsi="宋体" w:hint="eastAsia"/>
                <w:szCs w:val="24"/>
                <w:lang w:eastAsia="zh-Hans"/>
              </w:rPr>
              <w:t>600282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4F686" w14:textId="77777777" w:rsidR="00122307" w:rsidRDefault="00F3401E">
            <w:pPr>
              <w:jc w:val="center"/>
            </w:pPr>
            <w:r>
              <w:rPr>
                <w:rFonts w:ascii="宋体" w:hAnsi="宋体" w:hint="eastAsia"/>
                <w:szCs w:val="24"/>
                <w:lang w:eastAsia="zh-Hans"/>
              </w:rPr>
              <w:t>南钢股份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2494D" w14:textId="77777777" w:rsidR="00122307" w:rsidRDefault="00F3401E">
            <w:pPr>
              <w:jc w:val="right"/>
            </w:pPr>
            <w:r>
              <w:rPr>
                <w:rFonts w:ascii="宋体" w:hAnsi="宋体" w:hint="eastAsia"/>
                <w:szCs w:val="24"/>
                <w:lang w:eastAsia="zh-Hans"/>
              </w:rPr>
              <w:t>1,048,300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B2C18D" w14:textId="77777777" w:rsidR="00122307" w:rsidRDefault="00F3401E">
            <w:pPr>
              <w:jc w:val="right"/>
            </w:pPr>
            <w:r>
              <w:rPr>
                <w:rFonts w:ascii="宋体" w:hAnsi="宋体" w:hint="eastAsia"/>
                <w:szCs w:val="24"/>
                <w:lang w:eastAsia="zh-Hans"/>
              </w:rPr>
              <w:t>4,832,663.00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B80901" w14:textId="77777777" w:rsidR="00122307" w:rsidRDefault="00F3401E">
            <w:pPr>
              <w:jc w:val="right"/>
            </w:pPr>
            <w:r>
              <w:rPr>
                <w:rFonts w:ascii="宋体" w:hAnsi="宋体" w:hint="eastAsia"/>
                <w:szCs w:val="24"/>
                <w:lang w:eastAsia="zh-Hans"/>
              </w:rPr>
              <w:t>2.78</w:t>
            </w:r>
          </w:p>
        </w:tc>
      </w:tr>
      <w:tr w:rsidR="00122307" w14:paraId="7ABEF91F"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A1D69" w14:textId="77777777" w:rsidR="00122307" w:rsidRDefault="00F3401E">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D73B29" w14:textId="77777777" w:rsidR="00122307" w:rsidRDefault="00F3401E">
            <w:pPr>
              <w:jc w:val="center"/>
            </w:pPr>
            <w:r>
              <w:rPr>
                <w:rFonts w:ascii="宋体" w:hAnsi="宋体" w:hint="eastAsia"/>
                <w:szCs w:val="24"/>
                <w:lang w:eastAsia="zh-Hans"/>
              </w:rPr>
              <w:t>600499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54A98" w14:textId="77777777" w:rsidR="00122307" w:rsidRDefault="00F3401E">
            <w:pPr>
              <w:jc w:val="center"/>
            </w:pPr>
            <w:r>
              <w:rPr>
                <w:rFonts w:ascii="宋体" w:hAnsi="宋体" w:hint="eastAsia"/>
                <w:szCs w:val="24"/>
                <w:lang w:eastAsia="zh-Hans"/>
              </w:rPr>
              <w:t>科达制造</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B73A0" w14:textId="77777777" w:rsidR="00122307" w:rsidRDefault="00F3401E">
            <w:pPr>
              <w:jc w:val="right"/>
            </w:pPr>
            <w:r>
              <w:rPr>
                <w:rFonts w:ascii="宋体" w:hAnsi="宋体" w:hint="eastAsia"/>
                <w:szCs w:val="24"/>
                <w:lang w:eastAsia="zh-Hans"/>
              </w:rPr>
              <w:t>564,600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5F82C3" w14:textId="77777777" w:rsidR="00122307" w:rsidRDefault="00F3401E">
            <w:pPr>
              <w:jc w:val="right"/>
            </w:pPr>
            <w:r>
              <w:rPr>
                <w:rFonts w:ascii="宋体" w:hAnsi="宋体" w:hint="eastAsia"/>
                <w:szCs w:val="24"/>
                <w:lang w:eastAsia="zh-Hans"/>
              </w:rPr>
              <w:t>4,748,286.00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8512C" w14:textId="77777777" w:rsidR="00122307" w:rsidRDefault="00F3401E">
            <w:pPr>
              <w:jc w:val="right"/>
            </w:pPr>
            <w:r>
              <w:rPr>
                <w:rFonts w:ascii="宋体" w:hAnsi="宋体" w:hint="eastAsia"/>
                <w:szCs w:val="24"/>
                <w:lang w:eastAsia="zh-Hans"/>
              </w:rPr>
              <w:t>2.73</w:t>
            </w:r>
          </w:p>
        </w:tc>
      </w:tr>
      <w:tr w:rsidR="00122307" w14:paraId="280656AC"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6808EF" w14:textId="77777777" w:rsidR="00122307" w:rsidRDefault="00F3401E">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2B773E" w14:textId="77777777" w:rsidR="00122307" w:rsidRDefault="00F3401E">
            <w:pPr>
              <w:jc w:val="center"/>
            </w:pPr>
            <w:r>
              <w:rPr>
                <w:rFonts w:ascii="宋体" w:hAnsi="宋体" w:hint="eastAsia"/>
                <w:szCs w:val="24"/>
                <w:lang w:eastAsia="zh-Hans"/>
              </w:rPr>
              <w:t>600273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8A44C3" w14:textId="77777777" w:rsidR="00122307" w:rsidRDefault="00F3401E">
            <w:pPr>
              <w:jc w:val="center"/>
            </w:pPr>
            <w:r>
              <w:rPr>
                <w:rFonts w:ascii="宋体" w:hAnsi="宋体" w:hint="eastAsia"/>
                <w:szCs w:val="24"/>
                <w:lang w:eastAsia="zh-Hans"/>
              </w:rPr>
              <w:t>嘉化能源</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7CD25E" w14:textId="77777777" w:rsidR="00122307" w:rsidRDefault="00F3401E">
            <w:pPr>
              <w:jc w:val="right"/>
            </w:pPr>
            <w:r>
              <w:rPr>
                <w:rFonts w:ascii="宋体" w:hAnsi="宋体" w:hint="eastAsia"/>
                <w:szCs w:val="24"/>
                <w:lang w:eastAsia="zh-Hans"/>
              </w:rPr>
              <w:t>552,500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9F3EC8" w14:textId="77777777" w:rsidR="00122307" w:rsidRDefault="00F3401E">
            <w:pPr>
              <w:jc w:val="right"/>
            </w:pPr>
            <w:r>
              <w:rPr>
                <w:rFonts w:ascii="宋体" w:hAnsi="宋体" w:hint="eastAsia"/>
                <w:szCs w:val="24"/>
                <w:lang w:eastAsia="zh-Hans"/>
              </w:rPr>
              <w:t>4,453,150.00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8684D" w14:textId="77777777" w:rsidR="00122307" w:rsidRDefault="00F3401E">
            <w:pPr>
              <w:jc w:val="right"/>
            </w:pPr>
            <w:r>
              <w:rPr>
                <w:rFonts w:ascii="宋体" w:hAnsi="宋体" w:hint="eastAsia"/>
                <w:szCs w:val="24"/>
                <w:lang w:eastAsia="zh-Hans"/>
              </w:rPr>
              <w:t>2.56</w:t>
            </w:r>
          </w:p>
        </w:tc>
      </w:tr>
      <w:tr w:rsidR="00122307" w14:paraId="775E65D6"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37D256" w14:textId="77777777" w:rsidR="00122307" w:rsidRDefault="00F3401E">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CFC83" w14:textId="77777777" w:rsidR="00122307" w:rsidRDefault="00F3401E">
            <w:pPr>
              <w:jc w:val="center"/>
            </w:pPr>
            <w:r>
              <w:rPr>
                <w:rFonts w:ascii="宋体" w:hAnsi="宋体" w:hint="eastAsia"/>
                <w:szCs w:val="24"/>
                <w:lang w:eastAsia="zh-Hans"/>
              </w:rPr>
              <w:t>688425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C0348A" w14:textId="77777777" w:rsidR="00122307" w:rsidRDefault="00F3401E">
            <w:pPr>
              <w:jc w:val="center"/>
            </w:pPr>
            <w:r>
              <w:rPr>
                <w:rFonts w:ascii="宋体" w:hAnsi="宋体" w:hint="eastAsia"/>
                <w:szCs w:val="24"/>
                <w:lang w:eastAsia="zh-Hans"/>
              </w:rPr>
              <w:t>铁建重工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AC4ADA" w14:textId="77777777" w:rsidR="00122307" w:rsidRDefault="00F3401E">
            <w:pPr>
              <w:jc w:val="right"/>
            </w:pPr>
            <w:r>
              <w:rPr>
                <w:rFonts w:ascii="宋体" w:hAnsi="宋体" w:hint="eastAsia"/>
                <w:szCs w:val="24"/>
                <w:lang w:eastAsia="zh-Hans"/>
              </w:rPr>
              <w:t>1,027,276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07A4A" w14:textId="77777777" w:rsidR="00122307" w:rsidRDefault="00F3401E">
            <w:pPr>
              <w:jc w:val="right"/>
            </w:pPr>
            <w:r>
              <w:rPr>
                <w:rFonts w:ascii="宋体" w:hAnsi="宋体" w:hint="eastAsia"/>
                <w:szCs w:val="24"/>
                <w:lang w:eastAsia="zh-Hans"/>
              </w:rPr>
              <w:t>4,355,650.24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2054B4" w14:textId="77777777" w:rsidR="00122307" w:rsidRDefault="00F3401E">
            <w:pPr>
              <w:jc w:val="right"/>
            </w:pPr>
            <w:r>
              <w:rPr>
                <w:rFonts w:ascii="宋体" w:hAnsi="宋体" w:hint="eastAsia"/>
                <w:szCs w:val="24"/>
                <w:lang w:eastAsia="zh-Hans"/>
              </w:rPr>
              <w:t>2.51</w:t>
            </w:r>
          </w:p>
        </w:tc>
      </w:tr>
      <w:tr w:rsidR="00122307" w14:paraId="515CACBA"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5CAE2" w14:textId="77777777" w:rsidR="00122307" w:rsidRDefault="00F3401E">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F541F3" w14:textId="77777777" w:rsidR="00122307" w:rsidRDefault="00F3401E">
            <w:pPr>
              <w:jc w:val="center"/>
            </w:pPr>
            <w:r>
              <w:rPr>
                <w:rFonts w:ascii="宋体" w:hAnsi="宋体" w:hint="eastAsia"/>
                <w:szCs w:val="24"/>
                <w:lang w:eastAsia="zh-Hans"/>
              </w:rPr>
              <w:t>600742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FFF3E" w14:textId="77777777" w:rsidR="00122307" w:rsidRDefault="00F3401E">
            <w:pPr>
              <w:jc w:val="center"/>
            </w:pPr>
            <w:r>
              <w:rPr>
                <w:rFonts w:ascii="宋体" w:hAnsi="宋体" w:hint="eastAsia"/>
                <w:szCs w:val="24"/>
                <w:lang w:eastAsia="zh-Hans"/>
              </w:rPr>
              <w:t>一汽富维</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1F99A9" w14:textId="77777777" w:rsidR="00122307" w:rsidRDefault="00F3401E">
            <w:pPr>
              <w:jc w:val="right"/>
            </w:pPr>
            <w:r>
              <w:rPr>
                <w:rFonts w:ascii="宋体" w:hAnsi="宋体" w:hint="eastAsia"/>
                <w:szCs w:val="24"/>
                <w:lang w:eastAsia="zh-Hans"/>
              </w:rPr>
              <w:t>466,100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569B5A" w14:textId="77777777" w:rsidR="00122307" w:rsidRDefault="00F3401E">
            <w:pPr>
              <w:jc w:val="right"/>
            </w:pPr>
            <w:r>
              <w:rPr>
                <w:rFonts w:ascii="宋体" w:hAnsi="宋体" w:hint="eastAsia"/>
                <w:szCs w:val="24"/>
                <w:lang w:eastAsia="zh-Hans"/>
              </w:rPr>
              <w:t>4,246,171.00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926C98" w14:textId="77777777" w:rsidR="00122307" w:rsidRDefault="00F3401E">
            <w:pPr>
              <w:jc w:val="right"/>
            </w:pPr>
            <w:r>
              <w:rPr>
                <w:rFonts w:ascii="宋体" w:hAnsi="宋体" w:hint="eastAsia"/>
                <w:szCs w:val="24"/>
                <w:lang w:eastAsia="zh-Hans"/>
              </w:rPr>
              <w:t>2.44</w:t>
            </w:r>
          </w:p>
        </w:tc>
      </w:tr>
      <w:tr w:rsidR="00122307" w14:paraId="7EC7413B"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5B4D89" w14:textId="77777777" w:rsidR="00122307" w:rsidRDefault="00F3401E">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A652D" w14:textId="77777777" w:rsidR="00122307" w:rsidRDefault="00F3401E">
            <w:pPr>
              <w:jc w:val="center"/>
            </w:pPr>
            <w:r>
              <w:rPr>
                <w:rFonts w:ascii="宋体" w:hAnsi="宋体" w:hint="eastAsia"/>
                <w:szCs w:val="24"/>
                <w:lang w:eastAsia="zh-Hans"/>
              </w:rPr>
              <w:t>600639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8321D" w14:textId="77777777" w:rsidR="00122307" w:rsidRDefault="00F3401E">
            <w:pPr>
              <w:jc w:val="center"/>
            </w:pPr>
            <w:r>
              <w:rPr>
                <w:rFonts w:ascii="宋体" w:hAnsi="宋体" w:hint="eastAsia"/>
                <w:szCs w:val="24"/>
                <w:lang w:eastAsia="zh-Hans"/>
              </w:rPr>
              <w:t>浦东金桥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372FF1" w14:textId="77777777" w:rsidR="00122307" w:rsidRDefault="00F3401E">
            <w:pPr>
              <w:jc w:val="right"/>
            </w:pPr>
            <w:r>
              <w:rPr>
                <w:rFonts w:ascii="宋体" w:hAnsi="宋体" w:hint="eastAsia"/>
                <w:szCs w:val="24"/>
                <w:lang w:eastAsia="zh-Hans"/>
              </w:rPr>
              <w:t>375,700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70D3E" w14:textId="77777777" w:rsidR="00122307" w:rsidRDefault="00F3401E">
            <w:pPr>
              <w:jc w:val="right"/>
            </w:pPr>
            <w:r>
              <w:rPr>
                <w:rFonts w:ascii="宋体" w:hAnsi="宋体" w:hint="eastAsia"/>
                <w:szCs w:val="24"/>
                <w:lang w:eastAsia="zh-Hans"/>
              </w:rPr>
              <w:t>4,181,541.00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3AB16" w14:textId="77777777" w:rsidR="00122307" w:rsidRDefault="00F3401E">
            <w:pPr>
              <w:jc w:val="right"/>
            </w:pPr>
            <w:r>
              <w:rPr>
                <w:rFonts w:ascii="宋体" w:hAnsi="宋体" w:hint="eastAsia"/>
                <w:szCs w:val="24"/>
                <w:lang w:eastAsia="zh-Hans"/>
              </w:rPr>
              <w:t>2.41</w:t>
            </w:r>
          </w:p>
        </w:tc>
      </w:tr>
      <w:tr w:rsidR="00122307" w14:paraId="43E2A762" w14:textId="77777777">
        <w:trPr>
          <w:divId w:val="191426797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1E7742" w14:textId="77777777" w:rsidR="00122307" w:rsidRDefault="00F3401E">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D1FE82" w14:textId="77777777" w:rsidR="00122307" w:rsidRDefault="00F3401E">
            <w:pPr>
              <w:jc w:val="center"/>
            </w:pPr>
            <w:r>
              <w:rPr>
                <w:rFonts w:ascii="宋体" w:hAnsi="宋体" w:hint="eastAsia"/>
                <w:szCs w:val="24"/>
                <w:lang w:eastAsia="zh-Hans"/>
              </w:rPr>
              <w:t>601919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1DB1C6" w14:textId="77777777" w:rsidR="00122307" w:rsidRDefault="00F3401E">
            <w:pPr>
              <w:jc w:val="center"/>
            </w:pPr>
            <w:r>
              <w:rPr>
                <w:rFonts w:ascii="宋体" w:hAnsi="宋体" w:hint="eastAsia"/>
                <w:szCs w:val="24"/>
                <w:lang w:eastAsia="zh-Hans"/>
              </w:rPr>
              <w:t>中远海控</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39A5A9" w14:textId="77777777" w:rsidR="00122307" w:rsidRDefault="00F3401E">
            <w:pPr>
              <w:jc w:val="right"/>
            </w:pPr>
            <w:r>
              <w:rPr>
                <w:rFonts w:ascii="宋体" w:hAnsi="宋体" w:hint="eastAsia"/>
                <w:szCs w:val="24"/>
                <w:lang w:eastAsia="zh-Hans"/>
              </w:rPr>
              <w:t>285,000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952F17" w14:textId="77777777" w:rsidR="00122307" w:rsidRDefault="00F3401E">
            <w:pPr>
              <w:jc w:val="right"/>
            </w:pPr>
            <w:r>
              <w:rPr>
                <w:rFonts w:ascii="宋体" w:hAnsi="宋体" w:hint="eastAsia"/>
                <w:szCs w:val="24"/>
                <w:lang w:eastAsia="zh-Hans"/>
              </w:rPr>
              <w:t>4,146,750.00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C785E" w14:textId="77777777" w:rsidR="00122307" w:rsidRDefault="00F3401E">
            <w:pPr>
              <w:jc w:val="right"/>
            </w:pPr>
            <w:r>
              <w:rPr>
                <w:rFonts w:ascii="宋体" w:hAnsi="宋体" w:hint="eastAsia"/>
                <w:szCs w:val="24"/>
                <w:lang w:eastAsia="zh-Hans"/>
              </w:rPr>
              <w:t>2.39</w:t>
            </w:r>
          </w:p>
        </w:tc>
      </w:tr>
    </w:tbl>
    <w:p w14:paraId="693C308B" w14:textId="77777777" w:rsidR="00122307" w:rsidRDefault="00F3401E">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451F2B73" w14:textId="77777777" w:rsidR="00122307" w:rsidRDefault="00F3401E">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57D2A448" w14:textId="77777777" w:rsidR="00122307" w:rsidRDefault="00F3401E">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lastRenderedPageBreak/>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46F53F43" w14:textId="77777777" w:rsidR="00122307" w:rsidRDefault="00F3401E">
      <w:pPr>
        <w:spacing w:line="360" w:lineRule="auto"/>
        <w:ind w:firstLineChars="200" w:firstLine="420"/>
        <w:jc w:val="left"/>
      </w:pPr>
      <w:r>
        <w:rPr>
          <w:rFonts w:ascii="宋体" w:hAnsi="宋体" w:hint="eastAsia"/>
          <w:color w:val="000000"/>
          <w:szCs w:val="21"/>
          <w:lang w:eastAsia="zh-Hans"/>
        </w:rPr>
        <w:t>本基金本报告期末未持有债券。</w:t>
      </w:r>
    </w:p>
    <w:p w14:paraId="4988D6C4" w14:textId="77777777" w:rsidR="00122307" w:rsidRDefault="00F3401E">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21A3E67C" w14:textId="77777777" w:rsidR="00122307" w:rsidRDefault="00F3401E">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27CDEF40" w14:textId="77777777" w:rsidR="00122307" w:rsidRDefault="00F3401E">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226039AD" w14:textId="77777777" w:rsidR="00122307" w:rsidRDefault="00F3401E">
      <w:pPr>
        <w:spacing w:line="360" w:lineRule="auto"/>
        <w:ind w:firstLineChars="200" w:firstLine="420"/>
        <w:divId w:val="1324819037"/>
      </w:pPr>
      <w:r>
        <w:rPr>
          <w:rFonts w:ascii="宋体" w:hAnsi="宋体" w:hint="eastAsia"/>
          <w:szCs w:val="21"/>
          <w:lang w:eastAsia="zh-Hans"/>
        </w:rPr>
        <w:t>本基金本报告期末未持有贵金属。</w:t>
      </w:r>
    </w:p>
    <w:p w14:paraId="60916A00" w14:textId="77777777" w:rsidR="00122307" w:rsidRDefault="00F3401E">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459C7F21" w14:textId="77777777" w:rsidR="00122307" w:rsidRDefault="00F3401E">
      <w:pPr>
        <w:spacing w:line="360" w:lineRule="auto"/>
        <w:ind w:firstLineChars="200" w:firstLine="420"/>
        <w:divId w:val="1696231002"/>
      </w:pPr>
      <w:r>
        <w:rPr>
          <w:rFonts w:ascii="宋体" w:hAnsi="宋体" w:hint="eastAsia"/>
          <w:szCs w:val="21"/>
          <w:lang w:eastAsia="zh-Hans"/>
        </w:rPr>
        <w:t>本基金本报告期末未持有权证。</w:t>
      </w:r>
    </w:p>
    <w:p w14:paraId="1FC5FBDE" w14:textId="77777777" w:rsidR="00122307" w:rsidRDefault="00F3401E">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095C3630" w14:textId="77777777" w:rsidR="00122307" w:rsidRDefault="00F3401E">
      <w:pPr>
        <w:spacing w:line="360" w:lineRule="auto"/>
        <w:ind w:firstLineChars="200" w:firstLine="420"/>
        <w:divId w:val="396166956"/>
      </w:pPr>
      <w:r>
        <w:rPr>
          <w:rFonts w:ascii="宋体" w:hAnsi="宋体" w:hint="eastAsia"/>
          <w:szCs w:val="21"/>
          <w:lang w:eastAsia="zh-Hans"/>
        </w:rPr>
        <w:t>本基金本报告期末未持有股指期货。</w:t>
      </w:r>
    </w:p>
    <w:p w14:paraId="31978E4E" w14:textId="77777777" w:rsidR="00122307" w:rsidRDefault="00F3401E">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1E3B0906" w14:textId="77777777" w:rsidR="00122307" w:rsidRDefault="00F3401E">
      <w:pPr>
        <w:spacing w:line="360" w:lineRule="auto"/>
        <w:ind w:firstLineChars="200" w:firstLine="420"/>
        <w:divId w:val="908996323"/>
      </w:pPr>
      <w:bookmarkStart w:id="251" w:name="m510_01_1597"/>
      <w:bookmarkStart w:id="252" w:name="m510_01_1598"/>
      <w:bookmarkEnd w:id="251"/>
      <w:r>
        <w:rPr>
          <w:rFonts w:ascii="宋体" w:hAnsi="宋体" w:hint="eastAsia"/>
          <w:szCs w:val="21"/>
          <w:lang w:eastAsia="zh-Hans"/>
        </w:rPr>
        <w:t>本基金本报告期末未持有国债期货。</w:t>
      </w:r>
    </w:p>
    <w:p w14:paraId="59D5F7FB" w14:textId="77777777" w:rsidR="00122307" w:rsidRDefault="00F3401E">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009738FF" w14:textId="77777777" w:rsidR="00122307" w:rsidRDefault="00F3401E">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447235D3" w14:textId="77777777" w:rsidR="00122307" w:rsidRDefault="00F3401E">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6C87B96A" w14:textId="77777777" w:rsidR="00122307" w:rsidRDefault="00F3401E">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2DE1140A" w14:textId="77777777" w:rsidR="00122307" w:rsidRDefault="00F3401E">
      <w:pPr>
        <w:spacing w:line="360" w:lineRule="auto"/>
        <w:ind w:firstLineChars="200" w:firstLine="420"/>
      </w:pPr>
      <w:r>
        <w:rPr>
          <w:rFonts w:ascii="宋体" w:hAnsi="宋体" w:hint="eastAsia"/>
        </w:rPr>
        <w:t>报告期内本基金投资的前十名股票中没有在基金合同规定备选股票库之外的股票。</w:t>
      </w:r>
    </w:p>
    <w:p w14:paraId="2ECA9947" w14:textId="77777777" w:rsidR="00122307" w:rsidRDefault="00F3401E">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122307" w14:paraId="298B70D2" w14:textId="77777777">
        <w:trPr>
          <w:divId w:val="124259471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703DF" w14:textId="77777777" w:rsidR="00122307" w:rsidRDefault="00F3401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C5C00" w14:textId="77777777" w:rsidR="00122307" w:rsidRDefault="00F3401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24B9C" w14:textId="77777777" w:rsidR="00122307" w:rsidRDefault="00F3401E">
            <w:pPr>
              <w:jc w:val="center"/>
            </w:pPr>
            <w:r>
              <w:rPr>
                <w:rFonts w:ascii="宋体" w:hAnsi="宋体" w:hint="eastAsia"/>
              </w:rPr>
              <w:t>金额（元）</w:t>
            </w:r>
            <w:r>
              <w:t xml:space="preserve"> </w:t>
            </w:r>
          </w:p>
        </w:tc>
      </w:tr>
      <w:tr w:rsidR="00122307" w14:paraId="6214A0D7" w14:textId="77777777">
        <w:trPr>
          <w:divId w:val="12425947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73F743" w14:textId="77777777" w:rsidR="00122307" w:rsidRDefault="00F3401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1B06A" w14:textId="77777777" w:rsidR="00122307" w:rsidRDefault="00F3401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399BA3" w14:textId="77777777" w:rsidR="00122307" w:rsidRDefault="00F3401E">
            <w:pPr>
              <w:jc w:val="right"/>
            </w:pPr>
            <w:r>
              <w:rPr>
                <w:rFonts w:ascii="宋体" w:hAnsi="宋体" w:hint="eastAsia"/>
              </w:rPr>
              <w:t>-</w:t>
            </w:r>
          </w:p>
        </w:tc>
      </w:tr>
      <w:tr w:rsidR="00122307" w14:paraId="4EBB9743" w14:textId="77777777">
        <w:trPr>
          <w:divId w:val="12425947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6B5622" w14:textId="77777777" w:rsidR="00122307" w:rsidRDefault="00F3401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D4441F" w14:textId="77777777" w:rsidR="00122307" w:rsidRDefault="00F3401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463713" w14:textId="77777777" w:rsidR="00122307" w:rsidRDefault="00F3401E">
            <w:pPr>
              <w:jc w:val="right"/>
            </w:pPr>
            <w:r>
              <w:rPr>
                <w:rFonts w:ascii="宋体" w:hAnsi="宋体" w:hint="eastAsia"/>
              </w:rPr>
              <w:t>-</w:t>
            </w:r>
          </w:p>
        </w:tc>
      </w:tr>
      <w:tr w:rsidR="00122307" w14:paraId="0CB8361F" w14:textId="77777777">
        <w:trPr>
          <w:divId w:val="12425947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A6CA7F" w14:textId="77777777" w:rsidR="00122307" w:rsidRDefault="00F3401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B325DB" w14:textId="77777777" w:rsidR="00122307" w:rsidRDefault="00F3401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C0137B" w14:textId="77777777" w:rsidR="00122307" w:rsidRDefault="00F3401E">
            <w:pPr>
              <w:jc w:val="right"/>
            </w:pPr>
            <w:r>
              <w:rPr>
                <w:rFonts w:ascii="宋体" w:hAnsi="宋体" w:hint="eastAsia"/>
              </w:rPr>
              <w:t>-</w:t>
            </w:r>
          </w:p>
        </w:tc>
      </w:tr>
      <w:tr w:rsidR="00122307" w14:paraId="28DC0D92" w14:textId="77777777">
        <w:trPr>
          <w:divId w:val="12425947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0EDF9" w14:textId="77777777" w:rsidR="00122307" w:rsidRDefault="00F3401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63177" w14:textId="77777777" w:rsidR="00122307" w:rsidRDefault="00F3401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46B10" w14:textId="77777777" w:rsidR="00122307" w:rsidRDefault="00F3401E">
            <w:pPr>
              <w:jc w:val="right"/>
            </w:pPr>
            <w:r>
              <w:rPr>
                <w:rFonts w:ascii="宋体" w:hAnsi="宋体" w:hint="eastAsia"/>
              </w:rPr>
              <w:t>-</w:t>
            </w:r>
          </w:p>
        </w:tc>
      </w:tr>
      <w:tr w:rsidR="00122307" w14:paraId="757EB5E7" w14:textId="77777777">
        <w:trPr>
          <w:divId w:val="12425947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015BD4" w14:textId="77777777" w:rsidR="00122307" w:rsidRDefault="00F3401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2C99EC" w14:textId="77777777" w:rsidR="00122307" w:rsidRDefault="00F3401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9DEA2" w14:textId="77777777" w:rsidR="00122307" w:rsidRDefault="00F3401E">
            <w:pPr>
              <w:jc w:val="right"/>
            </w:pPr>
            <w:r>
              <w:rPr>
                <w:rFonts w:ascii="宋体" w:hAnsi="宋体" w:hint="eastAsia"/>
              </w:rPr>
              <w:t>905,086.24</w:t>
            </w:r>
          </w:p>
        </w:tc>
      </w:tr>
      <w:tr w:rsidR="00122307" w14:paraId="65361D53" w14:textId="77777777">
        <w:trPr>
          <w:divId w:val="12425947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1562F2" w14:textId="77777777" w:rsidR="00122307" w:rsidRDefault="00F3401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81937C" w14:textId="77777777" w:rsidR="00122307" w:rsidRDefault="00F3401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03F761" w14:textId="77777777" w:rsidR="00122307" w:rsidRDefault="00F3401E">
            <w:pPr>
              <w:jc w:val="right"/>
            </w:pPr>
            <w:r>
              <w:rPr>
                <w:rFonts w:ascii="宋体" w:hAnsi="宋体" w:hint="eastAsia"/>
              </w:rPr>
              <w:t>-</w:t>
            </w:r>
          </w:p>
        </w:tc>
      </w:tr>
      <w:tr w:rsidR="00122307" w14:paraId="71D47F55" w14:textId="77777777">
        <w:trPr>
          <w:divId w:val="12425947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0FF83B" w14:textId="77777777" w:rsidR="00122307" w:rsidRDefault="00F3401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B2CBAC" w14:textId="77777777" w:rsidR="00122307" w:rsidRDefault="00F3401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C4FF7" w14:textId="77777777" w:rsidR="00122307" w:rsidRDefault="00F3401E">
            <w:pPr>
              <w:jc w:val="right"/>
            </w:pPr>
            <w:r>
              <w:rPr>
                <w:rFonts w:ascii="宋体" w:hAnsi="宋体" w:hint="eastAsia"/>
              </w:rPr>
              <w:t>-</w:t>
            </w:r>
          </w:p>
        </w:tc>
      </w:tr>
      <w:tr w:rsidR="00122307" w14:paraId="2BC7A369" w14:textId="77777777">
        <w:trPr>
          <w:divId w:val="12425947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5E076" w14:textId="77777777" w:rsidR="00122307" w:rsidRDefault="00F3401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20B6A7" w14:textId="77777777" w:rsidR="00122307" w:rsidRDefault="00F3401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0C0FD2" w14:textId="77777777" w:rsidR="00122307" w:rsidRDefault="00F3401E">
            <w:pPr>
              <w:jc w:val="right"/>
            </w:pPr>
            <w:r>
              <w:rPr>
                <w:rFonts w:ascii="宋体" w:hAnsi="宋体" w:hint="eastAsia"/>
              </w:rPr>
              <w:t>905,086.24</w:t>
            </w:r>
          </w:p>
        </w:tc>
      </w:tr>
    </w:tbl>
    <w:p w14:paraId="24D4CEDC" w14:textId="77777777" w:rsidR="00122307" w:rsidRDefault="00F3401E">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lastRenderedPageBreak/>
        <w:t>报告期末持有的处于转股期的可转换债券明细</w:t>
      </w:r>
      <w:bookmarkEnd w:id="276"/>
      <w:bookmarkEnd w:id="277"/>
      <w:bookmarkEnd w:id="278"/>
      <w:bookmarkEnd w:id="279"/>
      <w:bookmarkEnd w:id="280"/>
      <w:proofErr w:type="spellEnd"/>
    </w:p>
    <w:p w14:paraId="13108DFD" w14:textId="77777777" w:rsidR="00122307" w:rsidRDefault="00F3401E">
      <w:pPr>
        <w:spacing w:line="360" w:lineRule="auto"/>
        <w:ind w:firstLineChars="200" w:firstLine="420"/>
        <w:jc w:val="left"/>
      </w:pPr>
      <w:r>
        <w:rPr>
          <w:rFonts w:ascii="宋体" w:hAnsi="宋体" w:hint="eastAsia"/>
        </w:rPr>
        <w:t xml:space="preserve">本基金本报告期末未持有处于转股期的可转换债券。 </w:t>
      </w:r>
    </w:p>
    <w:p w14:paraId="7D23E1FF" w14:textId="77777777" w:rsidR="00122307" w:rsidRDefault="00F3401E">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64A1F197" w14:textId="77777777" w:rsidR="00122307" w:rsidRDefault="00F3401E">
      <w:pPr>
        <w:spacing w:line="360" w:lineRule="auto"/>
        <w:ind w:firstLineChars="200" w:firstLine="420"/>
        <w:jc w:val="left"/>
        <w:divId w:val="1511529653"/>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33BE14BC" w14:textId="77777777" w:rsidR="00122307" w:rsidRDefault="00F3401E">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1E2E32D6" w14:textId="77777777" w:rsidR="00122307" w:rsidRDefault="00F3401E">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6D60FA9B" w14:textId="77777777" w:rsidR="00122307" w:rsidRDefault="00F3401E">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3C7AF55C" w14:textId="77777777" w:rsidR="00122307" w:rsidRDefault="00F3401E">
      <w:pPr>
        <w:wordWrap w:val="0"/>
        <w:spacing w:line="360" w:lineRule="auto"/>
        <w:jc w:val="right"/>
        <w:divId w:val="644896423"/>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572"/>
        <w:gridCol w:w="2649"/>
      </w:tblGrid>
      <w:tr w:rsidR="00122307" w14:paraId="2326E61C" w14:textId="77777777">
        <w:trPr>
          <w:divId w:val="644896423"/>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423975F" w14:textId="77777777" w:rsidR="00122307" w:rsidRDefault="00F3401E">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730641" w14:textId="77777777" w:rsidR="00122307" w:rsidRDefault="00F3401E">
            <w:pPr>
              <w:ind w:right="3"/>
              <w:jc w:val="center"/>
            </w:pPr>
            <w:r>
              <w:rPr>
                <w:rFonts w:ascii="宋体" w:hAnsi="宋体" w:hint="eastAsia"/>
                <w:lang w:eastAsia="zh-Hans"/>
              </w:rPr>
              <w:t>摩根红利优选股票A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C3D748" w14:textId="77777777" w:rsidR="00122307" w:rsidRDefault="00F3401E">
            <w:pPr>
              <w:ind w:right="3"/>
              <w:jc w:val="center"/>
            </w:pPr>
            <w:r>
              <w:rPr>
                <w:rFonts w:ascii="宋体" w:hAnsi="宋体" w:hint="eastAsia"/>
                <w:lang w:eastAsia="zh-Hans"/>
              </w:rPr>
              <w:t>摩根红利优选股票C</w:t>
            </w:r>
            <w:r>
              <w:rPr>
                <w:rFonts w:ascii="宋体" w:hAnsi="宋体" w:hint="eastAsia"/>
                <w:kern w:val="0"/>
                <w:szCs w:val="24"/>
                <w:lang w:eastAsia="zh-Hans"/>
              </w:rPr>
              <w:t xml:space="preserve"> </w:t>
            </w:r>
          </w:p>
        </w:tc>
      </w:tr>
      <w:tr w:rsidR="00122307" w14:paraId="38724CB3" w14:textId="77777777">
        <w:trPr>
          <w:divId w:val="64489642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568AE1" w14:textId="77777777" w:rsidR="00122307" w:rsidRDefault="00F3401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1A90E2" w14:textId="77777777" w:rsidR="00122307" w:rsidRDefault="00F3401E">
            <w:pPr>
              <w:jc w:val="right"/>
            </w:pPr>
            <w:r>
              <w:rPr>
                <w:rFonts w:ascii="宋体" w:hAnsi="宋体" w:hint="eastAsia"/>
              </w:rPr>
              <w:t>42,070,494.89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352251" w14:textId="77777777" w:rsidR="00122307" w:rsidRDefault="00F3401E">
            <w:pPr>
              <w:jc w:val="right"/>
            </w:pPr>
            <w:r>
              <w:rPr>
                <w:rFonts w:ascii="宋体" w:hAnsi="宋体" w:hint="eastAsia"/>
              </w:rPr>
              <w:t>165,864,250.08</w:t>
            </w:r>
          </w:p>
        </w:tc>
      </w:tr>
      <w:tr w:rsidR="00122307" w14:paraId="7AB34A2F" w14:textId="77777777">
        <w:trPr>
          <w:divId w:val="64489642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F54F9D" w14:textId="77777777" w:rsidR="00122307" w:rsidRDefault="00F3401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FBF2AE" w14:textId="77777777" w:rsidR="00122307" w:rsidRDefault="00F3401E">
            <w:pPr>
              <w:jc w:val="right"/>
            </w:pPr>
            <w:r>
              <w:rPr>
                <w:rFonts w:ascii="宋体" w:hAnsi="宋体" w:hint="eastAsia"/>
              </w:rPr>
              <w:t>5,871,817.34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99E357" w14:textId="77777777" w:rsidR="00122307" w:rsidRDefault="00F3401E">
            <w:pPr>
              <w:jc w:val="right"/>
            </w:pPr>
            <w:r>
              <w:rPr>
                <w:rFonts w:ascii="宋体" w:hAnsi="宋体" w:hint="eastAsia"/>
              </w:rPr>
              <w:t>6,093,470.97</w:t>
            </w:r>
          </w:p>
        </w:tc>
      </w:tr>
      <w:tr w:rsidR="00122307" w14:paraId="7D54DE95" w14:textId="77777777">
        <w:trPr>
          <w:divId w:val="64489642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31D526" w14:textId="77777777" w:rsidR="00122307" w:rsidRDefault="00F3401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CAF82F" w14:textId="77777777" w:rsidR="00122307" w:rsidRDefault="00F3401E">
            <w:pPr>
              <w:jc w:val="right"/>
            </w:pPr>
            <w:r>
              <w:rPr>
                <w:rFonts w:ascii="宋体" w:hAnsi="宋体" w:hint="eastAsia"/>
              </w:rPr>
              <w:t>11,828,819.81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9FF3B2" w14:textId="77777777" w:rsidR="00122307" w:rsidRDefault="00F3401E">
            <w:pPr>
              <w:jc w:val="right"/>
            </w:pPr>
            <w:r>
              <w:rPr>
                <w:rFonts w:ascii="宋体" w:hAnsi="宋体" w:hint="eastAsia"/>
              </w:rPr>
              <w:t>49,573,834.47</w:t>
            </w:r>
          </w:p>
        </w:tc>
      </w:tr>
      <w:tr w:rsidR="00122307" w14:paraId="72B1863C" w14:textId="77777777">
        <w:trPr>
          <w:divId w:val="64489642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EC0220" w14:textId="77777777" w:rsidR="00122307" w:rsidRDefault="00F3401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1A532C" w14:textId="77777777" w:rsidR="00122307" w:rsidRDefault="00F3401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F5BF1C" w14:textId="77777777" w:rsidR="00122307" w:rsidRDefault="00F3401E">
            <w:pPr>
              <w:jc w:val="right"/>
            </w:pPr>
            <w:r>
              <w:rPr>
                <w:rFonts w:ascii="宋体" w:hAnsi="宋体" w:hint="eastAsia"/>
              </w:rPr>
              <w:t>-</w:t>
            </w:r>
          </w:p>
        </w:tc>
      </w:tr>
      <w:tr w:rsidR="00122307" w14:paraId="577EF189" w14:textId="77777777">
        <w:trPr>
          <w:divId w:val="64489642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77AFAC" w14:textId="77777777" w:rsidR="00122307" w:rsidRDefault="00F3401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9B2756" w14:textId="77777777" w:rsidR="00122307" w:rsidRDefault="00F3401E">
            <w:pPr>
              <w:jc w:val="right"/>
            </w:pPr>
            <w:r>
              <w:rPr>
                <w:rFonts w:ascii="宋体" w:hAnsi="宋体" w:hint="eastAsia"/>
              </w:rPr>
              <w:t>36,113,492.42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40DD84" w14:textId="77777777" w:rsidR="00122307" w:rsidRDefault="00F3401E">
            <w:pPr>
              <w:jc w:val="right"/>
            </w:pPr>
            <w:r>
              <w:rPr>
                <w:rFonts w:ascii="宋体" w:hAnsi="宋体" w:hint="eastAsia"/>
              </w:rPr>
              <w:t>122,383,886.58</w:t>
            </w:r>
          </w:p>
        </w:tc>
      </w:tr>
    </w:tbl>
    <w:p w14:paraId="3C04F3C7" w14:textId="77777777" w:rsidR="00122307" w:rsidRDefault="00F3401E">
      <w:pPr>
        <w:spacing w:line="360" w:lineRule="auto"/>
        <w:jc w:val="left"/>
        <w:divId w:val="644896423"/>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2508FF6C" w14:textId="77777777" w:rsidR="00122307" w:rsidRDefault="00F3401E">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653B9BD0" w14:textId="77777777" w:rsidR="00122307" w:rsidRDefault="00F3401E">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3AD562A3" w14:textId="77777777" w:rsidR="00122307" w:rsidRDefault="00F3401E">
      <w:pPr>
        <w:wordWrap w:val="0"/>
        <w:spacing w:line="360" w:lineRule="auto"/>
        <w:jc w:val="right"/>
        <w:divId w:val="2014068534"/>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122307" w14:paraId="51337FE5" w14:textId="77777777">
        <w:trPr>
          <w:divId w:val="2014068534"/>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35EC85" w14:textId="77777777" w:rsidR="00122307" w:rsidRDefault="00F3401E">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ABF73F8" w14:textId="77777777" w:rsidR="00122307" w:rsidRDefault="00F3401E">
            <w:pPr>
              <w:jc w:val="center"/>
            </w:pPr>
            <w:r>
              <w:rPr>
                <w:rFonts w:ascii="宋体" w:hAnsi="宋体" w:hint="eastAsia"/>
                <w:lang w:eastAsia="zh-Hans"/>
              </w:rPr>
              <w:t>摩根红利优选股票A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DD0E022" w14:textId="77777777" w:rsidR="00122307" w:rsidRDefault="00F3401E">
            <w:pPr>
              <w:jc w:val="center"/>
            </w:pPr>
            <w:r>
              <w:rPr>
                <w:rFonts w:ascii="宋体" w:hAnsi="宋体" w:hint="eastAsia"/>
                <w:lang w:eastAsia="zh-Hans"/>
              </w:rPr>
              <w:t>摩根红利优选股票C</w:t>
            </w:r>
            <w:r>
              <w:rPr>
                <w:rFonts w:ascii="宋体" w:hAnsi="宋体" w:hint="eastAsia"/>
                <w:color w:val="000000"/>
              </w:rPr>
              <w:t xml:space="preserve"> </w:t>
            </w:r>
          </w:p>
        </w:tc>
      </w:tr>
      <w:tr w:rsidR="00122307" w14:paraId="56799EFE" w14:textId="77777777">
        <w:trPr>
          <w:divId w:val="201406853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E64A9" w14:textId="77777777" w:rsidR="00122307" w:rsidRDefault="00F3401E">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87387" w14:textId="77777777" w:rsidR="00122307" w:rsidRDefault="00F3401E">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E4A422" w14:textId="77777777" w:rsidR="00122307" w:rsidRDefault="00F3401E">
            <w:pPr>
              <w:jc w:val="right"/>
            </w:pPr>
            <w:r>
              <w:rPr>
                <w:rFonts w:ascii="宋体" w:hAnsi="宋体" w:hint="eastAsia"/>
                <w:kern w:val="0"/>
                <w:szCs w:val="24"/>
                <w:lang w:eastAsia="zh-Hans"/>
              </w:rPr>
              <w:t>-</w:t>
            </w:r>
          </w:p>
        </w:tc>
      </w:tr>
      <w:tr w:rsidR="00122307" w14:paraId="271F0AD7" w14:textId="77777777">
        <w:trPr>
          <w:divId w:val="201406853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D54CAB" w14:textId="77777777" w:rsidR="00122307" w:rsidRDefault="00F3401E">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EB0029" w14:textId="77777777" w:rsidR="00122307" w:rsidRDefault="00F3401E">
            <w:pPr>
              <w:jc w:val="right"/>
            </w:pPr>
            <w:r>
              <w:rPr>
                <w:rFonts w:ascii="宋体" w:hAnsi="宋体" w:hint="eastAsia"/>
                <w:szCs w:val="24"/>
                <w:lang w:eastAsia="zh-Hans"/>
              </w:rPr>
              <w:t>942,440.73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71D5AD" w14:textId="77777777" w:rsidR="00122307" w:rsidRDefault="00F3401E">
            <w:pPr>
              <w:jc w:val="right"/>
            </w:pPr>
            <w:r>
              <w:rPr>
                <w:rFonts w:ascii="宋体" w:hAnsi="宋体" w:hint="eastAsia"/>
                <w:szCs w:val="24"/>
                <w:lang w:eastAsia="zh-Hans"/>
              </w:rPr>
              <w:t>-</w:t>
            </w:r>
          </w:p>
        </w:tc>
      </w:tr>
      <w:tr w:rsidR="00122307" w14:paraId="6FD7A052" w14:textId="77777777">
        <w:trPr>
          <w:divId w:val="201406853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EFAE66" w14:textId="77777777" w:rsidR="00122307" w:rsidRDefault="00F3401E">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026628" w14:textId="77777777" w:rsidR="00122307" w:rsidRDefault="00F3401E">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15E3F8" w14:textId="77777777" w:rsidR="00122307" w:rsidRDefault="00F3401E">
            <w:pPr>
              <w:jc w:val="right"/>
            </w:pPr>
            <w:r>
              <w:rPr>
                <w:rFonts w:ascii="宋体" w:hAnsi="宋体" w:hint="eastAsia"/>
                <w:lang w:eastAsia="zh-Hans"/>
              </w:rPr>
              <w:t>-</w:t>
            </w:r>
          </w:p>
        </w:tc>
      </w:tr>
      <w:tr w:rsidR="00122307" w14:paraId="3F78AC3F" w14:textId="77777777">
        <w:trPr>
          <w:divId w:val="201406853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2E541D" w14:textId="77777777" w:rsidR="00122307" w:rsidRDefault="00F3401E">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DACC9" w14:textId="77777777" w:rsidR="00122307" w:rsidRDefault="00F3401E">
            <w:pPr>
              <w:jc w:val="right"/>
            </w:pPr>
            <w:r>
              <w:rPr>
                <w:rFonts w:ascii="宋体" w:hAnsi="宋体" w:hint="eastAsia"/>
                <w:lang w:eastAsia="zh-Hans"/>
              </w:rPr>
              <w:t>942,440.73</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A631A" w14:textId="77777777" w:rsidR="00122307" w:rsidRDefault="00F3401E">
            <w:pPr>
              <w:jc w:val="right"/>
            </w:pPr>
            <w:r>
              <w:rPr>
                <w:rFonts w:ascii="宋体" w:hAnsi="宋体" w:hint="eastAsia"/>
                <w:lang w:eastAsia="zh-Hans"/>
              </w:rPr>
              <w:t>-</w:t>
            </w:r>
          </w:p>
        </w:tc>
      </w:tr>
      <w:tr w:rsidR="00122307" w14:paraId="50A7C400" w14:textId="77777777">
        <w:trPr>
          <w:divId w:val="2014068534"/>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74B186" w14:textId="77777777" w:rsidR="00122307" w:rsidRDefault="00F3401E">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B23D6" w14:textId="77777777" w:rsidR="00122307" w:rsidRDefault="00F3401E">
            <w:pPr>
              <w:jc w:val="right"/>
            </w:pPr>
            <w:r>
              <w:rPr>
                <w:rFonts w:ascii="宋体" w:hAnsi="宋体" w:hint="eastAsia"/>
                <w:lang w:eastAsia="zh-Hans"/>
              </w:rPr>
              <w:t>0.59</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AD7DB" w14:textId="77777777" w:rsidR="00122307" w:rsidRDefault="00F3401E">
            <w:pPr>
              <w:jc w:val="right"/>
            </w:pPr>
            <w:r>
              <w:rPr>
                <w:rFonts w:ascii="宋体" w:hAnsi="宋体" w:hint="eastAsia"/>
                <w:lang w:eastAsia="zh-Hans"/>
              </w:rPr>
              <w:t>-</w:t>
            </w:r>
          </w:p>
        </w:tc>
      </w:tr>
    </w:tbl>
    <w:p w14:paraId="4F170CDD" w14:textId="77777777" w:rsidR="00122307" w:rsidRDefault="00F3401E">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122307" w14:paraId="7ED0C0E9" w14:textId="77777777">
        <w:trPr>
          <w:divId w:val="1258834218"/>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556475" w14:textId="77777777" w:rsidR="00122307" w:rsidRDefault="00F3401E">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0FBC51A" w14:textId="77777777" w:rsidR="00122307" w:rsidRDefault="00F3401E">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5C5662A" w14:textId="77777777" w:rsidR="00122307" w:rsidRDefault="00F3401E">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ED2C6D" w14:textId="77777777" w:rsidR="00122307" w:rsidRDefault="00F3401E">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5CE4343" w14:textId="77777777" w:rsidR="00122307" w:rsidRDefault="00F3401E">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4F7504F" w14:textId="77777777" w:rsidR="00122307" w:rsidRDefault="00F3401E">
            <w:pPr>
              <w:spacing w:line="360" w:lineRule="auto"/>
              <w:jc w:val="center"/>
            </w:pPr>
            <w:r>
              <w:rPr>
                <w:rFonts w:ascii="宋体" w:hAnsi="宋体" w:hint="eastAsia"/>
              </w:rPr>
              <w:t xml:space="preserve">适用费率(%) </w:t>
            </w:r>
          </w:p>
        </w:tc>
      </w:tr>
      <w:tr w:rsidR="00122307" w14:paraId="4B2F323F" w14:textId="77777777">
        <w:trPr>
          <w:divId w:val="125883421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59F29" w14:textId="77777777" w:rsidR="00122307" w:rsidRDefault="00F3401E">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7ACC2" w14:textId="77777777" w:rsidR="00122307" w:rsidRDefault="00F3401E">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B3F2F" w14:textId="77777777" w:rsidR="00122307" w:rsidRDefault="00F3401E">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3A418" w14:textId="77777777" w:rsidR="00122307" w:rsidRDefault="00F3401E">
            <w:pPr>
              <w:spacing w:line="360" w:lineRule="auto"/>
              <w:jc w:val="right"/>
            </w:pPr>
            <w:r>
              <w:rPr>
                <w:rFonts w:ascii="宋体" w:hAnsi="宋体" w:hint="eastAsia"/>
              </w:rPr>
              <w:t>942,440.73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1B2B7F" w14:textId="77777777" w:rsidR="00122307" w:rsidRDefault="00F3401E">
            <w:pPr>
              <w:spacing w:line="360" w:lineRule="auto"/>
              <w:jc w:val="right"/>
            </w:pPr>
            <w:r>
              <w:rPr>
                <w:rFonts w:ascii="宋体" w:hAnsi="宋体" w:hint="eastAsia"/>
              </w:rPr>
              <w:t>1,021,700.00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608DDE" w14:textId="77777777" w:rsidR="00122307" w:rsidRDefault="00F3401E">
            <w:pPr>
              <w:spacing w:line="360" w:lineRule="auto"/>
              <w:jc w:val="right"/>
            </w:pPr>
            <w:r>
              <w:rPr>
                <w:rFonts w:ascii="宋体" w:hAnsi="宋体" w:hint="eastAsia"/>
              </w:rPr>
              <w:t>-</w:t>
            </w:r>
            <w:r>
              <w:t xml:space="preserve"> </w:t>
            </w:r>
          </w:p>
        </w:tc>
      </w:tr>
      <w:tr w:rsidR="00122307" w14:paraId="2E2F8715" w14:textId="77777777">
        <w:trPr>
          <w:divId w:val="1258834218"/>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A7885B" w14:textId="77777777" w:rsidR="00122307" w:rsidRDefault="00F3401E">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26F35B" w14:textId="77777777" w:rsidR="00122307" w:rsidRDefault="00122307"/>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52E444" w14:textId="77777777" w:rsidR="00122307" w:rsidRDefault="00122307">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BE870" w14:textId="77777777" w:rsidR="00122307" w:rsidRDefault="00F3401E">
            <w:pPr>
              <w:spacing w:line="360" w:lineRule="auto"/>
              <w:jc w:val="right"/>
            </w:pPr>
            <w:r>
              <w:rPr>
                <w:rFonts w:ascii="宋体" w:hAnsi="宋体" w:hint="eastAsia"/>
              </w:rPr>
              <w:t>942,440.73</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E0BB18" w14:textId="77777777" w:rsidR="00122307" w:rsidRDefault="00F3401E">
            <w:pPr>
              <w:spacing w:line="360" w:lineRule="auto"/>
              <w:jc w:val="right"/>
            </w:pPr>
            <w:r>
              <w:rPr>
                <w:rFonts w:ascii="宋体" w:hAnsi="宋体" w:hint="eastAsia"/>
              </w:rPr>
              <w:t>1,021,700.00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768095" w14:textId="77777777" w:rsidR="00122307" w:rsidRDefault="00122307"/>
        </w:tc>
      </w:tr>
    </w:tbl>
    <w:p w14:paraId="705DF7E2" w14:textId="77777777" w:rsidR="00122307" w:rsidRDefault="00F3401E">
      <w:pPr>
        <w:spacing w:line="360" w:lineRule="auto"/>
        <w:jc w:val="left"/>
        <w:divId w:val="1960648009"/>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5FFB8F56" w14:textId="77777777" w:rsidR="00122307" w:rsidRDefault="00F3401E">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lastRenderedPageBreak/>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50B6C85B" w14:textId="77777777" w:rsidR="00122307" w:rsidRDefault="00F3401E">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0F313D67" w14:textId="77777777" w:rsidR="00122307" w:rsidRDefault="00F3401E">
      <w:pPr>
        <w:spacing w:line="360" w:lineRule="auto"/>
        <w:ind w:firstLineChars="200" w:firstLine="420"/>
        <w:divId w:val="233245355"/>
        <w:rPr>
          <w:rFonts w:ascii="宋体" w:hAnsi="宋体"/>
          <w:szCs w:val="21"/>
          <w:lang w:eastAsia="zh-Hans"/>
        </w:rPr>
      </w:pPr>
      <w:r>
        <w:rPr>
          <w:rFonts w:ascii="宋体" w:hAnsi="宋体" w:hint="eastAsia"/>
          <w:szCs w:val="21"/>
          <w:lang w:eastAsia="zh-Hans"/>
        </w:rPr>
        <w:t>无。</w:t>
      </w:r>
    </w:p>
    <w:p w14:paraId="6F0D52EF" w14:textId="77777777" w:rsidR="00122307" w:rsidRDefault="00F3401E">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6D3395B4" w14:textId="77777777" w:rsidR="00122307" w:rsidRDefault="00F3401E">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6F031665" w14:textId="77777777" w:rsidR="00122307" w:rsidRDefault="00F3401E">
      <w:pPr>
        <w:spacing w:line="360" w:lineRule="auto"/>
        <w:ind w:firstLineChars="200" w:firstLine="420"/>
        <w:jc w:val="left"/>
      </w:pPr>
      <w:r>
        <w:rPr>
          <w:rFonts w:ascii="宋体" w:hAnsi="宋体" w:cs="宋体" w:hint="eastAsia"/>
          <w:color w:val="000000"/>
          <w:kern w:val="0"/>
        </w:rPr>
        <w:t>（一）中国证监会准予摩根红利优选股票型证券投资基金募集注册的文件</w:t>
      </w:r>
      <w:r>
        <w:rPr>
          <w:rFonts w:ascii="宋体" w:hAnsi="宋体" w:cs="宋体" w:hint="eastAsia"/>
          <w:color w:val="000000"/>
          <w:kern w:val="0"/>
        </w:rPr>
        <w:br/>
        <w:t>（二）摩根红利优选股票型证券投资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（三）摩根红利优选股票型证券投资基金托管协议</w:t>
      </w:r>
      <w:r>
        <w:rPr>
          <w:rFonts w:ascii="宋体" w:hAnsi="宋体" w:cs="宋体" w:hint="eastAsia"/>
          <w:color w:val="000000"/>
          <w:kern w:val="0"/>
        </w:rPr>
        <w:br/>
        <w:t>（四）法律意见书</w:t>
      </w:r>
      <w:r>
        <w:rPr>
          <w:rFonts w:ascii="宋体" w:hAnsi="宋体" w:cs="宋体" w:hint="eastAsia"/>
          <w:color w:val="000000"/>
          <w:kern w:val="0"/>
        </w:rPr>
        <w:br/>
        <w:t>（五）基金管理人业务资格批件、营业执照</w:t>
      </w:r>
      <w:r>
        <w:rPr>
          <w:rFonts w:ascii="宋体" w:hAnsi="宋体" w:cs="宋体" w:hint="eastAsia"/>
          <w:color w:val="000000"/>
          <w:kern w:val="0"/>
        </w:rPr>
        <w:br/>
        <w:t>（六）基金托管人业务资格批件、营业执照</w:t>
      </w:r>
      <w:r>
        <w:rPr>
          <w:rFonts w:ascii="宋体" w:hAnsi="宋体" w:cs="宋体" w:hint="eastAsia"/>
          <w:color w:val="000000"/>
          <w:kern w:val="0"/>
        </w:rPr>
        <w:br/>
        <w:t>（七）摩根基金管理（中国）有限公司开放式基金业务规则</w:t>
      </w:r>
      <w:r>
        <w:rPr>
          <w:rFonts w:ascii="宋体" w:hAnsi="宋体" w:cs="宋体" w:hint="eastAsia"/>
          <w:color w:val="000000"/>
          <w:kern w:val="0"/>
        </w:rPr>
        <w:br/>
        <w:t>（八）中国证监会要求的其他文件</w:t>
      </w:r>
    </w:p>
    <w:p w14:paraId="647F1235" w14:textId="77777777" w:rsidR="00122307" w:rsidRDefault="00F3401E">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79EA5C48" w14:textId="77777777" w:rsidR="00122307" w:rsidRDefault="00F3401E">
      <w:pPr>
        <w:spacing w:line="360" w:lineRule="auto"/>
        <w:ind w:firstLineChars="200" w:firstLine="420"/>
        <w:jc w:val="left"/>
      </w:pPr>
      <w:r>
        <w:rPr>
          <w:rFonts w:ascii="宋体" w:hAnsi="宋体" w:cs="宋体" w:hint="eastAsia"/>
          <w:color w:val="000000"/>
          <w:kern w:val="0"/>
        </w:rPr>
        <w:t>基金管理人或基金托管人住所。</w:t>
      </w:r>
    </w:p>
    <w:p w14:paraId="2EE33EFA" w14:textId="77777777" w:rsidR="00122307" w:rsidRDefault="00F3401E">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5EF3CA5F" w14:textId="77777777" w:rsidR="00122307" w:rsidRDefault="00F3401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49A77847" w14:textId="77777777" w:rsidR="00122307" w:rsidRDefault="00F3401E">
      <w:pPr>
        <w:spacing w:line="360" w:lineRule="auto"/>
        <w:ind w:firstLineChars="600" w:firstLine="1687"/>
        <w:jc w:val="left"/>
      </w:pPr>
      <w:r>
        <w:rPr>
          <w:rFonts w:ascii="宋体" w:hAnsi="宋体" w:hint="eastAsia"/>
          <w:b/>
          <w:bCs/>
          <w:sz w:val="28"/>
          <w:szCs w:val="30"/>
        </w:rPr>
        <w:t xml:space="preserve">　 </w:t>
      </w:r>
    </w:p>
    <w:p w14:paraId="38BE067F" w14:textId="77777777" w:rsidR="00122307" w:rsidRDefault="00F3401E">
      <w:pPr>
        <w:spacing w:line="360" w:lineRule="auto"/>
        <w:ind w:firstLineChars="600" w:firstLine="1687"/>
        <w:jc w:val="left"/>
      </w:pPr>
      <w:r>
        <w:rPr>
          <w:rFonts w:ascii="宋体" w:hAnsi="宋体" w:hint="eastAsia"/>
          <w:b/>
          <w:bCs/>
          <w:sz w:val="28"/>
          <w:szCs w:val="30"/>
        </w:rPr>
        <w:t xml:space="preserve">　 </w:t>
      </w:r>
    </w:p>
    <w:p w14:paraId="6D0C13A5" w14:textId="77777777" w:rsidR="00122307" w:rsidRDefault="00F3401E">
      <w:pPr>
        <w:spacing w:line="360" w:lineRule="auto"/>
        <w:ind w:firstLineChars="600" w:firstLine="1446"/>
        <w:jc w:val="right"/>
      </w:pPr>
      <w:r>
        <w:rPr>
          <w:rFonts w:ascii="宋体" w:hAnsi="宋体" w:hint="eastAsia"/>
          <w:b/>
          <w:bCs/>
          <w:sz w:val="24"/>
          <w:szCs w:val="24"/>
        </w:rPr>
        <w:t>摩根基金管理（中国）有限公司</w:t>
      </w:r>
    </w:p>
    <w:p w14:paraId="035A9529" w14:textId="77777777" w:rsidR="00122307" w:rsidRDefault="00F3401E">
      <w:pPr>
        <w:spacing w:line="360" w:lineRule="auto"/>
        <w:ind w:firstLineChars="600" w:firstLine="1446"/>
        <w:jc w:val="right"/>
      </w:pPr>
      <w:r>
        <w:rPr>
          <w:rFonts w:ascii="宋体" w:hAnsi="宋体" w:hint="eastAsia"/>
          <w:b/>
          <w:bCs/>
          <w:sz w:val="24"/>
          <w:szCs w:val="24"/>
        </w:rPr>
        <w:t>2025年4月22日</w:t>
      </w:r>
      <w:bookmarkEnd w:id="23"/>
    </w:p>
    <w:sectPr w:rsidR="00122307">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1579" w14:textId="77777777" w:rsidR="00122307" w:rsidRDefault="00F3401E">
      <w:pPr>
        <w:rPr>
          <w:szCs w:val="21"/>
        </w:rPr>
      </w:pPr>
      <w:r>
        <w:rPr>
          <w:szCs w:val="21"/>
        </w:rPr>
        <w:separator/>
      </w:r>
      <w:r>
        <w:rPr>
          <w:szCs w:val="21"/>
        </w:rPr>
        <w:t xml:space="preserve"> </w:t>
      </w:r>
    </w:p>
  </w:endnote>
  <w:endnote w:type="continuationSeparator" w:id="0">
    <w:p w14:paraId="71EA12F0" w14:textId="77777777" w:rsidR="00122307" w:rsidRDefault="00F3401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3626" w14:textId="77777777" w:rsidR="00122307" w:rsidRDefault="00F3401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5699" w14:textId="77777777" w:rsidR="00122307" w:rsidRDefault="00F3401E">
      <w:pPr>
        <w:rPr>
          <w:szCs w:val="21"/>
        </w:rPr>
      </w:pPr>
      <w:r>
        <w:rPr>
          <w:szCs w:val="21"/>
        </w:rPr>
        <w:separator/>
      </w:r>
      <w:r>
        <w:rPr>
          <w:szCs w:val="21"/>
        </w:rPr>
        <w:t xml:space="preserve"> </w:t>
      </w:r>
    </w:p>
  </w:footnote>
  <w:footnote w:type="continuationSeparator" w:id="0">
    <w:p w14:paraId="28E27CE7" w14:textId="77777777" w:rsidR="00122307" w:rsidRDefault="00F3401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88CD" w14:textId="77777777" w:rsidR="00122307" w:rsidRDefault="00F3401E">
    <w:pPr>
      <w:pStyle w:val="a8"/>
      <w:jc w:val="right"/>
    </w:pPr>
    <w:r>
      <w:rPr>
        <w:rFonts w:ascii="宋体" w:hAnsi="宋体" w:hint="eastAsia"/>
      </w:rPr>
      <w:t>摩根红利优选股票型证券投资基金2025年第1季度报告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1E"/>
    <w:rsid w:val="00122307"/>
    <w:rsid w:val="005D54D6"/>
    <w:rsid w:val="00F34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5FDD10A"/>
  <w15:chartTrackingRefBased/>
  <w15:docId w15:val="{BCDE1C0E-CD8F-44EE-A829-013E61E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8495">
      <w:marLeft w:val="0"/>
      <w:marRight w:val="0"/>
      <w:marTop w:val="0"/>
      <w:marBottom w:val="0"/>
      <w:divBdr>
        <w:top w:val="none" w:sz="0" w:space="0" w:color="auto"/>
        <w:left w:val="none" w:sz="0" w:space="0" w:color="auto"/>
        <w:bottom w:val="none" w:sz="0" w:space="0" w:color="auto"/>
        <w:right w:val="none" w:sz="0" w:space="0" w:color="auto"/>
      </w:divBdr>
      <w:divsChild>
        <w:div w:id="2014068534">
          <w:marLeft w:val="0"/>
          <w:marRight w:val="0"/>
          <w:marTop w:val="0"/>
          <w:marBottom w:val="0"/>
          <w:divBdr>
            <w:top w:val="none" w:sz="0" w:space="0" w:color="auto"/>
            <w:left w:val="none" w:sz="0" w:space="0" w:color="auto"/>
            <w:bottom w:val="none" w:sz="0" w:space="0" w:color="auto"/>
            <w:right w:val="none" w:sz="0" w:space="0" w:color="auto"/>
          </w:divBdr>
        </w:div>
      </w:divsChild>
    </w:div>
    <w:div w:id="233245355">
      <w:marLeft w:val="0"/>
      <w:marRight w:val="0"/>
      <w:marTop w:val="0"/>
      <w:marBottom w:val="0"/>
      <w:divBdr>
        <w:top w:val="none" w:sz="0" w:space="0" w:color="auto"/>
        <w:left w:val="none" w:sz="0" w:space="0" w:color="auto"/>
        <w:bottom w:val="none" w:sz="0" w:space="0" w:color="auto"/>
        <w:right w:val="none" w:sz="0" w:space="0" w:color="auto"/>
      </w:divBdr>
    </w:div>
    <w:div w:id="265230780">
      <w:marLeft w:val="0"/>
      <w:marRight w:val="0"/>
      <w:marTop w:val="0"/>
      <w:marBottom w:val="0"/>
      <w:divBdr>
        <w:top w:val="none" w:sz="0" w:space="0" w:color="auto"/>
        <w:left w:val="none" w:sz="0" w:space="0" w:color="auto"/>
        <w:bottom w:val="none" w:sz="0" w:space="0" w:color="auto"/>
        <w:right w:val="none" w:sz="0" w:space="0" w:color="auto"/>
      </w:divBdr>
      <w:divsChild>
        <w:div w:id="1844739248">
          <w:marLeft w:val="0"/>
          <w:marRight w:val="0"/>
          <w:marTop w:val="0"/>
          <w:marBottom w:val="0"/>
          <w:divBdr>
            <w:top w:val="none" w:sz="0" w:space="0" w:color="auto"/>
            <w:left w:val="none" w:sz="0" w:space="0" w:color="auto"/>
            <w:bottom w:val="none" w:sz="0" w:space="0" w:color="auto"/>
            <w:right w:val="none" w:sz="0" w:space="0" w:color="auto"/>
          </w:divBdr>
        </w:div>
        <w:div w:id="488715191">
          <w:marLeft w:val="0"/>
          <w:marRight w:val="0"/>
          <w:marTop w:val="0"/>
          <w:marBottom w:val="0"/>
          <w:divBdr>
            <w:top w:val="none" w:sz="0" w:space="0" w:color="auto"/>
            <w:left w:val="none" w:sz="0" w:space="0" w:color="auto"/>
            <w:bottom w:val="none" w:sz="0" w:space="0" w:color="auto"/>
            <w:right w:val="none" w:sz="0" w:space="0" w:color="auto"/>
          </w:divBdr>
        </w:div>
      </w:divsChild>
    </w:div>
    <w:div w:id="330646745">
      <w:marLeft w:val="0"/>
      <w:marRight w:val="0"/>
      <w:marTop w:val="0"/>
      <w:marBottom w:val="0"/>
      <w:divBdr>
        <w:top w:val="none" w:sz="0" w:space="0" w:color="auto"/>
        <w:left w:val="none" w:sz="0" w:space="0" w:color="auto"/>
        <w:bottom w:val="none" w:sz="0" w:space="0" w:color="auto"/>
        <w:right w:val="none" w:sz="0" w:space="0" w:color="auto"/>
      </w:divBdr>
      <w:divsChild>
        <w:div w:id="13193409">
          <w:marLeft w:val="0"/>
          <w:marRight w:val="0"/>
          <w:marTop w:val="0"/>
          <w:marBottom w:val="0"/>
          <w:divBdr>
            <w:top w:val="none" w:sz="0" w:space="0" w:color="auto"/>
            <w:left w:val="none" w:sz="0" w:space="0" w:color="auto"/>
            <w:bottom w:val="none" w:sz="0" w:space="0" w:color="auto"/>
            <w:right w:val="none" w:sz="0" w:space="0" w:color="auto"/>
          </w:divBdr>
        </w:div>
      </w:divsChild>
    </w:div>
    <w:div w:id="339235986">
      <w:marLeft w:val="0"/>
      <w:marRight w:val="0"/>
      <w:marTop w:val="0"/>
      <w:marBottom w:val="0"/>
      <w:divBdr>
        <w:top w:val="none" w:sz="0" w:space="0" w:color="auto"/>
        <w:left w:val="none" w:sz="0" w:space="0" w:color="auto"/>
        <w:bottom w:val="none" w:sz="0" w:space="0" w:color="auto"/>
        <w:right w:val="none" w:sz="0" w:space="0" w:color="auto"/>
      </w:divBdr>
    </w:div>
    <w:div w:id="396166956">
      <w:marLeft w:val="0"/>
      <w:marRight w:val="0"/>
      <w:marTop w:val="0"/>
      <w:marBottom w:val="0"/>
      <w:divBdr>
        <w:top w:val="none" w:sz="0" w:space="0" w:color="auto"/>
        <w:left w:val="none" w:sz="0" w:space="0" w:color="auto"/>
        <w:bottom w:val="none" w:sz="0" w:space="0" w:color="auto"/>
        <w:right w:val="none" w:sz="0" w:space="0" w:color="auto"/>
      </w:divBdr>
    </w:div>
    <w:div w:id="470292045">
      <w:marLeft w:val="0"/>
      <w:marRight w:val="0"/>
      <w:marTop w:val="0"/>
      <w:marBottom w:val="0"/>
      <w:divBdr>
        <w:top w:val="none" w:sz="0" w:space="0" w:color="auto"/>
        <w:left w:val="none" w:sz="0" w:space="0" w:color="auto"/>
        <w:bottom w:val="none" w:sz="0" w:space="0" w:color="auto"/>
        <w:right w:val="none" w:sz="0" w:space="0" w:color="auto"/>
      </w:divBdr>
      <w:divsChild>
        <w:div w:id="773596123">
          <w:marLeft w:val="0"/>
          <w:marRight w:val="0"/>
          <w:marTop w:val="0"/>
          <w:marBottom w:val="0"/>
          <w:divBdr>
            <w:top w:val="none" w:sz="0" w:space="0" w:color="auto"/>
            <w:left w:val="none" w:sz="0" w:space="0" w:color="auto"/>
            <w:bottom w:val="none" w:sz="0" w:space="0" w:color="auto"/>
            <w:right w:val="none" w:sz="0" w:space="0" w:color="auto"/>
          </w:divBdr>
        </w:div>
      </w:divsChild>
    </w:div>
    <w:div w:id="577250926">
      <w:marLeft w:val="0"/>
      <w:marRight w:val="0"/>
      <w:marTop w:val="0"/>
      <w:marBottom w:val="0"/>
      <w:divBdr>
        <w:top w:val="none" w:sz="0" w:space="0" w:color="auto"/>
        <w:left w:val="none" w:sz="0" w:space="0" w:color="auto"/>
        <w:bottom w:val="none" w:sz="0" w:space="0" w:color="auto"/>
        <w:right w:val="none" w:sz="0" w:space="0" w:color="auto"/>
      </w:divBdr>
      <w:divsChild>
        <w:div w:id="1892233387">
          <w:marLeft w:val="0"/>
          <w:marRight w:val="0"/>
          <w:marTop w:val="0"/>
          <w:marBottom w:val="0"/>
          <w:divBdr>
            <w:top w:val="none" w:sz="0" w:space="0" w:color="auto"/>
            <w:left w:val="none" w:sz="0" w:space="0" w:color="auto"/>
            <w:bottom w:val="none" w:sz="0" w:space="0" w:color="auto"/>
            <w:right w:val="none" w:sz="0" w:space="0" w:color="auto"/>
          </w:divBdr>
        </w:div>
      </w:divsChild>
    </w:div>
    <w:div w:id="644896423">
      <w:marLeft w:val="0"/>
      <w:marRight w:val="0"/>
      <w:marTop w:val="0"/>
      <w:marBottom w:val="0"/>
      <w:divBdr>
        <w:top w:val="none" w:sz="0" w:space="0" w:color="auto"/>
        <w:left w:val="none" w:sz="0" w:space="0" w:color="auto"/>
        <w:bottom w:val="none" w:sz="0" w:space="0" w:color="auto"/>
        <w:right w:val="none" w:sz="0" w:space="0" w:color="auto"/>
      </w:divBdr>
    </w:div>
    <w:div w:id="908996323">
      <w:marLeft w:val="0"/>
      <w:marRight w:val="0"/>
      <w:marTop w:val="0"/>
      <w:marBottom w:val="0"/>
      <w:divBdr>
        <w:top w:val="none" w:sz="0" w:space="0" w:color="auto"/>
        <w:left w:val="none" w:sz="0" w:space="0" w:color="auto"/>
        <w:bottom w:val="none" w:sz="0" w:space="0" w:color="auto"/>
        <w:right w:val="none" w:sz="0" w:space="0" w:color="auto"/>
      </w:divBdr>
    </w:div>
    <w:div w:id="1256938132">
      <w:marLeft w:val="0"/>
      <w:marRight w:val="0"/>
      <w:marTop w:val="0"/>
      <w:marBottom w:val="0"/>
      <w:divBdr>
        <w:top w:val="none" w:sz="0" w:space="0" w:color="auto"/>
        <w:left w:val="none" w:sz="0" w:space="0" w:color="auto"/>
        <w:bottom w:val="none" w:sz="0" w:space="0" w:color="auto"/>
        <w:right w:val="none" w:sz="0" w:space="0" w:color="auto"/>
      </w:divBdr>
    </w:div>
    <w:div w:id="1324819037">
      <w:marLeft w:val="0"/>
      <w:marRight w:val="0"/>
      <w:marTop w:val="0"/>
      <w:marBottom w:val="0"/>
      <w:divBdr>
        <w:top w:val="none" w:sz="0" w:space="0" w:color="auto"/>
        <w:left w:val="none" w:sz="0" w:space="0" w:color="auto"/>
        <w:bottom w:val="none" w:sz="0" w:space="0" w:color="auto"/>
        <w:right w:val="none" w:sz="0" w:space="0" w:color="auto"/>
      </w:divBdr>
    </w:div>
    <w:div w:id="1347320657">
      <w:marLeft w:val="0"/>
      <w:marRight w:val="0"/>
      <w:marTop w:val="0"/>
      <w:marBottom w:val="0"/>
      <w:divBdr>
        <w:top w:val="none" w:sz="0" w:space="0" w:color="auto"/>
        <w:left w:val="none" w:sz="0" w:space="0" w:color="auto"/>
        <w:bottom w:val="none" w:sz="0" w:space="0" w:color="auto"/>
        <w:right w:val="none" w:sz="0" w:space="0" w:color="auto"/>
      </w:divBdr>
      <w:divsChild>
        <w:div w:id="1432698980">
          <w:marLeft w:val="0"/>
          <w:marRight w:val="0"/>
          <w:marTop w:val="0"/>
          <w:marBottom w:val="0"/>
          <w:divBdr>
            <w:top w:val="none" w:sz="0" w:space="0" w:color="auto"/>
            <w:left w:val="none" w:sz="0" w:space="0" w:color="auto"/>
            <w:bottom w:val="none" w:sz="0" w:space="0" w:color="auto"/>
            <w:right w:val="none" w:sz="0" w:space="0" w:color="auto"/>
          </w:divBdr>
        </w:div>
      </w:divsChild>
    </w:div>
    <w:div w:id="1511529653">
      <w:marLeft w:val="0"/>
      <w:marRight w:val="0"/>
      <w:marTop w:val="0"/>
      <w:marBottom w:val="0"/>
      <w:divBdr>
        <w:top w:val="none" w:sz="0" w:space="0" w:color="auto"/>
        <w:left w:val="none" w:sz="0" w:space="0" w:color="auto"/>
        <w:bottom w:val="none" w:sz="0" w:space="0" w:color="auto"/>
        <w:right w:val="none" w:sz="0" w:space="0" w:color="auto"/>
      </w:divBdr>
    </w:div>
    <w:div w:id="1543665899">
      <w:marLeft w:val="0"/>
      <w:marRight w:val="0"/>
      <w:marTop w:val="0"/>
      <w:marBottom w:val="0"/>
      <w:divBdr>
        <w:top w:val="none" w:sz="0" w:space="0" w:color="auto"/>
        <w:left w:val="none" w:sz="0" w:space="0" w:color="auto"/>
        <w:bottom w:val="none" w:sz="0" w:space="0" w:color="auto"/>
        <w:right w:val="none" w:sz="0" w:space="0" w:color="auto"/>
      </w:divBdr>
    </w:div>
    <w:div w:id="1696231002">
      <w:marLeft w:val="0"/>
      <w:marRight w:val="0"/>
      <w:marTop w:val="0"/>
      <w:marBottom w:val="0"/>
      <w:divBdr>
        <w:top w:val="none" w:sz="0" w:space="0" w:color="auto"/>
        <w:left w:val="none" w:sz="0" w:space="0" w:color="auto"/>
        <w:bottom w:val="none" w:sz="0" w:space="0" w:color="auto"/>
        <w:right w:val="none" w:sz="0" w:space="0" w:color="auto"/>
      </w:divBdr>
    </w:div>
    <w:div w:id="1780952560">
      <w:marLeft w:val="0"/>
      <w:marRight w:val="0"/>
      <w:marTop w:val="0"/>
      <w:marBottom w:val="0"/>
      <w:divBdr>
        <w:top w:val="none" w:sz="0" w:space="0" w:color="auto"/>
        <w:left w:val="none" w:sz="0" w:space="0" w:color="auto"/>
        <w:bottom w:val="none" w:sz="0" w:space="0" w:color="auto"/>
        <w:right w:val="none" w:sz="0" w:space="0" w:color="auto"/>
      </w:divBdr>
      <w:divsChild>
        <w:div w:id="1242594716">
          <w:marLeft w:val="0"/>
          <w:marRight w:val="0"/>
          <w:marTop w:val="0"/>
          <w:marBottom w:val="0"/>
          <w:divBdr>
            <w:top w:val="none" w:sz="0" w:space="0" w:color="auto"/>
            <w:left w:val="none" w:sz="0" w:space="0" w:color="auto"/>
            <w:bottom w:val="none" w:sz="0" w:space="0" w:color="auto"/>
            <w:right w:val="none" w:sz="0" w:space="0" w:color="auto"/>
          </w:divBdr>
        </w:div>
      </w:divsChild>
    </w:div>
    <w:div w:id="1914267974">
      <w:marLeft w:val="0"/>
      <w:marRight w:val="0"/>
      <w:marTop w:val="0"/>
      <w:marBottom w:val="0"/>
      <w:divBdr>
        <w:top w:val="none" w:sz="0" w:space="0" w:color="auto"/>
        <w:left w:val="none" w:sz="0" w:space="0" w:color="auto"/>
        <w:bottom w:val="none" w:sz="0" w:space="0" w:color="auto"/>
        <w:right w:val="none" w:sz="0" w:space="0" w:color="auto"/>
      </w:divBdr>
    </w:div>
    <w:div w:id="1960648009">
      <w:marLeft w:val="0"/>
      <w:marRight w:val="0"/>
      <w:marTop w:val="0"/>
      <w:marBottom w:val="0"/>
      <w:divBdr>
        <w:top w:val="none" w:sz="0" w:space="0" w:color="auto"/>
        <w:left w:val="none" w:sz="0" w:space="0" w:color="auto"/>
        <w:bottom w:val="none" w:sz="0" w:space="0" w:color="auto"/>
        <w:right w:val="none" w:sz="0" w:space="0" w:color="auto"/>
      </w:divBdr>
      <w:divsChild>
        <w:div w:id="1258834218">
          <w:marLeft w:val="0"/>
          <w:marRight w:val="0"/>
          <w:marTop w:val="0"/>
          <w:marBottom w:val="0"/>
          <w:divBdr>
            <w:top w:val="none" w:sz="0" w:space="0" w:color="auto"/>
            <w:left w:val="none" w:sz="0" w:space="0" w:color="auto"/>
            <w:bottom w:val="none" w:sz="0" w:space="0" w:color="auto"/>
            <w:right w:val="none" w:sz="0" w:space="0" w:color="auto"/>
          </w:divBdr>
        </w:div>
      </w:divsChild>
    </w:div>
    <w:div w:id="20809812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6035</Words>
  <Characters>2113</Characters>
  <Application>Microsoft Office Word</Application>
  <DocSecurity>0</DocSecurity>
  <Lines>17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2025-04-15T12:17:00Z</dcterms:created>
  <dcterms:modified xsi:type="dcterms:W3CDTF">2025-04-21T06:58:00Z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