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摩根成长动力混合型证券投资基金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报告送出日期：二〇二三年四月二十一日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3F676C" w:rsidRDefault="00295A9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3F676C" w:rsidRDefault="00295A9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3F676C" w:rsidRDefault="00295A9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3F676C" w:rsidRDefault="00295A9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3F676C" w:rsidRDefault="00295A9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摩根成长动力混合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000073</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2013</w:t>
            </w:r>
            <w:r w:rsidRPr="00B27A29">
              <w:rPr>
                <w:rFonts w:eastAsiaTheme="minorEastAsia"/>
                <w:color w:val="000000" w:themeColor="text1"/>
                <w:kern w:val="0"/>
                <w:szCs w:val="21"/>
              </w:rPr>
              <w:t>年</w:t>
            </w:r>
            <w:r w:rsidRPr="00B27A29">
              <w:rPr>
                <w:rFonts w:eastAsiaTheme="minorEastAsia"/>
                <w:color w:val="000000" w:themeColor="text1"/>
                <w:kern w:val="0"/>
                <w:szCs w:val="21"/>
              </w:rPr>
              <w:t>5</w:t>
            </w:r>
            <w:r w:rsidRPr="00B27A29">
              <w:rPr>
                <w:rFonts w:eastAsiaTheme="minorEastAsia"/>
                <w:color w:val="000000" w:themeColor="text1"/>
                <w:kern w:val="0"/>
                <w:szCs w:val="21"/>
              </w:rPr>
              <w:t>月</w:t>
            </w:r>
            <w:r w:rsidRPr="00B27A29">
              <w:rPr>
                <w:rFonts w:eastAsiaTheme="minorEastAsia"/>
                <w:color w:val="000000" w:themeColor="text1"/>
                <w:kern w:val="0"/>
                <w:szCs w:val="21"/>
              </w:rPr>
              <w:t>15</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138,020,561.53</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以细致深入的上市公司基本面研究作为基础，通过把握国家经济发展与结构转型下具有较高增长潜力的上市公司的投资机会，力争实现基金资产的长期稳健增值。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3F676C" w:rsidRDefault="00295A9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3F676C" w:rsidRDefault="00295A9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通过自上而下和自下而上相结合、定性分析和定量分析互相补充的方法，在股票、债券和现金等资产类之间进行相对灵活的配置，强调通过自上而下的宏观分析与自下而上的市场趋势分析的有机结合进行前瞻性的决策。</w:t>
            </w:r>
          </w:p>
          <w:p w:rsidR="003F676C" w:rsidRDefault="00295A9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3F676C" w:rsidRDefault="00295A9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本基金将采取自下而上的精选个股策略，以深入的基本面研究为基础，精选具有良好成长性的优质上市公司股票，构建股票投资组合。本基金将以上市公司未来的预期成长性为核心，从公司所在行业的发展状况、公司在行业中的竞争地位、公司的创新能力、商业模式、市场竞争力、公司治理结构等多角度研判上市公司的成长质量和成长可持续性，考察公司是否具有以下一项或多项优势：</w:t>
            </w:r>
            <w:r>
              <w:rPr>
                <w:rFonts w:eastAsiaTheme="minorEastAsia"/>
                <w:color w:val="000000" w:themeColor="text1"/>
                <w:kern w:val="0"/>
                <w:szCs w:val="21"/>
              </w:rPr>
              <w:t xml:space="preserve"> 1</w:t>
            </w:r>
            <w:r>
              <w:rPr>
                <w:rFonts w:eastAsiaTheme="minorEastAsia"/>
                <w:color w:val="000000" w:themeColor="text1"/>
                <w:kern w:val="0"/>
                <w:szCs w:val="21"/>
              </w:rPr>
              <w:t>）公司所处行业的发展趋势良好，公司在行业内具有明显竞争优势；</w:t>
            </w:r>
            <w:r>
              <w:rPr>
                <w:rFonts w:eastAsiaTheme="minorEastAsia"/>
                <w:color w:val="000000" w:themeColor="text1"/>
                <w:kern w:val="0"/>
                <w:szCs w:val="21"/>
              </w:rPr>
              <w:t>2</w:t>
            </w:r>
            <w:r>
              <w:rPr>
                <w:rFonts w:eastAsiaTheme="minorEastAsia"/>
                <w:color w:val="000000" w:themeColor="text1"/>
                <w:kern w:val="0"/>
                <w:szCs w:val="21"/>
              </w:rPr>
              <w:t>）公司的发展战略符合产业的发展方向和国家产业政策，有利于支持公司的持续高速成长；</w:t>
            </w:r>
            <w:r>
              <w:rPr>
                <w:rFonts w:eastAsiaTheme="minorEastAsia"/>
                <w:color w:val="000000" w:themeColor="text1"/>
                <w:kern w:val="0"/>
                <w:szCs w:val="21"/>
              </w:rPr>
              <w:t>3</w:t>
            </w:r>
            <w:r>
              <w:rPr>
                <w:rFonts w:eastAsiaTheme="minorEastAsia"/>
                <w:color w:val="000000" w:themeColor="text1"/>
                <w:kern w:val="0"/>
                <w:szCs w:val="21"/>
              </w:rPr>
              <w:t>）公司创新能力较强，新</w:t>
            </w:r>
            <w:r>
              <w:rPr>
                <w:rFonts w:eastAsiaTheme="minorEastAsia"/>
                <w:color w:val="000000" w:themeColor="text1"/>
                <w:kern w:val="0"/>
                <w:szCs w:val="21"/>
              </w:rPr>
              <w:t>产品、高技术含量产品的收入比例不断提高；</w:t>
            </w:r>
            <w:r>
              <w:rPr>
                <w:rFonts w:eastAsiaTheme="minorEastAsia"/>
                <w:color w:val="000000" w:themeColor="text1"/>
                <w:kern w:val="0"/>
                <w:szCs w:val="21"/>
              </w:rPr>
              <w:t>4</w:t>
            </w:r>
            <w:r>
              <w:rPr>
                <w:rFonts w:eastAsiaTheme="minorEastAsia"/>
                <w:color w:val="000000" w:themeColor="text1"/>
                <w:kern w:val="0"/>
                <w:szCs w:val="21"/>
              </w:rPr>
              <w:t>）公司在资源、技术、人才、资金、销售网络等方面具有难以模仿的竞争优势，有利于公司不断提高市场占有率；</w:t>
            </w:r>
            <w:r>
              <w:rPr>
                <w:rFonts w:eastAsiaTheme="minorEastAsia"/>
                <w:color w:val="000000" w:themeColor="text1"/>
                <w:kern w:val="0"/>
                <w:szCs w:val="21"/>
              </w:rPr>
              <w:t>5</w:t>
            </w:r>
            <w:r>
              <w:rPr>
                <w:rFonts w:eastAsiaTheme="minorEastAsia"/>
                <w:color w:val="000000" w:themeColor="text1"/>
                <w:kern w:val="0"/>
                <w:szCs w:val="21"/>
              </w:rPr>
              <w:t>）公司治理结构良好，管理层具有较强的经营管理能力。本基金在以上分析的基础上，选择那些短期内利润增长速度高于行业平均水平，并有可能在中长期保持较高增长速度的公司，进入股票池。</w:t>
            </w:r>
          </w:p>
          <w:p w:rsidR="003F676C" w:rsidRDefault="00295A9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、固定收益类投资策略</w:t>
            </w:r>
          </w:p>
          <w:p w:rsidR="003F676C" w:rsidRDefault="00295A9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对于固定收益类资产的选择，本基金将以价值分析为主线，在综合研究的基础上实施积极主动的组合管理，并主要通过类属配置与债券选择两个层次进行投资管理。</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、其他投资策略：包括可转换债券投资策略、中小企业私募债投资策略、权证投资策略、股指期货投资策略、存托凭证投资策略。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3F676C" w:rsidRDefault="00295A9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本基金属于混合型基金产品，预期风险和收益水平低于股票型基金，高于债券型基金和货币市场基金</w:t>
            </w:r>
            <w:r>
              <w:rPr>
                <w:rFonts w:eastAsiaTheme="minorEastAsia"/>
                <w:color w:val="000000" w:themeColor="text1"/>
                <w:kern w:val="0"/>
                <w:szCs w:val="21"/>
              </w:rPr>
              <w:t xml:space="preserve"> </w:t>
            </w:r>
            <w:r>
              <w:rPr>
                <w:rFonts w:eastAsiaTheme="minorEastAsia"/>
                <w:color w:val="000000" w:themeColor="text1"/>
                <w:kern w:val="0"/>
                <w:szCs w:val="21"/>
              </w:rPr>
              <w:t>，属于中等风险收益水平的基金产品。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w:t>
            </w:r>
            <w:r w:rsidRPr="00B27A29">
              <w:rPr>
                <w:rFonts w:eastAsiaTheme="minorEastAsia"/>
                <w:color w:val="000000" w:themeColor="text1"/>
                <w:kern w:val="0"/>
                <w:szCs w:val="21"/>
              </w:rPr>
              <w:lastRenderedPageBreak/>
              <w:t>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000073</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015638</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128,441,804.47</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9,578,757.06</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-3,444,339.69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35,000.98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13,986,130.49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273,721.18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0.1084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0.4152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285,685,780.05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21,194,735.57</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2.2242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2.2127</w:t>
            </w:r>
          </w:p>
        </w:tc>
      </w:tr>
    </w:tbl>
    <w:p w:rsidR="003F676C" w:rsidRDefault="00295A9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摩根成长动力混合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3F676C">
        <w:tc>
          <w:tcPr>
            <w:tcW w:w="1290" w:type="dxa"/>
            <w:vAlign w:val="center"/>
          </w:tcPr>
          <w:p w:rsidR="003F676C" w:rsidRDefault="00295A9F">
            <w:pPr>
              <w:jc w:val="left"/>
            </w:pPr>
            <w:r>
              <w:rPr>
                <w:rFonts w:eastAsiaTheme="minorEastAsia"/>
                <w:color w:val="000000" w:themeColor="text1"/>
                <w:szCs w:val="21"/>
              </w:rPr>
              <w:t>过去三个月</w:t>
            </w:r>
          </w:p>
        </w:tc>
        <w:tc>
          <w:tcPr>
            <w:tcW w:w="1291" w:type="dxa"/>
            <w:vAlign w:val="center"/>
          </w:tcPr>
          <w:p w:rsidR="003F676C" w:rsidRDefault="00295A9F">
            <w:pPr>
              <w:jc w:val="right"/>
            </w:pPr>
            <w:r>
              <w:rPr>
                <w:rFonts w:eastAsiaTheme="minorEastAsia"/>
                <w:color w:val="000000" w:themeColor="text1"/>
                <w:szCs w:val="21"/>
              </w:rPr>
              <w:t>5.14%</w:t>
            </w:r>
          </w:p>
        </w:tc>
        <w:tc>
          <w:tcPr>
            <w:tcW w:w="1291" w:type="dxa"/>
            <w:vAlign w:val="center"/>
          </w:tcPr>
          <w:p w:rsidR="003F676C" w:rsidRDefault="00295A9F">
            <w:pPr>
              <w:jc w:val="right"/>
            </w:pPr>
            <w:r>
              <w:rPr>
                <w:rFonts w:eastAsiaTheme="minorEastAsia"/>
                <w:color w:val="000000" w:themeColor="text1"/>
                <w:szCs w:val="21"/>
              </w:rPr>
              <w:t>1.08%</w:t>
            </w:r>
          </w:p>
        </w:tc>
        <w:tc>
          <w:tcPr>
            <w:tcW w:w="1291" w:type="dxa"/>
            <w:vAlign w:val="center"/>
          </w:tcPr>
          <w:p w:rsidR="003F676C" w:rsidRDefault="00295A9F">
            <w:pPr>
              <w:jc w:val="right"/>
            </w:pPr>
            <w:r>
              <w:rPr>
                <w:rFonts w:eastAsiaTheme="minorEastAsia"/>
                <w:color w:val="000000" w:themeColor="text1"/>
                <w:szCs w:val="21"/>
              </w:rPr>
              <w:t>3.67%</w:t>
            </w:r>
          </w:p>
        </w:tc>
        <w:tc>
          <w:tcPr>
            <w:tcW w:w="1291" w:type="dxa"/>
            <w:vAlign w:val="center"/>
          </w:tcPr>
          <w:p w:rsidR="003F676C" w:rsidRDefault="00295A9F">
            <w:pPr>
              <w:jc w:val="right"/>
            </w:pPr>
            <w:r>
              <w:rPr>
                <w:rFonts w:eastAsiaTheme="minorEastAsia"/>
                <w:color w:val="000000" w:themeColor="text1"/>
                <w:szCs w:val="21"/>
              </w:rPr>
              <w:t>0.68%</w:t>
            </w:r>
          </w:p>
        </w:tc>
        <w:tc>
          <w:tcPr>
            <w:tcW w:w="1291" w:type="dxa"/>
            <w:vAlign w:val="center"/>
          </w:tcPr>
          <w:p w:rsidR="003F676C" w:rsidRDefault="00295A9F">
            <w:pPr>
              <w:jc w:val="right"/>
            </w:pPr>
            <w:r>
              <w:rPr>
                <w:rFonts w:eastAsiaTheme="minorEastAsia"/>
                <w:color w:val="000000" w:themeColor="text1"/>
                <w:szCs w:val="21"/>
              </w:rPr>
              <w:t>1.47%</w:t>
            </w:r>
          </w:p>
        </w:tc>
        <w:tc>
          <w:tcPr>
            <w:tcW w:w="1291" w:type="dxa"/>
            <w:vAlign w:val="center"/>
          </w:tcPr>
          <w:p w:rsidR="003F676C" w:rsidRDefault="00295A9F">
            <w:pPr>
              <w:jc w:val="right"/>
            </w:pPr>
            <w:r>
              <w:rPr>
                <w:rFonts w:eastAsiaTheme="minorEastAsia"/>
                <w:color w:val="000000" w:themeColor="text1"/>
                <w:szCs w:val="21"/>
              </w:rPr>
              <w:t>0.40%</w:t>
            </w:r>
          </w:p>
        </w:tc>
      </w:tr>
      <w:tr w:rsidR="003F676C">
        <w:tc>
          <w:tcPr>
            <w:tcW w:w="1290" w:type="dxa"/>
            <w:vAlign w:val="center"/>
          </w:tcPr>
          <w:p w:rsidR="003F676C" w:rsidRDefault="00295A9F">
            <w:pPr>
              <w:jc w:val="left"/>
            </w:pPr>
            <w:r>
              <w:rPr>
                <w:rFonts w:eastAsiaTheme="minorEastAsia"/>
                <w:color w:val="000000" w:themeColor="text1"/>
                <w:szCs w:val="21"/>
              </w:rPr>
              <w:t>过去六个月</w:t>
            </w:r>
          </w:p>
        </w:tc>
        <w:tc>
          <w:tcPr>
            <w:tcW w:w="1291" w:type="dxa"/>
            <w:vAlign w:val="center"/>
          </w:tcPr>
          <w:p w:rsidR="003F676C" w:rsidRDefault="00295A9F">
            <w:pPr>
              <w:jc w:val="right"/>
            </w:pPr>
            <w:r>
              <w:rPr>
                <w:rFonts w:eastAsiaTheme="minorEastAsia"/>
                <w:color w:val="000000" w:themeColor="text1"/>
                <w:szCs w:val="21"/>
              </w:rPr>
              <w:t>-2.93%</w:t>
            </w:r>
          </w:p>
        </w:tc>
        <w:tc>
          <w:tcPr>
            <w:tcW w:w="1291" w:type="dxa"/>
            <w:vAlign w:val="center"/>
          </w:tcPr>
          <w:p w:rsidR="003F676C" w:rsidRDefault="00295A9F">
            <w:pPr>
              <w:jc w:val="right"/>
            </w:pPr>
            <w:r>
              <w:rPr>
                <w:rFonts w:eastAsiaTheme="minorEastAsia"/>
                <w:color w:val="000000" w:themeColor="text1"/>
                <w:szCs w:val="21"/>
              </w:rPr>
              <w:t>1.27%</w:t>
            </w:r>
          </w:p>
        </w:tc>
        <w:tc>
          <w:tcPr>
            <w:tcW w:w="1291" w:type="dxa"/>
            <w:vAlign w:val="center"/>
          </w:tcPr>
          <w:p w:rsidR="003F676C" w:rsidRDefault="00295A9F">
            <w:pPr>
              <w:jc w:val="right"/>
            </w:pPr>
            <w:r>
              <w:rPr>
                <w:rFonts w:eastAsiaTheme="minorEastAsia"/>
                <w:color w:val="000000" w:themeColor="text1"/>
                <w:szCs w:val="21"/>
              </w:rPr>
              <w:t>5.07%</w:t>
            </w:r>
          </w:p>
        </w:tc>
        <w:tc>
          <w:tcPr>
            <w:tcW w:w="1291" w:type="dxa"/>
            <w:vAlign w:val="center"/>
          </w:tcPr>
          <w:p w:rsidR="003F676C" w:rsidRDefault="00295A9F">
            <w:pPr>
              <w:jc w:val="right"/>
            </w:pPr>
            <w:r>
              <w:rPr>
                <w:rFonts w:eastAsiaTheme="minorEastAsia"/>
                <w:color w:val="000000" w:themeColor="text1"/>
                <w:szCs w:val="21"/>
              </w:rPr>
              <w:t>0.87%</w:t>
            </w:r>
          </w:p>
        </w:tc>
        <w:tc>
          <w:tcPr>
            <w:tcW w:w="1291" w:type="dxa"/>
            <w:vAlign w:val="center"/>
          </w:tcPr>
          <w:p w:rsidR="003F676C" w:rsidRDefault="00295A9F">
            <w:pPr>
              <w:jc w:val="right"/>
            </w:pPr>
            <w:r>
              <w:rPr>
                <w:rFonts w:eastAsiaTheme="minorEastAsia"/>
                <w:color w:val="000000" w:themeColor="text1"/>
                <w:szCs w:val="21"/>
              </w:rPr>
              <w:t>-8.00%</w:t>
            </w:r>
          </w:p>
        </w:tc>
        <w:tc>
          <w:tcPr>
            <w:tcW w:w="1291" w:type="dxa"/>
            <w:vAlign w:val="center"/>
          </w:tcPr>
          <w:p w:rsidR="003F676C" w:rsidRDefault="00295A9F">
            <w:pPr>
              <w:jc w:val="right"/>
            </w:pPr>
            <w:r>
              <w:rPr>
                <w:rFonts w:eastAsiaTheme="minorEastAsia"/>
                <w:color w:val="000000" w:themeColor="text1"/>
                <w:szCs w:val="21"/>
              </w:rPr>
              <w:t>0.40%</w:t>
            </w:r>
          </w:p>
        </w:tc>
      </w:tr>
      <w:tr w:rsidR="003F676C">
        <w:tc>
          <w:tcPr>
            <w:tcW w:w="1290" w:type="dxa"/>
            <w:vAlign w:val="center"/>
          </w:tcPr>
          <w:p w:rsidR="003F676C" w:rsidRDefault="00295A9F">
            <w:pPr>
              <w:jc w:val="left"/>
            </w:pPr>
            <w:r>
              <w:rPr>
                <w:rFonts w:eastAsiaTheme="minorEastAsia"/>
                <w:color w:val="000000" w:themeColor="text1"/>
                <w:szCs w:val="21"/>
              </w:rPr>
              <w:t>过去一年</w:t>
            </w:r>
          </w:p>
        </w:tc>
        <w:tc>
          <w:tcPr>
            <w:tcW w:w="1291" w:type="dxa"/>
            <w:vAlign w:val="center"/>
          </w:tcPr>
          <w:p w:rsidR="003F676C" w:rsidRDefault="00295A9F">
            <w:pPr>
              <w:jc w:val="right"/>
            </w:pPr>
            <w:r>
              <w:rPr>
                <w:rFonts w:eastAsiaTheme="minorEastAsia"/>
                <w:color w:val="000000" w:themeColor="text1"/>
                <w:szCs w:val="21"/>
              </w:rPr>
              <w:t>-0.09%</w:t>
            </w:r>
          </w:p>
        </w:tc>
        <w:tc>
          <w:tcPr>
            <w:tcW w:w="1291" w:type="dxa"/>
            <w:vAlign w:val="center"/>
          </w:tcPr>
          <w:p w:rsidR="003F676C" w:rsidRDefault="00295A9F">
            <w:pPr>
              <w:jc w:val="right"/>
            </w:pPr>
            <w:r>
              <w:rPr>
                <w:rFonts w:eastAsiaTheme="minorEastAsia"/>
                <w:color w:val="000000" w:themeColor="text1"/>
                <w:szCs w:val="21"/>
              </w:rPr>
              <w:t>1.44%</w:t>
            </w:r>
          </w:p>
        </w:tc>
        <w:tc>
          <w:tcPr>
            <w:tcW w:w="1291" w:type="dxa"/>
            <w:vAlign w:val="center"/>
          </w:tcPr>
          <w:p w:rsidR="003F676C" w:rsidRDefault="00295A9F">
            <w:pPr>
              <w:jc w:val="right"/>
            </w:pPr>
            <w:r>
              <w:rPr>
                <w:rFonts w:eastAsiaTheme="minorEastAsia"/>
                <w:color w:val="000000" w:themeColor="text1"/>
                <w:szCs w:val="21"/>
              </w:rPr>
              <w:t>-3.19%</w:t>
            </w:r>
          </w:p>
        </w:tc>
        <w:tc>
          <w:tcPr>
            <w:tcW w:w="1291" w:type="dxa"/>
            <w:vAlign w:val="center"/>
          </w:tcPr>
          <w:p w:rsidR="003F676C" w:rsidRDefault="00295A9F">
            <w:pPr>
              <w:jc w:val="right"/>
            </w:pPr>
            <w:r>
              <w:rPr>
                <w:rFonts w:eastAsiaTheme="minorEastAsia"/>
                <w:color w:val="000000" w:themeColor="text1"/>
                <w:szCs w:val="21"/>
              </w:rPr>
              <w:t>0.91%</w:t>
            </w:r>
          </w:p>
        </w:tc>
        <w:tc>
          <w:tcPr>
            <w:tcW w:w="1291" w:type="dxa"/>
            <w:vAlign w:val="center"/>
          </w:tcPr>
          <w:p w:rsidR="003F676C" w:rsidRDefault="00295A9F">
            <w:pPr>
              <w:jc w:val="right"/>
            </w:pPr>
            <w:r>
              <w:rPr>
                <w:rFonts w:eastAsiaTheme="minorEastAsia"/>
                <w:color w:val="000000" w:themeColor="text1"/>
                <w:szCs w:val="21"/>
              </w:rPr>
              <w:t>3.10%</w:t>
            </w:r>
          </w:p>
        </w:tc>
        <w:tc>
          <w:tcPr>
            <w:tcW w:w="1291" w:type="dxa"/>
            <w:vAlign w:val="center"/>
          </w:tcPr>
          <w:p w:rsidR="003F676C" w:rsidRDefault="00295A9F">
            <w:pPr>
              <w:jc w:val="right"/>
            </w:pPr>
            <w:r>
              <w:rPr>
                <w:rFonts w:eastAsiaTheme="minorEastAsia"/>
                <w:color w:val="000000" w:themeColor="text1"/>
                <w:szCs w:val="21"/>
              </w:rPr>
              <w:t>0.53%</w:t>
            </w:r>
          </w:p>
        </w:tc>
      </w:tr>
      <w:tr w:rsidR="003F676C">
        <w:tc>
          <w:tcPr>
            <w:tcW w:w="1290" w:type="dxa"/>
            <w:vAlign w:val="center"/>
          </w:tcPr>
          <w:p w:rsidR="003F676C" w:rsidRDefault="00295A9F">
            <w:pPr>
              <w:jc w:val="left"/>
            </w:pPr>
            <w:r>
              <w:rPr>
                <w:rFonts w:eastAsiaTheme="minorEastAsia"/>
                <w:color w:val="000000" w:themeColor="text1"/>
                <w:szCs w:val="21"/>
              </w:rPr>
              <w:t>过去三年</w:t>
            </w:r>
          </w:p>
        </w:tc>
        <w:tc>
          <w:tcPr>
            <w:tcW w:w="1291" w:type="dxa"/>
            <w:vAlign w:val="center"/>
          </w:tcPr>
          <w:p w:rsidR="003F676C" w:rsidRDefault="00295A9F">
            <w:pPr>
              <w:jc w:val="right"/>
            </w:pPr>
            <w:r>
              <w:rPr>
                <w:rFonts w:eastAsiaTheme="minorEastAsia"/>
                <w:color w:val="000000" w:themeColor="text1"/>
                <w:szCs w:val="21"/>
              </w:rPr>
              <w:t>48.38%</w:t>
            </w:r>
          </w:p>
        </w:tc>
        <w:tc>
          <w:tcPr>
            <w:tcW w:w="1291" w:type="dxa"/>
            <w:vAlign w:val="center"/>
          </w:tcPr>
          <w:p w:rsidR="003F676C" w:rsidRDefault="00295A9F">
            <w:pPr>
              <w:jc w:val="right"/>
            </w:pPr>
            <w:r>
              <w:rPr>
                <w:rFonts w:eastAsiaTheme="minorEastAsia"/>
                <w:color w:val="000000" w:themeColor="text1"/>
                <w:szCs w:val="21"/>
              </w:rPr>
              <w:t>1.64%</w:t>
            </w:r>
          </w:p>
        </w:tc>
        <w:tc>
          <w:tcPr>
            <w:tcW w:w="1291" w:type="dxa"/>
            <w:vAlign w:val="center"/>
          </w:tcPr>
          <w:p w:rsidR="003F676C" w:rsidRDefault="00295A9F">
            <w:pPr>
              <w:jc w:val="right"/>
            </w:pPr>
            <w:r>
              <w:rPr>
                <w:rFonts w:eastAsiaTheme="minorEastAsia"/>
                <w:color w:val="000000" w:themeColor="text1"/>
                <w:szCs w:val="21"/>
              </w:rPr>
              <w:t>7.83%</w:t>
            </w:r>
          </w:p>
        </w:tc>
        <w:tc>
          <w:tcPr>
            <w:tcW w:w="1291" w:type="dxa"/>
            <w:vAlign w:val="center"/>
          </w:tcPr>
          <w:p w:rsidR="003F676C" w:rsidRDefault="00295A9F">
            <w:pPr>
              <w:jc w:val="right"/>
            </w:pPr>
            <w:r>
              <w:rPr>
                <w:rFonts w:eastAsiaTheme="minorEastAsia"/>
                <w:color w:val="000000" w:themeColor="text1"/>
                <w:szCs w:val="21"/>
              </w:rPr>
              <w:t>0.96%</w:t>
            </w:r>
          </w:p>
        </w:tc>
        <w:tc>
          <w:tcPr>
            <w:tcW w:w="1291" w:type="dxa"/>
            <w:vAlign w:val="center"/>
          </w:tcPr>
          <w:p w:rsidR="003F676C" w:rsidRDefault="00295A9F">
            <w:pPr>
              <w:jc w:val="right"/>
            </w:pPr>
            <w:r>
              <w:rPr>
                <w:rFonts w:eastAsiaTheme="minorEastAsia"/>
                <w:color w:val="000000" w:themeColor="text1"/>
                <w:szCs w:val="21"/>
              </w:rPr>
              <w:t>40.55%</w:t>
            </w:r>
          </w:p>
        </w:tc>
        <w:tc>
          <w:tcPr>
            <w:tcW w:w="1291" w:type="dxa"/>
            <w:vAlign w:val="center"/>
          </w:tcPr>
          <w:p w:rsidR="003F676C" w:rsidRDefault="00295A9F">
            <w:pPr>
              <w:jc w:val="right"/>
            </w:pPr>
            <w:r>
              <w:rPr>
                <w:rFonts w:eastAsiaTheme="minorEastAsia"/>
                <w:color w:val="000000" w:themeColor="text1"/>
                <w:szCs w:val="21"/>
              </w:rPr>
              <w:t>0.68%</w:t>
            </w:r>
          </w:p>
        </w:tc>
      </w:tr>
      <w:tr w:rsidR="003F676C">
        <w:tc>
          <w:tcPr>
            <w:tcW w:w="1290" w:type="dxa"/>
            <w:vAlign w:val="center"/>
          </w:tcPr>
          <w:p w:rsidR="003F676C" w:rsidRDefault="00295A9F">
            <w:pPr>
              <w:jc w:val="left"/>
            </w:pPr>
            <w:r>
              <w:rPr>
                <w:rFonts w:eastAsiaTheme="minorEastAsia"/>
                <w:color w:val="000000" w:themeColor="text1"/>
                <w:szCs w:val="21"/>
              </w:rPr>
              <w:t>过去五年</w:t>
            </w:r>
          </w:p>
        </w:tc>
        <w:tc>
          <w:tcPr>
            <w:tcW w:w="1291" w:type="dxa"/>
            <w:vAlign w:val="center"/>
          </w:tcPr>
          <w:p w:rsidR="003F676C" w:rsidRDefault="00295A9F">
            <w:pPr>
              <w:jc w:val="right"/>
            </w:pPr>
            <w:r>
              <w:rPr>
                <w:rFonts w:eastAsiaTheme="minorEastAsia"/>
                <w:color w:val="000000" w:themeColor="text1"/>
                <w:szCs w:val="21"/>
              </w:rPr>
              <w:t>51.20%</w:t>
            </w:r>
          </w:p>
        </w:tc>
        <w:tc>
          <w:tcPr>
            <w:tcW w:w="1291" w:type="dxa"/>
            <w:vAlign w:val="center"/>
          </w:tcPr>
          <w:p w:rsidR="003F676C" w:rsidRDefault="00295A9F">
            <w:pPr>
              <w:jc w:val="right"/>
            </w:pPr>
            <w:r>
              <w:rPr>
                <w:rFonts w:eastAsiaTheme="minorEastAsia"/>
                <w:color w:val="000000" w:themeColor="text1"/>
                <w:szCs w:val="21"/>
              </w:rPr>
              <w:t>1.71%</w:t>
            </w:r>
          </w:p>
        </w:tc>
        <w:tc>
          <w:tcPr>
            <w:tcW w:w="1291" w:type="dxa"/>
            <w:vAlign w:val="center"/>
          </w:tcPr>
          <w:p w:rsidR="003F676C" w:rsidRDefault="00295A9F">
            <w:pPr>
              <w:jc w:val="right"/>
            </w:pPr>
            <w:r>
              <w:rPr>
                <w:rFonts w:eastAsiaTheme="minorEastAsia"/>
                <w:color w:val="000000" w:themeColor="text1"/>
                <w:szCs w:val="21"/>
              </w:rPr>
              <w:t>4.79%</w:t>
            </w:r>
          </w:p>
        </w:tc>
        <w:tc>
          <w:tcPr>
            <w:tcW w:w="1291" w:type="dxa"/>
            <w:vAlign w:val="center"/>
          </w:tcPr>
          <w:p w:rsidR="003F676C" w:rsidRDefault="00295A9F">
            <w:pPr>
              <w:jc w:val="right"/>
            </w:pPr>
            <w:r>
              <w:rPr>
                <w:rFonts w:eastAsiaTheme="minorEastAsia"/>
                <w:color w:val="000000" w:themeColor="text1"/>
                <w:szCs w:val="21"/>
              </w:rPr>
              <w:t>1.03%</w:t>
            </w:r>
          </w:p>
        </w:tc>
        <w:tc>
          <w:tcPr>
            <w:tcW w:w="1291" w:type="dxa"/>
            <w:vAlign w:val="center"/>
          </w:tcPr>
          <w:p w:rsidR="003F676C" w:rsidRDefault="00295A9F">
            <w:pPr>
              <w:jc w:val="right"/>
            </w:pPr>
            <w:r>
              <w:rPr>
                <w:rFonts w:eastAsiaTheme="minorEastAsia"/>
                <w:color w:val="000000" w:themeColor="text1"/>
                <w:szCs w:val="21"/>
              </w:rPr>
              <w:t>46.41%</w:t>
            </w:r>
          </w:p>
        </w:tc>
        <w:tc>
          <w:tcPr>
            <w:tcW w:w="1291" w:type="dxa"/>
            <w:vAlign w:val="center"/>
          </w:tcPr>
          <w:p w:rsidR="003F676C" w:rsidRDefault="00295A9F">
            <w:pPr>
              <w:jc w:val="right"/>
            </w:pPr>
            <w:r>
              <w:rPr>
                <w:rFonts w:eastAsiaTheme="minorEastAsia"/>
                <w:color w:val="000000" w:themeColor="text1"/>
                <w:szCs w:val="21"/>
              </w:rPr>
              <w:t>0.68%</w:t>
            </w:r>
          </w:p>
        </w:tc>
      </w:tr>
      <w:tr w:rsidR="003F676C">
        <w:tc>
          <w:tcPr>
            <w:tcW w:w="1290" w:type="dxa"/>
            <w:vAlign w:val="center"/>
          </w:tcPr>
          <w:p w:rsidR="003F676C" w:rsidRDefault="00295A9F">
            <w:pPr>
              <w:jc w:val="left"/>
            </w:pPr>
            <w:r>
              <w:rPr>
                <w:rFonts w:eastAsiaTheme="minorEastAsia"/>
                <w:color w:val="000000" w:themeColor="text1"/>
                <w:szCs w:val="21"/>
              </w:rPr>
              <w:t>自基金合同生效起至今</w:t>
            </w:r>
          </w:p>
        </w:tc>
        <w:tc>
          <w:tcPr>
            <w:tcW w:w="1291" w:type="dxa"/>
            <w:vAlign w:val="center"/>
          </w:tcPr>
          <w:p w:rsidR="003F676C" w:rsidRDefault="00295A9F">
            <w:pPr>
              <w:jc w:val="right"/>
            </w:pPr>
            <w:r>
              <w:rPr>
                <w:rFonts w:eastAsiaTheme="minorEastAsia"/>
                <w:color w:val="000000" w:themeColor="text1"/>
                <w:szCs w:val="21"/>
              </w:rPr>
              <w:t>122.42%</w:t>
            </w:r>
          </w:p>
        </w:tc>
        <w:tc>
          <w:tcPr>
            <w:tcW w:w="1291" w:type="dxa"/>
            <w:vAlign w:val="center"/>
          </w:tcPr>
          <w:p w:rsidR="003F676C" w:rsidRDefault="00295A9F">
            <w:pPr>
              <w:jc w:val="right"/>
            </w:pPr>
            <w:r>
              <w:rPr>
                <w:rFonts w:eastAsiaTheme="minorEastAsia"/>
                <w:color w:val="000000" w:themeColor="text1"/>
                <w:szCs w:val="21"/>
              </w:rPr>
              <w:t>1.83%</w:t>
            </w:r>
          </w:p>
        </w:tc>
        <w:tc>
          <w:tcPr>
            <w:tcW w:w="1291" w:type="dxa"/>
            <w:vAlign w:val="center"/>
          </w:tcPr>
          <w:p w:rsidR="003F676C" w:rsidRDefault="00295A9F">
            <w:pPr>
              <w:jc w:val="right"/>
            </w:pPr>
            <w:r>
              <w:rPr>
                <w:rFonts w:eastAsiaTheme="minorEastAsia"/>
                <w:color w:val="000000" w:themeColor="text1"/>
                <w:szCs w:val="21"/>
              </w:rPr>
              <w:t>51.66%</w:t>
            </w:r>
          </w:p>
        </w:tc>
        <w:tc>
          <w:tcPr>
            <w:tcW w:w="1291" w:type="dxa"/>
            <w:vAlign w:val="center"/>
          </w:tcPr>
          <w:p w:rsidR="003F676C" w:rsidRDefault="00295A9F">
            <w:pPr>
              <w:jc w:val="right"/>
            </w:pPr>
            <w:r>
              <w:rPr>
                <w:rFonts w:eastAsiaTheme="minorEastAsia"/>
                <w:color w:val="000000" w:themeColor="text1"/>
                <w:szCs w:val="21"/>
              </w:rPr>
              <w:t>1.13%</w:t>
            </w:r>
          </w:p>
        </w:tc>
        <w:tc>
          <w:tcPr>
            <w:tcW w:w="1291" w:type="dxa"/>
            <w:vAlign w:val="center"/>
          </w:tcPr>
          <w:p w:rsidR="003F676C" w:rsidRDefault="00295A9F">
            <w:pPr>
              <w:jc w:val="right"/>
            </w:pPr>
            <w:r>
              <w:rPr>
                <w:rFonts w:eastAsiaTheme="minorEastAsia"/>
                <w:color w:val="000000" w:themeColor="text1"/>
                <w:szCs w:val="21"/>
              </w:rPr>
              <w:t>70.76%</w:t>
            </w:r>
          </w:p>
        </w:tc>
        <w:tc>
          <w:tcPr>
            <w:tcW w:w="1291" w:type="dxa"/>
            <w:vAlign w:val="center"/>
          </w:tcPr>
          <w:p w:rsidR="003F676C" w:rsidRDefault="00295A9F">
            <w:pPr>
              <w:jc w:val="right"/>
            </w:pPr>
            <w:r>
              <w:rPr>
                <w:rFonts w:eastAsiaTheme="minorEastAsia"/>
                <w:color w:val="000000" w:themeColor="text1"/>
                <w:szCs w:val="21"/>
              </w:rPr>
              <w:t>0.70%</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摩根成长动力混合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3F676C">
        <w:tc>
          <w:tcPr>
            <w:tcW w:w="1290" w:type="dxa"/>
            <w:vAlign w:val="center"/>
          </w:tcPr>
          <w:p w:rsidR="003F676C" w:rsidRDefault="00295A9F">
            <w:pPr>
              <w:jc w:val="left"/>
            </w:pPr>
            <w:r>
              <w:rPr>
                <w:rFonts w:eastAsiaTheme="minorEastAsia"/>
                <w:color w:val="000000" w:themeColor="text1"/>
                <w:szCs w:val="21"/>
              </w:rPr>
              <w:t>过去三个月</w:t>
            </w:r>
          </w:p>
        </w:tc>
        <w:tc>
          <w:tcPr>
            <w:tcW w:w="1291" w:type="dxa"/>
            <w:vAlign w:val="center"/>
          </w:tcPr>
          <w:p w:rsidR="003F676C" w:rsidRDefault="00295A9F">
            <w:pPr>
              <w:jc w:val="right"/>
            </w:pPr>
            <w:r>
              <w:rPr>
                <w:rFonts w:eastAsiaTheme="minorEastAsia"/>
                <w:color w:val="000000" w:themeColor="text1"/>
                <w:szCs w:val="21"/>
              </w:rPr>
              <w:t>5.02%</w:t>
            </w:r>
          </w:p>
        </w:tc>
        <w:tc>
          <w:tcPr>
            <w:tcW w:w="1291" w:type="dxa"/>
            <w:vAlign w:val="center"/>
          </w:tcPr>
          <w:p w:rsidR="003F676C" w:rsidRDefault="00295A9F">
            <w:pPr>
              <w:jc w:val="right"/>
            </w:pPr>
            <w:r>
              <w:rPr>
                <w:rFonts w:eastAsiaTheme="minorEastAsia"/>
                <w:color w:val="000000" w:themeColor="text1"/>
                <w:szCs w:val="21"/>
              </w:rPr>
              <w:t>1.08%</w:t>
            </w:r>
          </w:p>
        </w:tc>
        <w:tc>
          <w:tcPr>
            <w:tcW w:w="1291" w:type="dxa"/>
            <w:vAlign w:val="center"/>
          </w:tcPr>
          <w:p w:rsidR="003F676C" w:rsidRDefault="00295A9F">
            <w:pPr>
              <w:jc w:val="right"/>
            </w:pPr>
            <w:r>
              <w:rPr>
                <w:rFonts w:eastAsiaTheme="minorEastAsia"/>
                <w:color w:val="000000" w:themeColor="text1"/>
                <w:szCs w:val="21"/>
              </w:rPr>
              <w:t>3.67%</w:t>
            </w:r>
          </w:p>
        </w:tc>
        <w:tc>
          <w:tcPr>
            <w:tcW w:w="1291" w:type="dxa"/>
            <w:vAlign w:val="center"/>
          </w:tcPr>
          <w:p w:rsidR="003F676C" w:rsidRDefault="00295A9F">
            <w:pPr>
              <w:jc w:val="right"/>
            </w:pPr>
            <w:r>
              <w:rPr>
                <w:rFonts w:eastAsiaTheme="minorEastAsia"/>
                <w:color w:val="000000" w:themeColor="text1"/>
                <w:szCs w:val="21"/>
              </w:rPr>
              <w:t>0.68%</w:t>
            </w:r>
          </w:p>
        </w:tc>
        <w:tc>
          <w:tcPr>
            <w:tcW w:w="1291" w:type="dxa"/>
            <w:vAlign w:val="center"/>
          </w:tcPr>
          <w:p w:rsidR="003F676C" w:rsidRDefault="00295A9F">
            <w:pPr>
              <w:jc w:val="right"/>
            </w:pPr>
            <w:r>
              <w:rPr>
                <w:rFonts w:eastAsiaTheme="minorEastAsia"/>
                <w:color w:val="000000" w:themeColor="text1"/>
                <w:szCs w:val="21"/>
              </w:rPr>
              <w:t>1.35%</w:t>
            </w:r>
          </w:p>
        </w:tc>
        <w:tc>
          <w:tcPr>
            <w:tcW w:w="1291" w:type="dxa"/>
            <w:vAlign w:val="center"/>
          </w:tcPr>
          <w:p w:rsidR="003F676C" w:rsidRDefault="00295A9F">
            <w:pPr>
              <w:jc w:val="right"/>
            </w:pPr>
            <w:r>
              <w:rPr>
                <w:rFonts w:eastAsiaTheme="minorEastAsia"/>
                <w:color w:val="000000" w:themeColor="text1"/>
                <w:szCs w:val="21"/>
              </w:rPr>
              <w:t>0.40%</w:t>
            </w:r>
          </w:p>
        </w:tc>
      </w:tr>
      <w:tr w:rsidR="003F676C">
        <w:tc>
          <w:tcPr>
            <w:tcW w:w="1290" w:type="dxa"/>
            <w:vAlign w:val="center"/>
          </w:tcPr>
          <w:p w:rsidR="003F676C" w:rsidRDefault="00295A9F">
            <w:pPr>
              <w:jc w:val="left"/>
            </w:pPr>
            <w:r>
              <w:rPr>
                <w:rFonts w:eastAsiaTheme="minorEastAsia"/>
                <w:color w:val="000000" w:themeColor="text1"/>
                <w:szCs w:val="21"/>
              </w:rPr>
              <w:t>过去六个月</w:t>
            </w:r>
          </w:p>
        </w:tc>
        <w:tc>
          <w:tcPr>
            <w:tcW w:w="1291" w:type="dxa"/>
            <w:vAlign w:val="center"/>
          </w:tcPr>
          <w:p w:rsidR="003F676C" w:rsidRDefault="00295A9F">
            <w:pPr>
              <w:jc w:val="right"/>
            </w:pPr>
            <w:r>
              <w:rPr>
                <w:rFonts w:eastAsiaTheme="minorEastAsia"/>
                <w:color w:val="000000" w:themeColor="text1"/>
                <w:szCs w:val="21"/>
              </w:rPr>
              <w:t>-3.17%</w:t>
            </w:r>
          </w:p>
        </w:tc>
        <w:tc>
          <w:tcPr>
            <w:tcW w:w="1291" w:type="dxa"/>
            <w:vAlign w:val="center"/>
          </w:tcPr>
          <w:p w:rsidR="003F676C" w:rsidRDefault="00295A9F">
            <w:pPr>
              <w:jc w:val="right"/>
            </w:pPr>
            <w:r>
              <w:rPr>
                <w:rFonts w:eastAsiaTheme="minorEastAsia"/>
                <w:color w:val="000000" w:themeColor="text1"/>
                <w:szCs w:val="21"/>
              </w:rPr>
              <w:t>1.27%</w:t>
            </w:r>
          </w:p>
        </w:tc>
        <w:tc>
          <w:tcPr>
            <w:tcW w:w="1291" w:type="dxa"/>
            <w:vAlign w:val="center"/>
          </w:tcPr>
          <w:p w:rsidR="003F676C" w:rsidRDefault="00295A9F">
            <w:pPr>
              <w:jc w:val="right"/>
            </w:pPr>
            <w:r>
              <w:rPr>
                <w:rFonts w:eastAsiaTheme="minorEastAsia"/>
                <w:color w:val="000000" w:themeColor="text1"/>
                <w:szCs w:val="21"/>
              </w:rPr>
              <w:t>5.07%</w:t>
            </w:r>
          </w:p>
        </w:tc>
        <w:tc>
          <w:tcPr>
            <w:tcW w:w="1291" w:type="dxa"/>
            <w:vAlign w:val="center"/>
          </w:tcPr>
          <w:p w:rsidR="003F676C" w:rsidRDefault="00295A9F">
            <w:pPr>
              <w:jc w:val="right"/>
            </w:pPr>
            <w:r>
              <w:rPr>
                <w:rFonts w:eastAsiaTheme="minorEastAsia"/>
                <w:color w:val="000000" w:themeColor="text1"/>
                <w:szCs w:val="21"/>
              </w:rPr>
              <w:t>0.87%</w:t>
            </w:r>
          </w:p>
        </w:tc>
        <w:tc>
          <w:tcPr>
            <w:tcW w:w="1291" w:type="dxa"/>
            <w:vAlign w:val="center"/>
          </w:tcPr>
          <w:p w:rsidR="003F676C" w:rsidRDefault="00295A9F">
            <w:pPr>
              <w:jc w:val="right"/>
            </w:pPr>
            <w:r>
              <w:rPr>
                <w:rFonts w:eastAsiaTheme="minorEastAsia"/>
                <w:color w:val="000000" w:themeColor="text1"/>
                <w:szCs w:val="21"/>
              </w:rPr>
              <w:t>-8.24%</w:t>
            </w:r>
          </w:p>
        </w:tc>
        <w:tc>
          <w:tcPr>
            <w:tcW w:w="1291" w:type="dxa"/>
            <w:vAlign w:val="center"/>
          </w:tcPr>
          <w:p w:rsidR="003F676C" w:rsidRDefault="00295A9F">
            <w:pPr>
              <w:jc w:val="right"/>
            </w:pPr>
            <w:r>
              <w:rPr>
                <w:rFonts w:eastAsiaTheme="minorEastAsia"/>
                <w:color w:val="000000" w:themeColor="text1"/>
                <w:szCs w:val="21"/>
              </w:rPr>
              <w:t>0.40%</w:t>
            </w:r>
          </w:p>
        </w:tc>
      </w:tr>
      <w:tr w:rsidR="003F676C">
        <w:tc>
          <w:tcPr>
            <w:tcW w:w="1290" w:type="dxa"/>
            <w:vAlign w:val="center"/>
          </w:tcPr>
          <w:p w:rsidR="003F676C" w:rsidRDefault="00295A9F">
            <w:pPr>
              <w:jc w:val="left"/>
            </w:pPr>
            <w:r>
              <w:rPr>
                <w:rFonts w:eastAsiaTheme="minorEastAsia"/>
                <w:color w:val="000000" w:themeColor="text1"/>
                <w:szCs w:val="21"/>
              </w:rPr>
              <w:t>过去一年</w:t>
            </w:r>
          </w:p>
        </w:tc>
        <w:tc>
          <w:tcPr>
            <w:tcW w:w="1291" w:type="dxa"/>
            <w:vAlign w:val="center"/>
          </w:tcPr>
          <w:p w:rsidR="003F676C" w:rsidRDefault="00295A9F">
            <w:pPr>
              <w:jc w:val="right"/>
            </w:pPr>
            <w:r>
              <w:rPr>
                <w:rFonts w:eastAsiaTheme="minorEastAsia"/>
                <w:color w:val="000000" w:themeColor="text1"/>
                <w:szCs w:val="21"/>
              </w:rPr>
              <w:t>-</w:t>
            </w:r>
          </w:p>
        </w:tc>
        <w:tc>
          <w:tcPr>
            <w:tcW w:w="1291" w:type="dxa"/>
            <w:vAlign w:val="center"/>
          </w:tcPr>
          <w:p w:rsidR="003F676C" w:rsidRDefault="00295A9F">
            <w:pPr>
              <w:jc w:val="right"/>
            </w:pPr>
            <w:r>
              <w:rPr>
                <w:rFonts w:eastAsiaTheme="minorEastAsia"/>
                <w:color w:val="000000" w:themeColor="text1"/>
                <w:szCs w:val="21"/>
              </w:rPr>
              <w:t>-</w:t>
            </w:r>
          </w:p>
        </w:tc>
        <w:tc>
          <w:tcPr>
            <w:tcW w:w="1291" w:type="dxa"/>
            <w:vAlign w:val="center"/>
          </w:tcPr>
          <w:p w:rsidR="003F676C" w:rsidRDefault="00295A9F">
            <w:pPr>
              <w:jc w:val="right"/>
            </w:pPr>
            <w:r>
              <w:rPr>
                <w:rFonts w:eastAsiaTheme="minorEastAsia"/>
                <w:color w:val="000000" w:themeColor="text1"/>
                <w:szCs w:val="21"/>
              </w:rPr>
              <w:t>-</w:t>
            </w:r>
          </w:p>
        </w:tc>
        <w:tc>
          <w:tcPr>
            <w:tcW w:w="1291" w:type="dxa"/>
            <w:vAlign w:val="center"/>
          </w:tcPr>
          <w:p w:rsidR="003F676C" w:rsidRDefault="00295A9F">
            <w:pPr>
              <w:jc w:val="right"/>
            </w:pPr>
            <w:r>
              <w:rPr>
                <w:rFonts w:eastAsiaTheme="minorEastAsia"/>
                <w:color w:val="000000" w:themeColor="text1"/>
                <w:szCs w:val="21"/>
              </w:rPr>
              <w:t>-</w:t>
            </w:r>
          </w:p>
        </w:tc>
        <w:tc>
          <w:tcPr>
            <w:tcW w:w="1291" w:type="dxa"/>
            <w:vAlign w:val="center"/>
          </w:tcPr>
          <w:p w:rsidR="003F676C" w:rsidRDefault="00295A9F">
            <w:pPr>
              <w:jc w:val="right"/>
            </w:pPr>
            <w:r>
              <w:rPr>
                <w:rFonts w:eastAsiaTheme="minorEastAsia"/>
                <w:color w:val="000000" w:themeColor="text1"/>
                <w:szCs w:val="21"/>
              </w:rPr>
              <w:t>-</w:t>
            </w:r>
          </w:p>
        </w:tc>
        <w:tc>
          <w:tcPr>
            <w:tcW w:w="1291" w:type="dxa"/>
            <w:vAlign w:val="center"/>
          </w:tcPr>
          <w:p w:rsidR="003F676C" w:rsidRDefault="00295A9F">
            <w:pPr>
              <w:jc w:val="right"/>
            </w:pPr>
            <w:r>
              <w:rPr>
                <w:rFonts w:eastAsiaTheme="minorEastAsia"/>
                <w:color w:val="000000" w:themeColor="text1"/>
                <w:szCs w:val="21"/>
              </w:rPr>
              <w:t>-</w:t>
            </w:r>
          </w:p>
        </w:tc>
      </w:tr>
      <w:tr w:rsidR="003F676C">
        <w:tc>
          <w:tcPr>
            <w:tcW w:w="1290" w:type="dxa"/>
            <w:vAlign w:val="center"/>
          </w:tcPr>
          <w:p w:rsidR="003F676C" w:rsidRDefault="00295A9F">
            <w:pPr>
              <w:jc w:val="left"/>
            </w:pPr>
            <w:r>
              <w:rPr>
                <w:rFonts w:eastAsiaTheme="minorEastAsia"/>
                <w:color w:val="000000" w:themeColor="text1"/>
                <w:szCs w:val="21"/>
              </w:rPr>
              <w:t>过去三年</w:t>
            </w:r>
          </w:p>
        </w:tc>
        <w:tc>
          <w:tcPr>
            <w:tcW w:w="1291" w:type="dxa"/>
            <w:vAlign w:val="center"/>
          </w:tcPr>
          <w:p w:rsidR="003F676C" w:rsidRDefault="00295A9F">
            <w:pPr>
              <w:jc w:val="right"/>
            </w:pPr>
            <w:r>
              <w:rPr>
                <w:rFonts w:eastAsiaTheme="minorEastAsia"/>
                <w:color w:val="000000" w:themeColor="text1"/>
                <w:szCs w:val="21"/>
              </w:rPr>
              <w:t>-</w:t>
            </w:r>
          </w:p>
        </w:tc>
        <w:tc>
          <w:tcPr>
            <w:tcW w:w="1291" w:type="dxa"/>
            <w:vAlign w:val="center"/>
          </w:tcPr>
          <w:p w:rsidR="003F676C" w:rsidRDefault="00295A9F">
            <w:pPr>
              <w:jc w:val="right"/>
            </w:pPr>
            <w:r>
              <w:rPr>
                <w:rFonts w:eastAsiaTheme="minorEastAsia"/>
                <w:color w:val="000000" w:themeColor="text1"/>
                <w:szCs w:val="21"/>
              </w:rPr>
              <w:t>-</w:t>
            </w:r>
          </w:p>
        </w:tc>
        <w:tc>
          <w:tcPr>
            <w:tcW w:w="1291" w:type="dxa"/>
            <w:vAlign w:val="center"/>
          </w:tcPr>
          <w:p w:rsidR="003F676C" w:rsidRDefault="00295A9F">
            <w:pPr>
              <w:jc w:val="right"/>
            </w:pPr>
            <w:r>
              <w:rPr>
                <w:rFonts w:eastAsiaTheme="minorEastAsia"/>
                <w:color w:val="000000" w:themeColor="text1"/>
                <w:szCs w:val="21"/>
              </w:rPr>
              <w:t>-</w:t>
            </w:r>
          </w:p>
        </w:tc>
        <w:tc>
          <w:tcPr>
            <w:tcW w:w="1291" w:type="dxa"/>
            <w:vAlign w:val="center"/>
          </w:tcPr>
          <w:p w:rsidR="003F676C" w:rsidRDefault="00295A9F">
            <w:pPr>
              <w:jc w:val="right"/>
            </w:pPr>
            <w:r>
              <w:rPr>
                <w:rFonts w:eastAsiaTheme="minorEastAsia"/>
                <w:color w:val="000000" w:themeColor="text1"/>
                <w:szCs w:val="21"/>
              </w:rPr>
              <w:t>-</w:t>
            </w:r>
          </w:p>
        </w:tc>
        <w:tc>
          <w:tcPr>
            <w:tcW w:w="1291" w:type="dxa"/>
            <w:vAlign w:val="center"/>
          </w:tcPr>
          <w:p w:rsidR="003F676C" w:rsidRDefault="00295A9F">
            <w:pPr>
              <w:jc w:val="right"/>
            </w:pPr>
            <w:r>
              <w:rPr>
                <w:rFonts w:eastAsiaTheme="minorEastAsia"/>
                <w:color w:val="000000" w:themeColor="text1"/>
                <w:szCs w:val="21"/>
              </w:rPr>
              <w:t>-</w:t>
            </w:r>
          </w:p>
        </w:tc>
        <w:tc>
          <w:tcPr>
            <w:tcW w:w="1291" w:type="dxa"/>
            <w:vAlign w:val="center"/>
          </w:tcPr>
          <w:p w:rsidR="003F676C" w:rsidRDefault="00295A9F">
            <w:pPr>
              <w:jc w:val="right"/>
            </w:pPr>
            <w:r>
              <w:rPr>
                <w:rFonts w:eastAsiaTheme="minorEastAsia"/>
                <w:color w:val="000000" w:themeColor="text1"/>
                <w:szCs w:val="21"/>
              </w:rPr>
              <w:t>-</w:t>
            </w:r>
          </w:p>
        </w:tc>
      </w:tr>
      <w:tr w:rsidR="003F676C">
        <w:tc>
          <w:tcPr>
            <w:tcW w:w="1290" w:type="dxa"/>
            <w:vAlign w:val="center"/>
          </w:tcPr>
          <w:p w:rsidR="003F676C" w:rsidRDefault="00295A9F">
            <w:pPr>
              <w:jc w:val="left"/>
            </w:pPr>
            <w:r>
              <w:rPr>
                <w:rFonts w:eastAsiaTheme="minorEastAsia"/>
                <w:color w:val="000000" w:themeColor="text1"/>
                <w:szCs w:val="21"/>
              </w:rPr>
              <w:t>过去五年</w:t>
            </w:r>
          </w:p>
        </w:tc>
        <w:tc>
          <w:tcPr>
            <w:tcW w:w="1291" w:type="dxa"/>
            <w:vAlign w:val="center"/>
          </w:tcPr>
          <w:p w:rsidR="003F676C" w:rsidRDefault="00295A9F">
            <w:pPr>
              <w:jc w:val="right"/>
            </w:pPr>
            <w:r>
              <w:rPr>
                <w:rFonts w:eastAsiaTheme="minorEastAsia"/>
                <w:color w:val="000000" w:themeColor="text1"/>
                <w:szCs w:val="21"/>
              </w:rPr>
              <w:t>-</w:t>
            </w:r>
          </w:p>
        </w:tc>
        <w:tc>
          <w:tcPr>
            <w:tcW w:w="1291" w:type="dxa"/>
            <w:vAlign w:val="center"/>
          </w:tcPr>
          <w:p w:rsidR="003F676C" w:rsidRDefault="00295A9F">
            <w:pPr>
              <w:jc w:val="right"/>
            </w:pPr>
            <w:r>
              <w:rPr>
                <w:rFonts w:eastAsiaTheme="minorEastAsia"/>
                <w:color w:val="000000" w:themeColor="text1"/>
                <w:szCs w:val="21"/>
              </w:rPr>
              <w:t>-</w:t>
            </w:r>
          </w:p>
        </w:tc>
        <w:tc>
          <w:tcPr>
            <w:tcW w:w="1291" w:type="dxa"/>
            <w:vAlign w:val="center"/>
          </w:tcPr>
          <w:p w:rsidR="003F676C" w:rsidRDefault="00295A9F">
            <w:pPr>
              <w:jc w:val="right"/>
            </w:pPr>
            <w:r>
              <w:rPr>
                <w:rFonts w:eastAsiaTheme="minorEastAsia"/>
                <w:color w:val="000000" w:themeColor="text1"/>
                <w:szCs w:val="21"/>
              </w:rPr>
              <w:t>-</w:t>
            </w:r>
          </w:p>
        </w:tc>
        <w:tc>
          <w:tcPr>
            <w:tcW w:w="1291" w:type="dxa"/>
            <w:vAlign w:val="center"/>
          </w:tcPr>
          <w:p w:rsidR="003F676C" w:rsidRDefault="00295A9F">
            <w:pPr>
              <w:jc w:val="right"/>
            </w:pPr>
            <w:r>
              <w:rPr>
                <w:rFonts w:eastAsiaTheme="minorEastAsia"/>
                <w:color w:val="000000" w:themeColor="text1"/>
                <w:szCs w:val="21"/>
              </w:rPr>
              <w:t>-</w:t>
            </w:r>
          </w:p>
        </w:tc>
        <w:tc>
          <w:tcPr>
            <w:tcW w:w="1291" w:type="dxa"/>
            <w:vAlign w:val="center"/>
          </w:tcPr>
          <w:p w:rsidR="003F676C" w:rsidRDefault="00295A9F">
            <w:pPr>
              <w:jc w:val="right"/>
            </w:pPr>
            <w:r>
              <w:rPr>
                <w:rFonts w:eastAsiaTheme="minorEastAsia"/>
                <w:color w:val="000000" w:themeColor="text1"/>
                <w:szCs w:val="21"/>
              </w:rPr>
              <w:t>-</w:t>
            </w:r>
          </w:p>
        </w:tc>
        <w:tc>
          <w:tcPr>
            <w:tcW w:w="1291" w:type="dxa"/>
            <w:vAlign w:val="center"/>
          </w:tcPr>
          <w:p w:rsidR="003F676C" w:rsidRDefault="00295A9F">
            <w:pPr>
              <w:jc w:val="right"/>
            </w:pPr>
            <w:r>
              <w:rPr>
                <w:rFonts w:eastAsiaTheme="minorEastAsia"/>
                <w:color w:val="000000" w:themeColor="text1"/>
                <w:szCs w:val="21"/>
              </w:rPr>
              <w:t>-</w:t>
            </w:r>
          </w:p>
        </w:tc>
      </w:tr>
      <w:tr w:rsidR="003F676C">
        <w:tc>
          <w:tcPr>
            <w:tcW w:w="1290" w:type="dxa"/>
            <w:vAlign w:val="center"/>
          </w:tcPr>
          <w:p w:rsidR="003F676C" w:rsidRDefault="00295A9F">
            <w:pPr>
              <w:jc w:val="left"/>
            </w:pPr>
            <w:r>
              <w:rPr>
                <w:rFonts w:eastAsiaTheme="minorEastAsia"/>
                <w:color w:val="000000" w:themeColor="text1"/>
                <w:szCs w:val="21"/>
              </w:rPr>
              <w:t>自基金合同生效起至今</w:t>
            </w:r>
          </w:p>
        </w:tc>
        <w:tc>
          <w:tcPr>
            <w:tcW w:w="1291" w:type="dxa"/>
            <w:vAlign w:val="center"/>
          </w:tcPr>
          <w:p w:rsidR="003F676C" w:rsidRDefault="00295A9F">
            <w:pPr>
              <w:jc w:val="right"/>
            </w:pPr>
            <w:r>
              <w:rPr>
                <w:rFonts w:eastAsiaTheme="minorEastAsia"/>
                <w:color w:val="000000" w:themeColor="text1"/>
                <w:szCs w:val="21"/>
              </w:rPr>
              <w:t>-0.95%</w:t>
            </w:r>
          </w:p>
        </w:tc>
        <w:tc>
          <w:tcPr>
            <w:tcW w:w="1291" w:type="dxa"/>
            <w:vAlign w:val="center"/>
          </w:tcPr>
          <w:p w:rsidR="003F676C" w:rsidRDefault="00295A9F">
            <w:pPr>
              <w:jc w:val="right"/>
            </w:pPr>
            <w:r>
              <w:rPr>
                <w:rFonts w:eastAsiaTheme="minorEastAsia"/>
                <w:color w:val="000000" w:themeColor="text1"/>
                <w:szCs w:val="21"/>
              </w:rPr>
              <w:t>1.30%</w:t>
            </w:r>
          </w:p>
        </w:tc>
        <w:tc>
          <w:tcPr>
            <w:tcW w:w="1291" w:type="dxa"/>
            <w:vAlign w:val="center"/>
          </w:tcPr>
          <w:p w:rsidR="003F676C" w:rsidRDefault="00295A9F">
            <w:pPr>
              <w:jc w:val="right"/>
            </w:pPr>
            <w:r>
              <w:rPr>
                <w:rFonts w:eastAsiaTheme="minorEastAsia"/>
                <w:color w:val="000000" w:themeColor="text1"/>
                <w:szCs w:val="21"/>
              </w:rPr>
              <w:t>-0.05%</w:t>
            </w:r>
          </w:p>
        </w:tc>
        <w:tc>
          <w:tcPr>
            <w:tcW w:w="1291" w:type="dxa"/>
            <w:vAlign w:val="center"/>
          </w:tcPr>
          <w:p w:rsidR="003F676C" w:rsidRDefault="00295A9F">
            <w:pPr>
              <w:jc w:val="right"/>
            </w:pPr>
            <w:r>
              <w:rPr>
                <w:rFonts w:eastAsiaTheme="minorEastAsia"/>
                <w:color w:val="000000" w:themeColor="text1"/>
                <w:szCs w:val="21"/>
              </w:rPr>
              <w:t>0.84%</w:t>
            </w:r>
          </w:p>
        </w:tc>
        <w:tc>
          <w:tcPr>
            <w:tcW w:w="1291" w:type="dxa"/>
            <w:vAlign w:val="center"/>
          </w:tcPr>
          <w:p w:rsidR="003F676C" w:rsidRDefault="00295A9F">
            <w:pPr>
              <w:jc w:val="right"/>
            </w:pPr>
            <w:r>
              <w:rPr>
                <w:rFonts w:eastAsiaTheme="minorEastAsia"/>
                <w:color w:val="000000" w:themeColor="text1"/>
                <w:szCs w:val="21"/>
              </w:rPr>
              <w:t>-0.90%</w:t>
            </w:r>
          </w:p>
        </w:tc>
        <w:tc>
          <w:tcPr>
            <w:tcW w:w="1291" w:type="dxa"/>
            <w:vAlign w:val="center"/>
          </w:tcPr>
          <w:p w:rsidR="003F676C" w:rsidRDefault="00295A9F">
            <w:pPr>
              <w:jc w:val="right"/>
            </w:pPr>
            <w:r>
              <w:rPr>
                <w:rFonts w:eastAsiaTheme="minorEastAsia"/>
                <w:color w:val="000000" w:themeColor="text1"/>
                <w:szCs w:val="21"/>
              </w:rPr>
              <w:t>0.46%</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摩根成长动力混合型证券投资基金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5</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15</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．摩根成长动力混合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F676C" w:rsidRDefault="00295A9F">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．摩根成长动力混合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F676C" w:rsidRDefault="00295A9F">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6</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w:t>
      </w:r>
      <w:r w:rsidRPr="00B27A29">
        <w:rPr>
          <w:rFonts w:eastAsiaTheme="minorEastAsia"/>
          <w:color w:val="000000" w:themeColor="text1"/>
          <w:szCs w:val="21"/>
        </w:rPr>
        <w:lastRenderedPageBreak/>
        <w:t>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3F676C">
        <w:tc>
          <w:tcPr>
            <w:tcW w:w="952" w:type="dxa"/>
            <w:vAlign w:val="center"/>
          </w:tcPr>
          <w:p w:rsidR="003F676C" w:rsidRDefault="00295A9F">
            <w:pPr>
              <w:jc w:val="center"/>
            </w:pPr>
            <w:r>
              <w:rPr>
                <w:rFonts w:eastAsiaTheme="minorEastAsia"/>
                <w:color w:val="000000" w:themeColor="text1"/>
                <w:szCs w:val="21"/>
              </w:rPr>
              <w:t>杨景喻</w:t>
            </w:r>
          </w:p>
        </w:tc>
        <w:tc>
          <w:tcPr>
            <w:tcW w:w="930" w:type="dxa"/>
            <w:vAlign w:val="center"/>
          </w:tcPr>
          <w:p w:rsidR="003F676C" w:rsidRDefault="00295A9F">
            <w:pPr>
              <w:jc w:val="center"/>
            </w:pPr>
            <w:r>
              <w:rPr>
                <w:rFonts w:eastAsiaTheme="minorEastAsia"/>
                <w:color w:val="000000" w:themeColor="text1"/>
                <w:szCs w:val="21"/>
              </w:rPr>
              <w:t>本基金基金经理</w:t>
            </w:r>
          </w:p>
        </w:tc>
        <w:tc>
          <w:tcPr>
            <w:tcW w:w="1210" w:type="dxa"/>
            <w:vAlign w:val="center"/>
          </w:tcPr>
          <w:p w:rsidR="003F676C" w:rsidRDefault="00295A9F">
            <w:pPr>
              <w:jc w:val="center"/>
            </w:pPr>
            <w:r>
              <w:rPr>
                <w:rFonts w:eastAsiaTheme="minorEastAsia"/>
                <w:color w:val="000000" w:themeColor="text1"/>
                <w:szCs w:val="21"/>
              </w:rPr>
              <w:t>2022-06-29</w:t>
            </w:r>
          </w:p>
        </w:tc>
        <w:tc>
          <w:tcPr>
            <w:tcW w:w="1309" w:type="dxa"/>
            <w:vAlign w:val="center"/>
          </w:tcPr>
          <w:p w:rsidR="003F676C" w:rsidRDefault="00295A9F">
            <w:pPr>
              <w:jc w:val="center"/>
            </w:pPr>
            <w:r>
              <w:rPr>
                <w:rFonts w:eastAsiaTheme="minorEastAsia"/>
                <w:color w:val="000000" w:themeColor="text1"/>
                <w:szCs w:val="21"/>
              </w:rPr>
              <w:t>-</w:t>
            </w:r>
          </w:p>
        </w:tc>
        <w:tc>
          <w:tcPr>
            <w:tcW w:w="1254" w:type="dxa"/>
            <w:vAlign w:val="center"/>
          </w:tcPr>
          <w:p w:rsidR="003F676C" w:rsidRDefault="00295A9F">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3F676C" w:rsidRDefault="00295A9F">
            <w:r>
              <w:rPr>
                <w:rFonts w:eastAsiaTheme="minorEastAsia"/>
                <w:color w:val="000000" w:themeColor="text1"/>
                <w:szCs w:val="21"/>
              </w:rPr>
              <w:t>杨景喻先生曾任广发基金管理有限公司研究员。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月起加入摩根基金管理（中国）有限公司（原上投摩根基金管理有限公司），历任行业专家、基金经理助理、基金经理，现任高级基金经理。</w:t>
            </w:r>
          </w:p>
        </w:tc>
      </w:tr>
      <w:tr w:rsidR="003F676C">
        <w:tc>
          <w:tcPr>
            <w:tcW w:w="952" w:type="dxa"/>
            <w:vAlign w:val="center"/>
          </w:tcPr>
          <w:p w:rsidR="003F676C" w:rsidRDefault="00295A9F">
            <w:pPr>
              <w:jc w:val="center"/>
            </w:pPr>
            <w:r>
              <w:rPr>
                <w:rFonts w:eastAsiaTheme="minorEastAsia"/>
                <w:color w:val="000000" w:themeColor="text1"/>
                <w:szCs w:val="21"/>
              </w:rPr>
              <w:t>叶敏</w:t>
            </w:r>
          </w:p>
        </w:tc>
        <w:tc>
          <w:tcPr>
            <w:tcW w:w="930" w:type="dxa"/>
            <w:vAlign w:val="center"/>
          </w:tcPr>
          <w:p w:rsidR="003F676C" w:rsidRDefault="00295A9F">
            <w:pPr>
              <w:jc w:val="center"/>
            </w:pPr>
            <w:r>
              <w:rPr>
                <w:rFonts w:eastAsiaTheme="minorEastAsia"/>
                <w:color w:val="000000" w:themeColor="text1"/>
                <w:szCs w:val="21"/>
              </w:rPr>
              <w:t>本基金基金经理</w:t>
            </w:r>
          </w:p>
        </w:tc>
        <w:tc>
          <w:tcPr>
            <w:tcW w:w="1210" w:type="dxa"/>
            <w:vAlign w:val="center"/>
          </w:tcPr>
          <w:p w:rsidR="003F676C" w:rsidRDefault="00295A9F">
            <w:pPr>
              <w:jc w:val="center"/>
            </w:pPr>
            <w:r>
              <w:rPr>
                <w:rFonts w:eastAsiaTheme="minorEastAsia"/>
                <w:color w:val="000000" w:themeColor="text1"/>
                <w:szCs w:val="21"/>
              </w:rPr>
              <w:t>2022-07-27</w:t>
            </w:r>
          </w:p>
        </w:tc>
        <w:tc>
          <w:tcPr>
            <w:tcW w:w="1309" w:type="dxa"/>
            <w:vAlign w:val="center"/>
          </w:tcPr>
          <w:p w:rsidR="003F676C" w:rsidRDefault="00295A9F">
            <w:pPr>
              <w:jc w:val="center"/>
            </w:pPr>
            <w:r>
              <w:rPr>
                <w:rFonts w:eastAsiaTheme="minorEastAsia"/>
                <w:color w:val="000000" w:themeColor="text1"/>
                <w:szCs w:val="21"/>
              </w:rPr>
              <w:t>-</w:t>
            </w:r>
          </w:p>
        </w:tc>
        <w:tc>
          <w:tcPr>
            <w:tcW w:w="1254" w:type="dxa"/>
            <w:vAlign w:val="center"/>
          </w:tcPr>
          <w:p w:rsidR="003F676C" w:rsidRDefault="00295A9F">
            <w:pPr>
              <w:jc w:val="center"/>
            </w:pPr>
            <w:r>
              <w:rPr>
                <w:rFonts w:eastAsiaTheme="minorEastAsia"/>
                <w:color w:val="000000" w:themeColor="text1"/>
                <w:szCs w:val="21"/>
              </w:rPr>
              <w:t>16</w:t>
            </w:r>
            <w:r>
              <w:rPr>
                <w:rFonts w:eastAsiaTheme="minorEastAsia"/>
                <w:color w:val="000000" w:themeColor="text1"/>
                <w:szCs w:val="21"/>
              </w:rPr>
              <w:t>年</w:t>
            </w:r>
          </w:p>
        </w:tc>
        <w:tc>
          <w:tcPr>
            <w:tcW w:w="3276" w:type="dxa"/>
            <w:vAlign w:val="center"/>
          </w:tcPr>
          <w:p w:rsidR="003F676C" w:rsidRDefault="00295A9F">
            <w:r>
              <w:rPr>
                <w:rFonts w:eastAsiaTheme="minorEastAsia"/>
                <w:color w:val="000000" w:themeColor="text1"/>
                <w:szCs w:val="21"/>
              </w:rPr>
              <w:t>叶敏女士曾任普华永道会计师事务所审计师，毕马威会计师事务所高级评估师，晨星公司证券分析师，上海好望角股权投资管理有限公司研究员，江海证券有限公司资深研究员。</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月起加入摩根基金管理（中国）有限公司（原上投摩根基金管理有限公司），历任研究助理、研究员、行业专家兼研究组长、研究部总监助理、研究部总监助理</w:t>
            </w:r>
            <w:r>
              <w:rPr>
                <w:rFonts w:eastAsiaTheme="minorEastAsia"/>
                <w:color w:val="000000" w:themeColor="text1"/>
                <w:szCs w:val="21"/>
              </w:rPr>
              <w:t>/</w:t>
            </w:r>
            <w:r>
              <w:rPr>
                <w:rFonts w:eastAsiaTheme="minorEastAsia"/>
                <w:color w:val="000000" w:themeColor="text1"/>
                <w:szCs w:val="21"/>
              </w:rPr>
              <w:t>基金经理助理，现任基金经理兼研究部副总监。</w:t>
            </w:r>
          </w:p>
        </w:tc>
      </w:tr>
    </w:tbl>
    <w:p w:rsidR="003F676C" w:rsidRDefault="00295A9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2. </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杨景喻</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2,618,651,952.60</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2015-08-04</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3,074,457,946.35</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2022-06-06</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5,693,109,898.95</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w:t>
      </w:r>
      <w:r w:rsidRPr="00B27A29">
        <w:rPr>
          <w:rFonts w:eastAsiaTheme="minorEastAsia"/>
          <w:color w:val="000000" w:themeColor="text1"/>
          <w:szCs w:val="21"/>
        </w:rPr>
        <w:lastRenderedPageBreak/>
        <w:t>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3F676C" w:rsidRDefault="00295A9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w:t>
      </w:r>
      <w:r>
        <w:rPr>
          <w:rFonts w:eastAsiaTheme="minorEastAsia"/>
          <w:color w:val="000000" w:themeColor="text1"/>
          <w:szCs w:val="21"/>
        </w:rPr>
        <w:t>易等活动，通过系统和人工相结合的方式进行交易执行和监控分析，以确保本公司管理的不同投资组合在授权、研究分析、投资决策、交易执行、业绩评估等投资管理活动相关的环节均得到公平对待。</w:t>
      </w:r>
    </w:p>
    <w:p w:rsidR="003F676C" w:rsidRDefault="00295A9F">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3F676C" w:rsidRDefault="00295A9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3F676C" w:rsidRDefault="00295A9F">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一季度，国内经济出现企稳态势，首先消费场景的修复带动国内消费需求的逐步回升，其次两会后经济活动也逐渐恢复，带动经济的温和复苏。多项政策推动了经济基本面的企稳回升，市场也反应出对未来经济向好的乐观</w:t>
      </w:r>
      <w:r>
        <w:rPr>
          <w:rFonts w:eastAsiaTheme="minorEastAsia"/>
          <w:color w:val="000000" w:themeColor="text1"/>
          <w:szCs w:val="21"/>
        </w:rPr>
        <w:t>预期。海外宏观方面，在美联储大幅快速加息下，美国与欧洲开始出现散点状的银行危机，虽然政府快速反应并采取措施干预，市场对于未来危机扩散的担</w:t>
      </w:r>
      <w:r>
        <w:rPr>
          <w:rFonts w:eastAsiaTheme="minorEastAsia"/>
          <w:color w:val="000000" w:themeColor="text1"/>
          <w:szCs w:val="21"/>
        </w:rPr>
        <w:lastRenderedPageBreak/>
        <w:t>忧并未完全消除；海外宏观的不确定性使得市场对整体经济修复的速度有所保留。</w:t>
      </w:r>
    </w:p>
    <w:p w:rsidR="003F676C" w:rsidRDefault="00295A9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选股思路上延续了选择长期成长空间较大、企业有一定竞争壁垒、能够实现超越行业增长的公司的原则。经过一年多的震荡磨底，多个行业的估值达到了过去三到五年的相对低位，因此本基金在配置上增加了估值处于过去三年的低位、且基本面与政策面出现改善的细分行业的龙头公司。此外，基金还增加了受益于疫情政策放宽的板块</w:t>
      </w:r>
      <w:r>
        <w:rPr>
          <w:rFonts w:eastAsiaTheme="minorEastAsia"/>
          <w:color w:val="000000" w:themeColor="text1"/>
          <w:szCs w:val="21"/>
        </w:rPr>
        <w:t>的配置，主要的配置方向包括食品饮料、酒店、必选消费品、互联网金融、传媒等。</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二季度，我们对中国经济持相对乐观的态度，我们认为中国经济将持续受益于工程师红利与消费升级。海外宏观方面，美联储紧缩性货币政策大概率接近尾声，如银行危机的影响范围能够得到控制，那么海外经济衰退的影响或许可控。展望未来，人工智能技术的发展有望带动生产效率的快速提升，中长期将带来潜在经济增速的提升，将利好整体权益市场。我们坚持自下而上挑选经营景气度良好、发展空间大、公司治理优秀的公司，动态衡量成长性与估值的匹配度，在合理的估值下进行配置，以求为基金投资人带来稳健的超额收益，分享中国经济发展的成果。</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3F676C" w:rsidRDefault="00295A9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:5.14%</w:t>
      </w:r>
      <w:r>
        <w:rPr>
          <w:rFonts w:eastAsiaTheme="minorEastAsia"/>
          <w:color w:val="000000" w:themeColor="text1"/>
          <w:szCs w:val="21"/>
        </w:rPr>
        <w:t>，同期业绩比较基准收益率为</w:t>
      </w:r>
      <w:r>
        <w:rPr>
          <w:rFonts w:eastAsiaTheme="minorEastAsia"/>
          <w:color w:val="000000" w:themeColor="text1"/>
          <w:szCs w:val="21"/>
        </w:rPr>
        <w:t>:3.67%</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:5.02%</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:3.67%</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282,245,103.14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91.21</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282,245,103.14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91.21</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26,936,990.08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8.71</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251,790.37</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309,433,883.59</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257,922.00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0.08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2,170,416.00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0.71</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232,802,406.00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75.86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6,619.60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3,096,673.96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784,686.00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0.26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6,871,533.48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17,919,651.15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5.84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3,889,968.39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12,981,454.56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4.23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5,448.00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1,458,324.00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0.48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282,245,103.14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91.97</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3F676C">
        <w:tc>
          <w:tcPr>
            <w:tcW w:w="817" w:type="dxa"/>
            <w:vAlign w:val="center"/>
          </w:tcPr>
          <w:p w:rsidR="003F676C" w:rsidRDefault="00295A9F">
            <w:pPr>
              <w:jc w:val="center"/>
            </w:pPr>
            <w:r>
              <w:rPr>
                <w:rFonts w:eastAsiaTheme="minorEastAsia"/>
                <w:kern w:val="0"/>
                <w:szCs w:val="21"/>
              </w:rPr>
              <w:t>1</w:t>
            </w:r>
          </w:p>
        </w:tc>
        <w:tc>
          <w:tcPr>
            <w:tcW w:w="1276" w:type="dxa"/>
            <w:vAlign w:val="center"/>
          </w:tcPr>
          <w:p w:rsidR="003F676C" w:rsidRDefault="00295A9F">
            <w:pPr>
              <w:jc w:val="center"/>
            </w:pPr>
            <w:r>
              <w:rPr>
                <w:rFonts w:eastAsiaTheme="minorEastAsia"/>
                <w:kern w:val="0"/>
                <w:szCs w:val="21"/>
              </w:rPr>
              <w:t>000568</w:t>
            </w:r>
          </w:p>
        </w:tc>
        <w:tc>
          <w:tcPr>
            <w:tcW w:w="1701" w:type="dxa"/>
            <w:vAlign w:val="center"/>
          </w:tcPr>
          <w:p w:rsidR="003F676C" w:rsidRDefault="00295A9F">
            <w:pPr>
              <w:jc w:val="center"/>
            </w:pPr>
            <w:r>
              <w:rPr>
                <w:rFonts w:eastAsiaTheme="minorEastAsia"/>
                <w:kern w:val="0"/>
                <w:szCs w:val="21"/>
              </w:rPr>
              <w:t>泸州老窖</w:t>
            </w:r>
          </w:p>
        </w:tc>
        <w:tc>
          <w:tcPr>
            <w:tcW w:w="1276" w:type="dxa"/>
            <w:vAlign w:val="center"/>
          </w:tcPr>
          <w:p w:rsidR="003F676C" w:rsidRDefault="00295A9F">
            <w:pPr>
              <w:jc w:val="right"/>
            </w:pPr>
            <w:r>
              <w:rPr>
                <w:rFonts w:eastAsiaTheme="minorEastAsia"/>
                <w:kern w:val="0"/>
                <w:szCs w:val="21"/>
              </w:rPr>
              <w:t>109,961</w:t>
            </w:r>
          </w:p>
        </w:tc>
        <w:tc>
          <w:tcPr>
            <w:tcW w:w="1842" w:type="dxa"/>
            <w:vAlign w:val="center"/>
          </w:tcPr>
          <w:p w:rsidR="003F676C" w:rsidRDefault="00295A9F">
            <w:pPr>
              <w:jc w:val="right"/>
            </w:pPr>
            <w:r>
              <w:rPr>
                <w:rFonts w:eastAsiaTheme="minorEastAsia"/>
                <w:kern w:val="0"/>
                <w:szCs w:val="21"/>
              </w:rPr>
              <w:t>28,016,963.19</w:t>
            </w:r>
          </w:p>
        </w:tc>
        <w:tc>
          <w:tcPr>
            <w:tcW w:w="1616" w:type="dxa"/>
            <w:vAlign w:val="center"/>
          </w:tcPr>
          <w:p w:rsidR="003F676C" w:rsidRDefault="00295A9F">
            <w:pPr>
              <w:jc w:val="right"/>
            </w:pPr>
            <w:r>
              <w:rPr>
                <w:rFonts w:eastAsiaTheme="minorEastAsia"/>
                <w:kern w:val="0"/>
                <w:szCs w:val="21"/>
              </w:rPr>
              <w:t>9.13</w:t>
            </w:r>
          </w:p>
        </w:tc>
      </w:tr>
      <w:tr w:rsidR="003F676C">
        <w:tc>
          <w:tcPr>
            <w:tcW w:w="817" w:type="dxa"/>
            <w:vAlign w:val="center"/>
          </w:tcPr>
          <w:p w:rsidR="003F676C" w:rsidRDefault="00295A9F">
            <w:pPr>
              <w:jc w:val="center"/>
            </w:pPr>
            <w:r>
              <w:rPr>
                <w:rFonts w:eastAsiaTheme="minorEastAsia"/>
                <w:kern w:val="0"/>
                <w:szCs w:val="21"/>
              </w:rPr>
              <w:t>2</w:t>
            </w:r>
          </w:p>
        </w:tc>
        <w:tc>
          <w:tcPr>
            <w:tcW w:w="1276" w:type="dxa"/>
            <w:vAlign w:val="center"/>
          </w:tcPr>
          <w:p w:rsidR="003F676C" w:rsidRDefault="00295A9F">
            <w:pPr>
              <w:jc w:val="center"/>
            </w:pPr>
            <w:r>
              <w:rPr>
                <w:rFonts w:eastAsiaTheme="minorEastAsia"/>
                <w:kern w:val="0"/>
                <w:szCs w:val="21"/>
              </w:rPr>
              <w:t>600519</w:t>
            </w:r>
          </w:p>
        </w:tc>
        <w:tc>
          <w:tcPr>
            <w:tcW w:w="1701" w:type="dxa"/>
            <w:vAlign w:val="center"/>
          </w:tcPr>
          <w:p w:rsidR="003F676C" w:rsidRDefault="00295A9F">
            <w:pPr>
              <w:jc w:val="center"/>
            </w:pPr>
            <w:r>
              <w:rPr>
                <w:rFonts w:eastAsiaTheme="minorEastAsia"/>
                <w:kern w:val="0"/>
                <w:szCs w:val="21"/>
              </w:rPr>
              <w:t>贵州茅台</w:t>
            </w:r>
          </w:p>
        </w:tc>
        <w:tc>
          <w:tcPr>
            <w:tcW w:w="1276" w:type="dxa"/>
            <w:vAlign w:val="center"/>
          </w:tcPr>
          <w:p w:rsidR="003F676C" w:rsidRDefault="00295A9F">
            <w:pPr>
              <w:jc w:val="right"/>
            </w:pPr>
            <w:r>
              <w:rPr>
                <w:rFonts w:eastAsiaTheme="minorEastAsia"/>
                <w:kern w:val="0"/>
                <w:szCs w:val="21"/>
              </w:rPr>
              <w:t>15,047</w:t>
            </w:r>
          </w:p>
        </w:tc>
        <w:tc>
          <w:tcPr>
            <w:tcW w:w="1842" w:type="dxa"/>
            <w:vAlign w:val="center"/>
          </w:tcPr>
          <w:p w:rsidR="003F676C" w:rsidRDefault="00295A9F">
            <w:pPr>
              <w:jc w:val="right"/>
            </w:pPr>
            <w:r>
              <w:rPr>
                <w:rFonts w:eastAsiaTheme="minorEastAsia"/>
                <w:kern w:val="0"/>
                <w:szCs w:val="21"/>
              </w:rPr>
              <w:t>27,385,540.00</w:t>
            </w:r>
          </w:p>
        </w:tc>
        <w:tc>
          <w:tcPr>
            <w:tcW w:w="1616" w:type="dxa"/>
            <w:vAlign w:val="center"/>
          </w:tcPr>
          <w:p w:rsidR="003F676C" w:rsidRDefault="00295A9F">
            <w:pPr>
              <w:jc w:val="right"/>
            </w:pPr>
            <w:r>
              <w:rPr>
                <w:rFonts w:eastAsiaTheme="minorEastAsia"/>
                <w:kern w:val="0"/>
                <w:szCs w:val="21"/>
              </w:rPr>
              <w:t>8.92</w:t>
            </w:r>
          </w:p>
        </w:tc>
      </w:tr>
      <w:tr w:rsidR="003F676C">
        <w:tc>
          <w:tcPr>
            <w:tcW w:w="817" w:type="dxa"/>
            <w:vAlign w:val="center"/>
          </w:tcPr>
          <w:p w:rsidR="003F676C" w:rsidRDefault="00295A9F">
            <w:pPr>
              <w:jc w:val="center"/>
            </w:pPr>
            <w:r>
              <w:rPr>
                <w:rFonts w:eastAsiaTheme="minorEastAsia"/>
                <w:kern w:val="0"/>
                <w:szCs w:val="21"/>
              </w:rPr>
              <w:t>3</w:t>
            </w:r>
          </w:p>
        </w:tc>
        <w:tc>
          <w:tcPr>
            <w:tcW w:w="1276" w:type="dxa"/>
            <w:vAlign w:val="center"/>
          </w:tcPr>
          <w:p w:rsidR="003F676C" w:rsidRDefault="00295A9F">
            <w:pPr>
              <w:jc w:val="center"/>
            </w:pPr>
            <w:r>
              <w:rPr>
                <w:rFonts w:eastAsiaTheme="minorEastAsia"/>
                <w:kern w:val="0"/>
                <w:szCs w:val="21"/>
              </w:rPr>
              <w:t>000596</w:t>
            </w:r>
          </w:p>
        </w:tc>
        <w:tc>
          <w:tcPr>
            <w:tcW w:w="1701" w:type="dxa"/>
            <w:vAlign w:val="center"/>
          </w:tcPr>
          <w:p w:rsidR="003F676C" w:rsidRDefault="00295A9F">
            <w:pPr>
              <w:jc w:val="center"/>
            </w:pPr>
            <w:r>
              <w:rPr>
                <w:rFonts w:eastAsiaTheme="minorEastAsia"/>
                <w:kern w:val="0"/>
                <w:szCs w:val="21"/>
              </w:rPr>
              <w:t>古井贡酒</w:t>
            </w:r>
          </w:p>
        </w:tc>
        <w:tc>
          <w:tcPr>
            <w:tcW w:w="1276" w:type="dxa"/>
            <w:vAlign w:val="center"/>
          </w:tcPr>
          <w:p w:rsidR="003F676C" w:rsidRDefault="00295A9F">
            <w:pPr>
              <w:jc w:val="right"/>
            </w:pPr>
            <w:r>
              <w:rPr>
                <w:rFonts w:eastAsiaTheme="minorEastAsia"/>
                <w:kern w:val="0"/>
                <w:szCs w:val="21"/>
              </w:rPr>
              <w:t>69,018</w:t>
            </w:r>
          </w:p>
        </w:tc>
        <w:tc>
          <w:tcPr>
            <w:tcW w:w="1842" w:type="dxa"/>
            <w:vAlign w:val="center"/>
          </w:tcPr>
          <w:p w:rsidR="003F676C" w:rsidRDefault="00295A9F">
            <w:pPr>
              <w:jc w:val="right"/>
            </w:pPr>
            <w:r>
              <w:rPr>
                <w:rFonts w:eastAsiaTheme="minorEastAsia"/>
                <w:kern w:val="0"/>
                <w:szCs w:val="21"/>
              </w:rPr>
              <w:t>20,429,328.00</w:t>
            </w:r>
          </w:p>
        </w:tc>
        <w:tc>
          <w:tcPr>
            <w:tcW w:w="1616" w:type="dxa"/>
            <w:vAlign w:val="center"/>
          </w:tcPr>
          <w:p w:rsidR="003F676C" w:rsidRDefault="00295A9F">
            <w:pPr>
              <w:jc w:val="right"/>
            </w:pPr>
            <w:r>
              <w:rPr>
                <w:rFonts w:eastAsiaTheme="minorEastAsia"/>
                <w:kern w:val="0"/>
                <w:szCs w:val="21"/>
              </w:rPr>
              <w:t>6.66</w:t>
            </w:r>
          </w:p>
        </w:tc>
      </w:tr>
      <w:tr w:rsidR="003F676C">
        <w:tc>
          <w:tcPr>
            <w:tcW w:w="817" w:type="dxa"/>
            <w:vAlign w:val="center"/>
          </w:tcPr>
          <w:p w:rsidR="003F676C" w:rsidRDefault="00295A9F">
            <w:pPr>
              <w:jc w:val="center"/>
            </w:pPr>
            <w:r>
              <w:rPr>
                <w:rFonts w:eastAsiaTheme="minorEastAsia"/>
                <w:kern w:val="0"/>
                <w:szCs w:val="21"/>
              </w:rPr>
              <w:t>4</w:t>
            </w:r>
          </w:p>
        </w:tc>
        <w:tc>
          <w:tcPr>
            <w:tcW w:w="1276" w:type="dxa"/>
            <w:vAlign w:val="center"/>
          </w:tcPr>
          <w:p w:rsidR="003F676C" w:rsidRDefault="00295A9F">
            <w:pPr>
              <w:jc w:val="center"/>
            </w:pPr>
            <w:r>
              <w:rPr>
                <w:rFonts w:eastAsiaTheme="minorEastAsia"/>
                <w:kern w:val="0"/>
                <w:szCs w:val="21"/>
              </w:rPr>
              <w:t>000858</w:t>
            </w:r>
          </w:p>
        </w:tc>
        <w:tc>
          <w:tcPr>
            <w:tcW w:w="1701" w:type="dxa"/>
            <w:vAlign w:val="center"/>
          </w:tcPr>
          <w:p w:rsidR="003F676C" w:rsidRDefault="00295A9F">
            <w:pPr>
              <w:jc w:val="center"/>
            </w:pPr>
            <w:r>
              <w:rPr>
                <w:rFonts w:eastAsiaTheme="minorEastAsia"/>
                <w:kern w:val="0"/>
                <w:szCs w:val="21"/>
              </w:rPr>
              <w:t>五粮液</w:t>
            </w:r>
          </w:p>
        </w:tc>
        <w:tc>
          <w:tcPr>
            <w:tcW w:w="1276" w:type="dxa"/>
            <w:vAlign w:val="center"/>
          </w:tcPr>
          <w:p w:rsidR="003F676C" w:rsidRDefault="00295A9F">
            <w:pPr>
              <w:jc w:val="right"/>
            </w:pPr>
            <w:r>
              <w:rPr>
                <w:rFonts w:eastAsiaTheme="minorEastAsia"/>
                <w:kern w:val="0"/>
                <w:szCs w:val="21"/>
              </w:rPr>
              <w:t>81,030</w:t>
            </w:r>
          </w:p>
        </w:tc>
        <w:tc>
          <w:tcPr>
            <w:tcW w:w="1842" w:type="dxa"/>
            <w:vAlign w:val="center"/>
          </w:tcPr>
          <w:p w:rsidR="003F676C" w:rsidRDefault="00295A9F">
            <w:pPr>
              <w:jc w:val="right"/>
            </w:pPr>
            <w:r>
              <w:rPr>
                <w:rFonts w:eastAsiaTheme="minorEastAsia"/>
                <w:kern w:val="0"/>
                <w:szCs w:val="21"/>
              </w:rPr>
              <w:t>15,962,910.00</w:t>
            </w:r>
          </w:p>
        </w:tc>
        <w:tc>
          <w:tcPr>
            <w:tcW w:w="1616" w:type="dxa"/>
            <w:vAlign w:val="center"/>
          </w:tcPr>
          <w:p w:rsidR="003F676C" w:rsidRDefault="00295A9F">
            <w:pPr>
              <w:jc w:val="right"/>
            </w:pPr>
            <w:r>
              <w:rPr>
                <w:rFonts w:eastAsiaTheme="minorEastAsia"/>
                <w:kern w:val="0"/>
                <w:szCs w:val="21"/>
              </w:rPr>
              <w:t>5.20</w:t>
            </w:r>
          </w:p>
        </w:tc>
      </w:tr>
      <w:tr w:rsidR="003F676C">
        <w:tc>
          <w:tcPr>
            <w:tcW w:w="817" w:type="dxa"/>
            <w:vAlign w:val="center"/>
          </w:tcPr>
          <w:p w:rsidR="003F676C" w:rsidRDefault="00295A9F">
            <w:pPr>
              <w:jc w:val="center"/>
            </w:pPr>
            <w:r>
              <w:rPr>
                <w:rFonts w:eastAsiaTheme="minorEastAsia"/>
                <w:kern w:val="0"/>
                <w:szCs w:val="21"/>
              </w:rPr>
              <w:t>5</w:t>
            </w:r>
          </w:p>
        </w:tc>
        <w:tc>
          <w:tcPr>
            <w:tcW w:w="1276" w:type="dxa"/>
            <w:vAlign w:val="center"/>
          </w:tcPr>
          <w:p w:rsidR="003F676C" w:rsidRDefault="00295A9F">
            <w:pPr>
              <w:jc w:val="center"/>
            </w:pPr>
            <w:r>
              <w:rPr>
                <w:rFonts w:eastAsiaTheme="minorEastAsia"/>
                <w:kern w:val="0"/>
                <w:szCs w:val="21"/>
              </w:rPr>
              <w:t>603613</w:t>
            </w:r>
          </w:p>
        </w:tc>
        <w:tc>
          <w:tcPr>
            <w:tcW w:w="1701" w:type="dxa"/>
            <w:vAlign w:val="center"/>
          </w:tcPr>
          <w:p w:rsidR="003F676C" w:rsidRDefault="00295A9F">
            <w:pPr>
              <w:jc w:val="center"/>
            </w:pPr>
            <w:r>
              <w:rPr>
                <w:rFonts w:eastAsiaTheme="minorEastAsia"/>
                <w:kern w:val="0"/>
                <w:szCs w:val="21"/>
              </w:rPr>
              <w:t>国联股份</w:t>
            </w:r>
          </w:p>
        </w:tc>
        <w:tc>
          <w:tcPr>
            <w:tcW w:w="1276" w:type="dxa"/>
            <w:vAlign w:val="center"/>
          </w:tcPr>
          <w:p w:rsidR="003F676C" w:rsidRDefault="00295A9F">
            <w:pPr>
              <w:jc w:val="right"/>
            </w:pPr>
            <w:r>
              <w:rPr>
                <w:rFonts w:eastAsiaTheme="minorEastAsia"/>
                <w:kern w:val="0"/>
                <w:szCs w:val="21"/>
              </w:rPr>
              <w:t>186,717</w:t>
            </w:r>
          </w:p>
        </w:tc>
        <w:tc>
          <w:tcPr>
            <w:tcW w:w="1842" w:type="dxa"/>
            <w:vAlign w:val="center"/>
          </w:tcPr>
          <w:p w:rsidR="003F676C" w:rsidRDefault="00295A9F">
            <w:pPr>
              <w:jc w:val="right"/>
            </w:pPr>
            <w:r>
              <w:rPr>
                <w:rFonts w:eastAsiaTheme="minorEastAsia"/>
                <w:kern w:val="0"/>
                <w:szCs w:val="21"/>
              </w:rPr>
              <w:t>15,488,175.15</w:t>
            </w:r>
          </w:p>
        </w:tc>
        <w:tc>
          <w:tcPr>
            <w:tcW w:w="1616" w:type="dxa"/>
            <w:vAlign w:val="center"/>
          </w:tcPr>
          <w:p w:rsidR="003F676C" w:rsidRDefault="00295A9F">
            <w:pPr>
              <w:jc w:val="right"/>
            </w:pPr>
            <w:r>
              <w:rPr>
                <w:rFonts w:eastAsiaTheme="minorEastAsia"/>
                <w:kern w:val="0"/>
                <w:szCs w:val="21"/>
              </w:rPr>
              <w:t>5.05</w:t>
            </w:r>
          </w:p>
        </w:tc>
      </w:tr>
      <w:tr w:rsidR="003F676C">
        <w:tc>
          <w:tcPr>
            <w:tcW w:w="817" w:type="dxa"/>
            <w:vAlign w:val="center"/>
          </w:tcPr>
          <w:p w:rsidR="003F676C" w:rsidRDefault="00295A9F">
            <w:pPr>
              <w:jc w:val="center"/>
            </w:pPr>
            <w:r>
              <w:rPr>
                <w:rFonts w:eastAsiaTheme="minorEastAsia"/>
                <w:kern w:val="0"/>
                <w:szCs w:val="21"/>
              </w:rPr>
              <w:t>6</w:t>
            </w:r>
          </w:p>
        </w:tc>
        <w:tc>
          <w:tcPr>
            <w:tcW w:w="1276" w:type="dxa"/>
            <w:vAlign w:val="center"/>
          </w:tcPr>
          <w:p w:rsidR="003F676C" w:rsidRDefault="00295A9F">
            <w:pPr>
              <w:jc w:val="center"/>
            </w:pPr>
            <w:r>
              <w:rPr>
                <w:rFonts w:eastAsiaTheme="minorEastAsia"/>
                <w:kern w:val="0"/>
                <w:szCs w:val="21"/>
              </w:rPr>
              <w:t>000921</w:t>
            </w:r>
          </w:p>
        </w:tc>
        <w:tc>
          <w:tcPr>
            <w:tcW w:w="1701" w:type="dxa"/>
            <w:vAlign w:val="center"/>
          </w:tcPr>
          <w:p w:rsidR="003F676C" w:rsidRDefault="00295A9F">
            <w:pPr>
              <w:jc w:val="center"/>
            </w:pPr>
            <w:r>
              <w:rPr>
                <w:rFonts w:eastAsiaTheme="minorEastAsia"/>
                <w:kern w:val="0"/>
                <w:szCs w:val="21"/>
              </w:rPr>
              <w:t>海信家电</w:t>
            </w:r>
          </w:p>
        </w:tc>
        <w:tc>
          <w:tcPr>
            <w:tcW w:w="1276" w:type="dxa"/>
            <w:vAlign w:val="center"/>
          </w:tcPr>
          <w:p w:rsidR="003F676C" w:rsidRDefault="00295A9F">
            <w:pPr>
              <w:jc w:val="right"/>
            </w:pPr>
            <w:r>
              <w:rPr>
                <w:rFonts w:eastAsiaTheme="minorEastAsia"/>
                <w:kern w:val="0"/>
                <w:szCs w:val="21"/>
              </w:rPr>
              <w:t>721,055</w:t>
            </w:r>
          </w:p>
        </w:tc>
        <w:tc>
          <w:tcPr>
            <w:tcW w:w="1842" w:type="dxa"/>
            <w:vAlign w:val="center"/>
          </w:tcPr>
          <w:p w:rsidR="003F676C" w:rsidRDefault="00295A9F">
            <w:pPr>
              <w:jc w:val="right"/>
            </w:pPr>
            <w:r>
              <w:rPr>
                <w:rFonts w:eastAsiaTheme="minorEastAsia"/>
                <w:kern w:val="0"/>
                <w:szCs w:val="21"/>
              </w:rPr>
              <w:t>15,106,102.25</w:t>
            </w:r>
          </w:p>
        </w:tc>
        <w:tc>
          <w:tcPr>
            <w:tcW w:w="1616" w:type="dxa"/>
            <w:vAlign w:val="center"/>
          </w:tcPr>
          <w:p w:rsidR="003F676C" w:rsidRDefault="00295A9F">
            <w:pPr>
              <w:jc w:val="right"/>
            </w:pPr>
            <w:r>
              <w:rPr>
                <w:rFonts w:eastAsiaTheme="minorEastAsia"/>
                <w:kern w:val="0"/>
                <w:szCs w:val="21"/>
              </w:rPr>
              <w:t>4.92</w:t>
            </w:r>
          </w:p>
        </w:tc>
      </w:tr>
      <w:tr w:rsidR="003F676C">
        <w:tc>
          <w:tcPr>
            <w:tcW w:w="817" w:type="dxa"/>
            <w:vAlign w:val="center"/>
          </w:tcPr>
          <w:p w:rsidR="003F676C" w:rsidRDefault="00295A9F">
            <w:pPr>
              <w:jc w:val="center"/>
            </w:pPr>
            <w:r>
              <w:rPr>
                <w:rFonts w:eastAsiaTheme="minorEastAsia"/>
                <w:kern w:val="0"/>
                <w:szCs w:val="21"/>
              </w:rPr>
              <w:t>7</w:t>
            </w:r>
          </w:p>
        </w:tc>
        <w:tc>
          <w:tcPr>
            <w:tcW w:w="1276" w:type="dxa"/>
            <w:vAlign w:val="center"/>
          </w:tcPr>
          <w:p w:rsidR="003F676C" w:rsidRDefault="00295A9F">
            <w:pPr>
              <w:jc w:val="center"/>
            </w:pPr>
            <w:r>
              <w:rPr>
                <w:rFonts w:eastAsiaTheme="minorEastAsia"/>
                <w:kern w:val="0"/>
                <w:szCs w:val="21"/>
              </w:rPr>
              <w:t>002304</w:t>
            </w:r>
          </w:p>
        </w:tc>
        <w:tc>
          <w:tcPr>
            <w:tcW w:w="1701" w:type="dxa"/>
            <w:vAlign w:val="center"/>
          </w:tcPr>
          <w:p w:rsidR="003F676C" w:rsidRDefault="00295A9F">
            <w:pPr>
              <w:jc w:val="center"/>
            </w:pPr>
            <w:r>
              <w:rPr>
                <w:rFonts w:eastAsiaTheme="minorEastAsia"/>
                <w:kern w:val="0"/>
                <w:szCs w:val="21"/>
              </w:rPr>
              <w:t>洋河股份</w:t>
            </w:r>
          </w:p>
        </w:tc>
        <w:tc>
          <w:tcPr>
            <w:tcW w:w="1276" w:type="dxa"/>
            <w:vAlign w:val="center"/>
          </w:tcPr>
          <w:p w:rsidR="003F676C" w:rsidRDefault="00295A9F">
            <w:pPr>
              <w:jc w:val="right"/>
            </w:pPr>
            <w:r>
              <w:rPr>
                <w:rFonts w:eastAsiaTheme="minorEastAsia"/>
                <w:kern w:val="0"/>
                <w:szCs w:val="21"/>
              </w:rPr>
              <w:t>83,883</w:t>
            </w:r>
          </w:p>
        </w:tc>
        <w:tc>
          <w:tcPr>
            <w:tcW w:w="1842" w:type="dxa"/>
            <w:vAlign w:val="center"/>
          </w:tcPr>
          <w:p w:rsidR="003F676C" w:rsidRDefault="00295A9F">
            <w:pPr>
              <w:jc w:val="right"/>
            </w:pPr>
            <w:r>
              <w:rPr>
                <w:rFonts w:eastAsiaTheme="minorEastAsia"/>
                <w:kern w:val="0"/>
                <w:szCs w:val="21"/>
              </w:rPr>
              <w:t>13,879,281.18</w:t>
            </w:r>
          </w:p>
        </w:tc>
        <w:tc>
          <w:tcPr>
            <w:tcW w:w="1616" w:type="dxa"/>
            <w:vAlign w:val="center"/>
          </w:tcPr>
          <w:p w:rsidR="003F676C" w:rsidRDefault="00295A9F">
            <w:pPr>
              <w:jc w:val="right"/>
            </w:pPr>
            <w:r>
              <w:rPr>
                <w:rFonts w:eastAsiaTheme="minorEastAsia"/>
                <w:kern w:val="0"/>
                <w:szCs w:val="21"/>
              </w:rPr>
              <w:t>4.52</w:t>
            </w:r>
          </w:p>
        </w:tc>
      </w:tr>
      <w:tr w:rsidR="003F676C">
        <w:tc>
          <w:tcPr>
            <w:tcW w:w="817" w:type="dxa"/>
            <w:vAlign w:val="center"/>
          </w:tcPr>
          <w:p w:rsidR="003F676C" w:rsidRDefault="00295A9F">
            <w:pPr>
              <w:jc w:val="center"/>
            </w:pPr>
            <w:r>
              <w:rPr>
                <w:rFonts w:eastAsiaTheme="minorEastAsia"/>
                <w:kern w:val="0"/>
                <w:szCs w:val="21"/>
              </w:rPr>
              <w:t>8</w:t>
            </w:r>
          </w:p>
        </w:tc>
        <w:tc>
          <w:tcPr>
            <w:tcW w:w="1276" w:type="dxa"/>
            <w:vAlign w:val="center"/>
          </w:tcPr>
          <w:p w:rsidR="003F676C" w:rsidRDefault="00295A9F">
            <w:pPr>
              <w:jc w:val="center"/>
            </w:pPr>
            <w:r>
              <w:rPr>
                <w:rFonts w:eastAsiaTheme="minorEastAsia"/>
                <w:kern w:val="0"/>
                <w:szCs w:val="21"/>
              </w:rPr>
              <w:t>601888</w:t>
            </w:r>
          </w:p>
        </w:tc>
        <w:tc>
          <w:tcPr>
            <w:tcW w:w="1701" w:type="dxa"/>
            <w:vAlign w:val="center"/>
          </w:tcPr>
          <w:p w:rsidR="003F676C" w:rsidRDefault="00295A9F">
            <w:pPr>
              <w:jc w:val="center"/>
            </w:pPr>
            <w:r>
              <w:rPr>
                <w:rFonts w:eastAsiaTheme="minorEastAsia"/>
                <w:kern w:val="0"/>
                <w:szCs w:val="21"/>
              </w:rPr>
              <w:t>中国中免</w:t>
            </w:r>
          </w:p>
        </w:tc>
        <w:tc>
          <w:tcPr>
            <w:tcW w:w="1276" w:type="dxa"/>
            <w:vAlign w:val="center"/>
          </w:tcPr>
          <w:p w:rsidR="003F676C" w:rsidRDefault="00295A9F">
            <w:pPr>
              <w:jc w:val="right"/>
            </w:pPr>
            <w:r>
              <w:rPr>
                <w:rFonts w:eastAsiaTheme="minorEastAsia"/>
                <w:kern w:val="0"/>
                <w:szCs w:val="21"/>
              </w:rPr>
              <w:t>70,844</w:t>
            </w:r>
          </w:p>
        </w:tc>
        <w:tc>
          <w:tcPr>
            <w:tcW w:w="1842" w:type="dxa"/>
            <w:vAlign w:val="center"/>
          </w:tcPr>
          <w:p w:rsidR="003F676C" w:rsidRDefault="00295A9F">
            <w:pPr>
              <w:jc w:val="right"/>
            </w:pPr>
            <w:r>
              <w:rPr>
                <w:rFonts w:eastAsiaTheme="minorEastAsia"/>
                <w:kern w:val="0"/>
                <w:szCs w:val="21"/>
              </w:rPr>
              <w:t>12,981,454.56</w:t>
            </w:r>
          </w:p>
        </w:tc>
        <w:tc>
          <w:tcPr>
            <w:tcW w:w="1616" w:type="dxa"/>
            <w:vAlign w:val="center"/>
          </w:tcPr>
          <w:p w:rsidR="003F676C" w:rsidRDefault="00295A9F">
            <w:pPr>
              <w:jc w:val="right"/>
            </w:pPr>
            <w:r>
              <w:rPr>
                <w:rFonts w:eastAsiaTheme="minorEastAsia"/>
                <w:kern w:val="0"/>
                <w:szCs w:val="21"/>
              </w:rPr>
              <w:t>4.23</w:t>
            </w:r>
          </w:p>
        </w:tc>
      </w:tr>
      <w:tr w:rsidR="003F676C">
        <w:tc>
          <w:tcPr>
            <w:tcW w:w="817" w:type="dxa"/>
            <w:vAlign w:val="center"/>
          </w:tcPr>
          <w:p w:rsidR="003F676C" w:rsidRDefault="00295A9F">
            <w:pPr>
              <w:jc w:val="center"/>
            </w:pPr>
            <w:r>
              <w:rPr>
                <w:rFonts w:eastAsiaTheme="minorEastAsia"/>
                <w:kern w:val="0"/>
                <w:szCs w:val="21"/>
              </w:rPr>
              <w:t>9</w:t>
            </w:r>
          </w:p>
        </w:tc>
        <w:tc>
          <w:tcPr>
            <w:tcW w:w="1276" w:type="dxa"/>
            <w:vAlign w:val="center"/>
          </w:tcPr>
          <w:p w:rsidR="003F676C" w:rsidRDefault="00295A9F">
            <w:pPr>
              <w:jc w:val="center"/>
            </w:pPr>
            <w:r>
              <w:rPr>
                <w:rFonts w:eastAsiaTheme="minorEastAsia"/>
                <w:kern w:val="0"/>
                <w:szCs w:val="21"/>
              </w:rPr>
              <w:t>600872</w:t>
            </w:r>
          </w:p>
        </w:tc>
        <w:tc>
          <w:tcPr>
            <w:tcW w:w="1701" w:type="dxa"/>
            <w:vAlign w:val="center"/>
          </w:tcPr>
          <w:p w:rsidR="003F676C" w:rsidRDefault="00295A9F">
            <w:pPr>
              <w:jc w:val="center"/>
            </w:pPr>
            <w:r>
              <w:rPr>
                <w:rFonts w:eastAsiaTheme="minorEastAsia"/>
                <w:kern w:val="0"/>
                <w:szCs w:val="21"/>
              </w:rPr>
              <w:t>中炬高新</w:t>
            </w:r>
          </w:p>
        </w:tc>
        <w:tc>
          <w:tcPr>
            <w:tcW w:w="1276" w:type="dxa"/>
            <w:vAlign w:val="center"/>
          </w:tcPr>
          <w:p w:rsidR="003F676C" w:rsidRDefault="00295A9F">
            <w:pPr>
              <w:jc w:val="right"/>
            </w:pPr>
            <w:r>
              <w:rPr>
                <w:rFonts w:eastAsiaTheme="minorEastAsia"/>
                <w:kern w:val="0"/>
                <w:szCs w:val="21"/>
              </w:rPr>
              <w:t>330,990</w:t>
            </w:r>
          </w:p>
        </w:tc>
        <w:tc>
          <w:tcPr>
            <w:tcW w:w="1842" w:type="dxa"/>
            <w:vAlign w:val="center"/>
          </w:tcPr>
          <w:p w:rsidR="003F676C" w:rsidRDefault="00295A9F">
            <w:pPr>
              <w:jc w:val="right"/>
            </w:pPr>
            <w:r>
              <w:rPr>
                <w:rFonts w:eastAsiaTheme="minorEastAsia"/>
                <w:kern w:val="0"/>
                <w:szCs w:val="21"/>
              </w:rPr>
              <w:t>12,279,729.00</w:t>
            </w:r>
          </w:p>
        </w:tc>
        <w:tc>
          <w:tcPr>
            <w:tcW w:w="1616" w:type="dxa"/>
            <w:vAlign w:val="center"/>
          </w:tcPr>
          <w:p w:rsidR="003F676C" w:rsidRDefault="00295A9F">
            <w:pPr>
              <w:jc w:val="right"/>
            </w:pPr>
            <w:r>
              <w:rPr>
                <w:rFonts w:eastAsiaTheme="minorEastAsia"/>
                <w:kern w:val="0"/>
                <w:szCs w:val="21"/>
              </w:rPr>
              <w:t>4.00</w:t>
            </w:r>
          </w:p>
        </w:tc>
      </w:tr>
      <w:tr w:rsidR="003F676C">
        <w:tc>
          <w:tcPr>
            <w:tcW w:w="817" w:type="dxa"/>
            <w:vAlign w:val="center"/>
          </w:tcPr>
          <w:p w:rsidR="003F676C" w:rsidRDefault="00295A9F">
            <w:pPr>
              <w:jc w:val="center"/>
            </w:pPr>
            <w:r>
              <w:rPr>
                <w:rFonts w:eastAsiaTheme="minorEastAsia"/>
                <w:kern w:val="0"/>
                <w:szCs w:val="21"/>
              </w:rPr>
              <w:t>10</w:t>
            </w:r>
          </w:p>
        </w:tc>
        <w:tc>
          <w:tcPr>
            <w:tcW w:w="1276" w:type="dxa"/>
            <w:vAlign w:val="center"/>
          </w:tcPr>
          <w:p w:rsidR="003F676C" w:rsidRDefault="00295A9F">
            <w:pPr>
              <w:jc w:val="center"/>
            </w:pPr>
            <w:r>
              <w:rPr>
                <w:rFonts w:eastAsiaTheme="minorEastAsia"/>
                <w:kern w:val="0"/>
                <w:szCs w:val="21"/>
              </w:rPr>
              <w:t>688169</w:t>
            </w:r>
          </w:p>
        </w:tc>
        <w:tc>
          <w:tcPr>
            <w:tcW w:w="1701" w:type="dxa"/>
            <w:vAlign w:val="center"/>
          </w:tcPr>
          <w:p w:rsidR="003F676C" w:rsidRDefault="00295A9F">
            <w:pPr>
              <w:jc w:val="center"/>
            </w:pPr>
            <w:r>
              <w:rPr>
                <w:rFonts w:eastAsiaTheme="minorEastAsia"/>
                <w:kern w:val="0"/>
                <w:szCs w:val="21"/>
              </w:rPr>
              <w:t>石头科技</w:t>
            </w:r>
          </w:p>
        </w:tc>
        <w:tc>
          <w:tcPr>
            <w:tcW w:w="1276" w:type="dxa"/>
            <w:vAlign w:val="center"/>
          </w:tcPr>
          <w:p w:rsidR="003F676C" w:rsidRDefault="00295A9F">
            <w:pPr>
              <w:jc w:val="right"/>
            </w:pPr>
            <w:r>
              <w:rPr>
                <w:rFonts w:eastAsiaTheme="minorEastAsia"/>
                <w:kern w:val="0"/>
                <w:szCs w:val="21"/>
              </w:rPr>
              <w:t>33,347</w:t>
            </w:r>
          </w:p>
        </w:tc>
        <w:tc>
          <w:tcPr>
            <w:tcW w:w="1842" w:type="dxa"/>
            <w:vAlign w:val="center"/>
          </w:tcPr>
          <w:p w:rsidR="003F676C" w:rsidRDefault="00295A9F">
            <w:pPr>
              <w:jc w:val="right"/>
            </w:pPr>
            <w:r>
              <w:rPr>
                <w:rFonts w:eastAsiaTheme="minorEastAsia"/>
                <w:kern w:val="0"/>
                <w:szCs w:val="21"/>
              </w:rPr>
              <w:t>12,171,655.00</w:t>
            </w:r>
          </w:p>
        </w:tc>
        <w:tc>
          <w:tcPr>
            <w:tcW w:w="1616" w:type="dxa"/>
            <w:vAlign w:val="center"/>
          </w:tcPr>
          <w:p w:rsidR="003F676C" w:rsidRDefault="00295A9F">
            <w:pPr>
              <w:jc w:val="right"/>
            </w:pPr>
            <w:r>
              <w:rPr>
                <w:rFonts w:eastAsiaTheme="minorEastAsia"/>
                <w:kern w:val="0"/>
                <w:szCs w:val="21"/>
              </w:rPr>
              <w:t>3.97</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103,292.41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90,200.78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58,297.18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251,790.37</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129,095,479.42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245,578.64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4,779,068.15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9,442,590.23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5,432,743.10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109,411.81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128,441,804.47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9,578,757.06</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3F676C" w:rsidRDefault="00295A9F">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、中国证监会批准本基金募集的文件</w:t>
      </w:r>
    </w:p>
    <w:p w:rsidR="003F676C" w:rsidRDefault="00295A9F">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、《摩根成长动力混合型证券投资基金基金合同》</w:t>
      </w:r>
    </w:p>
    <w:p w:rsidR="003F676C" w:rsidRDefault="00295A9F">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、《摩根成长动力混合型证券投资基金托管协议》</w:t>
      </w:r>
    </w:p>
    <w:p w:rsidR="003F676C" w:rsidRDefault="00295A9F">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法律意见书</w:t>
      </w:r>
    </w:p>
    <w:p w:rsidR="003F676C" w:rsidRDefault="00295A9F">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3F676C" w:rsidRDefault="00295A9F">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、基金托管人业务资格批件、营业执照</w:t>
      </w:r>
    </w:p>
    <w:p w:rsidR="003F676C" w:rsidRDefault="00295A9F">
      <w:pPr>
        <w:spacing w:line="360" w:lineRule="auto"/>
        <w:ind w:firstLineChars="200" w:firstLine="420"/>
        <w:rPr>
          <w:rFonts w:eastAsiaTheme="minorEastAsia"/>
          <w:color w:val="000000" w:themeColor="text1"/>
          <w:szCs w:val="21"/>
        </w:rPr>
      </w:pPr>
      <w:r>
        <w:rPr>
          <w:rFonts w:eastAsiaTheme="minorEastAsia"/>
          <w:color w:val="000000" w:themeColor="text1"/>
          <w:szCs w:val="21"/>
        </w:rPr>
        <w:t>7</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8</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二〇二三年四月二十一日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295A9F">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295A9F">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295A9F">
      <w:rPr>
        <w:rStyle w:val="af6"/>
        <w:noProof/>
      </w:rPr>
      <w:t>11</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摩根成长动力混合型证券投资基金</w:t>
    </w:r>
    <w:r>
      <w:t>2023</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5A9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76C"/>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1B4FCC-4E35-4BAC-BB56-4FA45BA5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24</TotalTime>
  <Pages>14</Pages>
  <Words>1188</Words>
  <Characters>6773</Characters>
  <Application>Microsoft Office Word</Application>
  <DocSecurity>0</DocSecurity>
  <Lines>56</Lines>
  <Paragraphs>15</Paragraphs>
  <ScaleCrop>false</ScaleCrop>
  <Company>TRT. Ltd. Co.</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Jesse.Zhang@FA</cp:lastModifiedBy>
  <cp:revision>219</cp:revision>
  <cp:lastPrinted>2007-07-19T00:46:00Z</cp:lastPrinted>
  <dcterms:created xsi:type="dcterms:W3CDTF">2013-06-21T06:56:00Z</dcterms:created>
  <dcterms:modified xsi:type="dcterms:W3CDTF">2023-04-20T05:33:00Z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