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摩根纯债丰利债券型证券投资基金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6332"/>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4286333"/>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BF5CC2" w:rsidRDefault="008C02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BF5CC2" w:rsidRDefault="008C02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BF5CC2" w:rsidRDefault="008C02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F5CC2" w:rsidRDefault="008C02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BF5CC2" w:rsidRDefault="008C02A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bookmarkStart w:id="3" w:name="_GoBack"/>
    <w:bookmarkEnd w:id="3"/>
    <w:p w:rsidR="007C5410"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4286332" w:history="1">
        <w:r w:rsidR="007C5410" w:rsidRPr="007E2BA6">
          <w:rPr>
            <w:rStyle w:val="ab"/>
            <w:b/>
            <w:bCs/>
            <w:noProof/>
          </w:rPr>
          <w:t xml:space="preserve">1  </w:t>
        </w:r>
        <w:r w:rsidR="007C5410" w:rsidRPr="007E2BA6">
          <w:rPr>
            <w:rStyle w:val="ab"/>
            <w:b/>
            <w:bCs/>
            <w:noProof/>
          </w:rPr>
          <w:t>重要提示及目录</w:t>
        </w:r>
        <w:r w:rsidR="007C5410">
          <w:rPr>
            <w:noProof/>
            <w:webHidden/>
          </w:rPr>
          <w:tab/>
        </w:r>
        <w:r w:rsidR="007C5410">
          <w:rPr>
            <w:noProof/>
            <w:webHidden/>
          </w:rPr>
          <w:fldChar w:fldCharType="begin"/>
        </w:r>
        <w:r w:rsidR="007C5410">
          <w:rPr>
            <w:noProof/>
            <w:webHidden/>
          </w:rPr>
          <w:instrText xml:space="preserve"> PAGEREF _Toc144286332 \h </w:instrText>
        </w:r>
        <w:r w:rsidR="007C5410">
          <w:rPr>
            <w:noProof/>
            <w:webHidden/>
          </w:rPr>
        </w:r>
        <w:r w:rsidR="007C5410">
          <w:rPr>
            <w:noProof/>
            <w:webHidden/>
          </w:rPr>
          <w:fldChar w:fldCharType="separate"/>
        </w:r>
        <w:r w:rsidR="007C5410">
          <w:rPr>
            <w:noProof/>
            <w:webHidden/>
          </w:rPr>
          <w:t>2</w:t>
        </w:r>
        <w:r w:rsidR="007C5410">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33" w:history="1">
        <w:r w:rsidRPr="007E2BA6">
          <w:rPr>
            <w:rStyle w:val="ab"/>
            <w:noProof/>
          </w:rPr>
          <w:t xml:space="preserve">1.1 </w:t>
        </w:r>
        <w:r w:rsidRPr="007E2BA6">
          <w:rPr>
            <w:rStyle w:val="ab"/>
            <w:noProof/>
          </w:rPr>
          <w:t>重要提示</w:t>
        </w:r>
        <w:r>
          <w:rPr>
            <w:noProof/>
            <w:webHidden/>
          </w:rPr>
          <w:tab/>
        </w:r>
        <w:r>
          <w:rPr>
            <w:noProof/>
            <w:webHidden/>
          </w:rPr>
          <w:fldChar w:fldCharType="begin"/>
        </w:r>
        <w:r>
          <w:rPr>
            <w:noProof/>
            <w:webHidden/>
          </w:rPr>
          <w:instrText xml:space="preserve"> PAGEREF _Toc144286333 \h </w:instrText>
        </w:r>
        <w:r>
          <w:rPr>
            <w:noProof/>
            <w:webHidden/>
          </w:rPr>
        </w:r>
        <w:r>
          <w:rPr>
            <w:noProof/>
            <w:webHidden/>
          </w:rPr>
          <w:fldChar w:fldCharType="separate"/>
        </w:r>
        <w:r>
          <w:rPr>
            <w:noProof/>
            <w:webHidden/>
          </w:rPr>
          <w:t>2</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34" w:history="1">
        <w:r w:rsidRPr="007E2BA6">
          <w:rPr>
            <w:rStyle w:val="ab"/>
            <w:b/>
            <w:bCs/>
            <w:noProof/>
          </w:rPr>
          <w:t xml:space="preserve">2  </w:t>
        </w:r>
        <w:r w:rsidRPr="007E2BA6">
          <w:rPr>
            <w:rStyle w:val="ab"/>
            <w:b/>
            <w:bCs/>
            <w:noProof/>
          </w:rPr>
          <w:t>基金简介</w:t>
        </w:r>
        <w:r>
          <w:rPr>
            <w:noProof/>
            <w:webHidden/>
          </w:rPr>
          <w:tab/>
        </w:r>
        <w:r>
          <w:rPr>
            <w:noProof/>
            <w:webHidden/>
          </w:rPr>
          <w:fldChar w:fldCharType="begin"/>
        </w:r>
        <w:r>
          <w:rPr>
            <w:noProof/>
            <w:webHidden/>
          </w:rPr>
          <w:instrText xml:space="preserve"> PAGEREF _Toc144286334 \h </w:instrText>
        </w:r>
        <w:r>
          <w:rPr>
            <w:noProof/>
            <w:webHidden/>
          </w:rPr>
        </w:r>
        <w:r>
          <w:rPr>
            <w:noProof/>
            <w:webHidden/>
          </w:rPr>
          <w:fldChar w:fldCharType="separate"/>
        </w:r>
        <w:r>
          <w:rPr>
            <w:noProof/>
            <w:webHidden/>
          </w:rPr>
          <w:t>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35" w:history="1">
        <w:r w:rsidRPr="007E2BA6">
          <w:rPr>
            <w:rStyle w:val="ab"/>
            <w:noProof/>
          </w:rPr>
          <w:t xml:space="preserve">2.1 </w:t>
        </w:r>
        <w:r w:rsidRPr="007E2BA6">
          <w:rPr>
            <w:rStyle w:val="ab"/>
            <w:noProof/>
          </w:rPr>
          <w:t>基金基本情况</w:t>
        </w:r>
        <w:r>
          <w:rPr>
            <w:noProof/>
            <w:webHidden/>
          </w:rPr>
          <w:tab/>
        </w:r>
        <w:r>
          <w:rPr>
            <w:noProof/>
            <w:webHidden/>
          </w:rPr>
          <w:fldChar w:fldCharType="begin"/>
        </w:r>
        <w:r>
          <w:rPr>
            <w:noProof/>
            <w:webHidden/>
          </w:rPr>
          <w:instrText xml:space="preserve"> PAGEREF _Toc144286335 \h </w:instrText>
        </w:r>
        <w:r>
          <w:rPr>
            <w:noProof/>
            <w:webHidden/>
          </w:rPr>
        </w:r>
        <w:r>
          <w:rPr>
            <w:noProof/>
            <w:webHidden/>
          </w:rPr>
          <w:fldChar w:fldCharType="separate"/>
        </w:r>
        <w:r>
          <w:rPr>
            <w:noProof/>
            <w:webHidden/>
          </w:rPr>
          <w:t>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36" w:history="1">
        <w:r w:rsidRPr="007E2BA6">
          <w:rPr>
            <w:rStyle w:val="ab"/>
            <w:noProof/>
          </w:rPr>
          <w:t xml:space="preserve">2.2 </w:t>
        </w:r>
        <w:r w:rsidRPr="007E2BA6">
          <w:rPr>
            <w:rStyle w:val="ab"/>
            <w:noProof/>
          </w:rPr>
          <w:t>基金产品说明</w:t>
        </w:r>
        <w:r>
          <w:rPr>
            <w:noProof/>
            <w:webHidden/>
          </w:rPr>
          <w:tab/>
        </w:r>
        <w:r>
          <w:rPr>
            <w:noProof/>
            <w:webHidden/>
          </w:rPr>
          <w:fldChar w:fldCharType="begin"/>
        </w:r>
        <w:r>
          <w:rPr>
            <w:noProof/>
            <w:webHidden/>
          </w:rPr>
          <w:instrText xml:space="preserve"> PAGEREF _Toc144286336 \h </w:instrText>
        </w:r>
        <w:r>
          <w:rPr>
            <w:noProof/>
            <w:webHidden/>
          </w:rPr>
        </w:r>
        <w:r>
          <w:rPr>
            <w:noProof/>
            <w:webHidden/>
          </w:rPr>
          <w:fldChar w:fldCharType="separate"/>
        </w:r>
        <w:r>
          <w:rPr>
            <w:noProof/>
            <w:webHidden/>
          </w:rPr>
          <w:t>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37" w:history="1">
        <w:r w:rsidRPr="007E2BA6">
          <w:rPr>
            <w:rStyle w:val="ab"/>
            <w:noProof/>
          </w:rPr>
          <w:t xml:space="preserve">2.3 </w:t>
        </w:r>
        <w:r w:rsidRPr="007E2BA6">
          <w:rPr>
            <w:rStyle w:val="ab"/>
            <w:noProof/>
          </w:rPr>
          <w:t>基金管理人和基金托管人</w:t>
        </w:r>
        <w:r>
          <w:rPr>
            <w:noProof/>
            <w:webHidden/>
          </w:rPr>
          <w:tab/>
        </w:r>
        <w:r>
          <w:rPr>
            <w:noProof/>
            <w:webHidden/>
          </w:rPr>
          <w:fldChar w:fldCharType="begin"/>
        </w:r>
        <w:r>
          <w:rPr>
            <w:noProof/>
            <w:webHidden/>
          </w:rPr>
          <w:instrText xml:space="preserve"> PAGEREF _Toc144286337 \h </w:instrText>
        </w:r>
        <w:r>
          <w:rPr>
            <w:noProof/>
            <w:webHidden/>
          </w:rPr>
        </w:r>
        <w:r>
          <w:rPr>
            <w:noProof/>
            <w:webHidden/>
          </w:rPr>
          <w:fldChar w:fldCharType="separate"/>
        </w:r>
        <w:r>
          <w:rPr>
            <w:noProof/>
            <w:webHidden/>
          </w:rPr>
          <w:t>6</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38" w:history="1">
        <w:r w:rsidRPr="007E2BA6">
          <w:rPr>
            <w:rStyle w:val="ab"/>
            <w:noProof/>
          </w:rPr>
          <w:t xml:space="preserve">2.4 </w:t>
        </w:r>
        <w:r w:rsidRPr="007E2BA6">
          <w:rPr>
            <w:rStyle w:val="ab"/>
            <w:noProof/>
          </w:rPr>
          <w:t>信息披露方式</w:t>
        </w:r>
        <w:r>
          <w:rPr>
            <w:noProof/>
            <w:webHidden/>
          </w:rPr>
          <w:tab/>
        </w:r>
        <w:r>
          <w:rPr>
            <w:noProof/>
            <w:webHidden/>
          </w:rPr>
          <w:fldChar w:fldCharType="begin"/>
        </w:r>
        <w:r>
          <w:rPr>
            <w:noProof/>
            <w:webHidden/>
          </w:rPr>
          <w:instrText xml:space="preserve"> PAGEREF _Toc144286338 \h </w:instrText>
        </w:r>
        <w:r>
          <w:rPr>
            <w:noProof/>
            <w:webHidden/>
          </w:rPr>
        </w:r>
        <w:r>
          <w:rPr>
            <w:noProof/>
            <w:webHidden/>
          </w:rPr>
          <w:fldChar w:fldCharType="separate"/>
        </w:r>
        <w:r>
          <w:rPr>
            <w:noProof/>
            <w:webHidden/>
          </w:rPr>
          <w:t>6</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39" w:history="1">
        <w:r w:rsidRPr="007E2BA6">
          <w:rPr>
            <w:rStyle w:val="ab"/>
            <w:noProof/>
          </w:rPr>
          <w:t xml:space="preserve">2.5 </w:t>
        </w:r>
        <w:r w:rsidRPr="007E2BA6">
          <w:rPr>
            <w:rStyle w:val="ab"/>
            <w:noProof/>
          </w:rPr>
          <w:t>其他相关资料</w:t>
        </w:r>
        <w:r>
          <w:rPr>
            <w:noProof/>
            <w:webHidden/>
          </w:rPr>
          <w:tab/>
        </w:r>
        <w:r>
          <w:rPr>
            <w:noProof/>
            <w:webHidden/>
          </w:rPr>
          <w:fldChar w:fldCharType="begin"/>
        </w:r>
        <w:r>
          <w:rPr>
            <w:noProof/>
            <w:webHidden/>
          </w:rPr>
          <w:instrText xml:space="preserve"> PAGEREF _Toc144286339 \h </w:instrText>
        </w:r>
        <w:r>
          <w:rPr>
            <w:noProof/>
            <w:webHidden/>
          </w:rPr>
        </w:r>
        <w:r>
          <w:rPr>
            <w:noProof/>
            <w:webHidden/>
          </w:rPr>
          <w:fldChar w:fldCharType="separate"/>
        </w:r>
        <w:r>
          <w:rPr>
            <w:noProof/>
            <w:webHidden/>
          </w:rPr>
          <w:t>6</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40" w:history="1">
        <w:r w:rsidRPr="007E2BA6">
          <w:rPr>
            <w:rStyle w:val="ab"/>
            <w:b/>
            <w:bCs/>
            <w:noProof/>
          </w:rPr>
          <w:t xml:space="preserve">3  </w:t>
        </w:r>
        <w:r w:rsidRPr="007E2BA6">
          <w:rPr>
            <w:rStyle w:val="ab"/>
            <w:b/>
            <w:bCs/>
            <w:noProof/>
          </w:rPr>
          <w:t>主要财务指标和基金净值表现</w:t>
        </w:r>
        <w:r>
          <w:rPr>
            <w:noProof/>
            <w:webHidden/>
          </w:rPr>
          <w:tab/>
        </w:r>
        <w:r>
          <w:rPr>
            <w:noProof/>
            <w:webHidden/>
          </w:rPr>
          <w:fldChar w:fldCharType="begin"/>
        </w:r>
        <w:r>
          <w:rPr>
            <w:noProof/>
            <w:webHidden/>
          </w:rPr>
          <w:instrText xml:space="preserve"> PAGEREF _Toc144286340 \h </w:instrText>
        </w:r>
        <w:r>
          <w:rPr>
            <w:noProof/>
            <w:webHidden/>
          </w:rPr>
        </w:r>
        <w:r>
          <w:rPr>
            <w:noProof/>
            <w:webHidden/>
          </w:rPr>
          <w:fldChar w:fldCharType="separate"/>
        </w:r>
        <w:r>
          <w:rPr>
            <w:noProof/>
            <w:webHidden/>
          </w:rPr>
          <w:t>6</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41" w:history="1">
        <w:r w:rsidRPr="007E2BA6">
          <w:rPr>
            <w:rStyle w:val="ab"/>
            <w:noProof/>
          </w:rPr>
          <w:t xml:space="preserve">3.1 </w:t>
        </w:r>
        <w:r w:rsidRPr="007E2BA6">
          <w:rPr>
            <w:rStyle w:val="ab"/>
            <w:noProof/>
          </w:rPr>
          <w:t>主要会计数据和财务指标</w:t>
        </w:r>
        <w:r>
          <w:rPr>
            <w:noProof/>
            <w:webHidden/>
          </w:rPr>
          <w:tab/>
        </w:r>
        <w:r>
          <w:rPr>
            <w:noProof/>
            <w:webHidden/>
          </w:rPr>
          <w:fldChar w:fldCharType="begin"/>
        </w:r>
        <w:r>
          <w:rPr>
            <w:noProof/>
            <w:webHidden/>
          </w:rPr>
          <w:instrText xml:space="preserve"> PAGEREF _Toc144286341 \h </w:instrText>
        </w:r>
        <w:r>
          <w:rPr>
            <w:noProof/>
            <w:webHidden/>
          </w:rPr>
        </w:r>
        <w:r>
          <w:rPr>
            <w:noProof/>
            <w:webHidden/>
          </w:rPr>
          <w:fldChar w:fldCharType="separate"/>
        </w:r>
        <w:r>
          <w:rPr>
            <w:noProof/>
            <w:webHidden/>
          </w:rPr>
          <w:t>6</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42" w:history="1">
        <w:r w:rsidRPr="007E2BA6">
          <w:rPr>
            <w:rStyle w:val="ab"/>
            <w:noProof/>
          </w:rPr>
          <w:t xml:space="preserve">3.2 </w:t>
        </w:r>
        <w:r w:rsidRPr="007E2BA6">
          <w:rPr>
            <w:rStyle w:val="ab"/>
            <w:noProof/>
          </w:rPr>
          <w:t>基金净值表现</w:t>
        </w:r>
        <w:r>
          <w:rPr>
            <w:noProof/>
            <w:webHidden/>
          </w:rPr>
          <w:tab/>
        </w:r>
        <w:r>
          <w:rPr>
            <w:noProof/>
            <w:webHidden/>
          </w:rPr>
          <w:fldChar w:fldCharType="begin"/>
        </w:r>
        <w:r>
          <w:rPr>
            <w:noProof/>
            <w:webHidden/>
          </w:rPr>
          <w:instrText xml:space="preserve"> PAGEREF _Toc144286342 \h </w:instrText>
        </w:r>
        <w:r>
          <w:rPr>
            <w:noProof/>
            <w:webHidden/>
          </w:rPr>
        </w:r>
        <w:r>
          <w:rPr>
            <w:noProof/>
            <w:webHidden/>
          </w:rPr>
          <w:fldChar w:fldCharType="separate"/>
        </w:r>
        <w:r>
          <w:rPr>
            <w:noProof/>
            <w:webHidden/>
          </w:rPr>
          <w:t>7</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43" w:history="1">
        <w:r w:rsidRPr="007E2BA6">
          <w:rPr>
            <w:rStyle w:val="ab"/>
            <w:b/>
            <w:bCs/>
            <w:noProof/>
          </w:rPr>
          <w:t xml:space="preserve">4  </w:t>
        </w:r>
        <w:r w:rsidRPr="007E2BA6">
          <w:rPr>
            <w:rStyle w:val="ab"/>
            <w:b/>
            <w:bCs/>
            <w:noProof/>
          </w:rPr>
          <w:t>管理人报告</w:t>
        </w:r>
        <w:r>
          <w:rPr>
            <w:noProof/>
            <w:webHidden/>
          </w:rPr>
          <w:tab/>
        </w:r>
        <w:r>
          <w:rPr>
            <w:noProof/>
            <w:webHidden/>
          </w:rPr>
          <w:fldChar w:fldCharType="begin"/>
        </w:r>
        <w:r>
          <w:rPr>
            <w:noProof/>
            <w:webHidden/>
          </w:rPr>
          <w:instrText xml:space="preserve"> PAGEREF _Toc144286343 \h </w:instrText>
        </w:r>
        <w:r>
          <w:rPr>
            <w:noProof/>
            <w:webHidden/>
          </w:rPr>
        </w:r>
        <w:r>
          <w:rPr>
            <w:noProof/>
            <w:webHidden/>
          </w:rPr>
          <w:fldChar w:fldCharType="separate"/>
        </w:r>
        <w:r>
          <w:rPr>
            <w:noProof/>
            <w:webHidden/>
          </w:rPr>
          <w:t>9</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44" w:history="1">
        <w:r w:rsidRPr="007E2BA6">
          <w:rPr>
            <w:rStyle w:val="ab"/>
            <w:noProof/>
          </w:rPr>
          <w:t xml:space="preserve">4.1 </w:t>
        </w:r>
        <w:r w:rsidRPr="007E2BA6">
          <w:rPr>
            <w:rStyle w:val="ab"/>
            <w:noProof/>
          </w:rPr>
          <w:t>基金管理人及基金经理情况</w:t>
        </w:r>
        <w:r>
          <w:rPr>
            <w:noProof/>
            <w:webHidden/>
          </w:rPr>
          <w:tab/>
        </w:r>
        <w:r>
          <w:rPr>
            <w:noProof/>
            <w:webHidden/>
          </w:rPr>
          <w:fldChar w:fldCharType="begin"/>
        </w:r>
        <w:r>
          <w:rPr>
            <w:noProof/>
            <w:webHidden/>
          </w:rPr>
          <w:instrText xml:space="preserve"> PAGEREF _Toc144286344 \h </w:instrText>
        </w:r>
        <w:r>
          <w:rPr>
            <w:noProof/>
            <w:webHidden/>
          </w:rPr>
        </w:r>
        <w:r>
          <w:rPr>
            <w:noProof/>
            <w:webHidden/>
          </w:rPr>
          <w:fldChar w:fldCharType="separate"/>
        </w:r>
        <w:r>
          <w:rPr>
            <w:noProof/>
            <w:webHidden/>
          </w:rPr>
          <w:t>9</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45" w:history="1">
        <w:r w:rsidRPr="007E2BA6">
          <w:rPr>
            <w:rStyle w:val="ab"/>
            <w:noProof/>
          </w:rPr>
          <w:t xml:space="preserve">4.2 </w:t>
        </w:r>
        <w:r w:rsidRPr="007E2BA6">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_Toc144286345 \h </w:instrText>
        </w:r>
        <w:r>
          <w:rPr>
            <w:noProof/>
            <w:webHidden/>
          </w:rPr>
        </w:r>
        <w:r>
          <w:rPr>
            <w:noProof/>
            <w:webHidden/>
          </w:rPr>
          <w:fldChar w:fldCharType="separate"/>
        </w:r>
        <w:r>
          <w:rPr>
            <w:noProof/>
            <w:webHidden/>
          </w:rPr>
          <w:t>12</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46" w:history="1">
        <w:r w:rsidRPr="007E2BA6">
          <w:rPr>
            <w:rStyle w:val="ab"/>
            <w:noProof/>
          </w:rPr>
          <w:t xml:space="preserve">4.3 </w:t>
        </w:r>
        <w:r w:rsidRPr="007E2BA6">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_Toc144286346 \h </w:instrText>
        </w:r>
        <w:r>
          <w:rPr>
            <w:noProof/>
            <w:webHidden/>
          </w:rPr>
        </w:r>
        <w:r>
          <w:rPr>
            <w:noProof/>
            <w:webHidden/>
          </w:rPr>
          <w:fldChar w:fldCharType="separate"/>
        </w:r>
        <w:r>
          <w:rPr>
            <w:noProof/>
            <w:webHidden/>
          </w:rPr>
          <w:t>12</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47" w:history="1">
        <w:r w:rsidRPr="007E2BA6">
          <w:rPr>
            <w:rStyle w:val="ab"/>
            <w:noProof/>
          </w:rPr>
          <w:t xml:space="preserve">4.4 </w:t>
        </w:r>
        <w:r w:rsidRPr="007E2BA6">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_Toc144286347 \h </w:instrText>
        </w:r>
        <w:r>
          <w:rPr>
            <w:noProof/>
            <w:webHidden/>
          </w:rPr>
        </w:r>
        <w:r>
          <w:rPr>
            <w:noProof/>
            <w:webHidden/>
          </w:rPr>
          <w:fldChar w:fldCharType="separate"/>
        </w:r>
        <w:r>
          <w:rPr>
            <w:noProof/>
            <w:webHidden/>
          </w:rPr>
          <w:t>13</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48" w:history="1">
        <w:r w:rsidRPr="007E2BA6">
          <w:rPr>
            <w:rStyle w:val="ab"/>
            <w:noProof/>
          </w:rPr>
          <w:t xml:space="preserve">4.5 </w:t>
        </w:r>
        <w:r w:rsidRPr="007E2BA6">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_Toc144286348 \h </w:instrText>
        </w:r>
        <w:r>
          <w:rPr>
            <w:noProof/>
            <w:webHidden/>
          </w:rPr>
        </w:r>
        <w:r>
          <w:rPr>
            <w:noProof/>
            <w:webHidden/>
          </w:rPr>
          <w:fldChar w:fldCharType="separate"/>
        </w:r>
        <w:r>
          <w:rPr>
            <w:noProof/>
            <w:webHidden/>
          </w:rPr>
          <w:t>14</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49" w:history="1">
        <w:r w:rsidRPr="007E2BA6">
          <w:rPr>
            <w:rStyle w:val="ab"/>
            <w:noProof/>
          </w:rPr>
          <w:t xml:space="preserve">4.6 </w:t>
        </w:r>
        <w:r w:rsidRPr="007E2BA6">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_Toc144286349 \h </w:instrText>
        </w:r>
        <w:r>
          <w:rPr>
            <w:noProof/>
            <w:webHidden/>
          </w:rPr>
        </w:r>
        <w:r>
          <w:rPr>
            <w:noProof/>
            <w:webHidden/>
          </w:rPr>
          <w:fldChar w:fldCharType="separate"/>
        </w:r>
        <w:r>
          <w:rPr>
            <w:noProof/>
            <w:webHidden/>
          </w:rPr>
          <w:t>14</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50" w:history="1">
        <w:r w:rsidRPr="007E2BA6">
          <w:rPr>
            <w:rStyle w:val="ab"/>
            <w:noProof/>
          </w:rPr>
          <w:t xml:space="preserve">4.7 </w:t>
        </w:r>
        <w:r w:rsidRPr="007E2BA6">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_Toc144286350 \h </w:instrText>
        </w:r>
        <w:r>
          <w:rPr>
            <w:noProof/>
            <w:webHidden/>
          </w:rPr>
        </w:r>
        <w:r>
          <w:rPr>
            <w:noProof/>
            <w:webHidden/>
          </w:rPr>
          <w:fldChar w:fldCharType="separate"/>
        </w:r>
        <w:r>
          <w:rPr>
            <w:noProof/>
            <w:webHidden/>
          </w:rPr>
          <w:t>14</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51" w:history="1">
        <w:r w:rsidRPr="007E2BA6">
          <w:rPr>
            <w:rStyle w:val="ab"/>
            <w:noProof/>
          </w:rPr>
          <w:t xml:space="preserve">4.8 </w:t>
        </w:r>
        <w:r w:rsidRPr="007E2BA6">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_Toc144286351 \h </w:instrText>
        </w:r>
        <w:r>
          <w:rPr>
            <w:noProof/>
            <w:webHidden/>
          </w:rPr>
        </w:r>
        <w:r>
          <w:rPr>
            <w:noProof/>
            <w:webHidden/>
          </w:rPr>
          <w:fldChar w:fldCharType="separate"/>
        </w:r>
        <w:r>
          <w:rPr>
            <w:noProof/>
            <w:webHidden/>
          </w:rPr>
          <w:t>14</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52" w:history="1">
        <w:r w:rsidRPr="007E2BA6">
          <w:rPr>
            <w:rStyle w:val="ab"/>
            <w:b/>
            <w:bCs/>
            <w:noProof/>
          </w:rPr>
          <w:t xml:space="preserve">5  </w:t>
        </w:r>
        <w:r w:rsidRPr="007E2BA6">
          <w:rPr>
            <w:rStyle w:val="ab"/>
            <w:b/>
            <w:bCs/>
            <w:noProof/>
          </w:rPr>
          <w:t>托管人报告</w:t>
        </w:r>
        <w:r>
          <w:rPr>
            <w:noProof/>
            <w:webHidden/>
          </w:rPr>
          <w:tab/>
        </w:r>
        <w:r>
          <w:rPr>
            <w:noProof/>
            <w:webHidden/>
          </w:rPr>
          <w:fldChar w:fldCharType="begin"/>
        </w:r>
        <w:r>
          <w:rPr>
            <w:noProof/>
            <w:webHidden/>
          </w:rPr>
          <w:instrText xml:space="preserve"> PAGEREF _Toc144286352 \h </w:instrText>
        </w:r>
        <w:r>
          <w:rPr>
            <w:noProof/>
            <w:webHidden/>
          </w:rPr>
        </w:r>
        <w:r>
          <w:rPr>
            <w:noProof/>
            <w:webHidden/>
          </w:rPr>
          <w:fldChar w:fldCharType="separate"/>
        </w:r>
        <w:r>
          <w:rPr>
            <w:noProof/>
            <w:webHidden/>
          </w:rPr>
          <w:t>15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53" w:history="1">
        <w:r w:rsidRPr="007E2BA6">
          <w:rPr>
            <w:rStyle w:val="ab"/>
            <w:noProof/>
          </w:rPr>
          <w:t xml:space="preserve">5.1 </w:t>
        </w:r>
        <w:r w:rsidRPr="007E2BA6">
          <w:rPr>
            <w:rStyle w:val="ab"/>
            <w:noProof/>
          </w:rPr>
          <w:t>报告期内本基金托管人遵规守信情况声明</w:t>
        </w:r>
        <w:r>
          <w:rPr>
            <w:noProof/>
            <w:webHidden/>
          </w:rPr>
          <w:tab/>
        </w:r>
        <w:r>
          <w:rPr>
            <w:noProof/>
            <w:webHidden/>
          </w:rPr>
          <w:fldChar w:fldCharType="begin"/>
        </w:r>
        <w:r>
          <w:rPr>
            <w:noProof/>
            <w:webHidden/>
          </w:rPr>
          <w:instrText xml:space="preserve"> PAGEREF _Toc144286353 \h </w:instrText>
        </w:r>
        <w:r>
          <w:rPr>
            <w:noProof/>
            <w:webHidden/>
          </w:rPr>
        </w:r>
        <w:r>
          <w:rPr>
            <w:noProof/>
            <w:webHidden/>
          </w:rPr>
          <w:fldChar w:fldCharType="separate"/>
        </w:r>
        <w:r>
          <w:rPr>
            <w:noProof/>
            <w:webHidden/>
          </w:rPr>
          <w:t>15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54" w:history="1">
        <w:r w:rsidRPr="007E2BA6">
          <w:rPr>
            <w:rStyle w:val="ab"/>
            <w:noProof/>
          </w:rPr>
          <w:t xml:space="preserve">5.2 </w:t>
        </w:r>
        <w:r w:rsidRPr="007E2BA6">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_Toc144286354 \h </w:instrText>
        </w:r>
        <w:r>
          <w:rPr>
            <w:noProof/>
            <w:webHidden/>
          </w:rPr>
        </w:r>
        <w:r>
          <w:rPr>
            <w:noProof/>
            <w:webHidden/>
          </w:rPr>
          <w:fldChar w:fldCharType="separate"/>
        </w:r>
        <w:r>
          <w:rPr>
            <w:noProof/>
            <w:webHidden/>
          </w:rPr>
          <w:t>15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55" w:history="1">
        <w:r w:rsidRPr="007E2BA6">
          <w:rPr>
            <w:rStyle w:val="ab"/>
            <w:noProof/>
          </w:rPr>
          <w:t xml:space="preserve">5.3 </w:t>
        </w:r>
        <w:r w:rsidRPr="007E2BA6">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_Toc144286355 \h </w:instrText>
        </w:r>
        <w:r>
          <w:rPr>
            <w:noProof/>
            <w:webHidden/>
          </w:rPr>
        </w:r>
        <w:r>
          <w:rPr>
            <w:noProof/>
            <w:webHidden/>
          </w:rPr>
          <w:fldChar w:fldCharType="separate"/>
        </w:r>
        <w:r>
          <w:rPr>
            <w:noProof/>
            <w:webHidden/>
          </w:rPr>
          <w:t>15</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56" w:history="1">
        <w:r w:rsidRPr="007E2BA6">
          <w:rPr>
            <w:rStyle w:val="ab"/>
            <w:b/>
            <w:bCs/>
            <w:noProof/>
          </w:rPr>
          <w:t xml:space="preserve">6  </w:t>
        </w:r>
        <w:r w:rsidRPr="007E2BA6">
          <w:rPr>
            <w:rStyle w:val="ab"/>
            <w:b/>
            <w:bCs/>
            <w:noProof/>
          </w:rPr>
          <w:t>半年度财务会计报告（未经审计）</w:t>
        </w:r>
        <w:r>
          <w:rPr>
            <w:noProof/>
            <w:webHidden/>
          </w:rPr>
          <w:tab/>
        </w:r>
        <w:r>
          <w:rPr>
            <w:noProof/>
            <w:webHidden/>
          </w:rPr>
          <w:fldChar w:fldCharType="begin"/>
        </w:r>
        <w:r>
          <w:rPr>
            <w:noProof/>
            <w:webHidden/>
          </w:rPr>
          <w:instrText xml:space="preserve"> PAGEREF _Toc144286356 \h </w:instrText>
        </w:r>
        <w:r>
          <w:rPr>
            <w:noProof/>
            <w:webHidden/>
          </w:rPr>
        </w:r>
        <w:r>
          <w:rPr>
            <w:noProof/>
            <w:webHidden/>
          </w:rPr>
          <w:fldChar w:fldCharType="separate"/>
        </w:r>
        <w:r>
          <w:rPr>
            <w:noProof/>
            <w:webHidden/>
          </w:rPr>
          <w:t>15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57" w:history="1">
        <w:r w:rsidRPr="007E2BA6">
          <w:rPr>
            <w:rStyle w:val="ab"/>
            <w:noProof/>
          </w:rPr>
          <w:t xml:space="preserve">6.1 </w:t>
        </w:r>
        <w:r w:rsidRPr="007E2BA6">
          <w:rPr>
            <w:rStyle w:val="ab"/>
            <w:noProof/>
          </w:rPr>
          <w:t>资产负债表</w:t>
        </w:r>
        <w:r>
          <w:rPr>
            <w:noProof/>
            <w:webHidden/>
          </w:rPr>
          <w:tab/>
        </w:r>
        <w:r>
          <w:rPr>
            <w:noProof/>
            <w:webHidden/>
          </w:rPr>
          <w:fldChar w:fldCharType="begin"/>
        </w:r>
        <w:r>
          <w:rPr>
            <w:noProof/>
            <w:webHidden/>
          </w:rPr>
          <w:instrText xml:space="preserve"> PAGEREF _Toc144286357 \h </w:instrText>
        </w:r>
        <w:r>
          <w:rPr>
            <w:noProof/>
            <w:webHidden/>
          </w:rPr>
        </w:r>
        <w:r>
          <w:rPr>
            <w:noProof/>
            <w:webHidden/>
          </w:rPr>
          <w:fldChar w:fldCharType="separate"/>
        </w:r>
        <w:r>
          <w:rPr>
            <w:noProof/>
            <w:webHidden/>
          </w:rPr>
          <w:t>15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58" w:history="1">
        <w:r w:rsidRPr="007E2BA6">
          <w:rPr>
            <w:rStyle w:val="ab"/>
            <w:noProof/>
          </w:rPr>
          <w:t xml:space="preserve">6.2 </w:t>
        </w:r>
        <w:r w:rsidRPr="007E2BA6">
          <w:rPr>
            <w:rStyle w:val="ab"/>
            <w:noProof/>
          </w:rPr>
          <w:t>利润表</w:t>
        </w:r>
        <w:r>
          <w:rPr>
            <w:noProof/>
            <w:webHidden/>
          </w:rPr>
          <w:tab/>
        </w:r>
        <w:r>
          <w:rPr>
            <w:noProof/>
            <w:webHidden/>
          </w:rPr>
          <w:fldChar w:fldCharType="begin"/>
        </w:r>
        <w:r>
          <w:rPr>
            <w:noProof/>
            <w:webHidden/>
          </w:rPr>
          <w:instrText xml:space="preserve"> PAGEREF _Toc144286358 \h </w:instrText>
        </w:r>
        <w:r>
          <w:rPr>
            <w:noProof/>
            <w:webHidden/>
          </w:rPr>
        </w:r>
        <w:r>
          <w:rPr>
            <w:noProof/>
            <w:webHidden/>
          </w:rPr>
          <w:fldChar w:fldCharType="separate"/>
        </w:r>
        <w:r>
          <w:rPr>
            <w:noProof/>
            <w:webHidden/>
          </w:rPr>
          <w:t>17</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59" w:history="1">
        <w:r w:rsidRPr="007E2BA6">
          <w:rPr>
            <w:rStyle w:val="ab"/>
            <w:noProof/>
          </w:rPr>
          <w:t xml:space="preserve">6.3 </w:t>
        </w:r>
        <w:r w:rsidRPr="007E2BA6">
          <w:rPr>
            <w:rStyle w:val="ab"/>
            <w:noProof/>
          </w:rPr>
          <w:t>净资产（基金净值）变动表</w:t>
        </w:r>
        <w:r>
          <w:rPr>
            <w:noProof/>
            <w:webHidden/>
          </w:rPr>
          <w:tab/>
        </w:r>
        <w:r>
          <w:rPr>
            <w:noProof/>
            <w:webHidden/>
          </w:rPr>
          <w:fldChar w:fldCharType="begin"/>
        </w:r>
        <w:r>
          <w:rPr>
            <w:noProof/>
            <w:webHidden/>
          </w:rPr>
          <w:instrText xml:space="preserve"> PAGEREF _Toc144286359 \h </w:instrText>
        </w:r>
        <w:r>
          <w:rPr>
            <w:noProof/>
            <w:webHidden/>
          </w:rPr>
        </w:r>
        <w:r>
          <w:rPr>
            <w:noProof/>
            <w:webHidden/>
          </w:rPr>
          <w:fldChar w:fldCharType="separate"/>
        </w:r>
        <w:r>
          <w:rPr>
            <w:noProof/>
            <w:webHidden/>
          </w:rPr>
          <w:t>18</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60" w:history="1">
        <w:r w:rsidRPr="007E2BA6">
          <w:rPr>
            <w:rStyle w:val="ab"/>
            <w:noProof/>
          </w:rPr>
          <w:t xml:space="preserve">6.4 </w:t>
        </w:r>
        <w:r w:rsidRPr="007E2BA6">
          <w:rPr>
            <w:rStyle w:val="ab"/>
            <w:noProof/>
          </w:rPr>
          <w:t>报表附注</w:t>
        </w:r>
        <w:r>
          <w:rPr>
            <w:noProof/>
            <w:webHidden/>
          </w:rPr>
          <w:tab/>
        </w:r>
        <w:r>
          <w:rPr>
            <w:noProof/>
            <w:webHidden/>
          </w:rPr>
          <w:fldChar w:fldCharType="begin"/>
        </w:r>
        <w:r>
          <w:rPr>
            <w:noProof/>
            <w:webHidden/>
          </w:rPr>
          <w:instrText xml:space="preserve"> PAGEREF _Toc144286360 \h </w:instrText>
        </w:r>
        <w:r>
          <w:rPr>
            <w:noProof/>
            <w:webHidden/>
          </w:rPr>
        </w:r>
        <w:r>
          <w:rPr>
            <w:noProof/>
            <w:webHidden/>
          </w:rPr>
          <w:fldChar w:fldCharType="separate"/>
        </w:r>
        <w:r>
          <w:rPr>
            <w:noProof/>
            <w:webHidden/>
          </w:rPr>
          <w:t>19</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61" w:history="1">
        <w:r w:rsidRPr="007E2BA6">
          <w:rPr>
            <w:rStyle w:val="ab"/>
            <w:b/>
            <w:bCs/>
            <w:noProof/>
          </w:rPr>
          <w:t xml:space="preserve">7  </w:t>
        </w:r>
        <w:r w:rsidRPr="007E2BA6">
          <w:rPr>
            <w:rStyle w:val="ab"/>
            <w:b/>
            <w:bCs/>
            <w:noProof/>
          </w:rPr>
          <w:t>投资组合报告</w:t>
        </w:r>
        <w:r>
          <w:rPr>
            <w:noProof/>
            <w:webHidden/>
          </w:rPr>
          <w:tab/>
        </w:r>
        <w:r>
          <w:rPr>
            <w:noProof/>
            <w:webHidden/>
          </w:rPr>
          <w:fldChar w:fldCharType="begin"/>
        </w:r>
        <w:r>
          <w:rPr>
            <w:noProof/>
            <w:webHidden/>
          </w:rPr>
          <w:instrText xml:space="preserve"> PAGEREF _Toc144286361 \h </w:instrText>
        </w:r>
        <w:r>
          <w:rPr>
            <w:noProof/>
            <w:webHidden/>
          </w:rPr>
        </w:r>
        <w:r>
          <w:rPr>
            <w:noProof/>
            <w:webHidden/>
          </w:rPr>
          <w:fldChar w:fldCharType="separate"/>
        </w:r>
        <w:r>
          <w:rPr>
            <w:noProof/>
            <w:webHidden/>
          </w:rPr>
          <w:t>40</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62" w:history="1">
        <w:r w:rsidRPr="007E2BA6">
          <w:rPr>
            <w:rStyle w:val="ab"/>
            <w:noProof/>
          </w:rPr>
          <w:t xml:space="preserve">7.1 </w:t>
        </w:r>
        <w:r w:rsidRPr="007E2BA6">
          <w:rPr>
            <w:rStyle w:val="ab"/>
            <w:noProof/>
          </w:rPr>
          <w:t>期末基金资产组合情况</w:t>
        </w:r>
        <w:r>
          <w:rPr>
            <w:noProof/>
            <w:webHidden/>
          </w:rPr>
          <w:tab/>
        </w:r>
        <w:r>
          <w:rPr>
            <w:noProof/>
            <w:webHidden/>
          </w:rPr>
          <w:fldChar w:fldCharType="begin"/>
        </w:r>
        <w:r>
          <w:rPr>
            <w:noProof/>
            <w:webHidden/>
          </w:rPr>
          <w:instrText xml:space="preserve"> PAGEREF _Toc144286362 \h </w:instrText>
        </w:r>
        <w:r>
          <w:rPr>
            <w:noProof/>
            <w:webHidden/>
          </w:rPr>
        </w:r>
        <w:r>
          <w:rPr>
            <w:noProof/>
            <w:webHidden/>
          </w:rPr>
          <w:fldChar w:fldCharType="separate"/>
        </w:r>
        <w:r>
          <w:rPr>
            <w:noProof/>
            <w:webHidden/>
          </w:rPr>
          <w:t>40</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63" w:history="1">
        <w:r w:rsidRPr="007E2BA6">
          <w:rPr>
            <w:rStyle w:val="ab"/>
            <w:noProof/>
          </w:rPr>
          <w:t xml:space="preserve">7.2 </w:t>
        </w:r>
        <w:r w:rsidRPr="007E2BA6">
          <w:rPr>
            <w:rStyle w:val="ab"/>
            <w:noProof/>
          </w:rPr>
          <w:t>报告期末按行业分类的股票投资组合</w:t>
        </w:r>
        <w:r>
          <w:rPr>
            <w:noProof/>
            <w:webHidden/>
          </w:rPr>
          <w:tab/>
        </w:r>
        <w:r>
          <w:rPr>
            <w:noProof/>
            <w:webHidden/>
          </w:rPr>
          <w:fldChar w:fldCharType="begin"/>
        </w:r>
        <w:r>
          <w:rPr>
            <w:noProof/>
            <w:webHidden/>
          </w:rPr>
          <w:instrText xml:space="preserve"> PAGEREF _Toc144286363 \h </w:instrText>
        </w:r>
        <w:r>
          <w:rPr>
            <w:noProof/>
            <w:webHidden/>
          </w:rPr>
        </w:r>
        <w:r>
          <w:rPr>
            <w:noProof/>
            <w:webHidden/>
          </w:rPr>
          <w:fldChar w:fldCharType="separate"/>
        </w:r>
        <w:r>
          <w:rPr>
            <w:noProof/>
            <w:webHidden/>
          </w:rPr>
          <w:t>40</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64" w:history="1">
        <w:r w:rsidRPr="007E2BA6">
          <w:rPr>
            <w:rStyle w:val="ab"/>
            <w:noProof/>
          </w:rPr>
          <w:t xml:space="preserve">7.3 </w:t>
        </w:r>
        <w:r w:rsidRPr="007E2BA6">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_Toc144286364 \h </w:instrText>
        </w:r>
        <w:r>
          <w:rPr>
            <w:noProof/>
            <w:webHidden/>
          </w:rPr>
        </w:r>
        <w:r>
          <w:rPr>
            <w:noProof/>
            <w:webHidden/>
          </w:rPr>
          <w:fldChar w:fldCharType="separate"/>
        </w:r>
        <w:r>
          <w:rPr>
            <w:noProof/>
            <w:webHidden/>
          </w:rPr>
          <w:t>40</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65" w:history="1">
        <w:r w:rsidRPr="007E2BA6">
          <w:rPr>
            <w:rStyle w:val="ab"/>
            <w:noProof/>
          </w:rPr>
          <w:t xml:space="preserve">7.4 </w:t>
        </w:r>
        <w:r w:rsidRPr="007E2BA6">
          <w:rPr>
            <w:rStyle w:val="ab"/>
            <w:noProof/>
          </w:rPr>
          <w:t>报告期内股票投资组合的重大变动</w:t>
        </w:r>
        <w:r>
          <w:rPr>
            <w:noProof/>
            <w:webHidden/>
          </w:rPr>
          <w:tab/>
        </w:r>
        <w:r>
          <w:rPr>
            <w:noProof/>
            <w:webHidden/>
          </w:rPr>
          <w:fldChar w:fldCharType="begin"/>
        </w:r>
        <w:r>
          <w:rPr>
            <w:noProof/>
            <w:webHidden/>
          </w:rPr>
          <w:instrText xml:space="preserve"> PAGEREF _Toc144286365 \h </w:instrText>
        </w:r>
        <w:r>
          <w:rPr>
            <w:noProof/>
            <w:webHidden/>
          </w:rPr>
        </w:r>
        <w:r>
          <w:rPr>
            <w:noProof/>
            <w:webHidden/>
          </w:rPr>
          <w:fldChar w:fldCharType="separate"/>
        </w:r>
        <w:r>
          <w:rPr>
            <w:noProof/>
            <w:webHidden/>
          </w:rPr>
          <w:t>40</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66" w:history="1">
        <w:r w:rsidRPr="007E2BA6">
          <w:rPr>
            <w:rStyle w:val="ab"/>
            <w:noProof/>
          </w:rPr>
          <w:t xml:space="preserve">7.5 </w:t>
        </w:r>
        <w:r w:rsidRPr="007E2BA6">
          <w:rPr>
            <w:rStyle w:val="ab"/>
            <w:noProof/>
          </w:rPr>
          <w:t>期末按债券品种分类的债券投资组合</w:t>
        </w:r>
        <w:r>
          <w:rPr>
            <w:noProof/>
            <w:webHidden/>
          </w:rPr>
          <w:tab/>
        </w:r>
        <w:r>
          <w:rPr>
            <w:noProof/>
            <w:webHidden/>
          </w:rPr>
          <w:fldChar w:fldCharType="begin"/>
        </w:r>
        <w:r>
          <w:rPr>
            <w:noProof/>
            <w:webHidden/>
          </w:rPr>
          <w:instrText xml:space="preserve"> PAGEREF _Toc144286366 \h </w:instrText>
        </w:r>
        <w:r>
          <w:rPr>
            <w:noProof/>
            <w:webHidden/>
          </w:rPr>
        </w:r>
        <w:r>
          <w:rPr>
            <w:noProof/>
            <w:webHidden/>
          </w:rPr>
          <w:fldChar w:fldCharType="separate"/>
        </w:r>
        <w:r>
          <w:rPr>
            <w:noProof/>
            <w:webHidden/>
          </w:rPr>
          <w:t>41</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67" w:history="1">
        <w:r w:rsidRPr="007E2BA6">
          <w:rPr>
            <w:rStyle w:val="ab"/>
            <w:noProof/>
          </w:rPr>
          <w:t xml:space="preserve">7.6 </w:t>
        </w:r>
        <w:r w:rsidRPr="007E2BA6">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_Toc144286367 \h </w:instrText>
        </w:r>
        <w:r>
          <w:rPr>
            <w:noProof/>
            <w:webHidden/>
          </w:rPr>
        </w:r>
        <w:r>
          <w:rPr>
            <w:noProof/>
            <w:webHidden/>
          </w:rPr>
          <w:fldChar w:fldCharType="separate"/>
        </w:r>
        <w:r>
          <w:rPr>
            <w:noProof/>
            <w:webHidden/>
          </w:rPr>
          <w:t>41</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68" w:history="1">
        <w:r w:rsidRPr="007E2BA6">
          <w:rPr>
            <w:rStyle w:val="ab"/>
            <w:noProof/>
          </w:rPr>
          <w:t xml:space="preserve">7.7 </w:t>
        </w:r>
        <w:r w:rsidRPr="007E2BA6">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_Toc144286368 \h </w:instrText>
        </w:r>
        <w:r>
          <w:rPr>
            <w:noProof/>
            <w:webHidden/>
          </w:rPr>
        </w:r>
        <w:r>
          <w:rPr>
            <w:noProof/>
            <w:webHidden/>
          </w:rPr>
          <w:fldChar w:fldCharType="separate"/>
        </w:r>
        <w:r>
          <w:rPr>
            <w:noProof/>
            <w:webHidden/>
          </w:rPr>
          <w:t>42</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69" w:history="1">
        <w:r w:rsidRPr="007E2BA6">
          <w:rPr>
            <w:rStyle w:val="ab"/>
            <w:noProof/>
          </w:rPr>
          <w:t xml:space="preserve">7.8 </w:t>
        </w:r>
        <w:r w:rsidRPr="007E2BA6">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_Toc144286369 \h </w:instrText>
        </w:r>
        <w:r>
          <w:rPr>
            <w:noProof/>
            <w:webHidden/>
          </w:rPr>
        </w:r>
        <w:r>
          <w:rPr>
            <w:noProof/>
            <w:webHidden/>
          </w:rPr>
          <w:fldChar w:fldCharType="separate"/>
        </w:r>
        <w:r>
          <w:rPr>
            <w:noProof/>
            <w:webHidden/>
          </w:rPr>
          <w:t>42</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70" w:history="1">
        <w:r w:rsidRPr="007E2BA6">
          <w:rPr>
            <w:rStyle w:val="ab"/>
            <w:noProof/>
          </w:rPr>
          <w:t xml:space="preserve">7.9 </w:t>
        </w:r>
        <w:r w:rsidRPr="007E2BA6">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_Toc144286370 \h </w:instrText>
        </w:r>
        <w:r>
          <w:rPr>
            <w:noProof/>
            <w:webHidden/>
          </w:rPr>
        </w:r>
        <w:r>
          <w:rPr>
            <w:noProof/>
            <w:webHidden/>
          </w:rPr>
          <w:fldChar w:fldCharType="separate"/>
        </w:r>
        <w:r>
          <w:rPr>
            <w:noProof/>
            <w:webHidden/>
          </w:rPr>
          <w:t>42</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71" w:history="1">
        <w:r w:rsidRPr="007E2BA6">
          <w:rPr>
            <w:rStyle w:val="ab"/>
            <w:noProof/>
          </w:rPr>
          <w:t xml:space="preserve">7.10 </w:t>
        </w:r>
        <w:r w:rsidRPr="007E2BA6">
          <w:rPr>
            <w:rStyle w:val="ab"/>
            <w:noProof/>
          </w:rPr>
          <w:t>本基金投资股指期货的投资政策</w:t>
        </w:r>
        <w:r>
          <w:rPr>
            <w:noProof/>
            <w:webHidden/>
          </w:rPr>
          <w:tab/>
        </w:r>
        <w:r>
          <w:rPr>
            <w:noProof/>
            <w:webHidden/>
          </w:rPr>
          <w:fldChar w:fldCharType="begin"/>
        </w:r>
        <w:r>
          <w:rPr>
            <w:noProof/>
            <w:webHidden/>
          </w:rPr>
          <w:instrText xml:space="preserve"> PAGEREF _Toc144286371 \h </w:instrText>
        </w:r>
        <w:r>
          <w:rPr>
            <w:noProof/>
            <w:webHidden/>
          </w:rPr>
        </w:r>
        <w:r>
          <w:rPr>
            <w:noProof/>
            <w:webHidden/>
          </w:rPr>
          <w:fldChar w:fldCharType="separate"/>
        </w:r>
        <w:r>
          <w:rPr>
            <w:noProof/>
            <w:webHidden/>
          </w:rPr>
          <w:t>42</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72" w:history="1">
        <w:r w:rsidRPr="007E2BA6">
          <w:rPr>
            <w:rStyle w:val="ab"/>
            <w:noProof/>
          </w:rPr>
          <w:t xml:space="preserve">7.11 </w:t>
        </w:r>
        <w:r w:rsidRPr="007E2BA6">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_Toc144286372 \h </w:instrText>
        </w:r>
        <w:r>
          <w:rPr>
            <w:noProof/>
            <w:webHidden/>
          </w:rPr>
        </w:r>
        <w:r>
          <w:rPr>
            <w:noProof/>
            <w:webHidden/>
          </w:rPr>
          <w:fldChar w:fldCharType="separate"/>
        </w:r>
        <w:r>
          <w:rPr>
            <w:noProof/>
            <w:webHidden/>
          </w:rPr>
          <w:t>42</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73" w:history="1">
        <w:r w:rsidRPr="007E2BA6">
          <w:rPr>
            <w:rStyle w:val="ab"/>
            <w:noProof/>
          </w:rPr>
          <w:t xml:space="preserve">7.12 </w:t>
        </w:r>
        <w:r w:rsidRPr="007E2BA6">
          <w:rPr>
            <w:rStyle w:val="ab"/>
            <w:noProof/>
          </w:rPr>
          <w:t>本报告期投资基金情况</w:t>
        </w:r>
        <w:r>
          <w:rPr>
            <w:noProof/>
            <w:webHidden/>
          </w:rPr>
          <w:tab/>
        </w:r>
        <w:r>
          <w:rPr>
            <w:noProof/>
            <w:webHidden/>
          </w:rPr>
          <w:fldChar w:fldCharType="begin"/>
        </w:r>
        <w:r>
          <w:rPr>
            <w:noProof/>
            <w:webHidden/>
          </w:rPr>
          <w:instrText xml:space="preserve"> PAGEREF _Toc144286373 \h </w:instrText>
        </w:r>
        <w:r>
          <w:rPr>
            <w:noProof/>
            <w:webHidden/>
          </w:rPr>
        </w:r>
        <w:r>
          <w:rPr>
            <w:noProof/>
            <w:webHidden/>
          </w:rPr>
          <w:fldChar w:fldCharType="separate"/>
        </w:r>
        <w:r>
          <w:rPr>
            <w:noProof/>
            <w:webHidden/>
          </w:rPr>
          <w:t>42</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74" w:history="1">
        <w:r w:rsidRPr="007E2BA6">
          <w:rPr>
            <w:rStyle w:val="ab"/>
            <w:noProof/>
          </w:rPr>
          <w:t xml:space="preserve">7.13 </w:t>
        </w:r>
        <w:r w:rsidRPr="007E2BA6">
          <w:rPr>
            <w:rStyle w:val="ab"/>
            <w:noProof/>
          </w:rPr>
          <w:t>投资组合报告附注</w:t>
        </w:r>
        <w:r>
          <w:rPr>
            <w:noProof/>
            <w:webHidden/>
          </w:rPr>
          <w:tab/>
        </w:r>
        <w:r>
          <w:rPr>
            <w:noProof/>
            <w:webHidden/>
          </w:rPr>
          <w:fldChar w:fldCharType="begin"/>
        </w:r>
        <w:r>
          <w:rPr>
            <w:noProof/>
            <w:webHidden/>
          </w:rPr>
          <w:instrText xml:space="preserve"> PAGEREF _Toc144286374 \h </w:instrText>
        </w:r>
        <w:r>
          <w:rPr>
            <w:noProof/>
            <w:webHidden/>
          </w:rPr>
        </w:r>
        <w:r>
          <w:rPr>
            <w:noProof/>
            <w:webHidden/>
          </w:rPr>
          <w:fldChar w:fldCharType="separate"/>
        </w:r>
        <w:r>
          <w:rPr>
            <w:noProof/>
            <w:webHidden/>
          </w:rPr>
          <w:t>42</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75" w:history="1">
        <w:r w:rsidRPr="007E2BA6">
          <w:rPr>
            <w:rStyle w:val="ab"/>
            <w:b/>
            <w:bCs/>
            <w:noProof/>
          </w:rPr>
          <w:t xml:space="preserve">8  </w:t>
        </w:r>
        <w:r w:rsidRPr="007E2BA6">
          <w:rPr>
            <w:rStyle w:val="ab"/>
            <w:b/>
            <w:bCs/>
            <w:noProof/>
          </w:rPr>
          <w:t>基金份额持有人信息</w:t>
        </w:r>
        <w:r>
          <w:rPr>
            <w:noProof/>
            <w:webHidden/>
          </w:rPr>
          <w:tab/>
        </w:r>
        <w:r>
          <w:rPr>
            <w:noProof/>
            <w:webHidden/>
          </w:rPr>
          <w:fldChar w:fldCharType="begin"/>
        </w:r>
        <w:r>
          <w:rPr>
            <w:noProof/>
            <w:webHidden/>
          </w:rPr>
          <w:instrText xml:space="preserve"> PAGEREF _Toc144286375 \h </w:instrText>
        </w:r>
        <w:r>
          <w:rPr>
            <w:noProof/>
            <w:webHidden/>
          </w:rPr>
        </w:r>
        <w:r>
          <w:rPr>
            <w:noProof/>
            <w:webHidden/>
          </w:rPr>
          <w:fldChar w:fldCharType="separate"/>
        </w:r>
        <w:r>
          <w:rPr>
            <w:noProof/>
            <w:webHidden/>
          </w:rPr>
          <w:t>43</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76" w:history="1">
        <w:r w:rsidRPr="007E2BA6">
          <w:rPr>
            <w:rStyle w:val="ab"/>
            <w:noProof/>
          </w:rPr>
          <w:t xml:space="preserve">8.1 </w:t>
        </w:r>
        <w:r w:rsidRPr="007E2BA6">
          <w:rPr>
            <w:rStyle w:val="ab"/>
            <w:noProof/>
          </w:rPr>
          <w:t>期末基金份额持有人户数及持有人结构</w:t>
        </w:r>
        <w:r>
          <w:rPr>
            <w:noProof/>
            <w:webHidden/>
          </w:rPr>
          <w:tab/>
        </w:r>
        <w:r>
          <w:rPr>
            <w:noProof/>
            <w:webHidden/>
          </w:rPr>
          <w:fldChar w:fldCharType="begin"/>
        </w:r>
        <w:r>
          <w:rPr>
            <w:noProof/>
            <w:webHidden/>
          </w:rPr>
          <w:instrText xml:space="preserve"> PAGEREF _Toc144286376 \h </w:instrText>
        </w:r>
        <w:r>
          <w:rPr>
            <w:noProof/>
            <w:webHidden/>
          </w:rPr>
        </w:r>
        <w:r>
          <w:rPr>
            <w:noProof/>
            <w:webHidden/>
          </w:rPr>
          <w:fldChar w:fldCharType="separate"/>
        </w:r>
        <w:r>
          <w:rPr>
            <w:noProof/>
            <w:webHidden/>
          </w:rPr>
          <w:t>43</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77" w:history="1">
        <w:r w:rsidRPr="007E2BA6">
          <w:rPr>
            <w:rStyle w:val="ab"/>
            <w:noProof/>
          </w:rPr>
          <w:t xml:space="preserve">8.2 </w:t>
        </w:r>
        <w:r w:rsidRPr="007E2BA6">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_Toc144286377 \h </w:instrText>
        </w:r>
        <w:r>
          <w:rPr>
            <w:noProof/>
            <w:webHidden/>
          </w:rPr>
        </w:r>
        <w:r>
          <w:rPr>
            <w:noProof/>
            <w:webHidden/>
          </w:rPr>
          <w:fldChar w:fldCharType="separate"/>
        </w:r>
        <w:r>
          <w:rPr>
            <w:noProof/>
            <w:webHidden/>
          </w:rPr>
          <w:t>44</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78" w:history="1">
        <w:r w:rsidRPr="007E2BA6">
          <w:rPr>
            <w:rStyle w:val="ab"/>
            <w:noProof/>
          </w:rPr>
          <w:t xml:space="preserve">8.3 </w:t>
        </w:r>
        <w:r w:rsidRPr="007E2BA6">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_Toc144286378 \h </w:instrText>
        </w:r>
        <w:r>
          <w:rPr>
            <w:noProof/>
            <w:webHidden/>
          </w:rPr>
        </w:r>
        <w:r>
          <w:rPr>
            <w:noProof/>
            <w:webHidden/>
          </w:rPr>
          <w:fldChar w:fldCharType="separate"/>
        </w:r>
        <w:r>
          <w:rPr>
            <w:noProof/>
            <w:webHidden/>
          </w:rPr>
          <w:t>44</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79" w:history="1">
        <w:r w:rsidRPr="007E2BA6">
          <w:rPr>
            <w:rStyle w:val="ab"/>
            <w:b/>
            <w:bCs/>
            <w:noProof/>
          </w:rPr>
          <w:t xml:space="preserve">9  </w:t>
        </w:r>
        <w:r w:rsidRPr="007E2BA6">
          <w:rPr>
            <w:rStyle w:val="ab"/>
            <w:b/>
            <w:bCs/>
            <w:noProof/>
          </w:rPr>
          <w:t>开放式基金份额变动</w:t>
        </w:r>
        <w:r>
          <w:rPr>
            <w:noProof/>
            <w:webHidden/>
          </w:rPr>
          <w:tab/>
        </w:r>
        <w:r>
          <w:rPr>
            <w:noProof/>
            <w:webHidden/>
          </w:rPr>
          <w:fldChar w:fldCharType="begin"/>
        </w:r>
        <w:r>
          <w:rPr>
            <w:noProof/>
            <w:webHidden/>
          </w:rPr>
          <w:instrText xml:space="preserve"> PAGEREF _Toc144286379 \h </w:instrText>
        </w:r>
        <w:r>
          <w:rPr>
            <w:noProof/>
            <w:webHidden/>
          </w:rPr>
        </w:r>
        <w:r>
          <w:rPr>
            <w:noProof/>
            <w:webHidden/>
          </w:rPr>
          <w:fldChar w:fldCharType="separate"/>
        </w:r>
        <w:r>
          <w:rPr>
            <w:noProof/>
            <w:webHidden/>
          </w:rPr>
          <w:t>44</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80" w:history="1">
        <w:r w:rsidRPr="007E2BA6">
          <w:rPr>
            <w:rStyle w:val="ab"/>
            <w:b/>
            <w:bCs/>
            <w:noProof/>
          </w:rPr>
          <w:t xml:space="preserve">10  </w:t>
        </w:r>
        <w:r w:rsidRPr="007E2BA6">
          <w:rPr>
            <w:rStyle w:val="ab"/>
            <w:b/>
            <w:bCs/>
            <w:noProof/>
          </w:rPr>
          <w:t>重大事件揭示</w:t>
        </w:r>
        <w:r>
          <w:rPr>
            <w:noProof/>
            <w:webHidden/>
          </w:rPr>
          <w:tab/>
        </w:r>
        <w:r>
          <w:rPr>
            <w:noProof/>
            <w:webHidden/>
          </w:rPr>
          <w:fldChar w:fldCharType="begin"/>
        </w:r>
        <w:r>
          <w:rPr>
            <w:noProof/>
            <w:webHidden/>
          </w:rPr>
          <w:instrText xml:space="preserve"> PAGEREF _Toc144286380 \h </w:instrText>
        </w:r>
        <w:r>
          <w:rPr>
            <w:noProof/>
            <w:webHidden/>
          </w:rPr>
        </w:r>
        <w:r>
          <w:rPr>
            <w:noProof/>
            <w:webHidden/>
          </w:rPr>
          <w:fldChar w:fldCharType="separate"/>
        </w:r>
        <w:r>
          <w:rPr>
            <w:noProof/>
            <w:webHidden/>
          </w:rPr>
          <w:t>44</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81" w:history="1">
        <w:r w:rsidRPr="007E2BA6">
          <w:rPr>
            <w:rStyle w:val="ab"/>
            <w:noProof/>
          </w:rPr>
          <w:t xml:space="preserve">10.1 </w:t>
        </w:r>
        <w:r w:rsidRPr="007E2BA6">
          <w:rPr>
            <w:rStyle w:val="ab"/>
            <w:noProof/>
          </w:rPr>
          <w:t>基金份额持有人大会决议</w:t>
        </w:r>
        <w:r>
          <w:rPr>
            <w:noProof/>
            <w:webHidden/>
          </w:rPr>
          <w:tab/>
        </w:r>
        <w:r>
          <w:rPr>
            <w:noProof/>
            <w:webHidden/>
          </w:rPr>
          <w:fldChar w:fldCharType="begin"/>
        </w:r>
        <w:r>
          <w:rPr>
            <w:noProof/>
            <w:webHidden/>
          </w:rPr>
          <w:instrText xml:space="preserve"> PAGEREF _Toc144286381 \h </w:instrText>
        </w:r>
        <w:r>
          <w:rPr>
            <w:noProof/>
            <w:webHidden/>
          </w:rPr>
        </w:r>
        <w:r>
          <w:rPr>
            <w:noProof/>
            <w:webHidden/>
          </w:rPr>
          <w:fldChar w:fldCharType="separate"/>
        </w:r>
        <w:r>
          <w:rPr>
            <w:noProof/>
            <w:webHidden/>
          </w:rPr>
          <w:t>44</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82" w:history="1">
        <w:r w:rsidRPr="007E2BA6">
          <w:rPr>
            <w:rStyle w:val="ab"/>
            <w:noProof/>
          </w:rPr>
          <w:t xml:space="preserve">10.2 </w:t>
        </w:r>
        <w:r w:rsidRPr="007E2BA6">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_Toc144286382 \h </w:instrText>
        </w:r>
        <w:r>
          <w:rPr>
            <w:noProof/>
            <w:webHidden/>
          </w:rPr>
        </w:r>
        <w:r>
          <w:rPr>
            <w:noProof/>
            <w:webHidden/>
          </w:rPr>
          <w:fldChar w:fldCharType="separate"/>
        </w:r>
        <w:r>
          <w:rPr>
            <w:noProof/>
            <w:webHidden/>
          </w:rPr>
          <w:t>44</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83" w:history="1">
        <w:r w:rsidRPr="007E2BA6">
          <w:rPr>
            <w:rStyle w:val="ab"/>
            <w:noProof/>
          </w:rPr>
          <w:t xml:space="preserve">10.3 </w:t>
        </w:r>
        <w:r w:rsidRPr="007E2BA6">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_Toc144286383 \h </w:instrText>
        </w:r>
        <w:r>
          <w:rPr>
            <w:noProof/>
            <w:webHidden/>
          </w:rPr>
        </w:r>
        <w:r>
          <w:rPr>
            <w:noProof/>
            <w:webHidden/>
          </w:rPr>
          <w:fldChar w:fldCharType="separate"/>
        </w:r>
        <w:r>
          <w:rPr>
            <w:noProof/>
            <w:webHidden/>
          </w:rPr>
          <w:t>45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84" w:history="1">
        <w:r w:rsidRPr="007E2BA6">
          <w:rPr>
            <w:rStyle w:val="ab"/>
            <w:noProof/>
          </w:rPr>
          <w:t xml:space="preserve">10.4 </w:t>
        </w:r>
        <w:r w:rsidRPr="007E2BA6">
          <w:rPr>
            <w:rStyle w:val="ab"/>
            <w:noProof/>
          </w:rPr>
          <w:t>基金投资策略的改变</w:t>
        </w:r>
        <w:r>
          <w:rPr>
            <w:noProof/>
            <w:webHidden/>
          </w:rPr>
          <w:tab/>
        </w:r>
        <w:r>
          <w:rPr>
            <w:noProof/>
            <w:webHidden/>
          </w:rPr>
          <w:fldChar w:fldCharType="begin"/>
        </w:r>
        <w:r>
          <w:rPr>
            <w:noProof/>
            <w:webHidden/>
          </w:rPr>
          <w:instrText xml:space="preserve"> PAGEREF _Toc144286384 \h </w:instrText>
        </w:r>
        <w:r>
          <w:rPr>
            <w:noProof/>
            <w:webHidden/>
          </w:rPr>
        </w:r>
        <w:r>
          <w:rPr>
            <w:noProof/>
            <w:webHidden/>
          </w:rPr>
          <w:fldChar w:fldCharType="separate"/>
        </w:r>
        <w:r>
          <w:rPr>
            <w:noProof/>
            <w:webHidden/>
          </w:rPr>
          <w:t>45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85" w:history="1">
        <w:r w:rsidRPr="007E2BA6">
          <w:rPr>
            <w:rStyle w:val="ab"/>
            <w:noProof/>
          </w:rPr>
          <w:t xml:space="preserve">10.5 </w:t>
        </w:r>
        <w:r w:rsidRPr="007E2BA6">
          <w:rPr>
            <w:rStyle w:val="ab"/>
            <w:noProof/>
          </w:rPr>
          <w:t>为基金进行审计的会计师事务所情况</w:t>
        </w:r>
        <w:r>
          <w:rPr>
            <w:noProof/>
            <w:webHidden/>
          </w:rPr>
          <w:tab/>
        </w:r>
        <w:r>
          <w:rPr>
            <w:noProof/>
            <w:webHidden/>
          </w:rPr>
          <w:fldChar w:fldCharType="begin"/>
        </w:r>
        <w:r>
          <w:rPr>
            <w:noProof/>
            <w:webHidden/>
          </w:rPr>
          <w:instrText xml:space="preserve"> PAGEREF _Toc144286385 \h </w:instrText>
        </w:r>
        <w:r>
          <w:rPr>
            <w:noProof/>
            <w:webHidden/>
          </w:rPr>
        </w:r>
        <w:r>
          <w:rPr>
            <w:noProof/>
            <w:webHidden/>
          </w:rPr>
          <w:fldChar w:fldCharType="separate"/>
        </w:r>
        <w:r>
          <w:rPr>
            <w:noProof/>
            <w:webHidden/>
          </w:rPr>
          <w:t>45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86" w:history="1">
        <w:r w:rsidRPr="007E2BA6">
          <w:rPr>
            <w:rStyle w:val="ab"/>
            <w:noProof/>
          </w:rPr>
          <w:t xml:space="preserve">10.6 </w:t>
        </w:r>
        <w:r w:rsidRPr="007E2BA6">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_Toc144286386 \h </w:instrText>
        </w:r>
        <w:r>
          <w:rPr>
            <w:noProof/>
            <w:webHidden/>
          </w:rPr>
        </w:r>
        <w:r>
          <w:rPr>
            <w:noProof/>
            <w:webHidden/>
          </w:rPr>
          <w:fldChar w:fldCharType="separate"/>
        </w:r>
        <w:r>
          <w:rPr>
            <w:noProof/>
            <w:webHidden/>
          </w:rPr>
          <w:t>45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87" w:history="1">
        <w:r w:rsidRPr="007E2BA6">
          <w:rPr>
            <w:rStyle w:val="ab"/>
            <w:noProof/>
          </w:rPr>
          <w:t xml:space="preserve">10.6.1 </w:t>
        </w:r>
        <w:r w:rsidRPr="007E2BA6">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_Toc144286387 \h </w:instrText>
        </w:r>
        <w:r>
          <w:rPr>
            <w:noProof/>
            <w:webHidden/>
          </w:rPr>
        </w:r>
        <w:r>
          <w:rPr>
            <w:noProof/>
            <w:webHidden/>
          </w:rPr>
          <w:fldChar w:fldCharType="separate"/>
        </w:r>
        <w:r>
          <w:rPr>
            <w:noProof/>
            <w:webHidden/>
          </w:rPr>
          <w:t>45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88" w:history="1">
        <w:r w:rsidRPr="007E2BA6">
          <w:rPr>
            <w:rStyle w:val="ab"/>
            <w:noProof/>
          </w:rPr>
          <w:t xml:space="preserve">10.6.2 </w:t>
        </w:r>
        <w:r w:rsidRPr="007E2BA6">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_Toc144286388 \h </w:instrText>
        </w:r>
        <w:r>
          <w:rPr>
            <w:noProof/>
            <w:webHidden/>
          </w:rPr>
        </w:r>
        <w:r>
          <w:rPr>
            <w:noProof/>
            <w:webHidden/>
          </w:rPr>
          <w:fldChar w:fldCharType="separate"/>
        </w:r>
        <w:r>
          <w:rPr>
            <w:noProof/>
            <w:webHidden/>
          </w:rPr>
          <w:t>45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89" w:history="1">
        <w:r w:rsidRPr="007E2BA6">
          <w:rPr>
            <w:rStyle w:val="ab"/>
            <w:noProof/>
          </w:rPr>
          <w:t xml:space="preserve">10.7 </w:t>
        </w:r>
        <w:r w:rsidRPr="007E2BA6">
          <w:rPr>
            <w:rStyle w:val="ab"/>
            <w:noProof/>
          </w:rPr>
          <w:t>基金租用证券公司交易单元的有关情况</w:t>
        </w:r>
        <w:r>
          <w:rPr>
            <w:noProof/>
            <w:webHidden/>
          </w:rPr>
          <w:tab/>
        </w:r>
        <w:r>
          <w:rPr>
            <w:noProof/>
            <w:webHidden/>
          </w:rPr>
          <w:fldChar w:fldCharType="begin"/>
        </w:r>
        <w:r>
          <w:rPr>
            <w:noProof/>
            <w:webHidden/>
          </w:rPr>
          <w:instrText xml:space="preserve"> PAGEREF _Toc144286389 \h </w:instrText>
        </w:r>
        <w:r>
          <w:rPr>
            <w:noProof/>
            <w:webHidden/>
          </w:rPr>
        </w:r>
        <w:r>
          <w:rPr>
            <w:noProof/>
            <w:webHidden/>
          </w:rPr>
          <w:fldChar w:fldCharType="separate"/>
        </w:r>
        <w:r>
          <w:rPr>
            <w:noProof/>
            <w:webHidden/>
          </w:rPr>
          <w:t>45</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90" w:history="1">
        <w:r w:rsidRPr="007E2BA6">
          <w:rPr>
            <w:rStyle w:val="ab"/>
            <w:noProof/>
          </w:rPr>
          <w:t xml:space="preserve">10.8 </w:t>
        </w:r>
        <w:r w:rsidRPr="007E2BA6">
          <w:rPr>
            <w:rStyle w:val="ab"/>
            <w:noProof/>
          </w:rPr>
          <w:t>其他重大事件</w:t>
        </w:r>
        <w:r>
          <w:rPr>
            <w:noProof/>
            <w:webHidden/>
          </w:rPr>
          <w:tab/>
        </w:r>
        <w:r>
          <w:rPr>
            <w:noProof/>
            <w:webHidden/>
          </w:rPr>
          <w:fldChar w:fldCharType="begin"/>
        </w:r>
        <w:r>
          <w:rPr>
            <w:noProof/>
            <w:webHidden/>
          </w:rPr>
          <w:instrText xml:space="preserve"> PAGEREF _Toc144286390 \h </w:instrText>
        </w:r>
        <w:r>
          <w:rPr>
            <w:noProof/>
            <w:webHidden/>
          </w:rPr>
        </w:r>
        <w:r>
          <w:rPr>
            <w:noProof/>
            <w:webHidden/>
          </w:rPr>
          <w:fldChar w:fldCharType="separate"/>
        </w:r>
        <w:r>
          <w:rPr>
            <w:noProof/>
            <w:webHidden/>
          </w:rPr>
          <w:t>46</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91" w:history="1">
        <w:r w:rsidRPr="007E2BA6">
          <w:rPr>
            <w:rStyle w:val="ab"/>
            <w:b/>
            <w:bCs/>
            <w:noProof/>
          </w:rPr>
          <w:t xml:space="preserve">11  </w:t>
        </w:r>
        <w:r w:rsidRPr="007E2BA6">
          <w:rPr>
            <w:rStyle w:val="ab"/>
            <w:b/>
            <w:bCs/>
            <w:noProof/>
          </w:rPr>
          <w:t>影响投资者决策的其他重要信息</w:t>
        </w:r>
        <w:r>
          <w:rPr>
            <w:noProof/>
            <w:webHidden/>
          </w:rPr>
          <w:tab/>
        </w:r>
        <w:r>
          <w:rPr>
            <w:noProof/>
            <w:webHidden/>
          </w:rPr>
          <w:fldChar w:fldCharType="begin"/>
        </w:r>
        <w:r>
          <w:rPr>
            <w:noProof/>
            <w:webHidden/>
          </w:rPr>
          <w:instrText xml:space="preserve"> PAGEREF _Toc144286391 \h </w:instrText>
        </w:r>
        <w:r>
          <w:rPr>
            <w:noProof/>
            <w:webHidden/>
          </w:rPr>
        </w:r>
        <w:r>
          <w:rPr>
            <w:noProof/>
            <w:webHidden/>
          </w:rPr>
          <w:fldChar w:fldCharType="separate"/>
        </w:r>
        <w:r>
          <w:rPr>
            <w:noProof/>
            <w:webHidden/>
          </w:rPr>
          <w:t>47</w:t>
        </w:r>
        <w:r>
          <w:rPr>
            <w:noProof/>
            <w:webHidden/>
          </w:rPr>
          <w:fldChar w:fldCharType="end"/>
        </w:r>
      </w:hyperlink>
    </w:p>
    <w:p w:rsidR="007C5410" w:rsidRDefault="007C5410">
      <w:pPr>
        <w:pStyle w:val="12"/>
        <w:rPr>
          <w:rFonts w:asciiTheme="minorHAnsi" w:eastAsiaTheme="minorEastAsia" w:hAnsiTheme="minorHAnsi" w:cstheme="minorBidi"/>
          <w:noProof/>
          <w:szCs w:val="22"/>
        </w:rPr>
      </w:pPr>
      <w:hyperlink w:anchor="_Toc144286392" w:history="1">
        <w:r w:rsidRPr="007E2BA6">
          <w:rPr>
            <w:rStyle w:val="ab"/>
            <w:b/>
            <w:bCs/>
            <w:noProof/>
          </w:rPr>
          <w:t xml:space="preserve">12  </w:t>
        </w:r>
        <w:r w:rsidRPr="007E2BA6">
          <w:rPr>
            <w:rStyle w:val="ab"/>
            <w:b/>
            <w:bCs/>
            <w:noProof/>
          </w:rPr>
          <w:t>备查文件目录</w:t>
        </w:r>
        <w:r>
          <w:rPr>
            <w:noProof/>
            <w:webHidden/>
          </w:rPr>
          <w:tab/>
        </w:r>
        <w:r>
          <w:rPr>
            <w:noProof/>
            <w:webHidden/>
          </w:rPr>
          <w:fldChar w:fldCharType="begin"/>
        </w:r>
        <w:r>
          <w:rPr>
            <w:noProof/>
            <w:webHidden/>
          </w:rPr>
          <w:instrText xml:space="preserve"> PAGEREF _Toc144286392 \h </w:instrText>
        </w:r>
        <w:r>
          <w:rPr>
            <w:noProof/>
            <w:webHidden/>
          </w:rPr>
        </w:r>
        <w:r>
          <w:rPr>
            <w:noProof/>
            <w:webHidden/>
          </w:rPr>
          <w:fldChar w:fldCharType="separate"/>
        </w:r>
        <w:r>
          <w:rPr>
            <w:noProof/>
            <w:webHidden/>
          </w:rPr>
          <w:t>47</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93" w:history="1">
        <w:r w:rsidRPr="007E2BA6">
          <w:rPr>
            <w:rStyle w:val="ab"/>
            <w:noProof/>
          </w:rPr>
          <w:t xml:space="preserve">12.1 </w:t>
        </w:r>
        <w:r w:rsidRPr="007E2BA6">
          <w:rPr>
            <w:rStyle w:val="ab"/>
            <w:noProof/>
          </w:rPr>
          <w:t>备查文件目录</w:t>
        </w:r>
        <w:r>
          <w:rPr>
            <w:noProof/>
            <w:webHidden/>
          </w:rPr>
          <w:tab/>
        </w:r>
        <w:r>
          <w:rPr>
            <w:noProof/>
            <w:webHidden/>
          </w:rPr>
          <w:fldChar w:fldCharType="begin"/>
        </w:r>
        <w:r>
          <w:rPr>
            <w:noProof/>
            <w:webHidden/>
          </w:rPr>
          <w:instrText xml:space="preserve"> PAGEREF _Toc144286393 \h </w:instrText>
        </w:r>
        <w:r>
          <w:rPr>
            <w:noProof/>
            <w:webHidden/>
          </w:rPr>
        </w:r>
        <w:r>
          <w:rPr>
            <w:noProof/>
            <w:webHidden/>
          </w:rPr>
          <w:fldChar w:fldCharType="separate"/>
        </w:r>
        <w:r>
          <w:rPr>
            <w:noProof/>
            <w:webHidden/>
          </w:rPr>
          <w:t>47</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94" w:history="1">
        <w:r w:rsidRPr="007E2BA6">
          <w:rPr>
            <w:rStyle w:val="ab"/>
            <w:noProof/>
          </w:rPr>
          <w:t xml:space="preserve">12.2 </w:t>
        </w:r>
        <w:r w:rsidRPr="007E2BA6">
          <w:rPr>
            <w:rStyle w:val="ab"/>
            <w:noProof/>
          </w:rPr>
          <w:t>存放地点</w:t>
        </w:r>
        <w:r>
          <w:rPr>
            <w:noProof/>
            <w:webHidden/>
          </w:rPr>
          <w:tab/>
        </w:r>
        <w:r>
          <w:rPr>
            <w:noProof/>
            <w:webHidden/>
          </w:rPr>
          <w:fldChar w:fldCharType="begin"/>
        </w:r>
        <w:r>
          <w:rPr>
            <w:noProof/>
            <w:webHidden/>
          </w:rPr>
          <w:instrText xml:space="preserve"> PAGEREF _Toc144286394 \h </w:instrText>
        </w:r>
        <w:r>
          <w:rPr>
            <w:noProof/>
            <w:webHidden/>
          </w:rPr>
        </w:r>
        <w:r>
          <w:rPr>
            <w:noProof/>
            <w:webHidden/>
          </w:rPr>
          <w:fldChar w:fldCharType="separate"/>
        </w:r>
        <w:r>
          <w:rPr>
            <w:noProof/>
            <w:webHidden/>
          </w:rPr>
          <w:t>48</w:t>
        </w:r>
        <w:r>
          <w:rPr>
            <w:noProof/>
            <w:webHidden/>
          </w:rPr>
          <w:fldChar w:fldCharType="end"/>
        </w:r>
      </w:hyperlink>
    </w:p>
    <w:p w:rsidR="007C5410" w:rsidRDefault="007C5410">
      <w:pPr>
        <w:pStyle w:val="24"/>
        <w:rPr>
          <w:rFonts w:asciiTheme="minorHAnsi" w:eastAsiaTheme="minorEastAsia" w:hAnsiTheme="minorHAnsi" w:cstheme="minorBidi"/>
          <w:noProof/>
          <w:kern w:val="2"/>
          <w:szCs w:val="22"/>
        </w:rPr>
      </w:pPr>
      <w:hyperlink w:anchor="_Toc144286395" w:history="1">
        <w:r w:rsidRPr="007E2BA6">
          <w:rPr>
            <w:rStyle w:val="ab"/>
            <w:noProof/>
          </w:rPr>
          <w:t xml:space="preserve">12.3 </w:t>
        </w:r>
        <w:r w:rsidRPr="007E2BA6">
          <w:rPr>
            <w:rStyle w:val="ab"/>
            <w:noProof/>
          </w:rPr>
          <w:t>查阅方式</w:t>
        </w:r>
        <w:r>
          <w:rPr>
            <w:noProof/>
            <w:webHidden/>
          </w:rPr>
          <w:tab/>
        </w:r>
        <w:r>
          <w:rPr>
            <w:noProof/>
            <w:webHidden/>
          </w:rPr>
          <w:fldChar w:fldCharType="begin"/>
        </w:r>
        <w:r>
          <w:rPr>
            <w:noProof/>
            <w:webHidden/>
          </w:rPr>
          <w:instrText xml:space="preserve"> PAGEREF _Toc144286395 \h </w:instrText>
        </w:r>
        <w:r>
          <w:rPr>
            <w:noProof/>
            <w:webHidden/>
          </w:rPr>
        </w:r>
        <w:r>
          <w:rPr>
            <w:noProof/>
            <w:webHidden/>
          </w:rPr>
          <w:fldChar w:fldCharType="separate"/>
        </w:r>
        <w:r>
          <w:rPr>
            <w:noProof/>
            <w:webHidden/>
          </w:rPr>
          <w:t>48</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6334"/>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4286335"/>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摩根纯债丰利债券型证券投资基金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摩根纯债丰利债券</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000839</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000839</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2014</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18</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3,595,745.63</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000839</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000840</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3,255,531.20</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340,214.43</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4286336"/>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在严格控制风险的前提下，通过积极主动地投资管理，力争实现长期稳定的投资回报。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BF5CC2" w:rsidRDefault="008C02AF">
            <w:pPr>
              <w:rPr>
                <w:rFonts w:eastAsiaTheme="minorEastAsia"/>
                <w:color w:val="000000" w:themeColor="text1"/>
                <w:szCs w:val="21"/>
              </w:rPr>
            </w:pPr>
            <w:r>
              <w:rPr>
                <w:rFonts w:eastAsiaTheme="minorEastAsia"/>
                <w:color w:val="000000" w:themeColor="text1"/>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水平、资产变现能力、偿债能力、运营效率以及现金流质量）等要素，综合评价其信用等级，谨慎选择债券发行人基本面良好、债券条款优惠的信用类债券进行投资。</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具体的投资策略包括：债权类属配置策略、信用策略、久期调整策略、期限结构配置策略、息差策略、中小企业私募债券投资策略、资产支持证券投资策略。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中证综合债券指数</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BF5CC2" w:rsidRDefault="008C02AF">
            <w:pPr>
              <w:rPr>
                <w:rFonts w:eastAsiaTheme="minorEastAsia"/>
                <w:color w:val="000000" w:themeColor="text1"/>
                <w:szCs w:val="21"/>
              </w:rPr>
            </w:pPr>
            <w:r>
              <w:rPr>
                <w:rFonts w:eastAsiaTheme="minorEastAsia"/>
                <w:color w:val="000000" w:themeColor="text1"/>
                <w:szCs w:val="21"/>
              </w:rPr>
              <w:t>本基金为债券型基金，属于证券投资基金中的较低风险品种，其预期风险与预期收益高于货币市场基金，低于混合型基金和股票型基金。</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86337"/>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86338"/>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86339"/>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86340"/>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86341"/>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222,201.48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-170.10</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159,025.66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2,100.31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0.0026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0.0054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0.58%</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-3,598.58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-590.07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-0.0011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-0.0017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3,318,497.26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346,552.28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1.0193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1.0186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25.87%</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24.10%</w:t>
            </w:r>
          </w:p>
        </w:tc>
      </w:tr>
    </w:tbl>
    <w:p w:rsidR="00BF5CC2" w:rsidRDefault="008C02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4286342"/>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摩根纯债丰利债券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F5CC2">
        <w:tc>
          <w:tcPr>
            <w:tcW w:w="1620" w:type="dxa"/>
            <w:vAlign w:val="center"/>
          </w:tcPr>
          <w:p w:rsidR="00BF5CC2" w:rsidRDefault="008C02AF">
            <w:pPr>
              <w:jc w:val="left"/>
            </w:pPr>
            <w:r>
              <w:rPr>
                <w:rFonts w:eastAsiaTheme="minorEastAsia"/>
                <w:color w:val="000000" w:themeColor="text1"/>
                <w:szCs w:val="21"/>
              </w:rPr>
              <w:t>过去一个月</w:t>
            </w:r>
          </w:p>
        </w:tc>
        <w:tc>
          <w:tcPr>
            <w:tcW w:w="1350" w:type="dxa"/>
            <w:vAlign w:val="center"/>
          </w:tcPr>
          <w:p w:rsidR="00BF5CC2" w:rsidRDefault="008C02AF">
            <w:pPr>
              <w:jc w:val="center"/>
            </w:pPr>
            <w:r>
              <w:rPr>
                <w:rFonts w:eastAsiaTheme="minorEastAsia"/>
                <w:color w:val="000000" w:themeColor="text1"/>
                <w:szCs w:val="21"/>
              </w:rPr>
              <w:t>-0.04%</w:t>
            </w:r>
          </w:p>
        </w:tc>
        <w:tc>
          <w:tcPr>
            <w:tcW w:w="1350" w:type="dxa"/>
            <w:vAlign w:val="center"/>
          </w:tcPr>
          <w:p w:rsidR="00BF5CC2" w:rsidRDefault="008C02AF">
            <w:pPr>
              <w:jc w:val="center"/>
            </w:pPr>
            <w:r>
              <w:rPr>
                <w:rFonts w:eastAsiaTheme="minorEastAsia"/>
                <w:color w:val="000000" w:themeColor="text1"/>
                <w:szCs w:val="21"/>
              </w:rPr>
              <w:t>0.04%</w:t>
            </w:r>
          </w:p>
        </w:tc>
        <w:tc>
          <w:tcPr>
            <w:tcW w:w="1350" w:type="dxa"/>
            <w:vAlign w:val="center"/>
          </w:tcPr>
          <w:p w:rsidR="00BF5CC2" w:rsidRDefault="008C02AF">
            <w:pPr>
              <w:jc w:val="center"/>
            </w:pPr>
            <w:r>
              <w:rPr>
                <w:rFonts w:eastAsiaTheme="minorEastAsia"/>
                <w:color w:val="000000" w:themeColor="text1"/>
                <w:szCs w:val="21"/>
              </w:rPr>
              <w:t>0.50%</w:t>
            </w:r>
          </w:p>
        </w:tc>
        <w:tc>
          <w:tcPr>
            <w:tcW w:w="1350" w:type="dxa"/>
            <w:vAlign w:val="center"/>
          </w:tcPr>
          <w:p w:rsidR="00BF5CC2" w:rsidRDefault="008C02AF">
            <w:pPr>
              <w:jc w:val="center"/>
            </w:pPr>
            <w:r>
              <w:rPr>
                <w:rFonts w:eastAsiaTheme="minorEastAsia"/>
                <w:color w:val="000000" w:themeColor="text1"/>
                <w:szCs w:val="21"/>
              </w:rPr>
              <w:t>0.06%</w:t>
            </w:r>
          </w:p>
        </w:tc>
        <w:tc>
          <w:tcPr>
            <w:tcW w:w="1350" w:type="dxa"/>
            <w:vAlign w:val="center"/>
          </w:tcPr>
          <w:p w:rsidR="00BF5CC2" w:rsidRDefault="008C02AF">
            <w:pPr>
              <w:jc w:val="center"/>
            </w:pPr>
            <w:r>
              <w:rPr>
                <w:rFonts w:eastAsiaTheme="minorEastAsia"/>
                <w:color w:val="000000" w:themeColor="text1"/>
                <w:szCs w:val="21"/>
              </w:rPr>
              <w:t>-0.54%</w:t>
            </w:r>
          </w:p>
        </w:tc>
        <w:tc>
          <w:tcPr>
            <w:tcW w:w="1350" w:type="dxa"/>
            <w:vAlign w:val="center"/>
          </w:tcPr>
          <w:p w:rsidR="00BF5CC2" w:rsidRDefault="008C02AF">
            <w:pPr>
              <w:jc w:val="center"/>
            </w:pPr>
            <w:r>
              <w:rPr>
                <w:rFonts w:eastAsiaTheme="minorEastAsia"/>
                <w:color w:val="000000" w:themeColor="text1"/>
                <w:szCs w:val="21"/>
              </w:rPr>
              <w:t>-0.02%</w:t>
            </w:r>
          </w:p>
        </w:tc>
      </w:tr>
      <w:tr w:rsidR="00BF5CC2">
        <w:tc>
          <w:tcPr>
            <w:tcW w:w="1620" w:type="dxa"/>
            <w:vAlign w:val="center"/>
          </w:tcPr>
          <w:p w:rsidR="00BF5CC2" w:rsidRDefault="008C02AF">
            <w:pPr>
              <w:jc w:val="left"/>
            </w:pPr>
            <w:r>
              <w:rPr>
                <w:rFonts w:eastAsiaTheme="minorEastAsia"/>
                <w:color w:val="000000" w:themeColor="text1"/>
                <w:szCs w:val="21"/>
              </w:rPr>
              <w:t>过去三个月</w:t>
            </w:r>
          </w:p>
        </w:tc>
        <w:tc>
          <w:tcPr>
            <w:tcW w:w="1350" w:type="dxa"/>
            <w:vAlign w:val="center"/>
          </w:tcPr>
          <w:p w:rsidR="00BF5CC2" w:rsidRDefault="008C02AF">
            <w:pPr>
              <w:jc w:val="center"/>
            </w:pPr>
            <w:r>
              <w:rPr>
                <w:rFonts w:eastAsiaTheme="minorEastAsia"/>
                <w:color w:val="000000" w:themeColor="text1"/>
                <w:szCs w:val="21"/>
              </w:rPr>
              <w:t>-0.26%</w:t>
            </w:r>
          </w:p>
        </w:tc>
        <w:tc>
          <w:tcPr>
            <w:tcW w:w="1350" w:type="dxa"/>
            <w:vAlign w:val="center"/>
          </w:tcPr>
          <w:p w:rsidR="00BF5CC2" w:rsidRDefault="008C02AF">
            <w:pPr>
              <w:jc w:val="center"/>
            </w:pPr>
            <w:r>
              <w:rPr>
                <w:rFonts w:eastAsiaTheme="minorEastAsia"/>
                <w:color w:val="000000" w:themeColor="text1"/>
                <w:szCs w:val="21"/>
              </w:rPr>
              <w:t>0.05%</w:t>
            </w:r>
          </w:p>
        </w:tc>
        <w:tc>
          <w:tcPr>
            <w:tcW w:w="1350" w:type="dxa"/>
            <w:vAlign w:val="center"/>
          </w:tcPr>
          <w:p w:rsidR="00BF5CC2" w:rsidRDefault="008C02AF">
            <w:pPr>
              <w:jc w:val="center"/>
            </w:pPr>
            <w:r>
              <w:rPr>
                <w:rFonts w:eastAsiaTheme="minorEastAsia"/>
                <w:color w:val="000000" w:themeColor="text1"/>
                <w:szCs w:val="21"/>
              </w:rPr>
              <w:t>1.78%</w:t>
            </w:r>
          </w:p>
        </w:tc>
        <w:tc>
          <w:tcPr>
            <w:tcW w:w="1350" w:type="dxa"/>
            <w:vAlign w:val="center"/>
          </w:tcPr>
          <w:p w:rsidR="00BF5CC2" w:rsidRDefault="008C02AF">
            <w:pPr>
              <w:jc w:val="center"/>
            </w:pPr>
            <w:r>
              <w:rPr>
                <w:rFonts w:eastAsiaTheme="minorEastAsia"/>
                <w:color w:val="000000" w:themeColor="text1"/>
                <w:szCs w:val="21"/>
              </w:rPr>
              <w:t>0.04%</w:t>
            </w:r>
          </w:p>
        </w:tc>
        <w:tc>
          <w:tcPr>
            <w:tcW w:w="1350" w:type="dxa"/>
            <w:vAlign w:val="center"/>
          </w:tcPr>
          <w:p w:rsidR="00BF5CC2" w:rsidRDefault="008C02AF">
            <w:pPr>
              <w:jc w:val="center"/>
            </w:pPr>
            <w:r>
              <w:rPr>
                <w:rFonts w:eastAsiaTheme="minorEastAsia"/>
                <w:color w:val="000000" w:themeColor="text1"/>
                <w:szCs w:val="21"/>
              </w:rPr>
              <w:t>-2.04%</w:t>
            </w:r>
          </w:p>
        </w:tc>
        <w:tc>
          <w:tcPr>
            <w:tcW w:w="1350" w:type="dxa"/>
            <w:vAlign w:val="center"/>
          </w:tcPr>
          <w:p w:rsidR="00BF5CC2" w:rsidRDefault="008C02AF">
            <w:pPr>
              <w:jc w:val="center"/>
            </w:pPr>
            <w:r>
              <w:rPr>
                <w:rFonts w:eastAsiaTheme="minorEastAsia"/>
                <w:color w:val="000000" w:themeColor="text1"/>
                <w:szCs w:val="21"/>
              </w:rPr>
              <w:t>0.01%</w:t>
            </w:r>
          </w:p>
        </w:tc>
      </w:tr>
      <w:tr w:rsidR="00BF5CC2">
        <w:tc>
          <w:tcPr>
            <w:tcW w:w="1620" w:type="dxa"/>
            <w:vAlign w:val="center"/>
          </w:tcPr>
          <w:p w:rsidR="00BF5CC2" w:rsidRDefault="008C02AF">
            <w:pPr>
              <w:jc w:val="left"/>
            </w:pPr>
            <w:r>
              <w:rPr>
                <w:rFonts w:eastAsiaTheme="minorEastAsia"/>
                <w:color w:val="000000" w:themeColor="text1"/>
                <w:szCs w:val="21"/>
              </w:rPr>
              <w:t>过去六个月</w:t>
            </w:r>
          </w:p>
        </w:tc>
        <w:tc>
          <w:tcPr>
            <w:tcW w:w="1350" w:type="dxa"/>
            <w:vAlign w:val="center"/>
          </w:tcPr>
          <w:p w:rsidR="00BF5CC2" w:rsidRDefault="008C02AF">
            <w:pPr>
              <w:jc w:val="center"/>
            </w:pPr>
            <w:r>
              <w:rPr>
                <w:rFonts w:eastAsiaTheme="minorEastAsia"/>
                <w:color w:val="000000" w:themeColor="text1"/>
                <w:szCs w:val="21"/>
              </w:rPr>
              <w:t>0.64%</w:t>
            </w:r>
          </w:p>
        </w:tc>
        <w:tc>
          <w:tcPr>
            <w:tcW w:w="1350" w:type="dxa"/>
            <w:vAlign w:val="center"/>
          </w:tcPr>
          <w:p w:rsidR="00BF5CC2" w:rsidRDefault="008C02AF">
            <w:pPr>
              <w:jc w:val="center"/>
            </w:pPr>
            <w:r>
              <w:rPr>
                <w:rFonts w:eastAsiaTheme="minorEastAsia"/>
                <w:color w:val="000000" w:themeColor="text1"/>
                <w:szCs w:val="21"/>
              </w:rPr>
              <w:t>0.08%</w:t>
            </w:r>
          </w:p>
        </w:tc>
        <w:tc>
          <w:tcPr>
            <w:tcW w:w="1350" w:type="dxa"/>
            <w:vAlign w:val="center"/>
          </w:tcPr>
          <w:p w:rsidR="00BF5CC2" w:rsidRDefault="008C02AF">
            <w:pPr>
              <w:jc w:val="center"/>
            </w:pPr>
            <w:r>
              <w:rPr>
                <w:rFonts w:eastAsiaTheme="minorEastAsia"/>
                <w:color w:val="000000" w:themeColor="text1"/>
                <w:szCs w:val="21"/>
              </w:rPr>
              <w:t>2.73%</w:t>
            </w:r>
          </w:p>
        </w:tc>
        <w:tc>
          <w:tcPr>
            <w:tcW w:w="1350" w:type="dxa"/>
            <w:vAlign w:val="center"/>
          </w:tcPr>
          <w:p w:rsidR="00BF5CC2" w:rsidRDefault="008C02AF">
            <w:pPr>
              <w:jc w:val="center"/>
            </w:pPr>
            <w:r>
              <w:rPr>
                <w:rFonts w:eastAsiaTheme="minorEastAsia"/>
                <w:color w:val="000000" w:themeColor="text1"/>
                <w:szCs w:val="21"/>
              </w:rPr>
              <w:t>0.04%</w:t>
            </w:r>
          </w:p>
        </w:tc>
        <w:tc>
          <w:tcPr>
            <w:tcW w:w="1350" w:type="dxa"/>
            <w:vAlign w:val="center"/>
          </w:tcPr>
          <w:p w:rsidR="00BF5CC2" w:rsidRDefault="008C02AF">
            <w:pPr>
              <w:jc w:val="center"/>
            </w:pPr>
            <w:r>
              <w:rPr>
                <w:rFonts w:eastAsiaTheme="minorEastAsia"/>
                <w:color w:val="000000" w:themeColor="text1"/>
                <w:szCs w:val="21"/>
              </w:rPr>
              <w:t>-2.09%</w:t>
            </w:r>
          </w:p>
        </w:tc>
        <w:tc>
          <w:tcPr>
            <w:tcW w:w="1350" w:type="dxa"/>
            <w:vAlign w:val="center"/>
          </w:tcPr>
          <w:p w:rsidR="00BF5CC2" w:rsidRDefault="008C02AF">
            <w:pPr>
              <w:jc w:val="center"/>
            </w:pPr>
            <w:r>
              <w:rPr>
                <w:rFonts w:eastAsiaTheme="minorEastAsia"/>
                <w:color w:val="000000" w:themeColor="text1"/>
                <w:szCs w:val="21"/>
              </w:rPr>
              <w:t>0.04%</w:t>
            </w:r>
          </w:p>
        </w:tc>
      </w:tr>
      <w:tr w:rsidR="00BF5CC2">
        <w:tc>
          <w:tcPr>
            <w:tcW w:w="1620" w:type="dxa"/>
            <w:vAlign w:val="center"/>
          </w:tcPr>
          <w:p w:rsidR="00BF5CC2" w:rsidRDefault="008C02AF">
            <w:pPr>
              <w:jc w:val="left"/>
            </w:pPr>
            <w:r>
              <w:rPr>
                <w:rFonts w:eastAsiaTheme="minorEastAsia"/>
                <w:color w:val="000000" w:themeColor="text1"/>
                <w:szCs w:val="21"/>
              </w:rPr>
              <w:t>过去一年</w:t>
            </w:r>
          </w:p>
        </w:tc>
        <w:tc>
          <w:tcPr>
            <w:tcW w:w="1350" w:type="dxa"/>
            <w:vAlign w:val="center"/>
          </w:tcPr>
          <w:p w:rsidR="00BF5CC2" w:rsidRDefault="008C02AF">
            <w:pPr>
              <w:jc w:val="center"/>
            </w:pPr>
            <w:r>
              <w:rPr>
                <w:rFonts w:eastAsiaTheme="minorEastAsia"/>
                <w:color w:val="000000" w:themeColor="text1"/>
                <w:szCs w:val="21"/>
              </w:rPr>
              <w:t>1.31%</w:t>
            </w:r>
          </w:p>
        </w:tc>
        <w:tc>
          <w:tcPr>
            <w:tcW w:w="1350" w:type="dxa"/>
            <w:vAlign w:val="center"/>
          </w:tcPr>
          <w:p w:rsidR="00BF5CC2" w:rsidRDefault="008C02AF">
            <w:pPr>
              <w:jc w:val="center"/>
            </w:pPr>
            <w:r>
              <w:rPr>
                <w:rFonts w:eastAsiaTheme="minorEastAsia"/>
                <w:color w:val="000000" w:themeColor="text1"/>
                <w:szCs w:val="21"/>
              </w:rPr>
              <w:t>0.08%</w:t>
            </w:r>
          </w:p>
        </w:tc>
        <w:tc>
          <w:tcPr>
            <w:tcW w:w="1350" w:type="dxa"/>
            <w:vAlign w:val="center"/>
          </w:tcPr>
          <w:p w:rsidR="00BF5CC2" w:rsidRDefault="008C02AF">
            <w:pPr>
              <w:jc w:val="center"/>
            </w:pPr>
            <w:r>
              <w:rPr>
                <w:rFonts w:eastAsiaTheme="minorEastAsia"/>
                <w:color w:val="000000" w:themeColor="text1"/>
                <w:szCs w:val="21"/>
              </w:rPr>
              <w:t>4.24%</w:t>
            </w:r>
          </w:p>
        </w:tc>
        <w:tc>
          <w:tcPr>
            <w:tcW w:w="1350" w:type="dxa"/>
            <w:vAlign w:val="center"/>
          </w:tcPr>
          <w:p w:rsidR="00BF5CC2" w:rsidRDefault="008C02AF">
            <w:pPr>
              <w:jc w:val="center"/>
            </w:pPr>
            <w:r>
              <w:rPr>
                <w:rFonts w:eastAsiaTheme="minorEastAsia"/>
                <w:color w:val="000000" w:themeColor="text1"/>
                <w:szCs w:val="21"/>
              </w:rPr>
              <w:t>0.05%</w:t>
            </w:r>
          </w:p>
        </w:tc>
        <w:tc>
          <w:tcPr>
            <w:tcW w:w="1350" w:type="dxa"/>
            <w:vAlign w:val="center"/>
          </w:tcPr>
          <w:p w:rsidR="00BF5CC2" w:rsidRDefault="008C02AF">
            <w:pPr>
              <w:jc w:val="center"/>
            </w:pPr>
            <w:r>
              <w:rPr>
                <w:rFonts w:eastAsiaTheme="minorEastAsia"/>
                <w:color w:val="000000" w:themeColor="text1"/>
                <w:szCs w:val="21"/>
              </w:rPr>
              <w:t>-2.93%</w:t>
            </w:r>
          </w:p>
        </w:tc>
        <w:tc>
          <w:tcPr>
            <w:tcW w:w="1350" w:type="dxa"/>
            <w:vAlign w:val="center"/>
          </w:tcPr>
          <w:p w:rsidR="00BF5CC2" w:rsidRDefault="008C02AF">
            <w:pPr>
              <w:jc w:val="center"/>
            </w:pPr>
            <w:r>
              <w:rPr>
                <w:rFonts w:eastAsiaTheme="minorEastAsia"/>
                <w:color w:val="000000" w:themeColor="text1"/>
                <w:szCs w:val="21"/>
              </w:rPr>
              <w:t>0.03%</w:t>
            </w:r>
          </w:p>
        </w:tc>
      </w:tr>
      <w:tr w:rsidR="00BF5CC2">
        <w:tc>
          <w:tcPr>
            <w:tcW w:w="1620" w:type="dxa"/>
            <w:vAlign w:val="center"/>
          </w:tcPr>
          <w:p w:rsidR="00BF5CC2" w:rsidRDefault="008C02AF">
            <w:pPr>
              <w:jc w:val="left"/>
            </w:pPr>
            <w:r>
              <w:rPr>
                <w:rFonts w:eastAsiaTheme="minorEastAsia"/>
                <w:color w:val="000000" w:themeColor="text1"/>
                <w:szCs w:val="21"/>
              </w:rPr>
              <w:t>过去三年</w:t>
            </w:r>
          </w:p>
        </w:tc>
        <w:tc>
          <w:tcPr>
            <w:tcW w:w="1350" w:type="dxa"/>
            <w:vAlign w:val="center"/>
          </w:tcPr>
          <w:p w:rsidR="00BF5CC2" w:rsidRDefault="008C02AF">
            <w:pPr>
              <w:jc w:val="center"/>
            </w:pPr>
            <w:r>
              <w:rPr>
                <w:rFonts w:eastAsiaTheme="minorEastAsia"/>
                <w:color w:val="000000" w:themeColor="text1"/>
                <w:szCs w:val="21"/>
              </w:rPr>
              <w:t>6.07%</w:t>
            </w:r>
          </w:p>
        </w:tc>
        <w:tc>
          <w:tcPr>
            <w:tcW w:w="1350" w:type="dxa"/>
            <w:vAlign w:val="center"/>
          </w:tcPr>
          <w:p w:rsidR="00BF5CC2" w:rsidRDefault="008C02AF">
            <w:pPr>
              <w:jc w:val="center"/>
            </w:pPr>
            <w:r>
              <w:rPr>
                <w:rFonts w:eastAsiaTheme="minorEastAsia"/>
                <w:color w:val="000000" w:themeColor="text1"/>
                <w:szCs w:val="21"/>
              </w:rPr>
              <w:t>0.06%</w:t>
            </w:r>
          </w:p>
        </w:tc>
        <w:tc>
          <w:tcPr>
            <w:tcW w:w="1350" w:type="dxa"/>
            <w:vAlign w:val="center"/>
          </w:tcPr>
          <w:p w:rsidR="00BF5CC2" w:rsidRDefault="008C02AF">
            <w:pPr>
              <w:jc w:val="center"/>
            </w:pPr>
            <w:r>
              <w:rPr>
                <w:rFonts w:eastAsiaTheme="minorEastAsia"/>
                <w:color w:val="000000" w:themeColor="text1"/>
                <w:szCs w:val="21"/>
              </w:rPr>
              <w:t>12.39%</w:t>
            </w:r>
          </w:p>
        </w:tc>
        <w:tc>
          <w:tcPr>
            <w:tcW w:w="1350" w:type="dxa"/>
            <w:vAlign w:val="center"/>
          </w:tcPr>
          <w:p w:rsidR="00BF5CC2" w:rsidRDefault="008C02AF">
            <w:pPr>
              <w:jc w:val="center"/>
            </w:pPr>
            <w:r>
              <w:rPr>
                <w:rFonts w:eastAsiaTheme="minorEastAsia"/>
                <w:color w:val="000000" w:themeColor="text1"/>
                <w:szCs w:val="21"/>
              </w:rPr>
              <w:t>0.05%</w:t>
            </w:r>
          </w:p>
        </w:tc>
        <w:tc>
          <w:tcPr>
            <w:tcW w:w="1350" w:type="dxa"/>
            <w:vAlign w:val="center"/>
          </w:tcPr>
          <w:p w:rsidR="00BF5CC2" w:rsidRDefault="008C02AF">
            <w:pPr>
              <w:jc w:val="center"/>
            </w:pPr>
            <w:r>
              <w:rPr>
                <w:rFonts w:eastAsiaTheme="minorEastAsia"/>
                <w:color w:val="000000" w:themeColor="text1"/>
                <w:szCs w:val="21"/>
              </w:rPr>
              <w:t>-6.32%</w:t>
            </w:r>
          </w:p>
        </w:tc>
        <w:tc>
          <w:tcPr>
            <w:tcW w:w="1350" w:type="dxa"/>
            <w:vAlign w:val="center"/>
          </w:tcPr>
          <w:p w:rsidR="00BF5CC2" w:rsidRDefault="008C02AF">
            <w:pPr>
              <w:jc w:val="center"/>
            </w:pPr>
            <w:r>
              <w:rPr>
                <w:rFonts w:eastAsiaTheme="minorEastAsia"/>
                <w:color w:val="000000" w:themeColor="text1"/>
                <w:szCs w:val="21"/>
              </w:rPr>
              <w:t>0.01%</w:t>
            </w:r>
          </w:p>
        </w:tc>
      </w:tr>
      <w:tr w:rsidR="00BF5CC2">
        <w:tc>
          <w:tcPr>
            <w:tcW w:w="1620" w:type="dxa"/>
            <w:vAlign w:val="center"/>
          </w:tcPr>
          <w:p w:rsidR="00BF5CC2" w:rsidRDefault="008C02AF">
            <w:pPr>
              <w:jc w:val="left"/>
            </w:pPr>
            <w:r>
              <w:rPr>
                <w:rFonts w:eastAsiaTheme="minorEastAsia"/>
                <w:color w:val="000000" w:themeColor="text1"/>
                <w:szCs w:val="21"/>
              </w:rPr>
              <w:t>自基金合同生效起至今</w:t>
            </w:r>
          </w:p>
        </w:tc>
        <w:tc>
          <w:tcPr>
            <w:tcW w:w="1350" w:type="dxa"/>
            <w:vAlign w:val="center"/>
          </w:tcPr>
          <w:p w:rsidR="00BF5CC2" w:rsidRDefault="008C02AF">
            <w:pPr>
              <w:jc w:val="center"/>
            </w:pPr>
            <w:r>
              <w:rPr>
                <w:rFonts w:eastAsiaTheme="minorEastAsia"/>
                <w:color w:val="000000" w:themeColor="text1"/>
                <w:szCs w:val="21"/>
              </w:rPr>
              <w:t>25.87%</w:t>
            </w:r>
          </w:p>
        </w:tc>
        <w:tc>
          <w:tcPr>
            <w:tcW w:w="1350" w:type="dxa"/>
            <w:vAlign w:val="center"/>
          </w:tcPr>
          <w:p w:rsidR="00BF5CC2" w:rsidRDefault="008C02AF">
            <w:pPr>
              <w:jc w:val="center"/>
            </w:pPr>
            <w:r>
              <w:rPr>
                <w:rFonts w:eastAsiaTheme="minorEastAsia"/>
                <w:color w:val="000000" w:themeColor="text1"/>
                <w:szCs w:val="21"/>
              </w:rPr>
              <w:t>0.08%</w:t>
            </w:r>
          </w:p>
        </w:tc>
        <w:tc>
          <w:tcPr>
            <w:tcW w:w="1350" w:type="dxa"/>
            <w:vAlign w:val="center"/>
          </w:tcPr>
          <w:p w:rsidR="00BF5CC2" w:rsidRDefault="008C02AF">
            <w:pPr>
              <w:jc w:val="center"/>
            </w:pPr>
            <w:r>
              <w:rPr>
                <w:rFonts w:eastAsiaTheme="minorEastAsia"/>
                <w:color w:val="000000" w:themeColor="text1"/>
                <w:szCs w:val="21"/>
              </w:rPr>
              <w:t>43.27%</w:t>
            </w:r>
          </w:p>
        </w:tc>
        <w:tc>
          <w:tcPr>
            <w:tcW w:w="1350" w:type="dxa"/>
            <w:vAlign w:val="center"/>
          </w:tcPr>
          <w:p w:rsidR="00BF5CC2" w:rsidRDefault="008C02AF">
            <w:pPr>
              <w:jc w:val="center"/>
            </w:pPr>
            <w:r>
              <w:rPr>
                <w:rFonts w:eastAsiaTheme="minorEastAsia"/>
                <w:color w:val="000000" w:themeColor="text1"/>
                <w:szCs w:val="21"/>
              </w:rPr>
              <w:t>0.07%</w:t>
            </w:r>
          </w:p>
        </w:tc>
        <w:tc>
          <w:tcPr>
            <w:tcW w:w="1350" w:type="dxa"/>
            <w:vAlign w:val="center"/>
          </w:tcPr>
          <w:p w:rsidR="00BF5CC2" w:rsidRDefault="008C02AF">
            <w:pPr>
              <w:jc w:val="center"/>
            </w:pPr>
            <w:r>
              <w:rPr>
                <w:rFonts w:eastAsiaTheme="minorEastAsia"/>
                <w:color w:val="000000" w:themeColor="text1"/>
                <w:szCs w:val="21"/>
              </w:rPr>
              <w:t>-17.40%</w:t>
            </w:r>
          </w:p>
        </w:tc>
        <w:tc>
          <w:tcPr>
            <w:tcW w:w="1350" w:type="dxa"/>
            <w:vAlign w:val="center"/>
          </w:tcPr>
          <w:p w:rsidR="00BF5CC2" w:rsidRDefault="008C02AF">
            <w:pPr>
              <w:jc w:val="center"/>
            </w:pPr>
            <w:r>
              <w:rPr>
                <w:rFonts w:eastAsiaTheme="minorEastAsia"/>
                <w:color w:val="000000" w:themeColor="text1"/>
                <w:szCs w:val="21"/>
              </w:rPr>
              <w:t>0.01%</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摩根纯债丰利债券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F5CC2">
        <w:tc>
          <w:tcPr>
            <w:tcW w:w="1620" w:type="dxa"/>
            <w:vAlign w:val="center"/>
          </w:tcPr>
          <w:p w:rsidR="00BF5CC2" w:rsidRDefault="008C02AF">
            <w:pPr>
              <w:jc w:val="left"/>
            </w:pPr>
            <w:r>
              <w:rPr>
                <w:rFonts w:eastAsiaTheme="minorEastAsia"/>
                <w:color w:val="000000" w:themeColor="text1"/>
                <w:szCs w:val="21"/>
              </w:rPr>
              <w:t>过去一个月</w:t>
            </w:r>
          </w:p>
        </w:tc>
        <w:tc>
          <w:tcPr>
            <w:tcW w:w="1350" w:type="dxa"/>
            <w:vAlign w:val="center"/>
          </w:tcPr>
          <w:p w:rsidR="00BF5CC2" w:rsidRDefault="008C02AF">
            <w:pPr>
              <w:jc w:val="center"/>
            </w:pPr>
            <w:r>
              <w:rPr>
                <w:rFonts w:eastAsiaTheme="minorEastAsia"/>
                <w:color w:val="000000" w:themeColor="text1"/>
                <w:szCs w:val="21"/>
              </w:rPr>
              <w:t>-0.05%</w:t>
            </w:r>
          </w:p>
        </w:tc>
        <w:tc>
          <w:tcPr>
            <w:tcW w:w="1350" w:type="dxa"/>
            <w:vAlign w:val="center"/>
          </w:tcPr>
          <w:p w:rsidR="00BF5CC2" w:rsidRDefault="008C02AF">
            <w:pPr>
              <w:jc w:val="center"/>
            </w:pPr>
            <w:r>
              <w:rPr>
                <w:rFonts w:eastAsiaTheme="minorEastAsia"/>
                <w:color w:val="000000" w:themeColor="text1"/>
                <w:szCs w:val="21"/>
              </w:rPr>
              <w:t>0.04%</w:t>
            </w:r>
          </w:p>
        </w:tc>
        <w:tc>
          <w:tcPr>
            <w:tcW w:w="1350" w:type="dxa"/>
            <w:vAlign w:val="center"/>
          </w:tcPr>
          <w:p w:rsidR="00BF5CC2" w:rsidRDefault="008C02AF">
            <w:pPr>
              <w:jc w:val="center"/>
            </w:pPr>
            <w:r>
              <w:rPr>
                <w:rFonts w:eastAsiaTheme="minorEastAsia"/>
                <w:color w:val="000000" w:themeColor="text1"/>
                <w:szCs w:val="21"/>
              </w:rPr>
              <w:t>0.50%</w:t>
            </w:r>
          </w:p>
        </w:tc>
        <w:tc>
          <w:tcPr>
            <w:tcW w:w="1350" w:type="dxa"/>
            <w:vAlign w:val="center"/>
          </w:tcPr>
          <w:p w:rsidR="00BF5CC2" w:rsidRDefault="008C02AF">
            <w:pPr>
              <w:jc w:val="center"/>
            </w:pPr>
            <w:r>
              <w:rPr>
                <w:rFonts w:eastAsiaTheme="minorEastAsia"/>
                <w:color w:val="000000" w:themeColor="text1"/>
                <w:szCs w:val="21"/>
              </w:rPr>
              <w:t>0.06%</w:t>
            </w:r>
          </w:p>
        </w:tc>
        <w:tc>
          <w:tcPr>
            <w:tcW w:w="1350" w:type="dxa"/>
            <w:vAlign w:val="center"/>
          </w:tcPr>
          <w:p w:rsidR="00BF5CC2" w:rsidRDefault="008C02AF">
            <w:pPr>
              <w:jc w:val="center"/>
            </w:pPr>
            <w:r>
              <w:rPr>
                <w:rFonts w:eastAsiaTheme="minorEastAsia"/>
                <w:color w:val="000000" w:themeColor="text1"/>
                <w:szCs w:val="21"/>
              </w:rPr>
              <w:t>-0.55%</w:t>
            </w:r>
          </w:p>
        </w:tc>
        <w:tc>
          <w:tcPr>
            <w:tcW w:w="1350" w:type="dxa"/>
            <w:vAlign w:val="center"/>
          </w:tcPr>
          <w:p w:rsidR="00BF5CC2" w:rsidRDefault="008C02AF">
            <w:pPr>
              <w:jc w:val="center"/>
            </w:pPr>
            <w:r>
              <w:rPr>
                <w:rFonts w:eastAsiaTheme="minorEastAsia"/>
                <w:color w:val="000000" w:themeColor="text1"/>
                <w:szCs w:val="21"/>
              </w:rPr>
              <w:t>-0.02%</w:t>
            </w:r>
          </w:p>
        </w:tc>
      </w:tr>
      <w:tr w:rsidR="00BF5CC2">
        <w:tc>
          <w:tcPr>
            <w:tcW w:w="1620" w:type="dxa"/>
            <w:vAlign w:val="center"/>
          </w:tcPr>
          <w:p w:rsidR="00BF5CC2" w:rsidRDefault="008C02AF">
            <w:pPr>
              <w:jc w:val="left"/>
            </w:pPr>
            <w:r>
              <w:rPr>
                <w:rFonts w:eastAsiaTheme="minorEastAsia"/>
                <w:color w:val="000000" w:themeColor="text1"/>
                <w:szCs w:val="21"/>
              </w:rPr>
              <w:t>过去三个月</w:t>
            </w:r>
          </w:p>
        </w:tc>
        <w:tc>
          <w:tcPr>
            <w:tcW w:w="1350" w:type="dxa"/>
            <w:vAlign w:val="center"/>
          </w:tcPr>
          <w:p w:rsidR="00BF5CC2" w:rsidRDefault="008C02AF">
            <w:pPr>
              <w:jc w:val="center"/>
            </w:pPr>
            <w:r>
              <w:rPr>
                <w:rFonts w:eastAsiaTheme="minorEastAsia"/>
                <w:color w:val="000000" w:themeColor="text1"/>
                <w:szCs w:val="21"/>
              </w:rPr>
              <w:t>-0.29%</w:t>
            </w:r>
          </w:p>
        </w:tc>
        <w:tc>
          <w:tcPr>
            <w:tcW w:w="1350" w:type="dxa"/>
            <w:vAlign w:val="center"/>
          </w:tcPr>
          <w:p w:rsidR="00BF5CC2" w:rsidRDefault="008C02AF">
            <w:pPr>
              <w:jc w:val="center"/>
            </w:pPr>
            <w:r>
              <w:rPr>
                <w:rFonts w:eastAsiaTheme="minorEastAsia"/>
                <w:color w:val="000000" w:themeColor="text1"/>
                <w:szCs w:val="21"/>
              </w:rPr>
              <w:t>0.05%</w:t>
            </w:r>
          </w:p>
        </w:tc>
        <w:tc>
          <w:tcPr>
            <w:tcW w:w="1350" w:type="dxa"/>
            <w:vAlign w:val="center"/>
          </w:tcPr>
          <w:p w:rsidR="00BF5CC2" w:rsidRDefault="008C02AF">
            <w:pPr>
              <w:jc w:val="center"/>
            </w:pPr>
            <w:r>
              <w:rPr>
                <w:rFonts w:eastAsiaTheme="minorEastAsia"/>
                <w:color w:val="000000" w:themeColor="text1"/>
                <w:szCs w:val="21"/>
              </w:rPr>
              <w:t>1.78%</w:t>
            </w:r>
          </w:p>
        </w:tc>
        <w:tc>
          <w:tcPr>
            <w:tcW w:w="1350" w:type="dxa"/>
            <w:vAlign w:val="center"/>
          </w:tcPr>
          <w:p w:rsidR="00BF5CC2" w:rsidRDefault="008C02AF">
            <w:pPr>
              <w:jc w:val="center"/>
            </w:pPr>
            <w:r>
              <w:rPr>
                <w:rFonts w:eastAsiaTheme="minorEastAsia"/>
                <w:color w:val="000000" w:themeColor="text1"/>
                <w:szCs w:val="21"/>
              </w:rPr>
              <w:t>0.04%</w:t>
            </w:r>
          </w:p>
        </w:tc>
        <w:tc>
          <w:tcPr>
            <w:tcW w:w="1350" w:type="dxa"/>
            <w:vAlign w:val="center"/>
          </w:tcPr>
          <w:p w:rsidR="00BF5CC2" w:rsidRDefault="008C02AF">
            <w:pPr>
              <w:jc w:val="center"/>
            </w:pPr>
            <w:r>
              <w:rPr>
                <w:rFonts w:eastAsiaTheme="minorEastAsia"/>
                <w:color w:val="000000" w:themeColor="text1"/>
                <w:szCs w:val="21"/>
              </w:rPr>
              <w:t>-2.07%</w:t>
            </w:r>
          </w:p>
        </w:tc>
        <w:tc>
          <w:tcPr>
            <w:tcW w:w="1350" w:type="dxa"/>
            <w:vAlign w:val="center"/>
          </w:tcPr>
          <w:p w:rsidR="00BF5CC2" w:rsidRDefault="008C02AF">
            <w:pPr>
              <w:jc w:val="center"/>
            </w:pPr>
            <w:r>
              <w:rPr>
                <w:rFonts w:eastAsiaTheme="minorEastAsia"/>
                <w:color w:val="000000" w:themeColor="text1"/>
                <w:szCs w:val="21"/>
              </w:rPr>
              <w:t>0.01%</w:t>
            </w:r>
          </w:p>
        </w:tc>
      </w:tr>
      <w:tr w:rsidR="00BF5CC2">
        <w:tc>
          <w:tcPr>
            <w:tcW w:w="1620" w:type="dxa"/>
            <w:vAlign w:val="center"/>
          </w:tcPr>
          <w:p w:rsidR="00BF5CC2" w:rsidRDefault="008C02AF">
            <w:pPr>
              <w:jc w:val="left"/>
            </w:pPr>
            <w:r>
              <w:rPr>
                <w:rFonts w:eastAsiaTheme="minorEastAsia"/>
                <w:color w:val="000000" w:themeColor="text1"/>
                <w:szCs w:val="21"/>
              </w:rPr>
              <w:t>过去六个月</w:t>
            </w:r>
          </w:p>
        </w:tc>
        <w:tc>
          <w:tcPr>
            <w:tcW w:w="1350" w:type="dxa"/>
            <w:vAlign w:val="center"/>
          </w:tcPr>
          <w:p w:rsidR="00BF5CC2" w:rsidRDefault="008C02AF">
            <w:pPr>
              <w:jc w:val="center"/>
            </w:pPr>
            <w:r>
              <w:rPr>
                <w:rFonts w:eastAsiaTheme="minorEastAsia"/>
                <w:color w:val="000000" w:themeColor="text1"/>
                <w:szCs w:val="21"/>
              </w:rPr>
              <w:t>0.58%</w:t>
            </w:r>
          </w:p>
        </w:tc>
        <w:tc>
          <w:tcPr>
            <w:tcW w:w="1350" w:type="dxa"/>
            <w:vAlign w:val="center"/>
          </w:tcPr>
          <w:p w:rsidR="00BF5CC2" w:rsidRDefault="008C02AF">
            <w:pPr>
              <w:jc w:val="center"/>
            </w:pPr>
            <w:r>
              <w:rPr>
                <w:rFonts w:eastAsiaTheme="minorEastAsia"/>
                <w:color w:val="000000" w:themeColor="text1"/>
                <w:szCs w:val="21"/>
              </w:rPr>
              <w:t>0.08%</w:t>
            </w:r>
          </w:p>
        </w:tc>
        <w:tc>
          <w:tcPr>
            <w:tcW w:w="1350" w:type="dxa"/>
            <w:vAlign w:val="center"/>
          </w:tcPr>
          <w:p w:rsidR="00BF5CC2" w:rsidRDefault="008C02AF">
            <w:pPr>
              <w:jc w:val="center"/>
            </w:pPr>
            <w:r>
              <w:rPr>
                <w:rFonts w:eastAsiaTheme="minorEastAsia"/>
                <w:color w:val="000000" w:themeColor="text1"/>
                <w:szCs w:val="21"/>
              </w:rPr>
              <w:t>2.73%</w:t>
            </w:r>
          </w:p>
        </w:tc>
        <w:tc>
          <w:tcPr>
            <w:tcW w:w="1350" w:type="dxa"/>
            <w:vAlign w:val="center"/>
          </w:tcPr>
          <w:p w:rsidR="00BF5CC2" w:rsidRDefault="008C02AF">
            <w:pPr>
              <w:jc w:val="center"/>
            </w:pPr>
            <w:r>
              <w:rPr>
                <w:rFonts w:eastAsiaTheme="minorEastAsia"/>
                <w:color w:val="000000" w:themeColor="text1"/>
                <w:szCs w:val="21"/>
              </w:rPr>
              <w:t>0.04%</w:t>
            </w:r>
          </w:p>
        </w:tc>
        <w:tc>
          <w:tcPr>
            <w:tcW w:w="1350" w:type="dxa"/>
            <w:vAlign w:val="center"/>
          </w:tcPr>
          <w:p w:rsidR="00BF5CC2" w:rsidRDefault="008C02AF">
            <w:pPr>
              <w:jc w:val="center"/>
            </w:pPr>
            <w:r>
              <w:rPr>
                <w:rFonts w:eastAsiaTheme="minorEastAsia"/>
                <w:color w:val="000000" w:themeColor="text1"/>
                <w:szCs w:val="21"/>
              </w:rPr>
              <w:t>-2.15%</w:t>
            </w:r>
          </w:p>
        </w:tc>
        <w:tc>
          <w:tcPr>
            <w:tcW w:w="1350" w:type="dxa"/>
            <w:vAlign w:val="center"/>
          </w:tcPr>
          <w:p w:rsidR="00BF5CC2" w:rsidRDefault="008C02AF">
            <w:pPr>
              <w:jc w:val="center"/>
            </w:pPr>
            <w:r>
              <w:rPr>
                <w:rFonts w:eastAsiaTheme="minorEastAsia"/>
                <w:color w:val="000000" w:themeColor="text1"/>
                <w:szCs w:val="21"/>
              </w:rPr>
              <w:t>0.04%</w:t>
            </w:r>
          </w:p>
        </w:tc>
      </w:tr>
      <w:tr w:rsidR="00BF5CC2">
        <w:tc>
          <w:tcPr>
            <w:tcW w:w="1620" w:type="dxa"/>
            <w:vAlign w:val="center"/>
          </w:tcPr>
          <w:p w:rsidR="00BF5CC2" w:rsidRDefault="008C02AF">
            <w:pPr>
              <w:jc w:val="left"/>
            </w:pPr>
            <w:r>
              <w:rPr>
                <w:rFonts w:eastAsiaTheme="minorEastAsia"/>
                <w:color w:val="000000" w:themeColor="text1"/>
                <w:szCs w:val="21"/>
              </w:rPr>
              <w:t>过去一年</w:t>
            </w:r>
          </w:p>
        </w:tc>
        <w:tc>
          <w:tcPr>
            <w:tcW w:w="1350" w:type="dxa"/>
            <w:vAlign w:val="center"/>
          </w:tcPr>
          <w:p w:rsidR="00BF5CC2" w:rsidRDefault="008C02AF">
            <w:pPr>
              <w:jc w:val="center"/>
            </w:pPr>
            <w:r>
              <w:rPr>
                <w:rFonts w:eastAsiaTheme="minorEastAsia"/>
                <w:color w:val="000000" w:themeColor="text1"/>
                <w:szCs w:val="21"/>
              </w:rPr>
              <w:t>1.22%</w:t>
            </w:r>
          </w:p>
        </w:tc>
        <w:tc>
          <w:tcPr>
            <w:tcW w:w="1350" w:type="dxa"/>
            <w:vAlign w:val="center"/>
          </w:tcPr>
          <w:p w:rsidR="00BF5CC2" w:rsidRDefault="008C02AF">
            <w:pPr>
              <w:jc w:val="center"/>
            </w:pPr>
            <w:r>
              <w:rPr>
                <w:rFonts w:eastAsiaTheme="minorEastAsia"/>
                <w:color w:val="000000" w:themeColor="text1"/>
                <w:szCs w:val="21"/>
              </w:rPr>
              <w:t>0.08%</w:t>
            </w:r>
          </w:p>
        </w:tc>
        <w:tc>
          <w:tcPr>
            <w:tcW w:w="1350" w:type="dxa"/>
            <w:vAlign w:val="center"/>
          </w:tcPr>
          <w:p w:rsidR="00BF5CC2" w:rsidRDefault="008C02AF">
            <w:pPr>
              <w:jc w:val="center"/>
            </w:pPr>
            <w:r>
              <w:rPr>
                <w:rFonts w:eastAsiaTheme="minorEastAsia"/>
                <w:color w:val="000000" w:themeColor="text1"/>
                <w:szCs w:val="21"/>
              </w:rPr>
              <w:t>4.24%</w:t>
            </w:r>
          </w:p>
        </w:tc>
        <w:tc>
          <w:tcPr>
            <w:tcW w:w="1350" w:type="dxa"/>
            <w:vAlign w:val="center"/>
          </w:tcPr>
          <w:p w:rsidR="00BF5CC2" w:rsidRDefault="008C02AF">
            <w:pPr>
              <w:jc w:val="center"/>
            </w:pPr>
            <w:r>
              <w:rPr>
                <w:rFonts w:eastAsiaTheme="minorEastAsia"/>
                <w:color w:val="000000" w:themeColor="text1"/>
                <w:szCs w:val="21"/>
              </w:rPr>
              <w:t>0.05%</w:t>
            </w:r>
          </w:p>
        </w:tc>
        <w:tc>
          <w:tcPr>
            <w:tcW w:w="1350" w:type="dxa"/>
            <w:vAlign w:val="center"/>
          </w:tcPr>
          <w:p w:rsidR="00BF5CC2" w:rsidRDefault="008C02AF">
            <w:pPr>
              <w:jc w:val="center"/>
            </w:pPr>
            <w:r>
              <w:rPr>
                <w:rFonts w:eastAsiaTheme="minorEastAsia"/>
                <w:color w:val="000000" w:themeColor="text1"/>
                <w:szCs w:val="21"/>
              </w:rPr>
              <w:t>-3.02%</w:t>
            </w:r>
          </w:p>
        </w:tc>
        <w:tc>
          <w:tcPr>
            <w:tcW w:w="1350" w:type="dxa"/>
            <w:vAlign w:val="center"/>
          </w:tcPr>
          <w:p w:rsidR="00BF5CC2" w:rsidRDefault="008C02AF">
            <w:pPr>
              <w:jc w:val="center"/>
            </w:pPr>
            <w:r>
              <w:rPr>
                <w:rFonts w:eastAsiaTheme="minorEastAsia"/>
                <w:color w:val="000000" w:themeColor="text1"/>
                <w:szCs w:val="21"/>
              </w:rPr>
              <w:t>0.03%</w:t>
            </w:r>
          </w:p>
        </w:tc>
      </w:tr>
      <w:tr w:rsidR="00BF5CC2">
        <w:tc>
          <w:tcPr>
            <w:tcW w:w="1620" w:type="dxa"/>
            <w:vAlign w:val="center"/>
          </w:tcPr>
          <w:p w:rsidR="00BF5CC2" w:rsidRDefault="008C02AF">
            <w:pPr>
              <w:jc w:val="left"/>
            </w:pPr>
            <w:r>
              <w:rPr>
                <w:rFonts w:eastAsiaTheme="minorEastAsia"/>
                <w:color w:val="000000" w:themeColor="text1"/>
                <w:szCs w:val="21"/>
              </w:rPr>
              <w:t>过去三年</w:t>
            </w:r>
          </w:p>
        </w:tc>
        <w:tc>
          <w:tcPr>
            <w:tcW w:w="1350" w:type="dxa"/>
            <w:vAlign w:val="center"/>
          </w:tcPr>
          <w:p w:rsidR="00BF5CC2" w:rsidRDefault="008C02AF">
            <w:pPr>
              <w:jc w:val="center"/>
            </w:pPr>
            <w:r>
              <w:rPr>
                <w:rFonts w:eastAsiaTheme="minorEastAsia"/>
                <w:color w:val="000000" w:themeColor="text1"/>
                <w:szCs w:val="21"/>
              </w:rPr>
              <w:t>5.68%</w:t>
            </w:r>
          </w:p>
        </w:tc>
        <w:tc>
          <w:tcPr>
            <w:tcW w:w="1350" w:type="dxa"/>
            <w:vAlign w:val="center"/>
          </w:tcPr>
          <w:p w:rsidR="00BF5CC2" w:rsidRDefault="008C02AF">
            <w:pPr>
              <w:jc w:val="center"/>
            </w:pPr>
            <w:r>
              <w:rPr>
                <w:rFonts w:eastAsiaTheme="minorEastAsia"/>
                <w:color w:val="000000" w:themeColor="text1"/>
                <w:szCs w:val="21"/>
              </w:rPr>
              <w:t>0.06%</w:t>
            </w:r>
          </w:p>
        </w:tc>
        <w:tc>
          <w:tcPr>
            <w:tcW w:w="1350" w:type="dxa"/>
            <w:vAlign w:val="center"/>
          </w:tcPr>
          <w:p w:rsidR="00BF5CC2" w:rsidRDefault="008C02AF">
            <w:pPr>
              <w:jc w:val="center"/>
            </w:pPr>
            <w:r>
              <w:rPr>
                <w:rFonts w:eastAsiaTheme="minorEastAsia"/>
                <w:color w:val="000000" w:themeColor="text1"/>
                <w:szCs w:val="21"/>
              </w:rPr>
              <w:t>12.39%</w:t>
            </w:r>
          </w:p>
        </w:tc>
        <w:tc>
          <w:tcPr>
            <w:tcW w:w="1350" w:type="dxa"/>
            <w:vAlign w:val="center"/>
          </w:tcPr>
          <w:p w:rsidR="00BF5CC2" w:rsidRDefault="008C02AF">
            <w:pPr>
              <w:jc w:val="center"/>
            </w:pPr>
            <w:r>
              <w:rPr>
                <w:rFonts w:eastAsiaTheme="minorEastAsia"/>
                <w:color w:val="000000" w:themeColor="text1"/>
                <w:szCs w:val="21"/>
              </w:rPr>
              <w:t>0.05%</w:t>
            </w:r>
          </w:p>
        </w:tc>
        <w:tc>
          <w:tcPr>
            <w:tcW w:w="1350" w:type="dxa"/>
            <w:vAlign w:val="center"/>
          </w:tcPr>
          <w:p w:rsidR="00BF5CC2" w:rsidRDefault="008C02AF">
            <w:pPr>
              <w:jc w:val="center"/>
            </w:pPr>
            <w:r>
              <w:rPr>
                <w:rFonts w:eastAsiaTheme="minorEastAsia"/>
                <w:color w:val="000000" w:themeColor="text1"/>
                <w:szCs w:val="21"/>
              </w:rPr>
              <w:t>-6.71%</w:t>
            </w:r>
          </w:p>
        </w:tc>
        <w:tc>
          <w:tcPr>
            <w:tcW w:w="1350" w:type="dxa"/>
            <w:vAlign w:val="center"/>
          </w:tcPr>
          <w:p w:rsidR="00BF5CC2" w:rsidRDefault="008C02AF">
            <w:pPr>
              <w:jc w:val="center"/>
            </w:pPr>
            <w:r>
              <w:rPr>
                <w:rFonts w:eastAsiaTheme="minorEastAsia"/>
                <w:color w:val="000000" w:themeColor="text1"/>
                <w:szCs w:val="21"/>
              </w:rPr>
              <w:t>0.01%</w:t>
            </w:r>
          </w:p>
        </w:tc>
      </w:tr>
      <w:tr w:rsidR="00BF5CC2">
        <w:tc>
          <w:tcPr>
            <w:tcW w:w="1620" w:type="dxa"/>
            <w:vAlign w:val="center"/>
          </w:tcPr>
          <w:p w:rsidR="00BF5CC2" w:rsidRDefault="008C02AF">
            <w:pPr>
              <w:jc w:val="left"/>
            </w:pPr>
            <w:r>
              <w:rPr>
                <w:rFonts w:eastAsiaTheme="minorEastAsia"/>
                <w:color w:val="000000" w:themeColor="text1"/>
                <w:szCs w:val="21"/>
              </w:rPr>
              <w:t>自基金合同生效起至今</w:t>
            </w:r>
          </w:p>
        </w:tc>
        <w:tc>
          <w:tcPr>
            <w:tcW w:w="1350" w:type="dxa"/>
            <w:vAlign w:val="center"/>
          </w:tcPr>
          <w:p w:rsidR="00BF5CC2" w:rsidRDefault="008C02AF">
            <w:pPr>
              <w:jc w:val="center"/>
            </w:pPr>
            <w:r>
              <w:rPr>
                <w:rFonts w:eastAsiaTheme="minorEastAsia"/>
                <w:color w:val="000000" w:themeColor="text1"/>
                <w:szCs w:val="21"/>
              </w:rPr>
              <w:t>24.10%</w:t>
            </w:r>
          </w:p>
        </w:tc>
        <w:tc>
          <w:tcPr>
            <w:tcW w:w="1350" w:type="dxa"/>
            <w:vAlign w:val="center"/>
          </w:tcPr>
          <w:p w:rsidR="00BF5CC2" w:rsidRDefault="008C02AF">
            <w:pPr>
              <w:jc w:val="center"/>
            </w:pPr>
            <w:r>
              <w:rPr>
                <w:rFonts w:eastAsiaTheme="minorEastAsia"/>
                <w:color w:val="000000" w:themeColor="text1"/>
                <w:szCs w:val="21"/>
              </w:rPr>
              <w:t>0.08%</w:t>
            </w:r>
          </w:p>
        </w:tc>
        <w:tc>
          <w:tcPr>
            <w:tcW w:w="1350" w:type="dxa"/>
            <w:vAlign w:val="center"/>
          </w:tcPr>
          <w:p w:rsidR="00BF5CC2" w:rsidRDefault="008C02AF">
            <w:pPr>
              <w:jc w:val="center"/>
            </w:pPr>
            <w:r>
              <w:rPr>
                <w:rFonts w:eastAsiaTheme="minorEastAsia"/>
                <w:color w:val="000000" w:themeColor="text1"/>
                <w:szCs w:val="21"/>
              </w:rPr>
              <w:t>43.27%</w:t>
            </w:r>
          </w:p>
        </w:tc>
        <w:tc>
          <w:tcPr>
            <w:tcW w:w="1350" w:type="dxa"/>
            <w:vAlign w:val="center"/>
          </w:tcPr>
          <w:p w:rsidR="00BF5CC2" w:rsidRDefault="008C02AF">
            <w:pPr>
              <w:jc w:val="center"/>
            </w:pPr>
            <w:r>
              <w:rPr>
                <w:rFonts w:eastAsiaTheme="minorEastAsia"/>
                <w:color w:val="000000" w:themeColor="text1"/>
                <w:szCs w:val="21"/>
              </w:rPr>
              <w:t>0.07%</w:t>
            </w:r>
          </w:p>
        </w:tc>
        <w:tc>
          <w:tcPr>
            <w:tcW w:w="1350" w:type="dxa"/>
            <w:vAlign w:val="center"/>
          </w:tcPr>
          <w:p w:rsidR="00BF5CC2" w:rsidRDefault="008C02AF">
            <w:pPr>
              <w:jc w:val="center"/>
            </w:pPr>
            <w:r>
              <w:rPr>
                <w:rFonts w:eastAsiaTheme="minorEastAsia"/>
                <w:color w:val="000000" w:themeColor="text1"/>
                <w:szCs w:val="21"/>
              </w:rPr>
              <w:t>-19.17%</w:t>
            </w:r>
          </w:p>
        </w:tc>
        <w:tc>
          <w:tcPr>
            <w:tcW w:w="1350" w:type="dxa"/>
            <w:vAlign w:val="center"/>
          </w:tcPr>
          <w:p w:rsidR="00BF5CC2" w:rsidRDefault="008C02AF">
            <w:pPr>
              <w:jc w:val="center"/>
            </w:pPr>
            <w:r>
              <w:rPr>
                <w:rFonts w:eastAsiaTheme="minorEastAsia"/>
                <w:color w:val="000000" w:themeColor="text1"/>
                <w:szCs w:val="21"/>
              </w:rPr>
              <w:t>0.01%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摩根纯债丰利债券型证券投资基金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2014</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摩根纯债丰利债券</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F5CC2" w:rsidRDefault="008C02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rsidR="00BF5CC2" w:rsidRDefault="008C02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2015</w:t>
      </w:r>
      <w:r w:rsidRPr="00B079CA">
        <w:rPr>
          <w:rFonts w:eastAsiaTheme="minorEastAsia"/>
          <w:color w:val="000000" w:themeColor="text1"/>
          <w:kern w:val="0"/>
          <w:szCs w:val="21"/>
        </w:rPr>
        <w:t>年</w:t>
      </w:r>
      <w:r w:rsidRPr="00B079CA">
        <w:rPr>
          <w:rFonts w:eastAsiaTheme="minorEastAsia"/>
          <w:color w:val="000000" w:themeColor="text1"/>
          <w:kern w:val="0"/>
          <w:szCs w:val="21"/>
        </w:rPr>
        <w:t>10</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中信标普全债指数</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中证综合债券指数收益率</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摩根纯债丰利债券</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F5CC2" w:rsidRDefault="008C02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rsidR="00BF5CC2" w:rsidRDefault="008C02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2015</w:t>
      </w:r>
      <w:r w:rsidRPr="00B079CA">
        <w:rPr>
          <w:rFonts w:eastAsiaTheme="minorEastAsia"/>
          <w:color w:val="000000" w:themeColor="text1"/>
          <w:kern w:val="0"/>
          <w:szCs w:val="21"/>
        </w:rPr>
        <w:t>年</w:t>
      </w:r>
      <w:r w:rsidRPr="00B079CA">
        <w:rPr>
          <w:rFonts w:eastAsiaTheme="minorEastAsia"/>
          <w:color w:val="000000" w:themeColor="text1"/>
          <w:kern w:val="0"/>
          <w:szCs w:val="21"/>
        </w:rPr>
        <w:t>10</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中信标普全债指数</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中证综合债券指数收益率</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4286343"/>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4286344"/>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BF5CC2">
        <w:tc>
          <w:tcPr>
            <w:tcW w:w="1090" w:type="dxa"/>
            <w:vAlign w:val="center"/>
          </w:tcPr>
          <w:p w:rsidR="00BF5CC2" w:rsidRDefault="008C02AF">
            <w:pPr>
              <w:jc w:val="center"/>
            </w:pPr>
            <w:r>
              <w:rPr>
                <w:rFonts w:eastAsiaTheme="minorEastAsia"/>
                <w:color w:val="000000" w:themeColor="text1"/>
                <w:szCs w:val="21"/>
              </w:rPr>
              <w:t>雷杨娟</w:t>
            </w:r>
          </w:p>
        </w:tc>
        <w:tc>
          <w:tcPr>
            <w:tcW w:w="1500" w:type="dxa"/>
            <w:vAlign w:val="center"/>
          </w:tcPr>
          <w:p w:rsidR="00BF5CC2" w:rsidRDefault="008C02AF">
            <w:pPr>
              <w:jc w:val="center"/>
            </w:pPr>
            <w:r>
              <w:rPr>
                <w:rFonts w:eastAsiaTheme="minorEastAsia"/>
                <w:color w:val="000000" w:themeColor="text1"/>
                <w:szCs w:val="21"/>
              </w:rPr>
              <w:t>本基金基金经理</w:t>
            </w:r>
          </w:p>
        </w:tc>
        <w:tc>
          <w:tcPr>
            <w:tcW w:w="1190" w:type="dxa"/>
            <w:vAlign w:val="center"/>
          </w:tcPr>
          <w:p w:rsidR="00BF5CC2" w:rsidRDefault="008C02AF">
            <w:pPr>
              <w:jc w:val="center"/>
            </w:pPr>
            <w:r>
              <w:rPr>
                <w:rFonts w:eastAsiaTheme="minorEastAsia"/>
                <w:color w:val="000000" w:themeColor="text1"/>
                <w:szCs w:val="21"/>
              </w:rPr>
              <w:t>2022-08-26</w:t>
            </w:r>
          </w:p>
        </w:tc>
        <w:tc>
          <w:tcPr>
            <w:tcW w:w="1260" w:type="dxa"/>
            <w:vAlign w:val="center"/>
          </w:tcPr>
          <w:p w:rsidR="00BF5CC2" w:rsidRDefault="008C02AF">
            <w:pPr>
              <w:jc w:val="center"/>
            </w:pPr>
            <w:r>
              <w:rPr>
                <w:rFonts w:eastAsiaTheme="minorEastAsia"/>
                <w:color w:val="000000" w:themeColor="text1"/>
                <w:szCs w:val="21"/>
              </w:rPr>
              <w:t>-</w:t>
            </w:r>
          </w:p>
        </w:tc>
        <w:tc>
          <w:tcPr>
            <w:tcW w:w="1236" w:type="dxa"/>
            <w:vAlign w:val="center"/>
          </w:tcPr>
          <w:p w:rsidR="00BF5CC2" w:rsidRDefault="008C02AF">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BF5CC2" w:rsidRDefault="008C02AF">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BF5CC2">
        <w:tc>
          <w:tcPr>
            <w:tcW w:w="1090" w:type="dxa"/>
            <w:vAlign w:val="center"/>
          </w:tcPr>
          <w:p w:rsidR="00BF5CC2" w:rsidRDefault="008C02AF">
            <w:pPr>
              <w:jc w:val="center"/>
            </w:pPr>
            <w:r>
              <w:rPr>
                <w:rFonts w:eastAsiaTheme="minorEastAsia"/>
                <w:color w:val="000000" w:themeColor="text1"/>
                <w:szCs w:val="21"/>
              </w:rPr>
              <w:t>刘鲁旦</w:t>
            </w:r>
          </w:p>
        </w:tc>
        <w:tc>
          <w:tcPr>
            <w:tcW w:w="1500" w:type="dxa"/>
            <w:vAlign w:val="center"/>
          </w:tcPr>
          <w:p w:rsidR="00BF5CC2" w:rsidRDefault="008C02AF">
            <w:pPr>
              <w:jc w:val="center"/>
            </w:pPr>
            <w:r>
              <w:rPr>
                <w:rFonts w:eastAsiaTheme="minorEastAsia"/>
                <w:color w:val="000000" w:themeColor="text1"/>
                <w:szCs w:val="21"/>
              </w:rPr>
              <w:t>本基金基金经理、副总经理兼债券投资总监</w:t>
            </w:r>
          </w:p>
        </w:tc>
        <w:tc>
          <w:tcPr>
            <w:tcW w:w="1190" w:type="dxa"/>
            <w:vAlign w:val="center"/>
          </w:tcPr>
          <w:p w:rsidR="00BF5CC2" w:rsidRDefault="008C02AF">
            <w:pPr>
              <w:jc w:val="center"/>
            </w:pPr>
            <w:r>
              <w:rPr>
                <w:rFonts w:eastAsiaTheme="minorEastAsia"/>
                <w:color w:val="000000" w:themeColor="text1"/>
                <w:szCs w:val="21"/>
              </w:rPr>
              <w:t>2022-06-01</w:t>
            </w:r>
          </w:p>
        </w:tc>
        <w:tc>
          <w:tcPr>
            <w:tcW w:w="1260" w:type="dxa"/>
            <w:vAlign w:val="center"/>
          </w:tcPr>
          <w:p w:rsidR="00BF5CC2" w:rsidRDefault="008C02AF">
            <w:pPr>
              <w:jc w:val="center"/>
            </w:pPr>
            <w:r>
              <w:rPr>
                <w:rFonts w:eastAsiaTheme="minorEastAsia"/>
                <w:color w:val="000000" w:themeColor="text1"/>
                <w:szCs w:val="21"/>
              </w:rPr>
              <w:t>2023-03-31</w:t>
            </w:r>
          </w:p>
        </w:tc>
        <w:tc>
          <w:tcPr>
            <w:tcW w:w="1236" w:type="dxa"/>
            <w:vAlign w:val="center"/>
          </w:tcPr>
          <w:p w:rsidR="00BF5CC2" w:rsidRDefault="008C02AF">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rsidR="00BF5CC2" w:rsidRDefault="008C02AF">
            <w:r>
              <w:rPr>
                <w:rFonts w:eastAsiaTheme="minorEastAsia"/>
                <w:color w:val="000000" w:themeColor="text1"/>
                <w:szCs w:val="21"/>
              </w:rPr>
              <w:t>刘鲁旦先生曾任德意志银行担任全球市场研究部分析师，</w:t>
            </w:r>
            <w:r>
              <w:rPr>
                <w:rFonts w:eastAsiaTheme="minorEastAsia"/>
                <w:color w:val="000000" w:themeColor="text1"/>
                <w:szCs w:val="21"/>
              </w:rPr>
              <w:t>SAC</w:t>
            </w:r>
            <w:r>
              <w:rPr>
                <w:rFonts w:eastAsiaTheme="minorEastAsia"/>
                <w:color w:val="000000" w:themeColor="text1"/>
                <w:szCs w:val="21"/>
              </w:rPr>
              <w:t>资产管理全球宏观交易组高级研究员</w:t>
            </w:r>
            <w:r>
              <w:rPr>
                <w:rFonts w:eastAsiaTheme="minorEastAsia"/>
                <w:color w:val="000000" w:themeColor="text1"/>
                <w:szCs w:val="21"/>
              </w:rPr>
              <w:t>/</w:t>
            </w:r>
            <w:r>
              <w:rPr>
                <w:rFonts w:eastAsiaTheme="minorEastAsia"/>
                <w:color w:val="000000" w:themeColor="text1"/>
                <w:szCs w:val="21"/>
              </w:rPr>
              <w:t>交易员，摩根士丹利资产投资管理公司新兴市场债券组投资经理，华夏基金管理有限公司投资经理</w:t>
            </w:r>
            <w:r>
              <w:rPr>
                <w:rFonts w:eastAsiaTheme="minorEastAsia"/>
                <w:color w:val="000000" w:themeColor="text1"/>
                <w:szCs w:val="21"/>
              </w:rPr>
              <w:t>/</w:t>
            </w:r>
            <w:r>
              <w:rPr>
                <w:rFonts w:eastAsiaTheme="minorEastAsia"/>
                <w:color w:val="000000" w:themeColor="text1"/>
                <w:szCs w:val="21"/>
              </w:rPr>
              <w:t>固定收益部副总经理</w:t>
            </w:r>
            <w:r>
              <w:rPr>
                <w:rFonts w:eastAsiaTheme="minorEastAsia"/>
                <w:color w:val="000000" w:themeColor="text1"/>
                <w:szCs w:val="21"/>
              </w:rPr>
              <w:t>/</w:t>
            </w:r>
            <w:r>
              <w:rPr>
                <w:rFonts w:eastAsiaTheme="minorEastAsia"/>
                <w:color w:val="000000" w:themeColor="text1"/>
                <w:szCs w:val="21"/>
              </w:rPr>
              <w:t>机构债券部总经理</w:t>
            </w:r>
            <w:r>
              <w:rPr>
                <w:rFonts w:eastAsiaTheme="minorEastAsia"/>
                <w:color w:val="000000" w:themeColor="text1"/>
                <w:szCs w:val="21"/>
              </w:rPr>
              <w:t>/</w:t>
            </w:r>
            <w:r>
              <w:rPr>
                <w:rFonts w:eastAsiaTheme="minorEastAsia"/>
                <w:color w:val="000000" w:themeColor="text1"/>
                <w:szCs w:val="21"/>
              </w:rPr>
              <w:t>固定收益总监，中国国际金融股份有限公司董事总经理，负责资产管理部固定收益工作。</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月加入摩根基金管理（中国）有限公司（原上投摩根基金管理有限公司），曾任副总经理兼债券投资总监。</w:t>
            </w:r>
          </w:p>
        </w:tc>
      </w:tr>
      <w:tr w:rsidR="00BF5CC2">
        <w:tc>
          <w:tcPr>
            <w:tcW w:w="1090" w:type="dxa"/>
            <w:vAlign w:val="center"/>
          </w:tcPr>
          <w:p w:rsidR="00BF5CC2" w:rsidRDefault="008C02AF">
            <w:pPr>
              <w:jc w:val="center"/>
            </w:pPr>
            <w:r>
              <w:rPr>
                <w:rFonts w:eastAsiaTheme="minorEastAsia"/>
                <w:color w:val="000000" w:themeColor="text1"/>
                <w:szCs w:val="21"/>
              </w:rPr>
              <w:t>文雪婷</w:t>
            </w:r>
          </w:p>
        </w:tc>
        <w:tc>
          <w:tcPr>
            <w:tcW w:w="1500" w:type="dxa"/>
            <w:vAlign w:val="center"/>
          </w:tcPr>
          <w:p w:rsidR="00BF5CC2" w:rsidRDefault="008C02AF">
            <w:pPr>
              <w:jc w:val="center"/>
            </w:pPr>
            <w:r>
              <w:rPr>
                <w:rFonts w:eastAsiaTheme="minorEastAsia"/>
                <w:color w:val="000000" w:themeColor="text1"/>
                <w:szCs w:val="21"/>
              </w:rPr>
              <w:t>本基金基金经理助理</w:t>
            </w:r>
          </w:p>
        </w:tc>
        <w:tc>
          <w:tcPr>
            <w:tcW w:w="1190" w:type="dxa"/>
            <w:vAlign w:val="center"/>
          </w:tcPr>
          <w:p w:rsidR="00BF5CC2" w:rsidRDefault="008C02AF">
            <w:pPr>
              <w:jc w:val="center"/>
            </w:pPr>
            <w:r>
              <w:rPr>
                <w:rFonts w:eastAsiaTheme="minorEastAsia"/>
                <w:color w:val="000000" w:themeColor="text1"/>
                <w:szCs w:val="21"/>
              </w:rPr>
              <w:t>2023-06-05</w:t>
            </w:r>
          </w:p>
        </w:tc>
        <w:tc>
          <w:tcPr>
            <w:tcW w:w="1260" w:type="dxa"/>
            <w:vAlign w:val="center"/>
          </w:tcPr>
          <w:p w:rsidR="00BF5CC2" w:rsidRDefault="008C02AF">
            <w:pPr>
              <w:jc w:val="center"/>
            </w:pPr>
            <w:r>
              <w:rPr>
                <w:rFonts w:eastAsiaTheme="minorEastAsia"/>
                <w:color w:val="000000" w:themeColor="text1"/>
                <w:szCs w:val="21"/>
              </w:rPr>
              <w:t>-</w:t>
            </w:r>
          </w:p>
        </w:tc>
        <w:tc>
          <w:tcPr>
            <w:tcW w:w="1236" w:type="dxa"/>
            <w:vAlign w:val="center"/>
          </w:tcPr>
          <w:p w:rsidR="00BF5CC2" w:rsidRDefault="008C02AF">
            <w:pPr>
              <w:jc w:val="center"/>
            </w:pPr>
            <w:r>
              <w:rPr>
                <w:rFonts w:eastAsiaTheme="minorEastAsia"/>
                <w:color w:val="000000" w:themeColor="text1"/>
                <w:szCs w:val="21"/>
              </w:rPr>
              <w:t>6</w:t>
            </w:r>
            <w:r>
              <w:rPr>
                <w:rFonts w:eastAsiaTheme="minorEastAsia"/>
                <w:color w:val="000000" w:themeColor="text1"/>
                <w:szCs w:val="21"/>
              </w:rPr>
              <w:t>年</w:t>
            </w:r>
          </w:p>
        </w:tc>
        <w:tc>
          <w:tcPr>
            <w:tcW w:w="3264" w:type="dxa"/>
            <w:vAlign w:val="center"/>
          </w:tcPr>
          <w:p w:rsidR="00BF5CC2" w:rsidRDefault="008C02AF">
            <w:r>
              <w:rPr>
                <w:rFonts w:eastAsiaTheme="minorEastAsia"/>
                <w:color w:val="000000" w:themeColor="text1"/>
                <w:szCs w:val="21"/>
              </w:rPr>
              <w:t>清华大学应用经济学博士，现任固收研究部宏观研究员</w:t>
            </w:r>
            <w:r>
              <w:rPr>
                <w:rFonts w:eastAsiaTheme="minorEastAsia"/>
                <w:color w:val="000000" w:themeColor="text1"/>
                <w:szCs w:val="21"/>
              </w:rPr>
              <w:t>/</w:t>
            </w:r>
            <w:r>
              <w:rPr>
                <w:rFonts w:eastAsiaTheme="minorEastAsia"/>
                <w:color w:val="000000" w:themeColor="text1"/>
                <w:szCs w:val="21"/>
              </w:rPr>
              <w:t>基金经理助理。文雪婷女士自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），现任固收研究部宏观研究员</w:t>
            </w:r>
            <w:r>
              <w:rPr>
                <w:rFonts w:eastAsiaTheme="minorEastAsia"/>
                <w:color w:val="000000" w:themeColor="text1"/>
                <w:szCs w:val="21"/>
              </w:rPr>
              <w:t>/</w:t>
            </w:r>
            <w:r>
              <w:rPr>
                <w:rFonts w:eastAsiaTheme="minorEastAsia"/>
                <w:color w:val="000000" w:themeColor="text1"/>
                <w:szCs w:val="21"/>
              </w:rPr>
              <w:t>基金经理助理。</w:t>
            </w:r>
          </w:p>
        </w:tc>
      </w:tr>
    </w:tbl>
    <w:p w:rsidR="00BF5CC2" w:rsidRDefault="008C02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4286345"/>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因巨额赎回，资产需变现的个别原因引起投资组合的投资指标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4286346"/>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4286347"/>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第一季度，国际方面，海外金融风险事件持续发酵，继美国地方性银行风险暴露后，欧洲银行业也出现瑞银收购瑞信等事件，加剧了市场担忧，降低了市场对美联储的加息预期。国内经济主线则为疫后修复。随着国内防疫政策明显转变，社会和经济生活逐渐正常化，经济呈现复苏态势。固定资产投资总体保持回升态势。</w:t>
      </w:r>
      <w:r>
        <w:rPr>
          <w:rFonts w:eastAsiaTheme="minorEastAsia"/>
          <w:color w:val="000000" w:themeColor="text1"/>
          <w:kern w:val="0"/>
          <w:szCs w:val="21"/>
        </w:rPr>
        <w:t>1-2</w:t>
      </w:r>
      <w:r>
        <w:rPr>
          <w:rFonts w:eastAsiaTheme="minorEastAsia"/>
          <w:color w:val="000000" w:themeColor="text1"/>
          <w:kern w:val="0"/>
          <w:szCs w:val="21"/>
        </w:rPr>
        <w:t>月份社会零售品消费总额同比回升，服务类消费因为疫情放开后消费场景恢复而超预期回升。就业市场复苏进程偏慢，失业率环比及同比均略有抬升。</w:t>
      </w:r>
      <w:r>
        <w:rPr>
          <w:rFonts w:eastAsiaTheme="minorEastAsia"/>
          <w:color w:val="000000" w:themeColor="text1"/>
          <w:kern w:val="0"/>
          <w:szCs w:val="21"/>
        </w:rPr>
        <w:t>1-2</w:t>
      </w:r>
      <w:r>
        <w:rPr>
          <w:rFonts w:eastAsiaTheme="minorEastAsia"/>
          <w:color w:val="000000" w:themeColor="text1"/>
          <w:kern w:val="0"/>
          <w:szCs w:val="21"/>
        </w:rPr>
        <w:t>月的新增社会融资规模大幅超出市场预期。货币政策方面，央行在</w:t>
      </w:r>
      <w:r>
        <w:rPr>
          <w:rFonts w:eastAsiaTheme="minorEastAsia"/>
          <w:color w:val="000000" w:themeColor="text1"/>
          <w:kern w:val="0"/>
          <w:szCs w:val="21"/>
        </w:rPr>
        <w:t>3</w:t>
      </w:r>
      <w:r>
        <w:rPr>
          <w:rFonts w:eastAsiaTheme="minorEastAsia"/>
          <w:color w:val="000000" w:themeColor="text1"/>
          <w:kern w:val="0"/>
          <w:szCs w:val="21"/>
        </w:rPr>
        <w:t>月份宣布全面降准</w:t>
      </w:r>
      <w:r>
        <w:rPr>
          <w:rFonts w:eastAsiaTheme="minorEastAsia"/>
          <w:color w:val="000000" w:themeColor="text1"/>
          <w:kern w:val="0"/>
          <w:szCs w:val="21"/>
        </w:rPr>
        <w:t>0.25</w:t>
      </w:r>
      <w:r>
        <w:rPr>
          <w:rFonts w:eastAsiaTheme="minorEastAsia"/>
          <w:color w:val="000000" w:themeColor="text1"/>
          <w:kern w:val="0"/>
          <w:szCs w:val="21"/>
        </w:rPr>
        <w:t>个百分点，此举旨在保持流动性合理充裕，巩固经济回稳向上基础，后续货币政策进入观望期。资金利率延续了去年第四季度以来的中枢缓慢抬升趋势，已经回归政策利率，和经济的发展状态一致，应处于央行合意水平。通胀方面，通胀水平总体保持温和，通胀压力可控。进入二季度，国际方面，美国就业市场韧性仍在，核心通胀仍较顽固，</w:t>
      </w:r>
      <w:r>
        <w:rPr>
          <w:rFonts w:eastAsiaTheme="minorEastAsia"/>
          <w:color w:val="000000" w:themeColor="text1"/>
          <w:kern w:val="0"/>
          <w:szCs w:val="21"/>
        </w:rPr>
        <w:t>6</w:t>
      </w:r>
      <w:r>
        <w:rPr>
          <w:rFonts w:eastAsiaTheme="minorEastAsia"/>
          <w:color w:val="000000" w:themeColor="text1"/>
          <w:kern w:val="0"/>
          <w:szCs w:val="21"/>
        </w:rPr>
        <w:t>月美联储如期暂停加息一次，但鹰派指引超预期。国内方面，二季度经济复苏进入阶段性瓶颈期，复苏斜率有所放缓，市场对于政策的预期升温。</w:t>
      </w:r>
      <w:r>
        <w:rPr>
          <w:rFonts w:eastAsiaTheme="minorEastAsia"/>
          <w:color w:val="000000" w:themeColor="text1"/>
          <w:kern w:val="0"/>
          <w:szCs w:val="21"/>
        </w:rPr>
        <w:t>6</w:t>
      </w:r>
      <w:r>
        <w:rPr>
          <w:rFonts w:eastAsiaTheme="minorEastAsia"/>
          <w:color w:val="000000" w:themeColor="text1"/>
          <w:kern w:val="0"/>
          <w:szCs w:val="21"/>
        </w:rPr>
        <w:t>月官方制造业</w:t>
      </w:r>
      <w:r>
        <w:rPr>
          <w:rFonts w:eastAsiaTheme="minorEastAsia"/>
          <w:color w:val="000000" w:themeColor="text1"/>
          <w:kern w:val="0"/>
          <w:szCs w:val="21"/>
        </w:rPr>
        <w:t>PMI</w:t>
      </w:r>
      <w:r>
        <w:rPr>
          <w:rFonts w:eastAsiaTheme="minorEastAsia"/>
          <w:color w:val="000000" w:themeColor="text1"/>
          <w:kern w:val="0"/>
          <w:szCs w:val="21"/>
        </w:rPr>
        <w:t>相比</w:t>
      </w:r>
      <w:r>
        <w:rPr>
          <w:rFonts w:eastAsiaTheme="minorEastAsia"/>
          <w:color w:val="000000" w:themeColor="text1"/>
          <w:kern w:val="0"/>
          <w:szCs w:val="21"/>
        </w:rPr>
        <w:t>5</w:t>
      </w:r>
      <w:r>
        <w:rPr>
          <w:rFonts w:eastAsiaTheme="minorEastAsia"/>
          <w:color w:val="000000" w:themeColor="text1"/>
          <w:kern w:val="0"/>
          <w:szCs w:val="21"/>
        </w:rPr>
        <w:t>月有小幅改善但仍处于枯荣线以下。</w:t>
      </w:r>
      <w:r>
        <w:rPr>
          <w:rFonts w:eastAsiaTheme="minorEastAsia"/>
          <w:color w:val="000000" w:themeColor="text1"/>
          <w:kern w:val="0"/>
          <w:szCs w:val="21"/>
        </w:rPr>
        <w:t>5</w:t>
      </w:r>
      <w:r>
        <w:rPr>
          <w:rFonts w:eastAsiaTheme="minorEastAsia"/>
          <w:color w:val="000000" w:themeColor="text1"/>
          <w:kern w:val="0"/>
          <w:szCs w:val="21"/>
        </w:rPr>
        <w:t>月经济数据显示，生产端较</w:t>
      </w:r>
      <w:r>
        <w:rPr>
          <w:rFonts w:eastAsiaTheme="minorEastAsia"/>
          <w:color w:val="000000" w:themeColor="text1"/>
          <w:kern w:val="0"/>
          <w:szCs w:val="21"/>
        </w:rPr>
        <w:t>4</w:t>
      </w:r>
      <w:r>
        <w:rPr>
          <w:rFonts w:eastAsiaTheme="minorEastAsia"/>
          <w:color w:val="000000" w:themeColor="text1"/>
          <w:kern w:val="0"/>
          <w:szCs w:val="21"/>
        </w:rPr>
        <w:t>月有小幅改善，但需求端依旧偏软，经济运行情况弱于一季度。</w:t>
      </w:r>
      <w:r>
        <w:rPr>
          <w:rFonts w:eastAsiaTheme="minorEastAsia"/>
          <w:color w:val="000000" w:themeColor="text1"/>
          <w:kern w:val="0"/>
          <w:szCs w:val="21"/>
        </w:rPr>
        <w:t>5</w:t>
      </w:r>
      <w:r>
        <w:rPr>
          <w:rFonts w:eastAsiaTheme="minorEastAsia"/>
          <w:color w:val="000000" w:themeColor="text1"/>
          <w:kern w:val="0"/>
          <w:szCs w:val="21"/>
        </w:rPr>
        <w:t>月工增同比增长</w:t>
      </w:r>
      <w:r>
        <w:rPr>
          <w:rFonts w:eastAsiaTheme="minorEastAsia"/>
          <w:color w:val="000000" w:themeColor="text1"/>
          <w:kern w:val="0"/>
          <w:szCs w:val="21"/>
        </w:rPr>
        <w:t>3.5%</w:t>
      </w:r>
      <w:r>
        <w:rPr>
          <w:rFonts w:eastAsiaTheme="minorEastAsia"/>
          <w:color w:val="000000" w:themeColor="text1"/>
          <w:kern w:val="0"/>
          <w:szCs w:val="21"/>
        </w:rPr>
        <w:t>；固定资产投资累计同比增长</w:t>
      </w:r>
      <w:r>
        <w:rPr>
          <w:rFonts w:eastAsiaTheme="minorEastAsia"/>
          <w:color w:val="000000" w:themeColor="text1"/>
          <w:kern w:val="0"/>
          <w:szCs w:val="21"/>
        </w:rPr>
        <w:t>4%</w:t>
      </w:r>
      <w:r>
        <w:rPr>
          <w:rFonts w:eastAsiaTheme="minorEastAsia"/>
          <w:color w:val="000000" w:themeColor="text1"/>
          <w:kern w:val="0"/>
          <w:szCs w:val="21"/>
        </w:rPr>
        <w:t>，其中基建、制造业、房地产投资均有明显回落，投资对于经济增长的支撑作用进一步减弱，地产新开工、施工和销售面积均处于过去</w:t>
      </w:r>
      <w:r>
        <w:rPr>
          <w:rFonts w:eastAsiaTheme="minorEastAsia"/>
          <w:color w:val="000000" w:themeColor="text1"/>
          <w:kern w:val="0"/>
          <w:szCs w:val="21"/>
        </w:rPr>
        <w:t>5</w:t>
      </w:r>
      <w:r>
        <w:rPr>
          <w:rFonts w:eastAsiaTheme="minorEastAsia"/>
          <w:color w:val="000000" w:themeColor="text1"/>
          <w:kern w:val="0"/>
          <w:szCs w:val="21"/>
        </w:rPr>
        <w:t>年低位；</w:t>
      </w:r>
      <w:r>
        <w:rPr>
          <w:rFonts w:eastAsiaTheme="minorEastAsia"/>
          <w:color w:val="000000" w:themeColor="text1"/>
          <w:kern w:val="0"/>
          <w:szCs w:val="21"/>
        </w:rPr>
        <w:t>5</w:t>
      </w:r>
      <w:r>
        <w:rPr>
          <w:rFonts w:eastAsiaTheme="minorEastAsia"/>
          <w:color w:val="000000" w:themeColor="text1"/>
          <w:kern w:val="0"/>
          <w:szCs w:val="21"/>
        </w:rPr>
        <w:t>月社零同比增长</w:t>
      </w:r>
      <w:r>
        <w:rPr>
          <w:rFonts w:eastAsiaTheme="minorEastAsia"/>
          <w:color w:val="000000" w:themeColor="text1"/>
          <w:kern w:val="0"/>
          <w:szCs w:val="21"/>
        </w:rPr>
        <w:t>12.7%</w:t>
      </w:r>
      <w:r>
        <w:rPr>
          <w:rFonts w:eastAsiaTheme="minorEastAsia"/>
          <w:color w:val="000000" w:themeColor="text1"/>
          <w:kern w:val="0"/>
          <w:szCs w:val="21"/>
        </w:rPr>
        <w:t>。二季度在贷款需求偏弱的背景下，</w:t>
      </w:r>
      <w:r>
        <w:rPr>
          <w:rFonts w:eastAsiaTheme="minorEastAsia"/>
          <w:color w:val="000000" w:themeColor="text1"/>
          <w:kern w:val="0"/>
          <w:szCs w:val="21"/>
        </w:rPr>
        <w:t>4</w:t>
      </w:r>
      <w:r>
        <w:rPr>
          <w:rFonts w:eastAsiaTheme="minorEastAsia"/>
          <w:color w:val="000000" w:themeColor="text1"/>
          <w:kern w:val="0"/>
          <w:szCs w:val="21"/>
        </w:rPr>
        <w:t>月以来央行不断压降银行存款利率，资金利率持续处于偏低的位置。货币政策方面，央行</w:t>
      </w:r>
      <w:r>
        <w:rPr>
          <w:rFonts w:eastAsiaTheme="minorEastAsia"/>
          <w:color w:val="000000" w:themeColor="text1"/>
          <w:kern w:val="0"/>
          <w:szCs w:val="21"/>
        </w:rPr>
        <w:t>6</w:t>
      </w:r>
      <w:r>
        <w:rPr>
          <w:rFonts w:eastAsiaTheme="minorEastAsia"/>
          <w:color w:val="000000" w:themeColor="text1"/>
          <w:kern w:val="0"/>
          <w:szCs w:val="21"/>
        </w:rPr>
        <w:t>月先后调降公开市场操作（</w:t>
      </w:r>
      <w:r>
        <w:rPr>
          <w:rFonts w:eastAsiaTheme="minorEastAsia"/>
          <w:color w:val="000000" w:themeColor="text1"/>
          <w:kern w:val="0"/>
          <w:szCs w:val="21"/>
        </w:rPr>
        <w:t>OMO</w:t>
      </w:r>
      <w:r>
        <w:rPr>
          <w:rFonts w:eastAsiaTheme="minorEastAsia"/>
          <w:color w:val="000000" w:themeColor="text1"/>
          <w:kern w:val="0"/>
          <w:szCs w:val="21"/>
        </w:rPr>
        <w:t>）、中期借贷便利（</w:t>
      </w:r>
      <w:r>
        <w:rPr>
          <w:rFonts w:eastAsiaTheme="minorEastAsia"/>
          <w:color w:val="000000" w:themeColor="text1"/>
          <w:kern w:val="0"/>
          <w:szCs w:val="21"/>
        </w:rPr>
        <w:t>MLF</w:t>
      </w:r>
      <w:r>
        <w:rPr>
          <w:rFonts w:eastAsiaTheme="minorEastAsia"/>
          <w:color w:val="000000" w:themeColor="text1"/>
          <w:kern w:val="0"/>
          <w:szCs w:val="21"/>
        </w:rPr>
        <w:t>）利率，打开了新一轮宽松空间。通胀方面，通胀水平总体保持温和，通胀压力可控。</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债券市场方面，一季度，债市逐渐走出去年理财赎回的影响，呈现回暖的态势。</w:t>
      </w:r>
      <w:r>
        <w:rPr>
          <w:rFonts w:eastAsiaTheme="minorEastAsia"/>
          <w:color w:val="000000" w:themeColor="text1"/>
          <w:kern w:val="0"/>
          <w:szCs w:val="21"/>
        </w:rPr>
        <w:t>1-2</w:t>
      </w:r>
      <w:r>
        <w:rPr>
          <w:rFonts w:eastAsiaTheme="minorEastAsia"/>
          <w:color w:val="000000" w:themeColor="text1"/>
          <w:kern w:val="0"/>
          <w:szCs w:val="21"/>
        </w:rPr>
        <w:t>月利率震荡上行，</w:t>
      </w:r>
      <w:r>
        <w:rPr>
          <w:rFonts w:eastAsiaTheme="minorEastAsia"/>
          <w:color w:val="000000" w:themeColor="text1"/>
          <w:kern w:val="0"/>
          <w:szCs w:val="21"/>
        </w:rPr>
        <w:t>3</w:t>
      </w:r>
      <w:r>
        <w:rPr>
          <w:rFonts w:eastAsiaTheme="minorEastAsia"/>
          <w:color w:val="000000" w:themeColor="text1"/>
          <w:kern w:val="0"/>
          <w:szCs w:val="21"/>
        </w:rPr>
        <w:t>月收益率小幅回落，十年国债收益率最低点为</w:t>
      </w:r>
      <w:r>
        <w:rPr>
          <w:rFonts w:eastAsiaTheme="minorEastAsia"/>
          <w:color w:val="000000" w:themeColor="text1"/>
          <w:kern w:val="0"/>
          <w:szCs w:val="21"/>
        </w:rPr>
        <w:t>2.81%</w:t>
      </w:r>
      <w:r>
        <w:rPr>
          <w:rFonts w:eastAsiaTheme="minorEastAsia"/>
          <w:color w:val="000000" w:themeColor="text1"/>
          <w:kern w:val="0"/>
          <w:szCs w:val="21"/>
        </w:rPr>
        <w:t>，最高点为</w:t>
      </w:r>
      <w:r>
        <w:rPr>
          <w:rFonts w:eastAsiaTheme="minorEastAsia"/>
          <w:color w:val="000000" w:themeColor="text1"/>
          <w:kern w:val="0"/>
          <w:szCs w:val="21"/>
        </w:rPr>
        <w:t>2.93%</w:t>
      </w:r>
      <w:r>
        <w:rPr>
          <w:rFonts w:eastAsiaTheme="minorEastAsia"/>
          <w:color w:val="000000" w:themeColor="text1"/>
          <w:kern w:val="0"/>
          <w:szCs w:val="21"/>
        </w:rPr>
        <w:t>。春节前债市由于</w:t>
      </w:r>
      <w:r>
        <w:rPr>
          <w:rFonts w:eastAsiaTheme="minorEastAsia"/>
          <w:color w:val="000000" w:themeColor="text1"/>
          <w:kern w:val="0"/>
          <w:szCs w:val="21"/>
        </w:rPr>
        <w:t>“</w:t>
      </w:r>
      <w:r>
        <w:rPr>
          <w:rFonts w:eastAsiaTheme="minorEastAsia"/>
          <w:color w:val="000000" w:themeColor="text1"/>
          <w:kern w:val="0"/>
          <w:szCs w:val="21"/>
        </w:rPr>
        <w:t>弱现实强预期</w:t>
      </w:r>
      <w:r>
        <w:rPr>
          <w:rFonts w:eastAsiaTheme="minorEastAsia"/>
          <w:color w:val="000000" w:themeColor="text1"/>
          <w:kern w:val="0"/>
          <w:szCs w:val="21"/>
        </w:rPr>
        <w:t>”</w:t>
      </w:r>
      <w:r>
        <w:rPr>
          <w:rFonts w:eastAsiaTheme="minorEastAsia"/>
          <w:color w:val="000000" w:themeColor="text1"/>
          <w:kern w:val="0"/>
          <w:szCs w:val="21"/>
        </w:rPr>
        <w:t>逻辑而走弱，春节后市场对于经济复苏的速度进行了重新定价，两会后</w:t>
      </w:r>
      <w:r>
        <w:rPr>
          <w:rFonts w:eastAsiaTheme="minorEastAsia"/>
          <w:color w:val="000000" w:themeColor="text1"/>
          <w:kern w:val="0"/>
          <w:szCs w:val="21"/>
        </w:rPr>
        <w:t>2023</w:t>
      </w:r>
      <w:r>
        <w:rPr>
          <w:rFonts w:eastAsiaTheme="minorEastAsia"/>
          <w:color w:val="000000" w:themeColor="text1"/>
          <w:kern w:val="0"/>
          <w:szCs w:val="21"/>
        </w:rPr>
        <w:t>年经济增长目标设定谨慎，叠加略超预期降准及海外银行体系风险事件，共同推动债市走强。二季度以来，在基本面修复预期转弱、资产荒叠加降息等货币预期落地的利好下，债券市场利率重归下行，中枢从</w:t>
      </w:r>
      <w:r>
        <w:rPr>
          <w:rFonts w:eastAsiaTheme="minorEastAsia"/>
          <w:color w:val="000000" w:themeColor="text1"/>
          <w:kern w:val="0"/>
          <w:szCs w:val="21"/>
        </w:rPr>
        <w:t>2.85%</w:t>
      </w:r>
      <w:r>
        <w:rPr>
          <w:rFonts w:eastAsiaTheme="minorEastAsia"/>
          <w:color w:val="000000" w:themeColor="text1"/>
          <w:kern w:val="0"/>
          <w:szCs w:val="21"/>
        </w:rPr>
        <w:t>下行至</w:t>
      </w:r>
      <w:r>
        <w:rPr>
          <w:rFonts w:eastAsiaTheme="minorEastAsia"/>
          <w:color w:val="000000" w:themeColor="text1"/>
          <w:kern w:val="0"/>
          <w:szCs w:val="21"/>
        </w:rPr>
        <w:t>2.65%</w:t>
      </w:r>
      <w:r>
        <w:rPr>
          <w:rFonts w:eastAsiaTheme="minorEastAsia"/>
          <w:color w:val="000000" w:themeColor="text1"/>
          <w:kern w:val="0"/>
          <w:szCs w:val="21"/>
        </w:rPr>
        <w:t>附近，十年期国债收益率最低点为</w:t>
      </w:r>
      <w:r>
        <w:rPr>
          <w:rFonts w:eastAsiaTheme="minorEastAsia"/>
          <w:color w:val="000000" w:themeColor="text1"/>
          <w:kern w:val="0"/>
          <w:szCs w:val="21"/>
        </w:rPr>
        <w:t>2.62%</w:t>
      </w:r>
      <w:r>
        <w:rPr>
          <w:rFonts w:eastAsiaTheme="minorEastAsia"/>
          <w:color w:val="000000" w:themeColor="text1"/>
          <w:kern w:val="0"/>
          <w:szCs w:val="21"/>
        </w:rPr>
        <w:t>，最高点为</w:t>
      </w:r>
      <w:r>
        <w:rPr>
          <w:rFonts w:eastAsiaTheme="minorEastAsia"/>
          <w:color w:val="000000" w:themeColor="text1"/>
          <w:kern w:val="0"/>
          <w:szCs w:val="21"/>
        </w:rPr>
        <w:t>2.86%</w:t>
      </w:r>
      <w:r>
        <w:rPr>
          <w:rFonts w:eastAsiaTheme="minorEastAsia"/>
          <w:color w:val="000000" w:themeColor="text1"/>
          <w:kern w:val="0"/>
          <w:szCs w:val="21"/>
        </w:rPr>
        <w:t>。</w:t>
      </w:r>
      <w:r>
        <w:rPr>
          <w:rFonts w:eastAsiaTheme="minorEastAsia"/>
          <w:color w:val="000000" w:themeColor="text1"/>
          <w:kern w:val="0"/>
          <w:szCs w:val="21"/>
        </w:rPr>
        <w:t>6</w:t>
      </w:r>
      <w:r>
        <w:rPr>
          <w:rFonts w:eastAsiaTheme="minorEastAsia"/>
          <w:color w:val="000000" w:themeColor="text1"/>
          <w:kern w:val="0"/>
          <w:szCs w:val="21"/>
        </w:rPr>
        <w:t>月降息后，利率调整速度和幅度远超历史降息后表现，稳增长政策预期发酵后长债利率</w:t>
      </w:r>
      <w:r>
        <w:rPr>
          <w:rFonts w:eastAsiaTheme="minorEastAsia"/>
          <w:color w:val="000000" w:themeColor="text1"/>
          <w:kern w:val="0"/>
          <w:szCs w:val="21"/>
        </w:rPr>
        <w:t>V</w:t>
      </w:r>
      <w:r>
        <w:rPr>
          <w:rFonts w:eastAsiaTheme="minorEastAsia"/>
          <w:color w:val="000000" w:themeColor="text1"/>
          <w:kern w:val="0"/>
          <w:szCs w:val="21"/>
        </w:rPr>
        <w:t>型调整，当前市场对较弱基本面的定价较为充分。临近</w:t>
      </w:r>
      <w:r>
        <w:rPr>
          <w:rFonts w:eastAsiaTheme="minorEastAsia"/>
          <w:color w:val="000000" w:themeColor="text1"/>
          <w:kern w:val="0"/>
          <w:szCs w:val="21"/>
        </w:rPr>
        <w:t>7</w:t>
      </w:r>
      <w:r>
        <w:rPr>
          <w:rFonts w:eastAsiaTheme="minorEastAsia"/>
          <w:color w:val="000000" w:themeColor="text1"/>
          <w:kern w:val="0"/>
          <w:szCs w:val="21"/>
        </w:rPr>
        <w:t>月政治局会议，政策预期博弈下，利率波动或加大。信用债方面，经济修复缓慢，政策层面呵护实体经济融资需求，目前信用利差、期限利差处在偏低水平。中债总财富指数二季度以来上涨</w:t>
      </w:r>
      <w:r>
        <w:rPr>
          <w:rFonts w:eastAsiaTheme="minorEastAsia"/>
          <w:color w:val="000000" w:themeColor="text1"/>
          <w:kern w:val="0"/>
          <w:szCs w:val="21"/>
        </w:rPr>
        <w:t>1.86%</w:t>
      </w:r>
      <w:r>
        <w:rPr>
          <w:rFonts w:eastAsiaTheme="minorEastAsia"/>
          <w:color w:val="000000" w:themeColor="text1"/>
          <w:kern w:val="0"/>
          <w:szCs w:val="21"/>
        </w:rPr>
        <w:t>，中债信用债总财富指数上涨</w:t>
      </w:r>
      <w:r>
        <w:rPr>
          <w:rFonts w:eastAsiaTheme="minorEastAsia"/>
          <w:color w:val="000000" w:themeColor="text1"/>
          <w:kern w:val="0"/>
          <w:szCs w:val="21"/>
        </w:rPr>
        <w:t>1.24%</w:t>
      </w:r>
      <w:r>
        <w:rPr>
          <w:rFonts w:eastAsiaTheme="minorEastAsia"/>
          <w:color w:val="000000" w:themeColor="text1"/>
          <w:kern w:val="0"/>
          <w:szCs w:val="21"/>
        </w:rPr>
        <w:t>。</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上半年，本基金一二季度的投资策略有较大调整，一季度时大幅降低账户杠杆水平，控制账户久期。第二季度，保持了杠杆水平并明显提升了久期水平，保持了资产配置比例。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本报告期摩根纯债丰利</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:0.64%</w:t>
      </w:r>
      <w:r>
        <w:rPr>
          <w:rFonts w:eastAsiaTheme="minorEastAsia"/>
          <w:color w:val="000000" w:themeColor="text1"/>
          <w:kern w:val="0"/>
          <w:szCs w:val="21"/>
        </w:rPr>
        <w:t>，同期业绩比较基准收益率为</w:t>
      </w:r>
      <w:r>
        <w:rPr>
          <w:rFonts w:eastAsiaTheme="minorEastAsia"/>
          <w:color w:val="000000" w:themeColor="text1"/>
          <w:kern w:val="0"/>
          <w:szCs w:val="21"/>
        </w:rPr>
        <w:t>:2.73%</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摩根纯债丰利</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:0.58%</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:2.73%</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4286348"/>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展望下半年，市场对出台托底政策的预期正在变强，但高质量发展的定力仍在，短期政策的出台可能对收益率造成扰动，但在资金保持宽松的预期下，预计收益率上行空间较为有限。</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4286349"/>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4286350"/>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根据基金实际运作情况，本基金以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日为收益分配基准日，于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日实施收益分配，</w:t>
      </w:r>
      <w:r>
        <w:rPr>
          <w:rFonts w:eastAsiaTheme="minorEastAsia"/>
          <w:color w:val="000000" w:themeColor="text1"/>
          <w:kern w:val="0"/>
          <w:szCs w:val="21"/>
        </w:rPr>
        <w:t>A</w:t>
      </w:r>
      <w:r>
        <w:rPr>
          <w:rFonts w:eastAsiaTheme="minorEastAsia"/>
          <w:color w:val="000000" w:themeColor="text1"/>
          <w:kern w:val="0"/>
          <w:szCs w:val="21"/>
        </w:rPr>
        <w:t>类份额每</w:t>
      </w:r>
      <w:r>
        <w:rPr>
          <w:rFonts w:eastAsiaTheme="minorEastAsia"/>
          <w:color w:val="000000" w:themeColor="text1"/>
          <w:kern w:val="0"/>
          <w:szCs w:val="21"/>
        </w:rPr>
        <w:t>10</w:t>
      </w:r>
      <w:r>
        <w:rPr>
          <w:rFonts w:eastAsiaTheme="minorEastAsia"/>
          <w:color w:val="000000" w:themeColor="text1"/>
          <w:kern w:val="0"/>
          <w:szCs w:val="21"/>
        </w:rPr>
        <w:t>份基金份额派发红利</w:t>
      </w:r>
      <w:r>
        <w:rPr>
          <w:rFonts w:eastAsiaTheme="minorEastAsia"/>
          <w:color w:val="000000" w:themeColor="text1"/>
          <w:kern w:val="0"/>
          <w:szCs w:val="21"/>
        </w:rPr>
        <w:t>0.073</w:t>
      </w:r>
      <w:r>
        <w:rPr>
          <w:rFonts w:eastAsiaTheme="minorEastAsia"/>
          <w:color w:val="000000" w:themeColor="text1"/>
          <w:kern w:val="0"/>
          <w:szCs w:val="21"/>
        </w:rPr>
        <w:t>元，</w:t>
      </w:r>
      <w:r>
        <w:rPr>
          <w:rFonts w:eastAsiaTheme="minorEastAsia"/>
          <w:color w:val="000000" w:themeColor="text1"/>
          <w:kern w:val="0"/>
          <w:szCs w:val="21"/>
        </w:rPr>
        <w:t>C</w:t>
      </w:r>
      <w:r>
        <w:rPr>
          <w:rFonts w:eastAsiaTheme="minorEastAsia"/>
          <w:color w:val="000000" w:themeColor="text1"/>
          <w:kern w:val="0"/>
          <w:szCs w:val="21"/>
        </w:rPr>
        <w:t>类份额每</w:t>
      </w:r>
      <w:r>
        <w:rPr>
          <w:rFonts w:eastAsiaTheme="minorEastAsia"/>
          <w:color w:val="000000" w:themeColor="text1"/>
          <w:kern w:val="0"/>
          <w:szCs w:val="21"/>
        </w:rPr>
        <w:t>10</w:t>
      </w:r>
      <w:r>
        <w:rPr>
          <w:rFonts w:eastAsiaTheme="minorEastAsia"/>
          <w:color w:val="000000" w:themeColor="text1"/>
          <w:kern w:val="0"/>
          <w:szCs w:val="21"/>
        </w:rPr>
        <w:t>份基金份额派发红利</w:t>
      </w:r>
      <w:r>
        <w:rPr>
          <w:rFonts w:eastAsiaTheme="minorEastAsia"/>
          <w:color w:val="000000" w:themeColor="text1"/>
          <w:kern w:val="0"/>
          <w:szCs w:val="21"/>
        </w:rPr>
        <w:t>0.070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合计发放红利</w:t>
      </w:r>
      <w:r>
        <w:rPr>
          <w:rFonts w:eastAsiaTheme="minorEastAsia"/>
          <w:color w:val="000000" w:themeColor="text1"/>
          <w:kern w:val="0"/>
          <w:szCs w:val="21"/>
        </w:rPr>
        <w:t>26,046.95</w:t>
      </w:r>
      <w:r>
        <w:rPr>
          <w:rFonts w:eastAsiaTheme="minorEastAsia"/>
          <w:color w:val="000000" w:themeColor="text1"/>
          <w:kern w:val="0"/>
          <w:szCs w:val="21"/>
        </w:rPr>
        <w:t>元。</w:t>
      </w:r>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符合法律法规的规定及《基金合同》的约定。</w:t>
      </w:r>
    </w:p>
    <w:p w:rsidR="008C218B" w:rsidRPr="00B079CA" w:rsidRDefault="008C218B" w:rsidP="0068318A">
      <w:pPr>
        <w:pStyle w:val="20"/>
        <w:spacing w:beforeLines="100" w:before="312" w:after="0"/>
        <w:rPr>
          <w:rFonts w:eastAsiaTheme="minorEastAsia"/>
          <w:color w:val="000000" w:themeColor="text1"/>
          <w:szCs w:val="21"/>
        </w:rPr>
      </w:pPr>
      <w:bookmarkStart w:id="38" w:name="_Toc144286351"/>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基金管理人拟调整本基金运作方式，加大营销力度，提升基金规模，方案已报监管机关。</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4286352"/>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4286353"/>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）在摩根纯债丰利债券型证券投资基金（以下称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4286354"/>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报告期内，本基金实施利润分配共</w:t>
      </w:r>
      <w:r w:rsidRPr="00B079CA">
        <w:rPr>
          <w:rFonts w:eastAsiaTheme="minorEastAsia"/>
          <w:color w:val="000000" w:themeColor="text1"/>
          <w:kern w:val="0"/>
          <w:szCs w:val="21"/>
        </w:rPr>
        <w:t>26,046.95</w:t>
      </w:r>
      <w:r w:rsidRPr="00B079CA">
        <w:rPr>
          <w:rFonts w:eastAsiaTheme="minorEastAsia"/>
          <w:color w:val="000000" w:themeColor="text1"/>
          <w:kern w:val="0"/>
          <w:szCs w:val="21"/>
        </w:rPr>
        <w:t>元。</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4286355"/>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4286356"/>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428635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会计主体：摩根纯债丰利债券型证券投资基金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68,797.62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1,482,945.23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3,862,844.79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206,314,269.02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3,862,844.79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206,314,269.02</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511.00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68,057.59</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3,932,153.41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207,865,271.84</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18,017,869.90</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933.28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918.05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48,746.34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306.02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16,248.78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30.67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35.20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265,839.24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194,902.99</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267,103.87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18,278,736.49</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3,595,745.63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185,844,177.30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69,303.91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3,742,358.05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3,665,049.54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189,586,535.35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3,932,153.41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207,865,271.84</w:t>
            </w:r>
          </w:p>
        </w:tc>
      </w:tr>
    </w:tbl>
    <w:p w:rsidR="00BF5CC2" w:rsidRDefault="008C02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:3,595,745.63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BF5CC2" w:rsidRDefault="008C02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:1.0193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:3,255,531.20</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:1.0186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:340,214.43</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428635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摩根纯债丰利债券型证券投资基金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515,348.75</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3,135,953.39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5,294.94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16,991.77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5,294.94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9,628.83</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7,362.94</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538,932.27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3,629,903.56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538,932.27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3,629,903.56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-60,905.41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-515,253.37</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32,026.95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4,311.43</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354,222.78</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809,521.35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95,622.92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294,389.62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31,874.37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98,129.86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195.77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1,015.38</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120,268.07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303,634.86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120,268.07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303,634.86</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106,261.65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112,351.63</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161,125.97</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2,326,432.04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161,125.97</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2,326,432.04</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161,125.97</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2,326,432.04</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428635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摩根纯债丰利债券型证券投资基金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185,844,177.30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3,742,358.05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189,586,535.35</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185,844,177.30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3,742,358.05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189,586,535.35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-182,248,431.67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-3,673,054.14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-185,921,485.81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161,125.97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161,125.97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-182,248,431.67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-3,808,133.16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-186,056,564.83</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1,066,283.95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21,844.39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1,088,128.34</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-183,314,715.62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-3,829,977.55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-187,144,693.17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-26,046.95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-26,046.95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3,595,745.63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69,303.91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3,665,049.54</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219,435,652.56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6,554,410.17</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225,990,062.73</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219,435,652.56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6,554,410.17</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225,990,062.73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-99,809,825.27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-3,204,058.36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-103,013,883.63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2,326,432.04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2,326,432.04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-99,809,825.27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-2,731,928.03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-102,541,753.30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10,450,558.45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292,766.68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10,743,325.13</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-110,260,383.72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-3,024,694.71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-113,285,078.43</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-2,798,562.37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-2,798,562.37</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119,625,827.29</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3,350,351.81</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122,976,179.10</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4286360"/>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摩根纯债丰利债券型证券投资基金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原名为上投摩根纯债丰利债券型证券投资基金，以下简称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[2014]1005</w:t>
      </w:r>
      <w:r>
        <w:rPr>
          <w:rFonts w:eastAsiaTheme="minorEastAsia"/>
          <w:color w:val="000000" w:themeColor="text1"/>
          <w:kern w:val="0"/>
          <w:szCs w:val="21"/>
        </w:rPr>
        <w:t>号《关于同意上投摩根纯债丰利债券型证券投资基金募集的批复》核准，由摩根基金管理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依照《中华人民共和国证券投资基金法》和《上投摩根纯债丰利债券型证券投资基金基金合同》负责公开募集。本基金为契约型开放式，存续期限不定，首次募集期间为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日至</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1,032,574,160.68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(2014)</w:t>
      </w:r>
      <w:r>
        <w:rPr>
          <w:rFonts w:eastAsiaTheme="minorEastAsia"/>
          <w:color w:val="000000" w:themeColor="text1"/>
          <w:kern w:val="0"/>
          <w:szCs w:val="21"/>
        </w:rPr>
        <w:t>第</w:t>
      </w:r>
      <w:r>
        <w:rPr>
          <w:rFonts w:eastAsiaTheme="minorEastAsia"/>
          <w:color w:val="000000" w:themeColor="text1"/>
          <w:kern w:val="0"/>
          <w:szCs w:val="21"/>
        </w:rPr>
        <w:t>682</w:t>
      </w:r>
      <w:r>
        <w:rPr>
          <w:rFonts w:eastAsiaTheme="minorEastAsia"/>
          <w:color w:val="000000" w:themeColor="text1"/>
          <w:kern w:val="0"/>
          <w:szCs w:val="21"/>
        </w:rPr>
        <w:t>号验资报告予以验证。经向中国证监会备案，《上投摩根纯债丰利债券型证券投资基金基金合同》于</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1,032,760,303.77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186,143.09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有限公司关于旗下基金更名事宜的公告》，上投摩根纯债丰利债券型证券投资基金自该日起更名为摩根纯债丰利债券型证券投资基金。</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根据《摩根纯债丰利债券型证券投资基金招募说明书》，本基金根据认购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申购费用与销售服务费收取方式的不同，将基金份额分为不同的类别。在投资者认购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类基金份额；在投资者认购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申购费，而从本类别基金资产中计提销售服务费的基金份额，称为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纯债丰利债券型证券投资基金基金合同》的有关规定，本基金的投资范围为具有良好流动性的固定收益类金融工具，包括国内依法发行和上市交易的国债、金融债、央行票据、地方政府债、企业债、公司债、可分离交易可转债的纯债部分、中小企业私募债券、中期票据、短期融资券、资产支持证券、次级债、债券回购、银行存款、货币市场工具，以及法律法规或中国证监会允许基金投资的其它金融工具，但须符合中国证监会的相关规定。本基金不直接在二级市场买入股票、权证等权益类资产，也不参与一级市场新股申购和增发新股，可转债仅投资可分离交易可转债的纯债部分。本基金的投资组合比例为：债券资产占基金资产的比例不低于</w:t>
      </w:r>
      <w:r>
        <w:rPr>
          <w:rFonts w:eastAsiaTheme="minorEastAsia"/>
          <w:color w:val="000000" w:themeColor="text1"/>
          <w:kern w:val="0"/>
          <w:szCs w:val="21"/>
        </w:rPr>
        <w:t>80%</w:t>
      </w:r>
      <w:r>
        <w:rPr>
          <w:rFonts w:eastAsiaTheme="minorEastAsia"/>
          <w:color w:val="000000" w:themeColor="text1"/>
          <w:kern w:val="0"/>
          <w:szCs w:val="21"/>
        </w:rPr>
        <w:t>，现金及到期日在一年以内的政府债券占基金资产净值的比例不低于</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，其中现金不包括结算备付金、存出保证金、应收申购款等。本基金的业绩比较基准为：中证综合债券指数。</w:t>
      </w:r>
    </w:p>
    <w:p w:rsidR="00BF5CC2" w:rsidRDefault="00BF5CC2">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BF5CC2" w:rsidRDefault="00E050A2">
      <w:pPr>
        <w:spacing w:line="360" w:lineRule="auto"/>
        <w:ind w:firstLineChars="200" w:firstLine="420"/>
        <w:rPr>
          <w:rFonts w:eastAsiaTheme="minorEastAsia"/>
          <w:color w:val="000000" w:themeColor="text1"/>
          <w:kern w:val="0"/>
          <w:szCs w:val="21"/>
        </w:rPr>
      </w:pPr>
      <w:r w:rsidRPr="00E050A2">
        <w:rPr>
          <w:rFonts w:eastAsiaTheme="minorEastAsia" w:hint="eastAsia"/>
          <w:color w:val="000000" w:themeColor="text1"/>
          <w:kern w:val="0"/>
          <w:szCs w:val="21"/>
        </w:rPr>
        <w:t>本基金的财务报表按照财政部于</w:t>
      </w:r>
      <w:r w:rsidRPr="00E050A2">
        <w:rPr>
          <w:rFonts w:eastAsiaTheme="minorEastAsia" w:hint="eastAsia"/>
          <w:color w:val="000000" w:themeColor="text1"/>
          <w:kern w:val="0"/>
          <w:szCs w:val="21"/>
        </w:rPr>
        <w:t>2006</w:t>
      </w:r>
      <w:r w:rsidRPr="00E050A2">
        <w:rPr>
          <w:rFonts w:eastAsiaTheme="minorEastAsia" w:hint="eastAsia"/>
          <w:color w:val="000000" w:themeColor="text1"/>
          <w:kern w:val="0"/>
          <w:szCs w:val="21"/>
        </w:rPr>
        <w:t>年</w:t>
      </w:r>
      <w:r w:rsidRPr="00E050A2">
        <w:rPr>
          <w:rFonts w:eastAsiaTheme="minorEastAsia" w:hint="eastAsia"/>
          <w:color w:val="000000" w:themeColor="text1"/>
          <w:kern w:val="0"/>
          <w:szCs w:val="21"/>
        </w:rPr>
        <w:t>2</w:t>
      </w:r>
      <w:r w:rsidRPr="00E050A2">
        <w:rPr>
          <w:rFonts w:eastAsiaTheme="minorEastAsia" w:hint="eastAsia"/>
          <w:color w:val="000000" w:themeColor="text1"/>
          <w:kern w:val="0"/>
          <w:szCs w:val="21"/>
        </w:rPr>
        <w:t>月</w:t>
      </w:r>
      <w:r w:rsidRPr="00E050A2">
        <w:rPr>
          <w:rFonts w:eastAsiaTheme="minorEastAsia" w:hint="eastAsia"/>
          <w:color w:val="000000" w:themeColor="text1"/>
          <w:kern w:val="0"/>
          <w:szCs w:val="21"/>
        </w:rPr>
        <w:t>15</w:t>
      </w:r>
      <w:r w:rsidRPr="00E050A2">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E050A2">
        <w:rPr>
          <w:rFonts w:eastAsiaTheme="minorEastAsia" w:hint="eastAsia"/>
          <w:color w:val="000000" w:themeColor="text1"/>
          <w:kern w:val="0"/>
          <w:szCs w:val="21"/>
        </w:rPr>
        <w:t>(</w:t>
      </w:r>
      <w:r w:rsidRPr="00E050A2">
        <w:rPr>
          <w:rFonts w:eastAsiaTheme="minorEastAsia" w:hint="eastAsia"/>
          <w:color w:val="000000" w:themeColor="text1"/>
          <w:kern w:val="0"/>
          <w:szCs w:val="21"/>
        </w:rPr>
        <w:t>以下合称“企业会计准则”</w:t>
      </w:r>
      <w:r w:rsidRPr="00E050A2">
        <w:rPr>
          <w:rFonts w:eastAsiaTheme="minorEastAsia" w:hint="eastAsia"/>
          <w:color w:val="000000" w:themeColor="text1"/>
          <w:kern w:val="0"/>
          <w:szCs w:val="21"/>
        </w:rPr>
        <w:t>)</w:t>
      </w:r>
      <w:r w:rsidRPr="00E050A2">
        <w:rPr>
          <w:rFonts w:eastAsiaTheme="minorEastAsia" w:hint="eastAsia"/>
          <w:color w:val="000000" w:themeColor="text1"/>
          <w:kern w:val="0"/>
          <w:szCs w:val="21"/>
        </w:rPr>
        <w:t>、中国证监会颁布的《证券投资基金信息披露</w:t>
      </w:r>
      <w:r w:rsidRPr="00E050A2">
        <w:rPr>
          <w:rFonts w:eastAsiaTheme="minorEastAsia" w:hint="eastAsia"/>
          <w:color w:val="000000" w:themeColor="text1"/>
          <w:kern w:val="0"/>
          <w:szCs w:val="21"/>
        </w:rPr>
        <w:t>XBRL</w:t>
      </w:r>
      <w:r w:rsidRPr="00E050A2">
        <w:rPr>
          <w:rFonts w:eastAsiaTheme="minorEastAsia" w:hint="eastAsia"/>
          <w:color w:val="000000" w:themeColor="text1"/>
          <w:kern w:val="0"/>
          <w:szCs w:val="21"/>
        </w:rPr>
        <w:t>模板第</w:t>
      </w:r>
      <w:r w:rsidRPr="00E050A2">
        <w:rPr>
          <w:rFonts w:eastAsiaTheme="minorEastAsia" w:hint="eastAsia"/>
          <w:color w:val="000000" w:themeColor="text1"/>
          <w:kern w:val="0"/>
          <w:szCs w:val="21"/>
        </w:rPr>
        <w:t>3</w:t>
      </w:r>
      <w:r w:rsidRPr="00E050A2">
        <w:rPr>
          <w:rFonts w:eastAsiaTheme="minorEastAsia" w:hint="eastAsia"/>
          <w:color w:val="000000" w:themeColor="text1"/>
          <w:kern w:val="0"/>
          <w:szCs w:val="21"/>
        </w:rPr>
        <w:t>号</w:t>
      </w:r>
      <w:r w:rsidRPr="00E050A2">
        <w:rPr>
          <w:rFonts w:eastAsiaTheme="minorEastAsia" w:hint="eastAsia"/>
          <w:color w:val="000000" w:themeColor="text1"/>
          <w:kern w:val="0"/>
          <w:szCs w:val="21"/>
        </w:rPr>
        <w:t>&lt;</w:t>
      </w:r>
      <w:r w:rsidRPr="00E050A2">
        <w:rPr>
          <w:rFonts w:eastAsiaTheme="minorEastAsia" w:hint="eastAsia"/>
          <w:color w:val="000000" w:themeColor="text1"/>
          <w:kern w:val="0"/>
          <w:szCs w:val="21"/>
        </w:rPr>
        <w:t>年度报告和中期报告</w:t>
      </w:r>
      <w:r w:rsidRPr="00E050A2">
        <w:rPr>
          <w:rFonts w:eastAsiaTheme="minorEastAsia" w:hint="eastAsia"/>
          <w:color w:val="000000" w:themeColor="text1"/>
          <w:kern w:val="0"/>
          <w:szCs w:val="21"/>
        </w:rPr>
        <w:t>&gt;</w:t>
      </w:r>
      <w:r w:rsidRPr="00E050A2">
        <w:rPr>
          <w:rFonts w:eastAsiaTheme="minorEastAsia" w:hint="eastAsia"/>
          <w:color w:val="000000" w:themeColor="text1"/>
          <w:kern w:val="0"/>
          <w:szCs w:val="21"/>
        </w:rPr>
        <w:t>》、中国证券投资基金业协会</w:t>
      </w:r>
      <w:r w:rsidRPr="00E050A2">
        <w:rPr>
          <w:rFonts w:eastAsiaTheme="minorEastAsia" w:hint="eastAsia"/>
          <w:color w:val="000000" w:themeColor="text1"/>
          <w:kern w:val="0"/>
          <w:szCs w:val="21"/>
        </w:rPr>
        <w:t>(</w:t>
      </w:r>
      <w:r w:rsidRPr="00E050A2">
        <w:rPr>
          <w:rFonts w:eastAsiaTheme="minorEastAsia" w:hint="eastAsia"/>
          <w:color w:val="000000" w:themeColor="text1"/>
          <w:kern w:val="0"/>
          <w:szCs w:val="21"/>
        </w:rPr>
        <w:t>以下简称“中国基金业协会”</w:t>
      </w:r>
      <w:r w:rsidRPr="00E050A2">
        <w:rPr>
          <w:rFonts w:eastAsiaTheme="minorEastAsia" w:hint="eastAsia"/>
          <w:color w:val="000000" w:themeColor="text1"/>
          <w:kern w:val="0"/>
          <w:szCs w:val="21"/>
        </w:rPr>
        <w:t>)</w:t>
      </w:r>
      <w:r w:rsidRPr="00E050A2">
        <w:rPr>
          <w:rFonts w:eastAsiaTheme="minorEastAsia" w:hint="eastAsia"/>
          <w:color w:val="000000" w:themeColor="text1"/>
          <w:kern w:val="0"/>
          <w:szCs w:val="21"/>
        </w:rPr>
        <w:t>颁布的《证券投资基金会计核算业务指引》、《摩根纯债丰利债券型证券投资基金基金合同》和在财务报表附注</w:t>
      </w:r>
      <w:r w:rsidRPr="00E050A2">
        <w:rPr>
          <w:rFonts w:eastAsiaTheme="minorEastAsia" w:hint="eastAsia"/>
          <w:color w:val="000000" w:themeColor="text1"/>
          <w:kern w:val="0"/>
          <w:szCs w:val="21"/>
        </w:rPr>
        <w:t>6.4.4</w:t>
      </w:r>
      <w:r w:rsidRPr="00E050A2">
        <w:rPr>
          <w:rFonts w:eastAsiaTheme="minorEastAsia" w:hint="eastAsia"/>
          <w:color w:val="000000" w:themeColor="text1"/>
          <w:kern w:val="0"/>
          <w:szCs w:val="21"/>
        </w:rPr>
        <w:t>所列示的中国证监会、中国基金业协会发布的有关规定及允许的基金行业实务操作编制。</w:t>
      </w:r>
    </w:p>
    <w:p w:rsidR="00E050A2" w:rsidRDefault="00E050A2">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rsidR="00BF5CC2" w:rsidRDefault="00BF5CC2">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(4)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68,797.62</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68,790.46</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7.16</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68,797.62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3,789,325.00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52,164.79</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3,862,844.79</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21,355.00</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3,789,325.00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52,164.79</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3,862,844.79</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21,355.00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3,789,325.00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52,164.79</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3,862,844.79</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21,355.00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40.61</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40.61</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F5CC2">
        <w:tc>
          <w:tcPr>
            <w:tcW w:w="3701" w:type="dxa"/>
            <w:vAlign w:val="center"/>
          </w:tcPr>
          <w:p w:rsidR="00BF5CC2" w:rsidRDefault="008C02AF">
            <w:pPr>
              <w:jc w:val="left"/>
            </w:pPr>
            <w:r>
              <w:rPr>
                <w:rFonts w:eastAsiaTheme="minorEastAsia"/>
                <w:color w:val="000000" w:themeColor="text1"/>
                <w:szCs w:val="21"/>
              </w:rPr>
              <w:t>预提费用</w:t>
            </w:r>
          </w:p>
        </w:tc>
        <w:tc>
          <w:tcPr>
            <w:tcW w:w="5528" w:type="dxa"/>
            <w:vAlign w:val="center"/>
          </w:tcPr>
          <w:p w:rsidR="00BF5CC2" w:rsidRDefault="008C02AF">
            <w:pPr>
              <w:jc w:val="right"/>
            </w:pPr>
            <w:r>
              <w:rPr>
                <w:rFonts w:eastAsiaTheme="minorEastAsia"/>
                <w:color w:val="000000" w:themeColor="text1"/>
                <w:szCs w:val="21"/>
              </w:rPr>
              <w:t>265,798.63</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265,839.24</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185,455,733.54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185,455,733.54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571,828.84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571,828.84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-182,772,031.18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-182,772,031.18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3,255,531.20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3,255,531.20</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388,443.76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388,443.76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494,455.11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494,455.11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-542,684.44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-542,684.44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340,214.43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340,214.43</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注：申购含红利再投、转换入份额；赎回含转换出份额。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摩根纯债丰利债券</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1,022,227.95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2,712,489.51</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3,734,717.46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222,201.48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-63,175.82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159,025.66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-1,224,389.84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-2,582,749.05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-3,807,138.89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3,927.04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7,646.89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11,573.93</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-1,228,316.88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-2,590,395.94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-3,818,712.82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-23,638.17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-23,638.17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-3,598.58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66,564.64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62,966.06</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摩根纯债丰利债券</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1,990.13</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5,650.46</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7,640.59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-170.10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2,270.41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2,100.31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-992.95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-994.27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2,355.72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7,914.74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10,270.46</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-2,357.04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-8,907.69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-11,264.73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-2,408.78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-2,408.78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-590.07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6,927.92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6,337.85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4,991.54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303.40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5,294.94</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1,072,002.02</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-533,069.75</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538,932.27</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287,542,318.46</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283,746,679.59</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4,323,933.46</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4,775.16</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-533,069.75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-60,905.41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-60,905.41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-60,905.41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31,933.78</w:t>
            </w:r>
          </w:p>
        </w:tc>
      </w:tr>
      <w:tr w:rsidR="00BF5CC2">
        <w:tc>
          <w:tcPr>
            <w:tcW w:w="3691" w:type="dxa"/>
            <w:vAlign w:val="center"/>
          </w:tcPr>
          <w:p w:rsidR="00BF5CC2" w:rsidRDefault="008C02AF">
            <w:pPr>
              <w:jc w:val="left"/>
            </w:pPr>
            <w:r>
              <w:rPr>
                <w:rFonts w:eastAsiaTheme="minorEastAsia"/>
                <w:color w:val="000000" w:themeColor="text1"/>
                <w:szCs w:val="21"/>
              </w:rPr>
              <w:t>转换费收入</w:t>
            </w:r>
          </w:p>
        </w:tc>
        <w:tc>
          <w:tcPr>
            <w:tcW w:w="5528" w:type="dxa"/>
            <w:vAlign w:val="center"/>
          </w:tcPr>
          <w:p w:rsidR="00BF5CC2" w:rsidRDefault="008C02AF">
            <w:pPr>
              <w:jc w:val="right"/>
            </w:pPr>
            <w:r>
              <w:rPr>
                <w:rFonts w:eastAsiaTheme="minorEastAsia"/>
                <w:color w:val="000000" w:themeColor="text1"/>
                <w:szCs w:val="21"/>
              </w:rPr>
              <w:t>93.17</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32,026.95</w:t>
            </w:r>
          </w:p>
        </w:tc>
      </w:tr>
    </w:tbl>
    <w:p w:rsidR="00BF5CC2" w:rsidRDefault="008C02A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26,291.26</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F5CC2">
        <w:tc>
          <w:tcPr>
            <w:tcW w:w="3853" w:type="dxa"/>
            <w:vAlign w:val="center"/>
          </w:tcPr>
          <w:p w:rsidR="00BF5CC2" w:rsidRDefault="008C02AF">
            <w:pPr>
              <w:jc w:val="left"/>
            </w:pPr>
            <w:r>
              <w:rPr>
                <w:rFonts w:eastAsiaTheme="minorEastAsia"/>
                <w:color w:val="000000" w:themeColor="text1"/>
                <w:szCs w:val="21"/>
              </w:rPr>
              <w:t>银行汇划费</w:t>
            </w:r>
          </w:p>
        </w:tc>
        <w:tc>
          <w:tcPr>
            <w:tcW w:w="5551" w:type="dxa"/>
            <w:vAlign w:val="center"/>
          </w:tcPr>
          <w:p w:rsidR="00BF5CC2" w:rsidRDefault="008C02AF">
            <w:pPr>
              <w:jc w:val="right"/>
            </w:pPr>
            <w:r>
              <w:rPr>
                <w:rFonts w:eastAsiaTheme="minorEastAsia"/>
                <w:color w:val="000000" w:themeColor="text1"/>
                <w:szCs w:val="21"/>
              </w:rPr>
              <w:t>1,863.02</w:t>
            </w:r>
          </w:p>
        </w:tc>
      </w:tr>
      <w:tr w:rsidR="00BF5CC2">
        <w:tc>
          <w:tcPr>
            <w:tcW w:w="3853" w:type="dxa"/>
            <w:vAlign w:val="center"/>
          </w:tcPr>
          <w:p w:rsidR="00BF5CC2" w:rsidRDefault="008C02AF">
            <w:pPr>
              <w:jc w:val="left"/>
            </w:pPr>
            <w:r>
              <w:rPr>
                <w:rFonts w:eastAsiaTheme="minorEastAsia"/>
                <w:color w:val="000000" w:themeColor="text1"/>
                <w:szCs w:val="21"/>
              </w:rPr>
              <w:t>其他</w:t>
            </w:r>
          </w:p>
        </w:tc>
        <w:tc>
          <w:tcPr>
            <w:tcW w:w="5551" w:type="dxa"/>
            <w:vAlign w:val="center"/>
          </w:tcPr>
          <w:p w:rsidR="00BF5CC2" w:rsidRDefault="008C02AF">
            <w:pPr>
              <w:jc w:val="right"/>
            </w:pPr>
            <w:r>
              <w:rPr>
                <w:rFonts w:eastAsiaTheme="minorEastAsia"/>
                <w:color w:val="000000" w:themeColor="text1"/>
                <w:szCs w:val="21"/>
              </w:rPr>
              <w:t>600.00</w:t>
            </w:r>
          </w:p>
        </w:tc>
      </w:tr>
      <w:tr w:rsidR="00BF5CC2">
        <w:tc>
          <w:tcPr>
            <w:tcW w:w="3853" w:type="dxa"/>
            <w:vAlign w:val="center"/>
          </w:tcPr>
          <w:p w:rsidR="00BF5CC2" w:rsidRDefault="008C02AF">
            <w:pPr>
              <w:jc w:val="left"/>
            </w:pPr>
            <w:r>
              <w:rPr>
                <w:rFonts w:eastAsiaTheme="minorEastAsia"/>
                <w:color w:val="000000" w:themeColor="text1"/>
                <w:szCs w:val="21"/>
              </w:rPr>
              <w:t>账户维护费</w:t>
            </w:r>
          </w:p>
        </w:tc>
        <w:tc>
          <w:tcPr>
            <w:tcW w:w="5551" w:type="dxa"/>
            <w:vAlign w:val="center"/>
          </w:tcPr>
          <w:p w:rsidR="00BF5CC2" w:rsidRDefault="008C02AF">
            <w:pPr>
              <w:jc w:val="right"/>
            </w:pPr>
            <w:r>
              <w:rPr>
                <w:rFonts w:eastAsiaTheme="minorEastAsia"/>
                <w:color w:val="000000" w:themeColor="text1"/>
                <w:szCs w:val="21"/>
              </w:rPr>
              <w:t>18,000.00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106,261.65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F5CC2">
        <w:tc>
          <w:tcPr>
            <w:tcW w:w="5220" w:type="dxa"/>
            <w:vAlign w:val="center"/>
          </w:tcPr>
          <w:p w:rsidR="00BF5CC2" w:rsidRDefault="008C02AF">
            <w:pPr>
              <w:jc w:val="left"/>
            </w:pP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BF5CC2" w:rsidRDefault="008C02AF">
            <w:pPr>
              <w:jc w:val="left"/>
            </w:pPr>
            <w:r>
              <w:rPr>
                <w:rFonts w:eastAsiaTheme="minorEastAsia"/>
                <w:color w:val="000000" w:themeColor="text1"/>
                <w:szCs w:val="21"/>
              </w:rPr>
              <w:t>基金管理人、注册登记机构、基金销售机构</w:t>
            </w:r>
          </w:p>
        </w:tc>
      </w:tr>
      <w:tr w:rsidR="00BF5CC2">
        <w:tc>
          <w:tcPr>
            <w:tcW w:w="5220" w:type="dxa"/>
            <w:vAlign w:val="center"/>
          </w:tcPr>
          <w:p w:rsidR="00BF5CC2" w:rsidRDefault="008C02AF">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BF5CC2" w:rsidRDefault="008C02AF">
            <w:pPr>
              <w:jc w:val="left"/>
            </w:pPr>
            <w:r>
              <w:rPr>
                <w:rFonts w:eastAsiaTheme="minorEastAsia"/>
                <w:color w:val="000000" w:themeColor="text1"/>
                <w:szCs w:val="21"/>
              </w:rPr>
              <w:t>基金托管人、基金代销机构</w:t>
            </w:r>
          </w:p>
        </w:tc>
      </w:tr>
      <w:tr w:rsidR="00BF5CC2">
        <w:tc>
          <w:tcPr>
            <w:tcW w:w="5220" w:type="dxa"/>
            <w:vAlign w:val="center"/>
          </w:tcPr>
          <w:p w:rsidR="00BF5CC2" w:rsidRDefault="008C02AF">
            <w:pPr>
              <w:jc w:val="left"/>
            </w:pPr>
            <w:r>
              <w:rPr>
                <w:rFonts w:eastAsiaTheme="minorEastAsia"/>
                <w:color w:val="000000" w:themeColor="text1"/>
                <w:szCs w:val="21"/>
              </w:rPr>
              <w:t>上海浦东发展银行股份有限公司</w:t>
            </w:r>
          </w:p>
        </w:tc>
        <w:tc>
          <w:tcPr>
            <w:tcW w:w="3780" w:type="dxa"/>
            <w:vAlign w:val="center"/>
          </w:tcPr>
          <w:p w:rsidR="00BF5CC2" w:rsidRDefault="008C02AF">
            <w:pPr>
              <w:jc w:val="lef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95,622.92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294,389.62</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2,600.98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3,961.88</w:t>
            </w:r>
          </w:p>
        </w:tc>
      </w:tr>
    </w:tbl>
    <w:p w:rsidR="00BF5CC2" w:rsidRDefault="008C02A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0.3%</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 0.3%/</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31,874.37</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98,129.86</w:t>
            </w:r>
          </w:p>
        </w:tc>
      </w:tr>
    </w:tbl>
    <w:p w:rsidR="00BF5CC2" w:rsidRDefault="008C02A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0.10%</w:t>
      </w:r>
      <w:r>
        <w:rPr>
          <w:rFonts w:eastAsiaTheme="minorEastAsia"/>
          <w:color w:val="000000" w:themeColor="text1"/>
          <w:kern w:val="0"/>
          <w:szCs w:val="21"/>
        </w:rPr>
        <w:t>的年费率计提，逐日累计至每月月底，按月支付。其计算公式为</w:t>
      </w:r>
      <w:r>
        <w:rPr>
          <w:rFonts w:eastAsiaTheme="minorEastAsia"/>
          <w:color w:val="000000" w:themeColor="text1"/>
          <w:kern w:val="0"/>
          <w:szCs w:val="21"/>
        </w:rPr>
        <w:t>:</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0.1%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BF5CC2">
        <w:tc>
          <w:tcPr>
            <w:tcW w:w="2108" w:type="dxa"/>
            <w:vAlign w:val="center"/>
          </w:tcPr>
          <w:p w:rsidR="00BF5CC2" w:rsidRDefault="008C02AF">
            <w:pPr>
              <w:jc w:val="left"/>
            </w:pPr>
            <w:r>
              <w:rPr>
                <w:rFonts w:eastAsiaTheme="minorEastAsia"/>
                <w:color w:val="000000" w:themeColor="text1"/>
                <w:szCs w:val="21"/>
              </w:rPr>
              <w:t>中国银行</w:t>
            </w:r>
          </w:p>
        </w:tc>
        <w:tc>
          <w:tcPr>
            <w:tcW w:w="1861" w:type="dxa"/>
            <w:vAlign w:val="center"/>
          </w:tcPr>
          <w:p w:rsidR="00BF5CC2" w:rsidRDefault="008C02AF">
            <w:pPr>
              <w:jc w:val="right"/>
            </w:pPr>
            <w:r>
              <w:rPr>
                <w:rFonts w:eastAsiaTheme="minorEastAsia"/>
                <w:color w:val="000000" w:themeColor="text1"/>
                <w:szCs w:val="21"/>
              </w:rPr>
              <w:t>-</w:t>
            </w:r>
          </w:p>
        </w:tc>
        <w:tc>
          <w:tcPr>
            <w:tcW w:w="2281" w:type="dxa"/>
            <w:vAlign w:val="center"/>
          </w:tcPr>
          <w:p w:rsidR="00BF5CC2" w:rsidRDefault="008C02AF">
            <w:pPr>
              <w:jc w:val="right"/>
            </w:pPr>
            <w:r>
              <w:rPr>
                <w:rFonts w:eastAsiaTheme="minorEastAsia"/>
                <w:color w:val="000000" w:themeColor="text1"/>
                <w:szCs w:val="21"/>
              </w:rPr>
              <w:t>30.49</w:t>
            </w:r>
          </w:p>
        </w:tc>
        <w:tc>
          <w:tcPr>
            <w:tcW w:w="3245" w:type="dxa"/>
            <w:vAlign w:val="center"/>
          </w:tcPr>
          <w:p w:rsidR="00BF5CC2" w:rsidRDefault="008C02AF">
            <w:pPr>
              <w:jc w:val="right"/>
            </w:pPr>
            <w:r>
              <w:rPr>
                <w:rFonts w:eastAsiaTheme="minorEastAsia"/>
                <w:color w:val="000000" w:themeColor="text1"/>
                <w:szCs w:val="21"/>
              </w:rPr>
              <w:t>30.49</w:t>
            </w:r>
          </w:p>
        </w:tc>
      </w:tr>
      <w:tr w:rsidR="00BF5CC2">
        <w:tc>
          <w:tcPr>
            <w:tcW w:w="2108" w:type="dxa"/>
            <w:vAlign w:val="center"/>
          </w:tcPr>
          <w:p w:rsidR="00BF5CC2" w:rsidRDefault="008C02AF">
            <w:pPr>
              <w:jc w:val="left"/>
            </w:pPr>
            <w:r>
              <w:rPr>
                <w:rFonts w:eastAsiaTheme="minorEastAsia"/>
                <w:color w:val="000000" w:themeColor="text1"/>
                <w:szCs w:val="21"/>
              </w:rPr>
              <w:t>浦发银行</w:t>
            </w:r>
          </w:p>
        </w:tc>
        <w:tc>
          <w:tcPr>
            <w:tcW w:w="1861" w:type="dxa"/>
            <w:vAlign w:val="center"/>
          </w:tcPr>
          <w:p w:rsidR="00BF5CC2" w:rsidRDefault="008C02AF">
            <w:pPr>
              <w:jc w:val="right"/>
            </w:pPr>
            <w:r>
              <w:rPr>
                <w:rFonts w:eastAsiaTheme="minorEastAsia"/>
                <w:color w:val="000000" w:themeColor="text1"/>
                <w:szCs w:val="21"/>
              </w:rPr>
              <w:t>-</w:t>
            </w:r>
          </w:p>
        </w:tc>
        <w:tc>
          <w:tcPr>
            <w:tcW w:w="2281" w:type="dxa"/>
            <w:vAlign w:val="center"/>
          </w:tcPr>
          <w:p w:rsidR="00BF5CC2" w:rsidRDefault="008C02AF">
            <w:pPr>
              <w:jc w:val="right"/>
            </w:pPr>
            <w:r>
              <w:rPr>
                <w:rFonts w:eastAsiaTheme="minorEastAsia"/>
                <w:color w:val="000000" w:themeColor="text1"/>
                <w:szCs w:val="21"/>
              </w:rPr>
              <w:t>0.82</w:t>
            </w:r>
          </w:p>
        </w:tc>
        <w:tc>
          <w:tcPr>
            <w:tcW w:w="3245" w:type="dxa"/>
            <w:vAlign w:val="center"/>
          </w:tcPr>
          <w:p w:rsidR="00BF5CC2" w:rsidRDefault="008C02AF">
            <w:pPr>
              <w:jc w:val="right"/>
            </w:pPr>
            <w:r>
              <w:rPr>
                <w:rFonts w:eastAsiaTheme="minorEastAsia"/>
                <w:color w:val="000000" w:themeColor="text1"/>
                <w:szCs w:val="21"/>
              </w:rPr>
              <w:t>0.82</w:t>
            </w:r>
          </w:p>
        </w:tc>
      </w:tr>
      <w:tr w:rsidR="00BF5CC2">
        <w:tc>
          <w:tcPr>
            <w:tcW w:w="2108" w:type="dxa"/>
            <w:vAlign w:val="center"/>
          </w:tcPr>
          <w:p w:rsidR="00BF5CC2" w:rsidRDefault="008C02AF">
            <w:pPr>
              <w:jc w:val="left"/>
            </w:pPr>
            <w:r>
              <w:rPr>
                <w:rFonts w:eastAsiaTheme="minorEastAsia"/>
                <w:color w:val="000000" w:themeColor="text1"/>
                <w:szCs w:val="21"/>
              </w:rPr>
              <w:t>摩根基金管理（中国）有限公司</w:t>
            </w:r>
          </w:p>
        </w:tc>
        <w:tc>
          <w:tcPr>
            <w:tcW w:w="1861" w:type="dxa"/>
            <w:vAlign w:val="center"/>
          </w:tcPr>
          <w:p w:rsidR="00BF5CC2" w:rsidRDefault="008C02AF">
            <w:pPr>
              <w:jc w:val="right"/>
            </w:pPr>
            <w:r>
              <w:rPr>
                <w:rFonts w:eastAsiaTheme="minorEastAsia"/>
                <w:color w:val="000000" w:themeColor="text1"/>
                <w:szCs w:val="21"/>
              </w:rPr>
              <w:t>-</w:t>
            </w:r>
          </w:p>
        </w:tc>
        <w:tc>
          <w:tcPr>
            <w:tcW w:w="2281" w:type="dxa"/>
            <w:vAlign w:val="center"/>
          </w:tcPr>
          <w:p w:rsidR="00BF5CC2" w:rsidRDefault="008C02AF">
            <w:pPr>
              <w:jc w:val="right"/>
            </w:pPr>
            <w:r>
              <w:rPr>
                <w:rFonts w:eastAsiaTheme="minorEastAsia"/>
                <w:color w:val="000000" w:themeColor="text1"/>
                <w:szCs w:val="21"/>
              </w:rPr>
              <w:t>0.48</w:t>
            </w:r>
          </w:p>
        </w:tc>
        <w:tc>
          <w:tcPr>
            <w:tcW w:w="3245" w:type="dxa"/>
            <w:vAlign w:val="center"/>
          </w:tcPr>
          <w:p w:rsidR="00BF5CC2" w:rsidRDefault="008C02AF">
            <w:pPr>
              <w:jc w:val="right"/>
            </w:pPr>
            <w:r>
              <w:rPr>
                <w:rFonts w:eastAsiaTheme="minorEastAsia"/>
                <w:color w:val="000000" w:themeColor="text1"/>
                <w:szCs w:val="21"/>
              </w:rPr>
              <w:t>0.48</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31.79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31.79</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F5CC2">
        <w:tc>
          <w:tcPr>
            <w:tcW w:w="2108" w:type="dxa"/>
            <w:vAlign w:val="center"/>
          </w:tcPr>
          <w:p w:rsidR="00BF5CC2" w:rsidRDefault="008C02AF">
            <w:pPr>
              <w:jc w:val="left"/>
            </w:pPr>
            <w:r>
              <w:rPr>
                <w:rFonts w:eastAsiaTheme="minorEastAsia"/>
                <w:color w:val="000000" w:themeColor="text1"/>
                <w:szCs w:val="21"/>
              </w:rPr>
              <w:t>中国银行</w:t>
            </w:r>
          </w:p>
        </w:tc>
        <w:tc>
          <w:tcPr>
            <w:tcW w:w="1861" w:type="dxa"/>
            <w:vAlign w:val="center"/>
          </w:tcPr>
          <w:p w:rsidR="00BF5CC2" w:rsidRDefault="008C02AF">
            <w:pPr>
              <w:jc w:val="right"/>
            </w:pPr>
            <w:r>
              <w:rPr>
                <w:rFonts w:eastAsiaTheme="minorEastAsia"/>
                <w:color w:val="000000" w:themeColor="text1"/>
                <w:szCs w:val="21"/>
              </w:rPr>
              <w:t>-</w:t>
            </w:r>
          </w:p>
        </w:tc>
        <w:tc>
          <w:tcPr>
            <w:tcW w:w="2281" w:type="dxa"/>
            <w:vAlign w:val="center"/>
          </w:tcPr>
          <w:p w:rsidR="00BF5CC2" w:rsidRDefault="008C02AF">
            <w:pPr>
              <w:jc w:val="right"/>
            </w:pPr>
            <w:r>
              <w:rPr>
                <w:rFonts w:eastAsiaTheme="minorEastAsia"/>
                <w:color w:val="000000" w:themeColor="text1"/>
                <w:szCs w:val="21"/>
              </w:rPr>
              <w:t>36.97</w:t>
            </w:r>
          </w:p>
        </w:tc>
        <w:tc>
          <w:tcPr>
            <w:tcW w:w="3245" w:type="dxa"/>
            <w:vAlign w:val="center"/>
          </w:tcPr>
          <w:p w:rsidR="00BF5CC2" w:rsidRDefault="008C02AF">
            <w:pPr>
              <w:jc w:val="right"/>
            </w:pPr>
            <w:r>
              <w:rPr>
                <w:rFonts w:eastAsiaTheme="minorEastAsia"/>
                <w:color w:val="000000" w:themeColor="text1"/>
                <w:szCs w:val="21"/>
              </w:rPr>
              <w:t>36.97</w:t>
            </w:r>
          </w:p>
        </w:tc>
      </w:tr>
      <w:tr w:rsidR="00BF5CC2">
        <w:tc>
          <w:tcPr>
            <w:tcW w:w="2108" w:type="dxa"/>
            <w:vAlign w:val="center"/>
          </w:tcPr>
          <w:p w:rsidR="00BF5CC2" w:rsidRDefault="008C02AF">
            <w:pPr>
              <w:jc w:val="left"/>
            </w:pPr>
            <w:r>
              <w:rPr>
                <w:rFonts w:eastAsiaTheme="minorEastAsia"/>
                <w:color w:val="000000" w:themeColor="text1"/>
                <w:szCs w:val="21"/>
              </w:rPr>
              <w:t>上投摩根基金管理有限公司</w:t>
            </w:r>
          </w:p>
        </w:tc>
        <w:tc>
          <w:tcPr>
            <w:tcW w:w="1861" w:type="dxa"/>
            <w:vAlign w:val="center"/>
          </w:tcPr>
          <w:p w:rsidR="00BF5CC2" w:rsidRDefault="008C02AF">
            <w:pPr>
              <w:jc w:val="right"/>
            </w:pPr>
            <w:r>
              <w:rPr>
                <w:rFonts w:eastAsiaTheme="minorEastAsia"/>
                <w:color w:val="000000" w:themeColor="text1"/>
                <w:szCs w:val="21"/>
              </w:rPr>
              <w:t>-</w:t>
            </w:r>
          </w:p>
        </w:tc>
        <w:tc>
          <w:tcPr>
            <w:tcW w:w="2281" w:type="dxa"/>
            <w:vAlign w:val="center"/>
          </w:tcPr>
          <w:p w:rsidR="00BF5CC2" w:rsidRDefault="008C02AF">
            <w:pPr>
              <w:jc w:val="right"/>
            </w:pPr>
            <w:r>
              <w:rPr>
                <w:rFonts w:eastAsiaTheme="minorEastAsia"/>
                <w:color w:val="000000" w:themeColor="text1"/>
                <w:szCs w:val="21"/>
              </w:rPr>
              <w:t>2.21</w:t>
            </w:r>
          </w:p>
        </w:tc>
        <w:tc>
          <w:tcPr>
            <w:tcW w:w="3245" w:type="dxa"/>
            <w:vAlign w:val="center"/>
          </w:tcPr>
          <w:p w:rsidR="00BF5CC2" w:rsidRDefault="008C02AF">
            <w:pPr>
              <w:jc w:val="right"/>
            </w:pPr>
            <w:r>
              <w:rPr>
                <w:rFonts w:eastAsiaTheme="minorEastAsia"/>
                <w:color w:val="000000" w:themeColor="text1"/>
                <w:szCs w:val="21"/>
              </w:rPr>
              <w:t>2.21</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39.18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39.18</w:t>
            </w:r>
          </w:p>
        </w:tc>
      </w:tr>
    </w:tbl>
    <w:p w:rsidR="00BF5CC2" w:rsidRDefault="008C02A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BF5CC2" w:rsidRDefault="008C02A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日销售服务费＝前一日</w:t>
      </w:r>
      <w:r>
        <w:rPr>
          <w:rFonts w:eastAsiaTheme="minorEastAsia"/>
          <w:color w:val="000000" w:themeColor="text1"/>
          <w:kern w:val="0"/>
          <w:szCs w:val="21"/>
        </w:rPr>
        <w:t>C</w:t>
      </w:r>
      <w:r>
        <w:rPr>
          <w:rFonts w:eastAsiaTheme="minorEastAsia"/>
          <w:color w:val="000000" w:themeColor="text1"/>
          <w:kern w:val="0"/>
          <w:szCs w:val="21"/>
        </w:rPr>
        <w:t>类基金资产净值</w:t>
      </w:r>
      <w:r>
        <w:rPr>
          <w:rFonts w:eastAsiaTheme="minorEastAsia"/>
          <w:color w:val="000000" w:themeColor="text1"/>
          <w:kern w:val="0"/>
          <w:szCs w:val="21"/>
        </w:rPr>
        <w:t xml:space="preserve"> X 0.1%/ </w:t>
      </w:r>
      <w:r>
        <w:rPr>
          <w:rFonts w:eastAsiaTheme="minorEastAsia"/>
          <w:color w:val="000000" w:themeColor="text1"/>
          <w:kern w:val="0"/>
          <w:szCs w:val="21"/>
        </w:rPr>
        <w:t>当年天数。</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079CA" w:rsidRPr="00B079CA" w:rsidTr="00982EE8">
        <w:tc>
          <w:tcPr>
            <w:tcW w:w="9435" w:type="dxa"/>
            <w:gridSpan w:val="7"/>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本期</w:t>
            </w:r>
          </w:p>
          <w:p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rsidTr="00982EE8">
        <w:tc>
          <w:tcPr>
            <w:tcW w:w="1422" w:type="dxa"/>
            <w:vMerge w:val="restart"/>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rsidTr="00982EE8">
        <w:tc>
          <w:tcPr>
            <w:tcW w:w="1422" w:type="dxa"/>
            <w:vMerge/>
            <w:vAlign w:val="center"/>
          </w:tcPr>
          <w:p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BF5CC2">
        <w:tc>
          <w:tcPr>
            <w:tcW w:w="1422" w:type="dxa"/>
            <w:vAlign w:val="center"/>
          </w:tcPr>
          <w:p w:rsidR="00BF5CC2" w:rsidRDefault="008C02AF">
            <w:pPr>
              <w:jc w:val="left"/>
            </w:pPr>
            <w:r>
              <w:rPr>
                <w:rFonts w:eastAsiaTheme="minorEastAsia"/>
                <w:bCs/>
                <w:color w:val="000000" w:themeColor="text1"/>
                <w:szCs w:val="21"/>
              </w:rPr>
              <w:t>浦发银行</w:t>
            </w:r>
          </w:p>
        </w:tc>
        <w:tc>
          <w:tcPr>
            <w:tcW w:w="1818" w:type="dxa"/>
            <w:vAlign w:val="center"/>
          </w:tcPr>
          <w:p w:rsidR="00BF5CC2" w:rsidRDefault="008C02AF">
            <w:pPr>
              <w:jc w:val="right"/>
            </w:pPr>
            <w:r>
              <w:rPr>
                <w:rFonts w:eastAsiaTheme="minorEastAsia"/>
                <w:bCs/>
                <w:color w:val="000000" w:themeColor="text1"/>
                <w:szCs w:val="21"/>
              </w:rPr>
              <w:t>-</w:t>
            </w:r>
          </w:p>
        </w:tc>
        <w:tc>
          <w:tcPr>
            <w:tcW w:w="1260" w:type="dxa"/>
            <w:vAlign w:val="center"/>
          </w:tcPr>
          <w:p w:rsidR="00BF5CC2" w:rsidRDefault="008C02AF">
            <w:pPr>
              <w:jc w:val="right"/>
            </w:pPr>
            <w:r>
              <w:rPr>
                <w:rFonts w:eastAsiaTheme="minorEastAsia"/>
                <w:bCs/>
                <w:color w:val="000000" w:themeColor="text1"/>
                <w:szCs w:val="21"/>
              </w:rPr>
              <w:t>21,545,463.84</w:t>
            </w:r>
          </w:p>
        </w:tc>
        <w:tc>
          <w:tcPr>
            <w:tcW w:w="1260" w:type="dxa"/>
            <w:vAlign w:val="center"/>
          </w:tcPr>
          <w:p w:rsidR="00BF5CC2" w:rsidRDefault="008C02AF">
            <w:pPr>
              <w:jc w:val="right"/>
            </w:pPr>
            <w:r>
              <w:rPr>
                <w:rFonts w:eastAsiaTheme="minorEastAsia"/>
                <w:bCs/>
                <w:color w:val="000000" w:themeColor="text1"/>
                <w:szCs w:val="21"/>
              </w:rPr>
              <w:t>-</w:t>
            </w:r>
          </w:p>
        </w:tc>
        <w:tc>
          <w:tcPr>
            <w:tcW w:w="1080" w:type="dxa"/>
            <w:vAlign w:val="center"/>
          </w:tcPr>
          <w:p w:rsidR="00BF5CC2" w:rsidRDefault="008C02AF">
            <w:pPr>
              <w:jc w:val="right"/>
            </w:pPr>
            <w:r>
              <w:rPr>
                <w:rFonts w:eastAsiaTheme="minorEastAsia"/>
                <w:bCs/>
                <w:color w:val="000000" w:themeColor="text1"/>
                <w:szCs w:val="21"/>
              </w:rPr>
              <w:t>-</w:t>
            </w:r>
          </w:p>
        </w:tc>
        <w:tc>
          <w:tcPr>
            <w:tcW w:w="1512" w:type="dxa"/>
            <w:vAlign w:val="center"/>
          </w:tcPr>
          <w:p w:rsidR="00BF5CC2" w:rsidRDefault="008C02AF">
            <w:pPr>
              <w:jc w:val="right"/>
            </w:pPr>
            <w:r>
              <w:rPr>
                <w:rFonts w:eastAsiaTheme="minorEastAsia"/>
                <w:bCs/>
                <w:color w:val="000000" w:themeColor="text1"/>
                <w:szCs w:val="21"/>
              </w:rPr>
              <w:t>-</w:t>
            </w:r>
          </w:p>
        </w:tc>
        <w:tc>
          <w:tcPr>
            <w:tcW w:w="1083" w:type="dxa"/>
            <w:vAlign w:val="center"/>
          </w:tcPr>
          <w:p w:rsidR="00BF5CC2" w:rsidRDefault="008C02AF">
            <w:pPr>
              <w:jc w:val="right"/>
            </w:pPr>
            <w:r>
              <w:rPr>
                <w:rFonts w:eastAsiaTheme="minorEastAsia"/>
                <w:bCs/>
                <w:color w:val="000000" w:themeColor="text1"/>
                <w:szCs w:val="21"/>
              </w:rPr>
              <w:t>-</w:t>
            </w:r>
          </w:p>
        </w:tc>
      </w:tr>
      <w:tr w:rsidR="00B079CA" w:rsidRPr="00B079CA" w:rsidTr="00982EE8">
        <w:tc>
          <w:tcPr>
            <w:tcW w:w="9435" w:type="dxa"/>
            <w:gridSpan w:val="7"/>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上年度可比期间</w:t>
            </w:r>
          </w:p>
          <w:p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2022</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2022</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rsidTr="00982EE8">
        <w:tc>
          <w:tcPr>
            <w:tcW w:w="1422" w:type="dxa"/>
            <w:vMerge w:val="restart"/>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rsidTr="00982EE8">
        <w:tc>
          <w:tcPr>
            <w:tcW w:w="1422" w:type="dxa"/>
            <w:vMerge/>
            <w:vAlign w:val="center"/>
          </w:tcPr>
          <w:p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BF5CC2">
        <w:tc>
          <w:tcPr>
            <w:tcW w:w="1422" w:type="dxa"/>
            <w:vAlign w:val="center"/>
          </w:tcPr>
          <w:p w:rsidR="00BF5CC2" w:rsidRDefault="008C02AF">
            <w:pPr>
              <w:jc w:val="center"/>
            </w:pPr>
            <w:r>
              <w:rPr>
                <w:rFonts w:eastAsiaTheme="minorEastAsia"/>
                <w:bCs/>
                <w:color w:val="000000" w:themeColor="text1"/>
                <w:szCs w:val="21"/>
              </w:rPr>
              <w:t>-</w:t>
            </w:r>
          </w:p>
        </w:tc>
        <w:tc>
          <w:tcPr>
            <w:tcW w:w="1818" w:type="dxa"/>
            <w:vAlign w:val="center"/>
          </w:tcPr>
          <w:p w:rsidR="00BF5CC2" w:rsidRDefault="008C02AF">
            <w:pPr>
              <w:jc w:val="center"/>
            </w:pPr>
            <w:r>
              <w:rPr>
                <w:rFonts w:eastAsiaTheme="minorEastAsia"/>
                <w:bCs/>
                <w:color w:val="000000" w:themeColor="text1"/>
                <w:szCs w:val="21"/>
              </w:rPr>
              <w:t>-</w:t>
            </w:r>
          </w:p>
        </w:tc>
        <w:tc>
          <w:tcPr>
            <w:tcW w:w="1260" w:type="dxa"/>
            <w:vAlign w:val="center"/>
          </w:tcPr>
          <w:p w:rsidR="00BF5CC2" w:rsidRDefault="008C02AF">
            <w:pPr>
              <w:jc w:val="center"/>
            </w:pPr>
            <w:r>
              <w:rPr>
                <w:rFonts w:eastAsiaTheme="minorEastAsia"/>
                <w:bCs/>
                <w:color w:val="000000" w:themeColor="text1"/>
                <w:szCs w:val="21"/>
              </w:rPr>
              <w:t>-</w:t>
            </w:r>
          </w:p>
        </w:tc>
        <w:tc>
          <w:tcPr>
            <w:tcW w:w="1260" w:type="dxa"/>
            <w:vAlign w:val="center"/>
          </w:tcPr>
          <w:p w:rsidR="00BF5CC2" w:rsidRDefault="008C02AF">
            <w:pPr>
              <w:jc w:val="center"/>
            </w:pPr>
            <w:r>
              <w:rPr>
                <w:rFonts w:eastAsiaTheme="minorEastAsia"/>
                <w:bCs/>
                <w:color w:val="000000" w:themeColor="text1"/>
                <w:szCs w:val="21"/>
              </w:rPr>
              <w:t>-</w:t>
            </w:r>
          </w:p>
        </w:tc>
        <w:tc>
          <w:tcPr>
            <w:tcW w:w="1080" w:type="dxa"/>
            <w:vAlign w:val="center"/>
          </w:tcPr>
          <w:p w:rsidR="00BF5CC2" w:rsidRDefault="008C02AF">
            <w:pPr>
              <w:jc w:val="center"/>
            </w:pPr>
            <w:r>
              <w:rPr>
                <w:rFonts w:eastAsiaTheme="minorEastAsia"/>
                <w:bCs/>
                <w:color w:val="000000" w:themeColor="text1"/>
                <w:szCs w:val="21"/>
              </w:rPr>
              <w:t>-</w:t>
            </w:r>
          </w:p>
        </w:tc>
        <w:tc>
          <w:tcPr>
            <w:tcW w:w="1512" w:type="dxa"/>
            <w:vAlign w:val="center"/>
          </w:tcPr>
          <w:p w:rsidR="00BF5CC2" w:rsidRDefault="008C02AF">
            <w:pPr>
              <w:jc w:val="center"/>
            </w:pPr>
            <w:r>
              <w:rPr>
                <w:rFonts w:eastAsiaTheme="minorEastAsia"/>
                <w:bCs/>
                <w:color w:val="000000" w:themeColor="text1"/>
                <w:szCs w:val="21"/>
              </w:rPr>
              <w:t>-</w:t>
            </w:r>
          </w:p>
        </w:tc>
        <w:tc>
          <w:tcPr>
            <w:tcW w:w="1083" w:type="dxa"/>
            <w:vAlign w:val="center"/>
          </w:tcPr>
          <w:p w:rsidR="00BF5CC2" w:rsidRDefault="008C02AF">
            <w:pPr>
              <w:jc w:val="center"/>
            </w:pPr>
            <w:r>
              <w:rPr>
                <w:rFonts w:eastAsiaTheme="minorEastAsia"/>
                <w:bCs/>
                <w:color w:val="000000" w:themeColor="text1"/>
                <w:szCs w:val="21"/>
              </w:rPr>
              <w:t>-</w:t>
            </w:r>
          </w:p>
        </w:tc>
      </w:tr>
    </w:tbl>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日公司完成股权变更，故而浦发银行作为本期关联方的期间为：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BF5CC2">
        <w:tc>
          <w:tcPr>
            <w:tcW w:w="2694" w:type="dxa"/>
            <w:vAlign w:val="center"/>
          </w:tcPr>
          <w:p w:rsidR="00BF5CC2" w:rsidRDefault="008C02AF">
            <w:pPr>
              <w:jc w:val="left"/>
            </w:pPr>
            <w:r>
              <w:rPr>
                <w:rFonts w:eastAsiaTheme="minorEastAsia"/>
                <w:color w:val="000000" w:themeColor="text1"/>
                <w:szCs w:val="21"/>
              </w:rPr>
              <w:t>中国银行</w:t>
            </w:r>
          </w:p>
        </w:tc>
        <w:tc>
          <w:tcPr>
            <w:tcW w:w="1417" w:type="dxa"/>
            <w:vAlign w:val="center"/>
          </w:tcPr>
          <w:p w:rsidR="00BF5CC2" w:rsidRDefault="008C02AF">
            <w:pPr>
              <w:jc w:val="right"/>
            </w:pPr>
            <w:r>
              <w:rPr>
                <w:rFonts w:eastAsiaTheme="minorEastAsia"/>
                <w:color w:val="000000" w:themeColor="text1"/>
                <w:szCs w:val="21"/>
              </w:rPr>
              <w:t>68,797.62</w:t>
            </w:r>
          </w:p>
        </w:tc>
        <w:tc>
          <w:tcPr>
            <w:tcW w:w="1736" w:type="dxa"/>
            <w:vAlign w:val="center"/>
          </w:tcPr>
          <w:p w:rsidR="00BF5CC2" w:rsidRDefault="008C02AF">
            <w:pPr>
              <w:jc w:val="right"/>
            </w:pPr>
            <w:r>
              <w:rPr>
                <w:rFonts w:eastAsiaTheme="minorEastAsia"/>
                <w:color w:val="000000" w:themeColor="text1"/>
                <w:szCs w:val="21"/>
              </w:rPr>
              <w:t>4,991.54</w:t>
            </w:r>
          </w:p>
        </w:tc>
        <w:tc>
          <w:tcPr>
            <w:tcW w:w="1383" w:type="dxa"/>
            <w:vAlign w:val="center"/>
          </w:tcPr>
          <w:p w:rsidR="00BF5CC2" w:rsidRDefault="008C02AF">
            <w:pPr>
              <w:jc w:val="right"/>
            </w:pPr>
            <w:r>
              <w:rPr>
                <w:rFonts w:eastAsiaTheme="minorEastAsia"/>
                <w:color w:val="000000" w:themeColor="text1"/>
                <w:szCs w:val="21"/>
              </w:rPr>
              <w:t>689,967.12</w:t>
            </w:r>
          </w:p>
        </w:tc>
        <w:tc>
          <w:tcPr>
            <w:tcW w:w="1770" w:type="dxa"/>
            <w:vAlign w:val="center"/>
          </w:tcPr>
          <w:p w:rsidR="00BF5CC2" w:rsidRDefault="008C02AF">
            <w:pPr>
              <w:jc w:val="right"/>
            </w:pPr>
            <w:r>
              <w:rPr>
                <w:rFonts w:eastAsiaTheme="minorEastAsia"/>
                <w:color w:val="000000" w:themeColor="text1"/>
                <w:szCs w:val="21"/>
              </w:rPr>
              <w:t>9,618.18</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注：本基金的银行存款由基金托管人中国银行保管，按银行同业利率或约定利率计息。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84393" w:rsidRPr="00B079CA" w:rsidRDefault="00184393" w:rsidP="00184393">
      <w:pPr>
        <w:adjustRightInd w:val="0"/>
        <w:snapToGrid w:val="0"/>
        <w:spacing w:line="360" w:lineRule="auto"/>
        <w:jc w:val="left"/>
        <w:rPr>
          <w:rFonts w:eastAsiaTheme="minorEastAsia"/>
          <w:color w:val="000000" w:themeColor="text1"/>
          <w:kern w:val="0"/>
          <w:szCs w:val="21"/>
        </w:rPr>
      </w:pPr>
      <w:r w:rsidRPr="00B079CA">
        <w:rPr>
          <w:rFonts w:eastAsiaTheme="minorEastAsia"/>
          <w:color w:val="000000" w:themeColor="text1"/>
          <w:kern w:val="0"/>
          <w:szCs w:val="21"/>
        </w:rPr>
        <w:t>摩根纯债丰利债券</w:t>
      </w:r>
      <w:r w:rsidRPr="00B079CA">
        <w:rPr>
          <w:rFonts w:eastAsiaTheme="minorEastAsia"/>
          <w:color w:val="000000" w:themeColor="text1"/>
          <w:kern w:val="0"/>
          <w:szCs w:val="21"/>
        </w:rPr>
        <w:t>A</w:t>
      </w:r>
    </w:p>
    <w:p w:rsidR="00184393" w:rsidRPr="00B079CA" w:rsidRDefault="00184393" w:rsidP="00184393">
      <w:pPr>
        <w:autoSpaceDE w:val="0"/>
        <w:autoSpaceDN w:val="0"/>
        <w:adjustRightInd w:val="0"/>
        <w:spacing w:before="29" w:line="360"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B079CA" w:rsidRPr="00B079CA" w:rsidTr="00826D3D">
        <w:trPr>
          <w:trHeight w:val="1323"/>
        </w:trPr>
        <w:tc>
          <w:tcPr>
            <w:tcW w:w="853" w:type="dxa"/>
            <w:vMerge w:val="restart"/>
            <w:shd w:val="clear" w:color="auto" w:fill="auto"/>
            <w:vAlign w:val="center"/>
          </w:tcPr>
          <w:p w:rsidR="00184393" w:rsidRPr="00B079CA" w:rsidRDefault="00184393" w:rsidP="00982EE8">
            <w:pPr>
              <w:autoSpaceDE w:val="0"/>
              <w:autoSpaceDN w:val="0"/>
              <w:adjustRightInd w:val="0"/>
              <w:spacing w:before="29" w:line="360" w:lineRule="auto"/>
              <w:ind w:right="210"/>
              <w:jc w:val="center"/>
              <w:rPr>
                <w:rFonts w:eastAsiaTheme="minorEastAsia"/>
                <w:bCs/>
                <w:color w:val="000000" w:themeColor="text1"/>
                <w:szCs w:val="21"/>
              </w:rPr>
            </w:pPr>
            <w:r w:rsidRPr="00B079CA">
              <w:rPr>
                <w:rFonts w:eastAsiaTheme="minorEastAsia"/>
                <w:color w:val="000000" w:themeColor="text1"/>
                <w:szCs w:val="21"/>
              </w:rPr>
              <w:t>序号</w:t>
            </w:r>
          </w:p>
        </w:tc>
        <w:tc>
          <w:tcPr>
            <w:tcW w:w="1216"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权益登记日</w:t>
            </w:r>
          </w:p>
        </w:tc>
        <w:tc>
          <w:tcPr>
            <w:tcW w:w="1478" w:type="dxa"/>
            <w:gridSpan w:val="2"/>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除息日</w:t>
            </w:r>
          </w:p>
        </w:tc>
        <w:tc>
          <w:tcPr>
            <w:tcW w:w="1171"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每</w:t>
            </w:r>
            <w:r w:rsidRPr="00B079CA">
              <w:rPr>
                <w:rFonts w:eastAsiaTheme="minorEastAsia"/>
                <w:color w:val="000000" w:themeColor="text1"/>
                <w:szCs w:val="21"/>
              </w:rPr>
              <w:t>10</w:t>
            </w:r>
            <w:r w:rsidRPr="00B079CA">
              <w:rPr>
                <w:rFonts w:eastAsiaTheme="minorEastAsia"/>
                <w:color w:val="000000" w:themeColor="text1"/>
                <w:szCs w:val="21"/>
              </w:rPr>
              <w:t>份基金份额分红数</w:t>
            </w:r>
          </w:p>
        </w:tc>
        <w:tc>
          <w:tcPr>
            <w:tcW w:w="1325"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lang w:val="en-AU"/>
              </w:rPr>
              <w:t>现金</w:t>
            </w:r>
            <w:r w:rsidRPr="00B079CA">
              <w:rPr>
                <w:rFonts w:eastAsiaTheme="minorEastAsia"/>
                <w:color w:val="000000" w:themeColor="text1"/>
                <w:szCs w:val="21"/>
              </w:rPr>
              <w:t>形式发放总额</w:t>
            </w:r>
          </w:p>
        </w:tc>
        <w:tc>
          <w:tcPr>
            <w:tcW w:w="1325"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r w:rsidRPr="00B079CA">
              <w:rPr>
                <w:rFonts w:eastAsiaTheme="minorEastAsia"/>
                <w:color w:val="000000" w:themeColor="text1"/>
                <w:szCs w:val="21"/>
                <w:lang w:val="en-AU"/>
              </w:rPr>
              <w:t>再投资形式发放总额</w:t>
            </w:r>
          </w:p>
        </w:tc>
        <w:tc>
          <w:tcPr>
            <w:tcW w:w="1325" w:type="dxa"/>
            <w:vMerge w:val="restart"/>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利润分配合计</w:t>
            </w:r>
          </w:p>
        </w:tc>
        <w:tc>
          <w:tcPr>
            <w:tcW w:w="948" w:type="dxa"/>
            <w:vMerge w:val="restart"/>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备注</w:t>
            </w:r>
          </w:p>
        </w:tc>
      </w:tr>
      <w:tr w:rsidR="00B079CA" w:rsidRPr="00B079CA" w:rsidTr="00826D3D">
        <w:trPr>
          <w:trHeight w:val="1323"/>
        </w:trPr>
        <w:tc>
          <w:tcPr>
            <w:tcW w:w="853" w:type="dxa"/>
            <w:vMerge/>
            <w:shd w:val="clear" w:color="auto" w:fill="auto"/>
          </w:tcPr>
          <w:p w:rsidR="00184393" w:rsidRPr="00B079CA" w:rsidRDefault="00184393" w:rsidP="00982EE8">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场内</w:t>
            </w:r>
          </w:p>
        </w:tc>
        <w:tc>
          <w:tcPr>
            <w:tcW w:w="739"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场外</w:t>
            </w:r>
          </w:p>
        </w:tc>
        <w:tc>
          <w:tcPr>
            <w:tcW w:w="1171"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p>
        </w:tc>
        <w:tc>
          <w:tcPr>
            <w:tcW w:w="948" w:type="dxa"/>
            <w:vMerge/>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p>
        </w:tc>
      </w:tr>
      <w:tr w:rsidR="00BF5CC2">
        <w:tc>
          <w:tcPr>
            <w:tcW w:w="853" w:type="dxa"/>
            <w:vAlign w:val="center"/>
          </w:tcPr>
          <w:p w:rsidR="00BF5CC2" w:rsidRDefault="008C02AF">
            <w:pPr>
              <w:jc w:val="center"/>
            </w:pPr>
            <w:r>
              <w:rPr>
                <w:rFonts w:eastAsiaTheme="minorEastAsia"/>
                <w:color w:val="000000" w:themeColor="text1"/>
                <w:szCs w:val="21"/>
              </w:rPr>
              <w:t>1</w:t>
            </w:r>
          </w:p>
        </w:tc>
        <w:tc>
          <w:tcPr>
            <w:tcW w:w="1216" w:type="dxa"/>
            <w:vAlign w:val="center"/>
          </w:tcPr>
          <w:p w:rsidR="00BF5CC2" w:rsidRDefault="008C02AF">
            <w:pPr>
              <w:jc w:val="center"/>
            </w:pPr>
            <w:r>
              <w:rPr>
                <w:rFonts w:eastAsiaTheme="minorEastAsia"/>
                <w:color w:val="000000" w:themeColor="text1"/>
                <w:szCs w:val="21"/>
              </w:rPr>
              <w:t>2023-04-18</w:t>
            </w:r>
          </w:p>
        </w:tc>
        <w:tc>
          <w:tcPr>
            <w:tcW w:w="739" w:type="dxa"/>
            <w:vAlign w:val="center"/>
          </w:tcPr>
          <w:p w:rsidR="00BF5CC2" w:rsidRDefault="008C02AF">
            <w:pPr>
              <w:jc w:val="center"/>
            </w:pPr>
            <w:r>
              <w:rPr>
                <w:rFonts w:eastAsiaTheme="minorEastAsia"/>
                <w:color w:val="000000" w:themeColor="text1"/>
                <w:szCs w:val="21"/>
              </w:rPr>
              <w:t>-</w:t>
            </w:r>
          </w:p>
        </w:tc>
        <w:tc>
          <w:tcPr>
            <w:tcW w:w="739" w:type="dxa"/>
            <w:vAlign w:val="center"/>
          </w:tcPr>
          <w:p w:rsidR="00BF5CC2" w:rsidRDefault="008C02AF">
            <w:pPr>
              <w:jc w:val="center"/>
            </w:pPr>
            <w:r>
              <w:rPr>
                <w:rFonts w:eastAsiaTheme="minorEastAsia"/>
                <w:color w:val="000000" w:themeColor="text1"/>
                <w:szCs w:val="21"/>
              </w:rPr>
              <w:t>2023-04-18</w:t>
            </w:r>
          </w:p>
        </w:tc>
        <w:tc>
          <w:tcPr>
            <w:tcW w:w="1171" w:type="dxa"/>
            <w:vAlign w:val="center"/>
          </w:tcPr>
          <w:p w:rsidR="00BF5CC2" w:rsidRDefault="008C02AF">
            <w:pPr>
              <w:jc w:val="right"/>
            </w:pPr>
            <w:r>
              <w:rPr>
                <w:rFonts w:eastAsiaTheme="minorEastAsia"/>
                <w:color w:val="000000" w:themeColor="text1"/>
                <w:szCs w:val="21"/>
              </w:rPr>
              <w:t>0.073</w:t>
            </w:r>
          </w:p>
        </w:tc>
        <w:tc>
          <w:tcPr>
            <w:tcW w:w="1325" w:type="dxa"/>
            <w:vAlign w:val="center"/>
          </w:tcPr>
          <w:p w:rsidR="00BF5CC2" w:rsidRDefault="008C02AF">
            <w:pPr>
              <w:jc w:val="right"/>
            </w:pPr>
            <w:r>
              <w:rPr>
                <w:rFonts w:eastAsiaTheme="minorEastAsia"/>
                <w:color w:val="000000" w:themeColor="text1"/>
                <w:szCs w:val="21"/>
              </w:rPr>
              <w:t>18,181.42</w:t>
            </w:r>
          </w:p>
        </w:tc>
        <w:tc>
          <w:tcPr>
            <w:tcW w:w="1325" w:type="dxa"/>
            <w:vAlign w:val="center"/>
          </w:tcPr>
          <w:p w:rsidR="00BF5CC2" w:rsidRDefault="008C02AF">
            <w:pPr>
              <w:jc w:val="right"/>
            </w:pPr>
            <w:r>
              <w:rPr>
                <w:rFonts w:eastAsiaTheme="minorEastAsia"/>
                <w:color w:val="000000" w:themeColor="text1"/>
                <w:szCs w:val="21"/>
              </w:rPr>
              <w:t>5,456.75</w:t>
            </w:r>
          </w:p>
        </w:tc>
        <w:tc>
          <w:tcPr>
            <w:tcW w:w="1325" w:type="dxa"/>
            <w:vAlign w:val="center"/>
          </w:tcPr>
          <w:p w:rsidR="00BF5CC2" w:rsidRDefault="008C02AF">
            <w:pPr>
              <w:jc w:val="right"/>
            </w:pPr>
            <w:r>
              <w:rPr>
                <w:rFonts w:eastAsiaTheme="minorEastAsia"/>
                <w:color w:val="000000" w:themeColor="text1"/>
                <w:szCs w:val="21"/>
              </w:rPr>
              <w:t>23,638.17</w:t>
            </w:r>
          </w:p>
        </w:tc>
        <w:tc>
          <w:tcPr>
            <w:tcW w:w="948" w:type="dxa"/>
            <w:vAlign w:val="center"/>
          </w:tcPr>
          <w:p w:rsidR="00BF5CC2" w:rsidRDefault="008C02AF">
            <w:pPr>
              <w:jc w:val="left"/>
            </w:pPr>
            <w:r>
              <w:rPr>
                <w:rFonts w:eastAsiaTheme="minorEastAsia"/>
                <w:color w:val="000000" w:themeColor="text1"/>
                <w:szCs w:val="21"/>
              </w:rPr>
              <w:t>-</w:t>
            </w:r>
          </w:p>
        </w:tc>
      </w:tr>
      <w:tr w:rsidR="00B079CA" w:rsidRPr="00B079CA" w:rsidTr="00826D3D">
        <w:tc>
          <w:tcPr>
            <w:tcW w:w="853" w:type="dxa"/>
            <w:shd w:val="clear" w:color="auto" w:fill="auto"/>
            <w:vAlign w:val="center"/>
          </w:tcPr>
          <w:p w:rsidR="00184393" w:rsidRPr="00B079CA" w:rsidRDefault="00184393" w:rsidP="00982EE8">
            <w:pPr>
              <w:spacing w:line="360"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1216"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0.073</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18,181.42</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5,456.75</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23,638.17</w:t>
            </w:r>
          </w:p>
        </w:tc>
        <w:tc>
          <w:tcPr>
            <w:tcW w:w="948" w:type="dxa"/>
            <w:shd w:val="clear" w:color="auto" w:fill="auto"/>
            <w:vAlign w:val="center"/>
          </w:tcPr>
          <w:p w:rsidR="00184393" w:rsidRPr="00B079CA" w:rsidRDefault="00184393" w:rsidP="00982EE8">
            <w:pPr>
              <w:spacing w:line="360" w:lineRule="auto"/>
              <w:rPr>
                <w:rFonts w:eastAsiaTheme="minorEastAsia"/>
                <w:color w:val="000000" w:themeColor="text1"/>
                <w:szCs w:val="21"/>
              </w:rPr>
            </w:pPr>
            <w:r w:rsidRPr="00B079CA">
              <w:rPr>
                <w:rFonts w:eastAsiaTheme="minorEastAsia"/>
                <w:color w:val="000000" w:themeColor="text1"/>
                <w:szCs w:val="21"/>
              </w:rPr>
              <w:t>-</w:t>
            </w:r>
          </w:p>
        </w:tc>
      </w:tr>
    </w:tbl>
    <w:p w:rsidR="00184393" w:rsidRPr="00B079CA" w:rsidRDefault="00184393" w:rsidP="00184393">
      <w:pPr>
        <w:adjustRightInd w:val="0"/>
        <w:snapToGrid w:val="0"/>
        <w:spacing w:line="360" w:lineRule="auto"/>
        <w:jc w:val="left"/>
        <w:rPr>
          <w:rFonts w:eastAsiaTheme="minorEastAsia"/>
          <w:bCs/>
          <w:color w:val="000000" w:themeColor="text1"/>
          <w:szCs w:val="21"/>
        </w:rPr>
      </w:pPr>
      <w:r w:rsidRPr="00B079CA">
        <w:rPr>
          <w:rFonts w:eastAsiaTheme="minorEastAsia"/>
          <w:bCs/>
          <w:color w:val="000000" w:themeColor="text1"/>
          <w:szCs w:val="21"/>
        </w:rPr>
        <w:t>摩根纯债丰利债券</w:t>
      </w:r>
      <w:r w:rsidRPr="00B079CA">
        <w:rPr>
          <w:rFonts w:eastAsiaTheme="minorEastAsia"/>
          <w:bCs/>
          <w:color w:val="000000" w:themeColor="text1"/>
          <w:szCs w:val="21"/>
        </w:rPr>
        <w:t>C</w:t>
      </w:r>
    </w:p>
    <w:p w:rsidR="00184393" w:rsidRPr="00B079CA" w:rsidRDefault="00184393" w:rsidP="00184393">
      <w:pPr>
        <w:autoSpaceDE w:val="0"/>
        <w:autoSpaceDN w:val="0"/>
        <w:adjustRightInd w:val="0"/>
        <w:spacing w:before="29" w:line="360" w:lineRule="auto"/>
        <w:ind w:left="15" w:right="210"/>
        <w:jc w:val="right"/>
        <w:rPr>
          <w:rFonts w:eastAsiaTheme="minorEastAsia"/>
          <w:color w:val="000000" w:themeColor="text1"/>
          <w:szCs w:val="21"/>
        </w:rPr>
      </w:pPr>
      <w:r w:rsidRPr="00B079CA">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B079CA" w:rsidRPr="00B079CA" w:rsidTr="00826D3D">
        <w:trPr>
          <w:trHeight w:val="1323"/>
        </w:trPr>
        <w:tc>
          <w:tcPr>
            <w:tcW w:w="853" w:type="dxa"/>
            <w:vMerge w:val="restart"/>
            <w:shd w:val="clear" w:color="auto" w:fill="auto"/>
            <w:vAlign w:val="center"/>
          </w:tcPr>
          <w:p w:rsidR="00184393" w:rsidRPr="00B079CA" w:rsidRDefault="00184393" w:rsidP="00982EE8">
            <w:pPr>
              <w:autoSpaceDE w:val="0"/>
              <w:autoSpaceDN w:val="0"/>
              <w:adjustRightInd w:val="0"/>
              <w:spacing w:before="29" w:line="360" w:lineRule="auto"/>
              <w:ind w:right="210"/>
              <w:jc w:val="center"/>
              <w:rPr>
                <w:rFonts w:eastAsiaTheme="minorEastAsia"/>
                <w:bCs/>
                <w:color w:val="000000" w:themeColor="text1"/>
                <w:szCs w:val="21"/>
              </w:rPr>
            </w:pPr>
            <w:r w:rsidRPr="00B079CA">
              <w:rPr>
                <w:rFonts w:eastAsiaTheme="minorEastAsia"/>
                <w:color w:val="000000" w:themeColor="text1"/>
                <w:szCs w:val="21"/>
              </w:rPr>
              <w:t>序号</w:t>
            </w:r>
          </w:p>
        </w:tc>
        <w:tc>
          <w:tcPr>
            <w:tcW w:w="1216"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权益登记日</w:t>
            </w:r>
          </w:p>
        </w:tc>
        <w:tc>
          <w:tcPr>
            <w:tcW w:w="1478" w:type="dxa"/>
            <w:gridSpan w:val="2"/>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除息日</w:t>
            </w:r>
          </w:p>
        </w:tc>
        <w:tc>
          <w:tcPr>
            <w:tcW w:w="1171"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每</w:t>
            </w:r>
            <w:r w:rsidRPr="00B079CA">
              <w:rPr>
                <w:rFonts w:eastAsiaTheme="minorEastAsia"/>
                <w:color w:val="000000" w:themeColor="text1"/>
                <w:szCs w:val="21"/>
              </w:rPr>
              <w:t>10</w:t>
            </w:r>
            <w:r w:rsidRPr="00B079CA">
              <w:rPr>
                <w:rFonts w:eastAsiaTheme="minorEastAsia"/>
                <w:color w:val="000000" w:themeColor="text1"/>
                <w:szCs w:val="21"/>
              </w:rPr>
              <w:t>份基金份额分红数</w:t>
            </w:r>
          </w:p>
        </w:tc>
        <w:tc>
          <w:tcPr>
            <w:tcW w:w="1325"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lang w:val="en-AU"/>
              </w:rPr>
              <w:t>现金</w:t>
            </w:r>
            <w:r w:rsidRPr="00B079CA">
              <w:rPr>
                <w:rFonts w:eastAsiaTheme="minorEastAsia"/>
                <w:color w:val="000000" w:themeColor="text1"/>
                <w:szCs w:val="21"/>
              </w:rPr>
              <w:t>形式发放总额</w:t>
            </w:r>
          </w:p>
        </w:tc>
        <w:tc>
          <w:tcPr>
            <w:tcW w:w="1325"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r w:rsidRPr="00B079CA">
              <w:rPr>
                <w:rFonts w:eastAsiaTheme="minorEastAsia"/>
                <w:color w:val="000000" w:themeColor="text1"/>
                <w:szCs w:val="21"/>
                <w:lang w:val="en-AU"/>
              </w:rPr>
              <w:t>再投资形式发放总额</w:t>
            </w:r>
          </w:p>
        </w:tc>
        <w:tc>
          <w:tcPr>
            <w:tcW w:w="1325" w:type="dxa"/>
            <w:vMerge w:val="restart"/>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利润分配合计</w:t>
            </w:r>
          </w:p>
        </w:tc>
        <w:tc>
          <w:tcPr>
            <w:tcW w:w="948" w:type="dxa"/>
            <w:vMerge w:val="restart"/>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备注</w:t>
            </w:r>
          </w:p>
        </w:tc>
      </w:tr>
      <w:tr w:rsidR="00B079CA" w:rsidRPr="00B079CA" w:rsidTr="00826D3D">
        <w:trPr>
          <w:trHeight w:val="1323"/>
        </w:trPr>
        <w:tc>
          <w:tcPr>
            <w:tcW w:w="853" w:type="dxa"/>
            <w:vMerge/>
            <w:shd w:val="clear" w:color="auto" w:fill="auto"/>
          </w:tcPr>
          <w:p w:rsidR="00184393" w:rsidRPr="00B079CA" w:rsidRDefault="00184393" w:rsidP="00982EE8">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场内</w:t>
            </w:r>
          </w:p>
        </w:tc>
        <w:tc>
          <w:tcPr>
            <w:tcW w:w="739"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场外</w:t>
            </w:r>
          </w:p>
        </w:tc>
        <w:tc>
          <w:tcPr>
            <w:tcW w:w="1171"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p>
        </w:tc>
        <w:tc>
          <w:tcPr>
            <w:tcW w:w="948" w:type="dxa"/>
            <w:vMerge/>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p>
        </w:tc>
      </w:tr>
      <w:tr w:rsidR="00BF5CC2">
        <w:tc>
          <w:tcPr>
            <w:tcW w:w="853" w:type="dxa"/>
            <w:vAlign w:val="center"/>
          </w:tcPr>
          <w:p w:rsidR="00BF5CC2" w:rsidRDefault="008C02AF">
            <w:pPr>
              <w:jc w:val="center"/>
            </w:pPr>
            <w:r>
              <w:rPr>
                <w:rFonts w:eastAsiaTheme="minorEastAsia"/>
                <w:color w:val="000000" w:themeColor="text1"/>
                <w:szCs w:val="21"/>
              </w:rPr>
              <w:t>1</w:t>
            </w:r>
          </w:p>
        </w:tc>
        <w:tc>
          <w:tcPr>
            <w:tcW w:w="1216" w:type="dxa"/>
            <w:vAlign w:val="center"/>
          </w:tcPr>
          <w:p w:rsidR="00BF5CC2" w:rsidRDefault="008C02AF">
            <w:pPr>
              <w:jc w:val="center"/>
            </w:pPr>
            <w:r>
              <w:rPr>
                <w:rFonts w:eastAsiaTheme="minorEastAsia"/>
                <w:color w:val="000000" w:themeColor="text1"/>
                <w:szCs w:val="21"/>
              </w:rPr>
              <w:t>2023-04-18</w:t>
            </w:r>
          </w:p>
        </w:tc>
        <w:tc>
          <w:tcPr>
            <w:tcW w:w="739" w:type="dxa"/>
            <w:vAlign w:val="center"/>
          </w:tcPr>
          <w:p w:rsidR="00BF5CC2" w:rsidRDefault="008C02AF">
            <w:pPr>
              <w:jc w:val="center"/>
            </w:pPr>
            <w:r>
              <w:rPr>
                <w:rFonts w:eastAsiaTheme="minorEastAsia"/>
                <w:color w:val="000000" w:themeColor="text1"/>
                <w:szCs w:val="21"/>
              </w:rPr>
              <w:t>-</w:t>
            </w:r>
          </w:p>
        </w:tc>
        <w:tc>
          <w:tcPr>
            <w:tcW w:w="739" w:type="dxa"/>
            <w:vAlign w:val="center"/>
          </w:tcPr>
          <w:p w:rsidR="00BF5CC2" w:rsidRDefault="008C02AF">
            <w:pPr>
              <w:jc w:val="center"/>
            </w:pPr>
            <w:r>
              <w:rPr>
                <w:rFonts w:eastAsiaTheme="minorEastAsia"/>
                <w:color w:val="000000" w:themeColor="text1"/>
                <w:szCs w:val="21"/>
              </w:rPr>
              <w:t>2023-04-18</w:t>
            </w:r>
          </w:p>
        </w:tc>
        <w:tc>
          <w:tcPr>
            <w:tcW w:w="1171" w:type="dxa"/>
            <w:vAlign w:val="center"/>
          </w:tcPr>
          <w:p w:rsidR="00BF5CC2" w:rsidRDefault="008C02AF">
            <w:pPr>
              <w:jc w:val="right"/>
            </w:pPr>
            <w:r>
              <w:rPr>
                <w:rFonts w:eastAsiaTheme="minorEastAsia"/>
                <w:color w:val="000000" w:themeColor="text1"/>
                <w:szCs w:val="21"/>
              </w:rPr>
              <w:t>0.070</w:t>
            </w:r>
          </w:p>
        </w:tc>
        <w:tc>
          <w:tcPr>
            <w:tcW w:w="1325" w:type="dxa"/>
            <w:vAlign w:val="center"/>
          </w:tcPr>
          <w:p w:rsidR="00BF5CC2" w:rsidRDefault="008C02AF">
            <w:pPr>
              <w:jc w:val="right"/>
            </w:pPr>
            <w:r>
              <w:rPr>
                <w:rFonts w:eastAsiaTheme="minorEastAsia"/>
                <w:color w:val="000000" w:themeColor="text1"/>
                <w:szCs w:val="21"/>
              </w:rPr>
              <w:t>1,976.79</w:t>
            </w:r>
          </w:p>
        </w:tc>
        <w:tc>
          <w:tcPr>
            <w:tcW w:w="1325" w:type="dxa"/>
            <w:vAlign w:val="center"/>
          </w:tcPr>
          <w:p w:rsidR="00BF5CC2" w:rsidRDefault="008C02AF">
            <w:pPr>
              <w:jc w:val="right"/>
            </w:pPr>
            <w:r>
              <w:rPr>
                <w:rFonts w:eastAsiaTheme="minorEastAsia"/>
                <w:color w:val="000000" w:themeColor="text1"/>
                <w:szCs w:val="21"/>
              </w:rPr>
              <w:t>431.99</w:t>
            </w:r>
          </w:p>
        </w:tc>
        <w:tc>
          <w:tcPr>
            <w:tcW w:w="1325" w:type="dxa"/>
            <w:vAlign w:val="center"/>
          </w:tcPr>
          <w:p w:rsidR="00BF5CC2" w:rsidRDefault="008C02AF">
            <w:pPr>
              <w:jc w:val="right"/>
            </w:pPr>
            <w:r>
              <w:rPr>
                <w:rFonts w:eastAsiaTheme="minorEastAsia"/>
                <w:color w:val="000000" w:themeColor="text1"/>
                <w:szCs w:val="21"/>
              </w:rPr>
              <w:t>2,408.78</w:t>
            </w:r>
          </w:p>
        </w:tc>
        <w:tc>
          <w:tcPr>
            <w:tcW w:w="948" w:type="dxa"/>
            <w:vAlign w:val="center"/>
          </w:tcPr>
          <w:p w:rsidR="00BF5CC2" w:rsidRDefault="008C02AF">
            <w:pPr>
              <w:jc w:val="left"/>
            </w:pPr>
            <w:r>
              <w:rPr>
                <w:rFonts w:eastAsiaTheme="minorEastAsia"/>
                <w:color w:val="000000" w:themeColor="text1"/>
                <w:szCs w:val="21"/>
              </w:rPr>
              <w:t>-</w:t>
            </w:r>
          </w:p>
        </w:tc>
      </w:tr>
      <w:tr w:rsidR="00B079CA" w:rsidRPr="00B079CA" w:rsidTr="00826D3D">
        <w:tc>
          <w:tcPr>
            <w:tcW w:w="853" w:type="dxa"/>
            <w:shd w:val="clear" w:color="auto" w:fill="auto"/>
            <w:vAlign w:val="center"/>
          </w:tcPr>
          <w:p w:rsidR="00184393" w:rsidRPr="00B079CA" w:rsidRDefault="00184393" w:rsidP="00982EE8">
            <w:pPr>
              <w:spacing w:line="360"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1216"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0.070</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1,976.79</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431.99</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2,408.78</w:t>
            </w:r>
          </w:p>
        </w:tc>
        <w:tc>
          <w:tcPr>
            <w:tcW w:w="948" w:type="dxa"/>
            <w:shd w:val="clear" w:color="auto" w:fill="auto"/>
            <w:vAlign w:val="center"/>
          </w:tcPr>
          <w:p w:rsidR="00184393" w:rsidRPr="00B079CA" w:rsidRDefault="00184393" w:rsidP="00982EE8">
            <w:pPr>
              <w:spacing w:line="360" w:lineRule="auto"/>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债券型证券投资基金，属于中低风险品种。本基金投资范围主要为固定收益类金融工具。本基金的基金管理人从事风险管理的主要目标是争取将以上风险控制在限定的范围之内，使本基金获取稳定的投资收益。</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BF5CC2" w:rsidRDefault="00BF5CC2">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BF5CC2" w:rsidRDefault="00BF5CC2">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10,202,128.77</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10,202,128.77</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6.4.13.2.2 </w:t>
      </w:r>
      <w:r w:rsidRPr="00B079CA">
        <w:rPr>
          <w:rFonts w:eastAsiaTheme="minorEastAsia"/>
          <w:b/>
          <w:color w:val="000000" w:themeColor="text1"/>
          <w:szCs w:val="21"/>
        </w:rPr>
        <w:t>按长期信用评级列示的债券投资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3,862,844.79</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196,112,140.25</w:t>
            </w:r>
          </w:p>
        </w:tc>
      </w:tr>
      <w:tr w:rsidR="00B079CA" w:rsidRPr="00B079CA" w:rsidTr="00826D3D">
        <w:tc>
          <w:tcPr>
            <w:tcW w:w="2552" w:type="dxa"/>
            <w:vAlign w:val="center"/>
          </w:tcPr>
          <w:p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3,862,844.79</w:t>
            </w:r>
          </w:p>
        </w:tc>
        <w:tc>
          <w:tcPr>
            <w:tcW w:w="3247"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196,112,140.25</w:t>
            </w:r>
          </w:p>
        </w:tc>
      </w:tr>
    </w:tbl>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注：未评级的债券为国债及政策性金融债。</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F5CC2" w:rsidRDefault="00BF5CC2">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B079CA">
        <w:rPr>
          <w:rFonts w:eastAsiaTheme="minorEastAsia"/>
          <w:color w:val="000000" w:themeColor="text1"/>
          <w:kern w:val="0"/>
          <w:szCs w:val="21"/>
        </w:rPr>
        <w:t>10%</w:t>
      </w:r>
      <w:r w:rsidRPr="00B079CA">
        <w:rPr>
          <w:rFonts w:eastAsiaTheme="minorEastAsia"/>
          <w:color w:val="000000" w:themeColor="text1"/>
          <w:kern w:val="0"/>
          <w:szCs w:val="21"/>
        </w:rPr>
        <w:t>，且本基金与由本基金的基金管理人管理的其他基金共同持有一家公司发行的证券不得超过该证券的</w:t>
      </w:r>
      <w:r w:rsidRPr="00B079CA">
        <w:rPr>
          <w:rFonts w:eastAsiaTheme="minorEastAsia"/>
          <w:color w:val="000000" w:themeColor="text1"/>
          <w:kern w:val="0"/>
          <w:szCs w:val="21"/>
        </w:rPr>
        <w:t>10%</w:t>
      </w:r>
      <w:r w:rsidRPr="00B079CA">
        <w:rPr>
          <w:rFonts w:eastAsiaTheme="minorEastAsia"/>
          <w:color w:val="000000" w:themeColor="text1"/>
          <w:kern w:val="0"/>
          <w:szCs w:val="21"/>
        </w:rPr>
        <w:t>。本基金所持部分证券在证券交易所上市，其余亦可在银行间同业市场交易，因此除附注</w:t>
      </w:r>
      <w:r w:rsidRPr="00B079CA">
        <w:rPr>
          <w:rFonts w:eastAsiaTheme="minorEastAsia"/>
          <w:color w:val="000000" w:themeColor="text1"/>
          <w:kern w:val="0"/>
          <w:szCs w:val="21"/>
        </w:rPr>
        <w:t>6.4.12</w:t>
      </w:r>
      <w:r w:rsidRPr="00B079CA">
        <w:rPr>
          <w:rFonts w:eastAsiaTheme="minorEastAsia"/>
          <w:color w:val="000000" w:themeColor="text1"/>
          <w:kern w:val="0"/>
          <w:szCs w:val="21"/>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BF5CC2" w:rsidRDefault="008C02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F5CC2" w:rsidRDefault="00BF5CC2">
      <w:pPr>
        <w:widowControl/>
        <w:spacing w:line="360" w:lineRule="auto"/>
        <w:ind w:firstLineChars="200" w:firstLine="420"/>
        <w:rPr>
          <w:rFonts w:eastAsiaTheme="minorEastAsia"/>
          <w:color w:val="000000" w:themeColor="text1"/>
          <w:kern w:val="0"/>
          <w:szCs w:val="21"/>
        </w:rPr>
      </w:pPr>
    </w:p>
    <w:p w:rsidR="00BF5CC2" w:rsidRDefault="008C02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BF5CC2" w:rsidRDefault="00BF5CC2">
      <w:pPr>
        <w:widowControl/>
        <w:spacing w:line="360" w:lineRule="auto"/>
        <w:ind w:firstLineChars="200" w:firstLine="420"/>
        <w:rPr>
          <w:rFonts w:eastAsiaTheme="minorEastAsia"/>
          <w:color w:val="000000" w:themeColor="text1"/>
          <w:kern w:val="0"/>
          <w:szCs w:val="21"/>
        </w:rPr>
      </w:pPr>
    </w:p>
    <w:p w:rsidR="00BF5CC2" w:rsidRDefault="008C02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BF5CC2" w:rsidRDefault="00BF5CC2">
      <w:pPr>
        <w:widowControl/>
        <w:spacing w:line="360" w:lineRule="auto"/>
        <w:ind w:firstLineChars="200" w:firstLine="420"/>
        <w:rPr>
          <w:rFonts w:eastAsiaTheme="minorEastAsia"/>
          <w:color w:val="000000" w:themeColor="text1"/>
          <w:kern w:val="0"/>
          <w:szCs w:val="21"/>
        </w:rPr>
      </w:pPr>
    </w:p>
    <w:p w:rsidR="00BF5CC2" w:rsidRDefault="008C02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F5CC2" w:rsidRDefault="00BF5CC2">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BF5CC2" w:rsidRDefault="00BF5CC2">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F5CC2">
        <w:tc>
          <w:tcPr>
            <w:tcW w:w="1246" w:type="dxa"/>
            <w:vAlign w:val="center"/>
          </w:tcPr>
          <w:p w:rsidR="00BF5CC2" w:rsidRDefault="008C02AF">
            <w:pPr>
              <w:jc w:val="center"/>
            </w:pPr>
            <w:r>
              <w:rPr>
                <w:rFonts w:eastAsiaTheme="minorEastAsia"/>
                <w:color w:val="000000" w:themeColor="text1"/>
                <w:szCs w:val="21"/>
              </w:rPr>
              <w:t>银行存款</w:t>
            </w:r>
          </w:p>
        </w:tc>
        <w:tc>
          <w:tcPr>
            <w:tcW w:w="1586" w:type="dxa"/>
            <w:vAlign w:val="center"/>
          </w:tcPr>
          <w:p w:rsidR="00BF5CC2" w:rsidRDefault="008C02AF">
            <w:pPr>
              <w:jc w:val="right"/>
            </w:pPr>
            <w:r>
              <w:rPr>
                <w:rFonts w:eastAsiaTheme="minorEastAsia"/>
                <w:color w:val="000000" w:themeColor="text1"/>
                <w:szCs w:val="21"/>
              </w:rPr>
              <w:t>68,797.62</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68,797.62</w:t>
            </w:r>
          </w:p>
        </w:tc>
      </w:tr>
      <w:tr w:rsidR="00BF5CC2">
        <w:tc>
          <w:tcPr>
            <w:tcW w:w="1246" w:type="dxa"/>
            <w:vAlign w:val="center"/>
          </w:tcPr>
          <w:p w:rsidR="00BF5CC2" w:rsidRDefault="008C02AF">
            <w:pPr>
              <w:jc w:val="center"/>
            </w:pPr>
            <w:r>
              <w:rPr>
                <w:rFonts w:eastAsiaTheme="minorEastAsia"/>
                <w:color w:val="000000" w:themeColor="text1"/>
                <w:szCs w:val="21"/>
              </w:rPr>
              <w:t>结算备付金</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F5CC2">
        <w:tc>
          <w:tcPr>
            <w:tcW w:w="1246" w:type="dxa"/>
            <w:vAlign w:val="center"/>
          </w:tcPr>
          <w:p w:rsidR="00BF5CC2" w:rsidRDefault="008C02AF">
            <w:pPr>
              <w:jc w:val="center"/>
            </w:pPr>
            <w:r>
              <w:rPr>
                <w:rFonts w:eastAsiaTheme="minorEastAsia"/>
                <w:color w:val="000000" w:themeColor="text1"/>
                <w:szCs w:val="21"/>
              </w:rPr>
              <w:t>存出保证金</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F5CC2">
        <w:tc>
          <w:tcPr>
            <w:tcW w:w="1246" w:type="dxa"/>
            <w:vAlign w:val="center"/>
          </w:tcPr>
          <w:p w:rsidR="00BF5CC2" w:rsidRDefault="008C02AF">
            <w:pPr>
              <w:jc w:val="center"/>
            </w:pPr>
            <w:r>
              <w:rPr>
                <w:rFonts w:eastAsiaTheme="minorEastAsia"/>
                <w:color w:val="000000" w:themeColor="text1"/>
                <w:szCs w:val="21"/>
              </w:rPr>
              <w:t>交易性金融资产</w:t>
            </w:r>
          </w:p>
        </w:tc>
        <w:tc>
          <w:tcPr>
            <w:tcW w:w="1586" w:type="dxa"/>
            <w:vAlign w:val="center"/>
          </w:tcPr>
          <w:p w:rsidR="00BF5CC2" w:rsidRDefault="008C02AF">
            <w:pPr>
              <w:jc w:val="right"/>
            </w:pPr>
            <w:r>
              <w:rPr>
                <w:rFonts w:eastAsiaTheme="minorEastAsia"/>
                <w:color w:val="000000" w:themeColor="text1"/>
                <w:szCs w:val="21"/>
              </w:rPr>
              <w:t>207,422.63</w:t>
            </w:r>
          </w:p>
        </w:tc>
        <w:tc>
          <w:tcPr>
            <w:tcW w:w="1587" w:type="dxa"/>
            <w:vAlign w:val="center"/>
          </w:tcPr>
          <w:p w:rsidR="00BF5CC2" w:rsidRDefault="008C02AF">
            <w:pPr>
              <w:jc w:val="right"/>
            </w:pPr>
            <w:r>
              <w:rPr>
                <w:rFonts w:eastAsiaTheme="minorEastAsia"/>
                <w:color w:val="000000" w:themeColor="text1"/>
                <w:szCs w:val="21"/>
              </w:rPr>
              <w:t>3,449,325.91</w:t>
            </w:r>
          </w:p>
        </w:tc>
        <w:tc>
          <w:tcPr>
            <w:tcW w:w="1587" w:type="dxa"/>
            <w:vAlign w:val="center"/>
          </w:tcPr>
          <w:p w:rsidR="00BF5CC2" w:rsidRDefault="008C02AF">
            <w:pPr>
              <w:jc w:val="right"/>
            </w:pPr>
            <w:r>
              <w:rPr>
                <w:rFonts w:eastAsiaTheme="minorEastAsia"/>
                <w:color w:val="000000" w:themeColor="text1"/>
                <w:szCs w:val="21"/>
              </w:rPr>
              <w:t>206,096.25</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3,862,844.79</w:t>
            </w:r>
          </w:p>
        </w:tc>
      </w:tr>
      <w:tr w:rsidR="00BF5CC2">
        <w:tc>
          <w:tcPr>
            <w:tcW w:w="1246" w:type="dxa"/>
            <w:vAlign w:val="center"/>
          </w:tcPr>
          <w:p w:rsidR="00BF5CC2" w:rsidRDefault="008C02AF">
            <w:pPr>
              <w:jc w:val="center"/>
            </w:pPr>
            <w:r>
              <w:rPr>
                <w:rFonts w:eastAsiaTheme="minorEastAsia"/>
                <w:color w:val="000000" w:themeColor="text1"/>
                <w:szCs w:val="21"/>
              </w:rPr>
              <w:t>买入返售金融资产</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F5CC2">
        <w:tc>
          <w:tcPr>
            <w:tcW w:w="1246" w:type="dxa"/>
            <w:vAlign w:val="center"/>
          </w:tcPr>
          <w:p w:rsidR="00BF5CC2" w:rsidRDefault="008C02AF">
            <w:pPr>
              <w:jc w:val="center"/>
            </w:pPr>
            <w:r>
              <w:rPr>
                <w:rFonts w:eastAsiaTheme="minorEastAsia"/>
                <w:color w:val="000000" w:themeColor="text1"/>
                <w:szCs w:val="21"/>
              </w:rPr>
              <w:t>应收清算款</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F5CC2">
        <w:tc>
          <w:tcPr>
            <w:tcW w:w="1246" w:type="dxa"/>
            <w:vAlign w:val="center"/>
          </w:tcPr>
          <w:p w:rsidR="00BF5CC2" w:rsidRDefault="008C02AF">
            <w:pPr>
              <w:jc w:val="center"/>
            </w:pPr>
            <w:r>
              <w:rPr>
                <w:rFonts w:eastAsiaTheme="minorEastAsia"/>
                <w:color w:val="000000" w:themeColor="text1"/>
                <w:szCs w:val="21"/>
              </w:rPr>
              <w:t>应收申购款</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511.00</w:t>
            </w:r>
          </w:p>
        </w:tc>
        <w:tc>
          <w:tcPr>
            <w:tcW w:w="1587" w:type="dxa"/>
            <w:vAlign w:val="center"/>
          </w:tcPr>
          <w:p w:rsidR="00BF5CC2" w:rsidRDefault="008C02AF">
            <w:pPr>
              <w:jc w:val="right"/>
            </w:pPr>
            <w:r>
              <w:rPr>
                <w:rFonts w:eastAsiaTheme="minorEastAsia"/>
                <w:color w:val="000000" w:themeColor="text1"/>
                <w:szCs w:val="21"/>
              </w:rPr>
              <w:t>511.00</w:t>
            </w:r>
          </w:p>
        </w:tc>
      </w:tr>
      <w:tr w:rsidR="00BF5CC2">
        <w:tc>
          <w:tcPr>
            <w:tcW w:w="1246" w:type="dxa"/>
            <w:vAlign w:val="center"/>
          </w:tcPr>
          <w:p w:rsidR="00BF5CC2" w:rsidRDefault="008C02AF">
            <w:pPr>
              <w:jc w:val="center"/>
            </w:pPr>
            <w:r>
              <w:rPr>
                <w:rFonts w:eastAsiaTheme="minorEastAsia"/>
                <w:color w:val="000000" w:themeColor="text1"/>
                <w:szCs w:val="21"/>
              </w:rPr>
              <w:t>其他资产</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276,220.25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3,449,325.91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206,096.25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511.00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3,932,153.41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F5CC2">
        <w:tc>
          <w:tcPr>
            <w:tcW w:w="1246" w:type="dxa"/>
            <w:vAlign w:val="center"/>
          </w:tcPr>
          <w:p w:rsidR="00BF5CC2" w:rsidRDefault="008C02AF">
            <w:pPr>
              <w:jc w:val="center"/>
            </w:pPr>
            <w:r>
              <w:rPr>
                <w:rFonts w:eastAsiaTheme="minorEastAsia"/>
                <w:color w:val="000000" w:themeColor="text1"/>
                <w:szCs w:val="21"/>
              </w:rPr>
              <w:t>卖出回购金融资产款</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F5CC2">
        <w:tc>
          <w:tcPr>
            <w:tcW w:w="1246" w:type="dxa"/>
            <w:vAlign w:val="center"/>
          </w:tcPr>
          <w:p w:rsidR="00BF5CC2" w:rsidRDefault="008C02AF">
            <w:pPr>
              <w:jc w:val="center"/>
            </w:pPr>
            <w:r>
              <w:rPr>
                <w:rFonts w:eastAsiaTheme="minorEastAsia"/>
                <w:color w:val="000000" w:themeColor="text1"/>
                <w:szCs w:val="21"/>
              </w:rPr>
              <w:t>应付清算款</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F5CC2">
        <w:tc>
          <w:tcPr>
            <w:tcW w:w="1246" w:type="dxa"/>
            <w:vAlign w:val="center"/>
          </w:tcPr>
          <w:p w:rsidR="00BF5CC2" w:rsidRDefault="008C02AF">
            <w:pPr>
              <w:jc w:val="center"/>
            </w:pPr>
            <w:r>
              <w:rPr>
                <w:rFonts w:eastAsiaTheme="minorEastAsia"/>
                <w:color w:val="000000" w:themeColor="text1"/>
                <w:szCs w:val="21"/>
              </w:rPr>
              <w:t>应付赎回款</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9.89</w:t>
            </w:r>
          </w:p>
        </w:tc>
        <w:tc>
          <w:tcPr>
            <w:tcW w:w="1587" w:type="dxa"/>
            <w:vAlign w:val="center"/>
          </w:tcPr>
          <w:p w:rsidR="00BF5CC2" w:rsidRDefault="008C02AF">
            <w:pPr>
              <w:jc w:val="right"/>
            </w:pPr>
            <w:r>
              <w:rPr>
                <w:rFonts w:eastAsiaTheme="minorEastAsia"/>
                <w:color w:val="000000" w:themeColor="text1"/>
                <w:szCs w:val="21"/>
              </w:rPr>
              <w:t>9.89</w:t>
            </w:r>
          </w:p>
        </w:tc>
      </w:tr>
      <w:tr w:rsidR="00BF5CC2">
        <w:tc>
          <w:tcPr>
            <w:tcW w:w="1246" w:type="dxa"/>
            <w:vAlign w:val="center"/>
          </w:tcPr>
          <w:p w:rsidR="00BF5CC2" w:rsidRDefault="008C02AF">
            <w:pPr>
              <w:jc w:val="center"/>
            </w:pPr>
            <w:r>
              <w:rPr>
                <w:rFonts w:eastAsiaTheme="minorEastAsia"/>
                <w:color w:val="000000" w:themeColor="text1"/>
                <w:szCs w:val="21"/>
              </w:rPr>
              <w:t>应付管理人报酬</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918.05</w:t>
            </w:r>
          </w:p>
        </w:tc>
        <w:tc>
          <w:tcPr>
            <w:tcW w:w="1587" w:type="dxa"/>
            <w:vAlign w:val="center"/>
          </w:tcPr>
          <w:p w:rsidR="00BF5CC2" w:rsidRDefault="008C02AF">
            <w:pPr>
              <w:jc w:val="right"/>
            </w:pPr>
            <w:r>
              <w:rPr>
                <w:rFonts w:eastAsiaTheme="minorEastAsia"/>
                <w:color w:val="000000" w:themeColor="text1"/>
                <w:szCs w:val="21"/>
              </w:rPr>
              <w:t>918.05</w:t>
            </w:r>
          </w:p>
        </w:tc>
      </w:tr>
      <w:tr w:rsidR="00BF5CC2">
        <w:tc>
          <w:tcPr>
            <w:tcW w:w="1246" w:type="dxa"/>
            <w:vAlign w:val="center"/>
          </w:tcPr>
          <w:p w:rsidR="00BF5CC2" w:rsidRDefault="008C02AF">
            <w:pPr>
              <w:jc w:val="center"/>
            </w:pPr>
            <w:r>
              <w:rPr>
                <w:rFonts w:eastAsiaTheme="minorEastAsia"/>
                <w:color w:val="000000" w:themeColor="text1"/>
                <w:szCs w:val="21"/>
              </w:rPr>
              <w:t>应付托管费</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306.02</w:t>
            </w:r>
          </w:p>
        </w:tc>
        <w:tc>
          <w:tcPr>
            <w:tcW w:w="1587" w:type="dxa"/>
            <w:vAlign w:val="center"/>
          </w:tcPr>
          <w:p w:rsidR="00BF5CC2" w:rsidRDefault="008C02AF">
            <w:pPr>
              <w:jc w:val="right"/>
            </w:pPr>
            <w:r>
              <w:rPr>
                <w:rFonts w:eastAsiaTheme="minorEastAsia"/>
                <w:color w:val="000000" w:themeColor="text1"/>
                <w:szCs w:val="21"/>
              </w:rPr>
              <w:t>306.02</w:t>
            </w:r>
          </w:p>
        </w:tc>
      </w:tr>
      <w:tr w:rsidR="00BF5CC2">
        <w:tc>
          <w:tcPr>
            <w:tcW w:w="1246" w:type="dxa"/>
            <w:vAlign w:val="center"/>
          </w:tcPr>
          <w:p w:rsidR="00BF5CC2" w:rsidRDefault="008C02AF">
            <w:pPr>
              <w:jc w:val="center"/>
            </w:pPr>
            <w:r>
              <w:rPr>
                <w:rFonts w:eastAsiaTheme="minorEastAsia"/>
                <w:color w:val="000000" w:themeColor="text1"/>
                <w:szCs w:val="21"/>
              </w:rPr>
              <w:t>应付销售服务费</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30.67</w:t>
            </w:r>
          </w:p>
        </w:tc>
        <w:tc>
          <w:tcPr>
            <w:tcW w:w="1587" w:type="dxa"/>
            <w:vAlign w:val="center"/>
          </w:tcPr>
          <w:p w:rsidR="00BF5CC2" w:rsidRDefault="008C02AF">
            <w:pPr>
              <w:jc w:val="right"/>
            </w:pPr>
            <w:r>
              <w:rPr>
                <w:rFonts w:eastAsiaTheme="minorEastAsia"/>
                <w:color w:val="000000" w:themeColor="text1"/>
                <w:szCs w:val="21"/>
              </w:rPr>
              <w:t>30.67</w:t>
            </w:r>
          </w:p>
        </w:tc>
      </w:tr>
      <w:tr w:rsidR="00BF5CC2">
        <w:tc>
          <w:tcPr>
            <w:tcW w:w="1246" w:type="dxa"/>
            <w:vAlign w:val="center"/>
          </w:tcPr>
          <w:p w:rsidR="00BF5CC2" w:rsidRDefault="008C02AF">
            <w:pPr>
              <w:jc w:val="center"/>
            </w:pPr>
            <w:r>
              <w:rPr>
                <w:rFonts w:eastAsiaTheme="minorEastAsia"/>
                <w:color w:val="000000" w:themeColor="text1"/>
                <w:szCs w:val="21"/>
              </w:rPr>
              <w:t>应付交易费用</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F5CC2">
        <w:tc>
          <w:tcPr>
            <w:tcW w:w="1246" w:type="dxa"/>
            <w:vAlign w:val="center"/>
          </w:tcPr>
          <w:p w:rsidR="00BF5CC2" w:rsidRDefault="008C02AF">
            <w:pPr>
              <w:jc w:val="center"/>
            </w:pPr>
            <w:r>
              <w:rPr>
                <w:rFonts w:eastAsiaTheme="minorEastAsia"/>
                <w:color w:val="000000" w:themeColor="text1"/>
                <w:szCs w:val="21"/>
              </w:rPr>
              <w:t>应交税费</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F5CC2">
        <w:tc>
          <w:tcPr>
            <w:tcW w:w="1246" w:type="dxa"/>
            <w:vAlign w:val="center"/>
          </w:tcPr>
          <w:p w:rsidR="00BF5CC2" w:rsidRDefault="008C02AF">
            <w:pPr>
              <w:jc w:val="center"/>
            </w:pPr>
            <w:r>
              <w:rPr>
                <w:rFonts w:eastAsiaTheme="minorEastAsia"/>
                <w:color w:val="000000" w:themeColor="text1"/>
                <w:szCs w:val="21"/>
              </w:rPr>
              <w:t>应付利润</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r>
      <w:tr w:rsidR="00BF5CC2">
        <w:tc>
          <w:tcPr>
            <w:tcW w:w="1246" w:type="dxa"/>
            <w:vAlign w:val="center"/>
          </w:tcPr>
          <w:p w:rsidR="00BF5CC2" w:rsidRDefault="008C02AF">
            <w:pPr>
              <w:jc w:val="center"/>
            </w:pPr>
            <w:r>
              <w:rPr>
                <w:rFonts w:eastAsiaTheme="minorEastAsia"/>
                <w:color w:val="000000" w:themeColor="text1"/>
                <w:szCs w:val="21"/>
              </w:rPr>
              <w:t>其他负债</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265,839.24</w:t>
            </w:r>
          </w:p>
        </w:tc>
        <w:tc>
          <w:tcPr>
            <w:tcW w:w="1587" w:type="dxa"/>
            <w:vAlign w:val="center"/>
          </w:tcPr>
          <w:p w:rsidR="00BF5CC2" w:rsidRDefault="008C02AF">
            <w:pPr>
              <w:jc w:val="right"/>
            </w:pPr>
            <w:r>
              <w:rPr>
                <w:rFonts w:eastAsiaTheme="minorEastAsia"/>
                <w:color w:val="000000" w:themeColor="text1"/>
                <w:szCs w:val="21"/>
              </w:rPr>
              <w:t>265,839.24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267,103.87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267,103.87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276,220.25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3,449,325.91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206,096.25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-266,592.87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3,665,049.54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F5CC2">
        <w:tc>
          <w:tcPr>
            <w:tcW w:w="1246" w:type="dxa"/>
            <w:vAlign w:val="center"/>
          </w:tcPr>
          <w:p w:rsidR="00BF5CC2" w:rsidRDefault="008C02AF">
            <w:pPr>
              <w:jc w:val="center"/>
            </w:pPr>
            <w:r>
              <w:rPr>
                <w:rFonts w:eastAsiaTheme="minorEastAsia"/>
                <w:color w:val="000000" w:themeColor="text1"/>
                <w:szCs w:val="21"/>
              </w:rPr>
              <w:t>银行存款</w:t>
            </w:r>
          </w:p>
        </w:tc>
        <w:tc>
          <w:tcPr>
            <w:tcW w:w="1586" w:type="dxa"/>
            <w:vAlign w:val="center"/>
          </w:tcPr>
          <w:p w:rsidR="00BF5CC2" w:rsidRDefault="008C02AF">
            <w:pPr>
              <w:jc w:val="right"/>
            </w:pPr>
            <w:r>
              <w:rPr>
                <w:rFonts w:eastAsiaTheme="minorEastAsia"/>
                <w:color w:val="000000" w:themeColor="text1"/>
                <w:szCs w:val="21"/>
              </w:rPr>
              <w:t>1,482,945.23</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1,482,945.23</w:t>
            </w:r>
          </w:p>
        </w:tc>
      </w:tr>
      <w:tr w:rsidR="00BF5CC2">
        <w:tc>
          <w:tcPr>
            <w:tcW w:w="1246" w:type="dxa"/>
            <w:vAlign w:val="center"/>
          </w:tcPr>
          <w:p w:rsidR="00BF5CC2" w:rsidRDefault="008C02AF">
            <w:pPr>
              <w:jc w:val="center"/>
            </w:pPr>
            <w:r>
              <w:rPr>
                <w:rFonts w:eastAsiaTheme="minorEastAsia"/>
                <w:color w:val="000000" w:themeColor="text1"/>
                <w:szCs w:val="21"/>
              </w:rPr>
              <w:t>交易性金融资产</w:t>
            </w:r>
          </w:p>
        </w:tc>
        <w:tc>
          <w:tcPr>
            <w:tcW w:w="1586" w:type="dxa"/>
            <w:vAlign w:val="center"/>
          </w:tcPr>
          <w:p w:rsidR="00BF5CC2" w:rsidRDefault="008C02AF">
            <w:pPr>
              <w:jc w:val="right"/>
            </w:pPr>
            <w:r>
              <w:rPr>
                <w:rFonts w:eastAsiaTheme="minorEastAsia"/>
                <w:color w:val="000000" w:themeColor="text1"/>
                <w:szCs w:val="21"/>
              </w:rPr>
              <w:t>11,518,940.80</w:t>
            </w:r>
          </w:p>
        </w:tc>
        <w:tc>
          <w:tcPr>
            <w:tcW w:w="1587" w:type="dxa"/>
            <w:vAlign w:val="center"/>
          </w:tcPr>
          <w:p w:rsidR="00BF5CC2" w:rsidRDefault="008C02AF">
            <w:pPr>
              <w:jc w:val="right"/>
            </w:pPr>
            <w:r>
              <w:rPr>
                <w:rFonts w:eastAsiaTheme="minorEastAsia"/>
                <w:color w:val="000000" w:themeColor="text1"/>
                <w:szCs w:val="21"/>
              </w:rPr>
              <w:t>194,795,328.22</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206,314,269.02</w:t>
            </w:r>
          </w:p>
        </w:tc>
      </w:tr>
      <w:tr w:rsidR="00BF5CC2">
        <w:tc>
          <w:tcPr>
            <w:tcW w:w="1246" w:type="dxa"/>
            <w:vAlign w:val="center"/>
          </w:tcPr>
          <w:p w:rsidR="00BF5CC2" w:rsidRDefault="008C02AF">
            <w:pPr>
              <w:jc w:val="center"/>
            </w:pPr>
            <w:r>
              <w:rPr>
                <w:rFonts w:eastAsiaTheme="minorEastAsia"/>
                <w:color w:val="000000" w:themeColor="text1"/>
                <w:szCs w:val="21"/>
              </w:rPr>
              <w:t>应收申购款</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68,057.59</w:t>
            </w:r>
          </w:p>
        </w:tc>
        <w:tc>
          <w:tcPr>
            <w:tcW w:w="1587" w:type="dxa"/>
            <w:vAlign w:val="center"/>
          </w:tcPr>
          <w:p w:rsidR="00BF5CC2" w:rsidRDefault="008C02AF">
            <w:pPr>
              <w:jc w:val="right"/>
            </w:pPr>
            <w:r>
              <w:rPr>
                <w:rFonts w:eastAsiaTheme="minorEastAsia"/>
                <w:color w:val="000000" w:themeColor="text1"/>
                <w:szCs w:val="21"/>
              </w:rPr>
              <w:t>68,057.59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13,001,886.03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194,795,328.22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68,057.59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207,865,271.84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F5CC2">
        <w:tc>
          <w:tcPr>
            <w:tcW w:w="1246" w:type="dxa"/>
            <w:vAlign w:val="center"/>
          </w:tcPr>
          <w:p w:rsidR="00BF5CC2" w:rsidRDefault="008C02AF">
            <w:pPr>
              <w:jc w:val="center"/>
            </w:pPr>
            <w:r>
              <w:rPr>
                <w:rFonts w:eastAsiaTheme="minorEastAsia"/>
                <w:color w:val="000000" w:themeColor="text1"/>
                <w:szCs w:val="21"/>
              </w:rPr>
              <w:t>卖出回购金融资产款</w:t>
            </w:r>
          </w:p>
        </w:tc>
        <w:tc>
          <w:tcPr>
            <w:tcW w:w="1586" w:type="dxa"/>
            <w:vAlign w:val="center"/>
          </w:tcPr>
          <w:p w:rsidR="00BF5CC2" w:rsidRDefault="008C02AF">
            <w:pPr>
              <w:jc w:val="right"/>
            </w:pPr>
            <w:r>
              <w:rPr>
                <w:rFonts w:eastAsiaTheme="minorEastAsia"/>
                <w:color w:val="000000" w:themeColor="text1"/>
                <w:szCs w:val="21"/>
              </w:rPr>
              <w:t>18,017,869.90</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18,017,869.90</w:t>
            </w:r>
          </w:p>
        </w:tc>
      </w:tr>
      <w:tr w:rsidR="00BF5CC2">
        <w:tc>
          <w:tcPr>
            <w:tcW w:w="1246" w:type="dxa"/>
            <w:vAlign w:val="center"/>
          </w:tcPr>
          <w:p w:rsidR="00BF5CC2" w:rsidRDefault="008C02AF">
            <w:pPr>
              <w:jc w:val="center"/>
            </w:pPr>
            <w:r>
              <w:rPr>
                <w:rFonts w:eastAsiaTheme="minorEastAsia"/>
                <w:color w:val="000000" w:themeColor="text1"/>
                <w:szCs w:val="21"/>
              </w:rPr>
              <w:t>应付赎回款</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933.28</w:t>
            </w:r>
          </w:p>
        </w:tc>
        <w:tc>
          <w:tcPr>
            <w:tcW w:w="1587" w:type="dxa"/>
            <w:vAlign w:val="center"/>
          </w:tcPr>
          <w:p w:rsidR="00BF5CC2" w:rsidRDefault="008C02AF">
            <w:pPr>
              <w:jc w:val="right"/>
            </w:pPr>
            <w:r>
              <w:rPr>
                <w:rFonts w:eastAsiaTheme="minorEastAsia"/>
                <w:color w:val="000000" w:themeColor="text1"/>
                <w:szCs w:val="21"/>
              </w:rPr>
              <w:t>933.28</w:t>
            </w:r>
          </w:p>
        </w:tc>
      </w:tr>
      <w:tr w:rsidR="00BF5CC2">
        <w:tc>
          <w:tcPr>
            <w:tcW w:w="1246" w:type="dxa"/>
            <w:vAlign w:val="center"/>
          </w:tcPr>
          <w:p w:rsidR="00BF5CC2" w:rsidRDefault="008C02AF">
            <w:pPr>
              <w:jc w:val="center"/>
            </w:pPr>
            <w:r>
              <w:rPr>
                <w:rFonts w:eastAsiaTheme="minorEastAsia"/>
                <w:color w:val="000000" w:themeColor="text1"/>
                <w:szCs w:val="21"/>
              </w:rPr>
              <w:t>应付管理人报酬</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48,746.34</w:t>
            </w:r>
          </w:p>
        </w:tc>
        <w:tc>
          <w:tcPr>
            <w:tcW w:w="1587" w:type="dxa"/>
            <w:vAlign w:val="center"/>
          </w:tcPr>
          <w:p w:rsidR="00BF5CC2" w:rsidRDefault="008C02AF">
            <w:pPr>
              <w:jc w:val="right"/>
            </w:pPr>
            <w:r>
              <w:rPr>
                <w:rFonts w:eastAsiaTheme="minorEastAsia"/>
                <w:color w:val="000000" w:themeColor="text1"/>
                <w:szCs w:val="21"/>
              </w:rPr>
              <w:t>48,746.34</w:t>
            </w:r>
          </w:p>
        </w:tc>
      </w:tr>
      <w:tr w:rsidR="00BF5CC2">
        <w:tc>
          <w:tcPr>
            <w:tcW w:w="1246" w:type="dxa"/>
            <w:vAlign w:val="center"/>
          </w:tcPr>
          <w:p w:rsidR="00BF5CC2" w:rsidRDefault="008C02AF">
            <w:pPr>
              <w:jc w:val="center"/>
            </w:pPr>
            <w:r>
              <w:rPr>
                <w:rFonts w:eastAsiaTheme="minorEastAsia"/>
                <w:color w:val="000000" w:themeColor="text1"/>
                <w:szCs w:val="21"/>
              </w:rPr>
              <w:t>应付托管费</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16,248.78</w:t>
            </w:r>
          </w:p>
        </w:tc>
        <w:tc>
          <w:tcPr>
            <w:tcW w:w="1587" w:type="dxa"/>
            <w:vAlign w:val="center"/>
          </w:tcPr>
          <w:p w:rsidR="00BF5CC2" w:rsidRDefault="008C02AF">
            <w:pPr>
              <w:jc w:val="right"/>
            </w:pPr>
            <w:r>
              <w:rPr>
                <w:rFonts w:eastAsiaTheme="minorEastAsia"/>
                <w:color w:val="000000" w:themeColor="text1"/>
                <w:szCs w:val="21"/>
              </w:rPr>
              <w:t>16,248.78</w:t>
            </w:r>
          </w:p>
        </w:tc>
      </w:tr>
      <w:tr w:rsidR="00BF5CC2">
        <w:tc>
          <w:tcPr>
            <w:tcW w:w="1246" w:type="dxa"/>
            <w:vAlign w:val="center"/>
          </w:tcPr>
          <w:p w:rsidR="00BF5CC2" w:rsidRDefault="008C02AF">
            <w:pPr>
              <w:jc w:val="center"/>
            </w:pPr>
            <w:r>
              <w:rPr>
                <w:rFonts w:eastAsiaTheme="minorEastAsia"/>
                <w:color w:val="000000" w:themeColor="text1"/>
                <w:szCs w:val="21"/>
              </w:rPr>
              <w:t>应付销售服务费</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35.20</w:t>
            </w:r>
          </w:p>
        </w:tc>
        <w:tc>
          <w:tcPr>
            <w:tcW w:w="1587" w:type="dxa"/>
            <w:vAlign w:val="center"/>
          </w:tcPr>
          <w:p w:rsidR="00BF5CC2" w:rsidRDefault="008C02AF">
            <w:pPr>
              <w:jc w:val="right"/>
            </w:pPr>
            <w:r>
              <w:rPr>
                <w:rFonts w:eastAsiaTheme="minorEastAsia"/>
                <w:color w:val="000000" w:themeColor="text1"/>
                <w:szCs w:val="21"/>
              </w:rPr>
              <w:t>35.20</w:t>
            </w:r>
          </w:p>
        </w:tc>
      </w:tr>
      <w:tr w:rsidR="00BF5CC2">
        <w:tc>
          <w:tcPr>
            <w:tcW w:w="1246" w:type="dxa"/>
            <w:vAlign w:val="center"/>
          </w:tcPr>
          <w:p w:rsidR="00BF5CC2" w:rsidRDefault="008C02AF">
            <w:pPr>
              <w:jc w:val="center"/>
            </w:pPr>
            <w:r>
              <w:rPr>
                <w:rFonts w:eastAsiaTheme="minorEastAsia"/>
                <w:color w:val="000000" w:themeColor="text1"/>
                <w:szCs w:val="21"/>
              </w:rPr>
              <w:t>其他负债</w:t>
            </w:r>
          </w:p>
        </w:tc>
        <w:tc>
          <w:tcPr>
            <w:tcW w:w="1586"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w:t>
            </w:r>
          </w:p>
        </w:tc>
        <w:tc>
          <w:tcPr>
            <w:tcW w:w="1587" w:type="dxa"/>
            <w:vAlign w:val="center"/>
          </w:tcPr>
          <w:p w:rsidR="00BF5CC2" w:rsidRDefault="008C02AF">
            <w:pPr>
              <w:jc w:val="right"/>
            </w:pPr>
            <w:r>
              <w:rPr>
                <w:rFonts w:eastAsiaTheme="minorEastAsia"/>
                <w:color w:val="000000" w:themeColor="text1"/>
                <w:szCs w:val="21"/>
              </w:rPr>
              <w:t>194,902.99</w:t>
            </w:r>
          </w:p>
        </w:tc>
        <w:tc>
          <w:tcPr>
            <w:tcW w:w="1587" w:type="dxa"/>
            <w:vAlign w:val="center"/>
          </w:tcPr>
          <w:p w:rsidR="00BF5CC2" w:rsidRDefault="008C02AF">
            <w:pPr>
              <w:jc w:val="right"/>
            </w:pPr>
            <w:r>
              <w:rPr>
                <w:rFonts w:eastAsiaTheme="minorEastAsia"/>
                <w:color w:val="000000" w:themeColor="text1"/>
                <w:szCs w:val="21"/>
              </w:rPr>
              <w:t>194,902.99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18,017,869.90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260,866.59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18,278,736.49</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-5,015,983.87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194,795,328.22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-192,809.00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189,586,535.35</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BF5CC2">
        <w:tc>
          <w:tcPr>
            <w:tcW w:w="851" w:type="dxa"/>
            <w:vAlign w:val="center"/>
          </w:tcPr>
          <w:p w:rsidR="00BF5CC2" w:rsidRDefault="008C02AF">
            <w:pPr>
              <w:jc w:val="left"/>
            </w:pPr>
            <w:r>
              <w:rPr>
                <w:rFonts w:eastAsiaTheme="minorEastAsia"/>
                <w:color w:val="000000" w:themeColor="text1"/>
                <w:szCs w:val="21"/>
              </w:rPr>
              <w:t>假设</w:t>
            </w:r>
          </w:p>
        </w:tc>
        <w:tc>
          <w:tcPr>
            <w:tcW w:w="8149" w:type="dxa"/>
            <w:gridSpan w:val="3"/>
            <w:vAlign w:val="center"/>
          </w:tcPr>
          <w:p w:rsidR="00BF5CC2" w:rsidRDefault="008C02AF">
            <w:pPr>
              <w:jc w:val="left"/>
            </w:pPr>
            <w:r>
              <w:rPr>
                <w:rFonts w:eastAsiaTheme="minorEastAsia"/>
                <w:color w:val="000000" w:themeColor="text1"/>
                <w:szCs w:val="21"/>
              </w:rPr>
              <w:t>除市场利率以外的其他市场变量保持不变</w:t>
            </w:r>
          </w:p>
        </w:tc>
      </w:tr>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F5CC2">
        <w:tc>
          <w:tcPr>
            <w:tcW w:w="851" w:type="dxa"/>
            <w:vMerge/>
          </w:tcPr>
          <w:p w:rsidR="00BF5CC2" w:rsidRDefault="00BF5CC2"/>
        </w:tc>
        <w:tc>
          <w:tcPr>
            <w:tcW w:w="2551" w:type="dxa"/>
            <w:vAlign w:val="center"/>
          </w:tcPr>
          <w:p w:rsidR="00BF5CC2" w:rsidRDefault="008C02AF">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BF5CC2" w:rsidRDefault="008C02AF">
            <w:pPr>
              <w:jc w:val="right"/>
            </w:pPr>
            <w:r>
              <w:rPr>
                <w:rFonts w:eastAsiaTheme="minorEastAsia"/>
                <w:color w:val="000000" w:themeColor="text1"/>
                <w:szCs w:val="21"/>
              </w:rPr>
              <w:t>增加约</w:t>
            </w:r>
            <w:r>
              <w:rPr>
                <w:rFonts w:eastAsiaTheme="minorEastAsia"/>
                <w:color w:val="000000" w:themeColor="text1"/>
                <w:szCs w:val="21"/>
              </w:rPr>
              <w:t>2</w:t>
            </w:r>
          </w:p>
        </w:tc>
        <w:tc>
          <w:tcPr>
            <w:tcW w:w="2904" w:type="dxa"/>
            <w:vAlign w:val="center"/>
          </w:tcPr>
          <w:p w:rsidR="00BF5CC2" w:rsidRDefault="008C02AF">
            <w:pPr>
              <w:jc w:val="right"/>
            </w:pPr>
            <w:r>
              <w:rPr>
                <w:rFonts w:eastAsiaTheme="minorEastAsia"/>
                <w:color w:val="000000" w:themeColor="text1"/>
                <w:szCs w:val="21"/>
              </w:rPr>
              <w:t>增加约</w:t>
            </w:r>
            <w:r>
              <w:rPr>
                <w:rFonts w:eastAsiaTheme="minorEastAsia"/>
                <w:color w:val="000000" w:themeColor="text1"/>
                <w:szCs w:val="21"/>
              </w:rPr>
              <w:t>70</w:t>
            </w:r>
          </w:p>
        </w:tc>
      </w:tr>
      <w:tr w:rsidR="00BF5CC2">
        <w:tc>
          <w:tcPr>
            <w:tcW w:w="851" w:type="dxa"/>
            <w:vMerge/>
          </w:tcPr>
          <w:p w:rsidR="00BF5CC2" w:rsidRDefault="00BF5CC2"/>
        </w:tc>
        <w:tc>
          <w:tcPr>
            <w:tcW w:w="2551" w:type="dxa"/>
            <w:vAlign w:val="center"/>
          </w:tcPr>
          <w:p w:rsidR="00BF5CC2" w:rsidRDefault="008C02AF">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BF5CC2" w:rsidRDefault="008C02AF">
            <w:pPr>
              <w:jc w:val="right"/>
            </w:pPr>
            <w:r>
              <w:rPr>
                <w:rFonts w:eastAsiaTheme="minorEastAsia"/>
                <w:color w:val="000000" w:themeColor="text1"/>
                <w:szCs w:val="21"/>
              </w:rPr>
              <w:t>减少约</w:t>
            </w:r>
            <w:r>
              <w:rPr>
                <w:rFonts w:eastAsiaTheme="minorEastAsia"/>
                <w:color w:val="000000" w:themeColor="text1"/>
                <w:szCs w:val="21"/>
              </w:rPr>
              <w:t>2</w:t>
            </w:r>
          </w:p>
        </w:tc>
        <w:tc>
          <w:tcPr>
            <w:tcW w:w="2904" w:type="dxa"/>
            <w:vAlign w:val="center"/>
          </w:tcPr>
          <w:p w:rsidR="00BF5CC2" w:rsidRDefault="008C02AF">
            <w:pPr>
              <w:jc w:val="right"/>
            </w:pPr>
            <w:r>
              <w:rPr>
                <w:rFonts w:eastAsiaTheme="minorEastAsia"/>
                <w:color w:val="000000" w:themeColor="text1"/>
                <w:szCs w:val="21"/>
              </w:rPr>
              <w:t>减少约</w:t>
            </w:r>
            <w:r>
              <w:rPr>
                <w:rFonts w:eastAsiaTheme="minorEastAsia"/>
                <w:color w:val="000000" w:themeColor="text1"/>
                <w:szCs w:val="21"/>
              </w:rPr>
              <w:t>69</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BF5CC2" w:rsidRDefault="00BF5CC2">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本基金通过投资组合的分散化降低其他价格风险。本基金投资组合中固定收益类资产的投资比例不低于基金资产的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，股票、权证等权益类资产的投资比例不超过基金资产的</w:t>
      </w:r>
      <w:r w:rsidRPr="00B079CA">
        <w:rPr>
          <w:rFonts w:eastAsiaTheme="minorEastAsia"/>
          <w:color w:val="000000" w:themeColor="text1"/>
          <w:kern w:val="0"/>
          <w:szCs w:val="21"/>
        </w:rPr>
        <w:t>20%</w:t>
      </w:r>
      <w:r w:rsidRPr="00B079CA">
        <w:rPr>
          <w:rFonts w:eastAsiaTheme="minorEastAsia"/>
          <w:color w:val="000000" w:themeColor="text1"/>
          <w:kern w:val="0"/>
          <w:szCs w:val="21"/>
        </w:rPr>
        <w:t>，保持不低于基金资产净值</w:t>
      </w:r>
      <w:r w:rsidRPr="00B079CA">
        <w:rPr>
          <w:rFonts w:eastAsiaTheme="minorEastAsia"/>
          <w:color w:val="000000" w:themeColor="text1"/>
          <w:kern w:val="0"/>
          <w:szCs w:val="21"/>
        </w:rPr>
        <w:t>5%</w:t>
      </w:r>
      <w:r w:rsidRPr="00B079CA">
        <w:rPr>
          <w:rFonts w:eastAsiaTheme="minorEastAsia"/>
          <w:color w:val="000000" w:themeColor="text1"/>
          <w:kern w:val="0"/>
          <w:szCs w:val="21"/>
        </w:rPr>
        <w:t>的现金或到期日在一年以内的政府债券。此外，本基金的基金管理人每日对本基金所持有的证券价格实施监控，定期运用多种定量方法对基金进行风险度量，包括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BF5CC2" w:rsidRDefault="00BF5CC2">
      <w:pPr>
        <w:spacing w:line="360" w:lineRule="auto"/>
        <w:ind w:firstLineChars="200" w:firstLine="420"/>
        <w:rPr>
          <w:rFonts w:eastAsiaTheme="minorEastAsia"/>
          <w:color w:val="000000" w:themeColor="text1"/>
          <w:kern w:val="0"/>
          <w:szCs w:val="21"/>
        </w:rPr>
      </w:pP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3,862,844.79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206,314,269.02</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3,862,844.79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206,314,269.02</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BF5CC2" w:rsidRDefault="00BF5CC2">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4286361"/>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44286362"/>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3,862,844.79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98.24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3,862,844.79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98.24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68,797.62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511.00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3,932,153.41</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4286363"/>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4286364"/>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4286365"/>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本基金本报告期未持有股票。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本基金本报告期未持有股票。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4286366"/>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3,655,422.16</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99.74</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207,422.63</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5.66</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207,422.63</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5.66</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3,862,844.79</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105.40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4286367"/>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F5CC2">
        <w:tc>
          <w:tcPr>
            <w:tcW w:w="1252" w:type="dxa"/>
            <w:vAlign w:val="center"/>
          </w:tcPr>
          <w:p w:rsidR="00BF5CC2" w:rsidRDefault="008C02AF">
            <w:pPr>
              <w:jc w:val="center"/>
            </w:pPr>
            <w:r>
              <w:rPr>
                <w:rFonts w:eastAsiaTheme="minorEastAsia"/>
                <w:color w:val="000000" w:themeColor="text1"/>
                <w:szCs w:val="21"/>
              </w:rPr>
              <w:t>1</w:t>
            </w:r>
          </w:p>
        </w:tc>
        <w:tc>
          <w:tcPr>
            <w:tcW w:w="1310" w:type="dxa"/>
            <w:vAlign w:val="center"/>
          </w:tcPr>
          <w:p w:rsidR="00BF5CC2" w:rsidRDefault="008C02AF">
            <w:pPr>
              <w:jc w:val="center"/>
            </w:pPr>
            <w:r>
              <w:rPr>
                <w:rFonts w:eastAsiaTheme="minorEastAsia"/>
                <w:color w:val="000000" w:themeColor="text1"/>
                <w:szCs w:val="21"/>
              </w:rPr>
              <w:t>019691</w:t>
            </w:r>
          </w:p>
        </w:tc>
        <w:tc>
          <w:tcPr>
            <w:tcW w:w="1282" w:type="dxa"/>
            <w:vAlign w:val="center"/>
          </w:tcPr>
          <w:p w:rsidR="00BF5CC2" w:rsidRDefault="008C02AF">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26</w:t>
            </w:r>
          </w:p>
        </w:tc>
        <w:tc>
          <w:tcPr>
            <w:tcW w:w="1426" w:type="dxa"/>
            <w:vAlign w:val="center"/>
          </w:tcPr>
          <w:p w:rsidR="00BF5CC2" w:rsidRDefault="008C02AF">
            <w:pPr>
              <w:jc w:val="right"/>
            </w:pPr>
            <w:r>
              <w:rPr>
                <w:rFonts w:eastAsiaTheme="minorEastAsia"/>
                <w:color w:val="000000" w:themeColor="text1"/>
                <w:szCs w:val="21"/>
              </w:rPr>
              <w:t>19,000</w:t>
            </w:r>
          </w:p>
        </w:tc>
        <w:tc>
          <w:tcPr>
            <w:tcW w:w="1646" w:type="dxa"/>
            <w:vAlign w:val="center"/>
          </w:tcPr>
          <w:p w:rsidR="00BF5CC2" w:rsidRDefault="008C02AF">
            <w:pPr>
              <w:jc w:val="right"/>
            </w:pPr>
            <w:r>
              <w:rPr>
                <w:rFonts w:eastAsiaTheme="minorEastAsia"/>
                <w:color w:val="000000" w:themeColor="text1"/>
                <w:szCs w:val="21"/>
              </w:rPr>
              <w:t>1,927,583.31</w:t>
            </w:r>
          </w:p>
        </w:tc>
        <w:tc>
          <w:tcPr>
            <w:tcW w:w="1612" w:type="dxa"/>
            <w:vAlign w:val="center"/>
          </w:tcPr>
          <w:p w:rsidR="00BF5CC2" w:rsidRDefault="008C02AF">
            <w:pPr>
              <w:jc w:val="right"/>
            </w:pPr>
            <w:r>
              <w:rPr>
                <w:rFonts w:eastAsiaTheme="minorEastAsia"/>
                <w:color w:val="000000" w:themeColor="text1"/>
                <w:szCs w:val="21"/>
              </w:rPr>
              <w:t>52.59</w:t>
            </w:r>
          </w:p>
        </w:tc>
      </w:tr>
      <w:tr w:rsidR="00BF5CC2">
        <w:tc>
          <w:tcPr>
            <w:tcW w:w="1252" w:type="dxa"/>
            <w:vAlign w:val="center"/>
          </w:tcPr>
          <w:p w:rsidR="00BF5CC2" w:rsidRDefault="008C02AF">
            <w:pPr>
              <w:jc w:val="center"/>
            </w:pPr>
            <w:r>
              <w:rPr>
                <w:rFonts w:eastAsiaTheme="minorEastAsia"/>
                <w:color w:val="000000" w:themeColor="text1"/>
                <w:szCs w:val="21"/>
              </w:rPr>
              <w:t>2</w:t>
            </w:r>
          </w:p>
        </w:tc>
        <w:tc>
          <w:tcPr>
            <w:tcW w:w="1310" w:type="dxa"/>
            <w:vAlign w:val="center"/>
          </w:tcPr>
          <w:p w:rsidR="00BF5CC2" w:rsidRDefault="008C02AF">
            <w:pPr>
              <w:jc w:val="center"/>
            </w:pPr>
            <w:r>
              <w:rPr>
                <w:rFonts w:eastAsiaTheme="minorEastAsia"/>
                <w:color w:val="000000" w:themeColor="text1"/>
                <w:szCs w:val="21"/>
              </w:rPr>
              <w:t>019693</w:t>
            </w:r>
          </w:p>
        </w:tc>
        <w:tc>
          <w:tcPr>
            <w:tcW w:w="1282" w:type="dxa"/>
            <w:vAlign w:val="center"/>
          </w:tcPr>
          <w:p w:rsidR="00BF5CC2" w:rsidRDefault="008C02AF">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28</w:t>
            </w:r>
          </w:p>
        </w:tc>
        <w:tc>
          <w:tcPr>
            <w:tcW w:w="1426" w:type="dxa"/>
            <w:vAlign w:val="center"/>
          </w:tcPr>
          <w:p w:rsidR="00BF5CC2" w:rsidRDefault="008C02AF">
            <w:pPr>
              <w:jc w:val="right"/>
            </w:pPr>
            <w:r>
              <w:rPr>
                <w:rFonts w:eastAsiaTheme="minorEastAsia"/>
                <w:color w:val="000000" w:themeColor="text1"/>
                <w:szCs w:val="21"/>
              </w:rPr>
              <w:t>15,000</w:t>
            </w:r>
          </w:p>
        </w:tc>
        <w:tc>
          <w:tcPr>
            <w:tcW w:w="1646" w:type="dxa"/>
            <w:vAlign w:val="center"/>
          </w:tcPr>
          <w:p w:rsidR="00BF5CC2" w:rsidRDefault="008C02AF">
            <w:pPr>
              <w:jc w:val="right"/>
            </w:pPr>
            <w:r>
              <w:rPr>
                <w:rFonts w:eastAsiaTheme="minorEastAsia"/>
                <w:color w:val="000000" w:themeColor="text1"/>
                <w:szCs w:val="21"/>
              </w:rPr>
              <w:t>1,521,742.60</w:t>
            </w:r>
          </w:p>
        </w:tc>
        <w:tc>
          <w:tcPr>
            <w:tcW w:w="1612" w:type="dxa"/>
            <w:vAlign w:val="center"/>
          </w:tcPr>
          <w:p w:rsidR="00BF5CC2" w:rsidRDefault="008C02AF">
            <w:pPr>
              <w:jc w:val="right"/>
            </w:pPr>
            <w:r>
              <w:rPr>
                <w:rFonts w:eastAsiaTheme="minorEastAsia"/>
                <w:color w:val="000000" w:themeColor="text1"/>
                <w:szCs w:val="21"/>
              </w:rPr>
              <w:t>41.52</w:t>
            </w:r>
          </w:p>
        </w:tc>
      </w:tr>
      <w:tr w:rsidR="00BF5CC2">
        <w:tc>
          <w:tcPr>
            <w:tcW w:w="1252" w:type="dxa"/>
            <w:vAlign w:val="center"/>
          </w:tcPr>
          <w:p w:rsidR="00BF5CC2" w:rsidRDefault="008C02AF">
            <w:pPr>
              <w:jc w:val="center"/>
            </w:pPr>
            <w:r>
              <w:rPr>
                <w:rFonts w:eastAsiaTheme="minorEastAsia"/>
                <w:color w:val="000000" w:themeColor="text1"/>
                <w:szCs w:val="21"/>
              </w:rPr>
              <w:t>3</w:t>
            </w:r>
          </w:p>
        </w:tc>
        <w:tc>
          <w:tcPr>
            <w:tcW w:w="1310" w:type="dxa"/>
            <w:vAlign w:val="center"/>
          </w:tcPr>
          <w:p w:rsidR="00BF5CC2" w:rsidRDefault="008C02AF">
            <w:pPr>
              <w:jc w:val="center"/>
            </w:pPr>
            <w:r>
              <w:rPr>
                <w:rFonts w:eastAsiaTheme="minorEastAsia"/>
                <w:color w:val="000000" w:themeColor="text1"/>
                <w:szCs w:val="21"/>
              </w:rPr>
              <w:t>018008</w:t>
            </w:r>
          </w:p>
        </w:tc>
        <w:tc>
          <w:tcPr>
            <w:tcW w:w="1282" w:type="dxa"/>
            <w:vAlign w:val="center"/>
          </w:tcPr>
          <w:p w:rsidR="00BF5CC2" w:rsidRDefault="008C02AF">
            <w:pPr>
              <w:jc w:val="center"/>
            </w:pPr>
            <w:r>
              <w:rPr>
                <w:rFonts w:eastAsiaTheme="minorEastAsia"/>
                <w:color w:val="000000" w:themeColor="text1"/>
                <w:szCs w:val="21"/>
              </w:rPr>
              <w:t>国开</w:t>
            </w:r>
            <w:r>
              <w:rPr>
                <w:rFonts w:eastAsiaTheme="minorEastAsia"/>
                <w:color w:val="000000" w:themeColor="text1"/>
                <w:szCs w:val="21"/>
              </w:rPr>
              <w:t>1802</w:t>
            </w:r>
          </w:p>
        </w:tc>
        <w:tc>
          <w:tcPr>
            <w:tcW w:w="1426" w:type="dxa"/>
            <w:vAlign w:val="center"/>
          </w:tcPr>
          <w:p w:rsidR="00BF5CC2" w:rsidRDefault="008C02AF">
            <w:pPr>
              <w:jc w:val="right"/>
            </w:pPr>
            <w:r>
              <w:rPr>
                <w:rFonts w:eastAsiaTheme="minorEastAsia"/>
                <w:color w:val="000000" w:themeColor="text1"/>
                <w:szCs w:val="21"/>
              </w:rPr>
              <w:t>2,000</w:t>
            </w:r>
          </w:p>
        </w:tc>
        <w:tc>
          <w:tcPr>
            <w:tcW w:w="1646" w:type="dxa"/>
            <w:vAlign w:val="center"/>
          </w:tcPr>
          <w:p w:rsidR="00BF5CC2" w:rsidRDefault="008C02AF">
            <w:pPr>
              <w:jc w:val="right"/>
            </w:pPr>
            <w:r>
              <w:rPr>
                <w:rFonts w:eastAsiaTheme="minorEastAsia"/>
                <w:color w:val="000000" w:themeColor="text1"/>
                <w:szCs w:val="21"/>
              </w:rPr>
              <w:t>207,422.63</w:t>
            </w:r>
          </w:p>
        </w:tc>
        <w:tc>
          <w:tcPr>
            <w:tcW w:w="1612" w:type="dxa"/>
            <w:vAlign w:val="center"/>
          </w:tcPr>
          <w:p w:rsidR="00BF5CC2" w:rsidRDefault="008C02AF">
            <w:pPr>
              <w:jc w:val="right"/>
            </w:pPr>
            <w:r>
              <w:rPr>
                <w:rFonts w:eastAsiaTheme="minorEastAsia"/>
                <w:color w:val="000000" w:themeColor="text1"/>
                <w:szCs w:val="21"/>
              </w:rPr>
              <w:t>5.66</w:t>
            </w:r>
          </w:p>
        </w:tc>
      </w:tr>
      <w:tr w:rsidR="00BF5CC2">
        <w:tc>
          <w:tcPr>
            <w:tcW w:w="1252" w:type="dxa"/>
            <w:vAlign w:val="center"/>
          </w:tcPr>
          <w:p w:rsidR="00BF5CC2" w:rsidRDefault="008C02AF">
            <w:pPr>
              <w:jc w:val="center"/>
            </w:pPr>
            <w:r>
              <w:rPr>
                <w:rFonts w:eastAsiaTheme="minorEastAsia"/>
                <w:color w:val="000000" w:themeColor="text1"/>
                <w:szCs w:val="21"/>
              </w:rPr>
              <w:t>4</w:t>
            </w:r>
          </w:p>
        </w:tc>
        <w:tc>
          <w:tcPr>
            <w:tcW w:w="1310" w:type="dxa"/>
            <w:vAlign w:val="center"/>
          </w:tcPr>
          <w:p w:rsidR="00BF5CC2" w:rsidRDefault="008C02AF">
            <w:pPr>
              <w:jc w:val="center"/>
            </w:pPr>
            <w:r>
              <w:rPr>
                <w:rFonts w:eastAsiaTheme="minorEastAsia"/>
                <w:color w:val="000000" w:themeColor="text1"/>
                <w:szCs w:val="21"/>
              </w:rPr>
              <w:t>019547</w:t>
            </w:r>
          </w:p>
        </w:tc>
        <w:tc>
          <w:tcPr>
            <w:tcW w:w="1282" w:type="dxa"/>
            <w:vAlign w:val="center"/>
          </w:tcPr>
          <w:p w:rsidR="00BF5CC2" w:rsidRDefault="008C02AF">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19</w:t>
            </w:r>
          </w:p>
        </w:tc>
        <w:tc>
          <w:tcPr>
            <w:tcW w:w="1426" w:type="dxa"/>
            <w:vAlign w:val="center"/>
          </w:tcPr>
          <w:p w:rsidR="00BF5CC2" w:rsidRDefault="008C02AF">
            <w:pPr>
              <w:jc w:val="right"/>
            </w:pPr>
            <w:r>
              <w:rPr>
                <w:rFonts w:eastAsiaTheme="minorEastAsia"/>
                <w:color w:val="000000" w:themeColor="text1"/>
                <w:szCs w:val="21"/>
              </w:rPr>
              <w:t>1,000</w:t>
            </w:r>
          </w:p>
        </w:tc>
        <w:tc>
          <w:tcPr>
            <w:tcW w:w="1646" w:type="dxa"/>
            <w:vAlign w:val="center"/>
          </w:tcPr>
          <w:p w:rsidR="00BF5CC2" w:rsidRDefault="008C02AF">
            <w:pPr>
              <w:jc w:val="right"/>
            </w:pPr>
            <w:r>
              <w:rPr>
                <w:rFonts w:eastAsiaTheme="minorEastAsia"/>
                <w:color w:val="000000" w:themeColor="text1"/>
                <w:szCs w:val="21"/>
              </w:rPr>
              <w:t>104,965.70</w:t>
            </w:r>
          </w:p>
        </w:tc>
        <w:tc>
          <w:tcPr>
            <w:tcW w:w="1612" w:type="dxa"/>
            <w:vAlign w:val="center"/>
          </w:tcPr>
          <w:p w:rsidR="00BF5CC2" w:rsidRDefault="008C02AF">
            <w:pPr>
              <w:jc w:val="right"/>
            </w:pPr>
            <w:r>
              <w:rPr>
                <w:rFonts w:eastAsiaTheme="minorEastAsia"/>
                <w:color w:val="000000" w:themeColor="text1"/>
                <w:szCs w:val="21"/>
              </w:rPr>
              <w:t>2.86</w:t>
            </w:r>
          </w:p>
        </w:tc>
      </w:tr>
      <w:tr w:rsidR="00BF5CC2">
        <w:tc>
          <w:tcPr>
            <w:tcW w:w="1252" w:type="dxa"/>
            <w:vAlign w:val="center"/>
          </w:tcPr>
          <w:p w:rsidR="00BF5CC2" w:rsidRDefault="008C02AF">
            <w:pPr>
              <w:jc w:val="center"/>
            </w:pPr>
            <w:r>
              <w:rPr>
                <w:rFonts w:eastAsiaTheme="minorEastAsia"/>
                <w:color w:val="000000" w:themeColor="text1"/>
                <w:szCs w:val="21"/>
              </w:rPr>
              <w:t>5</w:t>
            </w:r>
          </w:p>
        </w:tc>
        <w:tc>
          <w:tcPr>
            <w:tcW w:w="1310" w:type="dxa"/>
            <w:vAlign w:val="center"/>
          </w:tcPr>
          <w:p w:rsidR="00BF5CC2" w:rsidRDefault="008C02AF">
            <w:pPr>
              <w:jc w:val="center"/>
            </w:pPr>
            <w:r>
              <w:rPr>
                <w:rFonts w:eastAsiaTheme="minorEastAsia"/>
                <w:color w:val="000000" w:themeColor="text1"/>
                <w:szCs w:val="21"/>
              </w:rPr>
              <w:t>019690</w:t>
            </w:r>
          </w:p>
        </w:tc>
        <w:tc>
          <w:tcPr>
            <w:tcW w:w="1282" w:type="dxa"/>
            <w:vAlign w:val="center"/>
          </w:tcPr>
          <w:p w:rsidR="00BF5CC2" w:rsidRDefault="008C02AF">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25</w:t>
            </w:r>
          </w:p>
        </w:tc>
        <w:tc>
          <w:tcPr>
            <w:tcW w:w="1426" w:type="dxa"/>
            <w:vAlign w:val="center"/>
          </w:tcPr>
          <w:p w:rsidR="00BF5CC2" w:rsidRDefault="008C02AF">
            <w:pPr>
              <w:jc w:val="right"/>
            </w:pPr>
            <w:r>
              <w:rPr>
                <w:rFonts w:eastAsiaTheme="minorEastAsia"/>
                <w:color w:val="000000" w:themeColor="text1"/>
                <w:szCs w:val="21"/>
              </w:rPr>
              <w:t>1,000</w:t>
            </w:r>
          </w:p>
        </w:tc>
        <w:tc>
          <w:tcPr>
            <w:tcW w:w="1646" w:type="dxa"/>
            <w:vAlign w:val="center"/>
          </w:tcPr>
          <w:p w:rsidR="00BF5CC2" w:rsidRDefault="008C02AF">
            <w:pPr>
              <w:jc w:val="right"/>
            </w:pPr>
            <w:r>
              <w:rPr>
                <w:rFonts w:eastAsiaTheme="minorEastAsia"/>
                <w:color w:val="000000" w:themeColor="text1"/>
                <w:szCs w:val="21"/>
              </w:rPr>
              <w:t>101,130.55</w:t>
            </w:r>
          </w:p>
        </w:tc>
        <w:tc>
          <w:tcPr>
            <w:tcW w:w="1612" w:type="dxa"/>
            <w:vAlign w:val="center"/>
          </w:tcPr>
          <w:p w:rsidR="00BF5CC2" w:rsidRDefault="008C02AF">
            <w:pPr>
              <w:jc w:val="right"/>
            </w:pPr>
            <w:r>
              <w:rPr>
                <w:rFonts w:eastAsiaTheme="minorEastAsia"/>
                <w:color w:val="000000" w:themeColor="text1"/>
                <w:szCs w:val="21"/>
              </w:rPr>
              <w:t>2.76</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4286368"/>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4286369"/>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4286370"/>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4286371"/>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4286372"/>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4286373"/>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本基金本报告期末未持有基金投资。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4286374"/>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511.00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511.00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4286375"/>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4286376"/>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摩根纯债丰利债券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243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13,397.25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3,255,531.20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摩根纯债丰利债券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506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672.36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340,214.43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749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4,800.73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3,595,745.63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4286377"/>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19.43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0.0006%</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19.43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0.0005%</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4286378"/>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摩根纯债丰利债券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摩根纯债丰利债券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摩根纯债丰利债券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摩根纯债丰利债券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4286379"/>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摩根纯债丰利债券</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2014</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18</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860,374,024.45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172,386,279.32</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185,455,733.54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388,443.76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571,828.84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494,455.11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182,772,031.18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542,684.44</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3,255,531.20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340,214.43</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4286380"/>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4286381"/>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4286382"/>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BF5CC2" w:rsidRDefault="008C02AF">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BF5CC2" w:rsidRDefault="008C02A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BF5CC2" w:rsidRDefault="008C02A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BF5CC2" w:rsidRDefault="008C02A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BF5CC2" w:rsidRDefault="008C02A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BF5CC2" w:rsidRDefault="008C02A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BF5CC2" w:rsidRDefault="00BF5CC2">
      <w:pPr>
        <w:tabs>
          <w:tab w:val="left" w:pos="426"/>
        </w:tabs>
        <w:spacing w:before="29" w:line="288" w:lineRule="auto"/>
        <w:jc w:val="left"/>
        <w:rPr>
          <w:color w:val="000000" w:themeColor="text1"/>
          <w:kern w:val="0"/>
          <w:szCs w:val="21"/>
        </w:rPr>
      </w:pPr>
    </w:p>
    <w:p w:rsidR="00BF5CC2" w:rsidRDefault="008C02AF">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4286383"/>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4286384"/>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4286385"/>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44286386"/>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428638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428638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4286389"/>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BF5CC2">
        <w:tc>
          <w:tcPr>
            <w:tcW w:w="1560" w:type="dxa"/>
            <w:vAlign w:val="center"/>
          </w:tcPr>
          <w:p w:rsidR="00BF5CC2" w:rsidRDefault="008C02AF">
            <w:pPr>
              <w:jc w:val="left"/>
            </w:pPr>
            <w:r>
              <w:rPr>
                <w:rFonts w:eastAsiaTheme="minorEastAsia"/>
                <w:color w:val="000000" w:themeColor="text1"/>
                <w:szCs w:val="21"/>
              </w:rPr>
              <w:t>高华证券</w:t>
            </w:r>
          </w:p>
        </w:tc>
        <w:tc>
          <w:tcPr>
            <w:tcW w:w="780" w:type="dxa"/>
            <w:vAlign w:val="center"/>
          </w:tcPr>
          <w:p w:rsidR="00BF5CC2" w:rsidRDefault="008C02AF">
            <w:pPr>
              <w:jc w:val="right"/>
            </w:pPr>
            <w:r>
              <w:rPr>
                <w:rFonts w:eastAsiaTheme="minorEastAsia"/>
                <w:color w:val="000000" w:themeColor="text1"/>
                <w:szCs w:val="21"/>
              </w:rPr>
              <w:t>1</w:t>
            </w:r>
          </w:p>
        </w:tc>
        <w:tc>
          <w:tcPr>
            <w:tcW w:w="1800" w:type="dxa"/>
            <w:vAlign w:val="center"/>
          </w:tcPr>
          <w:p w:rsidR="00BF5CC2" w:rsidRDefault="008C02AF">
            <w:pPr>
              <w:jc w:val="right"/>
            </w:pPr>
            <w:r>
              <w:rPr>
                <w:rFonts w:eastAsiaTheme="minorEastAsia"/>
                <w:color w:val="000000" w:themeColor="text1"/>
                <w:szCs w:val="21"/>
              </w:rPr>
              <w:t>-</w:t>
            </w:r>
          </w:p>
        </w:tc>
        <w:tc>
          <w:tcPr>
            <w:tcW w:w="1080" w:type="dxa"/>
            <w:vAlign w:val="center"/>
          </w:tcPr>
          <w:p w:rsidR="00BF5CC2" w:rsidRDefault="008C02AF">
            <w:pPr>
              <w:jc w:val="right"/>
            </w:pPr>
            <w:r>
              <w:rPr>
                <w:rFonts w:eastAsiaTheme="minorEastAsia"/>
                <w:color w:val="000000" w:themeColor="text1"/>
                <w:szCs w:val="21"/>
              </w:rPr>
              <w:t>-</w:t>
            </w:r>
          </w:p>
        </w:tc>
        <w:tc>
          <w:tcPr>
            <w:tcW w:w="1620" w:type="dxa"/>
            <w:vAlign w:val="center"/>
          </w:tcPr>
          <w:p w:rsidR="00BF5CC2" w:rsidRDefault="008C02AF">
            <w:pPr>
              <w:jc w:val="right"/>
            </w:pPr>
            <w:r>
              <w:rPr>
                <w:rFonts w:eastAsiaTheme="minorEastAsia"/>
                <w:color w:val="000000" w:themeColor="text1"/>
                <w:szCs w:val="21"/>
              </w:rPr>
              <w:t>-</w:t>
            </w:r>
          </w:p>
        </w:tc>
        <w:tc>
          <w:tcPr>
            <w:tcW w:w="1080" w:type="dxa"/>
            <w:vAlign w:val="center"/>
          </w:tcPr>
          <w:p w:rsidR="00BF5CC2" w:rsidRDefault="008C02AF">
            <w:pPr>
              <w:jc w:val="right"/>
            </w:pPr>
            <w:r>
              <w:rPr>
                <w:rFonts w:eastAsiaTheme="minorEastAsia"/>
                <w:color w:val="000000" w:themeColor="text1"/>
                <w:szCs w:val="21"/>
              </w:rPr>
              <w:t>-</w:t>
            </w:r>
          </w:p>
        </w:tc>
        <w:tc>
          <w:tcPr>
            <w:tcW w:w="1080" w:type="dxa"/>
            <w:vAlign w:val="center"/>
          </w:tcPr>
          <w:p w:rsidR="00BF5CC2" w:rsidRDefault="008C02AF">
            <w:pPr>
              <w:jc w:val="left"/>
            </w:pPr>
            <w:r>
              <w:rPr>
                <w:rFonts w:eastAsiaTheme="minorEastAsia"/>
                <w:color w:val="000000" w:themeColor="text1"/>
                <w:szCs w:val="21"/>
              </w:rPr>
              <w:t>-</w:t>
            </w:r>
          </w:p>
        </w:tc>
      </w:tr>
      <w:tr w:rsidR="00BF5CC2">
        <w:tc>
          <w:tcPr>
            <w:tcW w:w="1560" w:type="dxa"/>
            <w:vAlign w:val="center"/>
          </w:tcPr>
          <w:p w:rsidR="00BF5CC2" w:rsidRDefault="008C02AF">
            <w:pPr>
              <w:jc w:val="left"/>
            </w:pPr>
            <w:r>
              <w:rPr>
                <w:rFonts w:eastAsiaTheme="minorEastAsia"/>
                <w:color w:val="000000" w:themeColor="text1"/>
                <w:szCs w:val="21"/>
              </w:rPr>
              <w:t>上海证券</w:t>
            </w:r>
          </w:p>
        </w:tc>
        <w:tc>
          <w:tcPr>
            <w:tcW w:w="780" w:type="dxa"/>
            <w:vAlign w:val="center"/>
          </w:tcPr>
          <w:p w:rsidR="00BF5CC2" w:rsidRDefault="008C02AF">
            <w:pPr>
              <w:jc w:val="right"/>
            </w:pPr>
            <w:r>
              <w:rPr>
                <w:rFonts w:eastAsiaTheme="minorEastAsia"/>
                <w:color w:val="000000" w:themeColor="text1"/>
                <w:szCs w:val="21"/>
              </w:rPr>
              <w:t>1</w:t>
            </w:r>
          </w:p>
        </w:tc>
        <w:tc>
          <w:tcPr>
            <w:tcW w:w="1800" w:type="dxa"/>
            <w:vAlign w:val="center"/>
          </w:tcPr>
          <w:p w:rsidR="00BF5CC2" w:rsidRDefault="008C02AF">
            <w:pPr>
              <w:jc w:val="right"/>
            </w:pPr>
            <w:r>
              <w:rPr>
                <w:rFonts w:eastAsiaTheme="minorEastAsia"/>
                <w:color w:val="000000" w:themeColor="text1"/>
                <w:szCs w:val="21"/>
              </w:rPr>
              <w:t>-</w:t>
            </w:r>
          </w:p>
        </w:tc>
        <w:tc>
          <w:tcPr>
            <w:tcW w:w="1080" w:type="dxa"/>
            <w:vAlign w:val="center"/>
          </w:tcPr>
          <w:p w:rsidR="00BF5CC2" w:rsidRDefault="008C02AF">
            <w:pPr>
              <w:jc w:val="right"/>
            </w:pPr>
            <w:r>
              <w:rPr>
                <w:rFonts w:eastAsiaTheme="minorEastAsia"/>
                <w:color w:val="000000" w:themeColor="text1"/>
                <w:szCs w:val="21"/>
              </w:rPr>
              <w:t>-</w:t>
            </w:r>
          </w:p>
        </w:tc>
        <w:tc>
          <w:tcPr>
            <w:tcW w:w="1620" w:type="dxa"/>
            <w:vAlign w:val="center"/>
          </w:tcPr>
          <w:p w:rsidR="00BF5CC2" w:rsidRDefault="008C02AF">
            <w:pPr>
              <w:jc w:val="right"/>
            </w:pPr>
            <w:r>
              <w:rPr>
                <w:rFonts w:eastAsiaTheme="minorEastAsia"/>
                <w:color w:val="000000" w:themeColor="text1"/>
                <w:szCs w:val="21"/>
              </w:rPr>
              <w:t>1,027.66</w:t>
            </w:r>
          </w:p>
        </w:tc>
        <w:tc>
          <w:tcPr>
            <w:tcW w:w="1080" w:type="dxa"/>
            <w:vAlign w:val="center"/>
          </w:tcPr>
          <w:p w:rsidR="00BF5CC2" w:rsidRDefault="008C02AF">
            <w:pPr>
              <w:jc w:val="right"/>
            </w:pPr>
            <w:r>
              <w:rPr>
                <w:rFonts w:eastAsiaTheme="minorEastAsia"/>
                <w:color w:val="000000" w:themeColor="text1"/>
                <w:szCs w:val="21"/>
              </w:rPr>
              <w:t>100.00%</w:t>
            </w:r>
          </w:p>
        </w:tc>
        <w:tc>
          <w:tcPr>
            <w:tcW w:w="1080" w:type="dxa"/>
            <w:vAlign w:val="center"/>
          </w:tcPr>
          <w:p w:rsidR="00BF5CC2" w:rsidRDefault="008C02AF">
            <w:pPr>
              <w:jc w:val="left"/>
            </w:pPr>
            <w:r>
              <w:rPr>
                <w:rFonts w:eastAsiaTheme="minorEastAsia"/>
                <w:color w:val="000000" w:themeColor="text1"/>
                <w:szCs w:val="21"/>
              </w:rPr>
              <w:t>-</w:t>
            </w:r>
          </w:p>
        </w:tc>
      </w:tr>
    </w:tbl>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BF5CC2" w:rsidRDefault="008C0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BF5CC2">
        <w:tc>
          <w:tcPr>
            <w:tcW w:w="1560" w:type="dxa"/>
            <w:vAlign w:val="center"/>
          </w:tcPr>
          <w:p w:rsidR="00BF5CC2" w:rsidRDefault="008C02AF">
            <w:pPr>
              <w:jc w:val="left"/>
            </w:pPr>
            <w:r>
              <w:rPr>
                <w:rFonts w:eastAsiaTheme="minorEastAsia"/>
                <w:color w:val="000000" w:themeColor="text1"/>
                <w:szCs w:val="21"/>
              </w:rPr>
              <w:t>高华证券</w:t>
            </w:r>
          </w:p>
        </w:tc>
        <w:tc>
          <w:tcPr>
            <w:tcW w:w="1320" w:type="dxa"/>
            <w:vAlign w:val="center"/>
          </w:tcPr>
          <w:p w:rsidR="00BF5CC2" w:rsidRDefault="008C02AF">
            <w:pPr>
              <w:jc w:val="right"/>
            </w:pPr>
            <w:r>
              <w:rPr>
                <w:rFonts w:eastAsiaTheme="minorEastAsia"/>
                <w:color w:val="000000" w:themeColor="text1"/>
                <w:szCs w:val="21"/>
              </w:rPr>
              <w:t>-</w:t>
            </w:r>
          </w:p>
        </w:tc>
        <w:tc>
          <w:tcPr>
            <w:tcW w:w="1080" w:type="dxa"/>
            <w:vAlign w:val="center"/>
          </w:tcPr>
          <w:p w:rsidR="00BF5CC2" w:rsidRDefault="008C02AF">
            <w:pPr>
              <w:jc w:val="right"/>
            </w:pPr>
            <w:r>
              <w:rPr>
                <w:rFonts w:eastAsiaTheme="minorEastAsia"/>
                <w:color w:val="000000" w:themeColor="text1"/>
                <w:szCs w:val="21"/>
              </w:rPr>
              <w:t>-</w:t>
            </w:r>
          </w:p>
        </w:tc>
        <w:tc>
          <w:tcPr>
            <w:tcW w:w="1143" w:type="dxa"/>
            <w:vAlign w:val="center"/>
          </w:tcPr>
          <w:p w:rsidR="00BF5CC2" w:rsidRDefault="008C02AF">
            <w:pPr>
              <w:jc w:val="right"/>
            </w:pPr>
            <w:r>
              <w:rPr>
                <w:rFonts w:eastAsiaTheme="minorEastAsia"/>
                <w:color w:val="000000" w:themeColor="text1"/>
                <w:szCs w:val="21"/>
              </w:rPr>
              <w:t>-</w:t>
            </w:r>
          </w:p>
        </w:tc>
        <w:tc>
          <w:tcPr>
            <w:tcW w:w="1197" w:type="dxa"/>
            <w:vAlign w:val="center"/>
          </w:tcPr>
          <w:p w:rsidR="00BF5CC2" w:rsidRDefault="008C02AF">
            <w:pPr>
              <w:jc w:val="right"/>
            </w:pPr>
            <w:r>
              <w:rPr>
                <w:rFonts w:eastAsiaTheme="minorEastAsia"/>
                <w:color w:val="000000" w:themeColor="text1"/>
                <w:szCs w:val="21"/>
              </w:rPr>
              <w:t>-</w:t>
            </w:r>
          </w:p>
        </w:tc>
        <w:tc>
          <w:tcPr>
            <w:tcW w:w="1497" w:type="dxa"/>
            <w:vAlign w:val="center"/>
          </w:tcPr>
          <w:p w:rsidR="00BF5CC2" w:rsidRDefault="008C02AF">
            <w:pPr>
              <w:jc w:val="right"/>
            </w:pPr>
            <w:r>
              <w:rPr>
                <w:rFonts w:eastAsiaTheme="minorEastAsia"/>
                <w:color w:val="000000" w:themeColor="text1"/>
                <w:szCs w:val="21"/>
              </w:rPr>
              <w:t>-</w:t>
            </w:r>
          </w:p>
        </w:tc>
        <w:tc>
          <w:tcPr>
            <w:tcW w:w="1203" w:type="dxa"/>
            <w:vAlign w:val="center"/>
          </w:tcPr>
          <w:p w:rsidR="00BF5CC2" w:rsidRDefault="008C02AF">
            <w:pPr>
              <w:jc w:val="right"/>
            </w:pPr>
            <w:r>
              <w:rPr>
                <w:rFonts w:eastAsiaTheme="minorEastAsia"/>
                <w:color w:val="000000" w:themeColor="text1"/>
                <w:szCs w:val="21"/>
              </w:rPr>
              <w:t>-</w:t>
            </w:r>
          </w:p>
        </w:tc>
      </w:tr>
      <w:tr w:rsidR="00BF5CC2">
        <w:tc>
          <w:tcPr>
            <w:tcW w:w="1560" w:type="dxa"/>
            <w:vAlign w:val="center"/>
          </w:tcPr>
          <w:p w:rsidR="00BF5CC2" w:rsidRDefault="008C02AF">
            <w:pPr>
              <w:jc w:val="left"/>
            </w:pPr>
            <w:r>
              <w:rPr>
                <w:rFonts w:eastAsiaTheme="minorEastAsia"/>
                <w:color w:val="000000" w:themeColor="text1"/>
                <w:szCs w:val="21"/>
              </w:rPr>
              <w:t>上海证券</w:t>
            </w:r>
          </w:p>
        </w:tc>
        <w:tc>
          <w:tcPr>
            <w:tcW w:w="1320" w:type="dxa"/>
            <w:vAlign w:val="center"/>
          </w:tcPr>
          <w:p w:rsidR="00BF5CC2" w:rsidRDefault="008C02AF">
            <w:pPr>
              <w:jc w:val="right"/>
            </w:pPr>
            <w:r>
              <w:rPr>
                <w:rFonts w:eastAsiaTheme="minorEastAsia"/>
                <w:color w:val="000000" w:themeColor="text1"/>
                <w:szCs w:val="21"/>
              </w:rPr>
              <w:t>5,091,275.00</w:t>
            </w:r>
          </w:p>
        </w:tc>
        <w:tc>
          <w:tcPr>
            <w:tcW w:w="1080" w:type="dxa"/>
            <w:vAlign w:val="center"/>
          </w:tcPr>
          <w:p w:rsidR="00BF5CC2" w:rsidRDefault="008C02AF">
            <w:pPr>
              <w:jc w:val="right"/>
            </w:pPr>
            <w:r>
              <w:rPr>
                <w:rFonts w:eastAsiaTheme="minorEastAsia"/>
                <w:color w:val="000000" w:themeColor="text1"/>
                <w:szCs w:val="21"/>
              </w:rPr>
              <w:t>100.00%</w:t>
            </w:r>
          </w:p>
        </w:tc>
        <w:tc>
          <w:tcPr>
            <w:tcW w:w="1143" w:type="dxa"/>
            <w:vAlign w:val="center"/>
          </w:tcPr>
          <w:p w:rsidR="00BF5CC2" w:rsidRDefault="008C02AF">
            <w:pPr>
              <w:jc w:val="right"/>
            </w:pPr>
            <w:r>
              <w:rPr>
                <w:rFonts w:eastAsiaTheme="minorEastAsia"/>
                <w:color w:val="000000" w:themeColor="text1"/>
                <w:szCs w:val="21"/>
              </w:rPr>
              <w:t>415,000.00</w:t>
            </w:r>
          </w:p>
        </w:tc>
        <w:tc>
          <w:tcPr>
            <w:tcW w:w="1197" w:type="dxa"/>
            <w:vAlign w:val="center"/>
          </w:tcPr>
          <w:p w:rsidR="00BF5CC2" w:rsidRDefault="008C02AF">
            <w:pPr>
              <w:jc w:val="right"/>
            </w:pPr>
            <w:r>
              <w:rPr>
                <w:rFonts w:eastAsiaTheme="minorEastAsia"/>
                <w:color w:val="000000" w:themeColor="text1"/>
                <w:szCs w:val="21"/>
              </w:rPr>
              <w:t>100.00%</w:t>
            </w:r>
          </w:p>
        </w:tc>
        <w:tc>
          <w:tcPr>
            <w:tcW w:w="1497" w:type="dxa"/>
            <w:vAlign w:val="center"/>
          </w:tcPr>
          <w:p w:rsidR="00BF5CC2" w:rsidRDefault="008C02AF">
            <w:pPr>
              <w:jc w:val="right"/>
            </w:pPr>
            <w:r>
              <w:rPr>
                <w:rFonts w:eastAsiaTheme="minorEastAsia"/>
                <w:color w:val="000000" w:themeColor="text1"/>
                <w:szCs w:val="21"/>
              </w:rPr>
              <w:t>-</w:t>
            </w:r>
          </w:p>
        </w:tc>
        <w:tc>
          <w:tcPr>
            <w:tcW w:w="1203" w:type="dxa"/>
            <w:vAlign w:val="center"/>
          </w:tcPr>
          <w:p w:rsidR="00BF5CC2" w:rsidRDefault="008C02AF">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4286390"/>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BF5CC2">
        <w:tc>
          <w:tcPr>
            <w:tcW w:w="720" w:type="dxa"/>
            <w:vAlign w:val="center"/>
          </w:tcPr>
          <w:p w:rsidR="00BF5CC2" w:rsidRDefault="008C02AF">
            <w:pPr>
              <w:jc w:val="center"/>
            </w:pPr>
            <w:r>
              <w:rPr>
                <w:rFonts w:eastAsiaTheme="minorEastAsia"/>
                <w:color w:val="000000" w:themeColor="text1"/>
                <w:szCs w:val="21"/>
              </w:rPr>
              <w:t>1</w:t>
            </w:r>
          </w:p>
        </w:tc>
        <w:tc>
          <w:tcPr>
            <w:tcW w:w="4320" w:type="dxa"/>
            <w:vAlign w:val="center"/>
          </w:tcPr>
          <w:p w:rsidR="00BF5CC2" w:rsidRDefault="008C02AF">
            <w:r>
              <w:rPr>
                <w:rFonts w:eastAsiaTheme="minorEastAsia"/>
                <w:color w:val="000000" w:themeColor="text1"/>
                <w:szCs w:val="21"/>
              </w:rPr>
              <w:t>关于上投摩根基金管理有限公司股东及实际控制人变更的公告</w:t>
            </w:r>
          </w:p>
        </w:tc>
        <w:tc>
          <w:tcPr>
            <w:tcW w:w="2520" w:type="dxa"/>
            <w:vAlign w:val="center"/>
          </w:tcPr>
          <w:p w:rsidR="00BF5CC2" w:rsidRDefault="008C02AF">
            <w:r>
              <w:rPr>
                <w:rFonts w:eastAsiaTheme="minorEastAsia"/>
                <w:color w:val="000000" w:themeColor="text1"/>
                <w:szCs w:val="21"/>
              </w:rPr>
              <w:t>基金管理人公司网站及本基金选定的信息披露报纸</w:t>
            </w:r>
          </w:p>
        </w:tc>
        <w:tc>
          <w:tcPr>
            <w:tcW w:w="1440" w:type="dxa"/>
            <w:vAlign w:val="center"/>
          </w:tcPr>
          <w:p w:rsidR="00BF5CC2" w:rsidRDefault="008C02AF">
            <w:pPr>
              <w:jc w:val="center"/>
            </w:pPr>
            <w:r>
              <w:rPr>
                <w:rFonts w:eastAsiaTheme="minorEastAsia"/>
                <w:color w:val="000000" w:themeColor="text1"/>
                <w:szCs w:val="21"/>
              </w:rPr>
              <w:t>2023-01-21</w:t>
            </w:r>
          </w:p>
        </w:tc>
      </w:tr>
      <w:tr w:rsidR="00BF5CC2">
        <w:tc>
          <w:tcPr>
            <w:tcW w:w="720" w:type="dxa"/>
            <w:vAlign w:val="center"/>
          </w:tcPr>
          <w:p w:rsidR="00BF5CC2" w:rsidRDefault="008C02AF">
            <w:pPr>
              <w:jc w:val="center"/>
            </w:pPr>
            <w:r>
              <w:rPr>
                <w:rFonts w:eastAsiaTheme="minorEastAsia"/>
                <w:color w:val="000000" w:themeColor="text1"/>
                <w:szCs w:val="21"/>
              </w:rPr>
              <w:t>2</w:t>
            </w:r>
          </w:p>
        </w:tc>
        <w:tc>
          <w:tcPr>
            <w:tcW w:w="4320" w:type="dxa"/>
            <w:vAlign w:val="center"/>
          </w:tcPr>
          <w:p w:rsidR="00BF5CC2" w:rsidRDefault="008C02AF">
            <w:r>
              <w:rPr>
                <w:rFonts w:eastAsiaTheme="minorEastAsia"/>
                <w:color w:val="000000" w:themeColor="text1"/>
                <w:szCs w:val="21"/>
              </w:rPr>
              <w:t>上投摩根基金管理有限公司关于董事变更的公告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2023-02-01</w:t>
            </w:r>
          </w:p>
        </w:tc>
      </w:tr>
      <w:tr w:rsidR="00BF5CC2">
        <w:tc>
          <w:tcPr>
            <w:tcW w:w="720" w:type="dxa"/>
            <w:vAlign w:val="center"/>
          </w:tcPr>
          <w:p w:rsidR="00BF5CC2" w:rsidRDefault="008C02AF">
            <w:pPr>
              <w:jc w:val="center"/>
            </w:pPr>
            <w:r>
              <w:rPr>
                <w:rFonts w:eastAsiaTheme="minorEastAsia"/>
                <w:color w:val="000000" w:themeColor="text1"/>
                <w:szCs w:val="21"/>
              </w:rPr>
              <w:t>3</w:t>
            </w:r>
          </w:p>
        </w:tc>
        <w:tc>
          <w:tcPr>
            <w:tcW w:w="4320" w:type="dxa"/>
            <w:vAlign w:val="center"/>
          </w:tcPr>
          <w:p w:rsidR="00BF5CC2" w:rsidRDefault="008C02AF">
            <w:r>
              <w:rPr>
                <w:rFonts w:eastAsiaTheme="minorEastAsia"/>
                <w:color w:val="000000" w:themeColor="text1"/>
                <w:szCs w:val="21"/>
              </w:rPr>
              <w:t>关于上投摩根纯债丰利债券型证券投资基金提高基金份额净值精度的公告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2023-03-29</w:t>
            </w:r>
          </w:p>
        </w:tc>
      </w:tr>
      <w:tr w:rsidR="00BF5CC2">
        <w:tc>
          <w:tcPr>
            <w:tcW w:w="720" w:type="dxa"/>
            <w:vAlign w:val="center"/>
          </w:tcPr>
          <w:p w:rsidR="00BF5CC2" w:rsidRDefault="008C02AF">
            <w:pPr>
              <w:jc w:val="center"/>
            </w:pPr>
            <w:r>
              <w:rPr>
                <w:rFonts w:eastAsiaTheme="minorEastAsia"/>
                <w:color w:val="000000" w:themeColor="text1"/>
                <w:szCs w:val="21"/>
              </w:rPr>
              <w:t>4</w:t>
            </w:r>
          </w:p>
        </w:tc>
        <w:tc>
          <w:tcPr>
            <w:tcW w:w="4320" w:type="dxa"/>
            <w:vAlign w:val="center"/>
          </w:tcPr>
          <w:p w:rsidR="00BF5CC2" w:rsidRDefault="008C02AF">
            <w:r>
              <w:rPr>
                <w:rFonts w:eastAsiaTheme="minorEastAsia"/>
                <w:color w:val="000000" w:themeColor="text1"/>
                <w:szCs w:val="21"/>
              </w:rPr>
              <w:t>上投摩根纯债丰利债券型证券投资基金基金经理变更公告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2023-04-01</w:t>
            </w:r>
          </w:p>
        </w:tc>
      </w:tr>
      <w:tr w:rsidR="00BF5CC2">
        <w:tc>
          <w:tcPr>
            <w:tcW w:w="720" w:type="dxa"/>
            <w:vAlign w:val="center"/>
          </w:tcPr>
          <w:p w:rsidR="00BF5CC2" w:rsidRDefault="008C02AF">
            <w:pPr>
              <w:jc w:val="center"/>
            </w:pPr>
            <w:r>
              <w:rPr>
                <w:rFonts w:eastAsiaTheme="minorEastAsia"/>
                <w:color w:val="000000" w:themeColor="text1"/>
                <w:szCs w:val="21"/>
              </w:rPr>
              <w:t>5</w:t>
            </w:r>
          </w:p>
        </w:tc>
        <w:tc>
          <w:tcPr>
            <w:tcW w:w="4320" w:type="dxa"/>
            <w:vAlign w:val="center"/>
          </w:tcPr>
          <w:p w:rsidR="00BF5CC2" w:rsidRDefault="008C02AF">
            <w:r>
              <w:rPr>
                <w:rFonts w:eastAsiaTheme="minorEastAsia"/>
                <w:color w:val="000000" w:themeColor="text1"/>
                <w:szCs w:val="21"/>
              </w:rPr>
              <w:t>上投摩根基金管理有限公司关于高级管理人员变更的公告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2023-04-01</w:t>
            </w:r>
          </w:p>
        </w:tc>
      </w:tr>
      <w:tr w:rsidR="00BF5CC2">
        <w:tc>
          <w:tcPr>
            <w:tcW w:w="720" w:type="dxa"/>
            <w:vAlign w:val="center"/>
          </w:tcPr>
          <w:p w:rsidR="00BF5CC2" w:rsidRDefault="008C02AF">
            <w:pPr>
              <w:jc w:val="center"/>
            </w:pPr>
            <w:r>
              <w:rPr>
                <w:rFonts w:eastAsiaTheme="minorEastAsia"/>
                <w:color w:val="000000" w:themeColor="text1"/>
                <w:szCs w:val="21"/>
              </w:rPr>
              <w:t>6</w:t>
            </w:r>
          </w:p>
        </w:tc>
        <w:tc>
          <w:tcPr>
            <w:tcW w:w="4320" w:type="dxa"/>
            <w:vAlign w:val="center"/>
          </w:tcPr>
          <w:p w:rsidR="00BF5CC2" w:rsidRDefault="008C02AF">
            <w:r>
              <w:rPr>
                <w:rFonts w:eastAsiaTheme="minorEastAsia"/>
                <w:color w:val="000000" w:themeColor="text1"/>
                <w:szCs w:val="21"/>
              </w:rPr>
              <w:t>关于公司法定名称变更的公告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2023-04-12</w:t>
            </w:r>
          </w:p>
        </w:tc>
      </w:tr>
      <w:tr w:rsidR="00BF5CC2">
        <w:tc>
          <w:tcPr>
            <w:tcW w:w="720" w:type="dxa"/>
            <w:vAlign w:val="center"/>
          </w:tcPr>
          <w:p w:rsidR="00BF5CC2" w:rsidRDefault="008C02AF">
            <w:pPr>
              <w:jc w:val="center"/>
            </w:pPr>
            <w:r>
              <w:rPr>
                <w:rFonts w:eastAsiaTheme="minorEastAsia"/>
                <w:color w:val="000000" w:themeColor="text1"/>
                <w:szCs w:val="21"/>
              </w:rPr>
              <w:t>7</w:t>
            </w:r>
          </w:p>
        </w:tc>
        <w:tc>
          <w:tcPr>
            <w:tcW w:w="4320" w:type="dxa"/>
            <w:vAlign w:val="center"/>
          </w:tcPr>
          <w:p w:rsidR="00BF5CC2" w:rsidRDefault="008C02AF">
            <w:r>
              <w:rPr>
                <w:rFonts w:eastAsiaTheme="minorEastAsia"/>
                <w:color w:val="000000" w:themeColor="text1"/>
                <w:szCs w:val="21"/>
              </w:rPr>
              <w:t>摩根基金管理（中国）有限公司关于旗下基金更名事宜的公告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2023-04-12</w:t>
            </w:r>
          </w:p>
        </w:tc>
      </w:tr>
      <w:tr w:rsidR="00BF5CC2">
        <w:tc>
          <w:tcPr>
            <w:tcW w:w="720" w:type="dxa"/>
            <w:vAlign w:val="center"/>
          </w:tcPr>
          <w:p w:rsidR="00BF5CC2" w:rsidRDefault="008C02AF">
            <w:pPr>
              <w:jc w:val="center"/>
            </w:pPr>
            <w:r>
              <w:rPr>
                <w:rFonts w:eastAsiaTheme="minorEastAsia"/>
                <w:color w:val="000000" w:themeColor="text1"/>
                <w:szCs w:val="21"/>
              </w:rPr>
              <w:t>8</w:t>
            </w:r>
          </w:p>
        </w:tc>
        <w:tc>
          <w:tcPr>
            <w:tcW w:w="4320" w:type="dxa"/>
            <w:vAlign w:val="center"/>
          </w:tcPr>
          <w:p w:rsidR="00BF5CC2" w:rsidRDefault="008C02AF">
            <w:r>
              <w:rPr>
                <w:rFonts w:eastAsiaTheme="minorEastAsia"/>
                <w:color w:val="000000" w:themeColor="text1"/>
                <w:szCs w:val="21"/>
              </w:rPr>
              <w:t>摩根纯债丰利债券型证券投资基金分红公告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2023-04-14</w:t>
            </w:r>
          </w:p>
        </w:tc>
      </w:tr>
      <w:tr w:rsidR="00BF5CC2">
        <w:tc>
          <w:tcPr>
            <w:tcW w:w="720" w:type="dxa"/>
            <w:vAlign w:val="center"/>
          </w:tcPr>
          <w:p w:rsidR="00BF5CC2" w:rsidRDefault="008C02AF">
            <w:pPr>
              <w:jc w:val="center"/>
            </w:pPr>
            <w:r>
              <w:rPr>
                <w:rFonts w:eastAsiaTheme="minorEastAsia"/>
                <w:color w:val="000000" w:themeColor="text1"/>
                <w:szCs w:val="21"/>
              </w:rPr>
              <w:t>9</w:t>
            </w:r>
          </w:p>
        </w:tc>
        <w:tc>
          <w:tcPr>
            <w:tcW w:w="4320" w:type="dxa"/>
            <w:vAlign w:val="center"/>
          </w:tcPr>
          <w:p w:rsidR="00BF5CC2" w:rsidRDefault="008C02AF">
            <w:r>
              <w:rPr>
                <w:rFonts w:eastAsiaTheme="minorEastAsia"/>
                <w:color w:val="000000" w:themeColor="text1"/>
                <w:szCs w:val="21"/>
              </w:rPr>
              <w:t>摩根基金管理（中国）有限公司关于董事长变更的公告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2023-04-27</w:t>
            </w:r>
          </w:p>
        </w:tc>
      </w:tr>
      <w:tr w:rsidR="00BF5CC2">
        <w:tc>
          <w:tcPr>
            <w:tcW w:w="720" w:type="dxa"/>
            <w:vAlign w:val="center"/>
          </w:tcPr>
          <w:p w:rsidR="00BF5CC2" w:rsidRDefault="008C02AF">
            <w:pPr>
              <w:jc w:val="center"/>
            </w:pPr>
            <w:r>
              <w:rPr>
                <w:rFonts w:eastAsiaTheme="minorEastAsia"/>
                <w:color w:val="000000" w:themeColor="text1"/>
                <w:szCs w:val="21"/>
              </w:rPr>
              <w:t>10</w:t>
            </w:r>
          </w:p>
        </w:tc>
        <w:tc>
          <w:tcPr>
            <w:tcW w:w="4320" w:type="dxa"/>
            <w:vAlign w:val="center"/>
          </w:tcPr>
          <w:p w:rsidR="00BF5CC2" w:rsidRDefault="008C02AF">
            <w:r>
              <w:rPr>
                <w:rFonts w:eastAsiaTheme="minorEastAsia"/>
                <w:color w:val="000000" w:themeColor="text1"/>
                <w:szCs w:val="21"/>
              </w:rPr>
              <w:t>摩根基金管理（中国）有限公司关于深圳分公司法定名称变更的公告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2023-05-13</w:t>
            </w:r>
          </w:p>
        </w:tc>
      </w:tr>
      <w:tr w:rsidR="00BF5CC2">
        <w:tc>
          <w:tcPr>
            <w:tcW w:w="720" w:type="dxa"/>
            <w:vAlign w:val="center"/>
          </w:tcPr>
          <w:p w:rsidR="00BF5CC2" w:rsidRDefault="008C02AF">
            <w:pPr>
              <w:jc w:val="center"/>
            </w:pPr>
            <w:r>
              <w:rPr>
                <w:rFonts w:eastAsiaTheme="minorEastAsia"/>
                <w:color w:val="000000" w:themeColor="text1"/>
                <w:szCs w:val="21"/>
              </w:rPr>
              <w:t>11</w:t>
            </w:r>
          </w:p>
        </w:tc>
        <w:tc>
          <w:tcPr>
            <w:tcW w:w="4320" w:type="dxa"/>
            <w:vAlign w:val="center"/>
          </w:tcPr>
          <w:p w:rsidR="00BF5CC2" w:rsidRDefault="008C02AF">
            <w:r>
              <w:rPr>
                <w:rFonts w:eastAsiaTheme="minorEastAsia"/>
                <w:color w:val="000000" w:themeColor="text1"/>
                <w:szCs w:val="21"/>
              </w:rPr>
              <w:t>摩根基金管理（中国）有限公司关于北京分公司法定名称变更的公告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2023-05-19</w:t>
            </w:r>
          </w:p>
        </w:tc>
      </w:tr>
      <w:tr w:rsidR="00BF5CC2">
        <w:tc>
          <w:tcPr>
            <w:tcW w:w="720" w:type="dxa"/>
            <w:vAlign w:val="center"/>
          </w:tcPr>
          <w:p w:rsidR="00BF5CC2" w:rsidRDefault="008C02AF">
            <w:pPr>
              <w:jc w:val="center"/>
            </w:pPr>
            <w:r>
              <w:rPr>
                <w:rFonts w:eastAsiaTheme="minorEastAsia"/>
                <w:color w:val="000000" w:themeColor="text1"/>
                <w:szCs w:val="21"/>
              </w:rPr>
              <w:t>12</w:t>
            </w:r>
          </w:p>
        </w:tc>
        <w:tc>
          <w:tcPr>
            <w:tcW w:w="4320" w:type="dxa"/>
            <w:vAlign w:val="center"/>
          </w:tcPr>
          <w:p w:rsidR="00BF5CC2" w:rsidRDefault="008C02AF">
            <w:r>
              <w:rPr>
                <w:rFonts w:eastAsiaTheme="minorEastAsia"/>
                <w:color w:val="000000" w:themeColor="text1"/>
                <w:szCs w:val="21"/>
              </w:rPr>
              <w:t>摩根基金管理（中国）有限公司关于高级管理人员变更的公告</w:t>
            </w:r>
          </w:p>
        </w:tc>
        <w:tc>
          <w:tcPr>
            <w:tcW w:w="2520" w:type="dxa"/>
            <w:vAlign w:val="center"/>
          </w:tcPr>
          <w:p w:rsidR="00BF5CC2" w:rsidRDefault="008C02AF">
            <w:r>
              <w:rPr>
                <w:rFonts w:eastAsiaTheme="minorEastAsia"/>
                <w:color w:val="000000" w:themeColor="text1"/>
                <w:szCs w:val="21"/>
              </w:rPr>
              <w:t>同上</w:t>
            </w:r>
          </w:p>
        </w:tc>
        <w:tc>
          <w:tcPr>
            <w:tcW w:w="1440" w:type="dxa"/>
            <w:vAlign w:val="center"/>
          </w:tcPr>
          <w:p w:rsidR="00BF5CC2" w:rsidRDefault="008C02AF">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4286391"/>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rsidTr="0032367F">
        <w:tc>
          <w:tcPr>
            <w:tcW w:w="993" w:type="dxa"/>
            <w:vMerge w:val="restart"/>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rsidTr="0032367F">
        <w:tc>
          <w:tcPr>
            <w:tcW w:w="993" w:type="dxa"/>
            <w:vMerge/>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BF5CC2">
        <w:tc>
          <w:tcPr>
            <w:tcW w:w="993" w:type="dxa"/>
            <w:vMerge w:val="restart"/>
            <w:vAlign w:val="center"/>
          </w:tcPr>
          <w:p w:rsidR="00BF5CC2" w:rsidRDefault="008C02AF">
            <w:r>
              <w:rPr>
                <w:rFonts w:ascii="宋体" w:hAnsi="宋体" w:hint="eastAsia"/>
                <w:bCs/>
                <w:color w:val="000000" w:themeColor="text1"/>
                <w:kern w:val="0"/>
                <w:szCs w:val="21"/>
              </w:rPr>
              <w:t>机构</w:t>
            </w:r>
          </w:p>
        </w:tc>
        <w:tc>
          <w:tcPr>
            <w:tcW w:w="992" w:type="dxa"/>
            <w:vAlign w:val="center"/>
          </w:tcPr>
          <w:p w:rsidR="00BF5CC2" w:rsidRDefault="008C02AF">
            <w:pPr>
              <w:jc w:val="center"/>
            </w:pPr>
            <w:r>
              <w:rPr>
                <w:rFonts w:ascii="宋体" w:hAnsi="宋体"/>
                <w:color w:val="000000" w:themeColor="text1"/>
                <w:kern w:val="0"/>
                <w:szCs w:val="21"/>
              </w:rPr>
              <w:t>1</w:t>
            </w:r>
          </w:p>
        </w:tc>
        <w:tc>
          <w:tcPr>
            <w:tcW w:w="1843" w:type="dxa"/>
            <w:vAlign w:val="center"/>
          </w:tcPr>
          <w:p w:rsidR="00BF5CC2" w:rsidRDefault="008C02AF">
            <w:pPr>
              <w:jc w:val="center"/>
            </w:pPr>
            <w:r>
              <w:rPr>
                <w:rFonts w:ascii="宋体" w:hAnsi="宋体"/>
                <w:color w:val="000000" w:themeColor="text1"/>
                <w:kern w:val="0"/>
                <w:szCs w:val="21"/>
              </w:rPr>
              <w:t>20230101-20230327</w:t>
            </w:r>
          </w:p>
        </w:tc>
        <w:tc>
          <w:tcPr>
            <w:tcW w:w="851" w:type="dxa"/>
            <w:vAlign w:val="center"/>
          </w:tcPr>
          <w:p w:rsidR="00BF5CC2" w:rsidRDefault="008C02AF">
            <w:pPr>
              <w:jc w:val="center"/>
            </w:pPr>
            <w:r>
              <w:rPr>
                <w:rFonts w:ascii="宋体" w:hAnsi="宋体"/>
                <w:color w:val="000000" w:themeColor="text1"/>
                <w:kern w:val="0"/>
                <w:szCs w:val="21"/>
              </w:rPr>
              <w:t>116,902,094.50</w:t>
            </w:r>
          </w:p>
        </w:tc>
        <w:tc>
          <w:tcPr>
            <w:tcW w:w="850" w:type="dxa"/>
            <w:vAlign w:val="center"/>
          </w:tcPr>
          <w:p w:rsidR="00BF5CC2" w:rsidRDefault="008C02AF">
            <w:pPr>
              <w:jc w:val="center"/>
            </w:pPr>
            <w:r>
              <w:rPr>
                <w:rFonts w:ascii="宋体" w:hAnsi="宋体"/>
                <w:color w:val="000000" w:themeColor="text1"/>
                <w:kern w:val="0"/>
                <w:szCs w:val="21"/>
              </w:rPr>
              <w:t>0.00</w:t>
            </w:r>
          </w:p>
        </w:tc>
        <w:tc>
          <w:tcPr>
            <w:tcW w:w="1134" w:type="dxa"/>
            <w:vAlign w:val="center"/>
          </w:tcPr>
          <w:p w:rsidR="00BF5CC2" w:rsidRDefault="008C02AF">
            <w:pPr>
              <w:jc w:val="center"/>
            </w:pPr>
            <w:r>
              <w:rPr>
                <w:rFonts w:ascii="宋体" w:hAnsi="宋体"/>
                <w:color w:val="000000" w:themeColor="text1"/>
                <w:kern w:val="0"/>
                <w:szCs w:val="21"/>
              </w:rPr>
              <w:t>116,902,094.50</w:t>
            </w:r>
          </w:p>
        </w:tc>
        <w:tc>
          <w:tcPr>
            <w:tcW w:w="1419" w:type="dxa"/>
            <w:vAlign w:val="center"/>
          </w:tcPr>
          <w:p w:rsidR="00BF5CC2" w:rsidRDefault="008C02AF">
            <w:pPr>
              <w:jc w:val="center"/>
            </w:pPr>
            <w:r>
              <w:rPr>
                <w:rFonts w:ascii="宋体" w:hAnsi="宋体"/>
                <w:color w:val="000000" w:themeColor="text1"/>
                <w:kern w:val="0"/>
                <w:szCs w:val="21"/>
              </w:rPr>
              <w:t>0.00</w:t>
            </w:r>
          </w:p>
        </w:tc>
        <w:tc>
          <w:tcPr>
            <w:tcW w:w="1130" w:type="dxa"/>
            <w:vAlign w:val="center"/>
          </w:tcPr>
          <w:p w:rsidR="00BF5CC2" w:rsidRDefault="008C02AF">
            <w:pPr>
              <w:jc w:val="center"/>
            </w:pPr>
            <w:r>
              <w:rPr>
                <w:rFonts w:ascii="宋体" w:hAnsi="宋体"/>
                <w:color w:val="000000" w:themeColor="text1"/>
                <w:kern w:val="0"/>
                <w:szCs w:val="21"/>
              </w:rPr>
              <w:t>0.00%</w:t>
            </w:r>
          </w:p>
        </w:tc>
      </w:tr>
      <w:tr w:rsidR="00BF5CC2">
        <w:tc>
          <w:tcPr>
            <w:tcW w:w="993" w:type="dxa"/>
            <w:vMerge/>
          </w:tcPr>
          <w:p w:rsidR="00BF5CC2" w:rsidRDefault="00BF5CC2"/>
        </w:tc>
        <w:tc>
          <w:tcPr>
            <w:tcW w:w="992" w:type="dxa"/>
            <w:vAlign w:val="center"/>
          </w:tcPr>
          <w:p w:rsidR="00BF5CC2" w:rsidRDefault="008C02AF">
            <w:pPr>
              <w:jc w:val="center"/>
            </w:pPr>
            <w:r>
              <w:rPr>
                <w:rFonts w:ascii="宋体" w:hAnsi="宋体"/>
                <w:color w:val="000000" w:themeColor="text1"/>
                <w:kern w:val="0"/>
                <w:szCs w:val="21"/>
              </w:rPr>
              <w:t>2</w:t>
            </w:r>
          </w:p>
        </w:tc>
        <w:tc>
          <w:tcPr>
            <w:tcW w:w="1843" w:type="dxa"/>
            <w:vAlign w:val="center"/>
          </w:tcPr>
          <w:p w:rsidR="00BF5CC2" w:rsidRDefault="008C02AF">
            <w:pPr>
              <w:jc w:val="center"/>
            </w:pPr>
            <w:r>
              <w:rPr>
                <w:rFonts w:ascii="宋体" w:hAnsi="宋体"/>
                <w:color w:val="000000" w:themeColor="text1"/>
                <w:kern w:val="0"/>
                <w:szCs w:val="21"/>
              </w:rPr>
              <w:t>20230101-20230109</w:t>
            </w:r>
          </w:p>
        </w:tc>
        <w:tc>
          <w:tcPr>
            <w:tcW w:w="851" w:type="dxa"/>
            <w:vAlign w:val="center"/>
          </w:tcPr>
          <w:p w:rsidR="00BF5CC2" w:rsidRDefault="008C02AF">
            <w:pPr>
              <w:jc w:val="center"/>
            </w:pPr>
            <w:r>
              <w:rPr>
                <w:rFonts w:ascii="宋体" w:hAnsi="宋体"/>
                <w:color w:val="000000" w:themeColor="text1"/>
                <w:kern w:val="0"/>
                <w:szCs w:val="21"/>
              </w:rPr>
              <w:t>65,322,468.41</w:t>
            </w:r>
          </w:p>
        </w:tc>
        <w:tc>
          <w:tcPr>
            <w:tcW w:w="850" w:type="dxa"/>
            <w:vAlign w:val="center"/>
          </w:tcPr>
          <w:p w:rsidR="00BF5CC2" w:rsidRDefault="008C02AF">
            <w:pPr>
              <w:jc w:val="center"/>
            </w:pPr>
            <w:r>
              <w:rPr>
                <w:rFonts w:ascii="宋体" w:hAnsi="宋体"/>
                <w:color w:val="000000" w:themeColor="text1"/>
                <w:kern w:val="0"/>
                <w:szCs w:val="21"/>
              </w:rPr>
              <w:t>0.00</w:t>
            </w:r>
          </w:p>
        </w:tc>
        <w:tc>
          <w:tcPr>
            <w:tcW w:w="1134" w:type="dxa"/>
            <w:vAlign w:val="center"/>
          </w:tcPr>
          <w:p w:rsidR="00BF5CC2" w:rsidRDefault="008C02AF">
            <w:pPr>
              <w:jc w:val="center"/>
            </w:pPr>
            <w:r>
              <w:rPr>
                <w:rFonts w:ascii="宋体" w:hAnsi="宋体"/>
                <w:color w:val="000000" w:themeColor="text1"/>
                <w:kern w:val="0"/>
                <w:szCs w:val="21"/>
              </w:rPr>
              <w:t>65,322,468.41</w:t>
            </w:r>
          </w:p>
        </w:tc>
        <w:tc>
          <w:tcPr>
            <w:tcW w:w="1419" w:type="dxa"/>
            <w:vAlign w:val="center"/>
          </w:tcPr>
          <w:p w:rsidR="00BF5CC2" w:rsidRDefault="008C02AF">
            <w:pPr>
              <w:jc w:val="center"/>
            </w:pPr>
            <w:r>
              <w:rPr>
                <w:rFonts w:ascii="宋体" w:hAnsi="宋体"/>
                <w:color w:val="000000" w:themeColor="text1"/>
                <w:kern w:val="0"/>
                <w:szCs w:val="21"/>
              </w:rPr>
              <w:t>0.00</w:t>
            </w:r>
          </w:p>
        </w:tc>
        <w:tc>
          <w:tcPr>
            <w:tcW w:w="1130" w:type="dxa"/>
            <w:vAlign w:val="center"/>
          </w:tcPr>
          <w:p w:rsidR="00BF5CC2" w:rsidRDefault="008C02AF">
            <w:pPr>
              <w:jc w:val="center"/>
            </w:pPr>
            <w:r>
              <w:rPr>
                <w:rFonts w:ascii="宋体" w:hAnsi="宋体"/>
                <w:color w:val="000000" w:themeColor="text1"/>
                <w:kern w:val="0"/>
                <w:szCs w:val="21"/>
              </w:rPr>
              <w:t>0.00%</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11.2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4286392"/>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44286393"/>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、中国证监会批准本基金募集的文件</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、《摩根纯债丰利债券型证券投资基金基金合同》</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、《摩根纯债丰利债券型证券投资基金托管协议》</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rsidR="00BF5CC2" w:rsidRDefault="008C02A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8</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428639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4286395"/>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C5410">
      <w:rPr>
        <w:noProof/>
        <w:kern w:val="0"/>
        <w:szCs w:val="21"/>
      </w:rPr>
      <w:t>46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C5410">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摩根纯债丰利债券型证券投资基金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410"/>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2AF"/>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CC2"/>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0A2"/>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Revision"/>
    <w:hidden/>
    <w:uiPriority w:val="99"/>
    <w:semiHidden/>
    <w:rsid w:val="007C54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66CA3D-C48B-4F65-9DA5-6F5CBC7D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5962</Words>
  <Characters>33989</Characters>
  <Application>Microsoft Office Word</Application>
  <DocSecurity>0</DocSecurity>
  <Lines>283</Lines>
  <Paragraphs>79</Paragraphs>
  <ScaleCrop>false</ScaleCrop>
  <Company/>
  <LinksUpToDate>false</LinksUpToDate>
  <CharactersWithSpaces>39872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4</cp:revision>
  <cp:lastPrinted>2007-07-19T00:46:00Z</cp:lastPrinted>
  <dcterms:created xsi:type="dcterms:W3CDTF">2023-08-22T08:32:00Z</dcterms:created>
  <dcterms:modified xsi:type="dcterms:W3CDTF">2023-08-30T03:12:00Z</dcterms:modified>
</cp:coreProperties>
</file>