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722A2" w14:textId="77777777" w:rsidR="001A59F9" w:rsidRPr="007D057A" w:rsidRDefault="001A59F9" w:rsidP="00026C9C">
      <w:pPr>
        <w:autoSpaceDE w:val="0"/>
        <w:autoSpaceDN w:val="0"/>
        <w:adjustRightInd w:val="0"/>
        <w:spacing w:line="360" w:lineRule="auto"/>
        <w:jc w:val="left"/>
        <w:rPr>
          <w:rFonts w:eastAsiaTheme="minorEastAsia" w:hint="eastAsia"/>
          <w:color w:val="000000" w:themeColor="text1"/>
          <w:kern w:val="0"/>
          <w:szCs w:val="21"/>
        </w:rPr>
      </w:pPr>
    </w:p>
    <w:p w14:paraId="75D868B4"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0A35C904"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4C6D493D"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179F7823" w14:textId="77777777" w:rsidR="001A59F9" w:rsidRPr="007D057A" w:rsidRDefault="001A59F9" w:rsidP="00C10D7E">
      <w:pPr>
        <w:spacing w:line="288" w:lineRule="auto"/>
        <w:jc w:val="center"/>
        <w:rPr>
          <w:rFonts w:eastAsiaTheme="minorEastAsia"/>
          <w:b/>
          <w:color w:val="000000" w:themeColor="text1"/>
          <w:sz w:val="36"/>
          <w:szCs w:val="36"/>
        </w:rPr>
      </w:pPr>
      <w:bookmarkStart w:id="0" w:name="_Toc361324840"/>
      <w:r w:rsidRPr="007D057A">
        <w:rPr>
          <w:rFonts w:eastAsiaTheme="minorEastAsia"/>
          <w:b/>
          <w:color w:val="000000" w:themeColor="text1"/>
          <w:sz w:val="36"/>
          <w:szCs w:val="36"/>
        </w:rPr>
        <w:t>摩根纯债丰利债券型证券投资基金</w:t>
      </w:r>
      <w:bookmarkEnd w:id="0"/>
    </w:p>
    <w:p w14:paraId="5BD09B6C" w14:textId="77777777" w:rsidR="001A59F9" w:rsidRPr="007D057A" w:rsidRDefault="001A59F9" w:rsidP="00C10D7E">
      <w:pPr>
        <w:spacing w:line="288" w:lineRule="auto"/>
        <w:jc w:val="center"/>
        <w:rPr>
          <w:rFonts w:eastAsiaTheme="minorEastAsia"/>
          <w:b/>
          <w:color w:val="000000" w:themeColor="text1"/>
          <w:sz w:val="36"/>
          <w:szCs w:val="36"/>
        </w:rPr>
      </w:pPr>
      <w:bookmarkStart w:id="1" w:name="_Toc361324841"/>
      <w:r w:rsidRPr="007D057A">
        <w:rPr>
          <w:rFonts w:eastAsiaTheme="minorEastAsia"/>
          <w:b/>
          <w:color w:val="000000" w:themeColor="text1"/>
          <w:sz w:val="36"/>
          <w:szCs w:val="36"/>
        </w:rPr>
        <w:t>2024</w:t>
      </w:r>
      <w:r w:rsidRPr="007D057A">
        <w:rPr>
          <w:rFonts w:eastAsiaTheme="minorEastAsia"/>
          <w:b/>
          <w:color w:val="000000" w:themeColor="text1"/>
          <w:sz w:val="36"/>
          <w:szCs w:val="36"/>
        </w:rPr>
        <w:t>年年度报告</w:t>
      </w:r>
      <w:bookmarkEnd w:id="1"/>
    </w:p>
    <w:p w14:paraId="6CE76DBA" w14:textId="77777777"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2024</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14:paraId="05695D34" w14:textId="77777777" w:rsidR="001A59F9" w:rsidRPr="007D057A" w:rsidRDefault="001A59F9" w:rsidP="00026C9C">
      <w:pPr>
        <w:spacing w:line="360" w:lineRule="auto"/>
        <w:jc w:val="center"/>
        <w:rPr>
          <w:rFonts w:eastAsiaTheme="minorEastAsia"/>
          <w:b/>
          <w:color w:val="000000" w:themeColor="text1"/>
          <w:szCs w:val="21"/>
        </w:rPr>
      </w:pPr>
    </w:p>
    <w:p w14:paraId="36294545" w14:textId="77777777" w:rsidR="001A59F9" w:rsidRPr="007D057A" w:rsidRDefault="001A59F9" w:rsidP="00026C9C">
      <w:pPr>
        <w:spacing w:line="360" w:lineRule="auto"/>
        <w:jc w:val="center"/>
        <w:rPr>
          <w:rFonts w:eastAsiaTheme="minorEastAsia"/>
          <w:b/>
          <w:color w:val="000000" w:themeColor="text1"/>
          <w:szCs w:val="21"/>
        </w:rPr>
      </w:pPr>
    </w:p>
    <w:p w14:paraId="68533670" w14:textId="77777777" w:rsidR="001A59F9" w:rsidRPr="007D057A" w:rsidRDefault="001A59F9" w:rsidP="00026C9C">
      <w:pPr>
        <w:spacing w:line="360" w:lineRule="auto"/>
        <w:jc w:val="center"/>
        <w:rPr>
          <w:rFonts w:eastAsiaTheme="minorEastAsia"/>
          <w:b/>
          <w:color w:val="000000" w:themeColor="text1"/>
          <w:szCs w:val="21"/>
        </w:rPr>
      </w:pPr>
    </w:p>
    <w:p w14:paraId="5B5C66BD" w14:textId="77777777" w:rsidR="001A59F9" w:rsidRPr="007D057A" w:rsidRDefault="001A59F9" w:rsidP="00026C9C">
      <w:pPr>
        <w:spacing w:line="360" w:lineRule="auto"/>
        <w:jc w:val="center"/>
        <w:rPr>
          <w:rFonts w:eastAsiaTheme="minorEastAsia"/>
          <w:b/>
          <w:color w:val="000000" w:themeColor="text1"/>
          <w:szCs w:val="21"/>
        </w:rPr>
      </w:pPr>
    </w:p>
    <w:p w14:paraId="02DE4AC3" w14:textId="77777777" w:rsidR="001A59F9" w:rsidRPr="007D057A" w:rsidRDefault="001A59F9" w:rsidP="00026C9C">
      <w:pPr>
        <w:spacing w:line="360" w:lineRule="auto"/>
        <w:jc w:val="center"/>
        <w:rPr>
          <w:rFonts w:eastAsiaTheme="minorEastAsia"/>
          <w:b/>
          <w:color w:val="000000" w:themeColor="text1"/>
          <w:szCs w:val="21"/>
        </w:rPr>
      </w:pPr>
    </w:p>
    <w:p w14:paraId="24E6D61C" w14:textId="77777777" w:rsidR="001A59F9" w:rsidRPr="007D057A" w:rsidRDefault="001A59F9" w:rsidP="00026C9C">
      <w:pPr>
        <w:spacing w:line="360" w:lineRule="auto"/>
        <w:jc w:val="center"/>
        <w:rPr>
          <w:rFonts w:eastAsiaTheme="minorEastAsia"/>
          <w:b/>
          <w:color w:val="000000" w:themeColor="text1"/>
          <w:szCs w:val="21"/>
        </w:rPr>
      </w:pPr>
    </w:p>
    <w:p w14:paraId="46B0BDA6" w14:textId="77777777" w:rsidR="001A59F9" w:rsidRPr="007D057A" w:rsidRDefault="001A59F9" w:rsidP="00026C9C">
      <w:pPr>
        <w:spacing w:line="360" w:lineRule="auto"/>
        <w:jc w:val="center"/>
        <w:rPr>
          <w:rFonts w:eastAsiaTheme="minorEastAsia"/>
          <w:b/>
          <w:color w:val="000000" w:themeColor="text1"/>
          <w:szCs w:val="21"/>
        </w:rPr>
      </w:pPr>
    </w:p>
    <w:p w14:paraId="0568731B" w14:textId="77777777" w:rsidR="001A59F9" w:rsidRPr="007D057A" w:rsidRDefault="001A59F9" w:rsidP="00026C9C">
      <w:pPr>
        <w:spacing w:line="360" w:lineRule="auto"/>
        <w:jc w:val="center"/>
        <w:rPr>
          <w:rFonts w:eastAsiaTheme="minorEastAsia"/>
          <w:b/>
          <w:color w:val="000000" w:themeColor="text1"/>
          <w:szCs w:val="21"/>
        </w:rPr>
      </w:pPr>
    </w:p>
    <w:p w14:paraId="13149892" w14:textId="77777777" w:rsidR="001A59F9" w:rsidRPr="007D057A" w:rsidRDefault="001A59F9" w:rsidP="00026C9C">
      <w:pPr>
        <w:spacing w:line="360" w:lineRule="auto"/>
        <w:jc w:val="center"/>
        <w:rPr>
          <w:rFonts w:eastAsiaTheme="minorEastAsia"/>
          <w:b/>
          <w:color w:val="000000" w:themeColor="text1"/>
          <w:szCs w:val="21"/>
        </w:rPr>
      </w:pPr>
    </w:p>
    <w:p w14:paraId="182DD0A3" w14:textId="77777777" w:rsidR="001A59F9" w:rsidRPr="007D057A" w:rsidRDefault="001A59F9" w:rsidP="00026C9C">
      <w:pPr>
        <w:spacing w:line="360" w:lineRule="auto"/>
        <w:jc w:val="center"/>
        <w:rPr>
          <w:rFonts w:eastAsiaTheme="minorEastAsia"/>
          <w:b/>
          <w:color w:val="000000" w:themeColor="text1"/>
          <w:szCs w:val="21"/>
        </w:rPr>
      </w:pPr>
    </w:p>
    <w:p w14:paraId="30A9CE83" w14:textId="77777777" w:rsidR="001A59F9" w:rsidRPr="007D057A" w:rsidRDefault="001A59F9" w:rsidP="00026C9C">
      <w:pPr>
        <w:spacing w:line="360" w:lineRule="auto"/>
        <w:jc w:val="center"/>
        <w:rPr>
          <w:rFonts w:eastAsiaTheme="minorEastAsia"/>
          <w:b/>
          <w:color w:val="000000" w:themeColor="text1"/>
          <w:szCs w:val="21"/>
        </w:rPr>
      </w:pPr>
    </w:p>
    <w:p w14:paraId="7D64547F" w14:textId="77777777" w:rsidR="001A59F9" w:rsidRPr="007D057A" w:rsidRDefault="001A59F9" w:rsidP="00026C9C">
      <w:pPr>
        <w:spacing w:line="360" w:lineRule="auto"/>
        <w:jc w:val="center"/>
        <w:rPr>
          <w:rFonts w:eastAsiaTheme="minorEastAsia"/>
          <w:b/>
          <w:color w:val="000000" w:themeColor="text1"/>
          <w:szCs w:val="21"/>
        </w:rPr>
      </w:pPr>
    </w:p>
    <w:p w14:paraId="0D0A9555" w14:textId="77777777" w:rsidR="001A59F9" w:rsidRPr="007D057A" w:rsidRDefault="001A59F9" w:rsidP="00026C9C">
      <w:pPr>
        <w:spacing w:line="360" w:lineRule="auto"/>
        <w:jc w:val="center"/>
        <w:rPr>
          <w:rFonts w:eastAsiaTheme="minorEastAsia"/>
          <w:b/>
          <w:color w:val="000000" w:themeColor="text1"/>
          <w:szCs w:val="21"/>
        </w:rPr>
      </w:pPr>
    </w:p>
    <w:p w14:paraId="6A0FA7D5" w14:textId="77777777" w:rsidR="001A59F9" w:rsidRPr="007D057A" w:rsidRDefault="001A59F9" w:rsidP="00026C9C">
      <w:pPr>
        <w:spacing w:line="360" w:lineRule="auto"/>
        <w:jc w:val="center"/>
        <w:rPr>
          <w:rFonts w:eastAsiaTheme="minorEastAsia"/>
          <w:b/>
          <w:color w:val="000000" w:themeColor="text1"/>
          <w:szCs w:val="21"/>
        </w:rPr>
      </w:pPr>
    </w:p>
    <w:p w14:paraId="75A67AEE" w14:textId="77777777" w:rsidR="001A59F9" w:rsidRPr="007D057A" w:rsidRDefault="001A59F9" w:rsidP="00026C9C">
      <w:pPr>
        <w:spacing w:line="360" w:lineRule="auto"/>
        <w:jc w:val="center"/>
        <w:rPr>
          <w:rFonts w:eastAsiaTheme="minorEastAsia"/>
          <w:b/>
          <w:color w:val="000000" w:themeColor="text1"/>
          <w:szCs w:val="21"/>
        </w:rPr>
      </w:pPr>
    </w:p>
    <w:p w14:paraId="0EC6F386" w14:textId="77777777" w:rsidR="001A59F9" w:rsidRPr="007D057A" w:rsidRDefault="001A59F9" w:rsidP="00026C9C">
      <w:pPr>
        <w:spacing w:line="360" w:lineRule="auto"/>
        <w:rPr>
          <w:rFonts w:eastAsiaTheme="minorEastAsia"/>
          <w:b/>
          <w:color w:val="000000" w:themeColor="text1"/>
          <w:szCs w:val="21"/>
        </w:rPr>
      </w:pPr>
    </w:p>
    <w:p w14:paraId="01792749"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基金管理人：摩根基金管理（中国）有限公司</w:t>
      </w:r>
    </w:p>
    <w:p w14:paraId="1FE4D990"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基金托管人：中国银行股份有限公司</w:t>
      </w:r>
    </w:p>
    <w:p w14:paraId="297B2C14" w14:textId="77777777"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报告送出日期：二〇二五年三月三十一日</w:t>
      </w:r>
    </w:p>
    <w:p w14:paraId="7556B42C"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194062365"/>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2"/>
      <w:bookmarkEnd w:id="3"/>
      <w:bookmarkEnd w:id="4"/>
    </w:p>
    <w:p w14:paraId="1A4AE752" w14:textId="77777777"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194062366"/>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5"/>
      <w:bookmarkEnd w:id="6"/>
    </w:p>
    <w:p w14:paraId="4699033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771E1BD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591E06E7"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FFBADFF"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254F06E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63C96C2A" w14:textId="77777777"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41477EB2" w14:textId="77777777"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7"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7"/>
    </w:p>
    <w:p w14:paraId="6ED43AAB" w14:textId="77777777" w:rsidR="003C488C" w:rsidRPr="007D057A" w:rsidRDefault="003C488C" w:rsidP="00D564C7">
      <w:pPr>
        <w:spacing w:line="360" w:lineRule="auto"/>
        <w:ind w:firstLineChars="50" w:firstLine="105"/>
        <w:rPr>
          <w:rFonts w:eastAsiaTheme="minorEastAsia"/>
          <w:b/>
          <w:color w:val="000000" w:themeColor="text1"/>
          <w:szCs w:val="21"/>
        </w:rPr>
      </w:pPr>
    </w:p>
    <w:p w14:paraId="69AF39D0" w14:textId="420285B9" w:rsidR="00165694" w:rsidRDefault="00345666">
      <w:pPr>
        <w:pStyle w:val="12"/>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94062365" w:history="1">
        <w:r w:rsidR="00165694" w:rsidRPr="00ED68FB">
          <w:rPr>
            <w:rStyle w:val="ad"/>
            <w:b/>
            <w:bCs/>
            <w:noProof/>
          </w:rPr>
          <w:t xml:space="preserve">§1  </w:t>
        </w:r>
        <w:r w:rsidR="00165694" w:rsidRPr="00ED68FB">
          <w:rPr>
            <w:rStyle w:val="ad"/>
            <w:b/>
            <w:bCs/>
            <w:noProof/>
          </w:rPr>
          <w:t>重要提示及目录</w:t>
        </w:r>
        <w:r w:rsidR="00165694">
          <w:rPr>
            <w:noProof/>
            <w:webHidden/>
          </w:rPr>
          <w:tab/>
        </w:r>
        <w:r w:rsidR="00165694">
          <w:rPr>
            <w:noProof/>
            <w:webHidden/>
          </w:rPr>
          <w:fldChar w:fldCharType="begin"/>
        </w:r>
        <w:r w:rsidR="00165694">
          <w:rPr>
            <w:noProof/>
            <w:webHidden/>
          </w:rPr>
          <w:instrText xml:space="preserve"> PAGEREF _Toc194062365 \h </w:instrText>
        </w:r>
        <w:r w:rsidR="00165694">
          <w:rPr>
            <w:noProof/>
            <w:webHidden/>
          </w:rPr>
        </w:r>
        <w:r w:rsidR="00165694">
          <w:rPr>
            <w:noProof/>
            <w:webHidden/>
          </w:rPr>
          <w:fldChar w:fldCharType="separate"/>
        </w:r>
        <w:r w:rsidR="00165694">
          <w:rPr>
            <w:noProof/>
            <w:webHidden/>
          </w:rPr>
          <w:t>2</w:t>
        </w:r>
        <w:r w:rsidR="00165694">
          <w:rPr>
            <w:noProof/>
            <w:webHidden/>
          </w:rPr>
          <w:fldChar w:fldCharType="end"/>
        </w:r>
      </w:hyperlink>
    </w:p>
    <w:p w14:paraId="0249BE87" w14:textId="455CB12C" w:rsidR="00165694" w:rsidRDefault="00A74EF5">
      <w:pPr>
        <w:pStyle w:val="24"/>
        <w:ind w:left="420"/>
        <w:rPr>
          <w:rFonts w:asciiTheme="minorHAnsi" w:eastAsiaTheme="minorEastAsia" w:hAnsiTheme="minorHAnsi" w:cstheme="minorBidi"/>
          <w:noProof/>
          <w:kern w:val="2"/>
          <w:szCs w:val="22"/>
        </w:rPr>
      </w:pPr>
      <w:hyperlink w:anchor="_Toc194062366" w:history="1">
        <w:r w:rsidR="00165694" w:rsidRPr="00ED68FB">
          <w:rPr>
            <w:rStyle w:val="ad"/>
            <w:noProof/>
          </w:rPr>
          <w:t xml:space="preserve">1.1 </w:t>
        </w:r>
        <w:r w:rsidR="00165694" w:rsidRPr="00ED68FB">
          <w:rPr>
            <w:rStyle w:val="ad"/>
            <w:noProof/>
          </w:rPr>
          <w:t>重要提示</w:t>
        </w:r>
        <w:r w:rsidR="00165694">
          <w:rPr>
            <w:noProof/>
            <w:webHidden/>
          </w:rPr>
          <w:tab/>
        </w:r>
        <w:r w:rsidR="00165694">
          <w:rPr>
            <w:noProof/>
            <w:webHidden/>
          </w:rPr>
          <w:fldChar w:fldCharType="begin"/>
        </w:r>
        <w:r w:rsidR="00165694">
          <w:rPr>
            <w:noProof/>
            <w:webHidden/>
          </w:rPr>
          <w:instrText xml:space="preserve"> PAGEREF _Toc194062366 \h </w:instrText>
        </w:r>
        <w:r w:rsidR="00165694">
          <w:rPr>
            <w:noProof/>
            <w:webHidden/>
          </w:rPr>
        </w:r>
        <w:r w:rsidR="00165694">
          <w:rPr>
            <w:noProof/>
            <w:webHidden/>
          </w:rPr>
          <w:fldChar w:fldCharType="separate"/>
        </w:r>
        <w:r w:rsidR="00165694">
          <w:rPr>
            <w:noProof/>
            <w:webHidden/>
          </w:rPr>
          <w:t>2</w:t>
        </w:r>
        <w:r w:rsidR="00165694">
          <w:rPr>
            <w:noProof/>
            <w:webHidden/>
          </w:rPr>
          <w:fldChar w:fldCharType="end"/>
        </w:r>
      </w:hyperlink>
    </w:p>
    <w:p w14:paraId="621EEBFA" w14:textId="3C443BD8" w:rsidR="00165694" w:rsidRDefault="00A74EF5">
      <w:pPr>
        <w:pStyle w:val="12"/>
        <w:rPr>
          <w:rFonts w:asciiTheme="minorHAnsi" w:eastAsiaTheme="minorEastAsia" w:hAnsiTheme="minorHAnsi" w:cstheme="minorBidi"/>
          <w:noProof/>
          <w:szCs w:val="22"/>
        </w:rPr>
      </w:pPr>
      <w:hyperlink w:anchor="_Toc194062367" w:history="1">
        <w:r w:rsidR="00165694" w:rsidRPr="00ED68FB">
          <w:rPr>
            <w:rStyle w:val="ad"/>
            <w:b/>
            <w:bCs/>
            <w:noProof/>
          </w:rPr>
          <w:t xml:space="preserve">§2  </w:t>
        </w:r>
        <w:r w:rsidR="00165694" w:rsidRPr="00ED68FB">
          <w:rPr>
            <w:rStyle w:val="ad"/>
            <w:b/>
            <w:bCs/>
            <w:noProof/>
          </w:rPr>
          <w:t>基金简介</w:t>
        </w:r>
        <w:r w:rsidR="00165694">
          <w:rPr>
            <w:noProof/>
            <w:webHidden/>
          </w:rPr>
          <w:tab/>
        </w:r>
        <w:r w:rsidR="00165694">
          <w:rPr>
            <w:noProof/>
            <w:webHidden/>
          </w:rPr>
          <w:fldChar w:fldCharType="begin"/>
        </w:r>
        <w:r w:rsidR="00165694">
          <w:rPr>
            <w:noProof/>
            <w:webHidden/>
          </w:rPr>
          <w:instrText xml:space="preserve"> PAGEREF _Toc194062367 \h </w:instrText>
        </w:r>
        <w:r w:rsidR="00165694">
          <w:rPr>
            <w:noProof/>
            <w:webHidden/>
          </w:rPr>
        </w:r>
        <w:r w:rsidR="00165694">
          <w:rPr>
            <w:noProof/>
            <w:webHidden/>
          </w:rPr>
          <w:fldChar w:fldCharType="separate"/>
        </w:r>
        <w:r w:rsidR="00165694">
          <w:rPr>
            <w:noProof/>
            <w:webHidden/>
          </w:rPr>
          <w:t>5</w:t>
        </w:r>
        <w:r w:rsidR="00165694">
          <w:rPr>
            <w:noProof/>
            <w:webHidden/>
          </w:rPr>
          <w:fldChar w:fldCharType="end"/>
        </w:r>
      </w:hyperlink>
    </w:p>
    <w:p w14:paraId="574FB2BC" w14:textId="2BF8F8BA" w:rsidR="00165694" w:rsidRDefault="00A74EF5">
      <w:pPr>
        <w:pStyle w:val="24"/>
        <w:ind w:left="420"/>
        <w:rPr>
          <w:rFonts w:asciiTheme="minorHAnsi" w:eastAsiaTheme="minorEastAsia" w:hAnsiTheme="minorHAnsi" w:cstheme="minorBidi"/>
          <w:noProof/>
          <w:kern w:val="2"/>
          <w:szCs w:val="22"/>
        </w:rPr>
      </w:pPr>
      <w:hyperlink w:anchor="_Toc194062368" w:history="1">
        <w:r w:rsidR="00165694" w:rsidRPr="00ED68FB">
          <w:rPr>
            <w:rStyle w:val="ad"/>
            <w:noProof/>
          </w:rPr>
          <w:t xml:space="preserve">2.1 </w:t>
        </w:r>
        <w:r w:rsidR="00165694" w:rsidRPr="00ED68FB">
          <w:rPr>
            <w:rStyle w:val="ad"/>
            <w:noProof/>
          </w:rPr>
          <w:t>基金基本情况</w:t>
        </w:r>
        <w:r w:rsidR="00165694">
          <w:rPr>
            <w:noProof/>
            <w:webHidden/>
          </w:rPr>
          <w:tab/>
        </w:r>
        <w:r w:rsidR="00165694">
          <w:rPr>
            <w:noProof/>
            <w:webHidden/>
          </w:rPr>
          <w:fldChar w:fldCharType="begin"/>
        </w:r>
        <w:r w:rsidR="00165694">
          <w:rPr>
            <w:noProof/>
            <w:webHidden/>
          </w:rPr>
          <w:instrText xml:space="preserve"> PAGEREF _Toc194062368 \h </w:instrText>
        </w:r>
        <w:r w:rsidR="00165694">
          <w:rPr>
            <w:noProof/>
            <w:webHidden/>
          </w:rPr>
        </w:r>
        <w:r w:rsidR="00165694">
          <w:rPr>
            <w:noProof/>
            <w:webHidden/>
          </w:rPr>
          <w:fldChar w:fldCharType="separate"/>
        </w:r>
        <w:r w:rsidR="00165694">
          <w:rPr>
            <w:noProof/>
            <w:webHidden/>
          </w:rPr>
          <w:t>5</w:t>
        </w:r>
        <w:r w:rsidR="00165694">
          <w:rPr>
            <w:noProof/>
            <w:webHidden/>
          </w:rPr>
          <w:fldChar w:fldCharType="end"/>
        </w:r>
      </w:hyperlink>
    </w:p>
    <w:p w14:paraId="2788A9C5" w14:textId="6C440150" w:rsidR="00165694" w:rsidRDefault="00A74EF5">
      <w:pPr>
        <w:pStyle w:val="24"/>
        <w:ind w:left="420"/>
        <w:rPr>
          <w:rFonts w:asciiTheme="minorHAnsi" w:eastAsiaTheme="minorEastAsia" w:hAnsiTheme="minorHAnsi" w:cstheme="minorBidi"/>
          <w:noProof/>
          <w:kern w:val="2"/>
          <w:szCs w:val="22"/>
        </w:rPr>
      </w:pPr>
      <w:hyperlink w:anchor="_Toc194062369" w:history="1">
        <w:r w:rsidR="00165694" w:rsidRPr="00ED68FB">
          <w:rPr>
            <w:rStyle w:val="ad"/>
            <w:noProof/>
          </w:rPr>
          <w:t xml:space="preserve">2.2 </w:t>
        </w:r>
        <w:r w:rsidR="00165694" w:rsidRPr="00ED68FB">
          <w:rPr>
            <w:rStyle w:val="ad"/>
            <w:noProof/>
          </w:rPr>
          <w:t>基金产品说明</w:t>
        </w:r>
        <w:r w:rsidR="00165694">
          <w:rPr>
            <w:noProof/>
            <w:webHidden/>
          </w:rPr>
          <w:tab/>
        </w:r>
        <w:r w:rsidR="00165694">
          <w:rPr>
            <w:noProof/>
            <w:webHidden/>
          </w:rPr>
          <w:fldChar w:fldCharType="begin"/>
        </w:r>
        <w:r w:rsidR="00165694">
          <w:rPr>
            <w:noProof/>
            <w:webHidden/>
          </w:rPr>
          <w:instrText xml:space="preserve"> PAGEREF _Toc194062369 \h </w:instrText>
        </w:r>
        <w:r w:rsidR="00165694">
          <w:rPr>
            <w:noProof/>
            <w:webHidden/>
          </w:rPr>
        </w:r>
        <w:r w:rsidR="00165694">
          <w:rPr>
            <w:noProof/>
            <w:webHidden/>
          </w:rPr>
          <w:fldChar w:fldCharType="separate"/>
        </w:r>
        <w:r w:rsidR="00165694">
          <w:rPr>
            <w:noProof/>
            <w:webHidden/>
          </w:rPr>
          <w:t>5</w:t>
        </w:r>
        <w:r w:rsidR="00165694">
          <w:rPr>
            <w:noProof/>
            <w:webHidden/>
          </w:rPr>
          <w:fldChar w:fldCharType="end"/>
        </w:r>
      </w:hyperlink>
    </w:p>
    <w:p w14:paraId="40E5AB61" w14:textId="4B8C3A41" w:rsidR="00165694" w:rsidRDefault="00A74EF5">
      <w:pPr>
        <w:pStyle w:val="24"/>
        <w:ind w:left="420"/>
        <w:rPr>
          <w:rFonts w:asciiTheme="minorHAnsi" w:eastAsiaTheme="minorEastAsia" w:hAnsiTheme="minorHAnsi" w:cstheme="minorBidi"/>
          <w:noProof/>
          <w:kern w:val="2"/>
          <w:szCs w:val="22"/>
        </w:rPr>
      </w:pPr>
      <w:hyperlink w:anchor="_Toc194062370" w:history="1">
        <w:r w:rsidR="00165694" w:rsidRPr="00ED68FB">
          <w:rPr>
            <w:rStyle w:val="ad"/>
            <w:noProof/>
          </w:rPr>
          <w:t xml:space="preserve">2.3 </w:t>
        </w:r>
        <w:r w:rsidR="00165694" w:rsidRPr="00ED68FB">
          <w:rPr>
            <w:rStyle w:val="ad"/>
            <w:noProof/>
          </w:rPr>
          <w:t>基金管理人和基金托管人</w:t>
        </w:r>
        <w:r w:rsidR="00165694">
          <w:rPr>
            <w:noProof/>
            <w:webHidden/>
          </w:rPr>
          <w:tab/>
        </w:r>
        <w:r w:rsidR="00165694">
          <w:rPr>
            <w:noProof/>
            <w:webHidden/>
          </w:rPr>
          <w:fldChar w:fldCharType="begin"/>
        </w:r>
        <w:r w:rsidR="00165694">
          <w:rPr>
            <w:noProof/>
            <w:webHidden/>
          </w:rPr>
          <w:instrText xml:space="preserve"> PAGEREF _Toc194062370 \h </w:instrText>
        </w:r>
        <w:r w:rsidR="00165694">
          <w:rPr>
            <w:noProof/>
            <w:webHidden/>
          </w:rPr>
        </w:r>
        <w:r w:rsidR="00165694">
          <w:rPr>
            <w:noProof/>
            <w:webHidden/>
          </w:rPr>
          <w:fldChar w:fldCharType="separate"/>
        </w:r>
        <w:r w:rsidR="00165694">
          <w:rPr>
            <w:noProof/>
            <w:webHidden/>
          </w:rPr>
          <w:t>6</w:t>
        </w:r>
        <w:r w:rsidR="00165694">
          <w:rPr>
            <w:noProof/>
            <w:webHidden/>
          </w:rPr>
          <w:fldChar w:fldCharType="end"/>
        </w:r>
      </w:hyperlink>
    </w:p>
    <w:p w14:paraId="45EC86A6" w14:textId="23B146F6" w:rsidR="00165694" w:rsidRDefault="00A74EF5">
      <w:pPr>
        <w:pStyle w:val="24"/>
        <w:ind w:left="420"/>
        <w:rPr>
          <w:rFonts w:asciiTheme="minorHAnsi" w:eastAsiaTheme="minorEastAsia" w:hAnsiTheme="minorHAnsi" w:cstheme="minorBidi"/>
          <w:noProof/>
          <w:kern w:val="2"/>
          <w:szCs w:val="22"/>
        </w:rPr>
      </w:pPr>
      <w:hyperlink w:anchor="_Toc194062371" w:history="1">
        <w:r w:rsidR="00165694" w:rsidRPr="00ED68FB">
          <w:rPr>
            <w:rStyle w:val="ad"/>
            <w:noProof/>
          </w:rPr>
          <w:t xml:space="preserve">2.4 </w:t>
        </w:r>
        <w:r w:rsidR="00165694" w:rsidRPr="00ED68FB">
          <w:rPr>
            <w:rStyle w:val="ad"/>
            <w:noProof/>
          </w:rPr>
          <w:t>信息披露方式</w:t>
        </w:r>
        <w:r w:rsidR="00165694">
          <w:rPr>
            <w:noProof/>
            <w:webHidden/>
          </w:rPr>
          <w:tab/>
        </w:r>
        <w:r w:rsidR="00165694">
          <w:rPr>
            <w:noProof/>
            <w:webHidden/>
          </w:rPr>
          <w:fldChar w:fldCharType="begin"/>
        </w:r>
        <w:r w:rsidR="00165694">
          <w:rPr>
            <w:noProof/>
            <w:webHidden/>
          </w:rPr>
          <w:instrText xml:space="preserve"> PAGEREF _Toc194062371 \h </w:instrText>
        </w:r>
        <w:r w:rsidR="00165694">
          <w:rPr>
            <w:noProof/>
            <w:webHidden/>
          </w:rPr>
        </w:r>
        <w:r w:rsidR="00165694">
          <w:rPr>
            <w:noProof/>
            <w:webHidden/>
          </w:rPr>
          <w:fldChar w:fldCharType="separate"/>
        </w:r>
        <w:r w:rsidR="00165694">
          <w:rPr>
            <w:noProof/>
            <w:webHidden/>
          </w:rPr>
          <w:t>7</w:t>
        </w:r>
        <w:r w:rsidR="00165694">
          <w:rPr>
            <w:noProof/>
            <w:webHidden/>
          </w:rPr>
          <w:fldChar w:fldCharType="end"/>
        </w:r>
      </w:hyperlink>
    </w:p>
    <w:p w14:paraId="1DF6630D" w14:textId="6C6DA71A" w:rsidR="00165694" w:rsidRDefault="00A74EF5">
      <w:pPr>
        <w:pStyle w:val="24"/>
        <w:ind w:left="420"/>
        <w:rPr>
          <w:rFonts w:asciiTheme="minorHAnsi" w:eastAsiaTheme="minorEastAsia" w:hAnsiTheme="minorHAnsi" w:cstheme="minorBidi"/>
          <w:noProof/>
          <w:kern w:val="2"/>
          <w:szCs w:val="22"/>
        </w:rPr>
      </w:pPr>
      <w:hyperlink w:anchor="_Toc194062372" w:history="1">
        <w:r w:rsidR="00165694" w:rsidRPr="00ED68FB">
          <w:rPr>
            <w:rStyle w:val="ad"/>
            <w:noProof/>
          </w:rPr>
          <w:t xml:space="preserve">2.5 </w:t>
        </w:r>
        <w:r w:rsidR="00165694" w:rsidRPr="00ED68FB">
          <w:rPr>
            <w:rStyle w:val="ad"/>
            <w:noProof/>
          </w:rPr>
          <w:t>其他相关资料</w:t>
        </w:r>
        <w:r w:rsidR="00165694">
          <w:rPr>
            <w:noProof/>
            <w:webHidden/>
          </w:rPr>
          <w:tab/>
        </w:r>
        <w:r w:rsidR="00165694">
          <w:rPr>
            <w:noProof/>
            <w:webHidden/>
          </w:rPr>
          <w:fldChar w:fldCharType="begin"/>
        </w:r>
        <w:r w:rsidR="00165694">
          <w:rPr>
            <w:noProof/>
            <w:webHidden/>
          </w:rPr>
          <w:instrText xml:space="preserve"> PAGEREF _Toc194062372 \h </w:instrText>
        </w:r>
        <w:r w:rsidR="00165694">
          <w:rPr>
            <w:noProof/>
            <w:webHidden/>
          </w:rPr>
        </w:r>
        <w:r w:rsidR="00165694">
          <w:rPr>
            <w:noProof/>
            <w:webHidden/>
          </w:rPr>
          <w:fldChar w:fldCharType="separate"/>
        </w:r>
        <w:r w:rsidR="00165694">
          <w:rPr>
            <w:noProof/>
            <w:webHidden/>
          </w:rPr>
          <w:t>7</w:t>
        </w:r>
        <w:r w:rsidR="00165694">
          <w:rPr>
            <w:noProof/>
            <w:webHidden/>
          </w:rPr>
          <w:fldChar w:fldCharType="end"/>
        </w:r>
      </w:hyperlink>
    </w:p>
    <w:p w14:paraId="1042ADE9" w14:textId="2EB93A12" w:rsidR="00165694" w:rsidRDefault="00A74EF5">
      <w:pPr>
        <w:pStyle w:val="12"/>
        <w:rPr>
          <w:rFonts w:asciiTheme="minorHAnsi" w:eastAsiaTheme="minorEastAsia" w:hAnsiTheme="minorHAnsi" w:cstheme="minorBidi"/>
          <w:noProof/>
          <w:szCs w:val="22"/>
        </w:rPr>
      </w:pPr>
      <w:hyperlink w:anchor="_Toc194062373" w:history="1">
        <w:r w:rsidR="00165694" w:rsidRPr="00ED68FB">
          <w:rPr>
            <w:rStyle w:val="ad"/>
            <w:b/>
            <w:bCs/>
            <w:noProof/>
          </w:rPr>
          <w:t xml:space="preserve">§3  </w:t>
        </w:r>
        <w:r w:rsidR="00165694" w:rsidRPr="00ED68FB">
          <w:rPr>
            <w:rStyle w:val="ad"/>
            <w:b/>
            <w:bCs/>
            <w:noProof/>
          </w:rPr>
          <w:t>主要财务指标、基金净值表现及利润分配情况</w:t>
        </w:r>
        <w:r w:rsidR="00165694">
          <w:rPr>
            <w:noProof/>
            <w:webHidden/>
          </w:rPr>
          <w:tab/>
        </w:r>
        <w:r w:rsidR="00165694">
          <w:rPr>
            <w:noProof/>
            <w:webHidden/>
          </w:rPr>
          <w:fldChar w:fldCharType="begin"/>
        </w:r>
        <w:r w:rsidR="00165694">
          <w:rPr>
            <w:noProof/>
            <w:webHidden/>
          </w:rPr>
          <w:instrText xml:space="preserve"> PAGEREF _Toc194062373 \h </w:instrText>
        </w:r>
        <w:r w:rsidR="00165694">
          <w:rPr>
            <w:noProof/>
            <w:webHidden/>
          </w:rPr>
        </w:r>
        <w:r w:rsidR="00165694">
          <w:rPr>
            <w:noProof/>
            <w:webHidden/>
          </w:rPr>
          <w:fldChar w:fldCharType="separate"/>
        </w:r>
        <w:r w:rsidR="00165694">
          <w:rPr>
            <w:noProof/>
            <w:webHidden/>
          </w:rPr>
          <w:t>7</w:t>
        </w:r>
        <w:r w:rsidR="00165694">
          <w:rPr>
            <w:noProof/>
            <w:webHidden/>
          </w:rPr>
          <w:fldChar w:fldCharType="end"/>
        </w:r>
      </w:hyperlink>
    </w:p>
    <w:p w14:paraId="6916825B" w14:textId="7914DBFF" w:rsidR="00165694" w:rsidRDefault="00A74EF5">
      <w:pPr>
        <w:pStyle w:val="24"/>
        <w:ind w:left="420"/>
        <w:rPr>
          <w:rFonts w:asciiTheme="minorHAnsi" w:eastAsiaTheme="minorEastAsia" w:hAnsiTheme="minorHAnsi" w:cstheme="minorBidi"/>
          <w:noProof/>
          <w:kern w:val="2"/>
          <w:szCs w:val="22"/>
        </w:rPr>
      </w:pPr>
      <w:hyperlink w:anchor="_Toc194062374" w:history="1">
        <w:r w:rsidR="00165694" w:rsidRPr="00ED68FB">
          <w:rPr>
            <w:rStyle w:val="ad"/>
            <w:noProof/>
          </w:rPr>
          <w:t xml:space="preserve">3.1 </w:t>
        </w:r>
        <w:r w:rsidR="00165694" w:rsidRPr="00ED68FB">
          <w:rPr>
            <w:rStyle w:val="ad"/>
            <w:noProof/>
          </w:rPr>
          <w:t>主要会计数据和财务指标</w:t>
        </w:r>
        <w:r w:rsidR="00165694">
          <w:rPr>
            <w:noProof/>
            <w:webHidden/>
          </w:rPr>
          <w:tab/>
        </w:r>
        <w:r w:rsidR="00165694">
          <w:rPr>
            <w:noProof/>
            <w:webHidden/>
          </w:rPr>
          <w:fldChar w:fldCharType="begin"/>
        </w:r>
        <w:r w:rsidR="00165694">
          <w:rPr>
            <w:noProof/>
            <w:webHidden/>
          </w:rPr>
          <w:instrText xml:space="preserve"> PAGEREF _Toc194062374 \h </w:instrText>
        </w:r>
        <w:r w:rsidR="00165694">
          <w:rPr>
            <w:noProof/>
            <w:webHidden/>
          </w:rPr>
        </w:r>
        <w:r w:rsidR="00165694">
          <w:rPr>
            <w:noProof/>
            <w:webHidden/>
          </w:rPr>
          <w:fldChar w:fldCharType="separate"/>
        </w:r>
        <w:r w:rsidR="00165694">
          <w:rPr>
            <w:noProof/>
            <w:webHidden/>
          </w:rPr>
          <w:t>7</w:t>
        </w:r>
        <w:r w:rsidR="00165694">
          <w:rPr>
            <w:noProof/>
            <w:webHidden/>
          </w:rPr>
          <w:fldChar w:fldCharType="end"/>
        </w:r>
      </w:hyperlink>
    </w:p>
    <w:p w14:paraId="1F93DE89" w14:textId="5A101F1F" w:rsidR="00165694" w:rsidRDefault="00A74EF5">
      <w:pPr>
        <w:pStyle w:val="24"/>
        <w:ind w:left="420"/>
        <w:rPr>
          <w:rFonts w:asciiTheme="minorHAnsi" w:eastAsiaTheme="minorEastAsia" w:hAnsiTheme="minorHAnsi" w:cstheme="minorBidi"/>
          <w:noProof/>
          <w:kern w:val="2"/>
          <w:szCs w:val="22"/>
        </w:rPr>
      </w:pPr>
      <w:hyperlink w:anchor="_Toc194062375" w:history="1">
        <w:r w:rsidR="00165694" w:rsidRPr="00ED68FB">
          <w:rPr>
            <w:rStyle w:val="ad"/>
            <w:noProof/>
          </w:rPr>
          <w:t xml:space="preserve">3.2 </w:t>
        </w:r>
        <w:r w:rsidR="00165694" w:rsidRPr="00ED68FB">
          <w:rPr>
            <w:rStyle w:val="ad"/>
            <w:noProof/>
          </w:rPr>
          <w:t>基金净值表现</w:t>
        </w:r>
        <w:r w:rsidR="00165694">
          <w:rPr>
            <w:noProof/>
            <w:webHidden/>
          </w:rPr>
          <w:tab/>
        </w:r>
        <w:r w:rsidR="00165694">
          <w:rPr>
            <w:noProof/>
            <w:webHidden/>
          </w:rPr>
          <w:fldChar w:fldCharType="begin"/>
        </w:r>
        <w:r w:rsidR="00165694">
          <w:rPr>
            <w:noProof/>
            <w:webHidden/>
          </w:rPr>
          <w:instrText xml:space="preserve"> PAGEREF _Toc194062375 \h </w:instrText>
        </w:r>
        <w:r w:rsidR="00165694">
          <w:rPr>
            <w:noProof/>
            <w:webHidden/>
          </w:rPr>
        </w:r>
        <w:r w:rsidR="00165694">
          <w:rPr>
            <w:noProof/>
            <w:webHidden/>
          </w:rPr>
          <w:fldChar w:fldCharType="separate"/>
        </w:r>
        <w:r w:rsidR="00165694">
          <w:rPr>
            <w:noProof/>
            <w:webHidden/>
          </w:rPr>
          <w:t>11</w:t>
        </w:r>
        <w:r w:rsidR="00165694">
          <w:rPr>
            <w:noProof/>
            <w:webHidden/>
          </w:rPr>
          <w:fldChar w:fldCharType="end"/>
        </w:r>
      </w:hyperlink>
    </w:p>
    <w:p w14:paraId="06CD02D1" w14:textId="65006091" w:rsidR="00165694" w:rsidRDefault="00A74EF5">
      <w:pPr>
        <w:pStyle w:val="24"/>
        <w:ind w:left="420"/>
        <w:rPr>
          <w:rFonts w:asciiTheme="minorHAnsi" w:eastAsiaTheme="minorEastAsia" w:hAnsiTheme="minorHAnsi" w:cstheme="minorBidi"/>
          <w:noProof/>
          <w:kern w:val="2"/>
          <w:szCs w:val="22"/>
        </w:rPr>
      </w:pPr>
      <w:hyperlink w:anchor="_Toc194062376" w:history="1">
        <w:r w:rsidR="00165694" w:rsidRPr="00ED68FB">
          <w:rPr>
            <w:rStyle w:val="ad"/>
            <w:noProof/>
          </w:rPr>
          <w:t xml:space="preserve">3.3 </w:t>
        </w:r>
        <w:r w:rsidR="00165694" w:rsidRPr="00ED68FB">
          <w:rPr>
            <w:rStyle w:val="ad"/>
            <w:noProof/>
          </w:rPr>
          <w:t>过去三年基金的利润分配情况</w:t>
        </w:r>
        <w:r w:rsidR="00165694">
          <w:rPr>
            <w:noProof/>
            <w:webHidden/>
          </w:rPr>
          <w:tab/>
        </w:r>
        <w:r w:rsidR="00165694">
          <w:rPr>
            <w:noProof/>
            <w:webHidden/>
          </w:rPr>
          <w:fldChar w:fldCharType="begin"/>
        </w:r>
        <w:r w:rsidR="00165694">
          <w:rPr>
            <w:noProof/>
            <w:webHidden/>
          </w:rPr>
          <w:instrText xml:space="preserve"> PAGEREF _Toc194062376 \h </w:instrText>
        </w:r>
        <w:r w:rsidR="00165694">
          <w:rPr>
            <w:noProof/>
            <w:webHidden/>
          </w:rPr>
        </w:r>
        <w:r w:rsidR="00165694">
          <w:rPr>
            <w:noProof/>
            <w:webHidden/>
          </w:rPr>
          <w:fldChar w:fldCharType="separate"/>
        </w:r>
        <w:r w:rsidR="00165694">
          <w:rPr>
            <w:noProof/>
            <w:webHidden/>
          </w:rPr>
          <w:t>15</w:t>
        </w:r>
        <w:r w:rsidR="00165694">
          <w:rPr>
            <w:noProof/>
            <w:webHidden/>
          </w:rPr>
          <w:fldChar w:fldCharType="end"/>
        </w:r>
      </w:hyperlink>
    </w:p>
    <w:p w14:paraId="01F1C5A0" w14:textId="00DE72C8" w:rsidR="00165694" w:rsidRDefault="00A74EF5">
      <w:pPr>
        <w:pStyle w:val="12"/>
        <w:rPr>
          <w:rFonts w:asciiTheme="minorHAnsi" w:eastAsiaTheme="minorEastAsia" w:hAnsiTheme="minorHAnsi" w:cstheme="minorBidi"/>
          <w:noProof/>
          <w:szCs w:val="22"/>
        </w:rPr>
      </w:pPr>
      <w:hyperlink w:anchor="_Toc194062377" w:history="1">
        <w:r w:rsidR="00165694" w:rsidRPr="00ED68FB">
          <w:rPr>
            <w:rStyle w:val="ad"/>
            <w:b/>
            <w:bCs/>
            <w:noProof/>
          </w:rPr>
          <w:t xml:space="preserve">§4  </w:t>
        </w:r>
        <w:r w:rsidR="00165694" w:rsidRPr="00ED68FB">
          <w:rPr>
            <w:rStyle w:val="ad"/>
            <w:b/>
            <w:bCs/>
            <w:noProof/>
          </w:rPr>
          <w:t>管理人报告</w:t>
        </w:r>
        <w:r w:rsidR="00165694">
          <w:rPr>
            <w:noProof/>
            <w:webHidden/>
          </w:rPr>
          <w:tab/>
        </w:r>
        <w:r w:rsidR="00165694">
          <w:rPr>
            <w:noProof/>
            <w:webHidden/>
          </w:rPr>
          <w:fldChar w:fldCharType="begin"/>
        </w:r>
        <w:r w:rsidR="00165694">
          <w:rPr>
            <w:noProof/>
            <w:webHidden/>
          </w:rPr>
          <w:instrText xml:space="preserve"> PAGEREF _Toc194062377 \h </w:instrText>
        </w:r>
        <w:r w:rsidR="00165694">
          <w:rPr>
            <w:noProof/>
            <w:webHidden/>
          </w:rPr>
        </w:r>
        <w:r w:rsidR="00165694">
          <w:rPr>
            <w:noProof/>
            <w:webHidden/>
          </w:rPr>
          <w:fldChar w:fldCharType="separate"/>
        </w:r>
        <w:r w:rsidR="00165694">
          <w:rPr>
            <w:noProof/>
            <w:webHidden/>
          </w:rPr>
          <w:t>16</w:t>
        </w:r>
        <w:r w:rsidR="00165694">
          <w:rPr>
            <w:noProof/>
            <w:webHidden/>
          </w:rPr>
          <w:fldChar w:fldCharType="end"/>
        </w:r>
      </w:hyperlink>
    </w:p>
    <w:p w14:paraId="3337395B" w14:textId="0876AC71" w:rsidR="00165694" w:rsidRDefault="00A74EF5">
      <w:pPr>
        <w:pStyle w:val="24"/>
        <w:ind w:left="420"/>
        <w:rPr>
          <w:rFonts w:asciiTheme="minorHAnsi" w:eastAsiaTheme="minorEastAsia" w:hAnsiTheme="minorHAnsi" w:cstheme="minorBidi"/>
          <w:noProof/>
          <w:kern w:val="2"/>
          <w:szCs w:val="22"/>
        </w:rPr>
      </w:pPr>
      <w:hyperlink w:anchor="_Toc194062378" w:history="1">
        <w:r w:rsidR="00165694" w:rsidRPr="00ED68FB">
          <w:rPr>
            <w:rStyle w:val="ad"/>
            <w:noProof/>
          </w:rPr>
          <w:t xml:space="preserve">4.1 </w:t>
        </w:r>
        <w:r w:rsidR="00165694" w:rsidRPr="00ED68FB">
          <w:rPr>
            <w:rStyle w:val="ad"/>
            <w:noProof/>
          </w:rPr>
          <w:t>基金管理人及基金经理情况</w:t>
        </w:r>
        <w:r w:rsidR="00165694">
          <w:rPr>
            <w:noProof/>
            <w:webHidden/>
          </w:rPr>
          <w:tab/>
        </w:r>
        <w:r w:rsidR="00165694">
          <w:rPr>
            <w:noProof/>
            <w:webHidden/>
          </w:rPr>
          <w:fldChar w:fldCharType="begin"/>
        </w:r>
        <w:r w:rsidR="00165694">
          <w:rPr>
            <w:noProof/>
            <w:webHidden/>
          </w:rPr>
          <w:instrText xml:space="preserve"> PAGEREF _Toc194062378 \h </w:instrText>
        </w:r>
        <w:r w:rsidR="00165694">
          <w:rPr>
            <w:noProof/>
            <w:webHidden/>
          </w:rPr>
        </w:r>
        <w:r w:rsidR="00165694">
          <w:rPr>
            <w:noProof/>
            <w:webHidden/>
          </w:rPr>
          <w:fldChar w:fldCharType="separate"/>
        </w:r>
        <w:r w:rsidR="00165694">
          <w:rPr>
            <w:noProof/>
            <w:webHidden/>
          </w:rPr>
          <w:t>16</w:t>
        </w:r>
        <w:r w:rsidR="00165694">
          <w:rPr>
            <w:noProof/>
            <w:webHidden/>
          </w:rPr>
          <w:fldChar w:fldCharType="end"/>
        </w:r>
      </w:hyperlink>
    </w:p>
    <w:p w14:paraId="68A034AC" w14:textId="61216096" w:rsidR="00165694" w:rsidRDefault="00A74EF5">
      <w:pPr>
        <w:pStyle w:val="24"/>
        <w:ind w:left="420"/>
        <w:rPr>
          <w:rFonts w:asciiTheme="minorHAnsi" w:eastAsiaTheme="minorEastAsia" w:hAnsiTheme="minorHAnsi" w:cstheme="minorBidi"/>
          <w:noProof/>
          <w:kern w:val="2"/>
          <w:szCs w:val="22"/>
        </w:rPr>
      </w:pPr>
      <w:hyperlink w:anchor="_Toc194062379" w:history="1">
        <w:r w:rsidR="00165694" w:rsidRPr="00ED68FB">
          <w:rPr>
            <w:rStyle w:val="ad"/>
            <w:noProof/>
          </w:rPr>
          <w:t xml:space="preserve">4.2 </w:t>
        </w:r>
        <w:r w:rsidR="00165694" w:rsidRPr="00ED68FB">
          <w:rPr>
            <w:rStyle w:val="ad"/>
            <w:noProof/>
          </w:rPr>
          <w:t>管理人对报告期内本基金运作遵规守信情况的说明</w:t>
        </w:r>
        <w:r w:rsidR="00165694">
          <w:rPr>
            <w:noProof/>
            <w:webHidden/>
          </w:rPr>
          <w:tab/>
        </w:r>
        <w:r w:rsidR="00165694">
          <w:rPr>
            <w:noProof/>
            <w:webHidden/>
          </w:rPr>
          <w:fldChar w:fldCharType="begin"/>
        </w:r>
        <w:r w:rsidR="00165694">
          <w:rPr>
            <w:noProof/>
            <w:webHidden/>
          </w:rPr>
          <w:instrText xml:space="preserve"> PAGEREF _Toc194062379 \h </w:instrText>
        </w:r>
        <w:r w:rsidR="00165694">
          <w:rPr>
            <w:noProof/>
            <w:webHidden/>
          </w:rPr>
        </w:r>
        <w:r w:rsidR="00165694">
          <w:rPr>
            <w:noProof/>
            <w:webHidden/>
          </w:rPr>
          <w:fldChar w:fldCharType="separate"/>
        </w:r>
        <w:r w:rsidR="00165694">
          <w:rPr>
            <w:noProof/>
            <w:webHidden/>
          </w:rPr>
          <w:t>18</w:t>
        </w:r>
        <w:r w:rsidR="00165694">
          <w:rPr>
            <w:noProof/>
            <w:webHidden/>
          </w:rPr>
          <w:fldChar w:fldCharType="end"/>
        </w:r>
      </w:hyperlink>
    </w:p>
    <w:p w14:paraId="65118871" w14:textId="334BFA48" w:rsidR="00165694" w:rsidRDefault="00A74EF5">
      <w:pPr>
        <w:pStyle w:val="24"/>
        <w:ind w:left="420"/>
        <w:rPr>
          <w:rFonts w:asciiTheme="minorHAnsi" w:eastAsiaTheme="minorEastAsia" w:hAnsiTheme="minorHAnsi" w:cstheme="minorBidi"/>
          <w:noProof/>
          <w:kern w:val="2"/>
          <w:szCs w:val="22"/>
        </w:rPr>
      </w:pPr>
      <w:hyperlink w:anchor="_Toc194062380" w:history="1">
        <w:r w:rsidR="00165694" w:rsidRPr="00ED68FB">
          <w:rPr>
            <w:rStyle w:val="ad"/>
            <w:noProof/>
          </w:rPr>
          <w:t xml:space="preserve">4.3 </w:t>
        </w:r>
        <w:r w:rsidR="00165694" w:rsidRPr="00ED68FB">
          <w:rPr>
            <w:rStyle w:val="ad"/>
            <w:noProof/>
          </w:rPr>
          <w:t>管理人对报告期内公平交易情况的专项说明</w:t>
        </w:r>
        <w:r w:rsidR="00165694">
          <w:rPr>
            <w:noProof/>
            <w:webHidden/>
          </w:rPr>
          <w:tab/>
        </w:r>
        <w:r w:rsidR="00165694">
          <w:rPr>
            <w:noProof/>
            <w:webHidden/>
          </w:rPr>
          <w:fldChar w:fldCharType="begin"/>
        </w:r>
        <w:r w:rsidR="00165694">
          <w:rPr>
            <w:noProof/>
            <w:webHidden/>
          </w:rPr>
          <w:instrText xml:space="preserve"> PAGEREF _Toc194062380 \h </w:instrText>
        </w:r>
        <w:r w:rsidR="00165694">
          <w:rPr>
            <w:noProof/>
            <w:webHidden/>
          </w:rPr>
        </w:r>
        <w:r w:rsidR="00165694">
          <w:rPr>
            <w:noProof/>
            <w:webHidden/>
          </w:rPr>
          <w:fldChar w:fldCharType="separate"/>
        </w:r>
        <w:r w:rsidR="00165694">
          <w:rPr>
            <w:noProof/>
            <w:webHidden/>
          </w:rPr>
          <w:t>19</w:t>
        </w:r>
        <w:r w:rsidR="00165694">
          <w:rPr>
            <w:noProof/>
            <w:webHidden/>
          </w:rPr>
          <w:fldChar w:fldCharType="end"/>
        </w:r>
      </w:hyperlink>
    </w:p>
    <w:p w14:paraId="6CAC4EB5" w14:textId="024DE2E8" w:rsidR="00165694" w:rsidRDefault="00A74EF5">
      <w:pPr>
        <w:pStyle w:val="24"/>
        <w:ind w:left="420"/>
        <w:rPr>
          <w:rFonts w:asciiTheme="minorHAnsi" w:eastAsiaTheme="minorEastAsia" w:hAnsiTheme="minorHAnsi" w:cstheme="minorBidi"/>
          <w:noProof/>
          <w:kern w:val="2"/>
          <w:szCs w:val="22"/>
        </w:rPr>
      </w:pPr>
      <w:hyperlink w:anchor="_Toc194062381" w:history="1">
        <w:r w:rsidR="00165694" w:rsidRPr="00ED68FB">
          <w:rPr>
            <w:rStyle w:val="ad"/>
            <w:noProof/>
          </w:rPr>
          <w:t xml:space="preserve">4.4 </w:t>
        </w:r>
        <w:r w:rsidR="00165694" w:rsidRPr="00ED68FB">
          <w:rPr>
            <w:rStyle w:val="ad"/>
            <w:noProof/>
          </w:rPr>
          <w:t>管理人对报告期内基金的投资策略和业绩表现的说明</w:t>
        </w:r>
        <w:r w:rsidR="00165694">
          <w:rPr>
            <w:noProof/>
            <w:webHidden/>
          </w:rPr>
          <w:tab/>
        </w:r>
        <w:r w:rsidR="00165694">
          <w:rPr>
            <w:noProof/>
            <w:webHidden/>
          </w:rPr>
          <w:fldChar w:fldCharType="begin"/>
        </w:r>
        <w:r w:rsidR="00165694">
          <w:rPr>
            <w:noProof/>
            <w:webHidden/>
          </w:rPr>
          <w:instrText xml:space="preserve"> PAGEREF _Toc194062381 \h </w:instrText>
        </w:r>
        <w:r w:rsidR="00165694">
          <w:rPr>
            <w:noProof/>
            <w:webHidden/>
          </w:rPr>
        </w:r>
        <w:r w:rsidR="00165694">
          <w:rPr>
            <w:noProof/>
            <w:webHidden/>
          </w:rPr>
          <w:fldChar w:fldCharType="separate"/>
        </w:r>
        <w:r w:rsidR="00165694">
          <w:rPr>
            <w:noProof/>
            <w:webHidden/>
          </w:rPr>
          <w:t>20</w:t>
        </w:r>
        <w:r w:rsidR="00165694">
          <w:rPr>
            <w:noProof/>
            <w:webHidden/>
          </w:rPr>
          <w:fldChar w:fldCharType="end"/>
        </w:r>
      </w:hyperlink>
    </w:p>
    <w:p w14:paraId="29547908" w14:textId="339E76DA" w:rsidR="00165694" w:rsidRDefault="00A74EF5">
      <w:pPr>
        <w:pStyle w:val="24"/>
        <w:ind w:left="420"/>
        <w:rPr>
          <w:rFonts w:asciiTheme="minorHAnsi" w:eastAsiaTheme="minorEastAsia" w:hAnsiTheme="minorHAnsi" w:cstheme="minorBidi"/>
          <w:noProof/>
          <w:kern w:val="2"/>
          <w:szCs w:val="22"/>
        </w:rPr>
      </w:pPr>
      <w:hyperlink w:anchor="_Toc194062382" w:history="1">
        <w:r w:rsidR="00165694" w:rsidRPr="00ED68FB">
          <w:rPr>
            <w:rStyle w:val="ad"/>
            <w:noProof/>
          </w:rPr>
          <w:t xml:space="preserve">4.5 </w:t>
        </w:r>
        <w:r w:rsidR="00165694" w:rsidRPr="00ED68FB">
          <w:rPr>
            <w:rStyle w:val="ad"/>
            <w:noProof/>
          </w:rPr>
          <w:t>管理人对宏观经济、证券市场及行业走势的简要展望</w:t>
        </w:r>
        <w:r w:rsidR="00165694">
          <w:rPr>
            <w:noProof/>
            <w:webHidden/>
          </w:rPr>
          <w:tab/>
        </w:r>
        <w:r w:rsidR="00165694">
          <w:rPr>
            <w:noProof/>
            <w:webHidden/>
          </w:rPr>
          <w:fldChar w:fldCharType="begin"/>
        </w:r>
        <w:r w:rsidR="00165694">
          <w:rPr>
            <w:noProof/>
            <w:webHidden/>
          </w:rPr>
          <w:instrText xml:space="preserve"> PAGEREF _Toc194062382 \h </w:instrText>
        </w:r>
        <w:r w:rsidR="00165694">
          <w:rPr>
            <w:noProof/>
            <w:webHidden/>
          </w:rPr>
        </w:r>
        <w:r w:rsidR="00165694">
          <w:rPr>
            <w:noProof/>
            <w:webHidden/>
          </w:rPr>
          <w:fldChar w:fldCharType="separate"/>
        </w:r>
        <w:r w:rsidR="00165694">
          <w:rPr>
            <w:noProof/>
            <w:webHidden/>
          </w:rPr>
          <w:t>21</w:t>
        </w:r>
        <w:r w:rsidR="00165694">
          <w:rPr>
            <w:noProof/>
            <w:webHidden/>
          </w:rPr>
          <w:fldChar w:fldCharType="end"/>
        </w:r>
      </w:hyperlink>
    </w:p>
    <w:p w14:paraId="28B3E460" w14:textId="477450A9" w:rsidR="00165694" w:rsidRDefault="00A74EF5">
      <w:pPr>
        <w:pStyle w:val="24"/>
        <w:ind w:left="420"/>
        <w:rPr>
          <w:rFonts w:asciiTheme="minorHAnsi" w:eastAsiaTheme="minorEastAsia" w:hAnsiTheme="minorHAnsi" w:cstheme="minorBidi"/>
          <w:noProof/>
          <w:kern w:val="2"/>
          <w:szCs w:val="22"/>
        </w:rPr>
      </w:pPr>
      <w:hyperlink w:anchor="_Toc194062383" w:history="1">
        <w:r w:rsidR="00165694" w:rsidRPr="00ED68FB">
          <w:rPr>
            <w:rStyle w:val="ad"/>
            <w:noProof/>
          </w:rPr>
          <w:t xml:space="preserve">4.6 </w:t>
        </w:r>
        <w:r w:rsidR="00165694" w:rsidRPr="00ED68FB">
          <w:rPr>
            <w:rStyle w:val="ad"/>
            <w:noProof/>
          </w:rPr>
          <w:t>管理人内部有关本基金的监察稽核工作情况</w:t>
        </w:r>
        <w:r w:rsidR="00165694">
          <w:rPr>
            <w:noProof/>
            <w:webHidden/>
          </w:rPr>
          <w:tab/>
        </w:r>
        <w:r w:rsidR="00165694">
          <w:rPr>
            <w:noProof/>
            <w:webHidden/>
          </w:rPr>
          <w:fldChar w:fldCharType="begin"/>
        </w:r>
        <w:r w:rsidR="00165694">
          <w:rPr>
            <w:noProof/>
            <w:webHidden/>
          </w:rPr>
          <w:instrText xml:space="preserve"> PAGEREF _Toc194062383 \h </w:instrText>
        </w:r>
        <w:r w:rsidR="00165694">
          <w:rPr>
            <w:noProof/>
            <w:webHidden/>
          </w:rPr>
        </w:r>
        <w:r w:rsidR="00165694">
          <w:rPr>
            <w:noProof/>
            <w:webHidden/>
          </w:rPr>
          <w:fldChar w:fldCharType="separate"/>
        </w:r>
        <w:r w:rsidR="00165694">
          <w:rPr>
            <w:noProof/>
            <w:webHidden/>
          </w:rPr>
          <w:t>21</w:t>
        </w:r>
        <w:r w:rsidR="00165694">
          <w:rPr>
            <w:noProof/>
            <w:webHidden/>
          </w:rPr>
          <w:fldChar w:fldCharType="end"/>
        </w:r>
      </w:hyperlink>
    </w:p>
    <w:p w14:paraId="184D00C2" w14:textId="6F3054C2" w:rsidR="00165694" w:rsidRDefault="00A74EF5">
      <w:pPr>
        <w:pStyle w:val="24"/>
        <w:ind w:left="420"/>
        <w:rPr>
          <w:rFonts w:asciiTheme="minorHAnsi" w:eastAsiaTheme="minorEastAsia" w:hAnsiTheme="minorHAnsi" w:cstheme="minorBidi"/>
          <w:noProof/>
          <w:kern w:val="2"/>
          <w:szCs w:val="22"/>
        </w:rPr>
      </w:pPr>
      <w:hyperlink w:anchor="_Toc194062384" w:history="1">
        <w:r w:rsidR="00165694" w:rsidRPr="00ED68FB">
          <w:rPr>
            <w:rStyle w:val="ad"/>
            <w:noProof/>
          </w:rPr>
          <w:t xml:space="preserve">4.7 </w:t>
        </w:r>
        <w:r w:rsidR="00165694" w:rsidRPr="00ED68FB">
          <w:rPr>
            <w:rStyle w:val="ad"/>
            <w:noProof/>
          </w:rPr>
          <w:t>管理人对报告期内基金估值程序等事项的说明</w:t>
        </w:r>
        <w:r w:rsidR="00165694">
          <w:rPr>
            <w:noProof/>
            <w:webHidden/>
          </w:rPr>
          <w:tab/>
        </w:r>
        <w:r w:rsidR="00165694">
          <w:rPr>
            <w:noProof/>
            <w:webHidden/>
          </w:rPr>
          <w:fldChar w:fldCharType="begin"/>
        </w:r>
        <w:r w:rsidR="00165694">
          <w:rPr>
            <w:noProof/>
            <w:webHidden/>
          </w:rPr>
          <w:instrText xml:space="preserve"> PAGEREF _Toc194062384 \h </w:instrText>
        </w:r>
        <w:r w:rsidR="00165694">
          <w:rPr>
            <w:noProof/>
            <w:webHidden/>
          </w:rPr>
        </w:r>
        <w:r w:rsidR="00165694">
          <w:rPr>
            <w:noProof/>
            <w:webHidden/>
          </w:rPr>
          <w:fldChar w:fldCharType="separate"/>
        </w:r>
        <w:r w:rsidR="00165694">
          <w:rPr>
            <w:noProof/>
            <w:webHidden/>
          </w:rPr>
          <w:t>22</w:t>
        </w:r>
        <w:r w:rsidR="00165694">
          <w:rPr>
            <w:noProof/>
            <w:webHidden/>
          </w:rPr>
          <w:fldChar w:fldCharType="end"/>
        </w:r>
      </w:hyperlink>
    </w:p>
    <w:p w14:paraId="5D22C9B2" w14:textId="3054667B" w:rsidR="00165694" w:rsidRDefault="00A74EF5">
      <w:pPr>
        <w:pStyle w:val="24"/>
        <w:ind w:left="420"/>
        <w:rPr>
          <w:rFonts w:asciiTheme="minorHAnsi" w:eastAsiaTheme="minorEastAsia" w:hAnsiTheme="minorHAnsi" w:cstheme="minorBidi"/>
          <w:noProof/>
          <w:kern w:val="2"/>
          <w:szCs w:val="22"/>
        </w:rPr>
      </w:pPr>
      <w:hyperlink w:anchor="_Toc194062385" w:history="1">
        <w:r w:rsidR="00165694" w:rsidRPr="00ED68FB">
          <w:rPr>
            <w:rStyle w:val="ad"/>
            <w:noProof/>
          </w:rPr>
          <w:t xml:space="preserve">4.8 </w:t>
        </w:r>
        <w:r w:rsidR="00165694" w:rsidRPr="00ED68FB">
          <w:rPr>
            <w:rStyle w:val="ad"/>
            <w:noProof/>
          </w:rPr>
          <w:t>管理人对报告期内基金利润分配情况的说明</w:t>
        </w:r>
        <w:r w:rsidR="00165694">
          <w:rPr>
            <w:noProof/>
            <w:webHidden/>
          </w:rPr>
          <w:tab/>
        </w:r>
        <w:r w:rsidR="00165694">
          <w:rPr>
            <w:noProof/>
            <w:webHidden/>
          </w:rPr>
          <w:fldChar w:fldCharType="begin"/>
        </w:r>
        <w:r w:rsidR="00165694">
          <w:rPr>
            <w:noProof/>
            <w:webHidden/>
          </w:rPr>
          <w:instrText xml:space="preserve"> PAGEREF _Toc194062385 \h </w:instrText>
        </w:r>
        <w:r w:rsidR="00165694">
          <w:rPr>
            <w:noProof/>
            <w:webHidden/>
          </w:rPr>
        </w:r>
        <w:r w:rsidR="00165694">
          <w:rPr>
            <w:noProof/>
            <w:webHidden/>
          </w:rPr>
          <w:fldChar w:fldCharType="separate"/>
        </w:r>
        <w:r w:rsidR="00165694">
          <w:rPr>
            <w:noProof/>
            <w:webHidden/>
          </w:rPr>
          <w:t>22</w:t>
        </w:r>
        <w:r w:rsidR="00165694">
          <w:rPr>
            <w:noProof/>
            <w:webHidden/>
          </w:rPr>
          <w:fldChar w:fldCharType="end"/>
        </w:r>
      </w:hyperlink>
    </w:p>
    <w:p w14:paraId="1AA0ACD9" w14:textId="0FC43E1E" w:rsidR="00165694" w:rsidRDefault="00A74EF5">
      <w:pPr>
        <w:pStyle w:val="24"/>
        <w:ind w:left="420"/>
        <w:rPr>
          <w:rFonts w:asciiTheme="minorHAnsi" w:eastAsiaTheme="minorEastAsia" w:hAnsiTheme="minorHAnsi" w:cstheme="minorBidi"/>
          <w:noProof/>
          <w:kern w:val="2"/>
          <w:szCs w:val="22"/>
        </w:rPr>
      </w:pPr>
      <w:hyperlink w:anchor="_Toc194062386" w:history="1">
        <w:r w:rsidR="00165694" w:rsidRPr="00ED68FB">
          <w:rPr>
            <w:rStyle w:val="ad"/>
            <w:noProof/>
          </w:rPr>
          <w:t xml:space="preserve">4.9 </w:t>
        </w:r>
        <w:r w:rsidR="00165694" w:rsidRPr="00ED68FB">
          <w:rPr>
            <w:rStyle w:val="ad"/>
            <w:noProof/>
          </w:rPr>
          <w:t>报告期内管理人对本基金持有人数或基金资产净值预警情形的说明</w:t>
        </w:r>
        <w:r w:rsidR="00165694">
          <w:rPr>
            <w:noProof/>
            <w:webHidden/>
          </w:rPr>
          <w:tab/>
        </w:r>
        <w:r w:rsidR="00165694">
          <w:rPr>
            <w:noProof/>
            <w:webHidden/>
          </w:rPr>
          <w:fldChar w:fldCharType="begin"/>
        </w:r>
        <w:r w:rsidR="00165694">
          <w:rPr>
            <w:noProof/>
            <w:webHidden/>
          </w:rPr>
          <w:instrText xml:space="preserve"> PAGEREF _Toc194062386 \h </w:instrText>
        </w:r>
        <w:r w:rsidR="00165694">
          <w:rPr>
            <w:noProof/>
            <w:webHidden/>
          </w:rPr>
        </w:r>
        <w:r w:rsidR="00165694">
          <w:rPr>
            <w:noProof/>
            <w:webHidden/>
          </w:rPr>
          <w:fldChar w:fldCharType="separate"/>
        </w:r>
        <w:r w:rsidR="00165694">
          <w:rPr>
            <w:noProof/>
            <w:webHidden/>
          </w:rPr>
          <w:t>22</w:t>
        </w:r>
        <w:r w:rsidR="00165694">
          <w:rPr>
            <w:noProof/>
            <w:webHidden/>
          </w:rPr>
          <w:fldChar w:fldCharType="end"/>
        </w:r>
      </w:hyperlink>
    </w:p>
    <w:p w14:paraId="2113CBFD" w14:textId="6AC920B6" w:rsidR="00165694" w:rsidRDefault="00A74EF5">
      <w:pPr>
        <w:pStyle w:val="12"/>
        <w:rPr>
          <w:rFonts w:asciiTheme="minorHAnsi" w:eastAsiaTheme="minorEastAsia" w:hAnsiTheme="minorHAnsi" w:cstheme="minorBidi"/>
          <w:noProof/>
          <w:szCs w:val="22"/>
        </w:rPr>
      </w:pPr>
      <w:hyperlink w:anchor="_Toc194062387" w:history="1">
        <w:r w:rsidR="00165694" w:rsidRPr="00ED68FB">
          <w:rPr>
            <w:rStyle w:val="ad"/>
            <w:b/>
            <w:bCs/>
            <w:noProof/>
          </w:rPr>
          <w:t xml:space="preserve">§5  </w:t>
        </w:r>
        <w:r w:rsidR="00165694" w:rsidRPr="00ED68FB">
          <w:rPr>
            <w:rStyle w:val="ad"/>
            <w:b/>
            <w:bCs/>
            <w:noProof/>
          </w:rPr>
          <w:t>托管人报告</w:t>
        </w:r>
        <w:r w:rsidR="00165694">
          <w:rPr>
            <w:noProof/>
            <w:webHidden/>
          </w:rPr>
          <w:tab/>
        </w:r>
        <w:r w:rsidR="00165694">
          <w:rPr>
            <w:noProof/>
            <w:webHidden/>
          </w:rPr>
          <w:fldChar w:fldCharType="begin"/>
        </w:r>
        <w:r w:rsidR="00165694">
          <w:rPr>
            <w:noProof/>
            <w:webHidden/>
          </w:rPr>
          <w:instrText xml:space="preserve"> PAGEREF _Toc194062387 \h </w:instrText>
        </w:r>
        <w:r w:rsidR="00165694">
          <w:rPr>
            <w:noProof/>
            <w:webHidden/>
          </w:rPr>
        </w:r>
        <w:r w:rsidR="00165694">
          <w:rPr>
            <w:noProof/>
            <w:webHidden/>
          </w:rPr>
          <w:fldChar w:fldCharType="separate"/>
        </w:r>
        <w:r w:rsidR="00165694">
          <w:rPr>
            <w:noProof/>
            <w:webHidden/>
          </w:rPr>
          <w:t>23</w:t>
        </w:r>
        <w:r w:rsidR="00165694">
          <w:rPr>
            <w:noProof/>
            <w:webHidden/>
          </w:rPr>
          <w:fldChar w:fldCharType="end"/>
        </w:r>
      </w:hyperlink>
    </w:p>
    <w:p w14:paraId="0F856382" w14:textId="7D973D9A" w:rsidR="00165694" w:rsidRDefault="00A74EF5">
      <w:pPr>
        <w:pStyle w:val="24"/>
        <w:ind w:left="420"/>
        <w:rPr>
          <w:rFonts w:asciiTheme="minorHAnsi" w:eastAsiaTheme="minorEastAsia" w:hAnsiTheme="minorHAnsi" w:cstheme="minorBidi"/>
          <w:noProof/>
          <w:kern w:val="2"/>
          <w:szCs w:val="22"/>
        </w:rPr>
      </w:pPr>
      <w:hyperlink w:anchor="_Toc194062388" w:history="1">
        <w:r w:rsidR="00165694" w:rsidRPr="00ED68FB">
          <w:rPr>
            <w:rStyle w:val="ad"/>
            <w:noProof/>
          </w:rPr>
          <w:t xml:space="preserve">5.1 </w:t>
        </w:r>
        <w:r w:rsidR="00165694" w:rsidRPr="00ED68FB">
          <w:rPr>
            <w:rStyle w:val="ad"/>
            <w:noProof/>
          </w:rPr>
          <w:t>报告期内本基金托管人遵规守信情况声明</w:t>
        </w:r>
        <w:r w:rsidR="00165694">
          <w:rPr>
            <w:noProof/>
            <w:webHidden/>
          </w:rPr>
          <w:tab/>
        </w:r>
        <w:r w:rsidR="00165694">
          <w:rPr>
            <w:noProof/>
            <w:webHidden/>
          </w:rPr>
          <w:fldChar w:fldCharType="begin"/>
        </w:r>
        <w:r w:rsidR="00165694">
          <w:rPr>
            <w:noProof/>
            <w:webHidden/>
          </w:rPr>
          <w:instrText xml:space="preserve"> PAGEREF _Toc194062388 \h </w:instrText>
        </w:r>
        <w:r w:rsidR="00165694">
          <w:rPr>
            <w:noProof/>
            <w:webHidden/>
          </w:rPr>
        </w:r>
        <w:r w:rsidR="00165694">
          <w:rPr>
            <w:noProof/>
            <w:webHidden/>
          </w:rPr>
          <w:fldChar w:fldCharType="separate"/>
        </w:r>
        <w:r w:rsidR="00165694">
          <w:rPr>
            <w:noProof/>
            <w:webHidden/>
          </w:rPr>
          <w:t>23</w:t>
        </w:r>
        <w:r w:rsidR="00165694">
          <w:rPr>
            <w:noProof/>
            <w:webHidden/>
          </w:rPr>
          <w:fldChar w:fldCharType="end"/>
        </w:r>
      </w:hyperlink>
    </w:p>
    <w:p w14:paraId="0B47275B" w14:textId="0EB91A0D" w:rsidR="00165694" w:rsidRDefault="00A74EF5">
      <w:pPr>
        <w:pStyle w:val="24"/>
        <w:ind w:left="420"/>
        <w:rPr>
          <w:rFonts w:asciiTheme="minorHAnsi" w:eastAsiaTheme="minorEastAsia" w:hAnsiTheme="minorHAnsi" w:cstheme="minorBidi"/>
          <w:noProof/>
          <w:kern w:val="2"/>
          <w:szCs w:val="22"/>
        </w:rPr>
      </w:pPr>
      <w:hyperlink w:anchor="_Toc194062389" w:history="1">
        <w:r w:rsidR="00165694" w:rsidRPr="00ED68FB">
          <w:rPr>
            <w:rStyle w:val="ad"/>
            <w:noProof/>
          </w:rPr>
          <w:t xml:space="preserve">5.2 </w:t>
        </w:r>
        <w:r w:rsidR="00165694" w:rsidRPr="00ED68FB">
          <w:rPr>
            <w:rStyle w:val="ad"/>
            <w:noProof/>
          </w:rPr>
          <w:t>托管人对报告期内本基金投资运作遵规守信、净值计算、利润分配等情况的说明</w:t>
        </w:r>
        <w:r w:rsidR="00165694">
          <w:rPr>
            <w:noProof/>
            <w:webHidden/>
          </w:rPr>
          <w:tab/>
        </w:r>
        <w:r w:rsidR="00165694">
          <w:rPr>
            <w:noProof/>
            <w:webHidden/>
          </w:rPr>
          <w:fldChar w:fldCharType="begin"/>
        </w:r>
        <w:r w:rsidR="00165694">
          <w:rPr>
            <w:noProof/>
            <w:webHidden/>
          </w:rPr>
          <w:instrText xml:space="preserve"> PAGEREF _Toc194062389 \h </w:instrText>
        </w:r>
        <w:r w:rsidR="00165694">
          <w:rPr>
            <w:noProof/>
            <w:webHidden/>
          </w:rPr>
        </w:r>
        <w:r w:rsidR="00165694">
          <w:rPr>
            <w:noProof/>
            <w:webHidden/>
          </w:rPr>
          <w:fldChar w:fldCharType="separate"/>
        </w:r>
        <w:r w:rsidR="00165694">
          <w:rPr>
            <w:noProof/>
            <w:webHidden/>
          </w:rPr>
          <w:t>23</w:t>
        </w:r>
        <w:r w:rsidR="00165694">
          <w:rPr>
            <w:noProof/>
            <w:webHidden/>
          </w:rPr>
          <w:fldChar w:fldCharType="end"/>
        </w:r>
      </w:hyperlink>
    </w:p>
    <w:p w14:paraId="43BD7938" w14:textId="44EEEF06" w:rsidR="00165694" w:rsidRDefault="00A74EF5">
      <w:pPr>
        <w:pStyle w:val="24"/>
        <w:ind w:left="420"/>
        <w:rPr>
          <w:rFonts w:asciiTheme="minorHAnsi" w:eastAsiaTheme="minorEastAsia" w:hAnsiTheme="minorHAnsi" w:cstheme="minorBidi"/>
          <w:noProof/>
          <w:kern w:val="2"/>
          <w:szCs w:val="22"/>
        </w:rPr>
      </w:pPr>
      <w:hyperlink w:anchor="_Toc194062390" w:history="1">
        <w:r w:rsidR="00165694" w:rsidRPr="00ED68FB">
          <w:rPr>
            <w:rStyle w:val="ad"/>
            <w:noProof/>
          </w:rPr>
          <w:t xml:space="preserve">5.3 </w:t>
        </w:r>
        <w:r w:rsidR="00165694" w:rsidRPr="00ED68FB">
          <w:rPr>
            <w:rStyle w:val="ad"/>
            <w:noProof/>
          </w:rPr>
          <w:t>托管人对本年度报告中财务信息等内容的真实、准确和完整发表意见</w:t>
        </w:r>
        <w:r w:rsidR="00165694">
          <w:rPr>
            <w:noProof/>
            <w:webHidden/>
          </w:rPr>
          <w:tab/>
        </w:r>
        <w:r w:rsidR="00165694">
          <w:rPr>
            <w:noProof/>
            <w:webHidden/>
          </w:rPr>
          <w:fldChar w:fldCharType="begin"/>
        </w:r>
        <w:r w:rsidR="00165694">
          <w:rPr>
            <w:noProof/>
            <w:webHidden/>
          </w:rPr>
          <w:instrText xml:space="preserve"> PAGEREF _Toc194062390 \h </w:instrText>
        </w:r>
        <w:r w:rsidR="00165694">
          <w:rPr>
            <w:noProof/>
            <w:webHidden/>
          </w:rPr>
        </w:r>
        <w:r w:rsidR="00165694">
          <w:rPr>
            <w:noProof/>
            <w:webHidden/>
          </w:rPr>
          <w:fldChar w:fldCharType="separate"/>
        </w:r>
        <w:r w:rsidR="00165694">
          <w:rPr>
            <w:noProof/>
            <w:webHidden/>
          </w:rPr>
          <w:t>23</w:t>
        </w:r>
        <w:r w:rsidR="00165694">
          <w:rPr>
            <w:noProof/>
            <w:webHidden/>
          </w:rPr>
          <w:fldChar w:fldCharType="end"/>
        </w:r>
      </w:hyperlink>
    </w:p>
    <w:p w14:paraId="56E024CC" w14:textId="07377CC3" w:rsidR="00165694" w:rsidRDefault="00A74EF5">
      <w:pPr>
        <w:pStyle w:val="12"/>
        <w:rPr>
          <w:rFonts w:asciiTheme="minorHAnsi" w:eastAsiaTheme="minorEastAsia" w:hAnsiTheme="minorHAnsi" w:cstheme="minorBidi"/>
          <w:noProof/>
          <w:szCs w:val="22"/>
        </w:rPr>
      </w:pPr>
      <w:hyperlink w:anchor="_Toc194062391" w:history="1">
        <w:r w:rsidR="00165694" w:rsidRPr="00ED68FB">
          <w:rPr>
            <w:rStyle w:val="ad"/>
            <w:b/>
            <w:bCs/>
            <w:noProof/>
          </w:rPr>
          <w:t xml:space="preserve">§6  </w:t>
        </w:r>
        <w:r w:rsidR="00165694" w:rsidRPr="00ED68FB">
          <w:rPr>
            <w:rStyle w:val="ad"/>
            <w:b/>
            <w:bCs/>
            <w:noProof/>
          </w:rPr>
          <w:t>审计报告</w:t>
        </w:r>
        <w:r w:rsidR="00165694">
          <w:rPr>
            <w:noProof/>
            <w:webHidden/>
          </w:rPr>
          <w:tab/>
        </w:r>
        <w:r w:rsidR="00165694">
          <w:rPr>
            <w:noProof/>
            <w:webHidden/>
          </w:rPr>
          <w:fldChar w:fldCharType="begin"/>
        </w:r>
        <w:r w:rsidR="00165694">
          <w:rPr>
            <w:noProof/>
            <w:webHidden/>
          </w:rPr>
          <w:instrText xml:space="preserve"> PAGEREF _Toc194062391 \h </w:instrText>
        </w:r>
        <w:r w:rsidR="00165694">
          <w:rPr>
            <w:noProof/>
            <w:webHidden/>
          </w:rPr>
        </w:r>
        <w:r w:rsidR="00165694">
          <w:rPr>
            <w:noProof/>
            <w:webHidden/>
          </w:rPr>
          <w:fldChar w:fldCharType="separate"/>
        </w:r>
        <w:r w:rsidR="00165694">
          <w:rPr>
            <w:noProof/>
            <w:webHidden/>
          </w:rPr>
          <w:t>23</w:t>
        </w:r>
        <w:r w:rsidR="00165694">
          <w:rPr>
            <w:noProof/>
            <w:webHidden/>
          </w:rPr>
          <w:fldChar w:fldCharType="end"/>
        </w:r>
      </w:hyperlink>
    </w:p>
    <w:p w14:paraId="6FF07C93" w14:textId="2C872D9F" w:rsidR="00165694" w:rsidRDefault="00A74EF5">
      <w:pPr>
        <w:pStyle w:val="24"/>
        <w:ind w:left="420"/>
        <w:rPr>
          <w:rFonts w:asciiTheme="minorHAnsi" w:eastAsiaTheme="minorEastAsia" w:hAnsiTheme="minorHAnsi" w:cstheme="minorBidi"/>
          <w:noProof/>
          <w:kern w:val="2"/>
          <w:szCs w:val="22"/>
        </w:rPr>
      </w:pPr>
      <w:hyperlink w:anchor="_Toc194062392" w:history="1">
        <w:r w:rsidR="00165694" w:rsidRPr="00ED68FB">
          <w:rPr>
            <w:rStyle w:val="ad"/>
            <w:noProof/>
          </w:rPr>
          <w:t xml:space="preserve">6.1 </w:t>
        </w:r>
        <w:r w:rsidR="00165694" w:rsidRPr="00ED68FB">
          <w:rPr>
            <w:rStyle w:val="ad"/>
            <w:noProof/>
          </w:rPr>
          <w:t>审计意见</w:t>
        </w:r>
        <w:r w:rsidR="00165694">
          <w:rPr>
            <w:noProof/>
            <w:webHidden/>
          </w:rPr>
          <w:tab/>
        </w:r>
        <w:r w:rsidR="00165694">
          <w:rPr>
            <w:noProof/>
            <w:webHidden/>
          </w:rPr>
          <w:fldChar w:fldCharType="begin"/>
        </w:r>
        <w:r w:rsidR="00165694">
          <w:rPr>
            <w:noProof/>
            <w:webHidden/>
          </w:rPr>
          <w:instrText xml:space="preserve"> PAGEREF _Toc194062392 \h </w:instrText>
        </w:r>
        <w:r w:rsidR="00165694">
          <w:rPr>
            <w:noProof/>
            <w:webHidden/>
          </w:rPr>
        </w:r>
        <w:r w:rsidR="00165694">
          <w:rPr>
            <w:noProof/>
            <w:webHidden/>
          </w:rPr>
          <w:fldChar w:fldCharType="separate"/>
        </w:r>
        <w:r w:rsidR="00165694">
          <w:rPr>
            <w:noProof/>
            <w:webHidden/>
          </w:rPr>
          <w:t>23</w:t>
        </w:r>
        <w:r w:rsidR="00165694">
          <w:rPr>
            <w:noProof/>
            <w:webHidden/>
          </w:rPr>
          <w:fldChar w:fldCharType="end"/>
        </w:r>
      </w:hyperlink>
    </w:p>
    <w:p w14:paraId="77E804C4" w14:textId="5AD5C3DA" w:rsidR="00165694" w:rsidRDefault="00A74EF5">
      <w:pPr>
        <w:pStyle w:val="24"/>
        <w:ind w:left="420"/>
        <w:rPr>
          <w:rFonts w:asciiTheme="minorHAnsi" w:eastAsiaTheme="minorEastAsia" w:hAnsiTheme="minorHAnsi" w:cstheme="minorBidi"/>
          <w:noProof/>
          <w:kern w:val="2"/>
          <w:szCs w:val="22"/>
        </w:rPr>
      </w:pPr>
      <w:hyperlink w:anchor="_Toc194062393" w:history="1">
        <w:r w:rsidR="00165694" w:rsidRPr="00ED68FB">
          <w:rPr>
            <w:rStyle w:val="ad"/>
            <w:noProof/>
          </w:rPr>
          <w:t xml:space="preserve">6.2 </w:t>
        </w:r>
        <w:r w:rsidR="00165694" w:rsidRPr="00ED68FB">
          <w:rPr>
            <w:rStyle w:val="ad"/>
            <w:noProof/>
          </w:rPr>
          <w:t>形成审计意见的基础</w:t>
        </w:r>
        <w:r w:rsidR="00165694">
          <w:rPr>
            <w:noProof/>
            <w:webHidden/>
          </w:rPr>
          <w:tab/>
        </w:r>
        <w:r w:rsidR="00165694">
          <w:rPr>
            <w:noProof/>
            <w:webHidden/>
          </w:rPr>
          <w:fldChar w:fldCharType="begin"/>
        </w:r>
        <w:r w:rsidR="00165694">
          <w:rPr>
            <w:noProof/>
            <w:webHidden/>
          </w:rPr>
          <w:instrText xml:space="preserve"> PAGEREF _Toc194062393 \h </w:instrText>
        </w:r>
        <w:r w:rsidR="00165694">
          <w:rPr>
            <w:noProof/>
            <w:webHidden/>
          </w:rPr>
        </w:r>
        <w:r w:rsidR="00165694">
          <w:rPr>
            <w:noProof/>
            <w:webHidden/>
          </w:rPr>
          <w:fldChar w:fldCharType="separate"/>
        </w:r>
        <w:r w:rsidR="00165694">
          <w:rPr>
            <w:noProof/>
            <w:webHidden/>
          </w:rPr>
          <w:t>24</w:t>
        </w:r>
        <w:r w:rsidR="00165694">
          <w:rPr>
            <w:noProof/>
            <w:webHidden/>
          </w:rPr>
          <w:fldChar w:fldCharType="end"/>
        </w:r>
      </w:hyperlink>
    </w:p>
    <w:p w14:paraId="1B0BCCAA" w14:textId="2D011EBE" w:rsidR="00165694" w:rsidRDefault="00A74EF5">
      <w:pPr>
        <w:pStyle w:val="24"/>
        <w:ind w:left="420"/>
        <w:rPr>
          <w:rFonts w:asciiTheme="minorHAnsi" w:eastAsiaTheme="minorEastAsia" w:hAnsiTheme="minorHAnsi" w:cstheme="minorBidi"/>
          <w:noProof/>
          <w:kern w:val="2"/>
          <w:szCs w:val="22"/>
        </w:rPr>
      </w:pPr>
      <w:hyperlink w:anchor="_Toc194062394" w:history="1">
        <w:r w:rsidR="00165694" w:rsidRPr="00ED68FB">
          <w:rPr>
            <w:rStyle w:val="ad"/>
            <w:noProof/>
          </w:rPr>
          <w:t xml:space="preserve">6.3 </w:t>
        </w:r>
        <w:r w:rsidR="00165694" w:rsidRPr="00ED68FB">
          <w:rPr>
            <w:rStyle w:val="ad"/>
            <w:noProof/>
          </w:rPr>
          <w:t>其他信息</w:t>
        </w:r>
        <w:r w:rsidR="00165694">
          <w:rPr>
            <w:noProof/>
            <w:webHidden/>
          </w:rPr>
          <w:tab/>
        </w:r>
        <w:r w:rsidR="00165694">
          <w:rPr>
            <w:noProof/>
            <w:webHidden/>
          </w:rPr>
          <w:fldChar w:fldCharType="begin"/>
        </w:r>
        <w:r w:rsidR="00165694">
          <w:rPr>
            <w:noProof/>
            <w:webHidden/>
          </w:rPr>
          <w:instrText xml:space="preserve"> PAGEREF _Toc194062394 \h </w:instrText>
        </w:r>
        <w:r w:rsidR="00165694">
          <w:rPr>
            <w:noProof/>
            <w:webHidden/>
          </w:rPr>
        </w:r>
        <w:r w:rsidR="00165694">
          <w:rPr>
            <w:noProof/>
            <w:webHidden/>
          </w:rPr>
          <w:fldChar w:fldCharType="separate"/>
        </w:r>
        <w:r w:rsidR="00165694">
          <w:rPr>
            <w:noProof/>
            <w:webHidden/>
          </w:rPr>
          <w:t>24</w:t>
        </w:r>
        <w:r w:rsidR="00165694">
          <w:rPr>
            <w:noProof/>
            <w:webHidden/>
          </w:rPr>
          <w:fldChar w:fldCharType="end"/>
        </w:r>
      </w:hyperlink>
    </w:p>
    <w:p w14:paraId="2EB75A2B" w14:textId="3B922AFF" w:rsidR="00165694" w:rsidRDefault="00A74EF5">
      <w:pPr>
        <w:pStyle w:val="24"/>
        <w:ind w:left="420"/>
        <w:rPr>
          <w:rFonts w:asciiTheme="minorHAnsi" w:eastAsiaTheme="minorEastAsia" w:hAnsiTheme="minorHAnsi" w:cstheme="minorBidi"/>
          <w:noProof/>
          <w:kern w:val="2"/>
          <w:szCs w:val="22"/>
        </w:rPr>
      </w:pPr>
      <w:hyperlink w:anchor="_Toc194062395" w:history="1">
        <w:r w:rsidR="00165694" w:rsidRPr="00ED68FB">
          <w:rPr>
            <w:rStyle w:val="ad"/>
            <w:noProof/>
          </w:rPr>
          <w:t xml:space="preserve">6.4 </w:t>
        </w:r>
        <w:r w:rsidR="00165694" w:rsidRPr="00ED68FB">
          <w:rPr>
            <w:rStyle w:val="ad"/>
            <w:noProof/>
          </w:rPr>
          <w:t>管理层对财务报表的责任</w:t>
        </w:r>
        <w:r w:rsidR="00165694">
          <w:rPr>
            <w:noProof/>
            <w:webHidden/>
          </w:rPr>
          <w:tab/>
        </w:r>
        <w:r w:rsidR="00165694">
          <w:rPr>
            <w:noProof/>
            <w:webHidden/>
          </w:rPr>
          <w:fldChar w:fldCharType="begin"/>
        </w:r>
        <w:r w:rsidR="00165694">
          <w:rPr>
            <w:noProof/>
            <w:webHidden/>
          </w:rPr>
          <w:instrText xml:space="preserve"> PAGEREF _Toc194062395 \h </w:instrText>
        </w:r>
        <w:r w:rsidR="00165694">
          <w:rPr>
            <w:noProof/>
            <w:webHidden/>
          </w:rPr>
        </w:r>
        <w:r w:rsidR="00165694">
          <w:rPr>
            <w:noProof/>
            <w:webHidden/>
          </w:rPr>
          <w:fldChar w:fldCharType="separate"/>
        </w:r>
        <w:r w:rsidR="00165694">
          <w:rPr>
            <w:noProof/>
            <w:webHidden/>
          </w:rPr>
          <w:t>24</w:t>
        </w:r>
        <w:r w:rsidR="00165694">
          <w:rPr>
            <w:noProof/>
            <w:webHidden/>
          </w:rPr>
          <w:fldChar w:fldCharType="end"/>
        </w:r>
      </w:hyperlink>
    </w:p>
    <w:p w14:paraId="4B0AF73E" w14:textId="74128625" w:rsidR="00165694" w:rsidRDefault="00A74EF5">
      <w:pPr>
        <w:pStyle w:val="24"/>
        <w:ind w:left="420"/>
        <w:rPr>
          <w:rFonts w:asciiTheme="minorHAnsi" w:eastAsiaTheme="minorEastAsia" w:hAnsiTheme="minorHAnsi" w:cstheme="minorBidi"/>
          <w:noProof/>
          <w:kern w:val="2"/>
          <w:szCs w:val="22"/>
        </w:rPr>
      </w:pPr>
      <w:hyperlink w:anchor="_Toc194062396" w:history="1">
        <w:r w:rsidR="00165694" w:rsidRPr="00ED68FB">
          <w:rPr>
            <w:rStyle w:val="ad"/>
            <w:noProof/>
          </w:rPr>
          <w:t xml:space="preserve">6.5 </w:t>
        </w:r>
        <w:r w:rsidR="00165694" w:rsidRPr="00ED68FB">
          <w:rPr>
            <w:rStyle w:val="ad"/>
            <w:noProof/>
          </w:rPr>
          <w:t>注册会计师的责任</w:t>
        </w:r>
        <w:r w:rsidR="00165694">
          <w:rPr>
            <w:noProof/>
            <w:webHidden/>
          </w:rPr>
          <w:tab/>
        </w:r>
        <w:r w:rsidR="00165694">
          <w:rPr>
            <w:noProof/>
            <w:webHidden/>
          </w:rPr>
          <w:fldChar w:fldCharType="begin"/>
        </w:r>
        <w:r w:rsidR="00165694">
          <w:rPr>
            <w:noProof/>
            <w:webHidden/>
          </w:rPr>
          <w:instrText xml:space="preserve"> PAGEREF _Toc194062396 \h </w:instrText>
        </w:r>
        <w:r w:rsidR="00165694">
          <w:rPr>
            <w:noProof/>
            <w:webHidden/>
          </w:rPr>
        </w:r>
        <w:r w:rsidR="00165694">
          <w:rPr>
            <w:noProof/>
            <w:webHidden/>
          </w:rPr>
          <w:fldChar w:fldCharType="separate"/>
        </w:r>
        <w:r w:rsidR="00165694">
          <w:rPr>
            <w:noProof/>
            <w:webHidden/>
          </w:rPr>
          <w:t>24</w:t>
        </w:r>
        <w:r w:rsidR="00165694">
          <w:rPr>
            <w:noProof/>
            <w:webHidden/>
          </w:rPr>
          <w:fldChar w:fldCharType="end"/>
        </w:r>
      </w:hyperlink>
    </w:p>
    <w:p w14:paraId="7EBBD445" w14:textId="7D60C015" w:rsidR="00165694" w:rsidRDefault="00A74EF5">
      <w:pPr>
        <w:pStyle w:val="12"/>
        <w:rPr>
          <w:rFonts w:asciiTheme="minorHAnsi" w:eastAsiaTheme="minorEastAsia" w:hAnsiTheme="minorHAnsi" w:cstheme="minorBidi"/>
          <w:noProof/>
          <w:szCs w:val="22"/>
        </w:rPr>
      </w:pPr>
      <w:hyperlink w:anchor="_Toc194062397" w:history="1">
        <w:r w:rsidR="00165694" w:rsidRPr="00ED68FB">
          <w:rPr>
            <w:rStyle w:val="ad"/>
            <w:b/>
            <w:bCs/>
            <w:noProof/>
          </w:rPr>
          <w:t xml:space="preserve">§7  </w:t>
        </w:r>
        <w:r w:rsidR="00165694" w:rsidRPr="00ED68FB">
          <w:rPr>
            <w:rStyle w:val="ad"/>
            <w:b/>
            <w:bCs/>
            <w:noProof/>
          </w:rPr>
          <w:t>年度财务报表</w:t>
        </w:r>
        <w:r w:rsidR="00165694">
          <w:rPr>
            <w:noProof/>
            <w:webHidden/>
          </w:rPr>
          <w:tab/>
        </w:r>
        <w:r w:rsidR="00165694">
          <w:rPr>
            <w:noProof/>
            <w:webHidden/>
          </w:rPr>
          <w:fldChar w:fldCharType="begin"/>
        </w:r>
        <w:r w:rsidR="00165694">
          <w:rPr>
            <w:noProof/>
            <w:webHidden/>
          </w:rPr>
          <w:instrText xml:space="preserve"> PAGEREF _Toc194062397 \h </w:instrText>
        </w:r>
        <w:r w:rsidR="00165694">
          <w:rPr>
            <w:noProof/>
            <w:webHidden/>
          </w:rPr>
        </w:r>
        <w:r w:rsidR="00165694">
          <w:rPr>
            <w:noProof/>
            <w:webHidden/>
          </w:rPr>
          <w:fldChar w:fldCharType="separate"/>
        </w:r>
        <w:r w:rsidR="00165694">
          <w:rPr>
            <w:noProof/>
            <w:webHidden/>
          </w:rPr>
          <w:t>25</w:t>
        </w:r>
        <w:r w:rsidR="00165694">
          <w:rPr>
            <w:noProof/>
            <w:webHidden/>
          </w:rPr>
          <w:fldChar w:fldCharType="end"/>
        </w:r>
      </w:hyperlink>
    </w:p>
    <w:p w14:paraId="06CB579A" w14:textId="66C9097B" w:rsidR="00165694" w:rsidRDefault="00A74EF5">
      <w:pPr>
        <w:pStyle w:val="24"/>
        <w:ind w:left="420"/>
        <w:rPr>
          <w:rFonts w:asciiTheme="minorHAnsi" w:eastAsiaTheme="minorEastAsia" w:hAnsiTheme="minorHAnsi" w:cstheme="minorBidi"/>
          <w:noProof/>
          <w:kern w:val="2"/>
          <w:szCs w:val="22"/>
        </w:rPr>
      </w:pPr>
      <w:hyperlink w:anchor="_Toc194062398" w:history="1">
        <w:r w:rsidR="00165694" w:rsidRPr="00ED68FB">
          <w:rPr>
            <w:rStyle w:val="ad"/>
            <w:noProof/>
          </w:rPr>
          <w:t xml:space="preserve">7.1 </w:t>
        </w:r>
        <w:r w:rsidR="00165694" w:rsidRPr="00ED68FB">
          <w:rPr>
            <w:rStyle w:val="ad"/>
            <w:noProof/>
          </w:rPr>
          <w:t>资产负债表</w:t>
        </w:r>
        <w:r w:rsidR="00165694">
          <w:rPr>
            <w:noProof/>
            <w:webHidden/>
          </w:rPr>
          <w:tab/>
        </w:r>
        <w:r w:rsidR="00165694">
          <w:rPr>
            <w:noProof/>
            <w:webHidden/>
          </w:rPr>
          <w:fldChar w:fldCharType="begin"/>
        </w:r>
        <w:r w:rsidR="00165694">
          <w:rPr>
            <w:noProof/>
            <w:webHidden/>
          </w:rPr>
          <w:instrText xml:space="preserve"> PAGEREF _Toc194062398 \h </w:instrText>
        </w:r>
        <w:r w:rsidR="00165694">
          <w:rPr>
            <w:noProof/>
            <w:webHidden/>
          </w:rPr>
        </w:r>
        <w:r w:rsidR="00165694">
          <w:rPr>
            <w:noProof/>
            <w:webHidden/>
          </w:rPr>
          <w:fldChar w:fldCharType="separate"/>
        </w:r>
        <w:r w:rsidR="00165694">
          <w:rPr>
            <w:noProof/>
            <w:webHidden/>
          </w:rPr>
          <w:t>25</w:t>
        </w:r>
        <w:r w:rsidR="00165694">
          <w:rPr>
            <w:noProof/>
            <w:webHidden/>
          </w:rPr>
          <w:fldChar w:fldCharType="end"/>
        </w:r>
      </w:hyperlink>
    </w:p>
    <w:p w14:paraId="41EC5E3A" w14:textId="6E61E009" w:rsidR="00165694" w:rsidRDefault="00A74EF5">
      <w:pPr>
        <w:pStyle w:val="24"/>
        <w:ind w:left="420"/>
        <w:rPr>
          <w:rFonts w:asciiTheme="minorHAnsi" w:eastAsiaTheme="minorEastAsia" w:hAnsiTheme="minorHAnsi" w:cstheme="minorBidi"/>
          <w:noProof/>
          <w:kern w:val="2"/>
          <w:szCs w:val="22"/>
        </w:rPr>
      </w:pPr>
      <w:hyperlink w:anchor="_Toc194062399" w:history="1">
        <w:r w:rsidR="00165694" w:rsidRPr="00ED68FB">
          <w:rPr>
            <w:rStyle w:val="ad"/>
            <w:noProof/>
          </w:rPr>
          <w:t xml:space="preserve">7.2 </w:t>
        </w:r>
        <w:r w:rsidR="00165694" w:rsidRPr="00ED68FB">
          <w:rPr>
            <w:rStyle w:val="ad"/>
            <w:noProof/>
          </w:rPr>
          <w:t>利润表</w:t>
        </w:r>
        <w:r w:rsidR="00165694">
          <w:rPr>
            <w:noProof/>
            <w:webHidden/>
          </w:rPr>
          <w:tab/>
        </w:r>
        <w:r w:rsidR="00165694">
          <w:rPr>
            <w:noProof/>
            <w:webHidden/>
          </w:rPr>
          <w:fldChar w:fldCharType="begin"/>
        </w:r>
        <w:r w:rsidR="00165694">
          <w:rPr>
            <w:noProof/>
            <w:webHidden/>
          </w:rPr>
          <w:instrText xml:space="preserve"> PAGEREF _Toc194062399 \h </w:instrText>
        </w:r>
        <w:r w:rsidR="00165694">
          <w:rPr>
            <w:noProof/>
            <w:webHidden/>
          </w:rPr>
        </w:r>
        <w:r w:rsidR="00165694">
          <w:rPr>
            <w:noProof/>
            <w:webHidden/>
          </w:rPr>
          <w:fldChar w:fldCharType="separate"/>
        </w:r>
        <w:r w:rsidR="00165694">
          <w:rPr>
            <w:noProof/>
            <w:webHidden/>
          </w:rPr>
          <w:t>27</w:t>
        </w:r>
        <w:r w:rsidR="00165694">
          <w:rPr>
            <w:noProof/>
            <w:webHidden/>
          </w:rPr>
          <w:fldChar w:fldCharType="end"/>
        </w:r>
      </w:hyperlink>
    </w:p>
    <w:p w14:paraId="23E7A227" w14:textId="5DD905B9" w:rsidR="00165694" w:rsidRDefault="00A74EF5">
      <w:pPr>
        <w:pStyle w:val="24"/>
        <w:ind w:left="420"/>
        <w:rPr>
          <w:rFonts w:asciiTheme="minorHAnsi" w:eastAsiaTheme="minorEastAsia" w:hAnsiTheme="minorHAnsi" w:cstheme="minorBidi"/>
          <w:noProof/>
          <w:kern w:val="2"/>
          <w:szCs w:val="22"/>
        </w:rPr>
      </w:pPr>
      <w:hyperlink w:anchor="_Toc194062400" w:history="1">
        <w:r w:rsidR="00165694" w:rsidRPr="00ED68FB">
          <w:rPr>
            <w:rStyle w:val="ad"/>
            <w:noProof/>
          </w:rPr>
          <w:t xml:space="preserve">7.3 </w:t>
        </w:r>
        <w:r w:rsidR="00165694" w:rsidRPr="00ED68FB">
          <w:rPr>
            <w:rStyle w:val="ad"/>
            <w:rFonts w:ascii="宋体" w:hAnsi="宋体"/>
            <w:noProof/>
          </w:rPr>
          <w:t>净资产变动表</w:t>
        </w:r>
        <w:r w:rsidR="00165694">
          <w:rPr>
            <w:noProof/>
            <w:webHidden/>
          </w:rPr>
          <w:tab/>
        </w:r>
        <w:r w:rsidR="00165694">
          <w:rPr>
            <w:noProof/>
            <w:webHidden/>
          </w:rPr>
          <w:fldChar w:fldCharType="begin"/>
        </w:r>
        <w:r w:rsidR="00165694">
          <w:rPr>
            <w:noProof/>
            <w:webHidden/>
          </w:rPr>
          <w:instrText xml:space="preserve"> PAGEREF _Toc194062400 \h </w:instrText>
        </w:r>
        <w:r w:rsidR="00165694">
          <w:rPr>
            <w:noProof/>
            <w:webHidden/>
          </w:rPr>
        </w:r>
        <w:r w:rsidR="00165694">
          <w:rPr>
            <w:noProof/>
            <w:webHidden/>
          </w:rPr>
          <w:fldChar w:fldCharType="separate"/>
        </w:r>
        <w:r w:rsidR="00165694">
          <w:rPr>
            <w:noProof/>
            <w:webHidden/>
          </w:rPr>
          <w:t>29</w:t>
        </w:r>
        <w:r w:rsidR="00165694">
          <w:rPr>
            <w:noProof/>
            <w:webHidden/>
          </w:rPr>
          <w:fldChar w:fldCharType="end"/>
        </w:r>
      </w:hyperlink>
    </w:p>
    <w:p w14:paraId="084465CC" w14:textId="55789CE2" w:rsidR="00165694" w:rsidRDefault="00A74EF5">
      <w:pPr>
        <w:pStyle w:val="24"/>
        <w:ind w:left="420"/>
        <w:rPr>
          <w:rFonts w:asciiTheme="minorHAnsi" w:eastAsiaTheme="minorEastAsia" w:hAnsiTheme="minorHAnsi" w:cstheme="minorBidi"/>
          <w:noProof/>
          <w:kern w:val="2"/>
          <w:szCs w:val="22"/>
        </w:rPr>
      </w:pPr>
      <w:hyperlink w:anchor="_Toc194062401" w:history="1">
        <w:r w:rsidR="00165694" w:rsidRPr="00ED68FB">
          <w:rPr>
            <w:rStyle w:val="ad"/>
            <w:noProof/>
          </w:rPr>
          <w:t xml:space="preserve">7.4 </w:t>
        </w:r>
        <w:r w:rsidR="00165694" w:rsidRPr="00ED68FB">
          <w:rPr>
            <w:rStyle w:val="ad"/>
            <w:noProof/>
          </w:rPr>
          <w:t>报表附注</w:t>
        </w:r>
        <w:r w:rsidR="00165694">
          <w:rPr>
            <w:noProof/>
            <w:webHidden/>
          </w:rPr>
          <w:tab/>
        </w:r>
        <w:r w:rsidR="00165694">
          <w:rPr>
            <w:noProof/>
            <w:webHidden/>
          </w:rPr>
          <w:fldChar w:fldCharType="begin"/>
        </w:r>
        <w:r w:rsidR="00165694">
          <w:rPr>
            <w:noProof/>
            <w:webHidden/>
          </w:rPr>
          <w:instrText xml:space="preserve"> PAGEREF _Toc194062401 \h </w:instrText>
        </w:r>
        <w:r w:rsidR="00165694">
          <w:rPr>
            <w:noProof/>
            <w:webHidden/>
          </w:rPr>
        </w:r>
        <w:r w:rsidR="00165694">
          <w:rPr>
            <w:noProof/>
            <w:webHidden/>
          </w:rPr>
          <w:fldChar w:fldCharType="separate"/>
        </w:r>
        <w:r w:rsidR="00165694">
          <w:rPr>
            <w:noProof/>
            <w:webHidden/>
          </w:rPr>
          <w:t>31</w:t>
        </w:r>
        <w:r w:rsidR="00165694">
          <w:rPr>
            <w:noProof/>
            <w:webHidden/>
          </w:rPr>
          <w:fldChar w:fldCharType="end"/>
        </w:r>
      </w:hyperlink>
    </w:p>
    <w:p w14:paraId="4301FC5B" w14:textId="30B2A9A8" w:rsidR="00165694" w:rsidRDefault="00A74EF5">
      <w:pPr>
        <w:pStyle w:val="12"/>
        <w:rPr>
          <w:rFonts w:asciiTheme="minorHAnsi" w:eastAsiaTheme="minorEastAsia" w:hAnsiTheme="minorHAnsi" w:cstheme="minorBidi"/>
          <w:noProof/>
          <w:szCs w:val="22"/>
        </w:rPr>
      </w:pPr>
      <w:hyperlink w:anchor="_Toc194062402" w:history="1">
        <w:r w:rsidR="00165694" w:rsidRPr="00ED68FB">
          <w:rPr>
            <w:rStyle w:val="ad"/>
            <w:b/>
            <w:bCs/>
            <w:noProof/>
          </w:rPr>
          <w:t xml:space="preserve">§8  </w:t>
        </w:r>
        <w:r w:rsidR="00165694" w:rsidRPr="00ED68FB">
          <w:rPr>
            <w:rStyle w:val="ad"/>
            <w:b/>
            <w:bCs/>
            <w:noProof/>
          </w:rPr>
          <w:t>投资组合报告</w:t>
        </w:r>
        <w:r w:rsidR="00165694">
          <w:rPr>
            <w:noProof/>
            <w:webHidden/>
          </w:rPr>
          <w:tab/>
        </w:r>
        <w:r w:rsidR="00165694">
          <w:rPr>
            <w:noProof/>
            <w:webHidden/>
          </w:rPr>
          <w:fldChar w:fldCharType="begin"/>
        </w:r>
        <w:r w:rsidR="00165694">
          <w:rPr>
            <w:noProof/>
            <w:webHidden/>
          </w:rPr>
          <w:instrText xml:space="preserve"> PAGEREF _Toc194062402 \h </w:instrText>
        </w:r>
        <w:r w:rsidR="00165694">
          <w:rPr>
            <w:noProof/>
            <w:webHidden/>
          </w:rPr>
        </w:r>
        <w:r w:rsidR="00165694">
          <w:rPr>
            <w:noProof/>
            <w:webHidden/>
          </w:rPr>
          <w:fldChar w:fldCharType="separate"/>
        </w:r>
        <w:r w:rsidR="00165694">
          <w:rPr>
            <w:noProof/>
            <w:webHidden/>
          </w:rPr>
          <w:t>59</w:t>
        </w:r>
        <w:r w:rsidR="00165694">
          <w:rPr>
            <w:noProof/>
            <w:webHidden/>
          </w:rPr>
          <w:fldChar w:fldCharType="end"/>
        </w:r>
      </w:hyperlink>
    </w:p>
    <w:p w14:paraId="3E3B0035" w14:textId="0E758535" w:rsidR="00165694" w:rsidRDefault="00A74EF5">
      <w:pPr>
        <w:pStyle w:val="24"/>
        <w:ind w:left="420"/>
        <w:rPr>
          <w:rFonts w:asciiTheme="minorHAnsi" w:eastAsiaTheme="minorEastAsia" w:hAnsiTheme="minorHAnsi" w:cstheme="minorBidi"/>
          <w:noProof/>
          <w:kern w:val="2"/>
          <w:szCs w:val="22"/>
        </w:rPr>
      </w:pPr>
      <w:hyperlink w:anchor="_Toc194062403" w:history="1">
        <w:r w:rsidR="00165694" w:rsidRPr="00ED68FB">
          <w:rPr>
            <w:rStyle w:val="ad"/>
            <w:noProof/>
          </w:rPr>
          <w:t xml:space="preserve">8.1 </w:t>
        </w:r>
        <w:r w:rsidR="00165694" w:rsidRPr="00ED68FB">
          <w:rPr>
            <w:rStyle w:val="ad"/>
            <w:noProof/>
          </w:rPr>
          <w:t>期末基金资产组合情况</w:t>
        </w:r>
        <w:r w:rsidR="00165694">
          <w:rPr>
            <w:noProof/>
            <w:webHidden/>
          </w:rPr>
          <w:tab/>
        </w:r>
        <w:r w:rsidR="00165694">
          <w:rPr>
            <w:noProof/>
            <w:webHidden/>
          </w:rPr>
          <w:fldChar w:fldCharType="begin"/>
        </w:r>
        <w:r w:rsidR="00165694">
          <w:rPr>
            <w:noProof/>
            <w:webHidden/>
          </w:rPr>
          <w:instrText xml:space="preserve"> PAGEREF _Toc194062403 \h </w:instrText>
        </w:r>
        <w:r w:rsidR="00165694">
          <w:rPr>
            <w:noProof/>
            <w:webHidden/>
          </w:rPr>
        </w:r>
        <w:r w:rsidR="00165694">
          <w:rPr>
            <w:noProof/>
            <w:webHidden/>
          </w:rPr>
          <w:fldChar w:fldCharType="separate"/>
        </w:r>
        <w:r w:rsidR="00165694">
          <w:rPr>
            <w:noProof/>
            <w:webHidden/>
          </w:rPr>
          <w:t>59</w:t>
        </w:r>
        <w:r w:rsidR="00165694">
          <w:rPr>
            <w:noProof/>
            <w:webHidden/>
          </w:rPr>
          <w:fldChar w:fldCharType="end"/>
        </w:r>
      </w:hyperlink>
    </w:p>
    <w:p w14:paraId="7883C03A" w14:textId="231C9E88" w:rsidR="00165694" w:rsidRDefault="00A74EF5">
      <w:pPr>
        <w:pStyle w:val="24"/>
        <w:ind w:left="420"/>
        <w:rPr>
          <w:rFonts w:asciiTheme="minorHAnsi" w:eastAsiaTheme="minorEastAsia" w:hAnsiTheme="minorHAnsi" w:cstheme="minorBidi"/>
          <w:noProof/>
          <w:kern w:val="2"/>
          <w:szCs w:val="22"/>
        </w:rPr>
      </w:pPr>
      <w:hyperlink w:anchor="_Toc194062404" w:history="1">
        <w:r w:rsidR="00165694" w:rsidRPr="00ED68FB">
          <w:rPr>
            <w:rStyle w:val="ad"/>
            <w:noProof/>
          </w:rPr>
          <w:t xml:space="preserve">8.2 </w:t>
        </w:r>
        <w:r w:rsidR="00165694" w:rsidRPr="00ED68FB">
          <w:rPr>
            <w:rStyle w:val="ad"/>
            <w:noProof/>
          </w:rPr>
          <w:t>期末按行业分类的股票投资组合</w:t>
        </w:r>
        <w:r w:rsidR="00165694">
          <w:rPr>
            <w:noProof/>
            <w:webHidden/>
          </w:rPr>
          <w:tab/>
        </w:r>
        <w:r w:rsidR="00165694">
          <w:rPr>
            <w:noProof/>
            <w:webHidden/>
          </w:rPr>
          <w:fldChar w:fldCharType="begin"/>
        </w:r>
        <w:r w:rsidR="00165694">
          <w:rPr>
            <w:noProof/>
            <w:webHidden/>
          </w:rPr>
          <w:instrText xml:space="preserve"> PAGEREF _Toc194062404 \h </w:instrText>
        </w:r>
        <w:r w:rsidR="00165694">
          <w:rPr>
            <w:noProof/>
            <w:webHidden/>
          </w:rPr>
        </w:r>
        <w:r w:rsidR="00165694">
          <w:rPr>
            <w:noProof/>
            <w:webHidden/>
          </w:rPr>
          <w:fldChar w:fldCharType="separate"/>
        </w:r>
        <w:r w:rsidR="00165694">
          <w:rPr>
            <w:noProof/>
            <w:webHidden/>
          </w:rPr>
          <w:t>60</w:t>
        </w:r>
        <w:r w:rsidR="00165694">
          <w:rPr>
            <w:noProof/>
            <w:webHidden/>
          </w:rPr>
          <w:fldChar w:fldCharType="end"/>
        </w:r>
      </w:hyperlink>
    </w:p>
    <w:p w14:paraId="71725C24" w14:textId="24370A9C" w:rsidR="00165694" w:rsidRDefault="00A74EF5">
      <w:pPr>
        <w:pStyle w:val="24"/>
        <w:ind w:left="420"/>
        <w:rPr>
          <w:rFonts w:asciiTheme="minorHAnsi" w:eastAsiaTheme="minorEastAsia" w:hAnsiTheme="minorHAnsi" w:cstheme="minorBidi"/>
          <w:noProof/>
          <w:kern w:val="2"/>
          <w:szCs w:val="22"/>
        </w:rPr>
      </w:pPr>
      <w:hyperlink w:anchor="_Toc194062405" w:history="1">
        <w:r w:rsidR="00165694" w:rsidRPr="00ED68FB">
          <w:rPr>
            <w:rStyle w:val="ad"/>
            <w:noProof/>
          </w:rPr>
          <w:t xml:space="preserve">8.3 </w:t>
        </w:r>
        <w:r w:rsidR="00165694" w:rsidRPr="00ED68FB">
          <w:rPr>
            <w:rStyle w:val="ad"/>
            <w:noProof/>
          </w:rPr>
          <w:t>期末按公允价值占基金资产净值比例大小排序的所有股票投资明细</w:t>
        </w:r>
        <w:r w:rsidR="00165694">
          <w:rPr>
            <w:noProof/>
            <w:webHidden/>
          </w:rPr>
          <w:tab/>
        </w:r>
        <w:r w:rsidR="00165694">
          <w:rPr>
            <w:noProof/>
            <w:webHidden/>
          </w:rPr>
          <w:fldChar w:fldCharType="begin"/>
        </w:r>
        <w:r w:rsidR="00165694">
          <w:rPr>
            <w:noProof/>
            <w:webHidden/>
          </w:rPr>
          <w:instrText xml:space="preserve"> PAGEREF _Toc194062405 \h </w:instrText>
        </w:r>
        <w:r w:rsidR="00165694">
          <w:rPr>
            <w:noProof/>
            <w:webHidden/>
          </w:rPr>
        </w:r>
        <w:r w:rsidR="00165694">
          <w:rPr>
            <w:noProof/>
            <w:webHidden/>
          </w:rPr>
          <w:fldChar w:fldCharType="separate"/>
        </w:r>
        <w:r w:rsidR="00165694">
          <w:rPr>
            <w:noProof/>
            <w:webHidden/>
          </w:rPr>
          <w:t>60</w:t>
        </w:r>
        <w:r w:rsidR="00165694">
          <w:rPr>
            <w:noProof/>
            <w:webHidden/>
          </w:rPr>
          <w:fldChar w:fldCharType="end"/>
        </w:r>
      </w:hyperlink>
    </w:p>
    <w:p w14:paraId="4B45C0A5" w14:textId="5E3BB54C" w:rsidR="00165694" w:rsidRDefault="00A74EF5">
      <w:pPr>
        <w:pStyle w:val="24"/>
        <w:ind w:left="420"/>
        <w:rPr>
          <w:rFonts w:asciiTheme="minorHAnsi" w:eastAsiaTheme="minorEastAsia" w:hAnsiTheme="minorHAnsi" w:cstheme="minorBidi"/>
          <w:noProof/>
          <w:kern w:val="2"/>
          <w:szCs w:val="22"/>
        </w:rPr>
      </w:pPr>
      <w:hyperlink w:anchor="_Toc194062406" w:history="1">
        <w:r w:rsidR="00165694" w:rsidRPr="00ED68FB">
          <w:rPr>
            <w:rStyle w:val="ad"/>
            <w:noProof/>
          </w:rPr>
          <w:t xml:space="preserve">8.4 </w:t>
        </w:r>
        <w:r w:rsidR="00165694" w:rsidRPr="00ED68FB">
          <w:rPr>
            <w:rStyle w:val="ad"/>
            <w:noProof/>
          </w:rPr>
          <w:t>报告期内股票投资组合的重大变动</w:t>
        </w:r>
        <w:r w:rsidR="00165694">
          <w:rPr>
            <w:noProof/>
            <w:webHidden/>
          </w:rPr>
          <w:tab/>
        </w:r>
        <w:r w:rsidR="00165694">
          <w:rPr>
            <w:noProof/>
            <w:webHidden/>
          </w:rPr>
          <w:fldChar w:fldCharType="begin"/>
        </w:r>
        <w:r w:rsidR="00165694">
          <w:rPr>
            <w:noProof/>
            <w:webHidden/>
          </w:rPr>
          <w:instrText xml:space="preserve"> PAGEREF _Toc194062406 \h </w:instrText>
        </w:r>
        <w:r w:rsidR="00165694">
          <w:rPr>
            <w:noProof/>
            <w:webHidden/>
          </w:rPr>
        </w:r>
        <w:r w:rsidR="00165694">
          <w:rPr>
            <w:noProof/>
            <w:webHidden/>
          </w:rPr>
          <w:fldChar w:fldCharType="separate"/>
        </w:r>
        <w:r w:rsidR="00165694">
          <w:rPr>
            <w:noProof/>
            <w:webHidden/>
          </w:rPr>
          <w:t>60</w:t>
        </w:r>
        <w:r w:rsidR="00165694">
          <w:rPr>
            <w:noProof/>
            <w:webHidden/>
          </w:rPr>
          <w:fldChar w:fldCharType="end"/>
        </w:r>
      </w:hyperlink>
    </w:p>
    <w:p w14:paraId="4DFC659D" w14:textId="40DC99DB" w:rsidR="00165694" w:rsidRDefault="00A74EF5">
      <w:pPr>
        <w:pStyle w:val="24"/>
        <w:ind w:left="420"/>
        <w:rPr>
          <w:rFonts w:asciiTheme="minorHAnsi" w:eastAsiaTheme="minorEastAsia" w:hAnsiTheme="minorHAnsi" w:cstheme="minorBidi"/>
          <w:noProof/>
          <w:kern w:val="2"/>
          <w:szCs w:val="22"/>
        </w:rPr>
      </w:pPr>
      <w:hyperlink w:anchor="_Toc194062407" w:history="1">
        <w:r w:rsidR="00165694" w:rsidRPr="00ED68FB">
          <w:rPr>
            <w:rStyle w:val="ad"/>
            <w:noProof/>
          </w:rPr>
          <w:t xml:space="preserve">8.5 </w:t>
        </w:r>
        <w:r w:rsidR="00165694" w:rsidRPr="00ED68FB">
          <w:rPr>
            <w:rStyle w:val="ad"/>
            <w:noProof/>
          </w:rPr>
          <w:t>期末按债券品种分类的债券投资组合</w:t>
        </w:r>
        <w:r w:rsidR="00165694">
          <w:rPr>
            <w:noProof/>
            <w:webHidden/>
          </w:rPr>
          <w:tab/>
        </w:r>
        <w:r w:rsidR="00165694">
          <w:rPr>
            <w:noProof/>
            <w:webHidden/>
          </w:rPr>
          <w:fldChar w:fldCharType="begin"/>
        </w:r>
        <w:r w:rsidR="00165694">
          <w:rPr>
            <w:noProof/>
            <w:webHidden/>
          </w:rPr>
          <w:instrText xml:space="preserve"> PAGEREF _Toc194062407 \h </w:instrText>
        </w:r>
        <w:r w:rsidR="00165694">
          <w:rPr>
            <w:noProof/>
            <w:webHidden/>
          </w:rPr>
        </w:r>
        <w:r w:rsidR="00165694">
          <w:rPr>
            <w:noProof/>
            <w:webHidden/>
          </w:rPr>
          <w:fldChar w:fldCharType="separate"/>
        </w:r>
        <w:r w:rsidR="00165694">
          <w:rPr>
            <w:noProof/>
            <w:webHidden/>
          </w:rPr>
          <w:t>60</w:t>
        </w:r>
        <w:r w:rsidR="00165694">
          <w:rPr>
            <w:noProof/>
            <w:webHidden/>
          </w:rPr>
          <w:fldChar w:fldCharType="end"/>
        </w:r>
      </w:hyperlink>
    </w:p>
    <w:p w14:paraId="66D3128C" w14:textId="4533E3BF" w:rsidR="00165694" w:rsidRDefault="00A74EF5">
      <w:pPr>
        <w:pStyle w:val="24"/>
        <w:ind w:left="420"/>
        <w:rPr>
          <w:rFonts w:asciiTheme="minorHAnsi" w:eastAsiaTheme="minorEastAsia" w:hAnsiTheme="minorHAnsi" w:cstheme="minorBidi"/>
          <w:noProof/>
          <w:kern w:val="2"/>
          <w:szCs w:val="22"/>
        </w:rPr>
      </w:pPr>
      <w:hyperlink w:anchor="_Toc194062408" w:history="1">
        <w:r w:rsidR="00165694" w:rsidRPr="00ED68FB">
          <w:rPr>
            <w:rStyle w:val="ad"/>
            <w:noProof/>
          </w:rPr>
          <w:t xml:space="preserve">8.6 </w:t>
        </w:r>
        <w:r w:rsidR="00165694" w:rsidRPr="00ED68FB">
          <w:rPr>
            <w:rStyle w:val="ad"/>
            <w:noProof/>
          </w:rPr>
          <w:t>期末按公允价值占基金资产净值比例大小排序的前五名债券投资明细</w:t>
        </w:r>
        <w:r w:rsidR="00165694">
          <w:rPr>
            <w:noProof/>
            <w:webHidden/>
          </w:rPr>
          <w:tab/>
        </w:r>
        <w:r w:rsidR="00165694">
          <w:rPr>
            <w:noProof/>
            <w:webHidden/>
          </w:rPr>
          <w:fldChar w:fldCharType="begin"/>
        </w:r>
        <w:r w:rsidR="00165694">
          <w:rPr>
            <w:noProof/>
            <w:webHidden/>
          </w:rPr>
          <w:instrText xml:space="preserve"> PAGEREF _Toc194062408 \h </w:instrText>
        </w:r>
        <w:r w:rsidR="00165694">
          <w:rPr>
            <w:noProof/>
            <w:webHidden/>
          </w:rPr>
        </w:r>
        <w:r w:rsidR="00165694">
          <w:rPr>
            <w:noProof/>
            <w:webHidden/>
          </w:rPr>
          <w:fldChar w:fldCharType="separate"/>
        </w:r>
        <w:r w:rsidR="00165694">
          <w:rPr>
            <w:noProof/>
            <w:webHidden/>
          </w:rPr>
          <w:t>61</w:t>
        </w:r>
        <w:r w:rsidR="00165694">
          <w:rPr>
            <w:noProof/>
            <w:webHidden/>
          </w:rPr>
          <w:fldChar w:fldCharType="end"/>
        </w:r>
      </w:hyperlink>
    </w:p>
    <w:p w14:paraId="4A7B6EE2" w14:textId="08505EC0" w:rsidR="00165694" w:rsidRDefault="00A74EF5">
      <w:pPr>
        <w:pStyle w:val="24"/>
        <w:ind w:left="420"/>
        <w:rPr>
          <w:rFonts w:asciiTheme="minorHAnsi" w:eastAsiaTheme="minorEastAsia" w:hAnsiTheme="minorHAnsi" w:cstheme="minorBidi"/>
          <w:noProof/>
          <w:kern w:val="2"/>
          <w:szCs w:val="22"/>
        </w:rPr>
      </w:pPr>
      <w:hyperlink w:anchor="_Toc194062409" w:history="1">
        <w:r w:rsidR="00165694" w:rsidRPr="00ED68FB">
          <w:rPr>
            <w:rStyle w:val="ad"/>
            <w:noProof/>
          </w:rPr>
          <w:t xml:space="preserve">8.7 </w:t>
        </w:r>
        <w:r w:rsidR="00165694" w:rsidRPr="00ED68FB">
          <w:rPr>
            <w:rStyle w:val="ad"/>
            <w:noProof/>
          </w:rPr>
          <w:t>期末按公允价值占基金资产净值比例大小排序的所有资产支持证券投资明细</w:t>
        </w:r>
        <w:r w:rsidR="00165694">
          <w:rPr>
            <w:noProof/>
            <w:webHidden/>
          </w:rPr>
          <w:tab/>
        </w:r>
        <w:r w:rsidR="00165694">
          <w:rPr>
            <w:noProof/>
            <w:webHidden/>
          </w:rPr>
          <w:fldChar w:fldCharType="begin"/>
        </w:r>
        <w:r w:rsidR="00165694">
          <w:rPr>
            <w:noProof/>
            <w:webHidden/>
          </w:rPr>
          <w:instrText xml:space="preserve"> PAGEREF _Toc194062409 \h </w:instrText>
        </w:r>
        <w:r w:rsidR="00165694">
          <w:rPr>
            <w:noProof/>
            <w:webHidden/>
          </w:rPr>
        </w:r>
        <w:r w:rsidR="00165694">
          <w:rPr>
            <w:noProof/>
            <w:webHidden/>
          </w:rPr>
          <w:fldChar w:fldCharType="separate"/>
        </w:r>
        <w:r w:rsidR="00165694">
          <w:rPr>
            <w:noProof/>
            <w:webHidden/>
          </w:rPr>
          <w:t>61</w:t>
        </w:r>
        <w:r w:rsidR="00165694">
          <w:rPr>
            <w:noProof/>
            <w:webHidden/>
          </w:rPr>
          <w:fldChar w:fldCharType="end"/>
        </w:r>
      </w:hyperlink>
    </w:p>
    <w:p w14:paraId="7C59AEC3" w14:textId="5B15BF0C" w:rsidR="00165694" w:rsidRDefault="00A74EF5">
      <w:pPr>
        <w:pStyle w:val="24"/>
        <w:ind w:left="420"/>
        <w:rPr>
          <w:rFonts w:asciiTheme="minorHAnsi" w:eastAsiaTheme="minorEastAsia" w:hAnsiTheme="minorHAnsi" w:cstheme="minorBidi"/>
          <w:noProof/>
          <w:kern w:val="2"/>
          <w:szCs w:val="22"/>
        </w:rPr>
      </w:pPr>
      <w:hyperlink w:anchor="_Toc194062410" w:history="1">
        <w:r w:rsidR="00165694" w:rsidRPr="00ED68FB">
          <w:rPr>
            <w:rStyle w:val="ad"/>
            <w:noProof/>
          </w:rPr>
          <w:t xml:space="preserve">8.8 </w:t>
        </w:r>
        <w:r w:rsidR="00165694" w:rsidRPr="00ED68FB">
          <w:rPr>
            <w:rStyle w:val="ad"/>
            <w:noProof/>
          </w:rPr>
          <w:t>报告期末按公允价值占基金资产净值比例大小排序的前五名贵金属投资明细</w:t>
        </w:r>
        <w:r w:rsidR="00165694">
          <w:rPr>
            <w:noProof/>
            <w:webHidden/>
          </w:rPr>
          <w:tab/>
        </w:r>
        <w:r w:rsidR="00165694">
          <w:rPr>
            <w:noProof/>
            <w:webHidden/>
          </w:rPr>
          <w:fldChar w:fldCharType="begin"/>
        </w:r>
        <w:r w:rsidR="00165694">
          <w:rPr>
            <w:noProof/>
            <w:webHidden/>
          </w:rPr>
          <w:instrText xml:space="preserve"> PAGEREF _Toc194062410 \h </w:instrText>
        </w:r>
        <w:r w:rsidR="00165694">
          <w:rPr>
            <w:noProof/>
            <w:webHidden/>
          </w:rPr>
        </w:r>
        <w:r w:rsidR="00165694">
          <w:rPr>
            <w:noProof/>
            <w:webHidden/>
          </w:rPr>
          <w:fldChar w:fldCharType="separate"/>
        </w:r>
        <w:r w:rsidR="00165694">
          <w:rPr>
            <w:noProof/>
            <w:webHidden/>
          </w:rPr>
          <w:t>61</w:t>
        </w:r>
        <w:r w:rsidR="00165694">
          <w:rPr>
            <w:noProof/>
            <w:webHidden/>
          </w:rPr>
          <w:fldChar w:fldCharType="end"/>
        </w:r>
      </w:hyperlink>
    </w:p>
    <w:p w14:paraId="179266CE" w14:textId="3402F591" w:rsidR="00165694" w:rsidRDefault="00A74EF5">
      <w:pPr>
        <w:pStyle w:val="24"/>
        <w:ind w:left="420"/>
        <w:rPr>
          <w:rFonts w:asciiTheme="minorHAnsi" w:eastAsiaTheme="minorEastAsia" w:hAnsiTheme="minorHAnsi" w:cstheme="minorBidi"/>
          <w:noProof/>
          <w:kern w:val="2"/>
          <w:szCs w:val="22"/>
        </w:rPr>
      </w:pPr>
      <w:hyperlink w:anchor="_Toc194062411" w:history="1">
        <w:r w:rsidR="00165694" w:rsidRPr="00ED68FB">
          <w:rPr>
            <w:rStyle w:val="ad"/>
            <w:noProof/>
          </w:rPr>
          <w:t xml:space="preserve">8.9 </w:t>
        </w:r>
        <w:r w:rsidR="00165694" w:rsidRPr="00ED68FB">
          <w:rPr>
            <w:rStyle w:val="ad"/>
            <w:noProof/>
          </w:rPr>
          <w:t>期末按公允价值占基金资产净值比例大小排名的前五名权证投资明细</w:t>
        </w:r>
        <w:r w:rsidR="00165694">
          <w:rPr>
            <w:noProof/>
            <w:webHidden/>
          </w:rPr>
          <w:tab/>
        </w:r>
        <w:r w:rsidR="00165694">
          <w:rPr>
            <w:noProof/>
            <w:webHidden/>
          </w:rPr>
          <w:fldChar w:fldCharType="begin"/>
        </w:r>
        <w:r w:rsidR="00165694">
          <w:rPr>
            <w:noProof/>
            <w:webHidden/>
          </w:rPr>
          <w:instrText xml:space="preserve"> PAGEREF _Toc194062411 \h </w:instrText>
        </w:r>
        <w:r w:rsidR="00165694">
          <w:rPr>
            <w:noProof/>
            <w:webHidden/>
          </w:rPr>
        </w:r>
        <w:r w:rsidR="00165694">
          <w:rPr>
            <w:noProof/>
            <w:webHidden/>
          </w:rPr>
          <w:fldChar w:fldCharType="separate"/>
        </w:r>
        <w:r w:rsidR="00165694">
          <w:rPr>
            <w:noProof/>
            <w:webHidden/>
          </w:rPr>
          <w:t>61</w:t>
        </w:r>
        <w:r w:rsidR="00165694">
          <w:rPr>
            <w:noProof/>
            <w:webHidden/>
          </w:rPr>
          <w:fldChar w:fldCharType="end"/>
        </w:r>
      </w:hyperlink>
    </w:p>
    <w:p w14:paraId="667E98F7" w14:textId="376CD3AC" w:rsidR="00165694" w:rsidRDefault="00A74EF5">
      <w:pPr>
        <w:pStyle w:val="24"/>
        <w:ind w:left="420"/>
        <w:rPr>
          <w:rFonts w:asciiTheme="minorHAnsi" w:eastAsiaTheme="minorEastAsia" w:hAnsiTheme="minorHAnsi" w:cstheme="minorBidi"/>
          <w:noProof/>
          <w:kern w:val="2"/>
          <w:szCs w:val="22"/>
        </w:rPr>
      </w:pPr>
      <w:hyperlink w:anchor="_Toc194062412" w:history="1">
        <w:r w:rsidR="00165694" w:rsidRPr="00ED68FB">
          <w:rPr>
            <w:rStyle w:val="ad"/>
            <w:noProof/>
          </w:rPr>
          <w:t xml:space="preserve">8.10 </w:t>
        </w:r>
        <w:r w:rsidR="00165694" w:rsidRPr="00ED68FB">
          <w:rPr>
            <w:rStyle w:val="ad"/>
            <w:noProof/>
          </w:rPr>
          <w:t>本基金投资股指期货的投资政策</w:t>
        </w:r>
        <w:r w:rsidR="00165694">
          <w:rPr>
            <w:noProof/>
            <w:webHidden/>
          </w:rPr>
          <w:tab/>
        </w:r>
        <w:r w:rsidR="00165694">
          <w:rPr>
            <w:noProof/>
            <w:webHidden/>
          </w:rPr>
          <w:fldChar w:fldCharType="begin"/>
        </w:r>
        <w:r w:rsidR="00165694">
          <w:rPr>
            <w:noProof/>
            <w:webHidden/>
          </w:rPr>
          <w:instrText xml:space="preserve"> PAGEREF _Toc194062412 \h </w:instrText>
        </w:r>
        <w:r w:rsidR="00165694">
          <w:rPr>
            <w:noProof/>
            <w:webHidden/>
          </w:rPr>
        </w:r>
        <w:r w:rsidR="00165694">
          <w:rPr>
            <w:noProof/>
            <w:webHidden/>
          </w:rPr>
          <w:fldChar w:fldCharType="separate"/>
        </w:r>
        <w:r w:rsidR="00165694">
          <w:rPr>
            <w:noProof/>
            <w:webHidden/>
          </w:rPr>
          <w:t>61</w:t>
        </w:r>
        <w:r w:rsidR="00165694">
          <w:rPr>
            <w:noProof/>
            <w:webHidden/>
          </w:rPr>
          <w:fldChar w:fldCharType="end"/>
        </w:r>
      </w:hyperlink>
    </w:p>
    <w:p w14:paraId="21BF3B69" w14:textId="654DD986" w:rsidR="00165694" w:rsidRDefault="00A74EF5">
      <w:pPr>
        <w:pStyle w:val="24"/>
        <w:ind w:left="420"/>
        <w:rPr>
          <w:rFonts w:asciiTheme="minorHAnsi" w:eastAsiaTheme="minorEastAsia" w:hAnsiTheme="minorHAnsi" w:cstheme="minorBidi"/>
          <w:noProof/>
          <w:kern w:val="2"/>
          <w:szCs w:val="22"/>
        </w:rPr>
      </w:pPr>
      <w:hyperlink w:anchor="_Toc194062413" w:history="1">
        <w:r w:rsidR="00165694" w:rsidRPr="00ED68FB">
          <w:rPr>
            <w:rStyle w:val="ad"/>
            <w:noProof/>
          </w:rPr>
          <w:t>8.11</w:t>
        </w:r>
        <w:r w:rsidR="00165694" w:rsidRPr="00ED68FB">
          <w:rPr>
            <w:rStyle w:val="ad"/>
            <w:noProof/>
          </w:rPr>
          <w:t>报告期末本基金投资的国债期货交易情况说明</w:t>
        </w:r>
        <w:r w:rsidR="00165694">
          <w:rPr>
            <w:noProof/>
            <w:webHidden/>
          </w:rPr>
          <w:tab/>
        </w:r>
        <w:r w:rsidR="00165694">
          <w:rPr>
            <w:noProof/>
            <w:webHidden/>
          </w:rPr>
          <w:fldChar w:fldCharType="begin"/>
        </w:r>
        <w:r w:rsidR="00165694">
          <w:rPr>
            <w:noProof/>
            <w:webHidden/>
          </w:rPr>
          <w:instrText xml:space="preserve"> PAGEREF _Toc194062413 \h </w:instrText>
        </w:r>
        <w:r w:rsidR="00165694">
          <w:rPr>
            <w:noProof/>
            <w:webHidden/>
          </w:rPr>
        </w:r>
        <w:r w:rsidR="00165694">
          <w:rPr>
            <w:noProof/>
            <w:webHidden/>
          </w:rPr>
          <w:fldChar w:fldCharType="separate"/>
        </w:r>
        <w:r w:rsidR="00165694">
          <w:rPr>
            <w:noProof/>
            <w:webHidden/>
          </w:rPr>
          <w:t>61</w:t>
        </w:r>
        <w:r w:rsidR="00165694">
          <w:rPr>
            <w:noProof/>
            <w:webHidden/>
          </w:rPr>
          <w:fldChar w:fldCharType="end"/>
        </w:r>
      </w:hyperlink>
    </w:p>
    <w:p w14:paraId="4056F267" w14:textId="37EA8C15" w:rsidR="00165694" w:rsidRDefault="00A74EF5">
      <w:pPr>
        <w:pStyle w:val="24"/>
        <w:ind w:left="420"/>
        <w:rPr>
          <w:rFonts w:asciiTheme="minorHAnsi" w:eastAsiaTheme="minorEastAsia" w:hAnsiTheme="minorHAnsi" w:cstheme="minorBidi"/>
          <w:noProof/>
          <w:kern w:val="2"/>
          <w:szCs w:val="22"/>
        </w:rPr>
      </w:pPr>
      <w:hyperlink w:anchor="_Toc194062414" w:history="1">
        <w:r w:rsidR="00165694" w:rsidRPr="00ED68FB">
          <w:rPr>
            <w:rStyle w:val="ad"/>
            <w:noProof/>
          </w:rPr>
          <w:t xml:space="preserve">8.12 </w:t>
        </w:r>
        <w:r w:rsidR="00165694" w:rsidRPr="00ED68FB">
          <w:rPr>
            <w:rStyle w:val="ad"/>
            <w:noProof/>
          </w:rPr>
          <w:t>本报告期投资基金情况</w:t>
        </w:r>
        <w:r w:rsidR="00165694">
          <w:rPr>
            <w:noProof/>
            <w:webHidden/>
          </w:rPr>
          <w:tab/>
        </w:r>
        <w:r w:rsidR="00165694">
          <w:rPr>
            <w:noProof/>
            <w:webHidden/>
          </w:rPr>
          <w:fldChar w:fldCharType="begin"/>
        </w:r>
        <w:r w:rsidR="00165694">
          <w:rPr>
            <w:noProof/>
            <w:webHidden/>
          </w:rPr>
          <w:instrText xml:space="preserve"> PAGEREF _Toc194062414 \h </w:instrText>
        </w:r>
        <w:r w:rsidR="00165694">
          <w:rPr>
            <w:noProof/>
            <w:webHidden/>
          </w:rPr>
        </w:r>
        <w:r w:rsidR="00165694">
          <w:rPr>
            <w:noProof/>
            <w:webHidden/>
          </w:rPr>
          <w:fldChar w:fldCharType="separate"/>
        </w:r>
        <w:r w:rsidR="00165694">
          <w:rPr>
            <w:noProof/>
            <w:webHidden/>
          </w:rPr>
          <w:t>62</w:t>
        </w:r>
        <w:r w:rsidR="00165694">
          <w:rPr>
            <w:noProof/>
            <w:webHidden/>
          </w:rPr>
          <w:fldChar w:fldCharType="end"/>
        </w:r>
      </w:hyperlink>
    </w:p>
    <w:p w14:paraId="629E294A" w14:textId="1BCE21A3" w:rsidR="00165694" w:rsidRDefault="00A74EF5">
      <w:pPr>
        <w:pStyle w:val="24"/>
        <w:ind w:left="420"/>
        <w:rPr>
          <w:rFonts w:asciiTheme="minorHAnsi" w:eastAsiaTheme="minorEastAsia" w:hAnsiTheme="minorHAnsi" w:cstheme="minorBidi"/>
          <w:noProof/>
          <w:kern w:val="2"/>
          <w:szCs w:val="22"/>
        </w:rPr>
      </w:pPr>
      <w:hyperlink w:anchor="_Toc194062415" w:history="1">
        <w:r w:rsidR="00165694" w:rsidRPr="00ED68FB">
          <w:rPr>
            <w:rStyle w:val="ad"/>
            <w:noProof/>
          </w:rPr>
          <w:t xml:space="preserve">8.13 </w:t>
        </w:r>
        <w:r w:rsidR="00165694" w:rsidRPr="00ED68FB">
          <w:rPr>
            <w:rStyle w:val="ad"/>
            <w:noProof/>
          </w:rPr>
          <w:t>投资组合报告附注</w:t>
        </w:r>
        <w:r w:rsidR="00165694">
          <w:rPr>
            <w:noProof/>
            <w:webHidden/>
          </w:rPr>
          <w:tab/>
        </w:r>
        <w:r w:rsidR="00165694">
          <w:rPr>
            <w:noProof/>
            <w:webHidden/>
          </w:rPr>
          <w:fldChar w:fldCharType="begin"/>
        </w:r>
        <w:r w:rsidR="00165694">
          <w:rPr>
            <w:noProof/>
            <w:webHidden/>
          </w:rPr>
          <w:instrText xml:space="preserve"> PAGEREF _Toc194062415 \h </w:instrText>
        </w:r>
        <w:r w:rsidR="00165694">
          <w:rPr>
            <w:noProof/>
            <w:webHidden/>
          </w:rPr>
        </w:r>
        <w:r w:rsidR="00165694">
          <w:rPr>
            <w:noProof/>
            <w:webHidden/>
          </w:rPr>
          <w:fldChar w:fldCharType="separate"/>
        </w:r>
        <w:r w:rsidR="00165694">
          <w:rPr>
            <w:noProof/>
            <w:webHidden/>
          </w:rPr>
          <w:t>62</w:t>
        </w:r>
        <w:r w:rsidR="00165694">
          <w:rPr>
            <w:noProof/>
            <w:webHidden/>
          </w:rPr>
          <w:fldChar w:fldCharType="end"/>
        </w:r>
      </w:hyperlink>
    </w:p>
    <w:p w14:paraId="68A2EDD9" w14:textId="187A9413" w:rsidR="00165694" w:rsidRDefault="00A74EF5">
      <w:pPr>
        <w:pStyle w:val="12"/>
        <w:rPr>
          <w:rFonts w:asciiTheme="minorHAnsi" w:eastAsiaTheme="minorEastAsia" w:hAnsiTheme="minorHAnsi" w:cstheme="minorBidi"/>
          <w:noProof/>
          <w:szCs w:val="22"/>
        </w:rPr>
      </w:pPr>
      <w:hyperlink w:anchor="_Toc194062416" w:history="1">
        <w:r w:rsidR="00165694" w:rsidRPr="00ED68FB">
          <w:rPr>
            <w:rStyle w:val="ad"/>
            <w:b/>
            <w:bCs/>
            <w:noProof/>
          </w:rPr>
          <w:t xml:space="preserve">§9  </w:t>
        </w:r>
        <w:r w:rsidR="00165694" w:rsidRPr="00ED68FB">
          <w:rPr>
            <w:rStyle w:val="ad"/>
            <w:b/>
            <w:bCs/>
            <w:noProof/>
          </w:rPr>
          <w:t>基金份额持有人信息</w:t>
        </w:r>
        <w:r w:rsidR="00165694">
          <w:rPr>
            <w:noProof/>
            <w:webHidden/>
          </w:rPr>
          <w:tab/>
        </w:r>
        <w:r w:rsidR="00165694">
          <w:rPr>
            <w:noProof/>
            <w:webHidden/>
          </w:rPr>
          <w:fldChar w:fldCharType="begin"/>
        </w:r>
        <w:r w:rsidR="00165694">
          <w:rPr>
            <w:noProof/>
            <w:webHidden/>
          </w:rPr>
          <w:instrText xml:space="preserve"> PAGEREF _Toc194062416 \h </w:instrText>
        </w:r>
        <w:r w:rsidR="00165694">
          <w:rPr>
            <w:noProof/>
            <w:webHidden/>
          </w:rPr>
        </w:r>
        <w:r w:rsidR="00165694">
          <w:rPr>
            <w:noProof/>
            <w:webHidden/>
          </w:rPr>
          <w:fldChar w:fldCharType="separate"/>
        </w:r>
        <w:r w:rsidR="00165694">
          <w:rPr>
            <w:noProof/>
            <w:webHidden/>
          </w:rPr>
          <w:t>63</w:t>
        </w:r>
        <w:r w:rsidR="00165694">
          <w:rPr>
            <w:noProof/>
            <w:webHidden/>
          </w:rPr>
          <w:fldChar w:fldCharType="end"/>
        </w:r>
      </w:hyperlink>
    </w:p>
    <w:p w14:paraId="4D8B823C" w14:textId="61E9FE59" w:rsidR="00165694" w:rsidRDefault="00A74EF5">
      <w:pPr>
        <w:pStyle w:val="24"/>
        <w:ind w:left="420"/>
        <w:rPr>
          <w:rFonts w:asciiTheme="minorHAnsi" w:eastAsiaTheme="minorEastAsia" w:hAnsiTheme="minorHAnsi" w:cstheme="minorBidi"/>
          <w:noProof/>
          <w:kern w:val="2"/>
          <w:szCs w:val="22"/>
        </w:rPr>
      </w:pPr>
      <w:hyperlink w:anchor="_Toc194062417" w:history="1">
        <w:r w:rsidR="00165694" w:rsidRPr="00ED68FB">
          <w:rPr>
            <w:rStyle w:val="ad"/>
            <w:noProof/>
          </w:rPr>
          <w:t xml:space="preserve">9.1 </w:t>
        </w:r>
        <w:r w:rsidR="00165694" w:rsidRPr="00ED68FB">
          <w:rPr>
            <w:rStyle w:val="ad"/>
            <w:noProof/>
          </w:rPr>
          <w:t>期末基金份额持有人户数及持有人结构</w:t>
        </w:r>
        <w:r w:rsidR="00165694">
          <w:rPr>
            <w:noProof/>
            <w:webHidden/>
          </w:rPr>
          <w:tab/>
        </w:r>
        <w:r w:rsidR="00165694">
          <w:rPr>
            <w:noProof/>
            <w:webHidden/>
          </w:rPr>
          <w:fldChar w:fldCharType="begin"/>
        </w:r>
        <w:r w:rsidR="00165694">
          <w:rPr>
            <w:noProof/>
            <w:webHidden/>
          </w:rPr>
          <w:instrText xml:space="preserve"> PAGEREF _Toc194062417 \h </w:instrText>
        </w:r>
        <w:r w:rsidR="00165694">
          <w:rPr>
            <w:noProof/>
            <w:webHidden/>
          </w:rPr>
        </w:r>
        <w:r w:rsidR="00165694">
          <w:rPr>
            <w:noProof/>
            <w:webHidden/>
          </w:rPr>
          <w:fldChar w:fldCharType="separate"/>
        </w:r>
        <w:r w:rsidR="00165694">
          <w:rPr>
            <w:noProof/>
            <w:webHidden/>
          </w:rPr>
          <w:t>63</w:t>
        </w:r>
        <w:r w:rsidR="00165694">
          <w:rPr>
            <w:noProof/>
            <w:webHidden/>
          </w:rPr>
          <w:fldChar w:fldCharType="end"/>
        </w:r>
      </w:hyperlink>
    </w:p>
    <w:p w14:paraId="7C1020EB" w14:textId="754C74FE" w:rsidR="00165694" w:rsidRDefault="00A74EF5">
      <w:pPr>
        <w:pStyle w:val="24"/>
        <w:ind w:left="420"/>
        <w:rPr>
          <w:rFonts w:asciiTheme="minorHAnsi" w:eastAsiaTheme="minorEastAsia" w:hAnsiTheme="minorHAnsi" w:cstheme="minorBidi"/>
          <w:noProof/>
          <w:kern w:val="2"/>
          <w:szCs w:val="22"/>
        </w:rPr>
      </w:pPr>
      <w:hyperlink w:anchor="_Toc194062418" w:history="1">
        <w:r w:rsidR="00165694" w:rsidRPr="00ED68FB">
          <w:rPr>
            <w:rStyle w:val="ad"/>
            <w:noProof/>
          </w:rPr>
          <w:t xml:space="preserve">9.2 </w:t>
        </w:r>
        <w:r w:rsidR="00165694" w:rsidRPr="00ED68FB">
          <w:rPr>
            <w:rStyle w:val="ad"/>
            <w:noProof/>
          </w:rPr>
          <w:t>期末基金管理人的从业人员持有本基金的情况</w:t>
        </w:r>
        <w:r w:rsidR="00165694">
          <w:rPr>
            <w:noProof/>
            <w:webHidden/>
          </w:rPr>
          <w:tab/>
        </w:r>
        <w:r w:rsidR="00165694">
          <w:rPr>
            <w:noProof/>
            <w:webHidden/>
          </w:rPr>
          <w:fldChar w:fldCharType="begin"/>
        </w:r>
        <w:r w:rsidR="00165694">
          <w:rPr>
            <w:noProof/>
            <w:webHidden/>
          </w:rPr>
          <w:instrText xml:space="preserve"> PAGEREF _Toc194062418 \h </w:instrText>
        </w:r>
        <w:r w:rsidR="00165694">
          <w:rPr>
            <w:noProof/>
            <w:webHidden/>
          </w:rPr>
        </w:r>
        <w:r w:rsidR="00165694">
          <w:rPr>
            <w:noProof/>
            <w:webHidden/>
          </w:rPr>
          <w:fldChar w:fldCharType="separate"/>
        </w:r>
        <w:r w:rsidR="00165694">
          <w:rPr>
            <w:noProof/>
            <w:webHidden/>
          </w:rPr>
          <w:t>63</w:t>
        </w:r>
        <w:r w:rsidR="00165694">
          <w:rPr>
            <w:noProof/>
            <w:webHidden/>
          </w:rPr>
          <w:fldChar w:fldCharType="end"/>
        </w:r>
      </w:hyperlink>
    </w:p>
    <w:p w14:paraId="11CBD182" w14:textId="7C41C0EC" w:rsidR="00165694" w:rsidRDefault="00A74EF5">
      <w:pPr>
        <w:pStyle w:val="24"/>
        <w:ind w:left="420"/>
        <w:rPr>
          <w:rFonts w:asciiTheme="minorHAnsi" w:eastAsiaTheme="minorEastAsia" w:hAnsiTheme="minorHAnsi" w:cstheme="minorBidi"/>
          <w:noProof/>
          <w:kern w:val="2"/>
          <w:szCs w:val="22"/>
        </w:rPr>
      </w:pPr>
      <w:hyperlink w:anchor="_Toc194062419" w:history="1">
        <w:r w:rsidR="00165694" w:rsidRPr="00ED68FB">
          <w:rPr>
            <w:rStyle w:val="ad"/>
            <w:noProof/>
          </w:rPr>
          <w:t>9.3</w:t>
        </w:r>
        <w:r w:rsidR="00165694" w:rsidRPr="00ED68FB">
          <w:rPr>
            <w:rStyle w:val="ad"/>
            <w:noProof/>
          </w:rPr>
          <w:t>期末基金管理人的从业人员持有本开放式基金份额总量区间的情况</w:t>
        </w:r>
        <w:r w:rsidR="00165694">
          <w:rPr>
            <w:noProof/>
            <w:webHidden/>
          </w:rPr>
          <w:tab/>
        </w:r>
        <w:r w:rsidR="00165694">
          <w:rPr>
            <w:noProof/>
            <w:webHidden/>
          </w:rPr>
          <w:fldChar w:fldCharType="begin"/>
        </w:r>
        <w:r w:rsidR="00165694">
          <w:rPr>
            <w:noProof/>
            <w:webHidden/>
          </w:rPr>
          <w:instrText xml:space="preserve"> PAGEREF _Toc194062419 \h </w:instrText>
        </w:r>
        <w:r w:rsidR="00165694">
          <w:rPr>
            <w:noProof/>
            <w:webHidden/>
          </w:rPr>
        </w:r>
        <w:r w:rsidR="00165694">
          <w:rPr>
            <w:noProof/>
            <w:webHidden/>
          </w:rPr>
          <w:fldChar w:fldCharType="separate"/>
        </w:r>
        <w:r w:rsidR="00165694">
          <w:rPr>
            <w:noProof/>
            <w:webHidden/>
          </w:rPr>
          <w:t>63</w:t>
        </w:r>
        <w:r w:rsidR="00165694">
          <w:rPr>
            <w:noProof/>
            <w:webHidden/>
          </w:rPr>
          <w:fldChar w:fldCharType="end"/>
        </w:r>
      </w:hyperlink>
    </w:p>
    <w:p w14:paraId="53311EB3" w14:textId="0F183C5A" w:rsidR="00165694" w:rsidRDefault="00A74EF5">
      <w:pPr>
        <w:pStyle w:val="12"/>
        <w:rPr>
          <w:rFonts w:asciiTheme="minorHAnsi" w:eastAsiaTheme="minorEastAsia" w:hAnsiTheme="minorHAnsi" w:cstheme="minorBidi"/>
          <w:noProof/>
          <w:szCs w:val="22"/>
        </w:rPr>
      </w:pPr>
      <w:hyperlink w:anchor="_Toc194062420" w:history="1">
        <w:r w:rsidR="00165694" w:rsidRPr="00ED68FB">
          <w:rPr>
            <w:rStyle w:val="ad"/>
            <w:b/>
            <w:bCs/>
            <w:noProof/>
          </w:rPr>
          <w:t xml:space="preserve">§10  </w:t>
        </w:r>
        <w:r w:rsidR="00165694" w:rsidRPr="00ED68FB">
          <w:rPr>
            <w:rStyle w:val="ad"/>
            <w:b/>
            <w:bCs/>
            <w:noProof/>
          </w:rPr>
          <w:t>开放式基金份额变动</w:t>
        </w:r>
        <w:r w:rsidR="00165694">
          <w:rPr>
            <w:noProof/>
            <w:webHidden/>
          </w:rPr>
          <w:tab/>
        </w:r>
        <w:r w:rsidR="00165694">
          <w:rPr>
            <w:noProof/>
            <w:webHidden/>
          </w:rPr>
          <w:fldChar w:fldCharType="begin"/>
        </w:r>
        <w:r w:rsidR="00165694">
          <w:rPr>
            <w:noProof/>
            <w:webHidden/>
          </w:rPr>
          <w:instrText xml:space="preserve"> PAGEREF _Toc194062420 \h </w:instrText>
        </w:r>
        <w:r w:rsidR="00165694">
          <w:rPr>
            <w:noProof/>
            <w:webHidden/>
          </w:rPr>
        </w:r>
        <w:r w:rsidR="00165694">
          <w:rPr>
            <w:noProof/>
            <w:webHidden/>
          </w:rPr>
          <w:fldChar w:fldCharType="separate"/>
        </w:r>
        <w:r w:rsidR="00165694">
          <w:rPr>
            <w:noProof/>
            <w:webHidden/>
          </w:rPr>
          <w:t>64</w:t>
        </w:r>
        <w:r w:rsidR="00165694">
          <w:rPr>
            <w:noProof/>
            <w:webHidden/>
          </w:rPr>
          <w:fldChar w:fldCharType="end"/>
        </w:r>
      </w:hyperlink>
    </w:p>
    <w:p w14:paraId="1E7394E4" w14:textId="4A519695" w:rsidR="00165694" w:rsidRDefault="00A74EF5">
      <w:pPr>
        <w:pStyle w:val="12"/>
        <w:rPr>
          <w:rFonts w:asciiTheme="minorHAnsi" w:eastAsiaTheme="minorEastAsia" w:hAnsiTheme="minorHAnsi" w:cstheme="minorBidi"/>
          <w:noProof/>
          <w:szCs w:val="22"/>
        </w:rPr>
      </w:pPr>
      <w:hyperlink w:anchor="_Toc194062421" w:history="1">
        <w:r w:rsidR="00165694" w:rsidRPr="00ED68FB">
          <w:rPr>
            <w:rStyle w:val="ad"/>
            <w:b/>
            <w:bCs/>
            <w:noProof/>
          </w:rPr>
          <w:t xml:space="preserve">§11  </w:t>
        </w:r>
        <w:r w:rsidR="00165694" w:rsidRPr="00ED68FB">
          <w:rPr>
            <w:rStyle w:val="ad"/>
            <w:b/>
            <w:bCs/>
            <w:noProof/>
          </w:rPr>
          <w:t>重大事件揭示</w:t>
        </w:r>
        <w:r w:rsidR="00165694">
          <w:rPr>
            <w:noProof/>
            <w:webHidden/>
          </w:rPr>
          <w:tab/>
        </w:r>
        <w:r w:rsidR="00165694">
          <w:rPr>
            <w:noProof/>
            <w:webHidden/>
          </w:rPr>
          <w:fldChar w:fldCharType="begin"/>
        </w:r>
        <w:r w:rsidR="00165694">
          <w:rPr>
            <w:noProof/>
            <w:webHidden/>
          </w:rPr>
          <w:instrText xml:space="preserve"> PAGEREF _Toc194062421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5323BCD4" w14:textId="7DC28B01" w:rsidR="00165694" w:rsidRDefault="00A74EF5">
      <w:pPr>
        <w:pStyle w:val="24"/>
        <w:ind w:left="420"/>
        <w:rPr>
          <w:rFonts w:asciiTheme="minorHAnsi" w:eastAsiaTheme="minorEastAsia" w:hAnsiTheme="minorHAnsi" w:cstheme="minorBidi"/>
          <w:noProof/>
          <w:kern w:val="2"/>
          <w:szCs w:val="22"/>
        </w:rPr>
      </w:pPr>
      <w:hyperlink w:anchor="_Toc194062422" w:history="1">
        <w:r w:rsidR="00165694" w:rsidRPr="00ED68FB">
          <w:rPr>
            <w:rStyle w:val="ad"/>
            <w:noProof/>
          </w:rPr>
          <w:t>11.1</w:t>
        </w:r>
        <w:r w:rsidR="00165694" w:rsidRPr="00ED68FB">
          <w:rPr>
            <w:rStyle w:val="ad"/>
            <w:noProof/>
          </w:rPr>
          <w:t>基金份额持有人大会决议</w:t>
        </w:r>
        <w:r w:rsidR="00165694">
          <w:rPr>
            <w:noProof/>
            <w:webHidden/>
          </w:rPr>
          <w:tab/>
        </w:r>
        <w:r w:rsidR="00165694">
          <w:rPr>
            <w:noProof/>
            <w:webHidden/>
          </w:rPr>
          <w:fldChar w:fldCharType="begin"/>
        </w:r>
        <w:r w:rsidR="00165694">
          <w:rPr>
            <w:noProof/>
            <w:webHidden/>
          </w:rPr>
          <w:instrText xml:space="preserve"> PAGEREF _Toc194062422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1D0FEE3B" w14:textId="036F0F96" w:rsidR="00165694" w:rsidRDefault="00A74EF5">
      <w:pPr>
        <w:pStyle w:val="24"/>
        <w:ind w:left="420"/>
        <w:rPr>
          <w:rFonts w:asciiTheme="minorHAnsi" w:eastAsiaTheme="minorEastAsia" w:hAnsiTheme="minorHAnsi" w:cstheme="minorBidi"/>
          <w:noProof/>
          <w:kern w:val="2"/>
          <w:szCs w:val="22"/>
        </w:rPr>
      </w:pPr>
      <w:hyperlink w:anchor="_Toc194062423" w:history="1">
        <w:r w:rsidR="00165694" w:rsidRPr="00ED68FB">
          <w:rPr>
            <w:rStyle w:val="ad"/>
            <w:noProof/>
          </w:rPr>
          <w:t xml:space="preserve">11.2 </w:t>
        </w:r>
        <w:r w:rsidR="00165694" w:rsidRPr="00ED68FB">
          <w:rPr>
            <w:rStyle w:val="ad"/>
            <w:noProof/>
          </w:rPr>
          <w:t>基金管理人、基金托管人的专门基金托管部门的重大人事变动</w:t>
        </w:r>
        <w:r w:rsidR="00165694">
          <w:rPr>
            <w:noProof/>
            <w:webHidden/>
          </w:rPr>
          <w:tab/>
        </w:r>
        <w:r w:rsidR="00165694">
          <w:rPr>
            <w:noProof/>
            <w:webHidden/>
          </w:rPr>
          <w:fldChar w:fldCharType="begin"/>
        </w:r>
        <w:r w:rsidR="00165694">
          <w:rPr>
            <w:noProof/>
            <w:webHidden/>
          </w:rPr>
          <w:instrText xml:space="preserve"> PAGEREF _Toc194062423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0732FF6A" w14:textId="02E8BB24" w:rsidR="00165694" w:rsidRDefault="00A74EF5">
      <w:pPr>
        <w:pStyle w:val="24"/>
        <w:ind w:left="420"/>
        <w:rPr>
          <w:rFonts w:asciiTheme="minorHAnsi" w:eastAsiaTheme="minorEastAsia" w:hAnsiTheme="minorHAnsi" w:cstheme="minorBidi"/>
          <w:noProof/>
          <w:kern w:val="2"/>
          <w:szCs w:val="22"/>
        </w:rPr>
      </w:pPr>
      <w:hyperlink w:anchor="_Toc194062424" w:history="1">
        <w:r w:rsidR="00165694" w:rsidRPr="00ED68FB">
          <w:rPr>
            <w:rStyle w:val="ad"/>
            <w:noProof/>
          </w:rPr>
          <w:t xml:space="preserve">11.3 </w:t>
        </w:r>
        <w:r w:rsidR="00165694" w:rsidRPr="00ED68FB">
          <w:rPr>
            <w:rStyle w:val="ad"/>
            <w:noProof/>
          </w:rPr>
          <w:t>涉及基金管理人、基金财产、基金托管业务的诉讼</w:t>
        </w:r>
        <w:r w:rsidR="00165694">
          <w:rPr>
            <w:noProof/>
            <w:webHidden/>
          </w:rPr>
          <w:tab/>
        </w:r>
        <w:r w:rsidR="00165694">
          <w:rPr>
            <w:noProof/>
            <w:webHidden/>
          </w:rPr>
          <w:fldChar w:fldCharType="begin"/>
        </w:r>
        <w:r w:rsidR="00165694">
          <w:rPr>
            <w:noProof/>
            <w:webHidden/>
          </w:rPr>
          <w:instrText xml:space="preserve"> PAGEREF _Toc194062424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4A7D3EE7" w14:textId="5E9EC92A" w:rsidR="00165694" w:rsidRDefault="00A74EF5">
      <w:pPr>
        <w:pStyle w:val="24"/>
        <w:ind w:left="420"/>
        <w:rPr>
          <w:rFonts w:asciiTheme="minorHAnsi" w:eastAsiaTheme="minorEastAsia" w:hAnsiTheme="minorHAnsi" w:cstheme="minorBidi"/>
          <w:noProof/>
          <w:kern w:val="2"/>
          <w:szCs w:val="22"/>
        </w:rPr>
      </w:pPr>
      <w:hyperlink w:anchor="_Toc194062425" w:history="1">
        <w:r w:rsidR="00165694" w:rsidRPr="00ED68FB">
          <w:rPr>
            <w:rStyle w:val="ad"/>
            <w:noProof/>
          </w:rPr>
          <w:t xml:space="preserve">11.4 </w:t>
        </w:r>
        <w:r w:rsidR="00165694" w:rsidRPr="00ED68FB">
          <w:rPr>
            <w:rStyle w:val="ad"/>
            <w:noProof/>
          </w:rPr>
          <w:t>基金投资策略的改变</w:t>
        </w:r>
        <w:r w:rsidR="00165694">
          <w:rPr>
            <w:noProof/>
            <w:webHidden/>
          </w:rPr>
          <w:tab/>
        </w:r>
        <w:r w:rsidR="00165694">
          <w:rPr>
            <w:noProof/>
            <w:webHidden/>
          </w:rPr>
          <w:fldChar w:fldCharType="begin"/>
        </w:r>
        <w:r w:rsidR="00165694">
          <w:rPr>
            <w:noProof/>
            <w:webHidden/>
          </w:rPr>
          <w:instrText xml:space="preserve"> PAGEREF _Toc194062425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41E30301" w14:textId="18380923" w:rsidR="00165694" w:rsidRDefault="00A74EF5">
      <w:pPr>
        <w:pStyle w:val="24"/>
        <w:ind w:left="420"/>
        <w:rPr>
          <w:rFonts w:asciiTheme="minorHAnsi" w:eastAsiaTheme="minorEastAsia" w:hAnsiTheme="minorHAnsi" w:cstheme="minorBidi"/>
          <w:noProof/>
          <w:kern w:val="2"/>
          <w:szCs w:val="22"/>
        </w:rPr>
      </w:pPr>
      <w:hyperlink w:anchor="_Toc194062426" w:history="1">
        <w:r w:rsidR="00165694" w:rsidRPr="00ED68FB">
          <w:rPr>
            <w:rStyle w:val="ad"/>
            <w:noProof/>
          </w:rPr>
          <w:t xml:space="preserve">11.5 </w:t>
        </w:r>
        <w:r w:rsidR="00165694" w:rsidRPr="00ED68FB">
          <w:rPr>
            <w:rStyle w:val="ad"/>
            <w:noProof/>
          </w:rPr>
          <w:t>为基金进行审计的会计师事务所情况</w:t>
        </w:r>
        <w:r w:rsidR="00165694">
          <w:rPr>
            <w:noProof/>
            <w:webHidden/>
          </w:rPr>
          <w:tab/>
        </w:r>
        <w:r w:rsidR="00165694">
          <w:rPr>
            <w:noProof/>
            <w:webHidden/>
          </w:rPr>
          <w:fldChar w:fldCharType="begin"/>
        </w:r>
        <w:r w:rsidR="00165694">
          <w:rPr>
            <w:noProof/>
            <w:webHidden/>
          </w:rPr>
          <w:instrText xml:space="preserve"> PAGEREF _Toc194062426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3CF70419" w14:textId="2EBDFD04" w:rsidR="00165694" w:rsidRDefault="00A74EF5">
      <w:pPr>
        <w:pStyle w:val="24"/>
        <w:ind w:left="420"/>
        <w:rPr>
          <w:rFonts w:asciiTheme="minorHAnsi" w:eastAsiaTheme="minorEastAsia" w:hAnsiTheme="minorHAnsi" w:cstheme="minorBidi"/>
          <w:noProof/>
          <w:kern w:val="2"/>
          <w:szCs w:val="22"/>
        </w:rPr>
      </w:pPr>
      <w:hyperlink w:anchor="_Toc194062427" w:history="1">
        <w:r w:rsidR="00165694" w:rsidRPr="00ED68FB">
          <w:rPr>
            <w:rStyle w:val="ad"/>
            <w:noProof/>
          </w:rPr>
          <w:t xml:space="preserve">11.6 </w:t>
        </w:r>
        <w:r w:rsidR="00165694" w:rsidRPr="00ED68FB">
          <w:rPr>
            <w:rStyle w:val="ad"/>
            <w:noProof/>
          </w:rPr>
          <w:t>管理人、托管人及其高级管理人员受稽查或处罚等情况</w:t>
        </w:r>
        <w:r w:rsidR="00165694">
          <w:rPr>
            <w:noProof/>
            <w:webHidden/>
          </w:rPr>
          <w:tab/>
        </w:r>
        <w:r w:rsidR="00165694">
          <w:rPr>
            <w:noProof/>
            <w:webHidden/>
          </w:rPr>
          <w:fldChar w:fldCharType="begin"/>
        </w:r>
        <w:r w:rsidR="00165694">
          <w:rPr>
            <w:noProof/>
            <w:webHidden/>
          </w:rPr>
          <w:instrText xml:space="preserve"> PAGEREF _Toc194062427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6B64F88A" w14:textId="4608BFC0" w:rsidR="00165694" w:rsidRDefault="00A74EF5">
      <w:pPr>
        <w:pStyle w:val="24"/>
        <w:ind w:left="420"/>
        <w:rPr>
          <w:rFonts w:asciiTheme="minorHAnsi" w:eastAsiaTheme="minorEastAsia" w:hAnsiTheme="minorHAnsi" w:cstheme="minorBidi"/>
          <w:noProof/>
          <w:kern w:val="2"/>
          <w:szCs w:val="22"/>
        </w:rPr>
      </w:pPr>
      <w:hyperlink w:anchor="_Toc194062428" w:history="1">
        <w:r w:rsidR="00165694" w:rsidRPr="00ED68FB">
          <w:rPr>
            <w:rStyle w:val="ad"/>
            <w:noProof/>
          </w:rPr>
          <w:t xml:space="preserve">11.6.1 </w:t>
        </w:r>
        <w:r w:rsidR="00165694" w:rsidRPr="00ED68FB">
          <w:rPr>
            <w:rStyle w:val="ad"/>
            <w:noProof/>
          </w:rPr>
          <w:t>管理人及其高级管理人员受稽查或处罚等情况</w:t>
        </w:r>
        <w:r w:rsidR="00165694">
          <w:rPr>
            <w:noProof/>
            <w:webHidden/>
          </w:rPr>
          <w:tab/>
        </w:r>
        <w:r w:rsidR="00165694">
          <w:rPr>
            <w:noProof/>
            <w:webHidden/>
          </w:rPr>
          <w:fldChar w:fldCharType="begin"/>
        </w:r>
        <w:r w:rsidR="00165694">
          <w:rPr>
            <w:noProof/>
            <w:webHidden/>
          </w:rPr>
          <w:instrText xml:space="preserve"> PAGEREF _Toc194062428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1B9FAE96" w14:textId="69CD34B4" w:rsidR="00165694" w:rsidRDefault="00A74EF5">
      <w:pPr>
        <w:pStyle w:val="24"/>
        <w:ind w:left="420"/>
        <w:rPr>
          <w:rFonts w:asciiTheme="minorHAnsi" w:eastAsiaTheme="minorEastAsia" w:hAnsiTheme="minorHAnsi" w:cstheme="minorBidi"/>
          <w:noProof/>
          <w:kern w:val="2"/>
          <w:szCs w:val="22"/>
        </w:rPr>
      </w:pPr>
      <w:hyperlink w:anchor="_Toc194062429" w:history="1">
        <w:r w:rsidR="00165694" w:rsidRPr="00ED68FB">
          <w:rPr>
            <w:rStyle w:val="ad"/>
            <w:noProof/>
          </w:rPr>
          <w:t xml:space="preserve">11.6.2 </w:t>
        </w:r>
        <w:r w:rsidR="00165694" w:rsidRPr="00ED68FB">
          <w:rPr>
            <w:rStyle w:val="ad"/>
            <w:noProof/>
          </w:rPr>
          <w:t>托管人及其高级管理人员受稽查或处罚等情况</w:t>
        </w:r>
        <w:r w:rsidR="00165694">
          <w:rPr>
            <w:noProof/>
            <w:webHidden/>
          </w:rPr>
          <w:tab/>
        </w:r>
        <w:r w:rsidR="00165694">
          <w:rPr>
            <w:noProof/>
            <w:webHidden/>
          </w:rPr>
          <w:fldChar w:fldCharType="begin"/>
        </w:r>
        <w:r w:rsidR="00165694">
          <w:rPr>
            <w:noProof/>
            <w:webHidden/>
          </w:rPr>
          <w:instrText xml:space="preserve"> PAGEREF _Toc194062429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57F96C0F" w14:textId="1ED3609B" w:rsidR="00165694" w:rsidRDefault="00A74EF5">
      <w:pPr>
        <w:pStyle w:val="24"/>
        <w:ind w:left="420"/>
        <w:rPr>
          <w:rFonts w:asciiTheme="minorHAnsi" w:eastAsiaTheme="minorEastAsia" w:hAnsiTheme="minorHAnsi" w:cstheme="minorBidi"/>
          <w:noProof/>
          <w:kern w:val="2"/>
          <w:szCs w:val="22"/>
        </w:rPr>
      </w:pPr>
      <w:hyperlink w:anchor="_Toc194062430" w:history="1">
        <w:r w:rsidR="00165694" w:rsidRPr="00ED68FB">
          <w:rPr>
            <w:rStyle w:val="ad"/>
            <w:noProof/>
          </w:rPr>
          <w:t xml:space="preserve">11.7 </w:t>
        </w:r>
        <w:r w:rsidR="00165694" w:rsidRPr="00ED68FB">
          <w:rPr>
            <w:rStyle w:val="ad"/>
            <w:noProof/>
          </w:rPr>
          <w:t>基金租用证券公司交易单元的有关情况</w:t>
        </w:r>
        <w:r w:rsidR="00165694">
          <w:rPr>
            <w:noProof/>
            <w:webHidden/>
          </w:rPr>
          <w:tab/>
        </w:r>
        <w:r w:rsidR="00165694">
          <w:rPr>
            <w:noProof/>
            <w:webHidden/>
          </w:rPr>
          <w:fldChar w:fldCharType="begin"/>
        </w:r>
        <w:r w:rsidR="00165694">
          <w:rPr>
            <w:noProof/>
            <w:webHidden/>
          </w:rPr>
          <w:instrText xml:space="preserve"> PAGEREF _Toc194062430 \h </w:instrText>
        </w:r>
        <w:r w:rsidR="00165694">
          <w:rPr>
            <w:noProof/>
            <w:webHidden/>
          </w:rPr>
        </w:r>
        <w:r w:rsidR="00165694">
          <w:rPr>
            <w:noProof/>
            <w:webHidden/>
          </w:rPr>
          <w:fldChar w:fldCharType="separate"/>
        </w:r>
        <w:r w:rsidR="00165694">
          <w:rPr>
            <w:noProof/>
            <w:webHidden/>
          </w:rPr>
          <w:t>65</w:t>
        </w:r>
        <w:r w:rsidR="00165694">
          <w:rPr>
            <w:noProof/>
            <w:webHidden/>
          </w:rPr>
          <w:fldChar w:fldCharType="end"/>
        </w:r>
      </w:hyperlink>
    </w:p>
    <w:p w14:paraId="16B364CD" w14:textId="6D7E4BF3" w:rsidR="00165694" w:rsidRDefault="00A74EF5">
      <w:pPr>
        <w:pStyle w:val="24"/>
        <w:ind w:left="420"/>
        <w:rPr>
          <w:rFonts w:asciiTheme="minorHAnsi" w:eastAsiaTheme="minorEastAsia" w:hAnsiTheme="minorHAnsi" w:cstheme="minorBidi"/>
          <w:noProof/>
          <w:kern w:val="2"/>
          <w:szCs w:val="22"/>
        </w:rPr>
      </w:pPr>
      <w:hyperlink w:anchor="_Toc194062431" w:history="1">
        <w:r w:rsidR="00165694" w:rsidRPr="00ED68FB">
          <w:rPr>
            <w:rStyle w:val="ad"/>
            <w:noProof/>
          </w:rPr>
          <w:t xml:space="preserve">11.8 </w:t>
        </w:r>
        <w:r w:rsidR="00165694" w:rsidRPr="00ED68FB">
          <w:rPr>
            <w:rStyle w:val="ad"/>
            <w:noProof/>
          </w:rPr>
          <w:t>其他重大事件</w:t>
        </w:r>
        <w:r w:rsidR="00165694">
          <w:rPr>
            <w:noProof/>
            <w:webHidden/>
          </w:rPr>
          <w:tab/>
        </w:r>
        <w:r w:rsidR="00165694">
          <w:rPr>
            <w:noProof/>
            <w:webHidden/>
          </w:rPr>
          <w:fldChar w:fldCharType="begin"/>
        </w:r>
        <w:r w:rsidR="00165694">
          <w:rPr>
            <w:noProof/>
            <w:webHidden/>
          </w:rPr>
          <w:instrText xml:space="preserve"> PAGEREF _Toc194062431 \h </w:instrText>
        </w:r>
        <w:r w:rsidR="00165694">
          <w:rPr>
            <w:noProof/>
            <w:webHidden/>
          </w:rPr>
        </w:r>
        <w:r w:rsidR="00165694">
          <w:rPr>
            <w:noProof/>
            <w:webHidden/>
          </w:rPr>
          <w:fldChar w:fldCharType="separate"/>
        </w:r>
        <w:r w:rsidR="00165694">
          <w:rPr>
            <w:noProof/>
            <w:webHidden/>
          </w:rPr>
          <w:t>67</w:t>
        </w:r>
        <w:r w:rsidR="00165694">
          <w:rPr>
            <w:noProof/>
            <w:webHidden/>
          </w:rPr>
          <w:fldChar w:fldCharType="end"/>
        </w:r>
      </w:hyperlink>
    </w:p>
    <w:p w14:paraId="7B2ECEC8" w14:textId="5A574616" w:rsidR="00165694" w:rsidRDefault="00A74EF5">
      <w:pPr>
        <w:pStyle w:val="12"/>
        <w:rPr>
          <w:rFonts w:asciiTheme="minorHAnsi" w:eastAsiaTheme="minorEastAsia" w:hAnsiTheme="minorHAnsi" w:cstheme="minorBidi"/>
          <w:noProof/>
          <w:szCs w:val="22"/>
        </w:rPr>
      </w:pPr>
      <w:hyperlink w:anchor="_Toc194062432" w:history="1">
        <w:r w:rsidR="00165694" w:rsidRPr="00ED68FB">
          <w:rPr>
            <w:rStyle w:val="ad"/>
            <w:b/>
            <w:bCs/>
            <w:noProof/>
          </w:rPr>
          <w:t xml:space="preserve">12  </w:t>
        </w:r>
        <w:r w:rsidR="00165694" w:rsidRPr="00ED68FB">
          <w:rPr>
            <w:rStyle w:val="ad"/>
            <w:b/>
            <w:bCs/>
            <w:noProof/>
          </w:rPr>
          <w:t>影响投资者决策的其他重要信息</w:t>
        </w:r>
        <w:r w:rsidR="00165694">
          <w:rPr>
            <w:noProof/>
            <w:webHidden/>
          </w:rPr>
          <w:tab/>
        </w:r>
        <w:r w:rsidR="00165694">
          <w:rPr>
            <w:noProof/>
            <w:webHidden/>
          </w:rPr>
          <w:fldChar w:fldCharType="begin"/>
        </w:r>
        <w:r w:rsidR="00165694">
          <w:rPr>
            <w:noProof/>
            <w:webHidden/>
          </w:rPr>
          <w:instrText xml:space="preserve"> PAGEREF _Toc194062432 \h </w:instrText>
        </w:r>
        <w:r w:rsidR="00165694">
          <w:rPr>
            <w:noProof/>
            <w:webHidden/>
          </w:rPr>
        </w:r>
        <w:r w:rsidR="00165694">
          <w:rPr>
            <w:noProof/>
            <w:webHidden/>
          </w:rPr>
          <w:fldChar w:fldCharType="separate"/>
        </w:r>
        <w:r w:rsidR="00165694">
          <w:rPr>
            <w:noProof/>
            <w:webHidden/>
          </w:rPr>
          <w:t>67</w:t>
        </w:r>
        <w:r w:rsidR="00165694">
          <w:rPr>
            <w:noProof/>
            <w:webHidden/>
          </w:rPr>
          <w:fldChar w:fldCharType="end"/>
        </w:r>
      </w:hyperlink>
    </w:p>
    <w:p w14:paraId="4DBFC558" w14:textId="23835DDE" w:rsidR="00165694" w:rsidRDefault="00A74EF5">
      <w:pPr>
        <w:pStyle w:val="12"/>
        <w:rPr>
          <w:rFonts w:asciiTheme="minorHAnsi" w:eastAsiaTheme="minorEastAsia" w:hAnsiTheme="minorHAnsi" w:cstheme="minorBidi"/>
          <w:noProof/>
          <w:szCs w:val="22"/>
        </w:rPr>
      </w:pPr>
      <w:hyperlink w:anchor="_Toc194062433" w:history="1">
        <w:r w:rsidR="00165694" w:rsidRPr="00ED68FB">
          <w:rPr>
            <w:rStyle w:val="ad"/>
            <w:b/>
            <w:bCs/>
            <w:noProof/>
          </w:rPr>
          <w:t xml:space="preserve">§13  </w:t>
        </w:r>
        <w:r w:rsidR="00165694" w:rsidRPr="00ED68FB">
          <w:rPr>
            <w:rStyle w:val="ad"/>
            <w:b/>
            <w:bCs/>
            <w:noProof/>
          </w:rPr>
          <w:t>备查文件目录</w:t>
        </w:r>
        <w:r w:rsidR="00165694">
          <w:rPr>
            <w:noProof/>
            <w:webHidden/>
          </w:rPr>
          <w:tab/>
        </w:r>
        <w:r w:rsidR="00165694">
          <w:rPr>
            <w:noProof/>
            <w:webHidden/>
          </w:rPr>
          <w:fldChar w:fldCharType="begin"/>
        </w:r>
        <w:r w:rsidR="00165694">
          <w:rPr>
            <w:noProof/>
            <w:webHidden/>
          </w:rPr>
          <w:instrText xml:space="preserve"> PAGEREF _Toc194062433 \h </w:instrText>
        </w:r>
        <w:r w:rsidR="00165694">
          <w:rPr>
            <w:noProof/>
            <w:webHidden/>
          </w:rPr>
        </w:r>
        <w:r w:rsidR="00165694">
          <w:rPr>
            <w:noProof/>
            <w:webHidden/>
          </w:rPr>
          <w:fldChar w:fldCharType="separate"/>
        </w:r>
        <w:r w:rsidR="00165694">
          <w:rPr>
            <w:noProof/>
            <w:webHidden/>
          </w:rPr>
          <w:t>68</w:t>
        </w:r>
        <w:r w:rsidR="00165694">
          <w:rPr>
            <w:noProof/>
            <w:webHidden/>
          </w:rPr>
          <w:fldChar w:fldCharType="end"/>
        </w:r>
      </w:hyperlink>
    </w:p>
    <w:p w14:paraId="51029004" w14:textId="7073B5F4" w:rsidR="00165694" w:rsidRDefault="00A74EF5">
      <w:pPr>
        <w:pStyle w:val="24"/>
        <w:ind w:left="420"/>
        <w:rPr>
          <w:rFonts w:asciiTheme="minorHAnsi" w:eastAsiaTheme="minorEastAsia" w:hAnsiTheme="minorHAnsi" w:cstheme="minorBidi"/>
          <w:noProof/>
          <w:kern w:val="2"/>
          <w:szCs w:val="22"/>
        </w:rPr>
      </w:pPr>
      <w:hyperlink w:anchor="_Toc194062434" w:history="1">
        <w:r w:rsidR="00165694" w:rsidRPr="00ED68FB">
          <w:rPr>
            <w:rStyle w:val="ad"/>
            <w:noProof/>
          </w:rPr>
          <w:t xml:space="preserve">13.1 </w:t>
        </w:r>
        <w:r w:rsidR="00165694" w:rsidRPr="00ED68FB">
          <w:rPr>
            <w:rStyle w:val="ad"/>
            <w:noProof/>
          </w:rPr>
          <w:t>备查文件目录</w:t>
        </w:r>
        <w:r w:rsidR="00165694">
          <w:rPr>
            <w:noProof/>
            <w:webHidden/>
          </w:rPr>
          <w:tab/>
        </w:r>
        <w:r w:rsidR="00165694">
          <w:rPr>
            <w:noProof/>
            <w:webHidden/>
          </w:rPr>
          <w:fldChar w:fldCharType="begin"/>
        </w:r>
        <w:r w:rsidR="00165694">
          <w:rPr>
            <w:noProof/>
            <w:webHidden/>
          </w:rPr>
          <w:instrText xml:space="preserve"> PAGEREF _Toc194062434 \h </w:instrText>
        </w:r>
        <w:r w:rsidR="00165694">
          <w:rPr>
            <w:noProof/>
            <w:webHidden/>
          </w:rPr>
        </w:r>
        <w:r w:rsidR="00165694">
          <w:rPr>
            <w:noProof/>
            <w:webHidden/>
          </w:rPr>
          <w:fldChar w:fldCharType="separate"/>
        </w:r>
        <w:r w:rsidR="00165694">
          <w:rPr>
            <w:noProof/>
            <w:webHidden/>
          </w:rPr>
          <w:t>68</w:t>
        </w:r>
        <w:r w:rsidR="00165694">
          <w:rPr>
            <w:noProof/>
            <w:webHidden/>
          </w:rPr>
          <w:fldChar w:fldCharType="end"/>
        </w:r>
      </w:hyperlink>
    </w:p>
    <w:p w14:paraId="6A5BDB7E" w14:textId="142ED81C" w:rsidR="00165694" w:rsidRDefault="00A74EF5">
      <w:pPr>
        <w:pStyle w:val="24"/>
        <w:ind w:left="420"/>
        <w:rPr>
          <w:rFonts w:asciiTheme="minorHAnsi" w:eastAsiaTheme="minorEastAsia" w:hAnsiTheme="minorHAnsi" w:cstheme="minorBidi"/>
          <w:noProof/>
          <w:kern w:val="2"/>
          <w:szCs w:val="22"/>
        </w:rPr>
      </w:pPr>
      <w:hyperlink w:anchor="_Toc194062435" w:history="1">
        <w:r w:rsidR="00165694" w:rsidRPr="00ED68FB">
          <w:rPr>
            <w:rStyle w:val="ad"/>
            <w:noProof/>
          </w:rPr>
          <w:t xml:space="preserve">13.2 </w:t>
        </w:r>
        <w:r w:rsidR="00165694" w:rsidRPr="00ED68FB">
          <w:rPr>
            <w:rStyle w:val="ad"/>
            <w:noProof/>
          </w:rPr>
          <w:t>存放地点</w:t>
        </w:r>
        <w:r w:rsidR="00165694">
          <w:rPr>
            <w:noProof/>
            <w:webHidden/>
          </w:rPr>
          <w:tab/>
        </w:r>
        <w:r w:rsidR="00165694">
          <w:rPr>
            <w:noProof/>
            <w:webHidden/>
          </w:rPr>
          <w:fldChar w:fldCharType="begin"/>
        </w:r>
        <w:r w:rsidR="00165694">
          <w:rPr>
            <w:noProof/>
            <w:webHidden/>
          </w:rPr>
          <w:instrText xml:space="preserve"> PAGEREF _Toc194062435 \h </w:instrText>
        </w:r>
        <w:r w:rsidR="00165694">
          <w:rPr>
            <w:noProof/>
            <w:webHidden/>
          </w:rPr>
        </w:r>
        <w:r w:rsidR="00165694">
          <w:rPr>
            <w:noProof/>
            <w:webHidden/>
          </w:rPr>
          <w:fldChar w:fldCharType="separate"/>
        </w:r>
        <w:r w:rsidR="00165694">
          <w:rPr>
            <w:noProof/>
            <w:webHidden/>
          </w:rPr>
          <w:t>68</w:t>
        </w:r>
        <w:r w:rsidR="00165694">
          <w:rPr>
            <w:noProof/>
            <w:webHidden/>
          </w:rPr>
          <w:fldChar w:fldCharType="end"/>
        </w:r>
      </w:hyperlink>
    </w:p>
    <w:p w14:paraId="61005C25" w14:textId="3AEF0C96" w:rsidR="00165694" w:rsidRDefault="00A74EF5">
      <w:pPr>
        <w:pStyle w:val="24"/>
        <w:ind w:left="420"/>
        <w:rPr>
          <w:rFonts w:asciiTheme="minorHAnsi" w:eastAsiaTheme="minorEastAsia" w:hAnsiTheme="minorHAnsi" w:cstheme="minorBidi"/>
          <w:noProof/>
          <w:kern w:val="2"/>
          <w:szCs w:val="22"/>
        </w:rPr>
      </w:pPr>
      <w:hyperlink w:anchor="_Toc194062436" w:history="1">
        <w:r w:rsidR="00165694" w:rsidRPr="00ED68FB">
          <w:rPr>
            <w:rStyle w:val="ad"/>
            <w:noProof/>
          </w:rPr>
          <w:t xml:space="preserve">13.3 </w:t>
        </w:r>
        <w:r w:rsidR="00165694" w:rsidRPr="00ED68FB">
          <w:rPr>
            <w:rStyle w:val="ad"/>
            <w:noProof/>
          </w:rPr>
          <w:t>查阅方式</w:t>
        </w:r>
        <w:r w:rsidR="00165694">
          <w:rPr>
            <w:noProof/>
            <w:webHidden/>
          </w:rPr>
          <w:tab/>
        </w:r>
        <w:r w:rsidR="00165694">
          <w:rPr>
            <w:noProof/>
            <w:webHidden/>
          </w:rPr>
          <w:fldChar w:fldCharType="begin"/>
        </w:r>
        <w:r w:rsidR="00165694">
          <w:rPr>
            <w:noProof/>
            <w:webHidden/>
          </w:rPr>
          <w:instrText xml:space="preserve"> PAGEREF _Toc194062436 \h </w:instrText>
        </w:r>
        <w:r w:rsidR="00165694">
          <w:rPr>
            <w:noProof/>
            <w:webHidden/>
          </w:rPr>
        </w:r>
        <w:r w:rsidR="00165694">
          <w:rPr>
            <w:noProof/>
            <w:webHidden/>
          </w:rPr>
          <w:fldChar w:fldCharType="separate"/>
        </w:r>
        <w:r w:rsidR="00165694">
          <w:rPr>
            <w:noProof/>
            <w:webHidden/>
          </w:rPr>
          <w:t>68</w:t>
        </w:r>
        <w:r w:rsidR="00165694">
          <w:rPr>
            <w:noProof/>
            <w:webHidden/>
          </w:rPr>
          <w:fldChar w:fldCharType="end"/>
        </w:r>
      </w:hyperlink>
    </w:p>
    <w:p w14:paraId="7F6ACFDB" w14:textId="65DBDC71"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14:paraId="3FB50DA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8" w:name="_Toc225498244"/>
      <w:bookmarkStart w:id="9" w:name="_Toc361324844"/>
      <w:bookmarkStart w:id="10" w:name="_Toc194062367"/>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8"/>
      <w:bookmarkEnd w:id="9"/>
      <w:bookmarkEnd w:id="10"/>
    </w:p>
    <w:p w14:paraId="1FDA8F46"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1" w:name="_Toc361324845"/>
      <w:bookmarkStart w:id="12" w:name="_Toc194062368"/>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14:paraId="55446436" w14:textId="77777777" w:rsidTr="006F788D">
        <w:tc>
          <w:tcPr>
            <w:tcW w:w="2822" w:type="dxa"/>
            <w:vAlign w:val="center"/>
          </w:tcPr>
          <w:p w14:paraId="1EB739B6"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14:paraId="762DC75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摩根纯债丰利债券型证券投资基金</w:t>
            </w:r>
          </w:p>
        </w:tc>
      </w:tr>
      <w:tr w:rsidR="00C422D8" w:rsidRPr="007D057A" w14:paraId="6734A08F" w14:textId="77777777" w:rsidTr="006F788D">
        <w:tc>
          <w:tcPr>
            <w:tcW w:w="2822" w:type="dxa"/>
            <w:vAlign w:val="center"/>
          </w:tcPr>
          <w:p w14:paraId="3BC55A23"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14:paraId="1D1FC77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p>
        </w:tc>
      </w:tr>
      <w:tr w:rsidR="00C422D8" w:rsidRPr="007D057A" w14:paraId="0AC55081" w14:textId="77777777" w:rsidTr="006F788D">
        <w:tc>
          <w:tcPr>
            <w:tcW w:w="2822" w:type="dxa"/>
            <w:vAlign w:val="center"/>
          </w:tcPr>
          <w:p w14:paraId="690076D9"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14:paraId="51DC480F"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000839</w:t>
            </w:r>
          </w:p>
        </w:tc>
      </w:tr>
      <w:tr w:rsidR="00C422D8" w:rsidRPr="007D057A" w14:paraId="0C8AEB36" w14:textId="77777777" w:rsidTr="006F788D">
        <w:tc>
          <w:tcPr>
            <w:tcW w:w="2822" w:type="dxa"/>
            <w:vAlign w:val="center"/>
          </w:tcPr>
          <w:p w14:paraId="4EAE0B4D"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14:paraId="05F469C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000839</w:t>
            </w:r>
          </w:p>
        </w:tc>
      </w:tr>
      <w:tr w:rsidR="00C422D8" w:rsidRPr="007D057A" w14:paraId="7B08E7D3" w14:textId="77777777" w:rsidTr="006F788D">
        <w:tc>
          <w:tcPr>
            <w:tcW w:w="2822" w:type="dxa"/>
            <w:vAlign w:val="center"/>
          </w:tcPr>
          <w:p w14:paraId="486E2A05"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14:paraId="454ECC8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14:paraId="3E2F2A30" w14:textId="77777777" w:rsidTr="006F788D">
        <w:tc>
          <w:tcPr>
            <w:tcW w:w="2822" w:type="dxa"/>
            <w:vAlign w:val="center"/>
          </w:tcPr>
          <w:p w14:paraId="1FB27DDE"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14:paraId="1D937D00"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2014</w:t>
            </w:r>
            <w:r w:rsidRPr="007D057A">
              <w:rPr>
                <w:rFonts w:eastAsiaTheme="minorEastAsia"/>
                <w:color w:val="000000" w:themeColor="text1"/>
                <w:szCs w:val="21"/>
              </w:rPr>
              <w:t>年</w:t>
            </w:r>
            <w:r w:rsidRPr="007D057A">
              <w:rPr>
                <w:rFonts w:eastAsiaTheme="minorEastAsia"/>
                <w:color w:val="000000" w:themeColor="text1"/>
                <w:szCs w:val="21"/>
              </w:rPr>
              <w:t>11</w:t>
            </w:r>
            <w:r w:rsidRPr="007D057A">
              <w:rPr>
                <w:rFonts w:eastAsiaTheme="minorEastAsia"/>
                <w:color w:val="000000" w:themeColor="text1"/>
                <w:szCs w:val="21"/>
              </w:rPr>
              <w:t>月</w:t>
            </w:r>
            <w:r w:rsidRPr="007D057A">
              <w:rPr>
                <w:rFonts w:eastAsiaTheme="minorEastAsia"/>
                <w:color w:val="000000" w:themeColor="text1"/>
                <w:szCs w:val="21"/>
              </w:rPr>
              <w:t>18</w:t>
            </w:r>
            <w:r w:rsidRPr="007D057A">
              <w:rPr>
                <w:rFonts w:eastAsiaTheme="minorEastAsia"/>
                <w:color w:val="000000" w:themeColor="text1"/>
                <w:szCs w:val="21"/>
              </w:rPr>
              <w:t>日</w:t>
            </w:r>
          </w:p>
        </w:tc>
      </w:tr>
      <w:tr w:rsidR="00C422D8" w:rsidRPr="007D057A" w14:paraId="67736F16" w14:textId="77777777" w:rsidTr="006F788D">
        <w:tc>
          <w:tcPr>
            <w:tcW w:w="2822" w:type="dxa"/>
            <w:vAlign w:val="center"/>
          </w:tcPr>
          <w:p w14:paraId="32724E54"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14:paraId="6633ACA7"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摩根基金管理（中国）有限公司</w:t>
            </w:r>
          </w:p>
        </w:tc>
      </w:tr>
      <w:tr w:rsidR="00C422D8" w:rsidRPr="007D057A" w14:paraId="04C74C6E" w14:textId="77777777" w:rsidTr="006F788D">
        <w:tc>
          <w:tcPr>
            <w:tcW w:w="2822" w:type="dxa"/>
            <w:vAlign w:val="center"/>
          </w:tcPr>
          <w:p w14:paraId="527998D3"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14:paraId="1DE8BDD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中国银行股份有限公司</w:t>
            </w:r>
          </w:p>
        </w:tc>
      </w:tr>
      <w:tr w:rsidR="00C422D8" w:rsidRPr="007D057A" w14:paraId="64E4D765" w14:textId="77777777" w:rsidTr="006F788D">
        <w:tc>
          <w:tcPr>
            <w:tcW w:w="2822" w:type="dxa"/>
            <w:vAlign w:val="center"/>
          </w:tcPr>
          <w:p w14:paraId="6CCBC657"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14:paraId="6084E227"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489,726,201.02</w:t>
            </w:r>
            <w:r w:rsidRPr="007D057A">
              <w:rPr>
                <w:rFonts w:eastAsiaTheme="minorEastAsia"/>
                <w:color w:val="000000" w:themeColor="text1"/>
                <w:szCs w:val="21"/>
              </w:rPr>
              <w:t>份</w:t>
            </w:r>
          </w:p>
        </w:tc>
      </w:tr>
      <w:tr w:rsidR="00C422D8" w:rsidRPr="007D057A" w14:paraId="40FC6676" w14:textId="77777777" w:rsidTr="006F788D">
        <w:tc>
          <w:tcPr>
            <w:tcW w:w="2822" w:type="dxa"/>
            <w:vAlign w:val="center"/>
          </w:tcPr>
          <w:p w14:paraId="3A2826BE"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14:paraId="316313D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14:paraId="0FEE12D3" w14:textId="77777777" w:rsidTr="006F788D">
        <w:trPr>
          <w:trHeight w:val="369"/>
        </w:trPr>
        <w:tc>
          <w:tcPr>
            <w:tcW w:w="2822" w:type="dxa"/>
            <w:vAlign w:val="center"/>
          </w:tcPr>
          <w:p w14:paraId="2DF38A6B"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14:paraId="731204A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985" w:type="dxa"/>
            <w:vAlign w:val="center"/>
          </w:tcPr>
          <w:p w14:paraId="1548ABE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812" w:type="dxa"/>
            <w:vAlign w:val="center"/>
          </w:tcPr>
          <w:p w14:paraId="1FF833F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C422D8" w:rsidRPr="007D057A" w14:paraId="1057253F" w14:textId="77777777" w:rsidTr="006F788D">
        <w:trPr>
          <w:trHeight w:val="369"/>
        </w:trPr>
        <w:tc>
          <w:tcPr>
            <w:tcW w:w="2822" w:type="dxa"/>
            <w:vAlign w:val="center"/>
          </w:tcPr>
          <w:p w14:paraId="3B54F3CE"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14:paraId="451A06CB"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000839</w:t>
            </w:r>
          </w:p>
        </w:tc>
        <w:tc>
          <w:tcPr>
            <w:tcW w:w="1985" w:type="dxa"/>
            <w:vAlign w:val="center"/>
          </w:tcPr>
          <w:p w14:paraId="1283753D"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000840</w:t>
            </w:r>
          </w:p>
        </w:tc>
        <w:tc>
          <w:tcPr>
            <w:tcW w:w="1812" w:type="dxa"/>
            <w:vAlign w:val="center"/>
          </w:tcPr>
          <w:p w14:paraId="5835505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020959</w:t>
            </w:r>
          </w:p>
        </w:tc>
      </w:tr>
      <w:tr w:rsidR="00C422D8" w:rsidRPr="007D057A" w14:paraId="22034460" w14:textId="77777777" w:rsidTr="006F788D">
        <w:trPr>
          <w:trHeight w:val="369"/>
        </w:trPr>
        <w:tc>
          <w:tcPr>
            <w:tcW w:w="2822" w:type="dxa"/>
            <w:vAlign w:val="center"/>
          </w:tcPr>
          <w:p w14:paraId="7A3C91FD"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14:paraId="00B9884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4,423,628.50</w:t>
            </w:r>
            <w:r w:rsidRPr="007D057A">
              <w:rPr>
                <w:rFonts w:eastAsiaTheme="minorEastAsia"/>
                <w:color w:val="000000" w:themeColor="text1"/>
                <w:szCs w:val="21"/>
              </w:rPr>
              <w:t>份</w:t>
            </w:r>
          </w:p>
        </w:tc>
        <w:tc>
          <w:tcPr>
            <w:tcW w:w="1985" w:type="dxa"/>
            <w:vAlign w:val="center"/>
          </w:tcPr>
          <w:p w14:paraId="68ADDEE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1,087,582.08</w:t>
            </w:r>
            <w:r w:rsidRPr="007D057A">
              <w:rPr>
                <w:rFonts w:eastAsiaTheme="minorEastAsia"/>
                <w:color w:val="000000" w:themeColor="text1"/>
                <w:szCs w:val="21"/>
              </w:rPr>
              <w:t>份</w:t>
            </w:r>
          </w:p>
        </w:tc>
        <w:tc>
          <w:tcPr>
            <w:tcW w:w="1812" w:type="dxa"/>
            <w:vAlign w:val="center"/>
          </w:tcPr>
          <w:p w14:paraId="714C952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484,214,990.44</w:t>
            </w:r>
            <w:r w:rsidRPr="007D057A">
              <w:rPr>
                <w:rFonts w:eastAsiaTheme="minorEastAsia"/>
                <w:color w:val="000000" w:themeColor="text1"/>
                <w:szCs w:val="21"/>
              </w:rPr>
              <w:t>份</w:t>
            </w:r>
          </w:p>
        </w:tc>
      </w:tr>
    </w:tbl>
    <w:p w14:paraId="7262E1BA"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3" w:name="_Toc361324846"/>
      <w:bookmarkStart w:id="14" w:name="_Toc194062369"/>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14:paraId="4566FE5D" w14:textId="77777777" w:rsidTr="00657346">
        <w:tc>
          <w:tcPr>
            <w:tcW w:w="2268" w:type="dxa"/>
            <w:vAlign w:val="center"/>
          </w:tcPr>
          <w:p w14:paraId="567A8804" w14:textId="77777777"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14:paraId="35C0ED93"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在严格控制风险的前提下，通过积极主动地投资管理，力争实现长期稳定的投资回报。</w:t>
            </w:r>
          </w:p>
        </w:tc>
      </w:tr>
      <w:tr w:rsidR="00C422D8" w:rsidRPr="007D057A" w14:paraId="5B63D2AF" w14:textId="77777777" w:rsidTr="00657346">
        <w:tc>
          <w:tcPr>
            <w:tcW w:w="2268" w:type="dxa"/>
            <w:vAlign w:val="center"/>
          </w:tcPr>
          <w:p w14:paraId="1B390716"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14:paraId="75D18D89" w14:textId="77777777" w:rsidR="008406F9" w:rsidRDefault="00817C52">
            <w:pPr>
              <w:spacing w:line="360" w:lineRule="auto"/>
              <w:rPr>
                <w:rFonts w:eastAsiaTheme="minorEastAsia"/>
                <w:color w:val="000000" w:themeColor="text1"/>
                <w:szCs w:val="21"/>
              </w:rPr>
            </w:pPr>
            <w:r>
              <w:rPr>
                <w:rFonts w:eastAsiaTheme="minorEastAsia"/>
                <w:color w:val="000000" w:themeColor="text1"/>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w:t>
            </w:r>
            <w:r>
              <w:rPr>
                <w:rFonts w:eastAsiaTheme="minorEastAsia"/>
                <w:color w:val="000000" w:themeColor="text1"/>
                <w:szCs w:val="21"/>
              </w:rPr>
              <w:lastRenderedPageBreak/>
              <w:t>水平、资产变现能力、偿债能力、运营效率以及现金流质量）等要素，综合评价其信用等级，谨慎选择债券发行人基本面良好、债券条款优惠的信用类债券进行投资。</w:t>
            </w:r>
          </w:p>
          <w:p w14:paraId="032FC9F8"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具体的投资策略包括：债权类属配置策略、信用策略、久期调整策略、期限结构配置策略、息差策略、中小企业私募债券投资策略、资产支持证券投资策略。</w:t>
            </w:r>
          </w:p>
        </w:tc>
      </w:tr>
      <w:tr w:rsidR="00C422D8" w:rsidRPr="007D057A" w14:paraId="06B8C5C4" w14:textId="77777777" w:rsidTr="00657346">
        <w:tc>
          <w:tcPr>
            <w:tcW w:w="2268" w:type="dxa"/>
            <w:vAlign w:val="center"/>
          </w:tcPr>
          <w:p w14:paraId="1F966822"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lastRenderedPageBreak/>
              <w:t>业绩比较基准</w:t>
            </w:r>
          </w:p>
        </w:tc>
        <w:tc>
          <w:tcPr>
            <w:tcW w:w="6732" w:type="dxa"/>
            <w:vAlign w:val="center"/>
          </w:tcPr>
          <w:p w14:paraId="6825A1B0"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中证综合债券指数</w:t>
            </w:r>
          </w:p>
        </w:tc>
      </w:tr>
      <w:tr w:rsidR="00C422D8" w:rsidRPr="007D057A" w14:paraId="5437EE1D" w14:textId="77777777" w:rsidTr="00657346">
        <w:tc>
          <w:tcPr>
            <w:tcW w:w="2268" w:type="dxa"/>
            <w:vAlign w:val="center"/>
          </w:tcPr>
          <w:p w14:paraId="7987A819"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14:paraId="6448B440"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本基金为债券型基金，属于证券投资基金中的较低风险品种，其预期风险与预期收益高于货币市场基金，低于混合型基金和股票型基金。根据</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00B6B9D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 w:name="_Toc225498247"/>
      <w:bookmarkStart w:id="16" w:name="_Toc361324847"/>
      <w:bookmarkStart w:id="17" w:name="_Toc194062370"/>
      <w:r w:rsidRPr="007D057A">
        <w:rPr>
          <w:rFonts w:ascii="Times New Roman" w:eastAsiaTheme="minorEastAsia" w:hAnsi="Times New Roman"/>
          <w:color w:val="000000" w:themeColor="text1"/>
          <w:kern w:val="0"/>
          <w:sz w:val="21"/>
          <w:szCs w:val="21"/>
        </w:rPr>
        <w:t xml:space="preserve">2.3 </w:t>
      </w:r>
      <w:r w:rsidRPr="007D057A">
        <w:rPr>
          <w:rFonts w:ascii="Times New Roman" w:eastAsiaTheme="minorEastAsia" w:hAnsi="Times New Roman"/>
          <w:color w:val="000000" w:themeColor="text1"/>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14:paraId="79511621" w14:textId="77777777" w:rsidTr="00370FB7">
        <w:tc>
          <w:tcPr>
            <w:tcW w:w="2631" w:type="dxa"/>
            <w:gridSpan w:val="2"/>
            <w:vAlign w:val="center"/>
          </w:tcPr>
          <w:p w14:paraId="7D03FE69"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14:paraId="1D4400C7"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14:paraId="54DE9042"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14:paraId="50B3792D" w14:textId="77777777" w:rsidTr="00370FB7">
        <w:tc>
          <w:tcPr>
            <w:tcW w:w="2631" w:type="dxa"/>
            <w:gridSpan w:val="2"/>
            <w:vAlign w:val="center"/>
          </w:tcPr>
          <w:p w14:paraId="36CAEE3E"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14:paraId="22229CE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摩根基金管理（中国）有限公司</w:t>
            </w:r>
          </w:p>
        </w:tc>
        <w:tc>
          <w:tcPr>
            <w:tcW w:w="3060" w:type="dxa"/>
            <w:vAlign w:val="center"/>
          </w:tcPr>
          <w:p w14:paraId="24EA6F1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中国银行股份有限公司</w:t>
            </w:r>
          </w:p>
        </w:tc>
      </w:tr>
      <w:tr w:rsidR="00C422D8" w:rsidRPr="007D057A" w14:paraId="5FFE816B" w14:textId="77777777" w:rsidTr="00370FB7">
        <w:tc>
          <w:tcPr>
            <w:tcW w:w="1260" w:type="dxa"/>
            <w:vMerge w:val="restart"/>
            <w:vAlign w:val="center"/>
          </w:tcPr>
          <w:p w14:paraId="103C8E50"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信息披露负责人</w:t>
            </w:r>
          </w:p>
        </w:tc>
        <w:tc>
          <w:tcPr>
            <w:tcW w:w="1371" w:type="dxa"/>
            <w:vAlign w:val="center"/>
          </w:tcPr>
          <w:p w14:paraId="7E2C5A2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3060" w:type="dxa"/>
            <w:vAlign w:val="center"/>
          </w:tcPr>
          <w:p w14:paraId="068C0BED"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vAlign w:val="center"/>
          </w:tcPr>
          <w:p w14:paraId="45B2309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许俊</w:t>
            </w:r>
          </w:p>
        </w:tc>
      </w:tr>
      <w:tr w:rsidR="00C422D8" w:rsidRPr="007D057A" w14:paraId="4E74C03E" w14:textId="77777777" w:rsidTr="00370FB7">
        <w:tc>
          <w:tcPr>
            <w:tcW w:w="2631" w:type="dxa"/>
            <w:vMerge/>
            <w:vAlign w:val="center"/>
          </w:tcPr>
          <w:p w14:paraId="41B7D60A"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449B1440"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14:paraId="0C64B431"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vAlign w:val="center"/>
          </w:tcPr>
          <w:p w14:paraId="0E61869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010-66596688</w:t>
            </w:r>
          </w:p>
        </w:tc>
      </w:tr>
      <w:tr w:rsidR="00C422D8" w:rsidRPr="007D057A" w14:paraId="161F701C" w14:textId="77777777" w:rsidTr="00370FB7">
        <w:tc>
          <w:tcPr>
            <w:tcW w:w="2631" w:type="dxa"/>
            <w:vMerge/>
            <w:vAlign w:val="center"/>
          </w:tcPr>
          <w:p w14:paraId="6FFFFA9D"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4A3E4F0C"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14:paraId="536B5C7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services@jpmamc.com</w:t>
            </w:r>
          </w:p>
        </w:tc>
        <w:tc>
          <w:tcPr>
            <w:tcW w:w="3060" w:type="dxa"/>
            <w:vAlign w:val="center"/>
          </w:tcPr>
          <w:p w14:paraId="58C84582"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fxjd_hq@bank-of-china.com</w:t>
            </w:r>
          </w:p>
        </w:tc>
      </w:tr>
      <w:tr w:rsidR="00C422D8" w:rsidRPr="007D057A" w14:paraId="2CD83506" w14:textId="77777777" w:rsidTr="00370FB7">
        <w:tc>
          <w:tcPr>
            <w:tcW w:w="2631" w:type="dxa"/>
            <w:gridSpan w:val="2"/>
            <w:vAlign w:val="center"/>
          </w:tcPr>
          <w:p w14:paraId="4F1C9A84"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14:paraId="1760AA93"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14:paraId="727C7D1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95566</w:t>
            </w:r>
          </w:p>
        </w:tc>
      </w:tr>
      <w:tr w:rsidR="00C422D8" w:rsidRPr="007D057A" w14:paraId="24BDE63B" w14:textId="77777777" w:rsidTr="00370FB7">
        <w:tc>
          <w:tcPr>
            <w:tcW w:w="2631" w:type="dxa"/>
            <w:gridSpan w:val="2"/>
            <w:vAlign w:val="center"/>
          </w:tcPr>
          <w:p w14:paraId="7D76F447"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传真</w:t>
            </w:r>
          </w:p>
        </w:tc>
        <w:tc>
          <w:tcPr>
            <w:tcW w:w="3060" w:type="dxa"/>
            <w:vAlign w:val="center"/>
          </w:tcPr>
          <w:p w14:paraId="5786447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14:paraId="54FDB963"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010-66594942</w:t>
            </w:r>
          </w:p>
        </w:tc>
      </w:tr>
      <w:tr w:rsidR="00C422D8" w:rsidRPr="007D057A" w14:paraId="551AF8E3" w14:textId="77777777" w:rsidTr="00370FB7">
        <w:tc>
          <w:tcPr>
            <w:tcW w:w="2631" w:type="dxa"/>
            <w:gridSpan w:val="2"/>
            <w:vAlign w:val="center"/>
          </w:tcPr>
          <w:p w14:paraId="2436220D"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14:paraId="4BC5248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6517977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1</w:t>
            </w:r>
            <w:r w:rsidRPr="007D057A">
              <w:rPr>
                <w:rFonts w:eastAsiaTheme="minorEastAsia"/>
                <w:color w:val="000000" w:themeColor="text1"/>
                <w:kern w:val="0"/>
                <w:szCs w:val="21"/>
              </w:rPr>
              <w:t>号</w:t>
            </w:r>
          </w:p>
        </w:tc>
      </w:tr>
      <w:tr w:rsidR="00C422D8" w:rsidRPr="007D057A" w14:paraId="0F088824" w14:textId="77777777" w:rsidTr="00370FB7">
        <w:tc>
          <w:tcPr>
            <w:tcW w:w="2631" w:type="dxa"/>
            <w:gridSpan w:val="2"/>
            <w:vAlign w:val="center"/>
          </w:tcPr>
          <w:p w14:paraId="06CB06F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办公地址</w:t>
            </w:r>
          </w:p>
        </w:tc>
        <w:tc>
          <w:tcPr>
            <w:tcW w:w="3060" w:type="dxa"/>
            <w:vAlign w:val="center"/>
          </w:tcPr>
          <w:p w14:paraId="35D6034C"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6E4959D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1</w:t>
            </w:r>
            <w:r w:rsidRPr="007D057A">
              <w:rPr>
                <w:rFonts w:eastAsiaTheme="minorEastAsia"/>
                <w:color w:val="000000" w:themeColor="text1"/>
                <w:kern w:val="0"/>
                <w:szCs w:val="21"/>
              </w:rPr>
              <w:t>号</w:t>
            </w:r>
          </w:p>
        </w:tc>
      </w:tr>
      <w:tr w:rsidR="00C422D8" w:rsidRPr="007D057A" w14:paraId="4DC90923" w14:textId="77777777" w:rsidTr="00370FB7">
        <w:tc>
          <w:tcPr>
            <w:tcW w:w="2631" w:type="dxa"/>
            <w:gridSpan w:val="2"/>
            <w:vAlign w:val="center"/>
          </w:tcPr>
          <w:p w14:paraId="555B8A7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14:paraId="33DB083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14:paraId="74D5EBEE"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100818</w:t>
            </w:r>
          </w:p>
        </w:tc>
      </w:tr>
      <w:tr w:rsidR="00C422D8" w:rsidRPr="007D057A" w14:paraId="5032B4E7" w14:textId="77777777" w:rsidTr="00370FB7">
        <w:tc>
          <w:tcPr>
            <w:tcW w:w="2631" w:type="dxa"/>
            <w:gridSpan w:val="2"/>
            <w:vAlign w:val="center"/>
          </w:tcPr>
          <w:p w14:paraId="34707156"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lastRenderedPageBreak/>
              <w:t>法定代表人</w:t>
            </w:r>
          </w:p>
        </w:tc>
        <w:tc>
          <w:tcPr>
            <w:tcW w:w="3060" w:type="dxa"/>
            <w:vAlign w:val="center"/>
          </w:tcPr>
          <w:p w14:paraId="58B8C01D"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王琼慧</w:t>
            </w:r>
          </w:p>
        </w:tc>
        <w:tc>
          <w:tcPr>
            <w:tcW w:w="3060" w:type="dxa"/>
            <w:vAlign w:val="center"/>
          </w:tcPr>
          <w:p w14:paraId="42AF0A8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葛海蛟</w:t>
            </w:r>
          </w:p>
        </w:tc>
      </w:tr>
    </w:tbl>
    <w:p w14:paraId="4452EB0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8" w:name="_Toc225498248"/>
      <w:bookmarkStart w:id="19" w:name="_Toc361324848"/>
      <w:bookmarkStart w:id="20" w:name="_Toc194062371"/>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14:paraId="4130FFC1" w14:textId="77777777" w:rsidTr="0022727A">
        <w:tc>
          <w:tcPr>
            <w:tcW w:w="3686" w:type="dxa"/>
            <w:vAlign w:val="center"/>
          </w:tcPr>
          <w:p w14:paraId="3C0FD8C4"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14:paraId="46FBB3E4"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《证券时报》</w:t>
            </w:r>
          </w:p>
        </w:tc>
      </w:tr>
      <w:tr w:rsidR="00C422D8" w:rsidRPr="007D057A" w14:paraId="02CB3DB4" w14:textId="77777777" w:rsidTr="0022727A">
        <w:tc>
          <w:tcPr>
            <w:tcW w:w="3686" w:type="dxa"/>
            <w:vAlign w:val="center"/>
          </w:tcPr>
          <w:p w14:paraId="0FD0655C"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14:paraId="48CD3085"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am.jpmorgan.com/cn</w:t>
            </w:r>
          </w:p>
        </w:tc>
      </w:tr>
      <w:tr w:rsidR="00C422D8" w:rsidRPr="007D057A" w14:paraId="450BDA64" w14:textId="77777777" w:rsidTr="0022727A">
        <w:tc>
          <w:tcPr>
            <w:tcW w:w="3686" w:type="dxa"/>
            <w:vAlign w:val="center"/>
          </w:tcPr>
          <w:p w14:paraId="4A0ADEA2"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14:paraId="1E0BC832"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基金管理人及基金托管人住所</w:t>
            </w:r>
          </w:p>
        </w:tc>
      </w:tr>
    </w:tbl>
    <w:p w14:paraId="72C5F8F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1" w:name="_Toc225498249"/>
      <w:bookmarkStart w:id="22" w:name="_Toc361324849"/>
      <w:bookmarkStart w:id="23" w:name="_Toc194062372"/>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14:paraId="50E5E8CA" w14:textId="77777777" w:rsidTr="002F419C">
        <w:tc>
          <w:tcPr>
            <w:tcW w:w="1951" w:type="dxa"/>
          </w:tcPr>
          <w:p w14:paraId="2FECA58C"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14:paraId="2497BDE8"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14:paraId="6C5D4326"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14:paraId="6C2406DD" w14:textId="77777777" w:rsidTr="002F419C">
        <w:tc>
          <w:tcPr>
            <w:tcW w:w="1951" w:type="dxa"/>
            <w:vAlign w:val="center"/>
          </w:tcPr>
          <w:p w14:paraId="1F205B16"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14:paraId="37531C55"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毕马威华振会计师事务所（特殊普通合伙）</w:t>
            </w:r>
          </w:p>
        </w:tc>
        <w:tc>
          <w:tcPr>
            <w:tcW w:w="4075" w:type="dxa"/>
            <w:vAlign w:val="center"/>
          </w:tcPr>
          <w:p w14:paraId="0A72AB58"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北京市</w:t>
            </w:r>
          </w:p>
        </w:tc>
      </w:tr>
      <w:tr w:rsidR="00C422D8" w:rsidRPr="007D057A" w14:paraId="134E386F" w14:textId="77777777" w:rsidTr="002F419C">
        <w:tc>
          <w:tcPr>
            <w:tcW w:w="1951" w:type="dxa"/>
            <w:vAlign w:val="center"/>
          </w:tcPr>
          <w:p w14:paraId="3D283975"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14:paraId="4B310A01"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摩根基金管理（中国）有限公司</w:t>
            </w:r>
          </w:p>
        </w:tc>
        <w:tc>
          <w:tcPr>
            <w:tcW w:w="4075" w:type="dxa"/>
            <w:vAlign w:val="center"/>
          </w:tcPr>
          <w:p w14:paraId="3359B3A9"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中国（上海）自由贸易试验区陆家嘴环路</w:t>
            </w:r>
            <w:r w:rsidRPr="007D057A">
              <w:rPr>
                <w:rFonts w:eastAsiaTheme="minorEastAsia"/>
                <w:color w:val="000000" w:themeColor="text1"/>
                <w:szCs w:val="21"/>
              </w:rPr>
              <w:t>479</w:t>
            </w:r>
            <w:r w:rsidRPr="007D057A">
              <w:rPr>
                <w:rFonts w:eastAsiaTheme="minorEastAsia"/>
                <w:color w:val="000000" w:themeColor="text1"/>
                <w:szCs w:val="21"/>
              </w:rPr>
              <w:t>号</w:t>
            </w:r>
            <w:r w:rsidRPr="007D057A">
              <w:rPr>
                <w:rFonts w:eastAsiaTheme="minorEastAsia"/>
                <w:color w:val="000000" w:themeColor="text1"/>
                <w:szCs w:val="21"/>
              </w:rPr>
              <w:t>42</w:t>
            </w:r>
            <w:r w:rsidRPr="007D057A">
              <w:rPr>
                <w:rFonts w:eastAsiaTheme="minorEastAsia"/>
                <w:color w:val="000000" w:themeColor="text1"/>
                <w:szCs w:val="21"/>
              </w:rPr>
              <w:t>层和</w:t>
            </w:r>
            <w:r w:rsidRPr="007D057A">
              <w:rPr>
                <w:rFonts w:eastAsiaTheme="minorEastAsia"/>
                <w:color w:val="000000" w:themeColor="text1"/>
                <w:szCs w:val="21"/>
              </w:rPr>
              <w:t>43</w:t>
            </w:r>
            <w:r w:rsidRPr="007D057A">
              <w:rPr>
                <w:rFonts w:eastAsiaTheme="minorEastAsia"/>
                <w:color w:val="000000" w:themeColor="text1"/>
                <w:szCs w:val="21"/>
              </w:rPr>
              <w:t>层</w:t>
            </w:r>
          </w:p>
        </w:tc>
      </w:tr>
    </w:tbl>
    <w:p w14:paraId="3AD7AC3A"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4" w:name="_Toc225498250"/>
      <w:bookmarkStart w:id="25" w:name="_Toc361324850"/>
      <w:bookmarkStart w:id="26" w:name="_Toc194062373"/>
      <w:bookmarkStart w:id="27" w:name="_Toc194312019"/>
      <w:bookmarkStart w:id="28" w:name="_Toc193947512"/>
      <w:r w:rsidRPr="007D057A">
        <w:rPr>
          <w:rFonts w:eastAsiaTheme="minorEastAsia"/>
          <w:b/>
          <w:bCs/>
          <w:color w:val="000000" w:themeColor="text1"/>
          <w:sz w:val="21"/>
          <w:szCs w:val="21"/>
          <w:lang w:val="en-US"/>
        </w:rPr>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4"/>
      <w:r w:rsidRPr="007D057A">
        <w:rPr>
          <w:rFonts w:eastAsiaTheme="minorEastAsia"/>
          <w:b/>
          <w:bCs/>
          <w:color w:val="000000" w:themeColor="text1"/>
          <w:sz w:val="21"/>
          <w:szCs w:val="21"/>
          <w:lang w:val="en-US"/>
        </w:rPr>
        <w:t>及利润分配情况</w:t>
      </w:r>
      <w:bookmarkEnd w:id="25"/>
      <w:bookmarkEnd w:id="26"/>
    </w:p>
    <w:p w14:paraId="7EF705DB"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29" w:name="_Toc286996129"/>
      <w:bookmarkStart w:id="30" w:name="_Toc361324851"/>
      <w:bookmarkStart w:id="31" w:name="_Toc194062374"/>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29"/>
      <w:bookmarkEnd w:id="30"/>
      <w:bookmarkEnd w:id="31"/>
    </w:p>
    <w:bookmarkEnd w:id="27"/>
    <w:bookmarkEnd w:id="28"/>
    <w:p w14:paraId="65A8AC20" w14:textId="77777777"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．摩根纯债丰利债券</w:t>
      </w:r>
      <w:r w:rsidRPr="007D057A">
        <w:rPr>
          <w:rFonts w:eastAsiaTheme="minorEastAsia"/>
          <w:b/>
          <w:color w:val="000000" w:themeColor="text1"/>
          <w:szCs w:val="21"/>
        </w:rPr>
        <w:t>A</w:t>
      </w:r>
      <w:r w:rsidRPr="007D057A">
        <w:rPr>
          <w:rFonts w:eastAsiaTheme="minorEastAsia"/>
          <w:b/>
          <w:color w:val="000000" w:themeColor="text1"/>
          <w:szCs w:val="21"/>
        </w:rPr>
        <w:t>：</w:t>
      </w:r>
    </w:p>
    <w:p w14:paraId="12E03459" w14:textId="77777777"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29FA3099" w14:textId="77777777" w:rsidTr="005F32EE">
        <w:trPr>
          <w:trHeight w:val="487"/>
        </w:trPr>
        <w:tc>
          <w:tcPr>
            <w:tcW w:w="587" w:type="pct"/>
            <w:vMerge w:val="restart"/>
            <w:vAlign w:val="center"/>
          </w:tcPr>
          <w:p w14:paraId="3E450350"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789CEAC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36E6CE0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4F7A82D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60889757" w14:textId="77777777" w:rsidTr="005F32EE">
        <w:trPr>
          <w:trHeight w:val="487"/>
        </w:trPr>
        <w:tc>
          <w:tcPr>
            <w:tcW w:w="587" w:type="pct"/>
            <w:vMerge/>
            <w:vAlign w:val="center"/>
          </w:tcPr>
          <w:p w14:paraId="7E2723C9"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3E94DDC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603" w:type="pct"/>
            <w:vAlign w:val="center"/>
          </w:tcPr>
          <w:p w14:paraId="700D6D5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354" w:type="pct"/>
            <w:vAlign w:val="center"/>
          </w:tcPr>
          <w:p w14:paraId="4E279B9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r>
      <w:tr w:rsidR="00C422D8" w:rsidRPr="007D057A" w14:paraId="5AF02F8E" w14:textId="77777777" w:rsidTr="005F32EE">
        <w:tc>
          <w:tcPr>
            <w:tcW w:w="587" w:type="pct"/>
            <w:vAlign w:val="center"/>
          </w:tcPr>
          <w:p w14:paraId="7322DA3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1B1B5D1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164,192.11</w:t>
            </w:r>
          </w:p>
        </w:tc>
        <w:tc>
          <w:tcPr>
            <w:tcW w:w="1603" w:type="pct"/>
            <w:vAlign w:val="center"/>
          </w:tcPr>
          <w:p w14:paraId="03CFB3E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229,722.56</w:t>
            </w:r>
          </w:p>
        </w:tc>
        <w:tc>
          <w:tcPr>
            <w:tcW w:w="1354" w:type="pct"/>
            <w:vAlign w:val="center"/>
          </w:tcPr>
          <w:p w14:paraId="52351EE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3,929,155.24</w:t>
            </w:r>
          </w:p>
        </w:tc>
      </w:tr>
      <w:tr w:rsidR="00C422D8" w:rsidRPr="007D057A" w14:paraId="302803A4" w14:textId="77777777" w:rsidTr="005F32EE">
        <w:trPr>
          <w:trHeight w:val="754"/>
        </w:trPr>
        <w:tc>
          <w:tcPr>
            <w:tcW w:w="587" w:type="pct"/>
            <w:vAlign w:val="center"/>
          </w:tcPr>
          <w:p w14:paraId="4B5D430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53E1920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306,915.41</w:t>
            </w:r>
          </w:p>
        </w:tc>
        <w:tc>
          <w:tcPr>
            <w:tcW w:w="1603" w:type="pct"/>
            <w:vAlign w:val="center"/>
          </w:tcPr>
          <w:p w14:paraId="0FACD82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168,782.67</w:t>
            </w:r>
          </w:p>
        </w:tc>
        <w:tc>
          <w:tcPr>
            <w:tcW w:w="1354" w:type="pct"/>
            <w:vAlign w:val="center"/>
          </w:tcPr>
          <w:p w14:paraId="74EC814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3,202,063.91</w:t>
            </w:r>
          </w:p>
        </w:tc>
      </w:tr>
      <w:tr w:rsidR="00C422D8" w:rsidRPr="007D057A" w14:paraId="06DF1559" w14:textId="77777777" w:rsidTr="005F32EE">
        <w:tc>
          <w:tcPr>
            <w:tcW w:w="587" w:type="pct"/>
            <w:vAlign w:val="center"/>
          </w:tcPr>
          <w:p w14:paraId="0A2080D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1BFAD4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0.0537</w:t>
            </w:r>
          </w:p>
        </w:tc>
        <w:tc>
          <w:tcPr>
            <w:tcW w:w="1603" w:type="pct"/>
            <w:vAlign w:val="center"/>
          </w:tcPr>
          <w:p w14:paraId="00C0A92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0.0051</w:t>
            </w:r>
          </w:p>
        </w:tc>
        <w:tc>
          <w:tcPr>
            <w:tcW w:w="1354" w:type="pct"/>
            <w:vAlign w:val="center"/>
          </w:tcPr>
          <w:p w14:paraId="7A255FF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0.0165</w:t>
            </w:r>
          </w:p>
        </w:tc>
      </w:tr>
      <w:tr w:rsidR="00C422D8" w:rsidRPr="007D057A" w14:paraId="0CA3944D" w14:textId="77777777" w:rsidTr="005F32EE">
        <w:tc>
          <w:tcPr>
            <w:tcW w:w="587" w:type="pct"/>
            <w:vAlign w:val="center"/>
          </w:tcPr>
          <w:p w14:paraId="3742A02B"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w:t>
            </w:r>
            <w:r w:rsidRPr="007D057A">
              <w:rPr>
                <w:rFonts w:eastAsiaTheme="minorEastAsia"/>
                <w:color w:val="000000" w:themeColor="text1"/>
                <w:szCs w:val="21"/>
              </w:rPr>
              <w:lastRenderedPageBreak/>
              <w:t>利润率</w:t>
            </w:r>
          </w:p>
        </w:tc>
        <w:tc>
          <w:tcPr>
            <w:tcW w:w="1456" w:type="pct"/>
            <w:gridSpan w:val="2"/>
            <w:vAlign w:val="center"/>
          </w:tcPr>
          <w:p w14:paraId="12076B3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5.19%</w:t>
            </w:r>
          </w:p>
        </w:tc>
        <w:tc>
          <w:tcPr>
            <w:tcW w:w="1603" w:type="pct"/>
            <w:vAlign w:val="center"/>
          </w:tcPr>
          <w:p w14:paraId="41A9BFE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0.50%</w:t>
            </w:r>
          </w:p>
        </w:tc>
        <w:tc>
          <w:tcPr>
            <w:tcW w:w="1354" w:type="pct"/>
            <w:vAlign w:val="center"/>
          </w:tcPr>
          <w:p w14:paraId="2834CCD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1.61%</w:t>
            </w:r>
          </w:p>
        </w:tc>
      </w:tr>
      <w:tr w:rsidR="00C422D8" w:rsidRPr="007D057A" w14:paraId="5296A222" w14:textId="77777777" w:rsidTr="005F32EE">
        <w:tc>
          <w:tcPr>
            <w:tcW w:w="587" w:type="pct"/>
            <w:vAlign w:val="center"/>
          </w:tcPr>
          <w:p w14:paraId="7A7CFDE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2826508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5.68%</w:t>
            </w:r>
          </w:p>
        </w:tc>
        <w:tc>
          <w:tcPr>
            <w:tcW w:w="1603" w:type="pct"/>
            <w:vAlign w:val="center"/>
          </w:tcPr>
          <w:p w14:paraId="60EC266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0.62%</w:t>
            </w:r>
          </w:p>
        </w:tc>
        <w:tc>
          <w:tcPr>
            <w:tcW w:w="1354" w:type="pct"/>
            <w:vAlign w:val="center"/>
          </w:tcPr>
          <w:p w14:paraId="5E89412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1.82%</w:t>
            </w:r>
          </w:p>
        </w:tc>
      </w:tr>
      <w:tr w:rsidR="00C422D8" w:rsidRPr="007D057A" w14:paraId="1B30DE4D" w14:textId="77777777" w:rsidTr="005F32EE">
        <w:tc>
          <w:tcPr>
            <w:tcW w:w="587" w:type="pct"/>
            <w:vMerge w:val="restart"/>
            <w:vAlign w:val="center"/>
          </w:tcPr>
          <w:p w14:paraId="77D6C811"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05C62C9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1EA94C7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5FE6254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25EEDF61" w14:textId="77777777" w:rsidTr="005F32EE">
        <w:trPr>
          <w:trHeight w:val="373"/>
        </w:trPr>
        <w:tc>
          <w:tcPr>
            <w:tcW w:w="587" w:type="pct"/>
            <w:vMerge/>
            <w:vAlign w:val="center"/>
          </w:tcPr>
          <w:p w14:paraId="3CCCEAB8"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1C5557E8"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603" w:type="pct"/>
            <w:vAlign w:val="center"/>
          </w:tcPr>
          <w:p w14:paraId="111A2890"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354" w:type="pct"/>
            <w:vAlign w:val="center"/>
          </w:tcPr>
          <w:p w14:paraId="3392E884"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r>
      <w:tr w:rsidR="00C422D8" w:rsidRPr="007D057A" w14:paraId="12AF25F2" w14:textId="77777777" w:rsidTr="005F32EE">
        <w:tc>
          <w:tcPr>
            <w:tcW w:w="587" w:type="pct"/>
            <w:vAlign w:val="center"/>
          </w:tcPr>
          <w:p w14:paraId="57FC546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063E7D7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16,160.67</w:t>
            </w:r>
          </w:p>
        </w:tc>
        <w:tc>
          <w:tcPr>
            <w:tcW w:w="1603" w:type="pct"/>
            <w:vAlign w:val="center"/>
          </w:tcPr>
          <w:p w14:paraId="265FD86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-55,062.28</w:t>
            </w:r>
          </w:p>
        </w:tc>
        <w:tc>
          <w:tcPr>
            <w:tcW w:w="1354" w:type="pct"/>
            <w:vAlign w:val="center"/>
          </w:tcPr>
          <w:p w14:paraId="45FCEA2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1,022,227.95</w:t>
            </w:r>
          </w:p>
        </w:tc>
      </w:tr>
      <w:tr w:rsidR="00C422D8" w:rsidRPr="007D057A" w14:paraId="58338C3F" w14:textId="77777777" w:rsidTr="005F32EE">
        <w:tc>
          <w:tcPr>
            <w:tcW w:w="587" w:type="pct"/>
            <w:vAlign w:val="center"/>
          </w:tcPr>
          <w:p w14:paraId="644F779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57AC1B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0.0037</w:t>
            </w:r>
          </w:p>
        </w:tc>
        <w:tc>
          <w:tcPr>
            <w:tcW w:w="1603" w:type="pct"/>
            <w:vAlign w:val="center"/>
          </w:tcPr>
          <w:p w14:paraId="00B14F3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-0.0028</w:t>
            </w:r>
          </w:p>
        </w:tc>
        <w:tc>
          <w:tcPr>
            <w:tcW w:w="1354" w:type="pct"/>
            <w:vAlign w:val="center"/>
          </w:tcPr>
          <w:p w14:paraId="2D37FEB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0.0055</w:t>
            </w:r>
          </w:p>
        </w:tc>
      </w:tr>
      <w:tr w:rsidR="00C422D8" w:rsidRPr="007D057A" w14:paraId="048E1D69" w14:textId="77777777" w:rsidTr="005F32EE">
        <w:tc>
          <w:tcPr>
            <w:tcW w:w="587" w:type="pct"/>
            <w:vAlign w:val="center"/>
          </w:tcPr>
          <w:p w14:paraId="4C98231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0387158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4,668,781.46</w:t>
            </w:r>
          </w:p>
        </w:tc>
        <w:tc>
          <w:tcPr>
            <w:tcW w:w="1603" w:type="pct"/>
            <w:vAlign w:val="center"/>
          </w:tcPr>
          <w:p w14:paraId="7052A72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19,795,065.81</w:t>
            </w:r>
          </w:p>
        </w:tc>
        <w:tc>
          <w:tcPr>
            <w:tcW w:w="1354" w:type="pct"/>
            <w:vAlign w:val="center"/>
          </w:tcPr>
          <w:p w14:paraId="2DE3505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189,190,451.00</w:t>
            </w:r>
          </w:p>
        </w:tc>
      </w:tr>
      <w:tr w:rsidR="00C422D8" w:rsidRPr="007D057A" w14:paraId="1CBC6927" w14:textId="77777777" w:rsidTr="005F32EE">
        <w:tc>
          <w:tcPr>
            <w:tcW w:w="587" w:type="pct"/>
            <w:vAlign w:val="center"/>
          </w:tcPr>
          <w:p w14:paraId="5B0AE5A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4C197E2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1.0554</w:t>
            </w:r>
          </w:p>
        </w:tc>
        <w:tc>
          <w:tcPr>
            <w:tcW w:w="1603" w:type="pct"/>
            <w:vAlign w:val="center"/>
          </w:tcPr>
          <w:p w14:paraId="09097E6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1.0191</w:t>
            </w:r>
          </w:p>
        </w:tc>
        <w:tc>
          <w:tcPr>
            <w:tcW w:w="1354" w:type="pct"/>
            <w:vAlign w:val="center"/>
          </w:tcPr>
          <w:p w14:paraId="4C420B6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1.0201</w:t>
            </w:r>
          </w:p>
        </w:tc>
      </w:tr>
      <w:tr w:rsidR="00C422D8" w:rsidRPr="007D057A" w14:paraId="46668655" w14:textId="77777777" w:rsidTr="005F32EE">
        <w:tc>
          <w:tcPr>
            <w:tcW w:w="593" w:type="pct"/>
            <w:gridSpan w:val="2"/>
            <w:vMerge w:val="restart"/>
            <w:vAlign w:val="center"/>
          </w:tcPr>
          <w:p w14:paraId="031AC4E1"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34FF98B2"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C91BDE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0E2F449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4693A505" w14:textId="77777777" w:rsidTr="005F32EE">
        <w:tc>
          <w:tcPr>
            <w:tcW w:w="593" w:type="pct"/>
            <w:gridSpan w:val="2"/>
            <w:vMerge/>
            <w:vAlign w:val="center"/>
          </w:tcPr>
          <w:p w14:paraId="663C36EE"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2F14305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603" w:type="pct"/>
            <w:vAlign w:val="center"/>
          </w:tcPr>
          <w:p w14:paraId="348E3D7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354" w:type="pct"/>
            <w:vAlign w:val="center"/>
          </w:tcPr>
          <w:p w14:paraId="4FD8ADE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r>
      <w:tr w:rsidR="005F32EE" w:rsidRPr="007D057A" w14:paraId="12462B0C" w14:textId="77777777" w:rsidTr="005F32EE">
        <w:tc>
          <w:tcPr>
            <w:tcW w:w="593" w:type="pct"/>
            <w:gridSpan w:val="2"/>
            <w:vAlign w:val="center"/>
          </w:tcPr>
          <w:p w14:paraId="292E9C9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7C3921C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32.99%</w:t>
            </w:r>
          </w:p>
        </w:tc>
        <w:tc>
          <w:tcPr>
            <w:tcW w:w="1603" w:type="pct"/>
            <w:vAlign w:val="center"/>
          </w:tcPr>
          <w:p w14:paraId="36D24EA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25.84%</w:t>
            </w:r>
          </w:p>
        </w:tc>
        <w:tc>
          <w:tcPr>
            <w:tcW w:w="1354" w:type="pct"/>
            <w:vAlign w:val="center"/>
          </w:tcPr>
          <w:p w14:paraId="3D20115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25.07%</w:t>
            </w:r>
          </w:p>
        </w:tc>
      </w:tr>
    </w:tbl>
    <w:p w14:paraId="28EE292D" w14:textId="77777777" w:rsidR="005F32EE" w:rsidRPr="007D057A" w:rsidRDefault="005F32EE" w:rsidP="005F32EE">
      <w:pPr>
        <w:spacing w:line="360" w:lineRule="auto"/>
        <w:rPr>
          <w:rFonts w:eastAsiaTheme="minorEastAsia"/>
          <w:color w:val="000000" w:themeColor="text1"/>
          <w:szCs w:val="21"/>
        </w:rPr>
      </w:pPr>
    </w:p>
    <w:p w14:paraId="53AE7791"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．摩根纯债丰利债券</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p w14:paraId="672DD5CF"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586FF66C" w14:textId="77777777" w:rsidTr="005F32EE">
        <w:trPr>
          <w:trHeight w:val="487"/>
        </w:trPr>
        <w:tc>
          <w:tcPr>
            <w:tcW w:w="587" w:type="pct"/>
            <w:vMerge w:val="restart"/>
            <w:vAlign w:val="center"/>
          </w:tcPr>
          <w:p w14:paraId="647041C2"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4197AE5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7307BA3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0A7F807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62072B66" w14:textId="77777777" w:rsidTr="005F32EE">
        <w:trPr>
          <w:trHeight w:val="487"/>
        </w:trPr>
        <w:tc>
          <w:tcPr>
            <w:tcW w:w="587" w:type="pct"/>
            <w:vMerge/>
            <w:vAlign w:val="center"/>
          </w:tcPr>
          <w:p w14:paraId="5A4D78FB"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692716A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603" w:type="pct"/>
            <w:vAlign w:val="center"/>
          </w:tcPr>
          <w:p w14:paraId="1B9D5DA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354" w:type="pct"/>
            <w:vAlign w:val="center"/>
          </w:tcPr>
          <w:p w14:paraId="7F1EF76E"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r>
      <w:tr w:rsidR="00C422D8" w:rsidRPr="007D057A" w14:paraId="39A66530" w14:textId="77777777" w:rsidTr="005F32EE">
        <w:tc>
          <w:tcPr>
            <w:tcW w:w="587" w:type="pct"/>
            <w:vAlign w:val="center"/>
          </w:tcPr>
          <w:p w14:paraId="4818CC6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7A65AD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152,265.03</w:t>
            </w:r>
          </w:p>
        </w:tc>
        <w:tc>
          <w:tcPr>
            <w:tcW w:w="1603" w:type="pct"/>
            <w:vAlign w:val="center"/>
          </w:tcPr>
          <w:p w14:paraId="29C7C35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20,675.45</w:t>
            </w:r>
          </w:p>
        </w:tc>
        <w:tc>
          <w:tcPr>
            <w:tcW w:w="1354" w:type="pct"/>
            <w:vAlign w:val="center"/>
          </w:tcPr>
          <w:p w14:paraId="6F9EC98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28,595.80</w:t>
            </w:r>
          </w:p>
        </w:tc>
      </w:tr>
      <w:tr w:rsidR="00C422D8" w:rsidRPr="007D057A" w14:paraId="6A348C34" w14:textId="77777777" w:rsidTr="005F32EE">
        <w:trPr>
          <w:trHeight w:val="754"/>
        </w:trPr>
        <w:tc>
          <w:tcPr>
            <w:tcW w:w="587" w:type="pct"/>
            <w:vAlign w:val="center"/>
          </w:tcPr>
          <w:p w14:paraId="3F84A2C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5E666D6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284,191.26</w:t>
            </w:r>
          </w:p>
        </w:tc>
        <w:tc>
          <w:tcPr>
            <w:tcW w:w="1603" w:type="pct"/>
            <w:vAlign w:val="center"/>
          </w:tcPr>
          <w:p w14:paraId="1A8128C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34,336.12</w:t>
            </w:r>
          </w:p>
        </w:tc>
        <w:tc>
          <w:tcPr>
            <w:tcW w:w="1354" w:type="pct"/>
            <w:vAlign w:val="center"/>
          </w:tcPr>
          <w:p w14:paraId="6806DC0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25,687.45</w:t>
            </w:r>
          </w:p>
        </w:tc>
      </w:tr>
      <w:tr w:rsidR="00C422D8" w:rsidRPr="007D057A" w14:paraId="6B604398" w14:textId="77777777" w:rsidTr="005F32EE">
        <w:tc>
          <w:tcPr>
            <w:tcW w:w="587" w:type="pct"/>
            <w:vAlign w:val="center"/>
          </w:tcPr>
          <w:p w14:paraId="7CF38A8B"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w:t>
            </w:r>
            <w:r w:rsidRPr="007D057A">
              <w:rPr>
                <w:rFonts w:eastAsiaTheme="minorEastAsia"/>
                <w:color w:val="000000" w:themeColor="text1"/>
                <w:szCs w:val="21"/>
              </w:rPr>
              <w:lastRenderedPageBreak/>
              <w:t>基金份额本期利润</w:t>
            </w:r>
          </w:p>
        </w:tc>
        <w:tc>
          <w:tcPr>
            <w:tcW w:w="1456" w:type="pct"/>
            <w:gridSpan w:val="2"/>
            <w:vAlign w:val="center"/>
          </w:tcPr>
          <w:p w14:paraId="2616E6A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0.0508</w:t>
            </w:r>
          </w:p>
        </w:tc>
        <w:tc>
          <w:tcPr>
            <w:tcW w:w="1603" w:type="pct"/>
            <w:vAlign w:val="center"/>
          </w:tcPr>
          <w:p w14:paraId="579BDE7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0.0197</w:t>
            </w:r>
          </w:p>
        </w:tc>
        <w:tc>
          <w:tcPr>
            <w:tcW w:w="1354" w:type="pct"/>
            <w:vAlign w:val="center"/>
          </w:tcPr>
          <w:p w14:paraId="11B1C1B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0.0218</w:t>
            </w:r>
          </w:p>
        </w:tc>
      </w:tr>
      <w:tr w:rsidR="00C422D8" w:rsidRPr="007D057A" w14:paraId="27DE2798" w14:textId="77777777" w:rsidTr="005F32EE">
        <w:tc>
          <w:tcPr>
            <w:tcW w:w="587" w:type="pct"/>
            <w:vAlign w:val="center"/>
          </w:tcPr>
          <w:p w14:paraId="670E031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1F98B64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4.92%</w:t>
            </w:r>
          </w:p>
        </w:tc>
        <w:tc>
          <w:tcPr>
            <w:tcW w:w="1603" w:type="pct"/>
            <w:vAlign w:val="center"/>
          </w:tcPr>
          <w:p w14:paraId="4094F15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1.94%</w:t>
            </w:r>
          </w:p>
        </w:tc>
        <w:tc>
          <w:tcPr>
            <w:tcW w:w="1354" w:type="pct"/>
            <w:vAlign w:val="center"/>
          </w:tcPr>
          <w:p w14:paraId="2CFAAD7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2.12%</w:t>
            </w:r>
          </w:p>
        </w:tc>
      </w:tr>
      <w:tr w:rsidR="00C422D8" w:rsidRPr="007D057A" w14:paraId="1E0E917C" w14:textId="77777777" w:rsidTr="005F32EE">
        <w:tc>
          <w:tcPr>
            <w:tcW w:w="587" w:type="pct"/>
            <w:vAlign w:val="center"/>
          </w:tcPr>
          <w:p w14:paraId="10A1B8E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273E4E3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5.50%</w:t>
            </w:r>
          </w:p>
        </w:tc>
        <w:tc>
          <w:tcPr>
            <w:tcW w:w="1603" w:type="pct"/>
            <w:vAlign w:val="center"/>
          </w:tcPr>
          <w:p w14:paraId="1C4BF3A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0.50%</w:t>
            </w:r>
          </w:p>
        </w:tc>
        <w:tc>
          <w:tcPr>
            <w:tcW w:w="1354" w:type="pct"/>
            <w:vAlign w:val="center"/>
          </w:tcPr>
          <w:p w14:paraId="28CEBBF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1.72%</w:t>
            </w:r>
          </w:p>
        </w:tc>
      </w:tr>
      <w:tr w:rsidR="00C422D8" w:rsidRPr="007D057A" w14:paraId="2960664C" w14:textId="77777777" w:rsidTr="005F32EE">
        <w:tc>
          <w:tcPr>
            <w:tcW w:w="587" w:type="pct"/>
            <w:vMerge w:val="restart"/>
            <w:vAlign w:val="center"/>
          </w:tcPr>
          <w:p w14:paraId="2FEFFAD8"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2476FE2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04019F5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4D49F59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09487CDD" w14:textId="77777777" w:rsidTr="005F32EE">
        <w:trPr>
          <w:trHeight w:val="373"/>
        </w:trPr>
        <w:tc>
          <w:tcPr>
            <w:tcW w:w="587" w:type="pct"/>
            <w:vMerge/>
            <w:vAlign w:val="center"/>
          </w:tcPr>
          <w:p w14:paraId="7241386A"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B1E2D4C"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603" w:type="pct"/>
            <w:vAlign w:val="center"/>
          </w:tcPr>
          <w:p w14:paraId="5FBCA0F0"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354" w:type="pct"/>
            <w:vAlign w:val="center"/>
          </w:tcPr>
          <w:p w14:paraId="6276F957"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r>
      <w:tr w:rsidR="00C422D8" w:rsidRPr="007D057A" w14:paraId="17E89314" w14:textId="77777777" w:rsidTr="005F32EE">
        <w:tc>
          <w:tcPr>
            <w:tcW w:w="587" w:type="pct"/>
            <w:vAlign w:val="center"/>
          </w:tcPr>
          <w:p w14:paraId="3CEAE03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19A92F3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4,448.86</w:t>
            </w:r>
          </w:p>
        </w:tc>
        <w:tc>
          <w:tcPr>
            <w:tcW w:w="1603" w:type="pct"/>
            <w:vAlign w:val="center"/>
          </w:tcPr>
          <w:p w14:paraId="0A86486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-145,739.45</w:t>
            </w:r>
          </w:p>
        </w:tc>
        <w:tc>
          <w:tcPr>
            <w:tcW w:w="1354" w:type="pct"/>
            <w:vAlign w:val="center"/>
          </w:tcPr>
          <w:p w14:paraId="5C933F1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1,990.13</w:t>
            </w:r>
          </w:p>
        </w:tc>
      </w:tr>
      <w:tr w:rsidR="00C422D8" w:rsidRPr="007D057A" w14:paraId="4471A073" w14:textId="77777777" w:rsidTr="005F32EE">
        <w:tc>
          <w:tcPr>
            <w:tcW w:w="587" w:type="pct"/>
            <w:vAlign w:val="center"/>
          </w:tcPr>
          <w:p w14:paraId="505F167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6AECE56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0.0041</w:t>
            </w:r>
          </w:p>
        </w:tc>
        <w:tc>
          <w:tcPr>
            <w:tcW w:w="1603" w:type="pct"/>
            <w:vAlign w:val="center"/>
          </w:tcPr>
          <w:p w14:paraId="1D28D5D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-0.0040</w:t>
            </w:r>
          </w:p>
        </w:tc>
        <w:tc>
          <w:tcPr>
            <w:tcW w:w="1354" w:type="pct"/>
            <w:vAlign w:val="center"/>
          </w:tcPr>
          <w:p w14:paraId="42A1637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0.0051</w:t>
            </w:r>
          </w:p>
        </w:tc>
      </w:tr>
      <w:tr w:rsidR="00C422D8" w:rsidRPr="007D057A" w14:paraId="6CD1318E" w14:textId="77777777" w:rsidTr="005F32EE">
        <w:tc>
          <w:tcPr>
            <w:tcW w:w="587" w:type="pct"/>
            <w:vAlign w:val="center"/>
          </w:tcPr>
          <w:p w14:paraId="56253BE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6D78353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1,147,259.75</w:t>
            </w:r>
          </w:p>
        </w:tc>
        <w:tc>
          <w:tcPr>
            <w:tcW w:w="1603" w:type="pct"/>
            <w:vAlign w:val="center"/>
          </w:tcPr>
          <w:p w14:paraId="379E0A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37,389,323.03</w:t>
            </w:r>
          </w:p>
        </w:tc>
        <w:tc>
          <w:tcPr>
            <w:tcW w:w="1354" w:type="pct"/>
            <w:vAlign w:val="center"/>
          </w:tcPr>
          <w:p w14:paraId="450F08C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396,084.35</w:t>
            </w:r>
          </w:p>
        </w:tc>
      </w:tr>
      <w:tr w:rsidR="00C422D8" w:rsidRPr="007D057A" w14:paraId="4AEF3ADB" w14:textId="77777777" w:rsidTr="005F32EE">
        <w:tc>
          <w:tcPr>
            <w:tcW w:w="587" w:type="pct"/>
            <w:vAlign w:val="center"/>
          </w:tcPr>
          <w:p w14:paraId="3066FE5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7A3701E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1.0549</w:t>
            </w:r>
          </w:p>
        </w:tc>
        <w:tc>
          <w:tcPr>
            <w:tcW w:w="1603" w:type="pct"/>
            <w:vAlign w:val="center"/>
          </w:tcPr>
          <w:p w14:paraId="2B51CA2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1.0178</w:t>
            </w:r>
          </w:p>
        </w:tc>
        <w:tc>
          <w:tcPr>
            <w:tcW w:w="1354" w:type="pct"/>
            <w:vAlign w:val="center"/>
          </w:tcPr>
          <w:p w14:paraId="7BC4E0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1.0197</w:t>
            </w:r>
          </w:p>
        </w:tc>
      </w:tr>
      <w:tr w:rsidR="00C422D8" w:rsidRPr="007D057A" w14:paraId="1130C167" w14:textId="77777777" w:rsidTr="005F32EE">
        <w:tc>
          <w:tcPr>
            <w:tcW w:w="593" w:type="pct"/>
            <w:gridSpan w:val="2"/>
            <w:vMerge w:val="restart"/>
            <w:vAlign w:val="center"/>
          </w:tcPr>
          <w:p w14:paraId="56B1CF61"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7E6DA4A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F53D5B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5E3ACF5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0A62D1BD" w14:textId="77777777" w:rsidTr="005F32EE">
        <w:tc>
          <w:tcPr>
            <w:tcW w:w="593" w:type="pct"/>
            <w:gridSpan w:val="2"/>
            <w:vMerge/>
            <w:vAlign w:val="center"/>
          </w:tcPr>
          <w:p w14:paraId="167857E0"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21CFDC7B"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603" w:type="pct"/>
            <w:vAlign w:val="center"/>
          </w:tcPr>
          <w:p w14:paraId="3E4A25B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354" w:type="pct"/>
            <w:vAlign w:val="center"/>
          </w:tcPr>
          <w:p w14:paraId="3D94A3F5"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r>
      <w:tr w:rsidR="005F32EE" w:rsidRPr="007D057A" w14:paraId="071C17A1" w14:textId="77777777" w:rsidTr="005F32EE">
        <w:tc>
          <w:tcPr>
            <w:tcW w:w="593" w:type="pct"/>
            <w:gridSpan w:val="2"/>
            <w:vAlign w:val="center"/>
          </w:tcPr>
          <w:p w14:paraId="0C14EA1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1964870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30.82%</w:t>
            </w:r>
          </w:p>
        </w:tc>
        <w:tc>
          <w:tcPr>
            <w:tcW w:w="1603" w:type="pct"/>
            <w:vAlign w:val="center"/>
          </w:tcPr>
          <w:p w14:paraId="409D3D9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24.00%</w:t>
            </w:r>
          </w:p>
        </w:tc>
        <w:tc>
          <w:tcPr>
            <w:tcW w:w="1354" w:type="pct"/>
            <w:vAlign w:val="center"/>
          </w:tcPr>
          <w:p w14:paraId="6B506A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23.38%</w:t>
            </w:r>
          </w:p>
        </w:tc>
      </w:tr>
    </w:tbl>
    <w:p w14:paraId="5BC320E0" w14:textId="77777777" w:rsidR="005F32EE" w:rsidRPr="007D057A" w:rsidRDefault="005F32EE" w:rsidP="005F32EE">
      <w:pPr>
        <w:spacing w:line="360" w:lineRule="auto"/>
        <w:rPr>
          <w:rFonts w:eastAsiaTheme="minorEastAsia"/>
          <w:color w:val="000000" w:themeColor="text1"/>
          <w:szCs w:val="21"/>
        </w:rPr>
      </w:pPr>
    </w:p>
    <w:p w14:paraId="67D123B7"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．摩根纯债丰利债券</w:t>
      </w:r>
      <w:r w:rsidRPr="007D057A">
        <w:rPr>
          <w:rFonts w:ascii="Times New Roman" w:eastAsiaTheme="minorEastAsia" w:hAnsi="Times New Roman"/>
          <w:b/>
          <w:color w:val="000000" w:themeColor="text1"/>
          <w:sz w:val="21"/>
          <w:szCs w:val="21"/>
        </w:rPr>
        <w:t>D</w:t>
      </w:r>
      <w:r w:rsidRPr="007D057A">
        <w:rPr>
          <w:rFonts w:ascii="Times New Roman" w:eastAsiaTheme="minorEastAsia" w:hAnsi="Times New Roman"/>
          <w:b/>
          <w:color w:val="000000" w:themeColor="text1"/>
          <w:sz w:val="21"/>
          <w:szCs w:val="21"/>
        </w:rPr>
        <w:t>：</w:t>
      </w:r>
    </w:p>
    <w:p w14:paraId="5D54045C"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75B4AD03" w14:textId="77777777" w:rsidTr="005F32EE">
        <w:trPr>
          <w:trHeight w:val="487"/>
        </w:trPr>
        <w:tc>
          <w:tcPr>
            <w:tcW w:w="587" w:type="pct"/>
            <w:vMerge w:val="restart"/>
            <w:vAlign w:val="center"/>
          </w:tcPr>
          <w:p w14:paraId="7B38384D"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36D4DDFB"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1F54B15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0F24113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142562F9" w14:textId="77777777" w:rsidTr="005F32EE">
        <w:trPr>
          <w:trHeight w:val="487"/>
        </w:trPr>
        <w:tc>
          <w:tcPr>
            <w:tcW w:w="587" w:type="pct"/>
            <w:vMerge/>
            <w:vAlign w:val="center"/>
          </w:tcPr>
          <w:p w14:paraId="2F5E43FA"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E62994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603" w:type="pct"/>
            <w:vAlign w:val="center"/>
          </w:tcPr>
          <w:p w14:paraId="379EE8E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354" w:type="pct"/>
            <w:vAlign w:val="center"/>
          </w:tcPr>
          <w:p w14:paraId="66598A8E"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C422D8" w:rsidRPr="007D057A" w14:paraId="4F312841" w14:textId="77777777" w:rsidTr="005F32EE">
        <w:tc>
          <w:tcPr>
            <w:tcW w:w="587" w:type="pct"/>
            <w:vAlign w:val="center"/>
          </w:tcPr>
          <w:p w14:paraId="7952A7D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lastRenderedPageBreak/>
              <w:t>本期已实现收益</w:t>
            </w:r>
          </w:p>
        </w:tc>
        <w:tc>
          <w:tcPr>
            <w:tcW w:w="1456" w:type="pct"/>
            <w:gridSpan w:val="2"/>
            <w:vAlign w:val="center"/>
          </w:tcPr>
          <w:p w14:paraId="72FD1A6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10,413,090.49</w:t>
            </w:r>
          </w:p>
        </w:tc>
        <w:tc>
          <w:tcPr>
            <w:tcW w:w="1603" w:type="pct"/>
            <w:vAlign w:val="center"/>
          </w:tcPr>
          <w:p w14:paraId="72EB9A3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538923D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43B02609" w14:textId="77777777" w:rsidTr="005F32EE">
        <w:trPr>
          <w:trHeight w:val="754"/>
        </w:trPr>
        <w:tc>
          <w:tcPr>
            <w:tcW w:w="587" w:type="pct"/>
            <w:vAlign w:val="center"/>
          </w:tcPr>
          <w:p w14:paraId="2BE2191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1BE921C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21,622,987.15</w:t>
            </w:r>
          </w:p>
        </w:tc>
        <w:tc>
          <w:tcPr>
            <w:tcW w:w="1603" w:type="pct"/>
            <w:vAlign w:val="center"/>
          </w:tcPr>
          <w:p w14:paraId="59C2BA3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1E6FD7A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3B35ABE8" w14:textId="77777777" w:rsidTr="005F32EE">
        <w:tc>
          <w:tcPr>
            <w:tcW w:w="587" w:type="pct"/>
            <w:vAlign w:val="center"/>
          </w:tcPr>
          <w:p w14:paraId="57B00C5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17D68D7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0.0442</w:t>
            </w:r>
          </w:p>
        </w:tc>
        <w:tc>
          <w:tcPr>
            <w:tcW w:w="1603" w:type="pct"/>
            <w:vAlign w:val="center"/>
          </w:tcPr>
          <w:p w14:paraId="1CFD237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36461F9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1FB54EA9" w14:textId="77777777" w:rsidTr="005F32EE">
        <w:tc>
          <w:tcPr>
            <w:tcW w:w="587" w:type="pct"/>
            <w:vAlign w:val="center"/>
          </w:tcPr>
          <w:p w14:paraId="1510BFE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3E9E7B2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4.24%</w:t>
            </w:r>
          </w:p>
        </w:tc>
        <w:tc>
          <w:tcPr>
            <w:tcW w:w="1603" w:type="pct"/>
            <w:vAlign w:val="center"/>
          </w:tcPr>
          <w:p w14:paraId="60E73B2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1D5BCB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4EEA266" w14:textId="77777777" w:rsidTr="005F32EE">
        <w:tc>
          <w:tcPr>
            <w:tcW w:w="587" w:type="pct"/>
            <w:vAlign w:val="center"/>
          </w:tcPr>
          <w:p w14:paraId="09977A3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133975F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4.15%</w:t>
            </w:r>
          </w:p>
        </w:tc>
        <w:tc>
          <w:tcPr>
            <w:tcW w:w="1603" w:type="pct"/>
            <w:vAlign w:val="center"/>
          </w:tcPr>
          <w:p w14:paraId="1E70401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5358137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A9C1AC4" w14:textId="77777777" w:rsidTr="005F32EE">
        <w:tc>
          <w:tcPr>
            <w:tcW w:w="587" w:type="pct"/>
            <w:vMerge w:val="restart"/>
            <w:vAlign w:val="center"/>
          </w:tcPr>
          <w:p w14:paraId="01D926C8"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02B186B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6F8A264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21EC203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B812EEC" w14:textId="77777777" w:rsidTr="005F32EE">
        <w:trPr>
          <w:trHeight w:val="373"/>
        </w:trPr>
        <w:tc>
          <w:tcPr>
            <w:tcW w:w="587" w:type="pct"/>
            <w:vMerge/>
            <w:vAlign w:val="center"/>
          </w:tcPr>
          <w:p w14:paraId="51BBD407"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2DC1F014"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603" w:type="pct"/>
            <w:vAlign w:val="center"/>
          </w:tcPr>
          <w:p w14:paraId="0423F973"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354" w:type="pct"/>
            <w:vAlign w:val="center"/>
          </w:tcPr>
          <w:p w14:paraId="73255D82"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C422D8" w:rsidRPr="007D057A" w14:paraId="6BB464E4" w14:textId="77777777" w:rsidTr="005F32EE">
        <w:tc>
          <w:tcPr>
            <w:tcW w:w="587" w:type="pct"/>
            <w:vAlign w:val="center"/>
          </w:tcPr>
          <w:p w14:paraId="25F206C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50F9C6B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1,743,081.28</w:t>
            </w:r>
          </w:p>
        </w:tc>
        <w:tc>
          <w:tcPr>
            <w:tcW w:w="1603" w:type="pct"/>
            <w:vAlign w:val="center"/>
          </w:tcPr>
          <w:p w14:paraId="1948776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C1A657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877AB7E" w14:textId="77777777" w:rsidTr="005F32EE">
        <w:tc>
          <w:tcPr>
            <w:tcW w:w="587" w:type="pct"/>
            <w:vAlign w:val="center"/>
          </w:tcPr>
          <w:p w14:paraId="028F820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567C227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0.0036</w:t>
            </w:r>
          </w:p>
        </w:tc>
        <w:tc>
          <w:tcPr>
            <w:tcW w:w="1603" w:type="pct"/>
            <w:vAlign w:val="center"/>
          </w:tcPr>
          <w:p w14:paraId="73439DA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403FFC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18B63D0" w14:textId="77777777" w:rsidTr="005F32EE">
        <w:tc>
          <w:tcPr>
            <w:tcW w:w="587" w:type="pct"/>
            <w:vAlign w:val="center"/>
          </w:tcPr>
          <w:p w14:paraId="11FAB77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5A5D675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511,212,764.97</w:t>
            </w:r>
          </w:p>
        </w:tc>
        <w:tc>
          <w:tcPr>
            <w:tcW w:w="1603" w:type="pct"/>
            <w:vAlign w:val="center"/>
          </w:tcPr>
          <w:p w14:paraId="4C531C6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B76399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08860093" w14:textId="77777777" w:rsidTr="005F32EE">
        <w:tc>
          <w:tcPr>
            <w:tcW w:w="587" w:type="pct"/>
            <w:vAlign w:val="center"/>
          </w:tcPr>
          <w:p w14:paraId="0B81113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717EE93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1.0558</w:t>
            </w:r>
          </w:p>
        </w:tc>
        <w:tc>
          <w:tcPr>
            <w:tcW w:w="1603" w:type="pct"/>
            <w:vAlign w:val="center"/>
          </w:tcPr>
          <w:p w14:paraId="2CC5A23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34ED23D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FB0ACED" w14:textId="77777777" w:rsidTr="005F32EE">
        <w:tc>
          <w:tcPr>
            <w:tcW w:w="593" w:type="pct"/>
            <w:gridSpan w:val="2"/>
            <w:vMerge w:val="restart"/>
            <w:vAlign w:val="center"/>
          </w:tcPr>
          <w:p w14:paraId="17D0C3B9"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3EF14C2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A0333A2"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77E0A1EB"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18A79436" w14:textId="77777777" w:rsidTr="005F32EE">
        <w:tc>
          <w:tcPr>
            <w:tcW w:w="593" w:type="pct"/>
            <w:gridSpan w:val="2"/>
            <w:vMerge/>
            <w:vAlign w:val="center"/>
          </w:tcPr>
          <w:p w14:paraId="37E70A57"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35848A64"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603" w:type="pct"/>
            <w:vAlign w:val="center"/>
          </w:tcPr>
          <w:p w14:paraId="38BDEF8D"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354" w:type="pct"/>
            <w:vAlign w:val="center"/>
          </w:tcPr>
          <w:p w14:paraId="699BCA2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C422D8" w:rsidRPr="007D057A" w14:paraId="61901FED" w14:textId="77777777" w:rsidTr="005F32EE">
        <w:tc>
          <w:tcPr>
            <w:tcW w:w="593" w:type="pct"/>
            <w:gridSpan w:val="2"/>
            <w:vAlign w:val="center"/>
          </w:tcPr>
          <w:p w14:paraId="6FEDA51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0AE4775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4.15%</w:t>
            </w:r>
          </w:p>
        </w:tc>
        <w:tc>
          <w:tcPr>
            <w:tcW w:w="1603" w:type="pct"/>
            <w:vAlign w:val="center"/>
          </w:tcPr>
          <w:p w14:paraId="79C43A9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7807E2A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7125A488"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w:t>
      </w:r>
      <w:r>
        <w:rPr>
          <w:rFonts w:eastAsiaTheme="minorEastAsia"/>
          <w:color w:val="000000" w:themeColor="text1"/>
          <w:kern w:val="0"/>
          <w:szCs w:val="21"/>
        </w:rPr>
        <w:lastRenderedPageBreak/>
        <w:t>相关费用后的余额，本期利润为本期已实现收益加上本期公允价值变动收益。</w:t>
      </w:r>
      <w:r>
        <w:rPr>
          <w:rFonts w:eastAsiaTheme="minorEastAsia"/>
          <w:color w:val="000000" w:themeColor="text1"/>
          <w:kern w:val="0"/>
          <w:szCs w:val="21"/>
        </w:rPr>
        <w:t xml:space="preserve"> </w:t>
      </w:r>
    </w:p>
    <w:p w14:paraId="4C25E2A7"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474F436" w14:textId="77777777"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本基金自</w:t>
      </w:r>
      <w:r w:rsidRPr="007D057A">
        <w:rPr>
          <w:rFonts w:eastAsiaTheme="minorEastAsia"/>
          <w:color w:val="000000" w:themeColor="text1"/>
          <w:kern w:val="0"/>
          <w:szCs w:val="21"/>
        </w:rPr>
        <w:t xml:space="preserve"> 2024 </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8</w:t>
      </w:r>
      <w:r w:rsidRPr="007D057A">
        <w:rPr>
          <w:rFonts w:eastAsiaTheme="minorEastAsia"/>
          <w:color w:val="000000" w:themeColor="text1"/>
          <w:kern w:val="0"/>
          <w:szCs w:val="21"/>
        </w:rPr>
        <w:t>日起，增设</w:t>
      </w:r>
      <w:r w:rsidRPr="007D057A">
        <w:rPr>
          <w:rFonts w:eastAsiaTheme="minorEastAsia"/>
          <w:color w:val="000000" w:themeColor="text1"/>
          <w:kern w:val="0"/>
          <w:szCs w:val="21"/>
        </w:rPr>
        <w:t xml:space="preserve"> D </w:t>
      </w:r>
      <w:r w:rsidRPr="007D057A">
        <w:rPr>
          <w:rFonts w:eastAsiaTheme="minorEastAsia"/>
          <w:color w:val="000000" w:themeColor="text1"/>
          <w:kern w:val="0"/>
          <w:szCs w:val="21"/>
        </w:rPr>
        <w:t>类基金份额。</w:t>
      </w:r>
    </w:p>
    <w:p w14:paraId="75C9A9C2"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2" w:name="_Toc225498252"/>
      <w:bookmarkStart w:id="33" w:name="_Toc361324852"/>
      <w:bookmarkStart w:id="34" w:name="_Toc194062375"/>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2"/>
      <w:bookmarkEnd w:id="33"/>
      <w:bookmarkEnd w:id="34"/>
    </w:p>
    <w:p w14:paraId="54827821" w14:textId="77777777"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14:paraId="2C475F2F" w14:textId="77777777"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．摩根纯债丰利债券</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7D62A53B" w14:textId="77777777" w:rsidTr="00116B7D">
        <w:tc>
          <w:tcPr>
            <w:tcW w:w="1620" w:type="dxa"/>
            <w:vAlign w:val="center"/>
          </w:tcPr>
          <w:p w14:paraId="491B55B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38B3CD1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64D0622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2952F1E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6E16DC1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7E057E5E"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33CDE8A4"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8406F9" w14:paraId="012BC0B3" w14:textId="77777777">
        <w:tc>
          <w:tcPr>
            <w:tcW w:w="1620" w:type="dxa"/>
            <w:vAlign w:val="center"/>
          </w:tcPr>
          <w:p w14:paraId="4C69B77A" w14:textId="77777777" w:rsidR="008406F9" w:rsidRDefault="00817C52">
            <w:pPr>
              <w:jc w:val="left"/>
            </w:pPr>
            <w:r>
              <w:rPr>
                <w:rFonts w:eastAsiaTheme="minorEastAsia"/>
                <w:color w:val="000000" w:themeColor="text1"/>
                <w:szCs w:val="21"/>
              </w:rPr>
              <w:t>过去三个月</w:t>
            </w:r>
          </w:p>
        </w:tc>
        <w:tc>
          <w:tcPr>
            <w:tcW w:w="1350" w:type="dxa"/>
            <w:vAlign w:val="center"/>
          </w:tcPr>
          <w:p w14:paraId="0EB0A4A8" w14:textId="77777777" w:rsidR="008406F9" w:rsidRDefault="00817C52">
            <w:pPr>
              <w:jc w:val="center"/>
            </w:pPr>
            <w:r>
              <w:rPr>
                <w:rFonts w:eastAsiaTheme="minorEastAsia"/>
                <w:color w:val="000000" w:themeColor="text1"/>
                <w:szCs w:val="21"/>
              </w:rPr>
              <w:t>2.35%</w:t>
            </w:r>
          </w:p>
        </w:tc>
        <w:tc>
          <w:tcPr>
            <w:tcW w:w="1350" w:type="dxa"/>
            <w:vAlign w:val="center"/>
          </w:tcPr>
          <w:p w14:paraId="29A972A3" w14:textId="77777777" w:rsidR="008406F9" w:rsidRDefault="00817C52">
            <w:pPr>
              <w:jc w:val="center"/>
            </w:pPr>
            <w:r>
              <w:rPr>
                <w:rFonts w:eastAsiaTheme="minorEastAsia"/>
                <w:color w:val="000000" w:themeColor="text1"/>
                <w:szCs w:val="21"/>
              </w:rPr>
              <w:t>0.09%</w:t>
            </w:r>
          </w:p>
        </w:tc>
        <w:tc>
          <w:tcPr>
            <w:tcW w:w="1350" w:type="dxa"/>
            <w:vAlign w:val="center"/>
          </w:tcPr>
          <w:p w14:paraId="649F9421" w14:textId="77777777" w:rsidR="008406F9" w:rsidRDefault="00817C52">
            <w:pPr>
              <w:jc w:val="center"/>
            </w:pPr>
            <w:r>
              <w:rPr>
                <w:rFonts w:eastAsiaTheme="minorEastAsia"/>
                <w:color w:val="000000" w:themeColor="text1"/>
                <w:szCs w:val="21"/>
              </w:rPr>
              <w:t>2.71%</w:t>
            </w:r>
          </w:p>
        </w:tc>
        <w:tc>
          <w:tcPr>
            <w:tcW w:w="1350" w:type="dxa"/>
            <w:vAlign w:val="center"/>
          </w:tcPr>
          <w:p w14:paraId="5902A9AD" w14:textId="77777777" w:rsidR="008406F9" w:rsidRDefault="00817C52">
            <w:pPr>
              <w:jc w:val="center"/>
            </w:pPr>
            <w:r>
              <w:rPr>
                <w:rFonts w:eastAsiaTheme="minorEastAsia"/>
                <w:color w:val="000000" w:themeColor="text1"/>
                <w:szCs w:val="21"/>
              </w:rPr>
              <w:t>0.10%</w:t>
            </w:r>
          </w:p>
        </w:tc>
        <w:tc>
          <w:tcPr>
            <w:tcW w:w="1350" w:type="dxa"/>
            <w:vAlign w:val="center"/>
          </w:tcPr>
          <w:p w14:paraId="56343D12" w14:textId="77777777" w:rsidR="008406F9" w:rsidRDefault="00817C52">
            <w:pPr>
              <w:jc w:val="center"/>
            </w:pPr>
            <w:r>
              <w:rPr>
                <w:rFonts w:eastAsiaTheme="minorEastAsia"/>
                <w:color w:val="000000" w:themeColor="text1"/>
                <w:szCs w:val="21"/>
              </w:rPr>
              <w:t>-0.36%</w:t>
            </w:r>
          </w:p>
        </w:tc>
        <w:tc>
          <w:tcPr>
            <w:tcW w:w="1350" w:type="dxa"/>
            <w:vAlign w:val="center"/>
          </w:tcPr>
          <w:p w14:paraId="2D17B29B" w14:textId="77777777" w:rsidR="008406F9" w:rsidRDefault="00817C52">
            <w:pPr>
              <w:jc w:val="center"/>
            </w:pPr>
            <w:r>
              <w:rPr>
                <w:rFonts w:eastAsiaTheme="minorEastAsia"/>
                <w:color w:val="000000" w:themeColor="text1"/>
                <w:szCs w:val="21"/>
              </w:rPr>
              <w:t>-0.01%</w:t>
            </w:r>
          </w:p>
        </w:tc>
      </w:tr>
      <w:tr w:rsidR="008406F9" w14:paraId="7CF9A6CC" w14:textId="77777777">
        <w:tc>
          <w:tcPr>
            <w:tcW w:w="1620" w:type="dxa"/>
            <w:vAlign w:val="center"/>
          </w:tcPr>
          <w:p w14:paraId="068C4515" w14:textId="77777777" w:rsidR="008406F9" w:rsidRDefault="00817C52">
            <w:pPr>
              <w:jc w:val="left"/>
            </w:pPr>
            <w:r>
              <w:rPr>
                <w:rFonts w:eastAsiaTheme="minorEastAsia"/>
                <w:color w:val="000000" w:themeColor="text1"/>
                <w:szCs w:val="21"/>
              </w:rPr>
              <w:t>过去六个月</w:t>
            </w:r>
          </w:p>
        </w:tc>
        <w:tc>
          <w:tcPr>
            <w:tcW w:w="1350" w:type="dxa"/>
            <w:vAlign w:val="center"/>
          </w:tcPr>
          <w:p w14:paraId="4E42F6FE" w14:textId="77777777" w:rsidR="008406F9" w:rsidRDefault="00817C52">
            <w:pPr>
              <w:jc w:val="center"/>
            </w:pPr>
            <w:r>
              <w:rPr>
                <w:rFonts w:eastAsiaTheme="minorEastAsia"/>
                <w:color w:val="000000" w:themeColor="text1"/>
                <w:szCs w:val="21"/>
              </w:rPr>
              <w:t>2.98%</w:t>
            </w:r>
          </w:p>
        </w:tc>
        <w:tc>
          <w:tcPr>
            <w:tcW w:w="1350" w:type="dxa"/>
            <w:vAlign w:val="center"/>
          </w:tcPr>
          <w:p w14:paraId="7A0A54BB" w14:textId="77777777" w:rsidR="008406F9" w:rsidRDefault="00817C52">
            <w:pPr>
              <w:jc w:val="center"/>
            </w:pPr>
            <w:r>
              <w:rPr>
                <w:rFonts w:eastAsiaTheme="minorEastAsia"/>
                <w:color w:val="000000" w:themeColor="text1"/>
                <w:szCs w:val="21"/>
              </w:rPr>
              <w:t>0.10%</w:t>
            </w:r>
          </w:p>
        </w:tc>
        <w:tc>
          <w:tcPr>
            <w:tcW w:w="1350" w:type="dxa"/>
            <w:vAlign w:val="center"/>
          </w:tcPr>
          <w:p w14:paraId="79617E72" w14:textId="77777777" w:rsidR="008406F9" w:rsidRDefault="00817C52">
            <w:pPr>
              <w:jc w:val="center"/>
            </w:pPr>
            <w:r>
              <w:rPr>
                <w:rFonts w:eastAsiaTheme="minorEastAsia"/>
                <w:color w:val="000000" w:themeColor="text1"/>
                <w:szCs w:val="21"/>
              </w:rPr>
              <w:t>3.87%</w:t>
            </w:r>
          </w:p>
        </w:tc>
        <w:tc>
          <w:tcPr>
            <w:tcW w:w="1350" w:type="dxa"/>
            <w:vAlign w:val="center"/>
          </w:tcPr>
          <w:p w14:paraId="2C3CC6A3" w14:textId="77777777" w:rsidR="008406F9" w:rsidRDefault="00817C52">
            <w:pPr>
              <w:jc w:val="center"/>
            </w:pPr>
            <w:r>
              <w:rPr>
                <w:rFonts w:eastAsiaTheme="minorEastAsia"/>
                <w:color w:val="000000" w:themeColor="text1"/>
                <w:szCs w:val="21"/>
              </w:rPr>
              <w:t>0.11%</w:t>
            </w:r>
          </w:p>
        </w:tc>
        <w:tc>
          <w:tcPr>
            <w:tcW w:w="1350" w:type="dxa"/>
            <w:vAlign w:val="center"/>
          </w:tcPr>
          <w:p w14:paraId="329D325C" w14:textId="77777777" w:rsidR="008406F9" w:rsidRDefault="00817C52">
            <w:pPr>
              <w:jc w:val="center"/>
            </w:pPr>
            <w:r>
              <w:rPr>
                <w:rFonts w:eastAsiaTheme="minorEastAsia"/>
                <w:color w:val="000000" w:themeColor="text1"/>
                <w:szCs w:val="21"/>
              </w:rPr>
              <w:t>-0.89%</w:t>
            </w:r>
          </w:p>
        </w:tc>
        <w:tc>
          <w:tcPr>
            <w:tcW w:w="1350" w:type="dxa"/>
            <w:vAlign w:val="center"/>
          </w:tcPr>
          <w:p w14:paraId="53A1B06A" w14:textId="77777777" w:rsidR="008406F9" w:rsidRDefault="00817C52">
            <w:pPr>
              <w:jc w:val="center"/>
            </w:pPr>
            <w:r>
              <w:rPr>
                <w:rFonts w:eastAsiaTheme="minorEastAsia"/>
                <w:color w:val="000000" w:themeColor="text1"/>
                <w:szCs w:val="21"/>
              </w:rPr>
              <w:t>-0.01%</w:t>
            </w:r>
          </w:p>
        </w:tc>
      </w:tr>
      <w:tr w:rsidR="008406F9" w14:paraId="5791D35B" w14:textId="77777777">
        <w:tc>
          <w:tcPr>
            <w:tcW w:w="1620" w:type="dxa"/>
            <w:vAlign w:val="center"/>
          </w:tcPr>
          <w:p w14:paraId="1080ED94" w14:textId="77777777" w:rsidR="008406F9" w:rsidRDefault="00817C52">
            <w:pPr>
              <w:jc w:val="left"/>
            </w:pPr>
            <w:r>
              <w:rPr>
                <w:rFonts w:eastAsiaTheme="minorEastAsia"/>
                <w:color w:val="000000" w:themeColor="text1"/>
                <w:szCs w:val="21"/>
              </w:rPr>
              <w:t>过去一年</w:t>
            </w:r>
          </w:p>
        </w:tc>
        <w:tc>
          <w:tcPr>
            <w:tcW w:w="1350" w:type="dxa"/>
            <w:vAlign w:val="center"/>
          </w:tcPr>
          <w:p w14:paraId="3D26F7D8" w14:textId="77777777" w:rsidR="008406F9" w:rsidRDefault="00817C52">
            <w:pPr>
              <w:jc w:val="center"/>
            </w:pPr>
            <w:r>
              <w:rPr>
                <w:rFonts w:eastAsiaTheme="minorEastAsia"/>
                <w:color w:val="000000" w:themeColor="text1"/>
                <w:szCs w:val="21"/>
              </w:rPr>
              <w:t>5.68%</w:t>
            </w:r>
          </w:p>
        </w:tc>
        <w:tc>
          <w:tcPr>
            <w:tcW w:w="1350" w:type="dxa"/>
            <w:vAlign w:val="center"/>
          </w:tcPr>
          <w:p w14:paraId="1AFEF256" w14:textId="77777777" w:rsidR="008406F9" w:rsidRDefault="00817C52">
            <w:pPr>
              <w:jc w:val="center"/>
            </w:pPr>
            <w:r>
              <w:rPr>
                <w:rFonts w:eastAsiaTheme="minorEastAsia"/>
                <w:color w:val="000000" w:themeColor="text1"/>
                <w:szCs w:val="21"/>
              </w:rPr>
              <w:t>0.08%</w:t>
            </w:r>
          </w:p>
        </w:tc>
        <w:tc>
          <w:tcPr>
            <w:tcW w:w="1350" w:type="dxa"/>
            <w:vAlign w:val="center"/>
          </w:tcPr>
          <w:p w14:paraId="41A3910D" w14:textId="77777777" w:rsidR="008406F9" w:rsidRDefault="00817C52">
            <w:pPr>
              <w:jc w:val="center"/>
            </w:pPr>
            <w:r>
              <w:rPr>
                <w:rFonts w:eastAsiaTheme="minorEastAsia"/>
                <w:color w:val="000000" w:themeColor="text1"/>
                <w:szCs w:val="21"/>
              </w:rPr>
              <w:t>7.89%</w:t>
            </w:r>
          </w:p>
        </w:tc>
        <w:tc>
          <w:tcPr>
            <w:tcW w:w="1350" w:type="dxa"/>
            <w:vAlign w:val="center"/>
          </w:tcPr>
          <w:p w14:paraId="3B008853" w14:textId="77777777" w:rsidR="008406F9" w:rsidRDefault="00817C52">
            <w:pPr>
              <w:jc w:val="center"/>
            </w:pPr>
            <w:r>
              <w:rPr>
                <w:rFonts w:eastAsiaTheme="minorEastAsia"/>
                <w:color w:val="000000" w:themeColor="text1"/>
                <w:szCs w:val="21"/>
              </w:rPr>
              <w:t>0.09%</w:t>
            </w:r>
          </w:p>
        </w:tc>
        <w:tc>
          <w:tcPr>
            <w:tcW w:w="1350" w:type="dxa"/>
            <w:vAlign w:val="center"/>
          </w:tcPr>
          <w:p w14:paraId="1E7AA182" w14:textId="77777777" w:rsidR="008406F9" w:rsidRDefault="00817C52">
            <w:pPr>
              <w:jc w:val="center"/>
            </w:pPr>
            <w:r>
              <w:rPr>
                <w:rFonts w:eastAsiaTheme="minorEastAsia"/>
                <w:color w:val="000000" w:themeColor="text1"/>
                <w:szCs w:val="21"/>
              </w:rPr>
              <w:t>-2.21%</w:t>
            </w:r>
          </w:p>
        </w:tc>
        <w:tc>
          <w:tcPr>
            <w:tcW w:w="1350" w:type="dxa"/>
            <w:vAlign w:val="center"/>
          </w:tcPr>
          <w:p w14:paraId="6192CB65" w14:textId="77777777" w:rsidR="008406F9" w:rsidRDefault="00817C52">
            <w:pPr>
              <w:jc w:val="center"/>
            </w:pPr>
            <w:r>
              <w:rPr>
                <w:rFonts w:eastAsiaTheme="minorEastAsia"/>
                <w:color w:val="000000" w:themeColor="text1"/>
                <w:szCs w:val="21"/>
              </w:rPr>
              <w:t>-0.01%</w:t>
            </w:r>
          </w:p>
        </w:tc>
      </w:tr>
      <w:tr w:rsidR="008406F9" w14:paraId="562CA2C2" w14:textId="77777777">
        <w:tc>
          <w:tcPr>
            <w:tcW w:w="1620" w:type="dxa"/>
            <w:vAlign w:val="center"/>
          </w:tcPr>
          <w:p w14:paraId="106638F5" w14:textId="77777777" w:rsidR="008406F9" w:rsidRDefault="00817C52">
            <w:pPr>
              <w:jc w:val="left"/>
            </w:pPr>
            <w:r>
              <w:rPr>
                <w:rFonts w:eastAsiaTheme="minorEastAsia"/>
                <w:color w:val="000000" w:themeColor="text1"/>
                <w:szCs w:val="21"/>
              </w:rPr>
              <w:t>过去三年</w:t>
            </w:r>
          </w:p>
        </w:tc>
        <w:tc>
          <w:tcPr>
            <w:tcW w:w="1350" w:type="dxa"/>
            <w:vAlign w:val="center"/>
          </w:tcPr>
          <w:p w14:paraId="3CA3BBE3" w14:textId="77777777" w:rsidR="008406F9" w:rsidRDefault="00817C52">
            <w:pPr>
              <w:jc w:val="center"/>
            </w:pPr>
            <w:r>
              <w:rPr>
                <w:rFonts w:eastAsiaTheme="minorEastAsia"/>
                <w:color w:val="000000" w:themeColor="text1"/>
                <w:szCs w:val="21"/>
              </w:rPr>
              <w:t>8.26%</w:t>
            </w:r>
          </w:p>
        </w:tc>
        <w:tc>
          <w:tcPr>
            <w:tcW w:w="1350" w:type="dxa"/>
            <w:vAlign w:val="center"/>
          </w:tcPr>
          <w:p w14:paraId="706BC5BC" w14:textId="77777777" w:rsidR="008406F9" w:rsidRDefault="00817C52">
            <w:pPr>
              <w:jc w:val="center"/>
            </w:pPr>
            <w:r>
              <w:rPr>
                <w:rFonts w:eastAsiaTheme="minorEastAsia"/>
                <w:color w:val="000000" w:themeColor="text1"/>
                <w:szCs w:val="21"/>
              </w:rPr>
              <w:t>0.07%</w:t>
            </w:r>
          </w:p>
        </w:tc>
        <w:tc>
          <w:tcPr>
            <w:tcW w:w="1350" w:type="dxa"/>
            <w:vAlign w:val="center"/>
          </w:tcPr>
          <w:p w14:paraId="718DA811" w14:textId="77777777" w:rsidR="008406F9" w:rsidRDefault="00817C52">
            <w:pPr>
              <w:jc w:val="center"/>
            </w:pPr>
            <w:r>
              <w:rPr>
                <w:rFonts w:eastAsiaTheme="minorEastAsia"/>
                <w:color w:val="000000" w:themeColor="text1"/>
                <w:szCs w:val="21"/>
              </w:rPr>
              <w:t>16.84%</w:t>
            </w:r>
          </w:p>
        </w:tc>
        <w:tc>
          <w:tcPr>
            <w:tcW w:w="1350" w:type="dxa"/>
            <w:vAlign w:val="center"/>
          </w:tcPr>
          <w:p w14:paraId="62758E3B" w14:textId="77777777" w:rsidR="008406F9" w:rsidRDefault="00817C52">
            <w:pPr>
              <w:jc w:val="center"/>
            </w:pPr>
            <w:r>
              <w:rPr>
                <w:rFonts w:eastAsiaTheme="minorEastAsia"/>
                <w:color w:val="000000" w:themeColor="text1"/>
                <w:szCs w:val="21"/>
              </w:rPr>
              <w:t>0.07%</w:t>
            </w:r>
          </w:p>
        </w:tc>
        <w:tc>
          <w:tcPr>
            <w:tcW w:w="1350" w:type="dxa"/>
            <w:vAlign w:val="center"/>
          </w:tcPr>
          <w:p w14:paraId="52DE6997" w14:textId="77777777" w:rsidR="008406F9" w:rsidRDefault="00817C52">
            <w:pPr>
              <w:jc w:val="center"/>
            </w:pPr>
            <w:r>
              <w:rPr>
                <w:rFonts w:eastAsiaTheme="minorEastAsia"/>
                <w:color w:val="000000" w:themeColor="text1"/>
                <w:szCs w:val="21"/>
              </w:rPr>
              <w:t>-8.58%</w:t>
            </w:r>
          </w:p>
        </w:tc>
        <w:tc>
          <w:tcPr>
            <w:tcW w:w="1350" w:type="dxa"/>
            <w:vAlign w:val="center"/>
          </w:tcPr>
          <w:p w14:paraId="39859EDF" w14:textId="77777777" w:rsidR="008406F9" w:rsidRDefault="00817C52">
            <w:pPr>
              <w:jc w:val="center"/>
            </w:pPr>
            <w:r>
              <w:rPr>
                <w:rFonts w:eastAsiaTheme="minorEastAsia"/>
                <w:color w:val="000000" w:themeColor="text1"/>
                <w:szCs w:val="21"/>
              </w:rPr>
              <w:t>0.00%</w:t>
            </w:r>
          </w:p>
        </w:tc>
      </w:tr>
      <w:tr w:rsidR="008406F9" w14:paraId="54E3355C" w14:textId="77777777">
        <w:tc>
          <w:tcPr>
            <w:tcW w:w="1620" w:type="dxa"/>
            <w:vAlign w:val="center"/>
          </w:tcPr>
          <w:p w14:paraId="096CCCD7" w14:textId="77777777" w:rsidR="008406F9" w:rsidRDefault="00817C52">
            <w:pPr>
              <w:jc w:val="left"/>
            </w:pPr>
            <w:r>
              <w:rPr>
                <w:rFonts w:eastAsiaTheme="minorEastAsia"/>
                <w:color w:val="000000" w:themeColor="text1"/>
                <w:szCs w:val="21"/>
              </w:rPr>
              <w:t>过去五年</w:t>
            </w:r>
          </w:p>
        </w:tc>
        <w:tc>
          <w:tcPr>
            <w:tcW w:w="1350" w:type="dxa"/>
            <w:vAlign w:val="center"/>
          </w:tcPr>
          <w:p w14:paraId="2DFAF7D9" w14:textId="77777777" w:rsidR="008406F9" w:rsidRDefault="00817C52">
            <w:pPr>
              <w:jc w:val="center"/>
            </w:pPr>
            <w:r>
              <w:rPr>
                <w:rFonts w:eastAsiaTheme="minorEastAsia"/>
                <w:color w:val="000000" w:themeColor="text1"/>
                <w:szCs w:val="21"/>
              </w:rPr>
              <w:t>13.92%</w:t>
            </w:r>
          </w:p>
        </w:tc>
        <w:tc>
          <w:tcPr>
            <w:tcW w:w="1350" w:type="dxa"/>
            <w:vAlign w:val="center"/>
          </w:tcPr>
          <w:p w14:paraId="10030BF6" w14:textId="77777777" w:rsidR="008406F9" w:rsidRDefault="00817C52">
            <w:pPr>
              <w:jc w:val="center"/>
            </w:pPr>
            <w:r>
              <w:rPr>
                <w:rFonts w:eastAsiaTheme="minorEastAsia"/>
                <w:color w:val="000000" w:themeColor="text1"/>
                <w:szCs w:val="21"/>
              </w:rPr>
              <w:t>0.07%</w:t>
            </w:r>
          </w:p>
        </w:tc>
        <w:tc>
          <w:tcPr>
            <w:tcW w:w="1350" w:type="dxa"/>
            <w:vAlign w:val="center"/>
          </w:tcPr>
          <w:p w14:paraId="5FEEA4D2" w14:textId="77777777" w:rsidR="008406F9" w:rsidRDefault="00817C52">
            <w:pPr>
              <w:jc w:val="center"/>
            </w:pPr>
            <w:r>
              <w:rPr>
                <w:rFonts w:eastAsiaTheme="minorEastAsia"/>
                <w:color w:val="000000" w:themeColor="text1"/>
                <w:szCs w:val="21"/>
              </w:rPr>
              <w:t>26.60%</w:t>
            </w:r>
          </w:p>
        </w:tc>
        <w:tc>
          <w:tcPr>
            <w:tcW w:w="1350" w:type="dxa"/>
            <w:vAlign w:val="center"/>
          </w:tcPr>
          <w:p w14:paraId="6135FEED" w14:textId="77777777" w:rsidR="008406F9" w:rsidRDefault="00817C52">
            <w:pPr>
              <w:jc w:val="center"/>
            </w:pPr>
            <w:r>
              <w:rPr>
                <w:rFonts w:eastAsiaTheme="minorEastAsia"/>
                <w:color w:val="000000" w:themeColor="text1"/>
                <w:szCs w:val="21"/>
              </w:rPr>
              <w:t>0.07%</w:t>
            </w:r>
          </w:p>
        </w:tc>
        <w:tc>
          <w:tcPr>
            <w:tcW w:w="1350" w:type="dxa"/>
            <w:vAlign w:val="center"/>
          </w:tcPr>
          <w:p w14:paraId="6F81C6DA" w14:textId="77777777" w:rsidR="008406F9" w:rsidRDefault="00817C52">
            <w:pPr>
              <w:jc w:val="center"/>
            </w:pPr>
            <w:r>
              <w:rPr>
                <w:rFonts w:eastAsiaTheme="minorEastAsia"/>
                <w:color w:val="000000" w:themeColor="text1"/>
                <w:szCs w:val="21"/>
              </w:rPr>
              <w:t>-12.68%</w:t>
            </w:r>
          </w:p>
        </w:tc>
        <w:tc>
          <w:tcPr>
            <w:tcW w:w="1350" w:type="dxa"/>
            <w:vAlign w:val="center"/>
          </w:tcPr>
          <w:p w14:paraId="60B68398" w14:textId="77777777" w:rsidR="008406F9" w:rsidRDefault="00817C52">
            <w:pPr>
              <w:jc w:val="center"/>
            </w:pPr>
            <w:r>
              <w:rPr>
                <w:rFonts w:eastAsiaTheme="minorEastAsia"/>
                <w:color w:val="000000" w:themeColor="text1"/>
                <w:szCs w:val="21"/>
              </w:rPr>
              <w:t>0.00%</w:t>
            </w:r>
          </w:p>
        </w:tc>
      </w:tr>
      <w:tr w:rsidR="008406F9" w14:paraId="6CB0AD56" w14:textId="77777777">
        <w:tc>
          <w:tcPr>
            <w:tcW w:w="1620" w:type="dxa"/>
            <w:vAlign w:val="center"/>
          </w:tcPr>
          <w:p w14:paraId="2B82EDC7" w14:textId="77777777" w:rsidR="008406F9" w:rsidRDefault="00817C52">
            <w:pPr>
              <w:jc w:val="left"/>
            </w:pPr>
            <w:r>
              <w:rPr>
                <w:rFonts w:eastAsiaTheme="minorEastAsia"/>
                <w:color w:val="000000" w:themeColor="text1"/>
                <w:szCs w:val="21"/>
              </w:rPr>
              <w:t>自基金合同生效起至今</w:t>
            </w:r>
          </w:p>
        </w:tc>
        <w:tc>
          <w:tcPr>
            <w:tcW w:w="1350" w:type="dxa"/>
            <w:vAlign w:val="center"/>
          </w:tcPr>
          <w:p w14:paraId="58E8BF96" w14:textId="77777777" w:rsidR="008406F9" w:rsidRDefault="00817C52">
            <w:pPr>
              <w:jc w:val="center"/>
            </w:pPr>
            <w:r>
              <w:rPr>
                <w:rFonts w:eastAsiaTheme="minorEastAsia"/>
                <w:color w:val="000000" w:themeColor="text1"/>
                <w:szCs w:val="21"/>
              </w:rPr>
              <w:t>32.99%</w:t>
            </w:r>
          </w:p>
        </w:tc>
        <w:tc>
          <w:tcPr>
            <w:tcW w:w="1350" w:type="dxa"/>
            <w:vAlign w:val="center"/>
          </w:tcPr>
          <w:p w14:paraId="740AC497" w14:textId="77777777" w:rsidR="008406F9" w:rsidRDefault="00817C52">
            <w:pPr>
              <w:jc w:val="center"/>
            </w:pPr>
            <w:r>
              <w:rPr>
                <w:rFonts w:eastAsiaTheme="minorEastAsia"/>
                <w:color w:val="000000" w:themeColor="text1"/>
                <w:szCs w:val="21"/>
              </w:rPr>
              <w:t>0.08%</w:t>
            </w:r>
          </w:p>
        </w:tc>
        <w:tc>
          <w:tcPr>
            <w:tcW w:w="1350" w:type="dxa"/>
            <w:vAlign w:val="center"/>
          </w:tcPr>
          <w:p w14:paraId="5C24D2A9" w14:textId="77777777" w:rsidR="008406F9" w:rsidRDefault="00817C52">
            <w:pPr>
              <w:jc w:val="center"/>
            </w:pPr>
            <w:r>
              <w:rPr>
                <w:rFonts w:eastAsiaTheme="minorEastAsia"/>
                <w:color w:val="000000" w:themeColor="text1"/>
                <w:szCs w:val="21"/>
              </w:rPr>
              <w:t>57.71%</w:t>
            </w:r>
          </w:p>
        </w:tc>
        <w:tc>
          <w:tcPr>
            <w:tcW w:w="1350" w:type="dxa"/>
            <w:vAlign w:val="center"/>
          </w:tcPr>
          <w:p w14:paraId="0BB27657" w14:textId="77777777" w:rsidR="008406F9" w:rsidRDefault="00817C52">
            <w:pPr>
              <w:jc w:val="center"/>
            </w:pPr>
            <w:r>
              <w:rPr>
                <w:rFonts w:eastAsiaTheme="minorEastAsia"/>
                <w:color w:val="000000" w:themeColor="text1"/>
                <w:szCs w:val="21"/>
              </w:rPr>
              <w:t>0.07%</w:t>
            </w:r>
          </w:p>
        </w:tc>
        <w:tc>
          <w:tcPr>
            <w:tcW w:w="1350" w:type="dxa"/>
            <w:vAlign w:val="center"/>
          </w:tcPr>
          <w:p w14:paraId="58728C05" w14:textId="77777777" w:rsidR="008406F9" w:rsidRDefault="00817C52">
            <w:pPr>
              <w:jc w:val="center"/>
            </w:pPr>
            <w:r>
              <w:rPr>
                <w:rFonts w:eastAsiaTheme="minorEastAsia"/>
                <w:color w:val="000000" w:themeColor="text1"/>
                <w:szCs w:val="21"/>
              </w:rPr>
              <w:t>-24.72%</w:t>
            </w:r>
          </w:p>
        </w:tc>
        <w:tc>
          <w:tcPr>
            <w:tcW w:w="1350" w:type="dxa"/>
            <w:vAlign w:val="center"/>
          </w:tcPr>
          <w:p w14:paraId="3D72804C" w14:textId="77777777" w:rsidR="008406F9" w:rsidRDefault="00817C52">
            <w:pPr>
              <w:jc w:val="center"/>
            </w:pPr>
            <w:r>
              <w:rPr>
                <w:rFonts w:eastAsiaTheme="minorEastAsia"/>
                <w:color w:val="000000" w:themeColor="text1"/>
                <w:szCs w:val="21"/>
              </w:rPr>
              <w:t>0.01%</w:t>
            </w:r>
          </w:p>
        </w:tc>
      </w:tr>
    </w:tbl>
    <w:p w14:paraId="50F6B241" w14:textId="77777777"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．摩根纯债丰利债券</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21D57A6E" w14:textId="77777777" w:rsidTr="00116B7D">
        <w:tc>
          <w:tcPr>
            <w:tcW w:w="1620" w:type="dxa"/>
            <w:vAlign w:val="center"/>
          </w:tcPr>
          <w:p w14:paraId="232144C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4E574B1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05E9C82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74AFEBC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1BF56EA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31A23D5B"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3818933E"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8406F9" w14:paraId="24849237" w14:textId="77777777">
        <w:tc>
          <w:tcPr>
            <w:tcW w:w="1620" w:type="dxa"/>
            <w:vAlign w:val="center"/>
          </w:tcPr>
          <w:p w14:paraId="15C69DB0" w14:textId="77777777" w:rsidR="008406F9" w:rsidRDefault="00817C52">
            <w:pPr>
              <w:jc w:val="left"/>
            </w:pPr>
            <w:r>
              <w:rPr>
                <w:rFonts w:eastAsiaTheme="minorEastAsia"/>
                <w:color w:val="000000" w:themeColor="text1"/>
                <w:szCs w:val="21"/>
              </w:rPr>
              <w:t>过去三个月</w:t>
            </w:r>
          </w:p>
        </w:tc>
        <w:tc>
          <w:tcPr>
            <w:tcW w:w="1350" w:type="dxa"/>
            <w:vAlign w:val="center"/>
          </w:tcPr>
          <w:p w14:paraId="7F9C269A" w14:textId="77777777" w:rsidR="008406F9" w:rsidRDefault="00817C52">
            <w:pPr>
              <w:jc w:val="center"/>
            </w:pPr>
            <w:r>
              <w:rPr>
                <w:rFonts w:eastAsiaTheme="minorEastAsia"/>
                <w:color w:val="000000" w:themeColor="text1"/>
                <w:szCs w:val="21"/>
              </w:rPr>
              <w:t>2.33%</w:t>
            </w:r>
          </w:p>
        </w:tc>
        <w:tc>
          <w:tcPr>
            <w:tcW w:w="1350" w:type="dxa"/>
            <w:vAlign w:val="center"/>
          </w:tcPr>
          <w:p w14:paraId="2481CE98" w14:textId="77777777" w:rsidR="008406F9" w:rsidRDefault="00817C52">
            <w:pPr>
              <w:jc w:val="center"/>
            </w:pPr>
            <w:r>
              <w:rPr>
                <w:rFonts w:eastAsiaTheme="minorEastAsia"/>
                <w:color w:val="000000" w:themeColor="text1"/>
                <w:szCs w:val="21"/>
              </w:rPr>
              <w:t>0.09%</w:t>
            </w:r>
          </w:p>
        </w:tc>
        <w:tc>
          <w:tcPr>
            <w:tcW w:w="1350" w:type="dxa"/>
            <w:vAlign w:val="center"/>
          </w:tcPr>
          <w:p w14:paraId="22DF5F62" w14:textId="77777777" w:rsidR="008406F9" w:rsidRDefault="00817C52">
            <w:pPr>
              <w:jc w:val="center"/>
            </w:pPr>
            <w:r>
              <w:rPr>
                <w:rFonts w:eastAsiaTheme="minorEastAsia"/>
                <w:color w:val="000000" w:themeColor="text1"/>
                <w:szCs w:val="21"/>
              </w:rPr>
              <w:t>2.71%</w:t>
            </w:r>
          </w:p>
        </w:tc>
        <w:tc>
          <w:tcPr>
            <w:tcW w:w="1350" w:type="dxa"/>
            <w:vAlign w:val="center"/>
          </w:tcPr>
          <w:p w14:paraId="6E5AF4FC" w14:textId="77777777" w:rsidR="008406F9" w:rsidRDefault="00817C52">
            <w:pPr>
              <w:jc w:val="center"/>
            </w:pPr>
            <w:r>
              <w:rPr>
                <w:rFonts w:eastAsiaTheme="minorEastAsia"/>
                <w:color w:val="000000" w:themeColor="text1"/>
                <w:szCs w:val="21"/>
              </w:rPr>
              <w:t>0.10%</w:t>
            </w:r>
          </w:p>
        </w:tc>
        <w:tc>
          <w:tcPr>
            <w:tcW w:w="1350" w:type="dxa"/>
            <w:vAlign w:val="center"/>
          </w:tcPr>
          <w:p w14:paraId="32756534" w14:textId="77777777" w:rsidR="008406F9" w:rsidRDefault="00817C52">
            <w:pPr>
              <w:jc w:val="center"/>
            </w:pPr>
            <w:r>
              <w:rPr>
                <w:rFonts w:eastAsiaTheme="minorEastAsia"/>
                <w:color w:val="000000" w:themeColor="text1"/>
                <w:szCs w:val="21"/>
              </w:rPr>
              <w:t>-0.38%</w:t>
            </w:r>
          </w:p>
        </w:tc>
        <w:tc>
          <w:tcPr>
            <w:tcW w:w="1350" w:type="dxa"/>
            <w:vAlign w:val="center"/>
          </w:tcPr>
          <w:p w14:paraId="5CB846E4" w14:textId="77777777" w:rsidR="008406F9" w:rsidRDefault="00817C52">
            <w:pPr>
              <w:jc w:val="center"/>
            </w:pPr>
            <w:r>
              <w:rPr>
                <w:rFonts w:eastAsiaTheme="minorEastAsia"/>
                <w:color w:val="000000" w:themeColor="text1"/>
                <w:szCs w:val="21"/>
              </w:rPr>
              <w:t>-0.01%</w:t>
            </w:r>
          </w:p>
        </w:tc>
      </w:tr>
      <w:tr w:rsidR="008406F9" w14:paraId="495012DA" w14:textId="77777777">
        <w:tc>
          <w:tcPr>
            <w:tcW w:w="1620" w:type="dxa"/>
            <w:vAlign w:val="center"/>
          </w:tcPr>
          <w:p w14:paraId="0CEA055A" w14:textId="77777777" w:rsidR="008406F9" w:rsidRDefault="00817C52">
            <w:pPr>
              <w:jc w:val="left"/>
            </w:pPr>
            <w:r>
              <w:rPr>
                <w:rFonts w:eastAsiaTheme="minorEastAsia"/>
                <w:color w:val="000000" w:themeColor="text1"/>
                <w:szCs w:val="21"/>
              </w:rPr>
              <w:t>过去六个月</w:t>
            </w:r>
          </w:p>
        </w:tc>
        <w:tc>
          <w:tcPr>
            <w:tcW w:w="1350" w:type="dxa"/>
            <w:vAlign w:val="center"/>
          </w:tcPr>
          <w:p w14:paraId="08DBF81C" w14:textId="77777777" w:rsidR="008406F9" w:rsidRDefault="00817C52">
            <w:pPr>
              <w:jc w:val="center"/>
            </w:pPr>
            <w:r>
              <w:rPr>
                <w:rFonts w:eastAsiaTheme="minorEastAsia"/>
                <w:color w:val="000000" w:themeColor="text1"/>
                <w:szCs w:val="21"/>
              </w:rPr>
              <w:t>2.93%</w:t>
            </w:r>
          </w:p>
        </w:tc>
        <w:tc>
          <w:tcPr>
            <w:tcW w:w="1350" w:type="dxa"/>
            <w:vAlign w:val="center"/>
          </w:tcPr>
          <w:p w14:paraId="79C9F64D" w14:textId="77777777" w:rsidR="008406F9" w:rsidRDefault="00817C52">
            <w:pPr>
              <w:jc w:val="center"/>
            </w:pPr>
            <w:r>
              <w:rPr>
                <w:rFonts w:eastAsiaTheme="minorEastAsia"/>
                <w:color w:val="000000" w:themeColor="text1"/>
                <w:szCs w:val="21"/>
              </w:rPr>
              <w:t>0.10%</w:t>
            </w:r>
          </w:p>
        </w:tc>
        <w:tc>
          <w:tcPr>
            <w:tcW w:w="1350" w:type="dxa"/>
            <w:vAlign w:val="center"/>
          </w:tcPr>
          <w:p w14:paraId="53FAE7A6" w14:textId="77777777" w:rsidR="008406F9" w:rsidRDefault="00817C52">
            <w:pPr>
              <w:jc w:val="center"/>
            </w:pPr>
            <w:r>
              <w:rPr>
                <w:rFonts w:eastAsiaTheme="minorEastAsia"/>
                <w:color w:val="000000" w:themeColor="text1"/>
                <w:szCs w:val="21"/>
              </w:rPr>
              <w:t>3.87%</w:t>
            </w:r>
          </w:p>
        </w:tc>
        <w:tc>
          <w:tcPr>
            <w:tcW w:w="1350" w:type="dxa"/>
            <w:vAlign w:val="center"/>
          </w:tcPr>
          <w:p w14:paraId="5B95B8EC" w14:textId="77777777" w:rsidR="008406F9" w:rsidRDefault="00817C52">
            <w:pPr>
              <w:jc w:val="center"/>
            </w:pPr>
            <w:r>
              <w:rPr>
                <w:rFonts w:eastAsiaTheme="minorEastAsia"/>
                <w:color w:val="000000" w:themeColor="text1"/>
                <w:szCs w:val="21"/>
              </w:rPr>
              <w:t>0.11%</w:t>
            </w:r>
          </w:p>
        </w:tc>
        <w:tc>
          <w:tcPr>
            <w:tcW w:w="1350" w:type="dxa"/>
            <w:vAlign w:val="center"/>
          </w:tcPr>
          <w:p w14:paraId="19E42BF9" w14:textId="77777777" w:rsidR="008406F9" w:rsidRDefault="00817C52">
            <w:pPr>
              <w:jc w:val="center"/>
            </w:pPr>
            <w:r>
              <w:rPr>
                <w:rFonts w:eastAsiaTheme="minorEastAsia"/>
                <w:color w:val="000000" w:themeColor="text1"/>
                <w:szCs w:val="21"/>
              </w:rPr>
              <w:t>-0.94%</w:t>
            </w:r>
          </w:p>
        </w:tc>
        <w:tc>
          <w:tcPr>
            <w:tcW w:w="1350" w:type="dxa"/>
            <w:vAlign w:val="center"/>
          </w:tcPr>
          <w:p w14:paraId="6177BB0F" w14:textId="77777777" w:rsidR="008406F9" w:rsidRDefault="00817C52">
            <w:pPr>
              <w:jc w:val="center"/>
            </w:pPr>
            <w:r>
              <w:rPr>
                <w:rFonts w:eastAsiaTheme="minorEastAsia"/>
                <w:color w:val="000000" w:themeColor="text1"/>
                <w:szCs w:val="21"/>
              </w:rPr>
              <w:t>-0.01%</w:t>
            </w:r>
          </w:p>
        </w:tc>
      </w:tr>
      <w:tr w:rsidR="008406F9" w14:paraId="4189667F" w14:textId="77777777">
        <w:tc>
          <w:tcPr>
            <w:tcW w:w="1620" w:type="dxa"/>
            <w:vAlign w:val="center"/>
          </w:tcPr>
          <w:p w14:paraId="1FF01E52" w14:textId="77777777" w:rsidR="008406F9" w:rsidRDefault="00817C52">
            <w:pPr>
              <w:jc w:val="left"/>
            </w:pPr>
            <w:r>
              <w:rPr>
                <w:rFonts w:eastAsiaTheme="minorEastAsia"/>
                <w:color w:val="000000" w:themeColor="text1"/>
                <w:szCs w:val="21"/>
              </w:rPr>
              <w:t>过去一年</w:t>
            </w:r>
          </w:p>
        </w:tc>
        <w:tc>
          <w:tcPr>
            <w:tcW w:w="1350" w:type="dxa"/>
            <w:vAlign w:val="center"/>
          </w:tcPr>
          <w:p w14:paraId="59C8038F" w14:textId="77777777" w:rsidR="008406F9" w:rsidRDefault="00817C52">
            <w:pPr>
              <w:jc w:val="center"/>
            </w:pPr>
            <w:r>
              <w:rPr>
                <w:rFonts w:eastAsiaTheme="minorEastAsia"/>
                <w:color w:val="000000" w:themeColor="text1"/>
                <w:szCs w:val="21"/>
              </w:rPr>
              <w:t>5.50%</w:t>
            </w:r>
          </w:p>
        </w:tc>
        <w:tc>
          <w:tcPr>
            <w:tcW w:w="1350" w:type="dxa"/>
            <w:vAlign w:val="center"/>
          </w:tcPr>
          <w:p w14:paraId="693D61A2" w14:textId="77777777" w:rsidR="008406F9" w:rsidRDefault="00817C52">
            <w:pPr>
              <w:jc w:val="center"/>
            </w:pPr>
            <w:r>
              <w:rPr>
                <w:rFonts w:eastAsiaTheme="minorEastAsia"/>
                <w:color w:val="000000" w:themeColor="text1"/>
                <w:szCs w:val="21"/>
              </w:rPr>
              <w:t>0.08%</w:t>
            </w:r>
          </w:p>
        </w:tc>
        <w:tc>
          <w:tcPr>
            <w:tcW w:w="1350" w:type="dxa"/>
            <w:vAlign w:val="center"/>
          </w:tcPr>
          <w:p w14:paraId="72D77823" w14:textId="77777777" w:rsidR="008406F9" w:rsidRDefault="00817C52">
            <w:pPr>
              <w:jc w:val="center"/>
            </w:pPr>
            <w:r>
              <w:rPr>
                <w:rFonts w:eastAsiaTheme="minorEastAsia"/>
                <w:color w:val="000000" w:themeColor="text1"/>
                <w:szCs w:val="21"/>
              </w:rPr>
              <w:t>7.89%</w:t>
            </w:r>
          </w:p>
        </w:tc>
        <w:tc>
          <w:tcPr>
            <w:tcW w:w="1350" w:type="dxa"/>
            <w:vAlign w:val="center"/>
          </w:tcPr>
          <w:p w14:paraId="4F28D352" w14:textId="77777777" w:rsidR="008406F9" w:rsidRDefault="00817C52">
            <w:pPr>
              <w:jc w:val="center"/>
            </w:pPr>
            <w:r>
              <w:rPr>
                <w:rFonts w:eastAsiaTheme="minorEastAsia"/>
                <w:color w:val="000000" w:themeColor="text1"/>
                <w:szCs w:val="21"/>
              </w:rPr>
              <w:t>0.09%</w:t>
            </w:r>
          </w:p>
        </w:tc>
        <w:tc>
          <w:tcPr>
            <w:tcW w:w="1350" w:type="dxa"/>
            <w:vAlign w:val="center"/>
          </w:tcPr>
          <w:p w14:paraId="6C3FCD53" w14:textId="77777777" w:rsidR="008406F9" w:rsidRDefault="00817C52">
            <w:pPr>
              <w:jc w:val="center"/>
            </w:pPr>
            <w:r>
              <w:rPr>
                <w:rFonts w:eastAsiaTheme="minorEastAsia"/>
                <w:color w:val="000000" w:themeColor="text1"/>
                <w:szCs w:val="21"/>
              </w:rPr>
              <w:t>-2.39%</w:t>
            </w:r>
          </w:p>
        </w:tc>
        <w:tc>
          <w:tcPr>
            <w:tcW w:w="1350" w:type="dxa"/>
            <w:vAlign w:val="center"/>
          </w:tcPr>
          <w:p w14:paraId="66B4CF81" w14:textId="77777777" w:rsidR="008406F9" w:rsidRDefault="00817C52">
            <w:pPr>
              <w:jc w:val="center"/>
            </w:pPr>
            <w:r>
              <w:rPr>
                <w:rFonts w:eastAsiaTheme="minorEastAsia"/>
                <w:color w:val="000000" w:themeColor="text1"/>
                <w:szCs w:val="21"/>
              </w:rPr>
              <w:t>-0.01%</w:t>
            </w:r>
          </w:p>
        </w:tc>
      </w:tr>
      <w:tr w:rsidR="008406F9" w14:paraId="6C67C5D6" w14:textId="77777777">
        <w:tc>
          <w:tcPr>
            <w:tcW w:w="1620" w:type="dxa"/>
            <w:vAlign w:val="center"/>
          </w:tcPr>
          <w:p w14:paraId="4F2DFFC9" w14:textId="77777777" w:rsidR="008406F9" w:rsidRDefault="00817C52">
            <w:pPr>
              <w:jc w:val="left"/>
            </w:pPr>
            <w:r>
              <w:rPr>
                <w:rFonts w:eastAsiaTheme="minorEastAsia"/>
                <w:color w:val="000000" w:themeColor="text1"/>
                <w:szCs w:val="21"/>
              </w:rPr>
              <w:t>过去三年</w:t>
            </w:r>
          </w:p>
        </w:tc>
        <w:tc>
          <w:tcPr>
            <w:tcW w:w="1350" w:type="dxa"/>
            <w:vAlign w:val="center"/>
          </w:tcPr>
          <w:p w14:paraId="32BAA035" w14:textId="77777777" w:rsidR="008406F9" w:rsidRDefault="00817C52">
            <w:pPr>
              <w:jc w:val="center"/>
            </w:pPr>
            <w:r>
              <w:rPr>
                <w:rFonts w:eastAsiaTheme="minorEastAsia"/>
                <w:color w:val="000000" w:themeColor="text1"/>
                <w:szCs w:val="21"/>
              </w:rPr>
              <w:t>7.84%</w:t>
            </w:r>
          </w:p>
        </w:tc>
        <w:tc>
          <w:tcPr>
            <w:tcW w:w="1350" w:type="dxa"/>
            <w:vAlign w:val="center"/>
          </w:tcPr>
          <w:p w14:paraId="3CA0D118" w14:textId="77777777" w:rsidR="008406F9" w:rsidRDefault="00817C52">
            <w:pPr>
              <w:jc w:val="center"/>
            </w:pPr>
            <w:r>
              <w:rPr>
                <w:rFonts w:eastAsiaTheme="minorEastAsia"/>
                <w:color w:val="000000" w:themeColor="text1"/>
                <w:szCs w:val="21"/>
              </w:rPr>
              <w:t>0.07%</w:t>
            </w:r>
          </w:p>
        </w:tc>
        <w:tc>
          <w:tcPr>
            <w:tcW w:w="1350" w:type="dxa"/>
            <w:vAlign w:val="center"/>
          </w:tcPr>
          <w:p w14:paraId="00825645" w14:textId="77777777" w:rsidR="008406F9" w:rsidRDefault="00817C52">
            <w:pPr>
              <w:jc w:val="center"/>
            </w:pPr>
            <w:r>
              <w:rPr>
                <w:rFonts w:eastAsiaTheme="minorEastAsia"/>
                <w:color w:val="000000" w:themeColor="text1"/>
                <w:szCs w:val="21"/>
              </w:rPr>
              <w:t>16.84%</w:t>
            </w:r>
          </w:p>
        </w:tc>
        <w:tc>
          <w:tcPr>
            <w:tcW w:w="1350" w:type="dxa"/>
            <w:vAlign w:val="center"/>
          </w:tcPr>
          <w:p w14:paraId="233452A9" w14:textId="77777777" w:rsidR="008406F9" w:rsidRDefault="00817C52">
            <w:pPr>
              <w:jc w:val="center"/>
            </w:pPr>
            <w:r>
              <w:rPr>
                <w:rFonts w:eastAsiaTheme="minorEastAsia"/>
                <w:color w:val="000000" w:themeColor="text1"/>
                <w:szCs w:val="21"/>
              </w:rPr>
              <w:t>0.07%</w:t>
            </w:r>
          </w:p>
        </w:tc>
        <w:tc>
          <w:tcPr>
            <w:tcW w:w="1350" w:type="dxa"/>
            <w:vAlign w:val="center"/>
          </w:tcPr>
          <w:p w14:paraId="2953DCB6" w14:textId="77777777" w:rsidR="008406F9" w:rsidRDefault="00817C52">
            <w:pPr>
              <w:jc w:val="center"/>
            </w:pPr>
            <w:r>
              <w:rPr>
                <w:rFonts w:eastAsiaTheme="minorEastAsia"/>
                <w:color w:val="000000" w:themeColor="text1"/>
                <w:szCs w:val="21"/>
              </w:rPr>
              <w:t>-9.00%</w:t>
            </w:r>
          </w:p>
        </w:tc>
        <w:tc>
          <w:tcPr>
            <w:tcW w:w="1350" w:type="dxa"/>
            <w:vAlign w:val="center"/>
          </w:tcPr>
          <w:p w14:paraId="114703C1" w14:textId="77777777" w:rsidR="008406F9" w:rsidRDefault="00817C52">
            <w:pPr>
              <w:jc w:val="center"/>
            </w:pPr>
            <w:r>
              <w:rPr>
                <w:rFonts w:eastAsiaTheme="minorEastAsia"/>
                <w:color w:val="000000" w:themeColor="text1"/>
                <w:szCs w:val="21"/>
              </w:rPr>
              <w:t>0.00%</w:t>
            </w:r>
          </w:p>
        </w:tc>
      </w:tr>
      <w:tr w:rsidR="008406F9" w14:paraId="7F825D86" w14:textId="77777777">
        <w:tc>
          <w:tcPr>
            <w:tcW w:w="1620" w:type="dxa"/>
            <w:vAlign w:val="center"/>
          </w:tcPr>
          <w:p w14:paraId="641D8635" w14:textId="77777777" w:rsidR="008406F9" w:rsidRDefault="00817C52">
            <w:pPr>
              <w:jc w:val="left"/>
            </w:pPr>
            <w:r>
              <w:rPr>
                <w:rFonts w:eastAsiaTheme="minorEastAsia"/>
                <w:color w:val="000000" w:themeColor="text1"/>
                <w:szCs w:val="21"/>
              </w:rPr>
              <w:t>过去五年</w:t>
            </w:r>
          </w:p>
        </w:tc>
        <w:tc>
          <w:tcPr>
            <w:tcW w:w="1350" w:type="dxa"/>
            <w:vAlign w:val="center"/>
          </w:tcPr>
          <w:p w14:paraId="5BB29138" w14:textId="77777777" w:rsidR="008406F9" w:rsidRDefault="00817C52">
            <w:pPr>
              <w:jc w:val="center"/>
            </w:pPr>
            <w:r>
              <w:rPr>
                <w:rFonts w:eastAsiaTheme="minorEastAsia"/>
                <w:color w:val="000000" w:themeColor="text1"/>
                <w:szCs w:val="21"/>
              </w:rPr>
              <w:t>13.25%</w:t>
            </w:r>
          </w:p>
        </w:tc>
        <w:tc>
          <w:tcPr>
            <w:tcW w:w="1350" w:type="dxa"/>
            <w:vAlign w:val="center"/>
          </w:tcPr>
          <w:p w14:paraId="6C79F5BF" w14:textId="77777777" w:rsidR="008406F9" w:rsidRDefault="00817C52">
            <w:pPr>
              <w:jc w:val="center"/>
            </w:pPr>
            <w:r>
              <w:rPr>
                <w:rFonts w:eastAsiaTheme="minorEastAsia"/>
                <w:color w:val="000000" w:themeColor="text1"/>
                <w:szCs w:val="21"/>
              </w:rPr>
              <w:t>0.07%</w:t>
            </w:r>
          </w:p>
        </w:tc>
        <w:tc>
          <w:tcPr>
            <w:tcW w:w="1350" w:type="dxa"/>
            <w:vAlign w:val="center"/>
          </w:tcPr>
          <w:p w14:paraId="1DD58983" w14:textId="77777777" w:rsidR="008406F9" w:rsidRDefault="00817C52">
            <w:pPr>
              <w:jc w:val="center"/>
            </w:pPr>
            <w:r>
              <w:rPr>
                <w:rFonts w:eastAsiaTheme="minorEastAsia"/>
                <w:color w:val="000000" w:themeColor="text1"/>
                <w:szCs w:val="21"/>
              </w:rPr>
              <w:t>26.60%</w:t>
            </w:r>
          </w:p>
        </w:tc>
        <w:tc>
          <w:tcPr>
            <w:tcW w:w="1350" w:type="dxa"/>
            <w:vAlign w:val="center"/>
          </w:tcPr>
          <w:p w14:paraId="24093A70" w14:textId="77777777" w:rsidR="008406F9" w:rsidRDefault="00817C52">
            <w:pPr>
              <w:jc w:val="center"/>
            </w:pPr>
            <w:r>
              <w:rPr>
                <w:rFonts w:eastAsiaTheme="minorEastAsia"/>
                <w:color w:val="000000" w:themeColor="text1"/>
                <w:szCs w:val="21"/>
              </w:rPr>
              <w:t>0.07%</w:t>
            </w:r>
          </w:p>
        </w:tc>
        <w:tc>
          <w:tcPr>
            <w:tcW w:w="1350" w:type="dxa"/>
            <w:vAlign w:val="center"/>
          </w:tcPr>
          <w:p w14:paraId="111397FB" w14:textId="77777777" w:rsidR="008406F9" w:rsidRDefault="00817C52">
            <w:pPr>
              <w:jc w:val="center"/>
            </w:pPr>
            <w:r>
              <w:rPr>
                <w:rFonts w:eastAsiaTheme="minorEastAsia"/>
                <w:color w:val="000000" w:themeColor="text1"/>
                <w:szCs w:val="21"/>
              </w:rPr>
              <w:t>-13.35%</w:t>
            </w:r>
          </w:p>
        </w:tc>
        <w:tc>
          <w:tcPr>
            <w:tcW w:w="1350" w:type="dxa"/>
            <w:vAlign w:val="center"/>
          </w:tcPr>
          <w:p w14:paraId="37BA41FD" w14:textId="77777777" w:rsidR="008406F9" w:rsidRDefault="00817C52">
            <w:pPr>
              <w:jc w:val="center"/>
            </w:pPr>
            <w:r>
              <w:rPr>
                <w:rFonts w:eastAsiaTheme="minorEastAsia"/>
                <w:color w:val="000000" w:themeColor="text1"/>
                <w:szCs w:val="21"/>
              </w:rPr>
              <w:t>0.00%</w:t>
            </w:r>
          </w:p>
        </w:tc>
      </w:tr>
      <w:tr w:rsidR="008406F9" w14:paraId="66E5C405" w14:textId="77777777">
        <w:tc>
          <w:tcPr>
            <w:tcW w:w="1620" w:type="dxa"/>
            <w:vAlign w:val="center"/>
          </w:tcPr>
          <w:p w14:paraId="474ADCFC" w14:textId="77777777" w:rsidR="008406F9" w:rsidRDefault="00817C52">
            <w:pPr>
              <w:jc w:val="left"/>
            </w:pPr>
            <w:r>
              <w:rPr>
                <w:rFonts w:eastAsiaTheme="minorEastAsia"/>
                <w:color w:val="000000" w:themeColor="text1"/>
                <w:szCs w:val="21"/>
              </w:rPr>
              <w:t>自基金合同生效起至今</w:t>
            </w:r>
          </w:p>
        </w:tc>
        <w:tc>
          <w:tcPr>
            <w:tcW w:w="1350" w:type="dxa"/>
            <w:vAlign w:val="center"/>
          </w:tcPr>
          <w:p w14:paraId="1E0C7A67" w14:textId="77777777" w:rsidR="008406F9" w:rsidRDefault="00817C52">
            <w:pPr>
              <w:jc w:val="center"/>
            </w:pPr>
            <w:r>
              <w:rPr>
                <w:rFonts w:eastAsiaTheme="minorEastAsia"/>
                <w:color w:val="000000" w:themeColor="text1"/>
                <w:szCs w:val="21"/>
              </w:rPr>
              <w:t>30.82%</w:t>
            </w:r>
          </w:p>
        </w:tc>
        <w:tc>
          <w:tcPr>
            <w:tcW w:w="1350" w:type="dxa"/>
            <w:vAlign w:val="center"/>
          </w:tcPr>
          <w:p w14:paraId="5FC08680" w14:textId="77777777" w:rsidR="008406F9" w:rsidRDefault="00817C52">
            <w:pPr>
              <w:jc w:val="center"/>
            </w:pPr>
            <w:r>
              <w:rPr>
                <w:rFonts w:eastAsiaTheme="minorEastAsia"/>
                <w:color w:val="000000" w:themeColor="text1"/>
                <w:szCs w:val="21"/>
              </w:rPr>
              <w:t>0.08%</w:t>
            </w:r>
          </w:p>
        </w:tc>
        <w:tc>
          <w:tcPr>
            <w:tcW w:w="1350" w:type="dxa"/>
            <w:vAlign w:val="center"/>
          </w:tcPr>
          <w:p w14:paraId="77F4C878" w14:textId="77777777" w:rsidR="008406F9" w:rsidRDefault="00817C52">
            <w:pPr>
              <w:jc w:val="center"/>
            </w:pPr>
            <w:r>
              <w:rPr>
                <w:rFonts w:eastAsiaTheme="minorEastAsia"/>
                <w:color w:val="000000" w:themeColor="text1"/>
                <w:szCs w:val="21"/>
              </w:rPr>
              <w:t>57.71%</w:t>
            </w:r>
          </w:p>
        </w:tc>
        <w:tc>
          <w:tcPr>
            <w:tcW w:w="1350" w:type="dxa"/>
            <w:vAlign w:val="center"/>
          </w:tcPr>
          <w:p w14:paraId="04BB99FC" w14:textId="77777777" w:rsidR="008406F9" w:rsidRDefault="00817C52">
            <w:pPr>
              <w:jc w:val="center"/>
            </w:pPr>
            <w:r>
              <w:rPr>
                <w:rFonts w:eastAsiaTheme="minorEastAsia"/>
                <w:color w:val="000000" w:themeColor="text1"/>
                <w:szCs w:val="21"/>
              </w:rPr>
              <w:t>0.07%</w:t>
            </w:r>
          </w:p>
        </w:tc>
        <w:tc>
          <w:tcPr>
            <w:tcW w:w="1350" w:type="dxa"/>
            <w:vAlign w:val="center"/>
          </w:tcPr>
          <w:p w14:paraId="2C0F0BB9" w14:textId="77777777" w:rsidR="008406F9" w:rsidRDefault="00817C52">
            <w:pPr>
              <w:jc w:val="center"/>
            </w:pPr>
            <w:r>
              <w:rPr>
                <w:rFonts w:eastAsiaTheme="minorEastAsia"/>
                <w:color w:val="000000" w:themeColor="text1"/>
                <w:szCs w:val="21"/>
              </w:rPr>
              <w:t>-26.89%</w:t>
            </w:r>
          </w:p>
        </w:tc>
        <w:tc>
          <w:tcPr>
            <w:tcW w:w="1350" w:type="dxa"/>
            <w:vAlign w:val="center"/>
          </w:tcPr>
          <w:p w14:paraId="5841945E" w14:textId="77777777" w:rsidR="008406F9" w:rsidRDefault="00817C52">
            <w:pPr>
              <w:jc w:val="center"/>
            </w:pPr>
            <w:r>
              <w:rPr>
                <w:rFonts w:eastAsiaTheme="minorEastAsia"/>
                <w:color w:val="000000" w:themeColor="text1"/>
                <w:szCs w:val="21"/>
              </w:rPr>
              <w:t>0.01%</w:t>
            </w:r>
          </w:p>
        </w:tc>
      </w:tr>
    </w:tbl>
    <w:p w14:paraId="179DE6E9" w14:textId="77777777"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．摩根纯债丰利债券</w:t>
      </w:r>
      <w:r w:rsidRPr="007D057A">
        <w:rPr>
          <w:rFonts w:eastAsiaTheme="minorEastAsia"/>
          <w:b/>
          <w:color w:val="000000" w:themeColor="text1"/>
          <w:kern w:val="0"/>
          <w:szCs w:val="21"/>
        </w:rPr>
        <w:t>D</w:t>
      </w:r>
      <w:r w:rsidRPr="007D057A">
        <w:rPr>
          <w:rFonts w:eastAsiaTheme="minorEastAsia"/>
          <w:b/>
          <w:color w:val="000000" w:themeColor="text1"/>
          <w:kern w:val="0"/>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57815D06" w14:textId="77777777" w:rsidTr="00024877">
        <w:tc>
          <w:tcPr>
            <w:tcW w:w="1620" w:type="dxa"/>
            <w:vAlign w:val="center"/>
          </w:tcPr>
          <w:p w14:paraId="1FB02C1F"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449972EF"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4DDB1437"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68A35034"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5C48CD01"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6FED91B4"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07FB8747"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8406F9" w14:paraId="0036442E" w14:textId="77777777">
        <w:tc>
          <w:tcPr>
            <w:tcW w:w="1620" w:type="dxa"/>
            <w:vAlign w:val="center"/>
          </w:tcPr>
          <w:p w14:paraId="18DA8BCB" w14:textId="77777777" w:rsidR="008406F9" w:rsidRDefault="00817C52">
            <w:pPr>
              <w:jc w:val="left"/>
            </w:pPr>
            <w:r>
              <w:rPr>
                <w:rFonts w:eastAsiaTheme="minorEastAsia"/>
                <w:color w:val="000000" w:themeColor="text1"/>
                <w:szCs w:val="21"/>
              </w:rPr>
              <w:t>过去三个月</w:t>
            </w:r>
          </w:p>
        </w:tc>
        <w:tc>
          <w:tcPr>
            <w:tcW w:w="1350" w:type="dxa"/>
            <w:vAlign w:val="center"/>
          </w:tcPr>
          <w:p w14:paraId="1331B1B5" w14:textId="77777777" w:rsidR="008406F9" w:rsidRDefault="00817C52">
            <w:pPr>
              <w:jc w:val="center"/>
            </w:pPr>
            <w:r>
              <w:rPr>
                <w:rFonts w:eastAsiaTheme="minorEastAsia"/>
                <w:color w:val="000000" w:themeColor="text1"/>
                <w:szCs w:val="21"/>
              </w:rPr>
              <w:t>2.36%</w:t>
            </w:r>
          </w:p>
        </w:tc>
        <w:tc>
          <w:tcPr>
            <w:tcW w:w="1350" w:type="dxa"/>
            <w:vAlign w:val="center"/>
          </w:tcPr>
          <w:p w14:paraId="747B20C0" w14:textId="77777777" w:rsidR="008406F9" w:rsidRDefault="00817C52">
            <w:pPr>
              <w:jc w:val="center"/>
            </w:pPr>
            <w:r>
              <w:rPr>
                <w:rFonts w:eastAsiaTheme="minorEastAsia"/>
                <w:color w:val="000000" w:themeColor="text1"/>
                <w:szCs w:val="21"/>
              </w:rPr>
              <w:t>0.09%</w:t>
            </w:r>
          </w:p>
        </w:tc>
        <w:tc>
          <w:tcPr>
            <w:tcW w:w="1350" w:type="dxa"/>
            <w:vAlign w:val="center"/>
          </w:tcPr>
          <w:p w14:paraId="32A46834" w14:textId="77777777" w:rsidR="008406F9" w:rsidRDefault="00817C52">
            <w:pPr>
              <w:jc w:val="center"/>
            </w:pPr>
            <w:r>
              <w:rPr>
                <w:rFonts w:eastAsiaTheme="minorEastAsia"/>
                <w:color w:val="000000" w:themeColor="text1"/>
                <w:szCs w:val="21"/>
              </w:rPr>
              <w:t>2.71%</w:t>
            </w:r>
          </w:p>
        </w:tc>
        <w:tc>
          <w:tcPr>
            <w:tcW w:w="1350" w:type="dxa"/>
            <w:vAlign w:val="center"/>
          </w:tcPr>
          <w:p w14:paraId="683E4F81" w14:textId="77777777" w:rsidR="008406F9" w:rsidRDefault="00817C52">
            <w:pPr>
              <w:jc w:val="center"/>
            </w:pPr>
            <w:r>
              <w:rPr>
                <w:rFonts w:eastAsiaTheme="minorEastAsia"/>
                <w:color w:val="000000" w:themeColor="text1"/>
                <w:szCs w:val="21"/>
              </w:rPr>
              <w:t>0.10%</w:t>
            </w:r>
          </w:p>
        </w:tc>
        <w:tc>
          <w:tcPr>
            <w:tcW w:w="1350" w:type="dxa"/>
            <w:vAlign w:val="center"/>
          </w:tcPr>
          <w:p w14:paraId="397D060B" w14:textId="77777777" w:rsidR="008406F9" w:rsidRDefault="00817C52">
            <w:pPr>
              <w:jc w:val="center"/>
            </w:pPr>
            <w:r>
              <w:rPr>
                <w:rFonts w:eastAsiaTheme="minorEastAsia"/>
                <w:color w:val="000000" w:themeColor="text1"/>
                <w:szCs w:val="21"/>
              </w:rPr>
              <w:t>-0.35%</w:t>
            </w:r>
          </w:p>
        </w:tc>
        <w:tc>
          <w:tcPr>
            <w:tcW w:w="1350" w:type="dxa"/>
            <w:vAlign w:val="center"/>
          </w:tcPr>
          <w:p w14:paraId="0C5DA958" w14:textId="77777777" w:rsidR="008406F9" w:rsidRDefault="00817C52">
            <w:pPr>
              <w:jc w:val="center"/>
            </w:pPr>
            <w:r>
              <w:rPr>
                <w:rFonts w:eastAsiaTheme="minorEastAsia"/>
                <w:color w:val="000000" w:themeColor="text1"/>
                <w:szCs w:val="21"/>
              </w:rPr>
              <w:t>-0.01%</w:t>
            </w:r>
          </w:p>
        </w:tc>
      </w:tr>
      <w:tr w:rsidR="008406F9" w14:paraId="3AF387AE" w14:textId="77777777">
        <w:tc>
          <w:tcPr>
            <w:tcW w:w="1620" w:type="dxa"/>
            <w:vAlign w:val="center"/>
          </w:tcPr>
          <w:p w14:paraId="3CE23675" w14:textId="77777777" w:rsidR="008406F9" w:rsidRDefault="00817C52">
            <w:pPr>
              <w:jc w:val="left"/>
            </w:pPr>
            <w:r>
              <w:rPr>
                <w:rFonts w:eastAsiaTheme="minorEastAsia"/>
                <w:color w:val="000000" w:themeColor="text1"/>
                <w:szCs w:val="21"/>
              </w:rPr>
              <w:t>过去六个月</w:t>
            </w:r>
          </w:p>
        </w:tc>
        <w:tc>
          <w:tcPr>
            <w:tcW w:w="1350" w:type="dxa"/>
            <w:vAlign w:val="center"/>
          </w:tcPr>
          <w:p w14:paraId="4D50049D" w14:textId="77777777" w:rsidR="008406F9" w:rsidRDefault="00817C52">
            <w:pPr>
              <w:jc w:val="center"/>
            </w:pPr>
            <w:r>
              <w:rPr>
                <w:rFonts w:eastAsiaTheme="minorEastAsia"/>
                <w:color w:val="000000" w:themeColor="text1"/>
                <w:szCs w:val="21"/>
              </w:rPr>
              <w:t>3.02%</w:t>
            </w:r>
          </w:p>
        </w:tc>
        <w:tc>
          <w:tcPr>
            <w:tcW w:w="1350" w:type="dxa"/>
            <w:vAlign w:val="center"/>
          </w:tcPr>
          <w:p w14:paraId="11CDE8A9" w14:textId="77777777" w:rsidR="008406F9" w:rsidRDefault="00817C52">
            <w:pPr>
              <w:jc w:val="center"/>
            </w:pPr>
            <w:r>
              <w:rPr>
                <w:rFonts w:eastAsiaTheme="minorEastAsia"/>
                <w:color w:val="000000" w:themeColor="text1"/>
                <w:szCs w:val="21"/>
              </w:rPr>
              <w:t>0.09%</w:t>
            </w:r>
          </w:p>
        </w:tc>
        <w:tc>
          <w:tcPr>
            <w:tcW w:w="1350" w:type="dxa"/>
            <w:vAlign w:val="center"/>
          </w:tcPr>
          <w:p w14:paraId="236344E8" w14:textId="77777777" w:rsidR="008406F9" w:rsidRDefault="00817C52">
            <w:pPr>
              <w:jc w:val="center"/>
            </w:pPr>
            <w:r>
              <w:rPr>
                <w:rFonts w:eastAsiaTheme="minorEastAsia"/>
                <w:color w:val="000000" w:themeColor="text1"/>
                <w:szCs w:val="21"/>
              </w:rPr>
              <w:t>3.87%</w:t>
            </w:r>
          </w:p>
        </w:tc>
        <w:tc>
          <w:tcPr>
            <w:tcW w:w="1350" w:type="dxa"/>
            <w:vAlign w:val="center"/>
          </w:tcPr>
          <w:p w14:paraId="325743E3" w14:textId="77777777" w:rsidR="008406F9" w:rsidRDefault="00817C52">
            <w:pPr>
              <w:jc w:val="center"/>
            </w:pPr>
            <w:r>
              <w:rPr>
                <w:rFonts w:eastAsiaTheme="minorEastAsia"/>
                <w:color w:val="000000" w:themeColor="text1"/>
                <w:szCs w:val="21"/>
              </w:rPr>
              <w:t>0.11%</w:t>
            </w:r>
          </w:p>
        </w:tc>
        <w:tc>
          <w:tcPr>
            <w:tcW w:w="1350" w:type="dxa"/>
            <w:vAlign w:val="center"/>
          </w:tcPr>
          <w:p w14:paraId="58D41981" w14:textId="77777777" w:rsidR="008406F9" w:rsidRDefault="00817C52">
            <w:pPr>
              <w:jc w:val="center"/>
            </w:pPr>
            <w:r>
              <w:rPr>
                <w:rFonts w:eastAsiaTheme="minorEastAsia"/>
                <w:color w:val="000000" w:themeColor="text1"/>
                <w:szCs w:val="21"/>
              </w:rPr>
              <w:t>-0.85%</w:t>
            </w:r>
          </w:p>
        </w:tc>
        <w:tc>
          <w:tcPr>
            <w:tcW w:w="1350" w:type="dxa"/>
            <w:vAlign w:val="center"/>
          </w:tcPr>
          <w:p w14:paraId="5BE352FC" w14:textId="77777777" w:rsidR="008406F9" w:rsidRDefault="00817C52">
            <w:pPr>
              <w:jc w:val="center"/>
            </w:pPr>
            <w:r>
              <w:rPr>
                <w:rFonts w:eastAsiaTheme="minorEastAsia"/>
                <w:color w:val="000000" w:themeColor="text1"/>
                <w:szCs w:val="21"/>
              </w:rPr>
              <w:t>-0.02%</w:t>
            </w:r>
          </w:p>
        </w:tc>
      </w:tr>
      <w:tr w:rsidR="008406F9" w14:paraId="532C348D" w14:textId="77777777">
        <w:tc>
          <w:tcPr>
            <w:tcW w:w="1620" w:type="dxa"/>
            <w:vAlign w:val="center"/>
          </w:tcPr>
          <w:p w14:paraId="2BA8FAE6" w14:textId="77777777" w:rsidR="008406F9" w:rsidRDefault="00817C52">
            <w:pPr>
              <w:jc w:val="left"/>
            </w:pPr>
            <w:r>
              <w:rPr>
                <w:rFonts w:eastAsiaTheme="minorEastAsia"/>
                <w:color w:val="000000" w:themeColor="text1"/>
                <w:szCs w:val="21"/>
              </w:rPr>
              <w:t>过去一年</w:t>
            </w:r>
          </w:p>
        </w:tc>
        <w:tc>
          <w:tcPr>
            <w:tcW w:w="1350" w:type="dxa"/>
            <w:vAlign w:val="center"/>
          </w:tcPr>
          <w:p w14:paraId="0CAE177C" w14:textId="77777777" w:rsidR="008406F9" w:rsidRDefault="00817C52">
            <w:pPr>
              <w:jc w:val="center"/>
            </w:pPr>
            <w:r>
              <w:rPr>
                <w:rFonts w:eastAsiaTheme="minorEastAsia"/>
                <w:color w:val="000000" w:themeColor="text1"/>
                <w:szCs w:val="21"/>
              </w:rPr>
              <w:t>-</w:t>
            </w:r>
          </w:p>
        </w:tc>
        <w:tc>
          <w:tcPr>
            <w:tcW w:w="1350" w:type="dxa"/>
            <w:vAlign w:val="center"/>
          </w:tcPr>
          <w:p w14:paraId="0DC79FEE" w14:textId="77777777" w:rsidR="008406F9" w:rsidRDefault="00817C52">
            <w:pPr>
              <w:jc w:val="center"/>
            </w:pPr>
            <w:r>
              <w:rPr>
                <w:rFonts w:eastAsiaTheme="minorEastAsia"/>
                <w:color w:val="000000" w:themeColor="text1"/>
                <w:szCs w:val="21"/>
              </w:rPr>
              <w:t>-</w:t>
            </w:r>
          </w:p>
        </w:tc>
        <w:tc>
          <w:tcPr>
            <w:tcW w:w="1350" w:type="dxa"/>
            <w:vAlign w:val="center"/>
          </w:tcPr>
          <w:p w14:paraId="3E4F238F" w14:textId="77777777" w:rsidR="008406F9" w:rsidRDefault="00817C52">
            <w:pPr>
              <w:jc w:val="center"/>
            </w:pPr>
            <w:r>
              <w:rPr>
                <w:rFonts w:eastAsiaTheme="minorEastAsia"/>
                <w:color w:val="000000" w:themeColor="text1"/>
                <w:szCs w:val="21"/>
              </w:rPr>
              <w:t>-</w:t>
            </w:r>
          </w:p>
        </w:tc>
        <w:tc>
          <w:tcPr>
            <w:tcW w:w="1350" w:type="dxa"/>
            <w:vAlign w:val="center"/>
          </w:tcPr>
          <w:p w14:paraId="7D140454" w14:textId="77777777" w:rsidR="008406F9" w:rsidRDefault="00817C52">
            <w:pPr>
              <w:jc w:val="center"/>
            </w:pPr>
            <w:r>
              <w:rPr>
                <w:rFonts w:eastAsiaTheme="minorEastAsia"/>
                <w:color w:val="000000" w:themeColor="text1"/>
                <w:szCs w:val="21"/>
              </w:rPr>
              <w:t>-</w:t>
            </w:r>
          </w:p>
        </w:tc>
        <w:tc>
          <w:tcPr>
            <w:tcW w:w="1350" w:type="dxa"/>
            <w:vAlign w:val="center"/>
          </w:tcPr>
          <w:p w14:paraId="03F7137D" w14:textId="77777777" w:rsidR="008406F9" w:rsidRDefault="00817C52">
            <w:pPr>
              <w:jc w:val="center"/>
            </w:pPr>
            <w:r>
              <w:rPr>
                <w:rFonts w:eastAsiaTheme="minorEastAsia"/>
                <w:color w:val="000000" w:themeColor="text1"/>
                <w:szCs w:val="21"/>
              </w:rPr>
              <w:t>-</w:t>
            </w:r>
          </w:p>
        </w:tc>
        <w:tc>
          <w:tcPr>
            <w:tcW w:w="1350" w:type="dxa"/>
            <w:vAlign w:val="center"/>
          </w:tcPr>
          <w:p w14:paraId="38B35763" w14:textId="77777777" w:rsidR="008406F9" w:rsidRDefault="00817C52">
            <w:pPr>
              <w:jc w:val="center"/>
            </w:pPr>
            <w:r>
              <w:rPr>
                <w:rFonts w:eastAsiaTheme="minorEastAsia"/>
                <w:color w:val="000000" w:themeColor="text1"/>
                <w:szCs w:val="21"/>
              </w:rPr>
              <w:t>-</w:t>
            </w:r>
          </w:p>
        </w:tc>
      </w:tr>
      <w:tr w:rsidR="008406F9" w14:paraId="4BDB0607" w14:textId="77777777">
        <w:tc>
          <w:tcPr>
            <w:tcW w:w="1620" w:type="dxa"/>
            <w:vAlign w:val="center"/>
          </w:tcPr>
          <w:p w14:paraId="61E8D8EA" w14:textId="77777777" w:rsidR="008406F9" w:rsidRDefault="00817C52">
            <w:pPr>
              <w:jc w:val="left"/>
            </w:pPr>
            <w:r>
              <w:rPr>
                <w:rFonts w:eastAsiaTheme="minorEastAsia"/>
                <w:color w:val="000000" w:themeColor="text1"/>
                <w:szCs w:val="21"/>
              </w:rPr>
              <w:lastRenderedPageBreak/>
              <w:t>过去三年</w:t>
            </w:r>
          </w:p>
        </w:tc>
        <w:tc>
          <w:tcPr>
            <w:tcW w:w="1350" w:type="dxa"/>
            <w:vAlign w:val="center"/>
          </w:tcPr>
          <w:p w14:paraId="3CD68517" w14:textId="77777777" w:rsidR="008406F9" w:rsidRDefault="00817C52">
            <w:pPr>
              <w:jc w:val="center"/>
            </w:pPr>
            <w:r>
              <w:rPr>
                <w:rFonts w:eastAsiaTheme="minorEastAsia"/>
                <w:color w:val="000000" w:themeColor="text1"/>
                <w:szCs w:val="21"/>
              </w:rPr>
              <w:t>-</w:t>
            </w:r>
          </w:p>
        </w:tc>
        <w:tc>
          <w:tcPr>
            <w:tcW w:w="1350" w:type="dxa"/>
            <w:vAlign w:val="center"/>
          </w:tcPr>
          <w:p w14:paraId="0CBC9568" w14:textId="77777777" w:rsidR="008406F9" w:rsidRDefault="00817C52">
            <w:pPr>
              <w:jc w:val="center"/>
            </w:pPr>
            <w:r>
              <w:rPr>
                <w:rFonts w:eastAsiaTheme="minorEastAsia"/>
                <w:color w:val="000000" w:themeColor="text1"/>
                <w:szCs w:val="21"/>
              </w:rPr>
              <w:t>-</w:t>
            </w:r>
          </w:p>
        </w:tc>
        <w:tc>
          <w:tcPr>
            <w:tcW w:w="1350" w:type="dxa"/>
            <w:vAlign w:val="center"/>
          </w:tcPr>
          <w:p w14:paraId="39BC6649" w14:textId="77777777" w:rsidR="008406F9" w:rsidRDefault="00817C52">
            <w:pPr>
              <w:jc w:val="center"/>
            </w:pPr>
            <w:r>
              <w:rPr>
                <w:rFonts w:eastAsiaTheme="minorEastAsia"/>
                <w:color w:val="000000" w:themeColor="text1"/>
                <w:szCs w:val="21"/>
              </w:rPr>
              <w:t>-</w:t>
            </w:r>
          </w:p>
        </w:tc>
        <w:tc>
          <w:tcPr>
            <w:tcW w:w="1350" w:type="dxa"/>
            <w:vAlign w:val="center"/>
          </w:tcPr>
          <w:p w14:paraId="0BACDE82" w14:textId="77777777" w:rsidR="008406F9" w:rsidRDefault="00817C52">
            <w:pPr>
              <w:jc w:val="center"/>
            </w:pPr>
            <w:r>
              <w:rPr>
                <w:rFonts w:eastAsiaTheme="minorEastAsia"/>
                <w:color w:val="000000" w:themeColor="text1"/>
                <w:szCs w:val="21"/>
              </w:rPr>
              <w:t>-</w:t>
            </w:r>
          </w:p>
        </w:tc>
        <w:tc>
          <w:tcPr>
            <w:tcW w:w="1350" w:type="dxa"/>
            <w:vAlign w:val="center"/>
          </w:tcPr>
          <w:p w14:paraId="01E0C87E" w14:textId="77777777" w:rsidR="008406F9" w:rsidRDefault="00817C52">
            <w:pPr>
              <w:jc w:val="center"/>
            </w:pPr>
            <w:r>
              <w:rPr>
                <w:rFonts w:eastAsiaTheme="minorEastAsia"/>
                <w:color w:val="000000" w:themeColor="text1"/>
                <w:szCs w:val="21"/>
              </w:rPr>
              <w:t>-</w:t>
            </w:r>
          </w:p>
        </w:tc>
        <w:tc>
          <w:tcPr>
            <w:tcW w:w="1350" w:type="dxa"/>
            <w:vAlign w:val="center"/>
          </w:tcPr>
          <w:p w14:paraId="27784425" w14:textId="77777777" w:rsidR="008406F9" w:rsidRDefault="00817C52">
            <w:pPr>
              <w:jc w:val="center"/>
            </w:pPr>
            <w:r>
              <w:rPr>
                <w:rFonts w:eastAsiaTheme="minorEastAsia"/>
                <w:color w:val="000000" w:themeColor="text1"/>
                <w:szCs w:val="21"/>
              </w:rPr>
              <w:t>-</w:t>
            </w:r>
          </w:p>
        </w:tc>
      </w:tr>
      <w:tr w:rsidR="008406F9" w14:paraId="10BC180F" w14:textId="77777777">
        <w:tc>
          <w:tcPr>
            <w:tcW w:w="1620" w:type="dxa"/>
            <w:vAlign w:val="center"/>
          </w:tcPr>
          <w:p w14:paraId="2C830912" w14:textId="77777777" w:rsidR="008406F9" w:rsidRDefault="00817C52">
            <w:pPr>
              <w:jc w:val="left"/>
            </w:pPr>
            <w:r>
              <w:rPr>
                <w:rFonts w:eastAsiaTheme="minorEastAsia"/>
                <w:color w:val="000000" w:themeColor="text1"/>
                <w:szCs w:val="21"/>
              </w:rPr>
              <w:t>过去五年</w:t>
            </w:r>
          </w:p>
        </w:tc>
        <w:tc>
          <w:tcPr>
            <w:tcW w:w="1350" w:type="dxa"/>
            <w:vAlign w:val="center"/>
          </w:tcPr>
          <w:p w14:paraId="39FFB8CD" w14:textId="77777777" w:rsidR="008406F9" w:rsidRDefault="00817C52">
            <w:pPr>
              <w:jc w:val="center"/>
            </w:pPr>
            <w:r>
              <w:rPr>
                <w:rFonts w:eastAsiaTheme="minorEastAsia"/>
                <w:color w:val="000000" w:themeColor="text1"/>
                <w:szCs w:val="21"/>
              </w:rPr>
              <w:t>-</w:t>
            </w:r>
          </w:p>
        </w:tc>
        <w:tc>
          <w:tcPr>
            <w:tcW w:w="1350" w:type="dxa"/>
            <w:vAlign w:val="center"/>
          </w:tcPr>
          <w:p w14:paraId="22617255" w14:textId="77777777" w:rsidR="008406F9" w:rsidRDefault="00817C52">
            <w:pPr>
              <w:jc w:val="center"/>
            </w:pPr>
            <w:r>
              <w:rPr>
                <w:rFonts w:eastAsiaTheme="minorEastAsia"/>
                <w:color w:val="000000" w:themeColor="text1"/>
                <w:szCs w:val="21"/>
              </w:rPr>
              <w:t>-</w:t>
            </w:r>
          </w:p>
        </w:tc>
        <w:tc>
          <w:tcPr>
            <w:tcW w:w="1350" w:type="dxa"/>
            <w:vAlign w:val="center"/>
          </w:tcPr>
          <w:p w14:paraId="0F6BE2E6" w14:textId="77777777" w:rsidR="008406F9" w:rsidRDefault="00817C52">
            <w:pPr>
              <w:jc w:val="center"/>
            </w:pPr>
            <w:r>
              <w:rPr>
                <w:rFonts w:eastAsiaTheme="minorEastAsia"/>
                <w:color w:val="000000" w:themeColor="text1"/>
                <w:szCs w:val="21"/>
              </w:rPr>
              <w:t>-</w:t>
            </w:r>
          </w:p>
        </w:tc>
        <w:tc>
          <w:tcPr>
            <w:tcW w:w="1350" w:type="dxa"/>
            <w:vAlign w:val="center"/>
          </w:tcPr>
          <w:p w14:paraId="38EC57FD" w14:textId="77777777" w:rsidR="008406F9" w:rsidRDefault="00817C52">
            <w:pPr>
              <w:jc w:val="center"/>
            </w:pPr>
            <w:r>
              <w:rPr>
                <w:rFonts w:eastAsiaTheme="minorEastAsia"/>
                <w:color w:val="000000" w:themeColor="text1"/>
                <w:szCs w:val="21"/>
              </w:rPr>
              <w:t>-</w:t>
            </w:r>
          </w:p>
        </w:tc>
        <w:tc>
          <w:tcPr>
            <w:tcW w:w="1350" w:type="dxa"/>
            <w:vAlign w:val="center"/>
          </w:tcPr>
          <w:p w14:paraId="5DF854DB" w14:textId="77777777" w:rsidR="008406F9" w:rsidRDefault="00817C52">
            <w:pPr>
              <w:jc w:val="center"/>
            </w:pPr>
            <w:r>
              <w:rPr>
                <w:rFonts w:eastAsiaTheme="minorEastAsia"/>
                <w:color w:val="000000" w:themeColor="text1"/>
                <w:szCs w:val="21"/>
              </w:rPr>
              <w:t>-</w:t>
            </w:r>
          </w:p>
        </w:tc>
        <w:tc>
          <w:tcPr>
            <w:tcW w:w="1350" w:type="dxa"/>
            <w:vAlign w:val="center"/>
          </w:tcPr>
          <w:p w14:paraId="1ADC4E7F" w14:textId="77777777" w:rsidR="008406F9" w:rsidRDefault="00817C52">
            <w:pPr>
              <w:jc w:val="center"/>
            </w:pPr>
            <w:r>
              <w:rPr>
                <w:rFonts w:eastAsiaTheme="minorEastAsia"/>
                <w:color w:val="000000" w:themeColor="text1"/>
                <w:szCs w:val="21"/>
              </w:rPr>
              <w:t>-</w:t>
            </w:r>
          </w:p>
        </w:tc>
      </w:tr>
      <w:tr w:rsidR="008406F9" w14:paraId="74F882C6" w14:textId="77777777">
        <w:tc>
          <w:tcPr>
            <w:tcW w:w="1620" w:type="dxa"/>
            <w:vAlign w:val="center"/>
          </w:tcPr>
          <w:p w14:paraId="1AF3BA96" w14:textId="77777777" w:rsidR="008406F9" w:rsidRDefault="00817C52">
            <w:pPr>
              <w:jc w:val="left"/>
            </w:pPr>
            <w:r>
              <w:rPr>
                <w:rFonts w:eastAsiaTheme="minorEastAsia"/>
                <w:color w:val="000000" w:themeColor="text1"/>
                <w:szCs w:val="21"/>
              </w:rPr>
              <w:t>自基金合同生效起至今</w:t>
            </w:r>
          </w:p>
        </w:tc>
        <w:tc>
          <w:tcPr>
            <w:tcW w:w="1350" w:type="dxa"/>
            <w:vAlign w:val="center"/>
          </w:tcPr>
          <w:p w14:paraId="1349DCBE" w14:textId="77777777" w:rsidR="008406F9" w:rsidRDefault="00817C52">
            <w:pPr>
              <w:jc w:val="center"/>
            </w:pPr>
            <w:r>
              <w:rPr>
                <w:rFonts w:eastAsiaTheme="minorEastAsia"/>
                <w:color w:val="000000" w:themeColor="text1"/>
                <w:szCs w:val="21"/>
              </w:rPr>
              <w:t>4.15%</w:t>
            </w:r>
          </w:p>
        </w:tc>
        <w:tc>
          <w:tcPr>
            <w:tcW w:w="1350" w:type="dxa"/>
            <w:vAlign w:val="center"/>
          </w:tcPr>
          <w:p w14:paraId="13A62D1C" w14:textId="77777777" w:rsidR="008406F9" w:rsidRDefault="00817C52">
            <w:pPr>
              <w:jc w:val="center"/>
            </w:pPr>
            <w:r>
              <w:rPr>
                <w:rFonts w:eastAsiaTheme="minorEastAsia"/>
                <w:color w:val="000000" w:themeColor="text1"/>
                <w:szCs w:val="21"/>
              </w:rPr>
              <w:t>0.08%</w:t>
            </w:r>
          </w:p>
        </w:tc>
        <w:tc>
          <w:tcPr>
            <w:tcW w:w="1350" w:type="dxa"/>
            <w:vAlign w:val="center"/>
          </w:tcPr>
          <w:p w14:paraId="691D349B" w14:textId="77777777" w:rsidR="008406F9" w:rsidRDefault="00817C52">
            <w:pPr>
              <w:jc w:val="center"/>
            </w:pPr>
            <w:r>
              <w:rPr>
                <w:rFonts w:eastAsiaTheme="minorEastAsia"/>
                <w:color w:val="000000" w:themeColor="text1"/>
                <w:szCs w:val="21"/>
              </w:rPr>
              <w:t>5.75%</w:t>
            </w:r>
          </w:p>
        </w:tc>
        <w:tc>
          <w:tcPr>
            <w:tcW w:w="1350" w:type="dxa"/>
            <w:vAlign w:val="center"/>
          </w:tcPr>
          <w:p w14:paraId="2078094F" w14:textId="77777777" w:rsidR="008406F9" w:rsidRDefault="00817C52">
            <w:pPr>
              <w:jc w:val="center"/>
            </w:pPr>
            <w:r>
              <w:rPr>
                <w:rFonts w:eastAsiaTheme="minorEastAsia"/>
                <w:color w:val="000000" w:themeColor="text1"/>
                <w:szCs w:val="21"/>
              </w:rPr>
              <w:t>0.09%</w:t>
            </w:r>
          </w:p>
        </w:tc>
        <w:tc>
          <w:tcPr>
            <w:tcW w:w="1350" w:type="dxa"/>
            <w:vAlign w:val="center"/>
          </w:tcPr>
          <w:p w14:paraId="3809DDDD" w14:textId="77777777" w:rsidR="008406F9" w:rsidRDefault="00817C52">
            <w:pPr>
              <w:jc w:val="center"/>
            </w:pPr>
            <w:r>
              <w:rPr>
                <w:rFonts w:eastAsiaTheme="minorEastAsia"/>
                <w:color w:val="000000" w:themeColor="text1"/>
                <w:szCs w:val="21"/>
              </w:rPr>
              <w:t>-1.60%</w:t>
            </w:r>
          </w:p>
        </w:tc>
        <w:tc>
          <w:tcPr>
            <w:tcW w:w="1350" w:type="dxa"/>
            <w:vAlign w:val="center"/>
          </w:tcPr>
          <w:p w14:paraId="6D9129AB" w14:textId="77777777" w:rsidR="008406F9" w:rsidRDefault="00817C52">
            <w:pPr>
              <w:jc w:val="center"/>
            </w:pPr>
            <w:r>
              <w:rPr>
                <w:rFonts w:eastAsiaTheme="minorEastAsia"/>
                <w:color w:val="000000" w:themeColor="text1"/>
                <w:szCs w:val="21"/>
              </w:rPr>
              <w:t>-0.01%</w:t>
            </w:r>
          </w:p>
        </w:tc>
      </w:tr>
    </w:tbl>
    <w:p w14:paraId="7CBDD74B" w14:textId="77777777"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14:paraId="19F951B5" w14:textId="77777777"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摩根纯债丰利债券型证券投资基金</w:t>
      </w:r>
    </w:p>
    <w:p w14:paraId="0CC0512B" w14:textId="77777777"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14:paraId="48F68BE1" w14:textId="77777777"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(2014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11</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18</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14:paraId="3561057D" w14:textId="77777777"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、摩根纯债丰利债券</w:t>
      </w:r>
      <w:r w:rsidRPr="007D057A">
        <w:rPr>
          <w:rFonts w:eastAsiaTheme="minorEastAsia"/>
          <w:b/>
          <w:color w:val="000000" w:themeColor="text1"/>
          <w:szCs w:val="21"/>
        </w:rPr>
        <w:t>A</w:t>
      </w:r>
    </w:p>
    <w:p w14:paraId="661C6293"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6889AAED" wp14:editId="046F35D2">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9FE9D42" w14:textId="77777777"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、摩根纯债丰利债券</w:t>
      </w:r>
      <w:r w:rsidRPr="007D057A">
        <w:rPr>
          <w:rFonts w:eastAsiaTheme="minorEastAsia"/>
          <w:b/>
          <w:color w:val="000000" w:themeColor="text1"/>
          <w:szCs w:val="21"/>
        </w:rPr>
        <w:t>C</w:t>
      </w:r>
    </w:p>
    <w:p w14:paraId="67E3D07B"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39706619" wp14:editId="28099863">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9C1E0EB" w14:textId="77777777"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、摩根纯债丰利债券</w:t>
      </w:r>
      <w:r w:rsidRPr="007D057A">
        <w:rPr>
          <w:rFonts w:eastAsiaTheme="minorEastAsia"/>
          <w:b/>
          <w:color w:val="000000" w:themeColor="text1"/>
          <w:szCs w:val="21"/>
        </w:rPr>
        <w:t>D</w:t>
      </w:r>
    </w:p>
    <w:p w14:paraId="0DDE4FDF" w14:textId="77777777"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1327D680" wp14:editId="7A5C9961">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24AACFD7"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14:paraId="47F43CED"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2024</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D</w:t>
      </w:r>
      <w:r>
        <w:rPr>
          <w:rFonts w:eastAsiaTheme="minorEastAsia"/>
          <w:color w:val="000000" w:themeColor="text1"/>
          <w:kern w:val="0"/>
          <w:szCs w:val="21"/>
        </w:rPr>
        <w:t>类份额，相关数据按实际存续期计算。</w:t>
      </w:r>
    </w:p>
    <w:p w14:paraId="7FD2376C"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本基金建仓期为本基金合同生效日起</w:t>
      </w:r>
      <w:r w:rsidRPr="007D057A">
        <w:rPr>
          <w:rFonts w:eastAsiaTheme="minorEastAsia"/>
          <w:color w:val="000000" w:themeColor="text1"/>
          <w:kern w:val="0"/>
          <w:szCs w:val="21"/>
        </w:rPr>
        <w:t xml:space="preserve"> 6 </w:t>
      </w:r>
      <w:r w:rsidRPr="007D057A">
        <w:rPr>
          <w:rFonts w:eastAsiaTheme="minorEastAsia"/>
          <w:color w:val="000000" w:themeColor="text1"/>
          <w:kern w:val="0"/>
          <w:szCs w:val="21"/>
        </w:rPr>
        <w:t>个月，建仓期结束时资产配置比例符合本基金基金合同规定。</w:t>
      </w:r>
    </w:p>
    <w:p w14:paraId="3EA51695"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14:paraId="5E601EC7" w14:textId="77777777"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摩根纯债丰利债券型证券投资基金</w:t>
      </w:r>
    </w:p>
    <w:p w14:paraId="2889B187" w14:textId="77777777"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lastRenderedPageBreak/>
        <w:t>过去五年</w:t>
      </w:r>
      <w:r w:rsidR="00A82B1D" w:rsidRPr="007D057A">
        <w:rPr>
          <w:rFonts w:eastAsiaTheme="minorEastAsia"/>
          <w:color w:val="000000" w:themeColor="text1"/>
          <w:szCs w:val="21"/>
        </w:rPr>
        <w:t>净值增长率与业绩比较基准收益率的柱形对比图</w:t>
      </w:r>
    </w:p>
    <w:p w14:paraId="456C5DD6" w14:textId="77777777"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摩根纯债丰利债券</w:t>
      </w:r>
      <w:r w:rsidR="00097CBA" w:rsidRPr="007D057A">
        <w:rPr>
          <w:rFonts w:eastAsiaTheme="minorEastAsia"/>
          <w:b/>
          <w:color w:val="000000" w:themeColor="text1"/>
          <w:szCs w:val="21"/>
        </w:rPr>
        <w:t>A</w:t>
      </w:r>
    </w:p>
    <w:p w14:paraId="6958B3C1" w14:textId="77777777"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4D7516DF" wp14:editId="1FFB53F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AF4EB3A" w14:textId="77777777"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、摩根纯债丰利债券</w:t>
      </w:r>
      <w:r w:rsidRPr="007D057A">
        <w:rPr>
          <w:rFonts w:eastAsiaTheme="minorEastAsia"/>
          <w:b/>
          <w:color w:val="000000" w:themeColor="text1"/>
          <w:szCs w:val="21"/>
        </w:rPr>
        <w:t>C</w:t>
      </w:r>
    </w:p>
    <w:p w14:paraId="70F0CA10" w14:textId="77777777"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07CFD962" wp14:editId="4BD34B1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084B847" w14:textId="77777777"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、摩根纯债丰利债券</w:t>
      </w:r>
      <w:r w:rsidRPr="007D057A">
        <w:rPr>
          <w:rFonts w:eastAsiaTheme="minorEastAsia"/>
          <w:b/>
          <w:color w:val="000000" w:themeColor="text1"/>
          <w:szCs w:val="21"/>
        </w:rPr>
        <w:t>D</w:t>
      </w:r>
    </w:p>
    <w:p w14:paraId="5E9E6E5B" w14:textId="77777777"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03F54818" wp14:editId="73DB68CD">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7EFC8ED8"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14:paraId="3A00E2FD" w14:textId="77777777"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2015</w:t>
      </w:r>
      <w:r w:rsidRPr="007D057A">
        <w:rPr>
          <w:rFonts w:eastAsiaTheme="minorEastAsia"/>
          <w:color w:val="000000" w:themeColor="text1"/>
          <w:kern w:val="0"/>
          <w:szCs w:val="21"/>
        </w:rPr>
        <w:t>年</w:t>
      </w:r>
      <w:r w:rsidRPr="007D057A">
        <w:rPr>
          <w:rFonts w:eastAsiaTheme="minorEastAsia"/>
          <w:color w:val="000000" w:themeColor="text1"/>
          <w:kern w:val="0"/>
          <w:szCs w:val="21"/>
        </w:rPr>
        <w:t>10</w:t>
      </w:r>
      <w:r w:rsidRPr="007D057A">
        <w:rPr>
          <w:rFonts w:eastAsiaTheme="minorEastAsia"/>
          <w:color w:val="000000" w:themeColor="text1"/>
          <w:kern w:val="0"/>
          <w:szCs w:val="21"/>
        </w:rPr>
        <w:t>月</w:t>
      </w:r>
      <w:r w:rsidRPr="007D057A">
        <w:rPr>
          <w:rFonts w:eastAsiaTheme="minorEastAsia"/>
          <w:color w:val="000000" w:themeColor="text1"/>
          <w:kern w:val="0"/>
          <w:szCs w:val="21"/>
        </w:rPr>
        <w:t>10</w:t>
      </w:r>
      <w:r w:rsidRPr="007D057A">
        <w:rPr>
          <w:rFonts w:eastAsiaTheme="minorEastAsia"/>
          <w:color w:val="000000" w:themeColor="text1"/>
          <w:kern w:val="0"/>
          <w:szCs w:val="21"/>
        </w:rPr>
        <w:t>日起，将基金业绩比较基准由</w:t>
      </w:r>
      <w:r w:rsidRPr="007D057A">
        <w:rPr>
          <w:rFonts w:eastAsiaTheme="minorEastAsia"/>
          <w:color w:val="000000" w:themeColor="text1"/>
          <w:kern w:val="0"/>
          <w:szCs w:val="21"/>
        </w:rPr>
        <w:t>“</w:t>
      </w:r>
      <w:r w:rsidRPr="007D057A">
        <w:rPr>
          <w:rFonts w:eastAsiaTheme="minorEastAsia"/>
          <w:color w:val="000000" w:themeColor="text1"/>
          <w:kern w:val="0"/>
          <w:szCs w:val="21"/>
        </w:rPr>
        <w:t>中信标普全债指数</w:t>
      </w:r>
      <w:r w:rsidRPr="007D057A">
        <w:rPr>
          <w:rFonts w:eastAsiaTheme="minorEastAsia"/>
          <w:color w:val="000000" w:themeColor="text1"/>
          <w:kern w:val="0"/>
          <w:szCs w:val="21"/>
        </w:rPr>
        <w:t>”</w:t>
      </w:r>
      <w:r w:rsidRPr="007D057A">
        <w:rPr>
          <w:rFonts w:eastAsiaTheme="minorEastAsia"/>
          <w:color w:val="000000" w:themeColor="text1"/>
          <w:kern w:val="0"/>
          <w:szCs w:val="21"/>
        </w:rPr>
        <w:t>变更为</w:t>
      </w:r>
      <w:r w:rsidRPr="007D057A">
        <w:rPr>
          <w:rFonts w:eastAsiaTheme="minorEastAsia"/>
          <w:color w:val="000000" w:themeColor="text1"/>
          <w:kern w:val="0"/>
          <w:szCs w:val="21"/>
        </w:rPr>
        <w:t>“</w:t>
      </w:r>
      <w:r w:rsidRPr="007D057A">
        <w:rPr>
          <w:rFonts w:eastAsiaTheme="minorEastAsia"/>
          <w:color w:val="000000" w:themeColor="text1"/>
          <w:kern w:val="0"/>
          <w:szCs w:val="21"/>
        </w:rPr>
        <w:t>中证综合债券指数收益率</w:t>
      </w:r>
      <w:r w:rsidRPr="007D057A">
        <w:rPr>
          <w:rFonts w:eastAsiaTheme="minorEastAsia"/>
          <w:color w:val="000000" w:themeColor="text1"/>
          <w:kern w:val="0"/>
          <w:szCs w:val="21"/>
        </w:rPr>
        <w:t>”</w:t>
      </w:r>
      <w:r w:rsidRPr="007D057A">
        <w:rPr>
          <w:rFonts w:eastAsiaTheme="minorEastAsia"/>
          <w:color w:val="000000" w:themeColor="text1"/>
          <w:kern w:val="0"/>
          <w:szCs w:val="21"/>
        </w:rPr>
        <w:t>。</w:t>
      </w:r>
    </w:p>
    <w:p w14:paraId="4F10DAC0" w14:textId="77777777" w:rsidR="00AD1AFC" w:rsidRPr="007D057A" w:rsidRDefault="00AD1AFC" w:rsidP="00AD1AFC">
      <w:pPr>
        <w:tabs>
          <w:tab w:val="left" w:pos="1800"/>
        </w:tabs>
        <w:spacing w:line="360" w:lineRule="auto"/>
        <w:rPr>
          <w:rFonts w:eastAsiaTheme="minorEastAsia"/>
          <w:color w:val="000000" w:themeColor="text1"/>
          <w:szCs w:val="21"/>
        </w:rPr>
      </w:pPr>
    </w:p>
    <w:p w14:paraId="54A4E598" w14:textId="77777777"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5" w:name="_Toc249760033"/>
      <w:bookmarkStart w:id="36" w:name="_Toc361324853"/>
      <w:bookmarkStart w:id="37" w:name="_Toc194062376"/>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5"/>
      <w:bookmarkEnd w:id="36"/>
      <w:bookmarkEnd w:id="37"/>
    </w:p>
    <w:p w14:paraId="5508DCFF"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1</w:t>
      </w:r>
      <w:r w:rsidRPr="007D057A">
        <w:rPr>
          <w:rFonts w:eastAsiaTheme="minorEastAsia"/>
          <w:color w:val="000000" w:themeColor="text1"/>
          <w:szCs w:val="21"/>
        </w:rPr>
        <w:t>、</w:t>
      </w:r>
      <w:r w:rsidR="000B2C76" w:rsidRPr="007D057A">
        <w:rPr>
          <w:rFonts w:eastAsiaTheme="minorEastAsia"/>
          <w:color w:val="000000" w:themeColor="text1"/>
          <w:szCs w:val="21"/>
        </w:rPr>
        <w:t>摩根纯债丰利债券</w:t>
      </w:r>
      <w:r w:rsidR="000B2C76" w:rsidRPr="007D057A">
        <w:rPr>
          <w:rFonts w:eastAsiaTheme="minorEastAsia"/>
          <w:color w:val="000000" w:themeColor="text1"/>
          <w:szCs w:val="21"/>
        </w:rPr>
        <w:t>A</w:t>
      </w:r>
      <w:r w:rsidR="000B2C76" w:rsidRPr="007D057A">
        <w:rPr>
          <w:rFonts w:eastAsiaTheme="minorEastAsia"/>
          <w:color w:val="000000" w:themeColor="text1"/>
          <w:szCs w:val="21"/>
        </w:rPr>
        <w:t>：</w:t>
      </w:r>
    </w:p>
    <w:p w14:paraId="5013083D"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1708764A" w14:textId="77777777" w:rsidTr="00A4203E">
        <w:tc>
          <w:tcPr>
            <w:tcW w:w="1157" w:type="dxa"/>
            <w:vAlign w:val="center"/>
          </w:tcPr>
          <w:p w14:paraId="052FF1B1"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1B57CB80"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1226A9D2"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704D993B"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6BFC5242"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49ECA87C"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8406F9" w14:paraId="3C9AFD89" w14:textId="77777777">
        <w:tc>
          <w:tcPr>
            <w:tcW w:w="1157" w:type="dxa"/>
            <w:vAlign w:val="center"/>
          </w:tcPr>
          <w:p w14:paraId="3AAEB52C" w14:textId="77777777" w:rsidR="008406F9" w:rsidRDefault="00817C52">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5B692CFA" w14:textId="77777777" w:rsidR="008406F9" w:rsidRDefault="00817C52">
            <w:pPr>
              <w:jc w:val="right"/>
            </w:pPr>
            <w:r>
              <w:rPr>
                <w:rFonts w:eastAsiaTheme="minorEastAsia"/>
                <w:color w:val="000000" w:themeColor="text1"/>
                <w:szCs w:val="21"/>
              </w:rPr>
              <w:t>0.212</w:t>
            </w:r>
          </w:p>
        </w:tc>
        <w:tc>
          <w:tcPr>
            <w:tcW w:w="1839" w:type="dxa"/>
            <w:vAlign w:val="center"/>
          </w:tcPr>
          <w:p w14:paraId="6CEF6469" w14:textId="77777777" w:rsidR="008406F9" w:rsidRDefault="00817C52">
            <w:pPr>
              <w:jc w:val="right"/>
            </w:pPr>
            <w:r>
              <w:rPr>
                <w:rFonts w:eastAsiaTheme="minorEastAsia"/>
                <w:color w:val="000000" w:themeColor="text1"/>
                <w:szCs w:val="21"/>
              </w:rPr>
              <w:t>76,059.03</w:t>
            </w:r>
          </w:p>
        </w:tc>
        <w:tc>
          <w:tcPr>
            <w:tcW w:w="1950" w:type="dxa"/>
            <w:vAlign w:val="center"/>
          </w:tcPr>
          <w:p w14:paraId="36EBF812" w14:textId="77777777" w:rsidR="008406F9" w:rsidRDefault="00817C52">
            <w:pPr>
              <w:jc w:val="right"/>
            </w:pPr>
            <w:r>
              <w:rPr>
                <w:rFonts w:eastAsiaTheme="minorEastAsia"/>
                <w:color w:val="000000" w:themeColor="text1"/>
                <w:szCs w:val="21"/>
              </w:rPr>
              <w:t>11,321.61</w:t>
            </w:r>
          </w:p>
        </w:tc>
        <w:tc>
          <w:tcPr>
            <w:tcW w:w="1894" w:type="dxa"/>
            <w:vAlign w:val="center"/>
          </w:tcPr>
          <w:p w14:paraId="1598A1FC" w14:textId="77777777" w:rsidR="008406F9" w:rsidRDefault="00817C52">
            <w:pPr>
              <w:jc w:val="right"/>
            </w:pPr>
            <w:r>
              <w:rPr>
                <w:rFonts w:eastAsiaTheme="minorEastAsia"/>
                <w:color w:val="000000" w:themeColor="text1"/>
                <w:szCs w:val="21"/>
              </w:rPr>
              <w:t>87,380.64</w:t>
            </w:r>
          </w:p>
        </w:tc>
        <w:tc>
          <w:tcPr>
            <w:tcW w:w="1068" w:type="dxa"/>
            <w:vAlign w:val="center"/>
          </w:tcPr>
          <w:p w14:paraId="1B8AF30D" w14:textId="77777777" w:rsidR="008406F9" w:rsidRDefault="00817C52">
            <w:pPr>
              <w:jc w:val="left"/>
            </w:pPr>
            <w:r>
              <w:rPr>
                <w:rFonts w:eastAsiaTheme="minorEastAsia"/>
                <w:color w:val="000000" w:themeColor="text1"/>
                <w:szCs w:val="21"/>
              </w:rPr>
              <w:t>-</w:t>
            </w:r>
          </w:p>
        </w:tc>
      </w:tr>
      <w:tr w:rsidR="008406F9" w14:paraId="51B1A0D3" w14:textId="77777777">
        <w:tc>
          <w:tcPr>
            <w:tcW w:w="1157" w:type="dxa"/>
            <w:vAlign w:val="center"/>
          </w:tcPr>
          <w:p w14:paraId="20FD3302" w14:textId="77777777" w:rsidR="008406F9" w:rsidRDefault="00817C52">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2C9A9D15" w14:textId="77777777" w:rsidR="008406F9" w:rsidRDefault="00817C52">
            <w:pPr>
              <w:jc w:val="right"/>
            </w:pPr>
            <w:r>
              <w:rPr>
                <w:rFonts w:eastAsiaTheme="minorEastAsia"/>
                <w:color w:val="000000" w:themeColor="text1"/>
                <w:szCs w:val="21"/>
              </w:rPr>
              <w:t>0.073</w:t>
            </w:r>
          </w:p>
        </w:tc>
        <w:tc>
          <w:tcPr>
            <w:tcW w:w="1839" w:type="dxa"/>
            <w:vAlign w:val="center"/>
          </w:tcPr>
          <w:p w14:paraId="428901CD" w14:textId="77777777" w:rsidR="008406F9" w:rsidRDefault="00817C52">
            <w:pPr>
              <w:jc w:val="right"/>
            </w:pPr>
            <w:r>
              <w:rPr>
                <w:rFonts w:eastAsiaTheme="minorEastAsia"/>
                <w:color w:val="000000" w:themeColor="text1"/>
                <w:szCs w:val="21"/>
              </w:rPr>
              <w:t>18,181.42</w:t>
            </w:r>
          </w:p>
        </w:tc>
        <w:tc>
          <w:tcPr>
            <w:tcW w:w="1950" w:type="dxa"/>
            <w:vAlign w:val="center"/>
          </w:tcPr>
          <w:p w14:paraId="1D16E0C7" w14:textId="77777777" w:rsidR="008406F9" w:rsidRDefault="00817C52">
            <w:pPr>
              <w:jc w:val="right"/>
            </w:pPr>
            <w:r>
              <w:rPr>
                <w:rFonts w:eastAsiaTheme="minorEastAsia"/>
                <w:color w:val="000000" w:themeColor="text1"/>
                <w:szCs w:val="21"/>
              </w:rPr>
              <w:t>5,456.75</w:t>
            </w:r>
          </w:p>
        </w:tc>
        <w:tc>
          <w:tcPr>
            <w:tcW w:w="1894" w:type="dxa"/>
            <w:vAlign w:val="center"/>
          </w:tcPr>
          <w:p w14:paraId="11B9FAD4" w14:textId="77777777" w:rsidR="008406F9" w:rsidRDefault="00817C52">
            <w:pPr>
              <w:jc w:val="right"/>
            </w:pPr>
            <w:r>
              <w:rPr>
                <w:rFonts w:eastAsiaTheme="minorEastAsia"/>
                <w:color w:val="000000" w:themeColor="text1"/>
                <w:szCs w:val="21"/>
              </w:rPr>
              <w:t>23,638.17</w:t>
            </w:r>
          </w:p>
        </w:tc>
        <w:tc>
          <w:tcPr>
            <w:tcW w:w="1068" w:type="dxa"/>
            <w:vAlign w:val="center"/>
          </w:tcPr>
          <w:p w14:paraId="26D843E6" w14:textId="77777777" w:rsidR="008406F9" w:rsidRDefault="00817C52">
            <w:pPr>
              <w:jc w:val="left"/>
            </w:pPr>
            <w:r>
              <w:rPr>
                <w:rFonts w:eastAsiaTheme="minorEastAsia"/>
                <w:color w:val="000000" w:themeColor="text1"/>
                <w:szCs w:val="21"/>
              </w:rPr>
              <w:t>-</w:t>
            </w:r>
          </w:p>
        </w:tc>
      </w:tr>
      <w:tr w:rsidR="008406F9" w14:paraId="7F57C363" w14:textId="77777777">
        <w:tc>
          <w:tcPr>
            <w:tcW w:w="1157" w:type="dxa"/>
            <w:vAlign w:val="center"/>
          </w:tcPr>
          <w:p w14:paraId="2673A96D" w14:textId="77777777" w:rsidR="008406F9" w:rsidRDefault="00817C52">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3E378E38" w14:textId="77777777" w:rsidR="008406F9" w:rsidRDefault="00817C52">
            <w:pPr>
              <w:jc w:val="right"/>
            </w:pPr>
            <w:r>
              <w:rPr>
                <w:rFonts w:eastAsiaTheme="minorEastAsia"/>
                <w:color w:val="000000" w:themeColor="text1"/>
                <w:szCs w:val="21"/>
              </w:rPr>
              <w:t>0.282</w:t>
            </w:r>
          </w:p>
        </w:tc>
        <w:tc>
          <w:tcPr>
            <w:tcW w:w="1839" w:type="dxa"/>
            <w:vAlign w:val="center"/>
          </w:tcPr>
          <w:p w14:paraId="7457C917" w14:textId="77777777" w:rsidR="008406F9" w:rsidRDefault="00817C52">
            <w:pPr>
              <w:jc w:val="right"/>
            </w:pPr>
            <w:r>
              <w:rPr>
                <w:rFonts w:eastAsiaTheme="minorEastAsia"/>
                <w:color w:val="000000" w:themeColor="text1"/>
                <w:szCs w:val="21"/>
              </w:rPr>
              <w:t>5,122,747.93</w:t>
            </w:r>
          </w:p>
        </w:tc>
        <w:tc>
          <w:tcPr>
            <w:tcW w:w="1950" w:type="dxa"/>
            <w:vAlign w:val="center"/>
          </w:tcPr>
          <w:p w14:paraId="66CA73E2" w14:textId="77777777" w:rsidR="008406F9" w:rsidRDefault="00817C52">
            <w:pPr>
              <w:jc w:val="right"/>
            </w:pPr>
            <w:r>
              <w:rPr>
                <w:rFonts w:eastAsiaTheme="minorEastAsia"/>
                <w:color w:val="000000" w:themeColor="text1"/>
                <w:szCs w:val="21"/>
              </w:rPr>
              <w:t>132,699.17</w:t>
            </w:r>
          </w:p>
        </w:tc>
        <w:tc>
          <w:tcPr>
            <w:tcW w:w="1894" w:type="dxa"/>
            <w:vAlign w:val="center"/>
          </w:tcPr>
          <w:p w14:paraId="7FCCA11B" w14:textId="77777777" w:rsidR="008406F9" w:rsidRDefault="00817C52">
            <w:pPr>
              <w:jc w:val="right"/>
            </w:pPr>
            <w:r>
              <w:rPr>
                <w:rFonts w:eastAsiaTheme="minorEastAsia"/>
                <w:color w:val="000000" w:themeColor="text1"/>
                <w:szCs w:val="21"/>
              </w:rPr>
              <w:t>5,255,447.10</w:t>
            </w:r>
          </w:p>
        </w:tc>
        <w:tc>
          <w:tcPr>
            <w:tcW w:w="1068" w:type="dxa"/>
            <w:vAlign w:val="center"/>
          </w:tcPr>
          <w:p w14:paraId="684D7A3F" w14:textId="77777777" w:rsidR="008406F9" w:rsidRDefault="00817C52">
            <w:pPr>
              <w:jc w:val="left"/>
            </w:pPr>
            <w:r>
              <w:rPr>
                <w:rFonts w:eastAsiaTheme="minorEastAsia"/>
                <w:color w:val="000000" w:themeColor="text1"/>
                <w:szCs w:val="21"/>
              </w:rPr>
              <w:t>-</w:t>
            </w:r>
          </w:p>
        </w:tc>
      </w:tr>
      <w:tr w:rsidR="00C422D8" w:rsidRPr="007D057A" w14:paraId="58E280CC" w14:textId="77777777" w:rsidTr="00A4203E">
        <w:tc>
          <w:tcPr>
            <w:tcW w:w="1157" w:type="dxa"/>
            <w:vAlign w:val="center"/>
          </w:tcPr>
          <w:p w14:paraId="64EF9A82"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57075CA5" w14:textId="77777777" w:rsidR="006C3415" w:rsidRPr="007D057A" w:rsidRDefault="006C341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0.567</w:t>
            </w:r>
          </w:p>
        </w:tc>
        <w:tc>
          <w:tcPr>
            <w:tcW w:w="1839" w:type="dxa"/>
            <w:vAlign w:val="center"/>
          </w:tcPr>
          <w:p w14:paraId="507A039A"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5,216,988.38</w:t>
            </w:r>
          </w:p>
        </w:tc>
        <w:tc>
          <w:tcPr>
            <w:tcW w:w="1950" w:type="dxa"/>
            <w:vAlign w:val="center"/>
          </w:tcPr>
          <w:p w14:paraId="73E906BB"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149,477.53</w:t>
            </w:r>
          </w:p>
        </w:tc>
        <w:tc>
          <w:tcPr>
            <w:tcW w:w="1894" w:type="dxa"/>
            <w:vAlign w:val="center"/>
          </w:tcPr>
          <w:p w14:paraId="4DB42154"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5,366,465.91</w:t>
            </w:r>
          </w:p>
        </w:tc>
        <w:tc>
          <w:tcPr>
            <w:tcW w:w="1068" w:type="dxa"/>
            <w:vAlign w:val="center"/>
          </w:tcPr>
          <w:p w14:paraId="126F74DA" w14:textId="77777777" w:rsidR="006C3415"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0473F565"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w:t>
      </w:r>
      <w:r w:rsidR="000B2C76" w:rsidRPr="007D057A">
        <w:rPr>
          <w:rFonts w:eastAsiaTheme="minorEastAsia"/>
          <w:color w:val="000000" w:themeColor="text1"/>
          <w:szCs w:val="21"/>
        </w:rPr>
        <w:t>摩根纯债丰利债券</w:t>
      </w:r>
      <w:r w:rsidR="000B2C76" w:rsidRPr="007D057A">
        <w:rPr>
          <w:rFonts w:eastAsiaTheme="minorEastAsia"/>
          <w:color w:val="000000" w:themeColor="text1"/>
          <w:szCs w:val="21"/>
        </w:rPr>
        <w:t>C</w:t>
      </w:r>
      <w:r w:rsidR="000B2C76" w:rsidRPr="007D057A">
        <w:rPr>
          <w:rFonts w:eastAsiaTheme="minorEastAsia"/>
          <w:color w:val="000000" w:themeColor="text1"/>
          <w:szCs w:val="21"/>
        </w:rPr>
        <w:t>：</w:t>
      </w:r>
    </w:p>
    <w:p w14:paraId="6F99CAA7"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4E8EB541" w14:textId="77777777" w:rsidTr="00A4203E">
        <w:tc>
          <w:tcPr>
            <w:tcW w:w="1157" w:type="dxa"/>
            <w:vAlign w:val="center"/>
          </w:tcPr>
          <w:p w14:paraId="7A0053E3"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799F28F7"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69F39585"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40BC1104"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09E5B068"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4BAD331D"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8406F9" w14:paraId="467BDB83" w14:textId="77777777">
        <w:tc>
          <w:tcPr>
            <w:tcW w:w="1157" w:type="dxa"/>
            <w:vAlign w:val="center"/>
          </w:tcPr>
          <w:p w14:paraId="53CC50A9" w14:textId="77777777" w:rsidR="008406F9" w:rsidRDefault="00817C52">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603F3943" w14:textId="77777777" w:rsidR="008406F9" w:rsidRDefault="00817C52">
            <w:pPr>
              <w:jc w:val="right"/>
            </w:pPr>
            <w:r>
              <w:rPr>
                <w:rFonts w:eastAsiaTheme="minorEastAsia"/>
                <w:color w:val="000000" w:themeColor="text1"/>
                <w:szCs w:val="21"/>
              </w:rPr>
              <w:t>0.186</w:t>
            </w:r>
          </w:p>
        </w:tc>
        <w:tc>
          <w:tcPr>
            <w:tcW w:w="1839" w:type="dxa"/>
            <w:vAlign w:val="center"/>
          </w:tcPr>
          <w:p w14:paraId="74849F52" w14:textId="77777777" w:rsidR="008406F9" w:rsidRDefault="00817C52">
            <w:pPr>
              <w:jc w:val="right"/>
            </w:pPr>
            <w:r>
              <w:rPr>
                <w:rFonts w:eastAsiaTheme="minorEastAsia"/>
                <w:color w:val="000000" w:themeColor="text1"/>
                <w:szCs w:val="21"/>
              </w:rPr>
              <w:t>12,788.33</w:t>
            </w:r>
          </w:p>
        </w:tc>
        <w:tc>
          <w:tcPr>
            <w:tcW w:w="1950" w:type="dxa"/>
            <w:vAlign w:val="center"/>
          </w:tcPr>
          <w:p w14:paraId="1EE100C8" w14:textId="77777777" w:rsidR="008406F9" w:rsidRDefault="00817C52">
            <w:pPr>
              <w:jc w:val="right"/>
            </w:pPr>
            <w:r>
              <w:rPr>
                <w:rFonts w:eastAsiaTheme="minorEastAsia"/>
                <w:color w:val="000000" w:themeColor="text1"/>
                <w:szCs w:val="21"/>
              </w:rPr>
              <w:t>8,536.32</w:t>
            </w:r>
          </w:p>
        </w:tc>
        <w:tc>
          <w:tcPr>
            <w:tcW w:w="1894" w:type="dxa"/>
            <w:vAlign w:val="center"/>
          </w:tcPr>
          <w:p w14:paraId="38E7B307" w14:textId="77777777" w:rsidR="008406F9" w:rsidRDefault="00817C52">
            <w:pPr>
              <w:jc w:val="right"/>
            </w:pPr>
            <w:r>
              <w:rPr>
                <w:rFonts w:eastAsiaTheme="minorEastAsia"/>
                <w:color w:val="000000" w:themeColor="text1"/>
                <w:szCs w:val="21"/>
              </w:rPr>
              <w:t>21,324.65</w:t>
            </w:r>
          </w:p>
        </w:tc>
        <w:tc>
          <w:tcPr>
            <w:tcW w:w="1068" w:type="dxa"/>
            <w:vAlign w:val="center"/>
          </w:tcPr>
          <w:p w14:paraId="2BCBDA21" w14:textId="77777777" w:rsidR="008406F9" w:rsidRDefault="00817C52">
            <w:pPr>
              <w:jc w:val="left"/>
            </w:pPr>
            <w:r>
              <w:rPr>
                <w:rFonts w:eastAsiaTheme="minorEastAsia"/>
                <w:color w:val="000000" w:themeColor="text1"/>
                <w:szCs w:val="21"/>
              </w:rPr>
              <w:t>-</w:t>
            </w:r>
          </w:p>
        </w:tc>
      </w:tr>
      <w:tr w:rsidR="008406F9" w14:paraId="7FFDAD7E" w14:textId="77777777">
        <w:tc>
          <w:tcPr>
            <w:tcW w:w="1157" w:type="dxa"/>
            <w:vAlign w:val="center"/>
          </w:tcPr>
          <w:p w14:paraId="18A0FAEC" w14:textId="77777777" w:rsidR="008406F9" w:rsidRDefault="00817C52">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72C6EA67" w14:textId="77777777" w:rsidR="008406F9" w:rsidRDefault="00817C52">
            <w:pPr>
              <w:jc w:val="right"/>
            </w:pPr>
            <w:r>
              <w:rPr>
                <w:rFonts w:eastAsiaTheme="minorEastAsia"/>
                <w:color w:val="000000" w:themeColor="text1"/>
                <w:szCs w:val="21"/>
              </w:rPr>
              <w:t>0.070</w:t>
            </w:r>
          </w:p>
        </w:tc>
        <w:tc>
          <w:tcPr>
            <w:tcW w:w="1839" w:type="dxa"/>
            <w:vAlign w:val="center"/>
          </w:tcPr>
          <w:p w14:paraId="541B53DF" w14:textId="77777777" w:rsidR="008406F9" w:rsidRDefault="00817C52">
            <w:pPr>
              <w:jc w:val="right"/>
            </w:pPr>
            <w:r>
              <w:rPr>
                <w:rFonts w:eastAsiaTheme="minorEastAsia"/>
                <w:color w:val="000000" w:themeColor="text1"/>
                <w:szCs w:val="21"/>
              </w:rPr>
              <w:t>1,976.79</w:t>
            </w:r>
          </w:p>
        </w:tc>
        <w:tc>
          <w:tcPr>
            <w:tcW w:w="1950" w:type="dxa"/>
            <w:vAlign w:val="center"/>
          </w:tcPr>
          <w:p w14:paraId="376D85ED" w14:textId="77777777" w:rsidR="008406F9" w:rsidRDefault="00817C52">
            <w:pPr>
              <w:jc w:val="right"/>
            </w:pPr>
            <w:r>
              <w:rPr>
                <w:rFonts w:eastAsiaTheme="minorEastAsia"/>
                <w:color w:val="000000" w:themeColor="text1"/>
                <w:szCs w:val="21"/>
              </w:rPr>
              <w:t>431.99</w:t>
            </w:r>
          </w:p>
        </w:tc>
        <w:tc>
          <w:tcPr>
            <w:tcW w:w="1894" w:type="dxa"/>
            <w:vAlign w:val="center"/>
          </w:tcPr>
          <w:p w14:paraId="7FB7AEDC" w14:textId="77777777" w:rsidR="008406F9" w:rsidRDefault="00817C52">
            <w:pPr>
              <w:jc w:val="right"/>
            </w:pPr>
            <w:r>
              <w:rPr>
                <w:rFonts w:eastAsiaTheme="minorEastAsia"/>
                <w:color w:val="000000" w:themeColor="text1"/>
                <w:szCs w:val="21"/>
              </w:rPr>
              <w:t>2,408.78</w:t>
            </w:r>
          </w:p>
        </w:tc>
        <w:tc>
          <w:tcPr>
            <w:tcW w:w="1068" w:type="dxa"/>
            <w:vAlign w:val="center"/>
          </w:tcPr>
          <w:p w14:paraId="44BC1EFD" w14:textId="77777777" w:rsidR="008406F9" w:rsidRDefault="00817C52">
            <w:pPr>
              <w:jc w:val="left"/>
            </w:pPr>
            <w:r>
              <w:rPr>
                <w:rFonts w:eastAsiaTheme="minorEastAsia"/>
                <w:color w:val="000000" w:themeColor="text1"/>
                <w:szCs w:val="21"/>
              </w:rPr>
              <w:t>-</w:t>
            </w:r>
          </w:p>
        </w:tc>
      </w:tr>
      <w:tr w:rsidR="008406F9" w14:paraId="6A31204F" w14:textId="77777777">
        <w:tc>
          <w:tcPr>
            <w:tcW w:w="1157" w:type="dxa"/>
            <w:vAlign w:val="center"/>
          </w:tcPr>
          <w:p w14:paraId="41F5B5F5" w14:textId="77777777" w:rsidR="008406F9" w:rsidRDefault="00817C52">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0A524329" w14:textId="77777777" w:rsidR="008406F9" w:rsidRDefault="00817C52">
            <w:pPr>
              <w:jc w:val="right"/>
            </w:pPr>
            <w:r>
              <w:rPr>
                <w:rFonts w:eastAsiaTheme="minorEastAsia"/>
                <w:color w:val="000000" w:themeColor="text1"/>
                <w:szCs w:val="21"/>
              </w:rPr>
              <w:t>0.293</w:t>
            </w:r>
          </w:p>
        </w:tc>
        <w:tc>
          <w:tcPr>
            <w:tcW w:w="1839" w:type="dxa"/>
            <w:vAlign w:val="center"/>
          </w:tcPr>
          <w:p w14:paraId="10E7367E" w14:textId="77777777" w:rsidR="008406F9" w:rsidRDefault="00817C52">
            <w:pPr>
              <w:jc w:val="right"/>
            </w:pPr>
            <w:r>
              <w:rPr>
                <w:rFonts w:eastAsiaTheme="minorEastAsia"/>
                <w:color w:val="000000" w:themeColor="text1"/>
                <w:szCs w:val="21"/>
              </w:rPr>
              <w:t>35,919.34</w:t>
            </w:r>
          </w:p>
        </w:tc>
        <w:tc>
          <w:tcPr>
            <w:tcW w:w="1950" w:type="dxa"/>
            <w:vAlign w:val="center"/>
          </w:tcPr>
          <w:p w14:paraId="112234E7" w14:textId="77777777" w:rsidR="008406F9" w:rsidRDefault="00817C52">
            <w:pPr>
              <w:jc w:val="right"/>
            </w:pPr>
            <w:r>
              <w:rPr>
                <w:rFonts w:eastAsiaTheme="minorEastAsia"/>
                <w:color w:val="000000" w:themeColor="text1"/>
                <w:szCs w:val="21"/>
              </w:rPr>
              <w:t>2,476.63</w:t>
            </w:r>
          </w:p>
        </w:tc>
        <w:tc>
          <w:tcPr>
            <w:tcW w:w="1894" w:type="dxa"/>
            <w:vAlign w:val="center"/>
          </w:tcPr>
          <w:p w14:paraId="68542D13" w14:textId="77777777" w:rsidR="008406F9" w:rsidRDefault="00817C52">
            <w:pPr>
              <w:jc w:val="right"/>
            </w:pPr>
            <w:r>
              <w:rPr>
                <w:rFonts w:eastAsiaTheme="minorEastAsia"/>
                <w:color w:val="000000" w:themeColor="text1"/>
                <w:szCs w:val="21"/>
              </w:rPr>
              <w:t>38,395.97</w:t>
            </w:r>
          </w:p>
        </w:tc>
        <w:tc>
          <w:tcPr>
            <w:tcW w:w="1068" w:type="dxa"/>
            <w:vAlign w:val="center"/>
          </w:tcPr>
          <w:p w14:paraId="005223B9" w14:textId="77777777" w:rsidR="008406F9" w:rsidRDefault="00817C52">
            <w:pPr>
              <w:jc w:val="left"/>
            </w:pPr>
            <w:r>
              <w:rPr>
                <w:rFonts w:eastAsiaTheme="minorEastAsia"/>
                <w:color w:val="000000" w:themeColor="text1"/>
                <w:szCs w:val="21"/>
              </w:rPr>
              <w:t>-</w:t>
            </w:r>
          </w:p>
        </w:tc>
      </w:tr>
      <w:tr w:rsidR="00C422D8" w:rsidRPr="007D057A" w14:paraId="336BE442" w14:textId="77777777" w:rsidTr="00A4203E">
        <w:tc>
          <w:tcPr>
            <w:tcW w:w="1157" w:type="dxa"/>
            <w:vAlign w:val="center"/>
          </w:tcPr>
          <w:p w14:paraId="79B16810"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合计</w:t>
            </w:r>
          </w:p>
        </w:tc>
        <w:tc>
          <w:tcPr>
            <w:tcW w:w="1378" w:type="dxa"/>
            <w:vAlign w:val="center"/>
          </w:tcPr>
          <w:p w14:paraId="25F23596"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0.549</w:t>
            </w:r>
          </w:p>
        </w:tc>
        <w:tc>
          <w:tcPr>
            <w:tcW w:w="1839" w:type="dxa"/>
            <w:vAlign w:val="center"/>
          </w:tcPr>
          <w:p w14:paraId="57FE7410"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50,684.46</w:t>
            </w:r>
          </w:p>
        </w:tc>
        <w:tc>
          <w:tcPr>
            <w:tcW w:w="1950" w:type="dxa"/>
            <w:vAlign w:val="center"/>
          </w:tcPr>
          <w:p w14:paraId="57B768F8"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11,444.94</w:t>
            </w:r>
          </w:p>
        </w:tc>
        <w:tc>
          <w:tcPr>
            <w:tcW w:w="1894" w:type="dxa"/>
            <w:vAlign w:val="center"/>
          </w:tcPr>
          <w:p w14:paraId="3242E629"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62,129.40</w:t>
            </w:r>
          </w:p>
        </w:tc>
        <w:tc>
          <w:tcPr>
            <w:tcW w:w="1068" w:type="dxa"/>
            <w:vAlign w:val="center"/>
          </w:tcPr>
          <w:p w14:paraId="4B84743B" w14:textId="77777777" w:rsidR="000525D9"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4D20963C" w14:textId="77777777" w:rsidR="00701233" w:rsidRPr="007D057A" w:rsidRDefault="00701233" w:rsidP="0070123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、摩根纯债丰利债券</w:t>
      </w:r>
      <w:r w:rsidRPr="007D057A">
        <w:rPr>
          <w:rFonts w:eastAsiaTheme="minorEastAsia"/>
          <w:color w:val="000000" w:themeColor="text1"/>
          <w:szCs w:val="21"/>
        </w:rPr>
        <w:t>D</w:t>
      </w:r>
      <w:r w:rsidRPr="007D057A">
        <w:rPr>
          <w:rFonts w:eastAsiaTheme="minorEastAsia"/>
          <w:color w:val="000000" w:themeColor="text1"/>
          <w:szCs w:val="21"/>
        </w:rPr>
        <w:t>：</w:t>
      </w:r>
    </w:p>
    <w:p w14:paraId="763068F7" w14:textId="77777777" w:rsidR="00701233" w:rsidRPr="007D057A" w:rsidRDefault="00701233" w:rsidP="00701233">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76E730D3" w14:textId="77777777" w:rsidTr="00701233">
        <w:tc>
          <w:tcPr>
            <w:tcW w:w="1157" w:type="dxa"/>
            <w:vAlign w:val="center"/>
          </w:tcPr>
          <w:p w14:paraId="3A37BE85"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0794D8A6"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74481418"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0C37DAFA"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55D85ED8" w14:textId="77777777" w:rsidR="00701233" w:rsidRPr="007D057A" w:rsidRDefault="00701233" w:rsidP="00701233">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68BB5CE2" w14:textId="77777777" w:rsidR="00701233" w:rsidRPr="007D057A" w:rsidRDefault="00701233" w:rsidP="00701233">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8406F9" w14:paraId="066AD43F" w14:textId="77777777">
        <w:tc>
          <w:tcPr>
            <w:tcW w:w="1157" w:type="dxa"/>
            <w:vAlign w:val="center"/>
          </w:tcPr>
          <w:p w14:paraId="1E490FFB" w14:textId="77777777" w:rsidR="008406F9" w:rsidRDefault="00817C52">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73F6D770" w14:textId="77777777" w:rsidR="008406F9" w:rsidRDefault="00817C52">
            <w:pPr>
              <w:jc w:val="right"/>
            </w:pPr>
            <w:r>
              <w:rPr>
                <w:rFonts w:eastAsiaTheme="minorEastAsia"/>
                <w:color w:val="000000" w:themeColor="text1"/>
                <w:szCs w:val="21"/>
              </w:rPr>
              <w:t>0.212</w:t>
            </w:r>
          </w:p>
        </w:tc>
        <w:tc>
          <w:tcPr>
            <w:tcW w:w="1839" w:type="dxa"/>
            <w:vAlign w:val="center"/>
          </w:tcPr>
          <w:p w14:paraId="5FB3D9EC" w14:textId="77777777" w:rsidR="008406F9" w:rsidRDefault="00817C52">
            <w:pPr>
              <w:jc w:val="right"/>
            </w:pPr>
            <w:r>
              <w:rPr>
                <w:rFonts w:eastAsiaTheme="minorEastAsia"/>
                <w:color w:val="000000" w:themeColor="text1"/>
                <w:szCs w:val="21"/>
              </w:rPr>
              <w:t>10,265,357.80</w:t>
            </w:r>
          </w:p>
        </w:tc>
        <w:tc>
          <w:tcPr>
            <w:tcW w:w="1950" w:type="dxa"/>
            <w:vAlign w:val="center"/>
          </w:tcPr>
          <w:p w14:paraId="11BC24DA" w14:textId="77777777" w:rsidR="008406F9" w:rsidRDefault="00817C52">
            <w:pPr>
              <w:jc w:val="right"/>
            </w:pPr>
            <w:r>
              <w:rPr>
                <w:rFonts w:eastAsiaTheme="minorEastAsia"/>
                <w:color w:val="000000" w:themeColor="text1"/>
                <w:szCs w:val="21"/>
              </w:rPr>
              <w:t>-</w:t>
            </w:r>
          </w:p>
        </w:tc>
        <w:tc>
          <w:tcPr>
            <w:tcW w:w="1894" w:type="dxa"/>
            <w:vAlign w:val="center"/>
          </w:tcPr>
          <w:p w14:paraId="79DE8B2B" w14:textId="77777777" w:rsidR="008406F9" w:rsidRDefault="00817C52">
            <w:pPr>
              <w:jc w:val="right"/>
            </w:pPr>
            <w:r>
              <w:rPr>
                <w:rFonts w:eastAsiaTheme="minorEastAsia"/>
                <w:color w:val="000000" w:themeColor="text1"/>
                <w:szCs w:val="21"/>
              </w:rPr>
              <w:t>10,265,357.80</w:t>
            </w:r>
          </w:p>
        </w:tc>
        <w:tc>
          <w:tcPr>
            <w:tcW w:w="1068" w:type="dxa"/>
            <w:vAlign w:val="center"/>
          </w:tcPr>
          <w:p w14:paraId="698DF7DD" w14:textId="77777777" w:rsidR="008406F9" w:rsidRDefault="00817C52">
            <w:pPr>
              <w:jc w:val="left"/>
            </w:pPr>
            <w:r>
              <w:rPr>
                <w:rFonts w:eastAsiaTheme="minorEastAsia"/>
                <w:color w:val="000000" w:themeColor="text1"/>
                <w:szCs w:val="21"/>
              </w:rPr>
              <w:t>-</w:t>
            </w:r>
          </w:p>
        </w:tc>
      </w:tr>
      <w:tr w:rsidR="00C422D8" w:rsidRPr="007D057A" w14:paraId="17084F0C" w14:textId="77777777" w:rsidTr="00701233">
        <w:tc>
          <w:tcPr>
            <w:tcW w:w="1157" w:type="dxa"/>
            <w:vAlign w:val="center"/>
          </w:tcPr>
          <w:p w14:paraId="4B5D2B22"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504CA4AC" w14:textId="77777777" w:rsidR="00701233" w:rsidRPr="007D057A" w:rsidRDefault="00701233" w:rsidP="00701233">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0.212</w:t>
            </w:r>
          </w:p>
        </w:tc>
        <w:tc>
          <w:tcPr>
            <w:tcW w:w="1839" w:type="dxa"/>
            <w:vAlign w:val="center"/>
          </w:tcPr>
          <w:p w14:paraId="275634DA" w14:textId="77777777" w:rsidR="00701233" w:rsidRPr="007D057A" w:rsidRDefault="00701233" w:rsidP="00701233">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10,265,357.80</w:t>
            </w:r>
          </w:p>
        </w:tc>
        <w:tc>
          <w:tcPr>
            <w:tcW w:w="1950" w:type="dxa"/>
            <w:vAlign w:val="center"/>
          </w:tcPr>
          <w:p w14:paraId="313644EC" w14:textId="77777777" w:rsidR="00701233" w:rsidRPr="007D057A" w:rsidRDefault="00701233" w:rsidP="00701233">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w:t>
            </w:r>
          </w:p>
        </w:tc>
        <w:tc>
          <w:tcPr>
            <w:tcW w:w="1894" w:type="dxa"/>
            <w:vAlign w:val="center"/>
          </w:tcPr>
          <w:p w14:paraId="09FECE48" w14:textId="77777777" w:rsidR="00701233" w:rsidRPr="007D057A" w:rsidRDefault="00701233" w:rsidP="00701233">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10,265,357.80</w:t>
            </w:r>
          </w:p>
        </w:tc>
        <w:tc>
          <w:tcPr>
            <w:tcW w:w="1068" w:type="dxa"/>
            <w:vAlign w:val="center"/>
          </w:tcPr>
          <w:p w14:paraId="0F3C4AA5" w14:textId="77777777" w:rsidR="00701233" w:rsidRPr="007D057A" w:rsidRDefault="00701233" w:rsidP="00701233">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34CD2E31" w14:textId="77777777"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8" w:name="_Toc225498254"/>
      <w:bookmarkStart w:id="39" w:name="_Toc361324854"/>
      <w:bookmarkStart w:id="40" w:name="_Toc194062377"/>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8"/>
      <w:bookmarkEnd w:id="39"/>
      <w:bookmarkEnd w:id="40"/>
    </w:p>
    <w:p w14:paraId="3E71D56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1" w:name="_Toc361324855"/>
      <w:bookmarkStart w:id="42" w:name="_Toc194062378"/>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1"/>
      <w:bookmarkEnd w:id="42"/>
    </w:p>
    <w:p w14:paraId="3015CFAD"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14:paraId="4FCCFD3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摩根基金管理（中国）有限公司经中国证券监督管理委员会批准，于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股权，与原另一股东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），从而摩根资产管理控股公司取得本公司全部股权。</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4</w:t>
      </w:r>
      <w:r w:rsidRPr="007D057A">
        <w:rPr>
          <w:rFonts w:eastAsiaTheme="minorEastAsia"/>
          <w:color w:val="000000" w:themeColor="text1"/>
          <w:szCs w:val="21"/>
        </w:rPr>
        <w:t>月</w:t>
      </w:r>
      <w:r w:rsidRPr="007D057A">
        <w:rPr>
          <w:rFonts w:eastAsiaTheme="minorEastAsia"/>
          <w:color w:val="000000" w:themeColor="text1"/>
          <w:szCs w:val="21"/>
        </w:rPr>
        <w:t>10</w:t>
      </w:r>
      <w:r w:rsidRPr="007D057A">
        <w:rPr>
          <w:rFonts w:eastAsiaTheme="minorEastAsia"/>
          <w:color w:val="000000" w:themeColor="text1"/>
          <w:szCs w:val="21"/>
        </w:rPr>
        <w:t>日，基金管理人的名称由</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w:t>
      </w:r>
      <w:r w:rsidRPr="007D057A">
        <w:rPr>
          <w:rFonts w:eastAsiaTheme="minorEastAsia"/>
          <w:color w:val="000000" w:themeColor="text1"/>
          <w:szCs w:val="21"/>
        </w:rPr>
        <w:t>变更为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w:t>
      </w:r>
      <w:r w:rsidRPr="007D057A">
        <w:rPr>
          <w:rFonts w:eastAsiaTheme="minorEastAsia"/>
          <w:color w:val="000000" w:themeColor="text1"/>
          <w:szCs w:val="21"/>
        </w:rPr>
        <w:t>。截至</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、摩根核心优选混合型证券投资基金、摩根智选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w:t>
      </w:r>
      <w:r w:rsidRPr="007D057A">
        <w:rPr>
          <w:rFonts w:eastAsiaTheme="minorEastAsia"/>
          <w:color w:val="000000" w:themeColor="text1"/>
          <w:szCs w:val="21"/>
        </w:rPr>
        <w:lastRenderedPageBreak/>
        <w:t>投资基金、摩根中国世纪灵活配置混合型证券投资基金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、摩根全球多元配置证券投资基金</w:t>
      </w:r>
      <w:r w:rsidRPr="007D057A">
        <w:rPr>
          <w:rFonts w:eastAsiaTheme="minorEastAsia"/>
          <w:color w:val="000000" w:themeColor="text1"/>
          <w:szCs w:val="21"/>
        </w:rPr>
        <w:t>(QDII-FOF)</w:t>
      </w:r>
      <w:r w:rsidRPr="007D057A">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、摩根香港精选港股通混合型证券投资基金、摩根尚睿混合型基金中基金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、摩根安裕回报混合型证券投资基金、摩根欧洲动力策略股票型证券投资基金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、摩根核心精选股票型证券投资基金、摩根动力精选混合型证券投资基金、摩根中国生物医药混合型证券投资基金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、摩根领先优选混合型证券投资基金、摩根日本精选股票型证券投资基金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、摩根瑞益纯债债券型证券投资基金、摩根慧选成长股票型证券投资基金、摩根瑞泰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个月定期开放债券型证券投资基金、摩根锦程稳健养老目标一年持有期混合型基金中基金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股交易型开放式指数证券投资基金、摩根研究驱动股票型证券投资基金、摩根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股交易型开放式指数证券投资基金联接基金、摩根瑞盛</w:t>
      </w:r>
      <w:r w:rsidRPr="007D057A">
        <w:rPr>
          <w:rFonts w:eastAsiaTheme="minorEastAsia"/>
          <w:color w:val="000000" w:themeColor="text1"/>
          <w:szCs w:val="21"/>
        </w:rPr>
        <w:t>87</w:t>
      </w:r>
      <w:r w:rsidRPr="007D057A">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年国开行债券指数证券投资基金、摩根景气甄选混合型证券投资基金、摩根均衡优选混合型证券投资基金、摩根月月盈</w:t>
      </w:r>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交易型开放式指数证券投资基金、摩根沪深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指数增强型发起式证券投资基金、摩根标普</w:t>
      </w:r>
      <w:r w:rsidRPr="007D057A">
        <w:rPr>
          <w:rFonts w:eastAsiaTheme="minorEastAsia"/>
          <w:color w:val="000000" w:themeColor="text1"/>
          <w:szCs w:val="21"/>
        </w:rPr>
        <w:t>500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、摩根锦颐养老目标日期</w:t>
      </w:r>
      <w:r w:rsidRPr="007D057A">
        <w:rPr>
          <w:rFonts w:eastAsiaTheme="minorEastAsia"/>
          <w:color w:val="000000" w:themeColor="text1"/>
          <w:szCs w:val="21"/>
        </w:rPr>
        <w:t>2035</w:t>
      </w:r>
      <w:r w:rsidRPr="007D057A">
        <w:rPr>
          <w:rFonts w:eastAsiaTheme="minorEastAsia"/>
          <w:color w:val="000000" w:themeColor="text1"/>
          <w:szCs w:val="21"/>
        </w:rPr>
        <w:t>三年持有期混合型发起式基金中基金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、摩根海外稳健配置混合型证券投资基金</w:t>
      </w:r>
      <w:r w:rsidRPr="007D057A">
        <w:rPr>
          <w:rFonts w:eastAsiaTheme="minorEastAsia"/>
          <w:color w:val="000000" w:themeColor="text1"/>
          <w:szCs w:val="21"/>
        </w:rPr>
        <w:t>(QDII-FOF)</w:t>
      </w:r>
      <w:r w:rsidRPr="007D057A">
        <w:rPr>
          <w:rFonts w:eastAsiaTheme="minorEastAsia"/>
          <w:color w:val="000000" w:themeColor="text1"/>
          <w:szCs w:val="21"/>
        </w:rPr>
        <w:t>、摩根双季鑫</w:t>
      </w:r>
      <w:r w:rsidRPr="007D057A">
        <w:rPr>
          <w:rFonts w:eastAsiaTheme="minorEastAsia"/>
          <w:color w:val="000000" w:themeColor="text1"/>
          <w:szCs w:val="21"/>
        </w:rPr>
        <w:t>6</w:t>
      </w:r>
      <w:r w:rsidRPr="007D057A">
        <w:rPr>
          <w:rFonts w:eastAsiaTheme="minorEastAsia"/>
          <w:color w:val="000000" w:themeColor="text1"/>
          <w:szCs w:val="21"/>
        </w:rPr>
        <w:t>个月持有期债券型发起式基金中基金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、摩根恒生科技交易型开放式指数证券投资基金发起式联接基金</w:t>
      </w:r>
      <w:r w:rsidRPr="007D057A">
        <w:rPr>
          <w:rFonts w:eastAsiaTheme="minorEastAsia"/>
          <w:color w:val="000000" w:themeColor="text1"/>
          <w:szCs w:val="21"/>
        </w:rPr>
        <w:t xml:space="preserve">(QDII) </w:t>
      </w:r>
      <w:r w:rsidRPr="007D057A">
        <w:rPr>
          <w:rFonts w:eastAsiaTheme="minorEastAsia"/>
          <w:color w:val="000000" w:themeColor="text1"/>
          <w:szCs w:val="21"/>
        </w:rPr>
        <w:t>、摩根世代趋势混合型发起式证券投资基金、摩根纳斯达克</w:t>
      </w:r>
      <w:r w:rsidRPr="007D057A">
        <w:rPr>
          <w:rFonts w:eastAsiaTheme="minorEastAsia"/>
          <w:color w:val="000000" w:themeColor="text1"/>
          <w:szCs w:val="21"/>
        </w:rPr>
        <w:t>100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、摩根瑞锦纯债债券型证券投资基金、摩根标普港股通低波红利交易型开放式指数证券投资基金、摩根中证同业存单</w:t>
      </w:r>
      <w:r w:rsidRPr="007D057A">
        <w:rPr>
          <w:rFonts w:eastAsiaTheme="minorEastAsia"/>
          <w:color w:val="000000" w:themeColor="text1"/>
          <w:szCs w:val="21"/>
        </w:rPr>
        <w:t>AAA</w:t>
      </w:r>
      <w:r w:rsidRPr="007D057A">
        <w:rPr>
          <w:rFonts w:eastAsiaTheme="minorEastAsia"/>
          <w:color w:val="000000" w:themeColor="text1"/>
          <w:szCs w:val="21"/>
        </w:rPr>
        <w:t>指数</w:t>
      </w:r>
      <w:r w:rsidRPr="007D057A">
        <w:rPr>
          <w:rFonts w:eastAsiaTheme="minorEastAsia"/>
          <w:color w:val="000000" w:themeColor="text1"/>
          <w:szCs w:val="21"/>
        </w:rPr>
        <w:t>7</w:t>
      </w:r>
      <w:r w:rsidRPr="007D057A">
        <w:rPr>
          <w:rFonts w:eastAsiaTheme="minorEastAsia"/>
          <w:color w:val="000000" w:themeColor="text1"/>
          <w:szCs w:val="21"/>
        </w:rPr>
        <w:t>天持有期证券投资基金、摩根中证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交易型开放式指数证券投资基金、摩根悦享回报</w:t>
      </w:r>
      <w:r w:rsidRPr="007D057A">
        <w:rPr>
          <w:rFonts w:eastAsiaTheme="minorEastAsia"/>
          <w:color w:val="000000" w:themeColor="text1"/>
          <w:szCs w:val="21"/>
        </w:rPr>
        <w:t>6</w:t>
      </w:r>
      <w:r w:rsidRPr="007D057A">
        <w:rPr>
          <w:rFonts w:eastAsiaTheme="minorEastAsia"/>
          <w:color w:val="000000" w:themeColor="text1"/>
          <w:szCs w:val="21"/>
        </w:rPr>
        <w:t>个月持有期混合型证券投资基金、摩根中证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交易型开放式指数证券投资基金发起式联接基金、摩根瑞欣利率债债券型证券投资基金、摩根红利优选股票型证券投资基金、摩</w:t>
      </w:r>
      <w:r w:rsidRPr="007D057A">
        <w:rPr>
          <w:rFonts w:eastAsiaTheme="minorEastAsia"/>
          <w:color w:val="000000" w:themeColor="text1"/>
          <w:szCs w:val="21"/>
        </w:rPr>
        <w:lastRenderedPageBreak/>
        <w:t>根均衡精选混合型证券投资基金、摩根中证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交易型开放式指数证券投资基金联接基金、摩根共同分类目录绿色债券债券型证券投资基金。</w:t>
      </w:r>
    </w:p>
    <w:p w14:paraId="061AC08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14:paraId="76AEB83A" w14:textId="77777777" w:rsidTr="00A4203E">
        <w:tc>
          <w:tcPr>
            <w:tcW w:w="1090" w:type="dxa"/>
            <w:vMerge w:val="restart"/>
            <w:vAlign w:val="center"/>
          </w:tcPr>
          <w:p w14:paraId="4B58F8E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14:paraId="2F52559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14:paraId="04A981B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任本基金的基金经理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14:paraId="75E2A58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14:paraId="12F5B1B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14:paraId="37D565AF" w14:textId="77777777" w:rsidTr="00A4203E">
        <w:tc>
          <w:tcPr>
            <w:tcW w:w="1090" w:type="dxa"/>
            <w:vMerge/>
            <w:vAlign w:val="center"/>
          </w:tcPr>
          <w:p w14:paraId="27DE7C9D" w14:textId="77777777"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14:paraId="1D5F4A1C" w14:textId="77777777"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14:paraId="6BAADB0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14:paraId="14A27B7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14:paraId="3867FDF8" w14:textId="77777777"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14:paraId="0886D63C" w14:textId="77777777" w:rsidR="001A59F9" w:rsidRPr="007D057A" w:rsidRDefault="001A59F9" w:rsidP="00026C9C">
            <w:pPr>
              <w:widowControl/>
              <w:spacing w:line="360" w:lineRule="auto"/>
              <w:jc w:val="left"/>
              <w:rPr>
                <w:rFonts w:eastAsiaTheme="minorEastAsia"/>
                <w:color w:val="000000" w:themeColor="text1"/>
                <w:szCs w:val="21"/>
              </w:rPr>
            </w:pPr>
          </w:p>
        </w:tc>
      </w:tr>
      <w:tr w:rsidR="008406F9" w14:paraId="1CF271FF" w14:textId="77777777">
        <w:tc>
          <w:tcPr>
            <w:tcW w:w="1090" w:type="dxa"/>
            <w:vAlign w:val="center"/>
          </w:tcPr>
          <w:p w14:paraId="10AAB2A9" w14:textId="77777777" w:rsidR="008406F9" w:rsidRDefault="00817C52">
            <w:pPr>
              <w:jc w:val="center"/>
            </w:pPr>
            <w:r>
              <w:rPr>
                <w:rFonts w:eastAsiaTheme="minorEastAsia"/>
                <w:color w:val="000000" w:themeColor="text1"/>
                <w:szCs w:val="21"/>
              </w:rPr>
              <w:t>雷杨娟</w:t>
            </w:r>
          </w:p>
        </w:tc>
        <w:tc>
          <w:tcPr>
            <w:tcW w:w="1500" w:type="dxa"/>
            <w:vAlign w:val="center"/>
          </w:tcPr>
          <w:p w14:paraId="7F94A6D4" w14:textId="77777777" w:rsidR="008406F9" w:rsidRDefault="00817C52">
            <w:pPr>
              <w:jc w:val="center"/>
            </w:pPr>
            <w:r>
              <w:rPr>
                <w:rFonts w:eastAsiaTheme="minorEastAsia"/>
                <w:color w:val="000000" w:themeColor="text1"/>
                <w:szCs w:val="21"/>
              </w:rPr>
              <w:t>本基金基金经理</w:t>
            </w:r>
          </w:p>
        </w:tc>
        <w:tc>
          <w:tcPr>
            <w:tcW w:w="1190" w:type="dxa"/>
            <w:vAlign w:val="center"/>
          </w:tcPr>
          <w:p w14:paraId="04D0FE04" w14:textId="77777777" w:rsidR="008406F9" w:rsidRDefault="00817C52">
            <w:pPr>
              <w:jc w:val="center"/>
            </w:pPr>
            <w:r>
              <w:rPr>
                <w:rFonts w:eastAsiaTheme="minorEastAsia"/>
                <w:color w:val="000000" w:themeColor="text1"/>
                <w:szCs w:val="21"/>
              </w:rPr>
              <w:t>2022-08-26</w:t>
            </w:r>
          </w:p>
        </w:tc>
        <w:tc>
          <w:tcPr>
            <w:tcW w:w="1260" w:type="dxa"/>
            <w:vAlign w:val="center"/>
          </w:tcPr>
          <w:p w14:paraId="60ADA19D" w14:textId="77777777" w:rsidR="008406F9" w:rsidRDefault="00817C52">
            <w:pPr>
              <w:jc w:val="center"/>
            </w:pPr>
            <w:r>
              <w:rPr>
                <w:rFonts w:eastAsiaTheme="minorEastAsia"/>
                <w:color w:val="000000" w:themeColor="text1"/>
                <w:szCs w:val="21"/>
              </w:rPr>
              <w:t>-</w:t>
            </w:r>
          </w:p>
        </w:tc>
        <w:tc>
          <w:tcPr>
            <w:tcW w:w="1260" w:type="dxa"/>
            <w:vAlign w:val="center"/>
          </w:tcPr>
          <w:p w14:paraId="001DECCA" w14:textId="77777777" w:rsidR="008406F9" w:rsidRDefault="00817C52">
            <w:pPr>
              <w:jc w:val="center"/>
            </w:pPr>
            <w:r>
              <w:rPr>
                <w:rFonts w:eastAsiaTheme="minorEastAsia"/>
                <w:color w:val="000000" w:themeColor="text1"/>
                <w:szCs w:val="21"/>
              </w:rPr>
              <w:t>18</w:t>
            </w:r>
            <w:r>
              <w:rPr>
                <w:rFonts w:eastAsiaTheme="minorEastAsia"/>
                <w:color w:val="000000" w:themeColor="text1"/>
                <w:szCs w:val="21"/>
              </w:rPr>
              <w:t>年</w:t>
            </w:r>
          </w:p>
        </w:tc>
        <w:tc>
          <w:tcPr>
            <w:tcW w:w="3240" w:type="dxa"/>
            <w:vAlign w:val="center"/>
          </w:tcPr>
          <w:p w14:paraId="1711B250" w14:textId="77777777" w:rsidR="008406F9" w:rsidRDefault="00817C52">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8406F9" w14:paraId="1A1785E5" w14:textId="77777777">
        <w:tc>
          <w:tcPr>
            <w:tcW w:w="1090" w:type="dxa"/>
            <w:vAlign w:val="center"/>
          </w:tcPr>
          <w:p w14:paraId="1C0BF7B2" w14:textId="77777777" w:rsidR="008406F9" w:rsidRDefault="00817C52">
            <w:pPr>
              <w:jc w:val="center"/>
            </w:pPr>
            <w:r>
              <w:rPr>
                <w:rFonts w:eastAsiaTheme="minorEastAsia"/>
                <w:color w:val="000000" w:themeColor="text1"/>
                <w:szCs w:val="21"/>
              </w:rPr>
              <w:t>文雪婷</w:t>
            </w:r>
          </w:p>
        </w:tc>
        <w:tc>
          <w:tcPr>
            <w:tcW w:w="1500" w:type="dxa"/>
            <w:vAlign w:val="center"/>
          </w:tcPr>
          <w:p w14:paraId="122A2C3A" w14:textId="77777777" w:rsidR="008406F9" w:rsidRDefault="00817C52">
            <w:pPr>
              <w:jc w:val="center"/>
            </w:pPr>
            <w:r>
              <w:rPr>
                <w:rFonts w:eastAsiaTheme="minorEastAsia"/>
                <w:color w:val="000000" w:themeColor="text1"/>
                <w:szCs w:val="21"/>
              </w:rPr>
              <w:t>本基金基金经理助理</w:t>
            </w:r>
          </w:p>
        </w:tc>
        <w:tc>
          <w:tcPr>
            <w:tcW w:w="1190" w:type="dxa"/>
            <w:vAlign w:val="center"/>
          </w:tcPr>
          <w:p w14:paraId="76EF6843" w14:textId="77777777" w:rsidR="008406F9" w:rsidRDefault="00817C52">
            <w:pPr>
              <w:jc w:val="center"/>
            </w:pPr>
            <w:r>
              <w:rPr>
                <w:rFonts w:eastAsiaTheme="minorEastAsia"/>
                <w:color w:val="000000" w:themeColor="text1"/>
                <w:szCs w:val="21"/>
              </w:rPr>
              <w:t>2023-06-05</w:t>
            </w:r>
          </w:p>
        </w:tc>
        <w:tc>
          <w:tcPr>
            <w:tcW w:w="1260" w:type="dxa"/>
            <w:vAlign w:val="center"/>
          </w:tcPr>
          <w:p w14:paraId="597FBF36" w14:textId="77777777" w:rsidR="008406F9" w:rsidRDefault="00817C52">
            <w:pPr>
              <w:jc w:val="center"/>
            </w:pPr>
            <w:r>
              <w:rPr>
                <w:rFonts w:eastAsiaTheme="minorEastAsia"/>
                <w:color w:val="000000" w:themeColor="text1"/>
                <w:szCs w:val="21"/>
              </w:rPr>
              <w:t>2024-06-03</w:t>
            </w:r>
          </w:p>
        </w:tc>
        <w:tc>
          <w:tcPr>
            <w:tcW w:w="1260" w:type="dxa"/>
            <w:vAlign w:val="center"/>
          </w:tcPr>
          <w:p w14:paraId="14D7519D" w14:textId="77777777" w:rsidR="008406F9" w:rsidRDefault="00817C52">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14:paraId="2362A318" w14:textId="77777777" w:rsidR="008406F9" w:rsidRDefault="00817C52">
            <w:r>
              <w:rPr>
                <w:rFonts w:eastAsiaTheme="minorEastAsia"/>
                <w:color w:val="000000" w:themeColor="text1"/>
                <w:szCs w:val="21"/>
              </w:rPr>
              <w:t>清华大学应用经济学博士，现任债券投资部基金经理。文雪婷女士自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），曾任固收研究部宏观研究员</w:t>
            </w:r>
            <w:r>
              <w:rPr>
                <w:rFonts w:eastAsiaTheme="minorEastAsia"/>
                <w:color w:val="000000" w:themeColor="text1"/>
                <w:szCs w:val="21"/>
              </w:rPr>
              <w:t>/</w:t>
            </w:r>
            <w:r>
              <w:rPr>
                <w:rFonts w:eastAsiaTheme="minorEastAsia"/>
                <w:color w:val="000000" w:themeColor="text1"/>
                <w:szCs w:val="21"/>
              </w:rPr>
              <w:t>基金经理助理，现任债券投资部基金经理。</w:t>
            </w:r>
          </w:p>
        </w:tc>
      </w:tr>
    </w:tbl>
    <w:p w14:paraId="1378622F"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0C5B5D33"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 xml:space="preserve">2. </w:t>
      </w:r>
      <w:r w:rsidRPr="007D057A">
        <w:rPr>
          <w:rFonts w:eastAsiaTheme="minorEastAsia"/>
          <w:color w:val="000000" w:themeColor="text1"/>
          <w:kern w:val="0"/>
          <w:szCs w:val="21"/>
        </w:rPr>
        <w:t>证券从业的含义遵从行业协会《证券业从业人员资格管理办法》的相关规定。</w:t>
      </w:r>
    </w:p>
    <w:p w14:paraId="281322E1"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3" w:name="_Toc225498256"/>
      <w:bookmarkStart w:id="44" w:name="_Toc361324856"/>
      <w:bookmarkStart w:id="45" w:name="_Toc194062379"/>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3"/>
      <w:bookmarkEnd w:id="44"/>
      <w:bookmarkEnd w:id="45"/>
    </w:p>
    <w:p w14:paraId="012DD1CE"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5D68AE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6" w:name="_Toc225498257"/>
      <w:bookmarkStart w:id="47" w:name="_Toc361324857"/>
      <w:bookmarkStart w:id="48" w:name="_Toc194062380"/>
      <w:r w:rsidRPr="007D057A">
        <w:rPr>
          <w:rFonts w:ascii="Times New Roman" w:eastAsiaTheme="minorEastAsia" w:hAnsi="Times New Roman"/>
          <w:color w:val="000000" w:themeColor="text1"/>
          <w:kern w:val="0"/>
          <w:sz w:val="21"/>
          <w:szCs w:val="21"/>
        </w:rPr>
        <w:lastRenderedPageBreak/>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6"/>
      <w:bookmarkEnd w:id="47"/>
      <w:bookmarkEnd w:id="48"/>
    </w:p>
    <w:p w14:paraId="229C7DB1"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14:paraId="688EBB3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46B093C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F231E79"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155039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14:paraId="3577869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573BE7A"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045F2F48"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14:paraId="52A5924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lastRenderedPageBreak/>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14:paraId="34E9A5A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0285CFAB"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14:paraId="627C8339"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9" w:name="_Toc225498258"/>
      <w:bookmarkStart w:id="50" w:name="_Toc361324858"/>
      <w:bookmarkStart w:id="51" w:name="_Toc194062381"/>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49"/>
      <w:bookmarkEnd w:id="50"/>
      <w:bookmarkEnd w:id="51"/>
    </w:p>
    <w:p w14:paraId="5DC31313" w14:textId="77777777"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14:paraId="1FBFA9E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国内经济方面，</w:t>
      </w:r>
      <w:r>
        <w:rPr>
          <w:rFonts w:eastAsiaTheme="minorEastAsia"/>
          <w:color w:val="000000" w:themeColor="text1"/>
          <w:szCs w:val="21"/>
        </w:rPr>
        <w:t>2024</w:t>
      </w:r>
      <w:r>
        <w:rPr>
          <w:rFonts w:eastAsiaTheme="minorEastAsia"/>
          <w:color w:val="000000" w:themeColor="text1"/>
          <w:szCs w:val="21"/>
        </w:rPr>
        <w:t>年上半年，宏观基本面整体呈现弱修复态势。</w:t>
      </w:r>
      <w:r>
        <w:rPr>
          <w:rFonts w:eastAsiaTheme="minorEastAsia"/>
          <w:color w:val="000000" w:themeColor="text1"/>
          <w:szCs w:val="21"/>
        </w:rPr>
        <w:t xml:space="preserve"> 2024</w:t>
      </w:r>
      <w:r>
        <w:rPr>
          <w:rFonts w:eastAsiaTheme="minorEastAsia"/>
          <w:color w:val="000000" w:themeColor="text1"/>
          <w:szCs w:val="21"/>
        </w:rPr>
        <w:t>年第三季度，经济复苏呈现出放缓势头，地产等重磅经济托底政策进一步加码。</w:t>
      </w:r>
      <w:r>
        <w:rPr>
          <w:rFonts w:eastAsiaTheme="minorEastAsia"/>
          <w:color w:val="000000" w:themeColor="text1"/>
          <w:szCs w:val="21"/>
        </w:rPr>
        <w:t>2024</w:t>
      </w:r>
      <w:r>
        <w:rPr>
          <w:rFonts w:eastAsiaTheme="minorEastAsia"/>
          <w:color w:val="000000" w:themeColor="text1"/>
          <w:szCs w:val="21"/>
        </w:rPr>
        <w:t>年第四季度，宏观经济的暖意整体较第三季度有所回升，但经济数据在经历短暂回升后增速又出现回落，且经济数据板块间分化明显，表明前期宏观政策初现成效的同时，经济复苏的持续性仍有待观察。</w:t>
      </w:r>
    </w:p>
    <w:p w14:paraId="16E6C3C4"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货币政策上，央行在</w:t>
      </w:r>
      <w:r>
        <w:rPr>
          <w:rFonts w:eastAsiaTheme="minorEastAsia"/>
          <w:color w:val="000000" w:themeColor="text1"/>
          <w:szCs w:val="21"/>
        </w:rPr>
        <w:t>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，同时公开市场操作保持净回笼，但市场资金价格仍保持低位，非银机构流动性充裕程度上升。第三季度则迎来了两次降息。央行首先在</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日超预期下调</w:t>
      </w:r>
      <w:r>
        <w:rPr>
          <w:rFonts w:eastAsiaTheme="minorEastAsia"/>
          <w:color w:val="000000" w:themeColor="text1"/>
          <w:szCs w:val="21"/>
        </w:rPr>
        <w:t>7</w:t>
      </w:r>
      <w:r>
        <w:rPr>
          <w:rFonts w:eastAsiaTheme="minorEastAsia"/>
          <w:color w:val="000000" w:themeColor="text1"/>
          <w:szCs w:val="21"/>
        </w:rPr>
        <w:t>天回购利率</w:t>
      </w:r>
      <w:r>
        <w:rPr>
          <w:rFonts w:eastAsiaTheme="minorEastAsia"/>
          <w:color w:val="000000" w:themeColor="text1"/>
          <w:szCs w:val="21"/>
        </w:rPr>
        <w:t>10bp</w:t>
      </w:r>
      <w:r>
        <w:rPr>
          <w:rFonts w:eastAsiaTheme="minorEastAsia"/>
          <w:color w:val="000000" w:themeColor="text1"/>
          <w:szCs w:val="21"/>
        </w:rPr>
        <w:t>。并在中国人民银行、金融监管总局和中国证监会的联合新闻发布会后的</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日，将存款准备金下调</w:t>
      </w:r>
      <w:r>
        <w:rPr>
          <w:rFonts w:eastAsiaTheme="minorEastAsia"/>
          <w:color w:val="000000" w:themeColor="text1"/>
          <w:szCs w:val="21"/>
        </w:rPr>
        <w:t>50bp</w:t>
      </w:r>
      <w:r>
        <w:rPr>
          <w:rFonts w:eastAsiaTheme="minorEastAsia"/>
          <w:color w:val="000000" w:themeColor="text1"/>
          <w:szCs w:val="21"/>
        </w:rPr>
        <w:t>；在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日，将</w:t>
      </w:r>
      <w:r>
        <w:rPr>
          <w:rFonts w:eastAsiaTheme="minorEastAsia"/>
          <w:color w:val="000000" w:themeColor="text1"/>
          <w:szCs w:val="21"/>
        </w:rPr>
        <w:t>7</w:t>
      </w:r>
      <w:r>
        <w:rPr>
          <w:rFonts w:eastAsiaTheme="minorEastAsia"/>
          <w:color w:val="000000" w:themeColor="text1"/>
          <w:szCs w:val="21"/>
        </w:rPr>
        <w:t>天回购利率下调</w:t>
      </w:r>
      <w:r>
        <w:rPr>
          <w:rFonts w:eastAsiaTheme="minorEastAsia"/>
          <w:color w:val="000000" w:themeColor="text1"/>
          <w:szCs w:val="21"/>
        </w:rPr>
        <w:t>20bp</w:t>
      </w:r>
      <w:r>
        <w:rPr>
          <w:rFonts w:eastAsiaTheme="minorEastAsia"/>
          <w:color w:val="000000" w:themeColor="text1"/>
          <w:szCs w:val="21"/>
        </w:rPr>
        <w:t>至</w:t>
      </w:r>
      <w:r>
        <w:rPr>
          <w:rFonts w:eastAsiaTheme="minorEastAsia"/>
          <w:color w:val="000000" w:themeColor="text1"/>
          <w:szCs w:val="21"/>
        </w:rPr>
        <w:t>1.5%</w:t>
      </w:r>
      <w:r>
        <w:rPr>
          <w:rFonts w:eastAsiaTheme="minorEastAsia"/>
          <w:color w:val="000000" w:themeColor="text1"/>
          <w:szCs w:val="21"/>
        </w:rPr>
        <w:t>。第三季度银行间市场资金利率较第二季度略有下行。第四季度，</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日中央政治局会议及</w:t>
      </w:r>
      <w:r>
        <w:rPr>
          <w:rFonts w:eastAsiaTheme="minorEastAsia"/>
          <w:color w:val="000000" w:themeColor="text1"/>
          <w:szCs w:val="21"/>
        </w:rPr>
        <w:t>11-12</w:t>
      </w:r>
      <w:r>
        <w:rPr>
          <w:rFonts w:eastAsiaTheme="minorEastAsia"/>
          <w:color w:val="000000" w:themeColor="text1"/>
          <w:szCs w:val="21"/>
        </w:rPr>
        <w:t>日召开的中央经济工作会议提出将实施</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的货币政策，这是</w:t>
      </w:r>
      <w:r>
        <w:rPr>
          <w:rFonts w:eastAsiaTheme="minorEastAsia"/>
          <w:color w:val="000000" w:themeColor="text1"/>
          <w:szCs w:val="21"/>
        </w:rPr>
        <w:t>2011</w:t>
      </w:r>
      <w:r>
        <w:rPr>
          <w:rFonts w:eastAsiaTheme="minorEastAsia"/>
          <w:color w:val="000000" w:themeColor="text1"/>
          <w:szCs w:val="21"/>
        </w:rPr>
        <w:t>年以来首次出现</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，市场对进一步降准降息预期上升。央行在</w:t>
      </w:r>
      <w:r>
        <w:rPr>
          <w:rFonts w:eastAsiaTheme="minorEastAsia"/>
          <w:color w:val="000000" w:themeColor="text1"/>
          <w:szCs w:val="21"/>
        </w:rPr>
        <w:t>10</w:t>
      </w:r>
      <w:r>
        <w:rPr>
          <w:rFonts w:eastAsiaTheme="minorEastAsia"/>
          <w:color w:val="000000" w:themeColor="text1"/>
          <w:szCs w:val="21"/>
        </w:rPr>
        <w:t>月下调</w:t>
      </w:r>
      <w:r>
        <w:rPr>
          <w:rFonts w:eastAsiaTheme="minorEastAsia"/>
          <w:color w:val="000000" w:themeColor="text1"/>
          <w:szCs w:val="21"/>
        </w:rPr>
        <w:t>LPR25bp</w:t>
      </w:r>
      <w:r>
        <w:rPr>
          <w:rFonts w:eastAsiaTheme="minorEastAsia"/>
          <w:color w:val="000000" w:themeColor="text1"/>
          <w:szCs w:val="21"/>
        </w:rPr>
        <w:t>，并启用公开市场买断式逆回购操作工具，进一步丰富了货币政策工具箱。年末前，央行还进一步加大了购买国债的力度，</w:t>
      </w:r>
      <w:r>
        <w:rPr>
          <w:rFonts w:eastAsiaTheme="minorEastAsia"/>
          <w:color w:val="000000" w:themeColor="text1"/>
          <w:szCs w:val="21"/>
        </w:rPr>
        <w:t>9-12</w:t>
      </w:r>
      <w:r>
        <w:rPr>
          <w:rFonts w:eastAsiaTheme="minorEastAsia"/>
          <w:color w:val="000000" w:themeColor="text1"/>
          <w:szCs w:val="21"/>
        </w:rPr>
        <w:t>月合计买债约万亿。</w:t>
      </w:r>
      <w:r>
        <w:rPr>
          <w:rFonts w:eastAsiaTheme="minorEastAsia"/>
          <w:color w:val="000000" w:themeColor="text1"/>
          <w:szCs w:val="21"/>
        </w:rPr>
        <w:t>2024</w:t>
      </w:r>
      <w:r>
        <w:rPr>
          <w:rFonts w:eastAsiaTheme="minorEastAsia"/>
          <w:color w:val="000000" w:themeColor="text1"/>
          <w:szCs w:val="21"/>
        </w:rPr>
        <w:t>年全年，银行间质押式回购利率</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均值分别较</w:t>
      </w:r>
      <w:r>
        <w:rPr>
          <w:rFonts w:eastAsiaTheme="minorEastAsia"/>
          <w:color w:val="000000" w:themeColor="text1"/>
          <w:szCs w:val="21"/>
        </w:rPr>
        <w:t>2023</w:t>
      </w:r>
      <w:r>
        <w:rPr>
          <w:rFonts w:eastAsiaTheme="minorEastAsia"/>
          <w:color w:val="000000" w:themeColor="text1"/>
          <w:szCs w:val="21"/>
        </w:rPr>
        <w:t>年均值上升</w:t>
      </w:r>
      <w:r>
        <w:rPr>
          <w:rFonts w:eastAsiaTheme="minorEastAsia"/>
          <w:color w:val="000000" w:themeColor="text1"/>
          <w:szCs w:val="21"/>
        </w:rPr>
        <w:t>2bp</w:t>
      </w:r>
      <w:r>
        <w:rPr>
          <w:rFonts w:eastAsiaTheme="minorEastAsia"/>
          <w:color w:val="000000" w:themeColor="text1"/>
          <w:szCs w:val="21"/>
        </w:rPr>
        <w:t>和下行</w:t>
      </w:r>
      <w:r>
        <w:rPr>
          <w:rFonts w:eastAsiaTheme="minorEastAsia"/>
          <w:color w:val="000000" w:themeColor="text1"/>
          <w:szCs w:val="21"/>
        </w:rPr>
        <w:t>27bp</w:t>
      </w:r>
      <w:r>
        <w:rPr>
          <w:rFonts w:eastAsiaTheme="minorEastAsia"/>
          <w:color w:val="000000" w:themeColor="text1"/>
          <w:szCs w:val="21"/>
        </w:rPr>
        <w:t>。</w:t>
      </w:r>
    </w:p>
    <w:p w14:paraId="2DF0E170"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w:t>
      </w:r>
      <w:r>
        <w:rPr>
          <w:rFonts w:eastAsiaTheme="minorEastAsia"/>
          <w:color w:val="000000" w:themeColor="text1"/>
          <w:szCs w:val="21"/>
        </w:rPr>
        <w:t>2024</w:t>
      </w:r>
      <w:r>
        <w:rPr>
          <w:rFonts w:eastAsiaTheme="minorEastAsia"/>
          <w:color w:val="000000" w:themeColor="text1"/>
          <w:szCs w:val="21"/>
        </w:rPr>
        <w:t>年各国央行货币政策的紧缩程度有所分化。因经济延续疲软态势，欧洲在</w:t>
      </w:r>
      <w:r>
        <w:rPr>
          <w:rFonts w:eastAsiaTheme="minorEastAsia"/>
          <w:color w:val="000000" w:themeColor="text1"/>
          <w:szCs w:val="21"/>
        </w:rPr>
        <w:t>2024</w:t>
      </w:r>
      <w:r>
        <w:rPr>
          <w:rFonts w:eastAsiaTheme="minorEastAsia"/>
          <w:color w:val="000000" w:themeColor="text1"/>
          <w:szCs w:val="21"/>
        </w:rPr>
        <w:t>年一季度首先拉开了本轮欧美央行的降息序幕。美国则在今年</w:t>
      </w:r>
      <w:r>
        <w:rPr>
          <w:rFonts w:eastAsiaTheme="minorEastAsia"/>
          <w:color w:val="000000" w:themeColor="text1"/>
          <w:szCs w:val="21"/>
        </w:rPr>
        <w:t>9</w:t>
      </w:r>
      <w:r>
        <w:rPr>
          <w:rFonts w:eastAsiaTheme="minorEastAsia"/>
          <w:color w:val="000000" w:themeColor="text1"/>
          <w:szCs w:val="21"/>
        </w:rPr>
        <w:t>月终于开启宽松周期，并在年内将联邦基金利率目标累计下调</w:t>
      </w:r>
      <w:r>
        <w:rPr>
          <w:rFonts w:eastAsiaTheme="minorEastAsia"/>
          <w:color w:val="000000" w:themeColor="text1"/>
          <w:szCs w:val="21"/>
        </w:rPr>
        <w:t>100bp</w:t>
      </w:r>
      <w:r>
        <w:rPr>
          <w:rFonts w:eastAsiaTheme="minorEastAsia"/>
          <w:color w:val="000000" w:themeColor="text1"/>
          <w:szCs w:val="21"/>
        </w:rPr>
        <w:t>至</w:t>
      </w:r>
      <w:r>
        <w:rPr>
          <w:rFonts w:eastAsiaTheme="minorEastAsia"/>
          <w:color w:val="000000" w:themeColor="text1"/>
          <w:szCs w:val="21"/>
        </w:rPr>
        <w:t>4.25%-4.5%</w:t>
      </w:r>
      <w:r>
        <w:rPr>
          <w:rFonts w:eastAsiaTheme="minorEastAsia"/>
          <w:color w:val="000000" w:themeColor="text1"/>
          <w:szCs w:val="21"/>
        </w:rPr>
        <w:t>区间；日本则在</w:t>
      </w:r>
      <w:r>
        <w:rPr>
          <w:rFonts w:eastAsiaTheme="minorEastAsia"/>
          <w:color w:val="000000" w:themeColor="text1"/>
          <w:szCs w:val="21"/>
        </w:rPr>
        <w:t>3</w:t>
      </w:r>
      <w:r>
        <w:rPr>
          <w:rFonts w:eastAsiaTheme="minorEastAsia"/>
          <w:color w:val="000000" w:themeColor="text1"/>
          <w:szCs w:val="21"/>
        </w:rPr>
        <w:t>月宣布加息</w:t>
      </w:r>
      <w:r>
        <w:rPr>
          <w:rFonts w:eastAsiaTheme="minorEastAsia"/>
          <w:color w:val="000000" w:themeColor="text1"/>
          <w:szCs w:val="21"/>
        </w:rPr>
        <w:t>0.1%</w:t>
      </w:r>
      <w:r>
        <w:rPr>
          <w:rFonts w:eastAsiaTheme="minorEastAsia"/>
          <w:color w:val="000000" w:themeColor="text1"/>
          <w:szCs w:val="21"/>
        </w:rPr>
        <w:t>，正式退出负利率时代。此外，美国总统大选在第四季度尘埃落定，特朗普胜选。美国国债收益率跟随美联储降息预期的变化以及美国大选选情变化呈现较大波动，</w:t>
      </w:r>
      <w:r>
        <w:rPr>
          <w:rFonts w:eastAsiaTheme="minorEastAsia"/>
          <w:color w:val="000000" w:themeColor="text1"/>
          <w:szCs w:val="21"/>
        </w:rPr>
        <w:t>10</w:t>
      </w:r>
      <w:r>
        <w:rPr>
          <w:rFonts w:eastAsiaTheme="minorEastAsia"/>
          <w:color w:val="000000" w:themeColor="text1"/>
          <w:szCs w:val="21"/>
        </w:rPr>
        <w:t>年期美债收益率</w:t>
      </w:r>
      <w:r>
        <w:rPr>
          <w:rFonts w:eastAsiaTheme="minorEastAsia"/>
          <w:color w:val="000000" w:themeColor="text1"/>
          <w:szCs w:val="21"/>
        </w:rPr>
        <w:t>2024</w:t>
      </w:r>
      <w:r>
        <w:rPr>
          <w:rFonts w:eastAsiaTheme="minorEastAsia"/>
          <w:color w:val="000000" w:themeColor="text1"/>
          <w:szCs w:val="21"/>
        </w:rPr>
        <w:t>年末较年初上行约</w:t>
      </w:r>
      <w:r>
        <w:rPr>
          <w:rFonts w:eastAsiaTheme="minorEastAsia"/>
          <w:color w:val="000000" w:themeColor="text1"/>
          <w:szCs w:val="21"/>
        </w:rPr>
        <w:t>70bp</w:t>
      </w:r>
      <w:r>
        <w:rPr>
          <w:rFonts w:eastAsiaTheme="minorEastAsia"/>
          <w:color w:val="000000" w:themeColor="text1"/>
          <w:szCs w:val="21"/>
        </w:rPr>
        <w:t>。</w:t>
      </w:r>
    </w:p>
    <w:p w14:paraId="0D05581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年，国内债券市场全年涨势强劲，收益率曲线呈现略微陡峭化下行的趋势。开年至</w:t>
      </w:r>
      <w:r>
        <w:rPr>
          <w:rFonts w:eastAsiaTheme="minorEastAsia"/>
          <w:color w:val="000000" w:themeColor="text1"/>
          <w:szCs w:val="21"/>
        </w:rPr>
        <w:t>3</w:t>
      </w:r>
      <w:r>
        <w:rPr>
          <w:rFonts w:eastAsiaTheme="minorEastAsia"/>
          <w:color w:val="000000" w:themeColor="text1"/>
          <w:szCs w:val="21"/>
        </w:rPr>
        <w:t>月上旬，虽然年初的宏观经济数据表现符合甚至略超预期，但由于市场对经济托底政策的预期较低从而对经济维持复苏斜率的持续性存疑，十年国债收益率大幅下行约</w:t>
      </w:r>
      <w:r>
        <w:rPr>
          <w:rFonts w:eastAsiaTheme="minorEastAsia"/>
          <w:color w:val="000000" w:themeColor="text1"/>
          <w:szCs w:val="21"/>
        </w:rPr>
        <w:t>30bp</w:t>
      </w:r>
      <w:r>
        <w:rPr>
          <w:rFonts w:eastAsiaTheme="minorEastAsia"/>
          <w:color w:val="000000" w:themeColor="text1"/>
          <w:szCs w:val="21"/>
        </w:rPr>
        <w:t>。此后，债券收益率对宏观经</w:t>
      </w:r>
      <w:r>
        <w:rPr>
          <w:rFonts w:eastAsiaTheme="minorEastAsia"/>
          <w:color w:val="000000" w:themeColor="text1"/>
          <w:szCs w:val="21"/>
        </w:rPr>
        <w:lastRenderedPageBreak/>
        <w:t>济数据的反应进一步钝化，并伴随市场对经济托底政策预期、货币宽松预期的变化以及央行对收益率曲线的调控操作而震荡，截至第三季度末，收益率基本上持平于</w:t>
      </w:r>
      <w:r>
        <w:rPr>
          <w:rFonts w:eastAsiaTheme="minorEastAsia"/>
          <w:color w:val="000000" w:themeColor="text1"/>
          <w:szCs w:val="21"/>
        </w:rPr>
        <w:t>3</w:t>
      </w:r>
      <w:r>
        <w:rPr>
          <w:rFonts w:eastAsiaTheme="minorEastAsia"/>
          <w:color w:val="000000" w:themeColor="text1"/>
          <w:szCs w:val="21"/>
        </w:rPr>
        <w:t>月上旬。此后，随着资产荒的延续以及国内货币宽松信号的释放，收益率再次重新进入快速下行通道，第四季度斩获全年最大收益率下行幅度，约</w:t>
      </w:r>
      <w:r>
        <w:rPr>
          <w:rFonts w:eastAsiaTheme="minorEastAsia"/>
          <w:color w:val="000000" w:themeColor="text1"/>
          <w:szCs w:val="21"/>
        </w:rPr>
        <w:t>60bp</w:t>
      </w:r>
      <w:r>
        <w:rPr>
          <w:rFonts w:eastAsiaTheme="minorEastAsia"/>
          <w:color w:val="000000" w:themeColor="text1"/>
          <w:szCs w:val="21"/>
        </w:rPr>
        <w:t>。人民币债券收益率在</w:t>
      </w:r>
      <w:r>
        <w:rPr>
          <w:rFonts w:eastAsiaTheme="minorEastAsia"/>
          <w:color w:val="000000" w:themeColor="text1"/>
          <w:szCs w:val="21"/>
        </w:rPr>
        <w:t>2024</w:t>
      </w:r>
      <w:r>
        <w:rPr>
          <w:rFonts w:eastAsiaTheme="minorEastAsia"/>
          <w:color w:val="000000" w:themeColor="text1"/>
          <w:szCs w:val="21"/>
        </w:rPr>
        <w:t>年年末到达历史最低点，中国</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年国开债收益率分别较</w:t>
      </w:r>
      <w:r>
        <w:rPr>
          <w:rFonts w:eastAsiaTheme="minorEastAsia"/>
          <w:color w:val="000000" w:themeColor="text1"/>
          <w:szCs w:val="21"/>
        </w:rPr>
        <w:t>2023</w:t>
      </w:r>
      <w:r>
        <w:rPr>
          <w:rFonts w:eastAsiaTheme="minorEastAsia"/>
          <w:color w:val="000000" w:themeColor="text1"/>
          <w:szCs w:val="21"/>
        </w:rPr>
        <w:t>年年末下行</w:t>
      </w:r>
      <w:r>
        <w:rPr>
          <w:rFonts w:eastAsiaTheme="minorEastAsia"/>
          <w:color w:val="000000" w:themeColor="text1"/>
          <w:szCs w:val="21"/>
        </w:rPr>
        <w:t>88bp</w:t>
      </w:r>
      <w:r>
        <w:rPr>
          <w:rFonts w:eastAsiaTheme="minorEastAsia"/>
          <w:color w:val="000000" w:themeColor="text1"/>
          <w:szCs w:val="21"/>
        </w:rPr>
        <w:t>和</w:t>
      </w:r>
      <w:r>
        <w:rPr>
          <w:rFonts w:eastAsiaTheme="minorEastAsia"/>
          <w:color w:val="000000" w:themeColor="text1"/>
          <w:szCs w:val="21"/>
        </w:rPr>
        <w:t>95bp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和</w:t>
      </w:r>
      <w:r>
        <w:rPr>
          <w:rFonts w:eastAsiaTheme="minorEastAsia"/>
          <w:color w:val="000000" w:themeColor="text1"/>
          <w:szCs w:val="21"/>
        </w:rPr>
        <w:t>1.73%</w:t>
      </w:r>
      <w:r>
        <w:rPr>
          <w:rFonts w:eastAsiaTheme="minorEastAsia"/>
          <w:color w:val="000000" w:themeColor="text1"/>
          <w:szCs w:val="21"/>
        </w:rPr>
        <w:t>。</w:t>
      </w:r>
    </w:p>
    <w:p w14:paraId="2111FC8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基金组合全年维持了相对较高的久期和较为保守的杠杆水平，显著提升了信用债占比。</w:t>
      </w:r>
    </w:p>
    <w:p w14:paraId="4A1145B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t>4.4.2</w:t>
      </w:r>
      <w:r w:rsidRPr="007D057A">
        <w:rPr>
          <w:rFonts w:eastAsiaTheme="minorEastAsia"/>
          <w:b/>
          <w:color w:val="000000" w:themeColor="text1"/>
          <w:szCs w:val="21"/>
        </w:rPr>
        <w:t>报告期内基金的业绩表现</w:t>
      </w:r>
    </w:p>
    <w:p w14:paraId="13AB8D2A"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本报告期摩根纯债丰利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:5.68%</w:t>
      </w:r>
      <w:r>
        <w:rPr>
          <w:rFonts w:eastAsiaTheme="minorEastAsia"/>
          <w:color w:val="000000" w:themeColor="text1"/>
          <w:szCs w:val="21"/>
        </w:rPr>
        <w:t>，同期业绩比较基准收益率为</w:t>
      </w:r>
      <w:r>
        <w:rPr>
          <w:rFonts w:eastAsiaTheme="minorEastAsia"/>
          <w:color w:val="000000" w:themeColor="text1"/>
          <w:szCs w:val="21"/>
        </w:rPr>
        <w:t>:7.89%</w:t>
      </w:r>
    </w:p>
    <w:p w14:paraId="37535362"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摩根纯债丰利</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:5.50%</w:t>
      </w:r>
      <w:r>
        <w:rPr>
          <w:rFonts w:eastAsiaTheme="minorEastAsia"/>
          <w:color w:val="000000" w:themeColor="text1"/>
          <w:szCs w:val="21"/>
        </w:rPr>
        <w:t>，同期业绩比较基准收益率为</w:t>
      </w:r>
      <w:r>
        <w:rPr>
          <w:rFonts w:eastAsiaTheme="minorEastAsia"/>
          <w:color w:val="000000" w:themeColor="text1"/>
          <w:szCs w:val="21"/>
        </w:rPr>
        <w:t>:7.89%</w:t>
      </w:r>
    </w:p>
    <w:p w14:paraId="12B2A940"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摩根纯债丰利</w:t>
      </w:r>
      <w:r w:rsidRPr="007D057A">
        <w:rPr>
          <w:rFonts w:eastAsiaTheme="minorEastAsia"/>
          <w:color w:val="000000" w:themeColor="text1"/>
          <w:szCs w:val="21"/>
        </w:rPr>
        <w:t>D</w:t>
      </w:r>
      <w:r w:rsidRPr="007D057A">
        <w:rPr>
          <w:rFonts w:eastAsiaTheme="minorEastAsia"/>
          <w:color w:val="000000" w:themeColor="text1"/>
          <w:szCs w:val="21"/>
        </w:rPr>
        <w:t>份额净值增长率为</w:t>
      </w:r>
      <w:r w:rsidRPr="007D057A">
        <w:rPr>
          <w:rFonts w:eastAsiaTheme="minorEastAsia"/>
          <w:color w:val="000000" w:themeColor="text1"/>
          <w:szCs w:val="21"/>
        </w:rPr>
        <w:t>:4.15%</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:5.75%</w:t>
      </w:r>
      <w:r w:rsidRPr="007D057A">
        <w:rPr>
          <w:rFonts w:eastAsiaTheme="minorEastAsia"/>
          <w:color w:val="000000" w:themeColor="text1"/>
          <w:szCs w:val="21"/>
        </w:rPr>
        <w:t>。</w:t>
      </w:r>
    </w:p>
    <w:p w14:paraId="6B13BD2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2" w:name="_Toc225498259"/>
      <w:bookmarkStart w:id="53" w:name="_Toc361324859"/>
      <w:bookmarkStart w:id="54" w:name="_Toc194062382"/>
      <w:r w:rsidRPr="007D057A">
        <w:rPr>
          <w:rFonts w:ascii="Times New Roman" w:eastAsiaTheme="minorEastAsia" w:hAnsi="Times New Roman"/>
          <w:color w:val="000000" w:themeColor="text1"/>
          <w:kern w:val="0"/>
          <w:sz w:val="21"/>
          <w:szCs w:val="21"/>
        </w:rPr>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2"/>
      <w:bookmarkEnd w:id="53"/>
      <w:bookmarkEnd w:id="54"/>
    </w:p>
    <w:p w14:paraId="6F4BCD17"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展望</w:t>
      </w:r>
      <w:r w:rsidRPr="007D057A">
        <w:rPr>
          <w:rFonts w:eastAsiaTheme="minorEastAsia"/>
          <w:color w:val="000000" w:themeColor="text1"/>
          <w:szCs w:val="21"/>
        </w:rPr>
        <w:t>2025</w:t>
      </w:r>
      <w:r w:rsidRPr="007D057A">
        <w:rPr>
          <w:rFonts w:eastAsiaTheme="minorEastAsia"/>
          <w:color w:val="000000" w:themeColor="text1"/>
          <w:szCs w:val="21"/>
        </w:rPr>
        <w:t>年，经济缓慢复苏或仍将持续，但复苏的道路并不平坦。叠加国内货币宽松仍在路上，因此债券的趋势性行情或并未结束。但同时，经济托底政策持续出台的预期变化、债券供给的增加是否能够完全解决</w:t>
      </w:r>
      <w:r w:rsidRPr="007D057A">
        <w:rPr>
          <w:rFonts w:eastAsiaTheme="minorEastAsia"/>
          <w:color w:val="000000" w:themeColor="text1"/>
          <w:szCs w:val="21"/>
        </w:rPr>
        <w:t>“</w:t>
      </w:r>
      <w:r w:rsidRPr="007D057A">
        <w:rPr>
          <w:rFonts w:eastAsiaTheme="minorEastAsia"/>
          <w:color w:val="000000" w:themeColor="text1"/>
          <w:szCs w:val="21"/>
        </w:rPr>
        <w:t>资产荒</w:t>
      </w:r>
      <w:r w:rsidRPr="007D057A">
        <w:rPr>
          <w:rFonts w:eastAsiaTheme="minorEastAsia"/>
          <w:color w:val="000000" w:themeColor="text1"/>
          <w:szCs w:val="21"/>
        </w:rPr>
        <w:t>”</w:t>
      </w:r>
      <w:r w:rsidRPr="007D057A">
        <w:rPr>
          <w:rFonts w:eastAsiaTheme="minorEastAsia"/>
          <w:color w:val="000000" w:themeColor="text1"/>
          <w:szCs w:val="21"/>
        </w:rPr>
        <w:t>问题仍有待观察，收益率水平处于历史极值等问题又会为债券收益率带来回升压力。投资策略上保持谨慎乐观，灵活机动。</w:t>
      </w:r>
    </w:p>
    <w:p w14:paraId="4A07E26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5" w:name="_Toc247959456"/>
      <w:bookmarkStart w:id="56" w:name="_Toc245801806"/>
      <w:bookmarkStart w:id="57" w:name="_Toc361324860"/>
      <w:bookmarkStart w:id="58" w:name="_Toc194062383"/>
      <w:r w:rsidRPr="007D057A">
        <w:rPr>
          <w:rFonts w:ascii="Times New Roman" w:eastAsiaTheme="minorEastAsia" w:hAnsi="Times New Roman"/>
          <w:color w:val="000000" w:themeColor="text1"/>
          <w:kern w:val="0"/>
          <w:sz w:val="21"/>
          <w:szCs w:val="21"/>
        </w:rPr>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5"/>
      <w:bookmarkEnd w:id="56"/>
      <w:bookmarkEnd w:id="57"/>
      <w:bookmarkEnd w:id="58"/>
    </w:p>
    <w:p w14:paraId="2B85EE7A"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C1A7C5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2F21BE8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3C97D4A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27C5012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w:t>
      </w:r>
      <w:r>
        <w:rPr>
          <w:rFonts w:eastAsiaTheme="minorEastAsia"/>
          <w:color w:val="000000" w:themeColor="text1"/>
          <w:szCs w:val="21"/>
        </w:rPr>
        <w:lastRenderedPageBreak/>
        <w:t>要求，严格推行风险控制自我评估制度，对控制不足的风险点，制订进一步的控制措施。</w:t>
      </w:r>
    </w:p>
    <w:p w14:paraId="4BCAE94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4263F8AC"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047BAF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9" w:name="_Toc247959457"/>
      <w:bookmarkStart w:id="60" w:name="_Toc225570083"/>
      <w:bookmarkStart w:id="61" w:name="_Toc361324861"/>
      <w:bookmarkStart w:id="62" w:name="_Toc194062384"/>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59"/>
      <w:bookmarkEnd w:id="60"/>
      <w:bookmarkEnd w:id="61"/>
      <w:bookmarkEnd w:id="62"/>
    </w:p>
    <w:p w14:paraId="2ADBB54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9C70737" w14:textId="77777777"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3" w:name="_Toc247959458"/>
      <w:bookmarkStart w:id="64" w:name="_Toc225570084"/>
      <w:bookmarkStart w:id="65" w:name="_Toc361324862"/>
      <w:bookmarkStart w:id="66" w:name="_Toc194062385"/>
      <w:r w:rsidRPr="007D057A">
        <w:rPr>
          <w:rFonts w:ascii="Times New Roman" w:eastAsiaTheme="minorEastAsia" w:hAnsi="Times New Roman"/>
          <w:color w:val="000000" w:themeColor="text1"/>
          <w:kern w:val="0"/>
          <w:sz w:val="21"/>
          <w:szCs w:val="21"/>
        </w:rPr>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3"/>
      <w:bookmarkEnd w:id="64"/>
      <w:bookmarkEnd w:id="65"/>
      <w:bookmarkEnd w:id="66"/>
    </w:p>
    <w:p w14:paraId="736CA45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根据基金实际运作情况，本基金以</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日为收益分配基准日，于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07</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日实施收益分配，</w:t>
      </w:r>
      <w:r>
        <w:rPr>
          <w:rFonts w:eastAsiaTheme="minorEastAsia"/>
          <w:color w:val="000000" w:themeColor="text1"/>
          <w:szCs w:val="21"/>
        </w:rPr>
        <w:t>A</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0.053</w:t>
      </w:r>
      <w:r>
        <w:rPr>
          <w:rFonts w:eastAsiaTheme="minorEastAsia"/>
          <w:color w:val="000000" w:themeColor="text1"/>
          <w:szCs w:val="21"/>
        </w:rPr>
        <w:t>元，</w:t>
      </w:r>
      <w:r>
        <w:rPr>
          <w:rFonts w:eastAsiaTheme="minorEastAsia"/>
          <w:color w:val="000000" w:themeColor="text1"/>
          <w:szCs w:val="21"/>
        </w:rPr>
        <w:t>D</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0.053</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合计发放红利</w:t>
      </w:r>
      <w:r>
        <w:rPr>
          <w:rFonts w:eastAsiaTheme="minorEastAsia"/>
          <w:color w:val="000000" w:themeColor="text1"/>
          <w:szCs w:val="21"/>
        </w:rPr>
        <w:t>2,583,580.62</w:t>
      </w:r>
      <w:r>
        <w:rPr>
          <w:rFonts w:eastAsiaTheme="minorEastAsia"/>
          <w:color w:val="000000" w:themeColor="text1"/>
          <w:szCs w:val="21"/>
        </w:rPr>
        <w:t>元；</w:t>
      </w:r>
    </w:p>
    <w:p w14:paraId="29E8A160"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日为收益分配基准日，于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日实施收益分配，</w:t>
      </w:r>
      <w:r>
        <w:rPr>
          <w:rFonts w:eastAsiaTheme="minorEastAsia"/>
          <w:color w:val="000000" w:themeColor="text1"/>
          <w:szCs w:val="21"/>
        </w:rPr>
        <w:t>A</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0.069</w:t>
      </w:r>
      <w:r>
        <w:rPr>
          <w:rFonts w:eastAsiaTheme="minorEastAsia"/>
          <w:color w:val="000000" w:themeColor="text1"/>
          <w:szCs w:val="21"/>
        </w:rPr>
        <w:t>元，</w:t>
      </w:r>
      <w:r>
        <w:rPr>
          <w:rFonts w:eastAsiaTheme="minorEastAsia"/>
          <w:color w:val="000000" w:themeColor="text1"/>
          <w:szCs w:val="21"/>
        </w:rPr>
        <w:t>C</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0.086</w:t>
      </w:r>
      <w:r>
        <w:rPr>
          <w:rFonts w:eastAsiaTheme="minorEastAsia"/>
          <w:color w:val="000000" w:themeColor="text1"/>
          <w:szCs w:val="21"/>
        </w:rPr>
        <w:t>元</w:t>
      </w:r>
      <w:r>
        <w:rPr>
          <w:rFonts w:eastAsiaTheme="minorEastAsia"/>
          <w:color w:val="000000" w:themeColor="text1"/>
          <w:szCs w:val="21"/>
        </w:rPr>
        <w:t>,D</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0.069</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合计发放红利</w:t>
      </w:r>
      <w:r>
        <w:rPr>
          <w:rFonts w:eastAsiaTheme="minorEastAsia"/>
          <w:color w:val="000000" w:themeColor="text1"/>
          <w:szCs w:val="21"/>
        </w:rPr>
        <w:t>3,380,589.58</w:t>
      </w:r>
      <w:r>
        <w:rPr>
          <w:rFonts w:eastAsiaTheme="minorEastAsia"/>
          <w:color w:val="000000" w:themeColor="text1"/>
          <w:szCs w:val="21"/>
        </w:rPr>
        <w:t>元；</w:t>
      </w:r>
    </w:p>
    <w:p w14:paraId="5C83B3B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日为收益分配基准日，于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日实施收益分配，</w:t>
      </w:r>
      <w:r>
        <w:rPr>
          <w:rFonts w:eastAsiaTheme="minorEastAsia"/>
          <w:color w:val="000000" w:themeColor="text1"/>
          <w:szCs w:val="21"/>
        </w:rPr>
        <w:t>A</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0.090</w:t>
      </w:r>
      <w:r>
        <w:rPr>
          <w:rFonts w:eastAsiaTheme="minorEastAsia"/>
          <w:color w:val="000000" w:themeColor="text1"/>
          <w:szCs w:val="21"/>
        </w:rPr>
        <w:t>元，</w:t>
      </w:r>
      <w:r>
        <w:rPr>
          <w:rFonts w:eastAsiaTheme="minorEastAsia"/>
          <w:color w:val="000000" w:themeColor="text1"/>
          <w:szCs w:val="21"/>
        </w:rPr>
        <w:t>C</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0.100</w:t>
      </w:r>
      <w:r>
        <w:rPr>
          <w:rFonts w:eastAsiaTheme="minorEastAsia"/>
          <w:color w:val="000000" w:themeColor="text1"/>
          <w:szCs w:val="21"/>
        </w:rPr>
        <w:t>元</w:t>
      </w:r>
      <w:r>
        <w:rPr>
          <w:rFonts w:eastAsiaTheme="minorEastAsia"/>
          <w:color w:val="000000" w:themeColor="text1"/>
          <w:szCs w:val="21"/>
        </w:rPr>
        <w:t>,,D</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0.090</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合计发放红利</w:t>
      </w:r>
      <w:r>
        <w:rPr>
          <w:rFonts w:eastAsiaTheme="minorEastAsia"/>
          <w:color w:val="000000" w:themeColor="text1"/>
          <w:szCs w:val="21"/>
        </w:rPr>
        <w:t>4,409,892.89</w:t>
      </w:r>
      <w:r>
        <w:rPr>
          <w:rFonts w:eastAsiaTheme="minorEastAsia"/>
          <w:color w:val="000000" w:themeColor="text1"/>
          <w:szCs w:val="21"/>
        </w:rPr>
        <w:t>元。</w:t>
      </w:r>
    </w:p>
    <w:p w14:paraId="43927D80" w14:textId="77777777" w:rsidR="008406F9" w:rsidRDefault="008406F9">
      <w:pPr>
        <w:spacing w:line="360" w:lineRule="auto"/>
        <w:ind w:firstLineChars="200" w:firstLine="420"/>
        <w:rPr>
          <w:rFonts w:eastAsiaTheme="minorEastAsia"/>
          <w:color w:val="000000" w:themeColor="text1"/>
          <w:szCs w:val="21"/>
        </w:rPr>
      </w:pPr>
    </w:p>
    <w:p w14:paraId="65E5614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符合法律法规的规定及《基金合同》的约定。</w:t>
      </w:r>
    </w:p>
    <w:p w14:paraId="2BD2C3F4" w14:textId="77777777" w:rsidR="00A53698" w:rsidRPr="007D057A" w:rsidRDefault="00A53698" w:rsidP="00A4203E">
      <w:pPr>
        <w:spacing w:line="360" w:lineRule="auto"/>
        <w:ind w:firstLineChars="200" w:firstLine="420"/>
        <w:rPr>
          <w:rFonts w:eastAsiaTheme="minorEastAsia"/>
          <w:color w:val="000000" w:themeColor="text1"/>
          <w:szCs w:val="21"/>
        </w:rPr>
      </w:pPr>
    </w:p>
    <w:p w14:paraId="4FB44094" w14:textId="77777777"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7" w:name="_Toc194062386"/>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7"/>
    </w:p>
    <w:p w14:paraId="511E5EE8" w14:textId="77777777"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截至本报告期末，本基金已连续超过</w:t>
      </w:r>
      <w:r w:rsidRPr="007D057A">
        <w:rPr>
          <w:rFonts w:eastAsiaTheme="minorEastAsia"/>
          <w:color w:val="000000" w:themeColor="text1"/>
          <w:kern w:val="0"/>
          <w:szCs w:val="21"/>
        </w:rPr>
        <w:t>20</w:t>
      </w:r>
      <w:r w:rsidRPr="007D057A">
        <w:rPr>
          <w:rFonts w:eastAsiaTheme="minorEastAsia"/>
          <w:color w:val="000000" w:themeColor="text1"/>
          <w:kern w:val="0"/>
          <w:szCs w:val="21"/>
        </w:rPr>
        <w:t>个工作日出现基金资产净值低于</w:t>
      </w:r>
      <w:r w:rsidRPr="007D057A">
        <w:rPr>
          <w:rFonts w:eastAsiaTheme="minorEastAsia"/>
          <w:color w:val="000000" w:themeColor="text1"/>
          <w:kern w:val="0"/>
          <w:szCs w:val="21"/>
        </w:rPr>
        <w:t>5000</w:t>
      </w:r>
      <w:r w:rsidRPr="007D057A">
        <w:rPr>
          <w:rFonts w:eastAsiaTheme="minorEastAsia"/>
          <w:color w:val="000000" w:themeColor="text1"/>
          <w:kern w:val="0"/>
          <w:szCs w:val="21"/>
        </w:rPr>
        <w:t>万元的情形，相</w:t>
      </w:r>
      <w:r w:rsidRPr="007D057A">
        <w:rPr>
          <w:rFonts w:eastAsiaTheme="minorEastAsia"/>
          <w:color w:val="000000" w:themeColor="text1"/>
          <w:kern w:val="0"/>
          <w:szCs w:val="21"/>
        </w:rPr>
        <w:lastRenderedPageBreak/>
        <w:t>应解决方案已报送中国证监会。</w:t>
      </w:r>
    </w:p>
    <w:p w14:paraId="152BCEC3" w14:textId="77777777" w:rsidR="00710008" w:rsidRPr="007D057A" w:rsidRDefault="00710008" w:rsidP="00625AE8">
      <w:pPr>
        <w:spacing w:line="360" w:lineRule="auto"/>
        <w:ind w:firstLineChars="200" w:firstLine="420"/>
        <w:rPr>
          <w:rFonts w:eastAsiaTheme="minorEastAsia"/>
          <w:color w:val="000000" w:themeColor="text1"/>
          <w:szCs w:val="21"/>
        </w:rPr>
      </w:pPr>
    </w:p>
    <w:p w14:paraId="4CA7D892"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8" w:name="_Toc225498263"/>
      <w:bookmarkStart w:id="69" w:name="_Toc361324864"/>
      <w:bookmarkStart w:id="70" w:name="_Toc194062387"/>
      <w:r w:rsidRPr="007D057A">
        <w:rPr>
          <w:rFonts w:eastAsiaTheme="minorEastAsia"/>
          <w:b/>
          <w:bCs/>
          <w:color w:val="000000" w:themeColor="text1"/>
          <w:sz w:val="21"/>
          <w:szCs w:val="21"/>
          <w:lang w:val="en-US"/>
        </w:rPr>
        <w:t xml:space="preserve">§5  </w:t>
      </w:r>
      <w:r w:rsidRPr="007D057A">
        <w:rPr>
          <w:rFonts w:eastAsiaTheme="minorEastAsia"/>
          <w:b/>
          <w:bCs/>
          <w:color w:val="000000" w:themeColor="text1"/>
          <w:sz w:val="21"/>
          <w:szCs w:val="21"/>
          <w:lang w:val="en-US"/>
        </w:rPr>
        <w:t>托管人报告</w:t>
      </w:r>
      <w:bookmarkEnd w:id="68"/>
      <w:bookmarkEnd w:id="69"/>
      <w:bookmarkEnd w:id="70"/>
    </w:p>
    <w:p w14:paraId="5E2C28B0" w14:textId="77777777"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1" w:name="_Toc225498264"/>
      <w:bookmarkStart w:id="72" w:name="_Toc361324865"/>
      <w:bookmarkStart w:id="73" w:name="_Toc194062388"/>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1"/>
      <w:bookmarkEnd w:id="72"/>
      <w:bookmarkEnd w:id="73"/>
    </w:p>
    <w:p w14:paraId="5F21C4FF"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本报告期内，中国银行股份有限公司（以下称</w:t>
      </w:r>
      <w:r w:rsidRPr="007D057A">
        <w:rPr>
          <w:rFonts w:eastAsiaTheme="minorEastAsia"/>
          <w:color w:val="000000" w:themeColor="text1"/>
          <w:szCs w:val="21"/>
        </w:rPr>
        <w:t>“</w:t>
      </w:r>
      <w:r w:rsidRPr="007D057A">
        <w:rPr>
          <w:rFonts w:eastAsiaTheme="minorEastAsia"/>
          <w:color w:val="000000" w:themeColor="text1"/>
          <w:szCs w:val="21"/>
        </w:rPr>
        <w:t>本托管人</w:t>
      </w:r>
      <w:r w:rsidRPr="007D057A">
        <w:rPr>
          <w:rFonts w:eastAsiaTheme="minorEastAsia"/>
          <w:color w:val="000000" w:themeColor="text1"/>
          <w:szCs w:val="21"/>
        </w:rPr>
        <w:t>”</w:t>
      </w:r>
      <w:r w:rsidRPr="007D057A">
        <w:rPr>
          <w:rFonts w:eastAsiaTheme="minorEastAsia"/>
          <w:color w:val="000000" w:themeColor="text1"/>
          <w:szCs w:val="21"/>
        </w:rPr>
        <w:t>）在摩根纯债丰利债券型证券投资基金（以下称</w:t>
      </w:r>
      <w:r w:rsidRPr="007D057A">
        <w:rPr>
          <w:rFonts w:eastAsiaTheme="minorEastAsia"/>
          <w:color w:val="000000" w:themeColor="text1"/>
          <w:szCs w:val="21"/>
        </w:rPr>
        <w:t>“</w:t>
      </w:r>
      <w:r w:rsidRPr="007D057A">
        <w:rPr>
          <w:rFonts w:eastAsiaTheme="minorEastAsia"/>
          <w:color w:val="000000" w:themeColor="text1"/>
          <w:szCs w:val="21"/>
        </w:rPr>
        <w:t>本基金</w:t>
      </w:r>
      <w:r w:rsidRPr="007D057A">
        <w:rPr>
          <w:rFonts w:eastAsiaTheme="minorEastAsia"/>
          <w:color w:val="000000" w:themeColor="text1"/>
          <w:szCs w:val="21"/>
        </w:rPr>
        <w:t>”</w:t>
      </w:r>
      <w:r w:rsidRPr="007D057A">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14:paraId="2D8F5B6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4" w:name="_Toc225498265"/>
      <w:bookmarkStart w:id="75" w:name="_Toc361324866"/>
      <w:bookmarkStart w:id="76" w:name="_Toc194062389"/>
      <w:r w:rsidRPr="007D057A">
        <w:rPr>
          <w:rFonts w:ascii="Times New Roman" w:eastAsiaTheme="minorEastAsia" w:hAnsi="Times New Roman"/>
          <w:color w:val="000000" w:themeColor="text1"/>
          <w:kern w:val="0"/>
          <w:sz w:val="21"/>
          <w:szCs w:val="21"/>
        </w:rPr>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4"/>
      <w:r w:rsidRPr="007D057A">
        <w:rPr>
          <w:rFonts w:ascii="Times New Roman" w:eastAsiaTheme="minorEastAsia" w:hAnsi="Times New Roman"/>
          <w:color w:val="000000" w:themeColor="text1"/>
          <w:kern w:val="0"/>
          <w:sz w:val="21"/>
          <w:szCs w:val="21"/>
        </w:rPr>
        <w:t>说明</w:t>
      </w:r>
      <w:bookmarkEnd w:id="75"/>
      <w:bookmarkEnd w:id="76"/>
    </w:p>
    <w:p w14:paraId="6FB2666A"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2A0FF53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报告期内，本基金实施利润分配共</w:t>
      </w:r>
      <w:r w:rsidRPr="007D057A">
        <w:rPr>
          <w:rFonts w:eastAsiaTheme="minorEastAsia"/>
          <w:color w:val="000000" w:themeColor="text1"/>
          <w:szCs w:val="21"/>
        </w:rPr>
        <w:t>10,374,063.09</w:t>
      </w:r>
      <w:r w:rsidRPr="007D057A">
        <w:rPr>
          <w:rFonts w:eastAsiaTheme="minorEastAsia"/>
          <w:color w:val="000000" w:themeColor="text1"/>
          <w:szCs w:val="21"/>
        </w:rPr>
        <w:t>元。</w:t>
      </w:r>
    </w:p>
    <w:p w14:paraId="413EC01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7" w:name="_Toc225498266"/>
      <w:bookmarkStart w:id="78" w:name="_Toc361324867"/>
      <w:bookmarkStart w:id="79" w:name="_Toc194062390"/>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7"/>
      <w:bookmarkEnd w:id="78"/>
      <w:bookmarkEnd w:id="79"/>
    </w:p>
    <w:p w14:paraId="1F5C9B16" w14:textId="77777777"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本报告中的财务指标、净值表现、收益分配情况、财务会计报告（注：财务会计报告中的</w:t>
      </w:r>
      <w:r w:rsidRPr="007D057A">
        <w:rPr>
          <w:rFonts w:eastAsiaTheme="minorEastAsia"/>
          <w:color w:val="000000" w:themeColor="text1"/>
          <w:szCs w:val="21"/>
        </w:rPr>
        <w:t>“</w:t>
      </w:r>
      <w:r w:rsidRPr="007D057A">
        <w:rPr>
          <w:rFonts w:eastAsiaTheme="minorEastAsia"/>
          <w:color w:val="000000" w:themeColor="text1"/>
          <w:szCs w:val="21"/>
        </w:rPr>
        <w:t>金融工具风险及管理</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 xml:space="preserve">“ </w:t>
      </w:r>
      <w:r w:rsidRPr="007D057A">
        <w:rPr>
          <w:rFonts w:eastAsiaTheme="minorEastAsia"/>
          <w:color w:val="000000" w:themeColor="text1"/>
          <w:szCs w:val="21"/>
        </w:rPr>
        <w:t>关联方承销证券</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关联方证券出借</w:t>
      </w:r>
      <w:r w:rsidRPr="007D057A">
        <w:rPr>
          <w:rFonts w:eastAsiaTheme="minorEastAsia"/>
          <w:color w:val="000000" w:themeColor="text1"/>
          <w:szCs w:val="21"/>
        </w:rPr>
        <w:t>”</w:t>
      </w:r>
      <w:r w:rsidRPr="007D057A">
        <w:rPr>
          <w:rFonts w:eastAsiaTheme="minorEastAsia"/>
          <w:color w:val="000000" w:themeColor="text1"/>
          <w:szCs w:val="21"/>
        </w:rPr>
        <w:t>部分未在托管人复核范围内）、投资组合报告等数据真实、准确和完整。</w:t>
      </w:r>
    </w:p>
    <w:p w14:paraId="3EB65536" w14:textId="77777777"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4062391"/>
      <w:bookmarkStart w:id="88" w:name="_Toc361324872"/>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0"/>
      <w:bookmarkEnd w:id="81"/>
      <w:bookmarkEnd w:id="82"/>
      <w:bookmarkEnd w:id="83"/>
      <w:bookmarkEnd w:id="84"/>
      <w:bookmarkEnd w:id="85"/>
      <w:bookmarkEnd w:id="86"/>
      <w:bookmarkEnd w:id="87"/>
    </w:p>
    <w:p w14:paraId="73EFD7A0"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毕马威华振审字第</w:t>
      </w:r>
      <w:r w:rsidRPr="007D057A">
        <w:rPr>
          <w:rFonts w:eastAsiaTheme="minorEastAsia"/>
          <w:color w:val="000000" w:themeColor="text1"/>
          <w:kern w:val="0"/>
          <w:szCs w:val="21"/>
        </w:rPr>
        <w:t>2500763</w:t>
      </w:r>
      <w:r w:rsidRPr="007D057A">
        <w:rPr>
          <w:rFonts w:eastAsiaTheme="minorEastAsia"/>
          <w:color w:val="000000" w:themeColor="text1"/>
          <w:kern w:val="0"/>
          <w:szCs w:val="21"/>
        </w:rPr>
        <w:t>号</w:t>
      </w:r>
    </w:p>
    <w:p w14:paraId="532FFB40" w14:textId="77777777"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摩根纯债丰利债券型证券投资基金全体基金份额持有人</w:t>
      </w:r>
      <w:r w:rsidRPr="007D057A">
        <w:rPr>
          <w:rFonts w:eastAsiaTheme="minorEastAsia"/>
          <w:color w:val="000000" w:themeColor="text1"/>
          <w:szCs w:val="21"/>
        </w:rPr>
        <w:t>：</w:t>
      </w:r>
    </w:p>
    <w:p w14:paraId="72C6B644"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4062392"/>
      <w:bookmarkStart w:id="96" w:name="_Toc286996147"/>
      <w:bookmarkStart w:id="97" w:name="_Toc352255987"/>
      <w:bookmarkStart w:id="98" w:name="_Toc352256055"/>
      <w:bookmarkStart w:id="99" w:name="_Toc352331233"/>
      <w:bookmarkStart w:id="100" w:name="_Toc362424011"/>
      <w:bookmarkStart w:id="101" w:name="_Toc374459273"/>
      <w:r w:rsidRPr="007D057A">
        <w:rPr>
          <w:rFonts w:ascii="Times New Roman" w:eastAsiaTheme="minorEastAsia" w:hAnsi="Times New Roman"/>
          <w:color w:val="000000" w:themeColor="text1"/>
          <w:kern w:val="0"/>
          <w:sz w:val="21"/>
          <w:szCs w:val="21"/>
        </w:rPr>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89"/>
      <w:bookmarkEnd w:id="90"/>
      <w:bookmarkEnd w:id="91"/>
      <w:bookmarkEnd w:id="92"/>
      <w:bookmarkEnd w:id="93"/>
      <w:bookmarkEnd w:id="94"/>
      <w:bookmarkEnd w:id="95"/>
    </w:p>
    <w:p w14:paraId="4C4B3DBF" w14:textId="77777777" w:rsidR="008406F9" w:rsidRDefault="00817C5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我们审计了后附的摩根纯债丰利债券型证券投资基金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7D8CA9B7" w14:textId="77777777"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t>我们认为，后附的财务报表在所有重大方面按照中华人民共和国财政部颁布的企业会计准则、《资产管理产品相关会计处理规定》</w:t>
      </w:r>
      <w:r w:rsidRPr="007D057A">
        <w:rPr>
          <w:rFonts w:eastAsiaTheme="minorEastAsia"/>
          <w:color w:val="000000" w:themeColor="text1"/>
          <w:kern w:val="0"/>
          <w:szCs w:val="21"/>
        </w:rPr>
        <w:t>(</w:t>
      </w:r>
      <w:r w:rsidRPr="007D057A">
        <w:rPr>
          <w:rFonts w:eastAsiaTheme="minorEastAsia"/>
          <w:color w:val="000000" w:themeColor="text1"/>
          <w:kern w:val="0"/>
          <w:szCs w:val="21"/>
        </w:rPr>
        <w:t>以下合称</w:t>
      </w:r>
      <w:r w:rsidRPr="007D057A">
        <w:rPr>
          <w:rFonts w:eastAsiaTheme="minorEastAsia"/>
          <w:color w:val="000000" w:themeColor="text1"/>
          <w:kern w:val="0"/>
          <w:szCs w:val="21"/>
        </w:rPr>
        <w:t>“</w:t>
      </w:r>
      <w:r w:rsidRPr="007D057A">
        <w:rPr>
          <w:rFonts w:eastAsiaTheme="minorEastAsia"/>
          <w:color w:val="000000" w:themeColor="text1"/>
          <w:kern w:val="0"/>
          <w:szCs w:val="21"/>
        </w:rPr>
        <w:t>企业会计准则</w:t>
      </w:r>
      <w:r w:rsidRPr="007D057A">
        <w:rPr>
          <w:rFonts w:eastAsiaTheme="minorEastAsia"/>
          <w:color w:val="000000" w:themeColor="text1"/>
          <w:kern w:val="0"/>
          <w:szCs w:val="21"/>
        </w:rPr>
        <w:t>“)</w:t>
      </w:r>
      <w:r w:rsidRPr="007D057A">
        <w:rPr>
          <w:rFonts w:eastAsiaTheme="minorEastAsia"/>
          <w:color w:val="000000" w:themeColor="text1"/>
          <w:kern w:val="0"/>
          <w:szCs w:val="21"/>
        </w:rPr>
        <w:t>及财务报表附注</w:t>
      </w:r>
      <w:r w:rsidRPr="007D057A">
        <w:rPr>
          <w:rFonts w:eastAsiaTheme="minorEastAsia"/>
          <w:color w:val="000000" w:themeColor="text1"/>
          <w:kern w:val="0"/>
          <w:szCs w:val="21"/>
        </w:rPr>
        <w:t>7.4.2</w:t>
      </w:r>
      <w:r w:rsidRPr="007D057A">
        <w:rPr>
          <w:rFonts w:eastAsiaTheme="minorEastAsia"/>
          <w:color w:val="000000" w:themeColor="text1"/>
          <w:kern w:val="0"/>
          <w:szCs w:val="21"/>
        </w:rPr>
        <w:t>中所列示的中</w:t>
      </w:r>
      <w:r w:rsidRPr="007D057A">
        <w:rPr>
          <w:rFonts w:eastAsiaTheme="minorEastAsia"/>
          <w:color w:val="000000" w:themeColor="text1"/>
          <w:kern w:val="0"/>
          <w:szCs w:val="21"/>
        </w:rPr>
        <w:lastRenderedPageBreak/>
        <w:t>国证券监督管理委员会</w:t>
      </w:r>
      <w:r w:rsidRPr="007D057A">
        <w:rPr>
          <w:rFonts w:eastAsiaTheme="minorEastAsia"/>
          <w:color w:val="000000" w:themeColor="text1"/>
          <w:kern w:val="0"/>
          <w:szCs w:val="21"/>
        </w:rPr>
        <w:t>(</w:t>
      </w:r>
      <w:r w:rsidRPr="007D057A">
        <w:rPr>
          <w:rFonts w:eastAsiaTheme="minorEastAsia"/>
          <w:color w:val="000000" w:themeColor="text1"/>
          <w:kern w:val="0"/>
          <w:szCs w:val="21"/>
        </w:rPr>
        <w:t>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和中国证券投资基金业协会发布的有关基金行业实务操作的规定编制，公允反映了该基金</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2024</w:t>
      </w:r>
      <w:r w:rsidRPr="007D057A">
        <w:rPr>
          <w:rFonts w:eastAsiaTheme="minorEastAsia"/>
          <w:color w:val="000000" w:themeColor="text1"/>
          <w:kern w:val="0"/>
          <w:szCs w:val="21"/>
        </w:rPr>
        <w:t>年度的经营成果和净资产变动情况。</w:t>
      </w:r>
    </w:p>
    <w:p w14:paraId="1857CFD0"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2" w:name="_Toc194062393"/>
      <w:r w:rsidRPr="007D057A">
        <w:rPr>
          <w:rFonts w:ascii="Times New Roman" w:eastAsiaTheme="minorEastAsia" w:hAnsi="Times New Roman"/>
          <w:color w:val="000000" w:themeColor="text1"/>
          <w:kern w:val="0"/>
          <w:sz w:val="21"/>
          <w:szCs w:val="21"/>
        </w:rPr>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2"/>
    </w:p>
    <w:p w14:paraId="7BCC1BA0"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我们按照中国注册会计师审计准则</w:t>
      </w:r>
      <w:r w:rsidRPr="007D057A">
        <w:rPr>
          <w:rFonts w:eastAsiaTheme="minorEastAsia" w:hint="eastAsia"/>
          <w:color w:val="000000" w:themeColor="text1"/>
          <w:szCs w:val="21"/>
        </w:rPr>
        <w:t>(</w:t>
      </w:r>
      <w:r w:rsidRPr="007D057A">
        <w:rPr>
          <w:rFonts w:eastAsiaTheme="minorEastAsia" w:hint="eastAsia"/>
          <w:color w:val="000000" w:themeColor="text1"/>
          <w:szCs w:val="21"/>
        </w:rPr>
        <w:t>以下简称“审计准则”</w:t>
      </w:r>
      <w:r w:rsidRPr="007D057A">
        <w:rPr>
          <w:rFonts w:eastAsiaTheme="minorEastAsia" w:hint="eastAsia"/>
          <w:color w:val="000000" w:themeColor="text1"/>
          <w:szCs w:val="21"/>
        </w:rPr>
        <w:t>)</w:t>
      </w:r>
      <w:r w:rsidRPr="007D057A">
        <w:rPr>
          <w:rFonts w:eastAsiaTheme="minorEastAsia" w:hint="eastAsia"/>
          <w:color w:val="000000" w:themeColor="text1"/>
          <w:szCs w:val="21"/>
        </w:rPr>
        <w:t>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04CCAC0"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194062394"/>
      <w:r w:rsidRPr="007D057A">
        <w:rPr>
          <w:rFonts w:ascii="Times New Roman" w:eastAsiaTheme="minorEastAsia" w:hAnsi="Times New Roman"/>
          <w:color w:val="000000" w:themeColor="text1"/>
          <w:kern w:val="0"/>
          <w:sz w:val="21"/>
          <w:szCs w:val="21"/>
        </w:rPr>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其他信息</w:t>
      </w:r>
      <w:bookmarkEnd w:id="103"/>
    </w:p>
    <w:p w14:paraId="7D0B0AE0" w14:textId="77777777" w:rsidR="008406F9" w:rsidRDefault="00817C5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w:t>
      </w:r>
      <w:r>
        <w:rPr>
          <w:rFonts w:eastAsiaTheme="minorEastAsia" w:hint="eastAsia"/>
          <w:color w:val="000000" w:themeColor="text1"/>
          <w:szCs w:val="21"/>
        </w:rPr>
        <w:t>(</w:t>
      </w:r>
      <w:r>
        <w:rPr>
          <w:rFonts w:eastAsiaTheme="minorEastAsia" w:hint="eastAsia"/>
          <w:color w:val="000000" w:themeColor="text1"/>
          <w:szCs w:val="21"/>
        </w:rPr>
        <w:t>中国</w:t>
      </w:r>
      <w:r>
        <w:rPr>
          <w:rFonts w:eastAsiaTheme="minorEastAsia" w:hint="eastAsia"/>
          <w:color w:val="000000" w:themeColor="text1"/>
          <w:szCs w:val="21"/>
        </w:rPr>
        <w:t>)</w:t>
      </w:r>
      <w:r>
        <w:rPr>
          <w:rFonts w:eastAsiaTheme="minorEastAsia" w:hint="eastAsia"/>
          <w:color w:val="000000" w:themeColor="text1"/>
          <w:szCs w:val="21"/>
        </w:rPr>
        <w:t>有限公司</w:t>
      </w:r>
      <w:r>
        <w:rPr>
          <w:rFonts w:eastAsiaTheme="minorEastAsia" w:hint="eastAsia"/>
          <w:color w:val="000000" w:themeColor="text1"/>
          <w:szCs w:val="21"/>
        </w:rPr>
        <w:t>(</w:t>
      </w:r>
      <w:r>
        <w:rPr>
          <w:rFonts w:eastAsiaTheme="minorEastAsia" w:hint="eastAsia"/>
          <w:color w:val="000000" w:themeColor="text1"/>
          <w:szCs w:val="21"/>
        </w:rPr>
        <w:t>以下简称“该基金管理人”</w:t>
      </w:r>
      <w:r>
        <w:rPr>
          <w:rFonts w:eastAsiaTheme="minorEastAsia" w:hint="eastAsia"/>
          <w:color w:val="000000" w:themeColor="text1"/>
          <w:szCs w:val="21"/>
        </w:rPr>
        <w:t>)</w:t>
      </w:r>
      <w:r>
        <w:rPr>
          <w:rFonts w:eastAsiaTheme="minorEastAsia" w:hint="eastAsia"/>
          <w:color w:val="000000" w:themeColor="text1"/>
          <w:szCs w:val="21"/>
        </w:rPr>
        <w:t>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30699207" w14:textId="77777777" w:rsidR="008406F9" w:rsidRDefault="00817C5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5D13D46F" w14:textId="77777777" w:rsidR="008406F9" w:rsidRDefault="00817C5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5CC98183"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397A5A9A"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94062395"/>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4"/>
    </w:p>
    <w:p w14:paraId="25F2A1E2"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6839301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，并运用持续经营假设，除非该基金预计在清算时资产无法按照公允价值处置。</w:t>
      </w:r>
    </w:p>
    <w:p w14:paraId="74F5FBA0"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该基金管理人治理层负责监督该基金的财务报告过程。</w:t>
      </w:r>
    </w:p>
    <w:p w14:paraId="1BC32835"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62396"/>
      <w:r w:rsidRPr="007D057A">
        <w:rPr>
          <w:rFonts w:ascii="Times New Roman" w:eastAsiaTheme="minorEastAsia" w:hAnsi="Times New Roman"/>
          <w:color w:val="000000" w:themeColor="text1"/>
          <w:kern w:val="0"/>
          <w:sz w:val="21"/>
          <w:szCs w:val="21"/>
        </w:rPr>
        <w:t>6.5</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14:paraId="28EA2F2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B1ECF7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在按照审计准则执行审计工作的过程中，我们运用职业判断，并保持职业怀疑。同时，我们也执行以下工作：</w:t>
      </w:r>
    </w:p>
    <w:p w14:paraId="2809F73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15D39B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107CFC2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25E30F22"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CAE678F" w14:textId="7767E136"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14:paraId="49C7C333"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0F9844E3" w14:textId="77777777"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毕马威华振会计师事务所（特殊普通合伙）</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14:paraId="5F976545" w14:textId="77777777"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王国蓓</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倪益</w:t>
      </w:r>
    </w:p>
    <w:p w14:paraId="4E14F9BB"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北京市</w:t>
      </w:r>
    </w:p>
    <w:p w14:paraId="15BD69D5" w14:textId="77777777"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2025</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28</w:t>
      </w:r>
      <w:r w:rsidRPr="007D057A">
        <w:rPr>
          <w:rFonts w:eastAsiaTheme="minorEastAsia"/>
          <w:color w:val="000000" w:themeColor="text1"/>
          <w:kern w:val="0"/>
          <w:szCs w:val="21"/>
        </w:rPr>
        <w:t>日</w:t>
      </w:r>
    </w:p>
    <w:p w14:paraId="1E91BD43"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194062397"/>
      <w:r w:rsidRPr="007D057A">
        <w:rPr>
          <w:rFonts w:eastAsiaTheme="minorEastAsia"/>
          <w:b/>
          <w:bCs/>
          <w:color w:val="000000" w:themeColor="text1"/>
          <w:sz w:val="21"/>
          <w:szCs w:val="21"/>
          <w:lang w:val="en-US"/>
        </w:rPr>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88"/>
      <w:bookmarkEnd w:id="112"/>
    </w:p>
    <w:p w14:paraId="5816859C" w14:textId="77777777"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194062398"/>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3"/>
      <w:bookmarkEnd w:id="114"/>
      <w:bookmarkEnd w:id="115"/>
    </w:p>
    <w:p w14:paraId="73109C71"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会计主体：摩根纯债丰利债券型证券投资基金</w:t>
      </w:r>
    </w:p>
    <w:p w14:paraId="5F4E9508"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2024</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14:paraId="64B84904" w14:textId="77777777"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14:paraId="23F3BF16" w14:textId="77777777" w:rsidTr="00AC65CC">
        <w:tc>
          <w:tcPr>
            <w:tcW w:w="2880" w:type="dxa"/>
            <w:vAlign w:val="center"/>
          </w:tcPr>
          <w:p w14:paraId="0CD61AFD"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14:paraId="0CD60B0B"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14:paraId="0A726224"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14:paraId="612BBAF2"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lastRenderedPageBreak/>
              <w:t>2024</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14:paraId="65AFB4C5"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lastRenderedPageBreak/>
              <w:t>上年度末</w:t>
            </w:r>
          </w:p>
          <w:p w14:paraId="20B6E81F"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lastRenderedPageBreak/>
              <w:t>2023</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14:paraId="573074A0" w14:textId="77777777" w:rsidTr="00AC65CC">
        <w:tc>
          <w:tcPr>
            <w:tcW w:w="2880" w:type="dxa"/>
            <w:vAlign w:val="center"/>
          </w:tcPr>
          <w:p w14:paraId="58F66FF4" w14:textId="77777777" w:rsidR="000A72DD" w:rsidRPr="007D057A" w:rsidRDefault="000A72DD" w:rsidP="00AC65CC">
            <w:pPr>
              <w:spacing w:line="360" w:lineRule="auto"/>
              <w:rPr>
                <w:color w:val="000000" w:themeColor="text1"/>
                <w:szCs w:val="21"/>
              </w:rPr>
            </w:pPr>
            <w:r w:rsidRPr="007D057A">
              <w:rPr>
                <w:b/>
                <w:color w:val="000000" w:themeColor="text1"/>
                <w:szCs w:val="21"/>
              </w:rPr>
              <w:lastRenderedPageBreak/>
              <w:t>资</w:t>
            </w:r>
            <w:r w:rsidRPr="007D057A">
              <w:rPr>
                <w:b/>
                <w:color w:val="000000" w:themeColor="text1"/>
                <w:szCs w:val="21"/>
              </w:rPr>
              <w:t xml:space="preserve"> </w:t>
            </w:r>
            <w:r w:rsidRPr="007D057A">
              <w:rPr>
                <w:b/>
                <w:color w:val="000000" w:themeColor="text1"/>
                <w:szCs w:val="21"/>
              </w:rPr>
              <w:t>产：</w:t>
            </w:r>
          </w:p>
        </w:tc>
        <w:tc>
          <w:tcPr>
            <w:tcW w:w="1080" w:type="dxa"/>
            <w:vAlign w:val="center"/>
          </w:tcPr>
          <w:p w14:paraId="0131CFFE" w14:textId="77777777"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6F04E969" w14:textId="77777777" w:rsidR="000A72DD" w:rsidRPr="007D057A" w:rsidRDefault="000A72DD" w:rsidP="00AC65CC">
            <w:pPr>
              <w:spacing w:line="360" w:lineRule="auto"/>
              <w:jc w:val="right"/>
              <w:rPr>
                <w:color w:val="000000" w:themeColor="text1"/>
                <w:szCs w:val="21"/>
              </w:rPr>
            </w:pPr>
          </w:p>
        </w:tc>
        <w:tc>
          <w:tcPr>
            <w:tcW w:w="2520" w:type="dxa"/>
            <w:vAlign w:val="bottom"/>
          </w:tcPr>
          <w:p w14:paraId="2A7B4C72" w14:textId="77777777" w:rsidR="000A72DD" w:rsidRPr="007D057A" w:rsidRDefault="000A72DD" w:rsidP="00AC65CC">
            <w:pPr>
              <w:spacing w:line="360" w:lineRule="auto"/>
              <w:jc w:val="right"/>
              <w:rPr>
                <w:color w:val="000000" w:themeColor="text1"/>
                <w:szCs w:val="21"/>
              </w:rPr>
            </w:pPr>
          </w:p>
        </w:tc>
      </w:tr>
      <w:tr w:rsidR="005808BF" w:rsidRPr="007D057A" w14:paraId="68621853" w14:textId="77777777" w:rsidTr="00C86E27">
        <w:tc>
          <w:tcPr>
            <w:tcW w:w="2880" w:type="dxa"/>
            <w:vAlign w:val="center"/>
          </w:tcPr>
          <w:p w14:paraId="78F6F557" w14:textId="77777777" w:rsidR="005808BF" w:rsidRPr="007D057A" w:rsidRDefault="005808BF" w:rsidP="005808BF">
            <w:pPr>
              <w:spacing w:line="360" w:lineRule="auto"/>
              <w:rPr>
                <w:color w:val="000000" w:themeColor="text1"/>
                <w:szCs w:val="21"/>
              </w:rPr>
            </w:pPr>
            <w:r w:rsidRPr="0058289D">
              <w:rPr>
                <w:rFonts w:hint="eastAsia"/>
                <w:szCs w:val="21"/>
              </w:rPr>
              <w:t>货币资金</w:t>
            </w:r>
          </w:p>
        </w:tc>
        <w:tc>
          <w:tcPr>
            <w:tcW w:w="1080" w:type="dxa"/>
            <w:vAlign w:val="center"/>
          </w:tcPr>
          <w:p w14:paraId="352EF4EE" w14:textId="77777777" w:rsidR="005808BF" w:rsidRPr="007D057A" w:rsidRDefault="005808BF" w:rsidP="005808B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65771EB5" w14:textId="77777777" w:rsidR="005808BF" w:rsidRPr="007D057A" w:rsidRDefault="005808BF" w:rsidP="005808BF">
            <w:pPr>
              <w:spacing w:line="360" w:lineRule="auto"/>
              <w:jc w:val="right"/>
              <w:rPr>
                <w:color w:val="000000" w:themeColor="text1"/>
                <w:szCs w:val="21"/>
              </w:rPr>
            </w:pPr>
            <w:r w:rsidRPr="0058289D">
              <w:rPr>
                <w:szCs w:val="21"/>
              </w:rPr>
              <w:t>1,064,194.44</w:t>
            </w:r>
          </w:p>
        </w:tc>
        <w:tc>
          <w:tcPr>
            <w:tcW w:w="2520" w:type="dxa"/>
            <w:vAlign w:val="center"/>
          </w:tcPr>
          <w:p w14:paraId="25E1F433" w14:textId="77777777" w:rsidR="005808BF" w:rsidRPr="007D057A" w:rsidRDefault="005808BF" w:rsidP="005808BF">
            <w:pPr>
              <w:spacing w:line="360" w:lineRule="auto"/>
              <w:jc w:val="right"/>
              <w:rPr>
                <w:color w:val="000000" w:themeColor="text1"/>
                <w:szCs w:val="21"/>
              </w:rPr>
            </w:pPr>
            <w:r w:rsidRPr="0058289D">
              <w:rPr>
                <w:szCs w:val="21"/>
              </w:rPr>
              <w:t>2,098,906.49</w:t>
            </w:r>
          </w:p>
        </w:tc>
      </w:tr>
      <w:tr w:rsidR="00C422D8" w:rsidRPr="007D057A" w14:paraId="65D5884E" w14:textId="77777777" w:rsidTr="00AC65CC">
        <w:tc>
          <w:tcPr>
            <w:tcW w:w="2880" w:type="dxa"/>
            <w:vAlign w:val="center"/>
          </w:tcPr>
          <w:p w14:paraId="164C1327" w14:textId="77777777" w:rsidR="000A72DD" w:rsidRPr="007D057A" w:rsidRDefault="000A72DD" w:rsidP="00AC65CC">
            <w:pPr>
              <w:spacing w:line="360" w:lineRule="auto"/>
              <w:rPr>
                <w:color w:val="000000" w:themeColor="text1"/>
                <w:szCs w:val="21"/>
              </w:rPr>
            </w:pPr>
            <w:r w:rsidRPr="007D057A">
              <w:rPr>
                <w:color w:val="000000" w:themeColor="text1"/>
                <w:szCs w:val="21"/>
              </w:rPr>
              <w:t>结算备付金</w:t>
            </w:r>
          </w:p>
        </w:tc>
        <w:tc>
          <w:tcPr>
            <w:tcW w:w="1080" w:type="dxa"/>
            <w:vAlign w:val="center"/>
          </w:tcPr>
          <w:p w14:paraId="7F87815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C795C4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6D5742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8,591.74</w:t>
            </w:r>
          </w:p>
        </w:tc>
      </w:tr>
      <w:tr w:rsidR="00C422D8" w:rsidRPr="007D057A" w14:paraId="5E9B86E1" w14:textId="77777777" w:rsidTr="00AC65CC">
        <w:tc>
          <w:tcPr>
            <w:tcW w:w="2880" w:type="dxa"/>
            <w:vAlign w:val="center"/>
          </w:tcPr>
          <w:p w14:paraId="4BDB0282" w14:textId="77777777"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14:paraId="2BFC1DD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211176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4BA6AA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2919271" w14:textId="77777777" w:rsidTr="00AC65CC">
        <w:tc>
          <w:tcPr>
            <w:tcW w:w="2880" w:type="dxa"/>
            <w:vAlign w:val="center"/>
          </w:tcPr>
          <w:p w14:paraId="0F924546"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14:paraId="7978589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14:paraId="18EC2BC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552,200,781.41</w:t>
            </w:r>
          </w:p>
        </w:tc>
        <w:tc>
          <w:tcPr>
            <w:tcW w:w="2520" w:type="dxa"/>
            <w:vAlign w:val="bottom"/>
          </w:tcPr>
          <w:p w14:paraId="3757E8F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51,253,488.78</w:t>
            </w:r>
          </w:p>
        </w:tc>
      </w:tr>
      <w:tr w:rsidR="00C422D8" w:rsidRPr="007D057A" w14:paraId="1CF8B43B" w14:textId="77777777" w:rsidTr="00AC65CC">
        <w:tc>
          <w:tcPr>
            <w:tcW w:w="2880" w:type="dxa"/>
            <w:vAlign w:val="center"/>
          </w:tcPr>
          <w:p w14:paraId="65ABC7CC" w14:textId="77777777"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14:paraId="0A1CD9A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FD63E1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9181C0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BF577A5" w14:textId="77777777" w:rsidTr="00AC65CC">
        <w:tc>
          <w:tcPr>
            <w:tcW w:w="2880" w:type="dxa"/>
            <w:vAlign w:val="center"/>
          </w:tcPr>
          <w:p w14:paraId="0C26F3EF" w14:textId="77777777"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14:paraId="4D68C9A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80CDD7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099EBB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147B82A" w14:textId="77777777" w:rsidTr="00AC65CC">
        <w:tc>
          <w:tcPr>
            <w:tcW w:w="2880" w:type="dxa"/>
            <w:vAlign w:val="center"/>
          </w:tcPr>
          <w:p w14:paraId="32FBC172"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14:paraId="7F38F75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775EF5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552,200,781.41</w:t>
            </w:r>
          </w:p>
        </w:tc>
        <w:tc>
          <w:tcPr>
            <w:tcW w:w="2520" w:type="dxa"/>
            <w:vAlign w:val="bottom"/>
          </w:tcPr>
          <w:p w14:paraId="126CC17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51,253,488.78</w:t>
            </w:r>
          </w:p>
        </w:tc>
      </w:tr>
      <w:tr w:rsidR="00C422D8" w:rsidRPr="007D057A" w14:paraId="25FDF025" w14:textId="77777777" w:rsidTr="00AC65CC">
        <w:tc>
          <w:tcPr>
            <w:tcW w:w="2880" w:type="dxa"/>
            <w:vAlign w:val="center"/>
          </w:tcPr>
          <w:p w14:paraId="677128B4"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14:paraId="7B336E8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F2556B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567D74F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0D9C746" w14:textId="77777777" w:rsidTr="00AC65CC">
        <w:tc>
          <w:tcPr>
            <w:tcW w:w="2880" w:type="dxa"/>
            <w:vAlign w:val="center"/>
          </w:tcPr>
          <w:p w14:paraId="19F273F1" w14:textId="77777777"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14:paraId="05569662"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5D3D90F"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0B3AFBC7"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66CC435E" w14:textId="77777777" w:rsidTr="00AC65CC">
        <w:tc>
          <w:tcPr>
            <w:tcW w:w="2880" w:type="dxa"/>
            <w:vAlign w:val="center"/>
          </w:tcPr>
          <w:p w14:paraId="6DBEBB4B" w14:textId="77777777"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t>其他投资</w:t>
            </w:r>
          </w:p>
        </w:tc>
        <w:tc>
          <w:tcPr>
            <w:tcW w:w="1080" w:type="dxa"/>
            <w:vAlign w:val="center"/>
          </w:tcPr>
          <w:p w14:paraId="4924179E"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8AAED7B"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20653C6F"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A74E1E0" w14:textId="77777777" w:rsidTr="00AC65CC">
        <w:tc>
          <w:tcPr>
            <w:tcW w:w="2880" w:type="dxa"/>
            <w:vAlign w:val="center"/>
          </w:tcPr>
          <w:p w14:paraId="45414D35"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14:paraId="753BBED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1015677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02E476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10681AD" w14:textId="77777777" w:rsidTr="00AC65CC">
        <w:tc>
          <w:tcPr>
            <w:tcW w:w="2880" w:type="dxa"/>
            <w:vAlign w:val="center"/>
          </w:tcPr>
          <w:p w14:paraId="610A2A76" w14:textId="77777777" w:rsidR="000A72DD" w:rsidRPr="007D057A" w:rsidRDefault="000A72DD" w:rsidP="00AC65CC">
            <w:pPr>
              <w:spacing w:line="360" w:lineRule="auto"/>
              <w:rPr>
                <w:color w:val="000000" w:themeColor="text1"/>
                <w:szCs w:val="21"/>
              </w:rPr>
            </w:pPr>
            <w:r w:rsidRPr="007D057A">
              <w:rPr>
                <w:color w:val="000000" w:themeColor="text1"/>
                <w:szCs w:val="21"/>
              </w:rPr>
              <w:t>买入返售金融资产</w:t>
            </w:r>
          </w:p>
        </w:tc>
        <w:tc>
          <w:tcPr>
            <w:tcW w:w="1080" w:type="dxa"/>
            <w:vAlign w:val="center"/>
          </w:tcPr>
          <w:p w14:paraId="5E0BD3C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14:paraId="06C823C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71162C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4,001,022.46</w:t>
            </w:r>
          </w:p>
        </w:tc>
      </w:tr>
      <w:tr w:rsidR="00C422D8" w:rsidRPr="007D057A" w14:paraId="32F5B2D9" w14:textId="77777777" w:rsidTr="00AC65CC">
        <w:tc>
          <w:tcPr>
            <w:tcW w:w="2880" w:type="dxa"/>
            <w:vAlign w:val="center"/>
          </w:tcPr>
          <w:p w14:paraId="71A96B1D" w14:textId="77777777" w:rsidR="000A72DD" w:rsidRPr="007D057A" w:rsidRDefault="000A72DD" w:rsidP="00AC65CC">
            <w:pPr>
              <w:spacing w:line="360" w:lineRule="auto"/>
              <w:rPr>
                <w:color w:val="000000" w:themeColor="text1"/>
                <w:szCs w:val="21"/>
              </w:rPr>
            </w:pPr>
            <w:r w:rsidRPr="007D057A">
              <w:rPr>
                <w:color w:val="000000" w:themeColor="text1"/>
                <w:szCs w:val="21"/>
              </w:rPr>
              <w:t>应收清算款</w:t>
            </w:r>
          </w:p>
        </w:tc>
        <w:tc>
          <w:tcPr>
            <w:tcW w:w="1080" w:type="dxa"/>
            <w:vAlign w:val="center"/>
          </w:tcPr>
          <w:p w14:paraId="0B7F2A4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2884C23A"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081BF0E8"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14F569C3" w14:textId="77777777" w:rsidTr="00AC65CC">
        <w:tc>
          <w:tcPr>
            <w:tcW w:w="2880" w:type="dxa"/>
            <w:vAlign w:val="center"/>
          </w:tcPr>
          <w:p w14:paraId="16DAFC03" w14:textId="77777777"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14:paraId="6A02B60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50D706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F9DD4B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1C3630E" w14:textId="77777777" w:rsidTr="00AC65CC">
        <w:tc>
          <w:tcPr>
            <w:tcW w:w="2880" w:type="dxa"/>
            <w:vAlign w:val="center"/>
          </w:tcPr>
          <w:p w14:paraId="25E72134" w14:textId="77777777"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14:paraId="2EF186A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2C8A34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2,349.09</w:t>
            </w:r>
          </w:p>
        </w:tc>
        <w:tc>
          <w:tcPr>
            <w:tcW w:w="2520" w:type="dxa"/>
            <w:vAlign w:val="bottom"/>
          </w:tcPr>
          <w:p w14:paraId="662D452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4,599.21</w:t>
            </w:r>
          </w:p>
        </w:tc>
      </w:tr>
      <w:tr w:rsidR="00C422D8" w:rsidRPr="007D057A" w14:paraId="3CEF3664" w14:textId="77777777" w:rsidTr="00AC65CC">
        <w:tc>
          <w:tcPr>
            <w:tcW w:w="2880" w:type="dxa"/>
            <w:vAlign w:val="center"/>
          </w:tcPr>
          <w:p w14:paraId="6FBBF829"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14:paraId="192C224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D2BA82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EDDC58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4419A73" w14:textId="77777777" w:rsidTr="00AC65CC">
        <w:tc>
          <w:tcPr>
            <w:tcW w:w="2880" w:type="dxa"/>
            <w:vAlign w:val="center"/>
          </w:tcPr>
          <w:p w14:paraId="40066136" w14:textId="77777777"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14:paraId="4FCC280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14:paraId="6627DB4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214D52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71E8166" w14:textId="77777777" w:rsidTr="00AC65CC">
        <w:tc>
          <w:tcPr>
            <w:tcW w:w="2880" w:type="dxa"/>
            <w:vAlign w:val="center"/>
          </w:tcPr>
          <w:p w14:paraId="33CEF57C" w14:textId="77777777"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14:paraId="25AC695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253146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553,267,324.94</w:t>
            </w:r>
          </w:p>
        </w:tc>
        <w:tc>
          <w:tcPr>
            <w:tcW w:w="2520" w:type="dxa"/>
            <w:vAlign w:val="bottom"/>
          </w:tcPr>
          <w:p w14:paraId="2842009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57,366,608.68</w:t>
            </w:r>
          </w:p>
        </w:tc>
      </w:tr>
      <w:tr w:rsidR="00C422D8" w:rsidRPr="007D057A" w14:paraId="6684C88D" w14:textId="77777777" w:rsidTr="00AC65CC">
        <w:tc>
          <w:tcPr>
            <w:tcW w:w="2880" w:type="dxa"/>
            <w:vAlign w:val="center"/>
          </w:tcPr>
          <w:p w14:paraId="3856CAEC"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14:paraId="74B3814B"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14:paraId="257417FA"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14:paraId="71C8A3DD"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2024</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14:paraId="39435184"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14:paraId="669B1516"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2023</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14:paraId="0342770C" w14:textId="77777777" w:rsidTr="00AC65CC">
        <w:tc>
          <w:tcPr>
            <w:tcW w:w="2880" w:type="dxa"/>
            <w:vAlign w:val="center"/>
          </w:tcPr>
          <w:p w14:paraId="0F0EC814" w14:textId="77777777"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14:paraId="451E6E9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B85BA6D" w14:textId="77777777" w:rsidR="000A72DD" w:rsidRPr="007D057A" w:rsidRDefault="000A72DD" w:rsidP="00AC65CC">
            <w:pPr>
              <w:spacing w:line="360" w:lineRule="auto"/>
              <w:jc w:val="right"/>
              <w:rPr>
                <w:color w:val="000000" w:themeColor="text1"/>
                <w:szCs w:val="21"/>
              </w:rPr>
            </w:pPr>
          </w:p>
        </w:tc>
        <w:tc>
          <w:tcPr>
            <w:tcW w:w="2520" w:type="dxa"/>
            <w:vAlign w:val="bottom"/>
          </w:tcPr>
          <w:p w14:paraId="144DAF15" w14:textId="77777777" w:rsidR="000A72DD" w:rsidRPr="007D057A" w:rsidRDefault="000A72DD" w:rsidP="00AC65CC">
            <w:pPr>
              <w:spacing w:line="360" w:lineRule="auto"/>
              <w:jc w:val="right"/>
              <w:rPr>
                <w:color w:val="000000" w:themeColor="text1"/>
                <w:szCs w:val="21"/>
              </w:rPr>
            </w:pPr>
          </w:p>
        </w:tc>
      </w:tr>
      <w:tr w:rsidR="00C422D8" w:rsidRPr="007D057A" w14:paraId="075B19C6" w14:textId="77777777" w:rsidTr="00AC65CC">
        <w:tc>
          <w:tcPr>
            <w:tcW w:w="2880" w:type="dxa"/>
            <w:vAlign w:val="center"/>
          </w:tcPr>
          <w:p w14:paraId="27DDC69A" w14:textId="77777777" w:rsidR="000A72DD" w:rsidRPr="007D057A" w:rsidRDefault="000A72DD" w:rsidP="00AC65CC">
            <w:pPr>
              <w:spacing w:line="360" w:lineRule="auto"/>
              <w:rPr>
                <w:color w:val="000000" w:themeColor="text1"/>
                <w:szCs w:val="21"/>
              </w:rPr>
            </w:pPr>
            <w:r w:rsidRPr="007D057A">
              <w:rPr>
                <w:color w:val="000000" w:themeColor="text1"/>
                <w:szCs w:val="21"/>
              </w:rPr>
              <w:t>短期借款</w:t>
            </w:r>
          </w:p>
        </w:tc>
        <w:tc>
          <w:tcPr>
            <w:tcW w:w="1080" w:type="dxa"/>
            <w:vAlign w:val="center"/>
          </w:tcPr>
          <w:p w14:paraId="0218C11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AB544B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71AB9E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2B86839" w14:textId="77777777" w:rsidTr="00AC65CC">
        <w:tc>
          <w:tcPr>
            <w:tcW w:w="2880" w:type="dxa"/>
            <w:vAlign w:val="center"/>
          </w:tcPr>
          <w:p w14:paraId="4CF867F8"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14:paraId="70B960E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2C810A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034C00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99314B1" w14:textId="77777777" w:rsidTr="00AC65CC">
        <w:tc>
          <w:tcPr>
            <w:tcW w:w="2880" w:type="dxa"/>
            <w:vAlign w:val="center"/>
          </w:tcPr>
          <w:p w14:paraId="178320B6"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14:paraId="1C8A9CF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0CB4881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4D4FA4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8FA01EB" w14:textId="77777777" w:rsidTr="00AC65CC">
        <w:tc>
          <w:tcPr>
            <w:tcW w:w="2880" w:type="dxa"/>
            <w:vAlign w:val="center"/>
          </w:tcPr>
          <w:p w14:paraId="1A8DB766" w14:textId="77777777"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14:paraId="49C1898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0C54F0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36,002,849.91</w:t>
            </w:r>
          </w:p>
        </w:tc>
        <w:tc>
          <w:tcPr>
            <w:tcW w:w="2520" w:type="dxa"/>
            <w:vAlign w:val="bottom"/>
          </w:tcPr>
          <w:p w14:paraId="4C76146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AF1206F" w14:textId="77777777" w:rsidTr="00AC65CC">
        <w:tc>
          <w:tcPr>
            <w:tcW w:w="2880" w:type="dxa"/>
            <w:vAlign w:val="center"/>
          </w:tcPr>
          <w:p w14:paraId="5A288549" w14:textId="77777777" w:rsidR="000A72DD" w:rsidRPr="007D057A" w:rsidRDefault="000A72DD" w:rsidP="00AC65CC">
            <w:pPr>
              <w:spacing w:line="360" w:lineRule="auto"/>
              <w:rPr>
                <w:color w:val="000000" w:themeColor="text1"/>
                <w:szCs w:val="21"/>
              </w:rPr>
            </w:pPr>
            <w:r w:rsidRPr="007D057A">
              <w:rPr>
                <w:color w:val="000000" w:themeColor="text1"/>
                <w:szCs w:val="21"/>
              </w:rPr>
              <w:t>应付清算款</w:t>
            </w:r>
          </w:p>
        </w:tc>
        <w:tc>
          <w:tcPr>
            <w:tcW w:w="1080" w:type="dxa"/>
            <w:vAlign w:val="center"/>
          </w:tcPr>
          <w:p w14:paraId="5F8E377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DF2599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564111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B28D7E0" w14:textId="77777777" w:rsidTr="00AC65CC">
        <w:tc>
          <w:tcPr>
            <w:tcW w:w="2880" w:type="dxa"/>
            <w:vAlign w:val="center"/>
          </w:tcPr>
          <w:p w14:paraId="3F76242E" w14:textId="77777777" w:rsidR="000A72DD" w:rsidRPr="007D057A" w:rsidRDefault="000A72DD" w:rsidP="00AC65CC">
            <w:pPr>
              <w:spacing w:line="360" w:lineRule="auto"/>
              <w:rPr>
                <w:color w:val="000000" w:themeColor="text1"/>
                <w:szCs w:val="21"/>
              </w:rPr>
            </w:pPr>
            <w:r w:rsidRPr="007D057A">
              <w:rPr>
                <w:color w:val="000000" w:themeColor="text1"/>
                <w:szCs w:val="21"/>
              </w:rPr>
              <w:t>应付赎回款</w:t>
            </w:r>
          </w:p>
        </w:tc>
        <w:tc>
          <w:tcPr>
            <w:tcW w:w="1080" w:type="dxa"/>
            <w:vAlign w:val="center"/>
          </w:tcPr>
          <w:p w14:paraId="3256DB3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925ADE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18,028.08</w:t>
            </w:r>
          </w:p>
        </w:tc>
        <w:tc>
          <w:tcPr>
            <w:tcW w:w="2520" w:type="dxa"/>
            <w:vAlign w:val="bottom"/>
          </w:tcPr>
          <w:p w14:paraId="458CF1E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512.64</w:t>
            </w:r>
          </w:p>
        </w:tc>
      </w:tr>
      <w:tr w:rsidR="00C422D8" w:rsidRPr="007D057A" w14:paraId="04F8FB4E" w14:textId="77777777" w:rsidTr="00AC65CC">
        <w:tc>
          <w:tcPr>
            <w:tcW w:w="2880" w:type="dxa"/>
            <w:vAlign w:val="center"/>
          </w:tcPr>
          <w:p w14:paraId="78EE859D" w14:textId="77777777" w:rsidR="000A72DD" w:rsidRPr="007D057A" w:rsidRDefault="000A72DD" w:rsidP="00AC65CC">
            <w:pPr>
              <w:spacing w:line="360" w:lineRule="auto"/>
              <w:rPr>
                <w:color w:val="000000" w:themeColor="text1"/>
                <w:szCs w:val="21"/>
              </w:rPr>
            </w:pPr>
            <w:r w:rsidRPr="007D057A">
              <w:rPr>
                <w:color w:val="000000" w:themeColor="text1"/>
                <w:szCs w:val="21"/>
              </w:rPr>
              <w:lastRenderedPageBreak/>
              <w:t>应付管理人报酬</w:t>
            </w:r>
          </w:p>
        </w:tc>
        <w:tc>
          <w:tcPr>
            <w:tcW w:w="1080" w:type="dxa"/>
            <w:vAlign w:val="center"/>
          </w:tcPr>
          <w:p w14:paraId="7188BEA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6083A1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130,996.79</w:t>
            </w:r>
          </w:p>
        </w:tc>
        <w:tc>
          <w:tcPr>
            <w:tcW w:w="2520" w:type="dxa"/>
            <w:vAlign w:val="bottom"/>
          </w:tcPr>
          <w:p w14:paraId="24A910D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4,129.86</w:t>
            </w:r>
          </w:p>
        </w:tc>
      </w:tr>
      <w:tr w:rsidR="00C422D8" w:rsidRPr="007D057A" w14:paraId="79393BBA" w14:textId="77777777" w:rsidTr="00AC65CC">
        <w:tc>
          <w:tcPr>
            <w:tcW w:w="2880" w:type="dxa"/>
            <w:vAlign w:val="center"/>
          </w:tcPr>
          <w:p w14:paraId="5ECD8CF7" w14:textId="77777777" w:rsidR="000A72DD" w:rsidRPr="007D057A" w:rsidRDefault="000A72DD" w:rsidP="00AC65CC">
            <w:pPr>
              <w:spacing w:line="360" w:lineRule="auto"/>
              <w:rPr>
                <w:color w:val="000000" w:themeColor="text1"/>
                <w:szCs w:val="21"/>
              </w:rPr>
            </w:pPr>
            <w:r w:rsidRPr="007D057A">
              <w:rPr>
                <w:color w:val="000000" w:themeColor="text1"/>
                <w:szCs w:val="21"/>
              </w:rPr>
              <w:t>应付托管费</w:t>
            </w:r>
          </w:p>
        </w:tc>
        <w:tc>
          <w:tcPr>
            <w:tcW w:w="1080" w:type="dxa"/>
            <w:vAlign w:val="center"/>
          </w:tcPr>
          <w:p w14:paraId="0EA5D15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A5C1EB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43,665.60</w:t>
            </w:r>
          </w:p>
        </w:tc>
        <w:tc>
          <w:tcPr>
            <w:tcW w:w="2520" w:type="dxa"/>
            <w:vAlign w:val="bottom"/>
          </w:tcPr>
          <w:p w14:paraId="0B1329D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1,376.63</w:t>
            </w:r>
          </w:p>
        </w:tc>
      </w:tr>
      <w:tr w:rsidR="00C422D8" w:rsidRPr="007D057A" w14:paraId="55A7F6E6" w14:textId="77777777" w:rsidTr="00AC65CC">
        <w:tc>
          <w:tcPr>
            <w:tcW w:w="2880" w:type="dxa"/>
            <w:vAlign w:val="center"/>
          </w:tcPr>
          <w:p w14:paraId="23B53CDE" w14:textId="77777777"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14:paraId="7AECD28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A54B87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117.38</w:t>
            </w:r>
          </w:p>
        </w:tc>
        <w:tc>
          <w:tcPr>
            <w:tcW w:w="2520" w:type="dxa"/>
            <w:vAlign w:val="bottom"/>
          </w:tcPr>
          <w:p w14:paraId="4F35952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657.20</w:t>
            </w:r>
          </w:p>
        </w:tc>
      </w:tr>
      <w:tr w:rsidR="00C422D8" w:rsidRPr="007D057A" w14:paraId="4D62F60A" w14:textId="77777777" w:rsidTr="00AC65CC">
        <w:tc>
          <w:tcPr>
            <w:tcW w:w="2880" w:type="dxa"/>
            <w:vAlign w:val="center"/>
          </w:tcPr>
          <w:p w14:paraId="27B7A774" w14:textId="77777777" w:rsidR="000A72DD" w:rsidRPr="007D057A" w:rsidRDefault="000A72DD" w:rsidP="00AC65CC">
            <w:pPr>
              <w:spacing w:line="360" w:lineRule="auto"/>
              <w:rPr>
                <w:color w:val="000000" w:themeColor="text1"/>
                <w:szCs w:val="21"/>
              </w:rPr>
            </w:pPr>
            <w:r w:rsidRPr="007D057A">
              <w:rPr>
                <w:rFonts w:hint="eastAsia"/>
                <w:color w:val="000000" w:themeColor="text1"/>
              </w:rPr>
              <w:t>应付投资顾问费</w:t>
            </w:r>
          </w:p>
        </w:tc>
        <w:tc>
          <w:tcPr>
            <w:tcW w:w="1080" w:type="dxa"/>
            <w:vAlign w:val="center"/>
          </w:tcPr>
          <w:p w14:paraId="4B9FD51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4DBDFBC4"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0C705B15"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5C0D0657" w14:textId="77777777" w:rsidTr="00AC65CC">
        <w:tc>
          <w:tcPr>
            <w:tcW w:w="2880" w:type="dxa"/>
            <w:vAlign w:val="center"/>
          </w:tcPr>
          <w:p w14:paraId="6885CD6C" w14:textId="77777777"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14:paraId="7026A8B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62421D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333248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DD0E280" w14:textId="77777777" w:rsidTr="00AC65CC">
        <w:tc>
          <w:tcPr>
            <w:tcW w:w="2880" w:type="dxa"/>
            <w:vAlign w:val="center"/>
          </w:tcPr>
          <w:p w14:paraId="7AB91364" w14:textId="77777777"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14:paraId="2929E7B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7ABA2E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E95A46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CBF5AC5" w14:textId="77777777" w:rsidTr="00AC65CC">
        <w:tc>
          <w:tcPr>
            <w:tcW w:w="2880" w:type="dxa"/>
            <w:vAlign w:val="center"/>
          </w:tcPr>
          <w:p w14:paraId="018E359A"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14:paraId="47AAF40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4610C1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A196EE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DF4F5F8" w14:textId="77777777" w:rsidTr="00AC65CC">
        <w:tc>
          <w:tcPr>
            <w:tcW w:w="2880" w:type="dxa"/>
            <w:vAlign w:val="center"/>
          </w:tcPr>
          <w:p w14:paraId="340A17C6" w14:textId="77777777"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14:paraId="023EE97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14:paraId="428F283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42,861.00</w:t>
            </w:r>
          </w:p>
        </w:tc>
        <w:tc>
          <w:tcPr>
            <w:tcW w:w="2520" w:type="dxa"/>
            <w:vAlign w:val="bottom"/>
          </w:tcPr>
          <w:p w14:paraId="090773D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175,543.51</w:t>
            </w:r>
          </w:p>
        </w:tc>
      </w:tr>
      <w:tr w:rsidR="00C422D8" w:rsidRPr="007D057A" w14:paraId="4812155E" w14:textId="77777777" w:rsidTr="00AC65CC">
        <w:tc>
          <w:tcPr>
            <w:tcW w:w="2880" w:type="dxa"/>
            <w:vAlign w:val="center"/>
          </w:tcPr>
          <w:p w14:paraId="398D21A2" w14:textId="77777777"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14:paraId="7650051C"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14:paraId="76E10B6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36,238,518.76</w:t>
            </w:r>
          </w:p>
        </w:tc>
        <w:tc>
          <w:tcPr>
            <w:tcW w:w="2520" w:type="dxa"/>
            <w:vAlign w:val="bottom"/>
          </w:tcPr>
          <w:p w14:paraId="327EDDD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182,219.84</w:t>
            </w:r>
          </w:p>
        </w:tc>
      </w:tr>
      <w:tr w:rsidR="00C422D8" w:rsidRPr="007D057A" w14:paraId="26D38829" w14:textId="77777777" w:rsidTr="00AC65CC">
        <w:tc>
          <w:tcPr>
            <w:tcW w:w="2880" w:type="dxa"/>
            <w:vAlign w:val="center"/>
          </w:tcPr>
          <w:p w14:paraId="78CA85D2" w14:textId="77777777"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14:paraId="0C7CBED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8B28AE3" w14:textId="77777777" w:rsidR="000A72DD" w:rsidRPr="007D057A" w:rsidRDefault="000A72DD" w:rsidP="00AC65CC">
            <w:pPr>
              <w:spacing w:line="360" w:lineRule="auto"/>
              <w:jc w:val="right"/>
              <w:rPr>
                <w:b/>
                <w:color w:val="000000" w:themeColor="text1"/>
                <w:szCs w:val="21"/>
              </w:rPr>
            </w:pPr>
          </w:p>
        </w:tc>
        <w:tc>
          <w:tcPr>
            <w:tcW w:w="2520" w:type="dxa"/>
            <w:vAlign w:val="bottom"/>
          </w:tcPr>
          <w:p w14:paraId="6486EA33" w14:textId="77777777" w:rsidR="000A72DD" w:rsidRPr="007D057A" w:rsidRDefault="000A72DD" w:rsidP="00AC65CC">
            <w:pPr>
              <w:spacing w:line="360" w:lineRule="auto"/>
              <w:jc w:val="right"/>
              <w:rPr>
                <w:b/>
                <w:color w:val="000000" w:themeColor="text1"/>
                <w:szCs w:val="21"/>
              </w:rPr>
            </w:pPr>
          </w:p>
        </w:tc>
      </w:tr>
      <w:tr w:rsidR="00C422D8" w:rsidRPr="007D057A" w14:paraId="28DE024D" w14:textId="77777777" w:rsidTr="00AC65CC">
        <w:tc>
          <w:tcPr>
            <w:tcW w:w="2880" w:type="dxa"/>
            <w:vAlign w:val="center"/>
          </w:tcPr>
          <w:p w14:paraId="1C1B5A5F" w14:textId="77777777"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14:paraId="6066C14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7.4.7.7</w:t>
            </w:r>
          </w:p>
        </w:tc>
        <w:tc>
          <w:tcPr>
            <w:tcW w:w="2520" w:type="dxa"/>
            <w:vAlign w:val="bottom"/>
          </w:tcPr>
          <w:p w14:paraId="6112C28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489,726,201.02</w:t>
            </w:r>
          </w:p>
        </w:tc>
        <w:tc>
          <w:tcPr>
            <w:tcW w:w="2520" w:type="dxa"/>
            <w:vAlign w:val="bottom"/>
          </w:tcPr>
          <w:p w14:paraId="27BD6BD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56,158,407.89</w:t>
            </w:r>
          </w:p>
        </w:tc>
      </w:tr>
      <w:tr w:rsidR="00C422D8" w:rsidRPr="007D057A" w14:paraId="62E85407" w14:textId="77777777" w:rsidTr="00AC65CC">
        <w:tc>
          <w:tcPr>
            <w:tcW w:w="2880" w:type="dxa"/>
            <w:vAlign w:val="center"/>
          </w:tcPr>
          <w:p w14:paraId="680B017D" w14:textId="77777777" w:rsidR="000A72DD" w:rsidRPr="007D057A" w:rsidRDefault="000A72DD" w:rsidP="00AC65CC">
            <w:pPr>
              <w:spacing w:line="360" w:lineRule="auto"/>
              <w:rPr>
                <w:color w:val="000000" w:themeColor="text1"/>
                <w:szCs w:val="21"/>
              </w:rPr>
            </w:pPr>
            <w:r w:rsidRPr="007D057A">
              <w:rPr>
                <w:color w:val="000000" w:themeColor="text1"/>
                <w:szCs w:val="21"/>
              </w:rPr>
              <w:t>未分配利润</w:t>
            </w:r>
          </w:p>
        </w:tc>
        <w:tc>
          <w:tcPr>
            <w:tcW w:w="1080" w:type="dxa"/>
            <w:vAlign w:val="center"/>
          </w:tcPr>
          <w:p w14:paraId="0944F72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7.4.7.8</w:t>
            </w:r>
          </w:p>
        </w:tc>
        <w:tc>
          <w:tcPr>
            <w:tcW w:w="2520" w:type="dxa"/>
            <w:vAlign w:val="bottom"/>
          </w:tcPr>
          <w:p w14:paraId="35C92A8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27,302,605.16</w:t>
            </w:r>
          </w:p>
        </w:tc>
        <w:tc>
          <w:tcPr>
            <w:tcW w:w="2520" w:type="dxa"/>
            <w:vAlign w:val="bottom"/>
          </w:tcPr>
          <w:p w14:paraId="0170E40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1,025,980.95</w:t>
            </w:r>
          </w:p>
        </w:tc>
      </w:tr>
      <w:tr w:rsidR="00C422D8" w:rsidRPr="007D057A" w14:paraId="0F3F668F" w14:textId="77777777" w:rsidTr="00AC65CC">
        <w:tc>
          <w:tcPr>
            <w:tcW w:w="2880" w:type="dxa"/>
            <w:vAlign w:val="center"/>
          </w:tcPr>
          <w:p w14:paraId="05EC83F0" w14:textId="77777777"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14:paraId="5D8E42A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359F46C0"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517,028,806.18</w:t>
            </w:r>
          </w:p>
        </w:tc>
        <w:tc>
          <w:tcPr>
            <w:tcW w:w="2520" w:type="dxa"/>
            <w:vAlign w:val="center"/>
          </w:tcPr>
          <w:p w14:paraId="3A69FDEE"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57,184,388.84</w:t>
            </w:r>
          </w:p>
        </w:tc>
      </w:tr>
      <w:tr w:rsidR="00C422D8" w:rsidRPr="007D057A" w14:paraId="72C0EB73" w14:textId="77777777" w:rsidTr="00AC65CC">
        <w:tc>
          <w:tcPr>
            <w:tcW w:w="2880" w:type="dxa"/>
            <w:vAlign w:val="center"/>
          </w:tcPr>
          <w:p w14:paraId="0E4E404A" w14:textId="77777777" w:rsidR="000A72DD" w:rsidRPr="007D057A" w:rsidRDefault="000A72DD" w:rsidP="00AC65CC">
            <w:pPr>
              <w:spacing w:line="360" w:lineRule="auto"/>
              <w:rPr>
                <w:color w:val="000000" w:themeColor="text1"/>
                <w:szCs w:val="21"/>
              </w:rPr>
            </w:pPr>
            <w:r w:rsidRPr="007D057A">
              <w:rPr>
                <w:rFonts w:hint="eastAsia"/>
                <w:color w:val="000000" w:themeColor="text1"/>
              </w:rPr>
              <w:t>负债和净资产总计</w:t>
            </w:r>
          </w:p>
        </w:tc>
        <w:tc>
          <w:tcPr>
            <w:tcW w:w="1080" w:type="dxa"/>
            <w:vAlign w:val="center"/>
          </w:tcPr>
          <w:p w14:paraId="6B04FD2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397153DB"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553,267,324.94</w:t>
            </w:r>
          </w:p>
        </w:tc>
        <w:tc>
          <w:tcPr>
            <w:tcW w:w="2520" w:type="dxa"/>
            <w:vAlign w:val="center"/>
          </w:tcPr>
          <w:p w14:paraId="4BAACE80"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57,366,608.68</w:t>
            </w:r>
          </w:p>
        </w:tc>
      </w:tr>
    </w:tbl>
    <w:p w14:paraId="6E158AA5" w14:textId="77777777" w:rsidR="008406F9" w:rsidRDefault="00817C52">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:489,726,201.02</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4B74BD1F" w14:textId="77777777" w:rsidR="008406F9" w:rsidRDefault="00817C52">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:1.0554</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:4,423,628.50</w:t>
      </w:r>
      <w:r>
        <w:rPr>
          <w:color w:val="000000" w:themeColor="text1"/>
          <w:kern w:val="0"/>
          <w:szCs w:val="21"/>
        </w:rPr>
        <w:t>份</w:t>
      </w:r>
      <w:r>
        <w:rPr>
          <w:color w:val="000000" w:themeColor="text1"/>
          <w:kern w:val="0"/>
          <w:szCs w:val="21"/>
        </w:rPr>
        <w:t>,</w:t>
      </w:r>
    </w:p>
    <w:p w14:paraId="58883EBA" w14:textId="77777777" w:rsidR="008406F9" w:rsidRDefault="00817C52">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:1.0549</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:1,087,582.08</w:t>
      </w:r>
      <w:r>
        <w:rPr>
          <w:color w:val="000000" w:themeColor="text1"/>
          <w:kern w:val="0"/>
          <w:szCs w:val="21"/>
        </w:rPr>
        <w:t>份</w:t>
      </w:r>
      <w:r>
        <w:rPr>
          <w:color w:val="000000" w:themeColor="text1"/>
          <w:kern w:val="0"/>
          <w:szCs w:val="21"/>
        </w:rPr>
        <w:t>,</w:t>
      </w:r>
    </w:p>
    <w:p w14:paraId="7DDB580F" w14:textId="77777777"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D</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:1.0558</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:484,214,990.44</w:t>
      </w:r>
      <w:r w:rsidRPr="007D057A">
        <w:rPr>
          <w:color w:val="000000" w:themeColor="text1"/>
          <w:kern w:val="0"/>
          <w:szCs w:val="21"/>
        </w:rPr>
        <w:t>份。</w:t>
      </w:r>
    </w:p>
    <w:p w14:paraId="62CE2644" w14:textId="77777777" w:rsidR="007A5FD1" w:rsidRPr="00E54740" w:rsidRDefault="007A5FD1" w:rsidP="007A5FD1">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62399"/>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199EF16C"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摩根纯债丰利债券型证券投资基金</w:t>
      </w:r>
    </w:p>
    <w:p w14:paraId="01A0733C"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37184B7" w14:textId="77777777" w:rsidR="007A5FD1" w:rsidRPr="00E54740" w:rsidRDefault="007A5FD1" w:rsidP="007A5FD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FD1" w:rsidRPr="00E54740" w14:paraId="70B9800F" w14:textId="77777777" w:rsidTr="00C675BC">
        <w:tc>
          <w:tcPr>
            <w:tcW w:w="3420" w:type="dxa"/>
            <w:vAlign w:val="center"/>
          </w:tcPr>
          <w:p w14:paraId="34FD11A3" w14:textId="77777777" w:rsidR="007A5FD1" w:rsidRPr="00E54740" w:rsidRDefault="007A5FD1"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B9A5F2E"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C4254C6"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7BADEC3"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700A679"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0EFF3C50"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7A5FD1" w:rsidRPr="00E54740" w14:paraId="6E683191" w14:textId="77777777" w:rsidTr="00C675BC">
        <w:tc>
          <w:tcPr>
            <w:tcW w:w="3420" w:type="dxa"/>
            <w:vAlign w:val="center"/>
          </w:tcPr>
          <w:p w14:paraId="1772A5BB" w14:textId="77777777" w:rsidR="007A5FD1" w:rsidRPr="00E54740" w:rsidRDefault="007A5FD1"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44CA82A"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BDC13B3"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24,463,736.06</w:t>
            </w:r>
          </w:p>
        </w:tc>
        <w:tc>
          <w:tcPr>
            <w:tcW w:w="2250" w:type="dxa"/>
            <w:vAlign w:val="bottom"/>
          </w:tcPr>
          <w:p w14:paraId="34EC7599"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626,292.94</w:t>
            </w:r>
          </w:p>
        </w:tc>
      </w:tr>
      <w:tr w:rsidR="007A5FD1" w:rsidRPr="00E54740" w14:paraId="0FF4EABB" w14:textId="77777777" w:rsidTr="00C675BC">
        <w:tc>
          <w:tcPr>
            <w:tcW w:w="3420" w:type="dxa"/>
            <w:vAlign w:val="center"/>
          </w:tcPr>
          <w:p w14:paraId="2E42705A"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5DCFD18"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9E657B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242,618.21</w:t>
            </w:r>
          </w:p>
        </w:tc>
        <w:tc>
          <w:tcPr>
            <w:tcW w:w="2250" w:type="dxa"/>
            <w:vAlign w:val="bottom"/>
          </w:tcPr>
          <w:p w14:paraId="24C0B53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19,260.26</w:t>
            </w:r>
          </w:p>
        </w:tc>
      </w:tr>
      <w:tr w:rsidR="007A5FD1" w:rsidRPr="00E54740" w14:paraId="3A7A3DEE" w14:textId="77777777" w:rsidTr="00C675BC">
        <w:tc>
          <w:tcPr>
            <w:tcW w:w="3420" w:type="dxa"/>
            <w:vAlign w:val="center"/>
          </w:tcPr>
          <w:p w14:paraId="41DDC30D" w14:textId="77777777" w:rsidR="007A5FD1" w:rsidRPr="00E54740" w:rsidRDefault="007A5FD1"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390AF9F"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0AE682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43,898.64</w:t>
            </w:r>
          </w:p>
        </w:tc>
        <w:tc>
          <w:tcPr>
            <w:tcW w:w="2250" w:type="dxa"/>
            <w:vAlign w:val="bottom"/>
          </w:tcPr>
          <w:p w14:paraId="0DDEE16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7,306.80</w:t>
            </w:r>
          </w:p>
        </w:tc>
      </w:tr>
      <w:tr w:rsidR="007A5FD1" w:rsidRPr="00E54740" w14:paraId="40946798" w14:textId="77777777" w:rsidTr="00C675BC">
        <w:tc>
          <w:tcPr>
            <w:tcW w:w="3420" w:type="dxa"/>
            <w:vAlign w:val="center"/>
          </w:tcPr>
          <w:p w14:paraId="7EA6A38E"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59DD857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255B18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890BB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7D7D578" w14:textId="77777777" w:rsidTr="00C675BC">
        <w:tc>
          <w:tcPr>
            <w:tcW w:w="3420" w:type="dxa"/>
            <w:vAlign w:val="center"/>
          </w:tcPr>
          <w:p w14:paraId="1856F775"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lastRenderedPageBreak/>
              <w:t>资产支持证券利息收入</w:t>
            </w:r>
          </w:p>
        </w:tc>
        <w:tc>
          <w:tcPr>
            <w:tcW w:w="1080" w:type="dxa"/>
            <w:vAlign w:val="center"/>
          </w:tcPr>
          <w:p w14:paraId="5B5FF0A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AA157B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AF082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1907944" w14:textId="77777777" w:rsidTr="00C675BC">
        <w:tc>
          <w:tcPr>
            <w:tcW w:w="3420" w:type="dxa"/>
            <w:vAlign w:val="center"/>
          </w:tcPr>
          <w:p w14:paraId="0E2543A0"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69FFB3C"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27609C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198,719.57</w:t>
            </w:r>
          </w:p>
        </w:tc>
        <w:tc>
          <w:tcPr>
            <w:tcW w:w="2250" w:type="dxa"/>
            <w:vAlign w:val="bottom"/>
          </w:tcPr>
          <w:p w14:paraId="0562277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11,953.46</w:t>
            </w:r>
          </w:p>
        </w:tc>
      </w:tr>
      <w:tr w:rsidR="007A5FD1" w:rsidRPr="00E54740" w14:paraId="50584EE1" w14:textId="77777777" w:rsidTr="00C675BC">
        <w:tc>
          <w:tcPr>
            <w:tcW w:w="3420" w:type="dxa"/>
            <w:vAlign w:val="center"/>
          </w:tcPr>
          <w:p w14:paraId="3E88F44B"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710C098"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8B9533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B9860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644CDDD" w14:textId="77777777" w:rsidTr="00C675BC">
        <w:tc>
          <w:tcPr>
            <w:tcW w:w="3420" w:type="dxa"/>
            <w:vAlign w:val="center"/>
          </w:tcPr>
          <w:p w14:paraId="66D6E361"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CDDF1AE"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98D7A3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12,722,681.88</w:t>
            </w:r>
          </w:p>
        </w:tc>
        <w:tc>
          <w:tcPr>
            <w:tcW w:w="2250" w:type="dxa"/>
            <w:vAlign w:val="bottom"/>
          </w:tcPr>
          <w:p w14:paraId="5395D62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620,409.62</w:t>
            </w:r>
          </w:p>
        </w:tc>
      </w:tr>
      <w:tr w:rsidR="007A5FD1" w:rsidRPr="00E54740" w14:paraId="3CD48D52" w14:textId="77777777" w:rsidTr="00C675BC">
        <w:tc>
          <w:tcPr>
            <w:tcW w:w="3420" w:type="dxa"/>
            <w:vAlign w:val="center"/>
          </w:tcPr>
          <w:p w14:paraId="089A6643" w14:textId="77777777" w:rsidR="007A5FD1" w:rsidRPr="00E54740" w:rsidRDefault="007A5FD1"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651DD0D"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D9A04D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B903D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993C05E" w14:textId="77777777" w:rsidTr="00C675BC">
        <w:tc>
          <w:tcPr>
            <w:tcW w:w="3420" w:type="dxa"/>
            <w:vAlign w:val="center"/>
          </w:tcPr>
          <w:p w14:paraId="413E4A32"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DB13DFA"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3A3632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20C0D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805AA69" w14:textId="77777777" w:rsidTr="00C675BC">
        <w:tc>
          <w:tcPr>
            <w:tcW w:w="3420" w:type="dxa"/>
            <w:vAlign w:val="center"/>
          </w:tcPr>
          <w:p w14:paraId="5447A712"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BE13DF8"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B134A8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12,722,681.88</w:t>
            </w:r>
          </w:p>
        </w:tc>
        <w:tc>
          <w:tcPr>
            <w:tcW w:w="2250" w:type="dxa"/>
            <w:vAlign w:val="bottom"/>
          </w:tcPr>
          <w:p w14:paraId="5E1F0B6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620,409.62</w:t>
            </w:r>
          </w:p>
        </w:tc>
      </w:tr>
      <w:tr w:rsidR="007A5FD1" w:rsidRPr="00E54740" w14:paraId="6576B18B" w14:textId="77777777" w:rsidTr="00C675BC">
        <w:tc>
          <w:tcPr>
            <w:tcW w:w="3420" w:type="dxa"/>
            <w:vAlign w:val="center"/>
          </w:tcPr>
          <w:p w14:paraId="3C67743B"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7E2DF7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5A39E8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04EFF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85609F4" w14:textId="77777777" w:rsidTr="00C675BC">
        <w:tc>
          <w:tcPr>
            <w:tcW w:w="3420" w:type="dxa"/>
            <w:vAlign w:val="center"/>
          </w:tcPr>
          <w:p w14:paraId="15860108"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0E25A1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center"/>
          </w:tcPr>
          <w:p w14:paraId="16A6D11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18B023B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637D1CC" w14:textId="77777777" w:rsidTr="00C675BC">
        <w:tc>
          <w:tcPr>
            <w:tcW w:w="3420" w:type="dxa"/>
            <w:vAlign w:val="center"/>
          </w:tcPr>
          <w:p w14:paraId="57C8A883"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7F57F62"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3024AB9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D89E2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5FCC386" w14:textId="77777777" w:rsidTr="00C675BC">
        <w:tc>
          <w:tcPr>
            <w:tcW w:w="3420" w:type="dxa"/>
            <w:vAlign w:val="center"/>
          </w:tcPr>
          <w:p w14:paraId="36786F94"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455D4CE5"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75BB5A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546D9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CAE42E7" w14:textId="77777777" w:rsidTr="00C675BC">
        <w:tc>
          <w:tcPr>
            <w:tcW w:w="3420" w:type="dxa"/>
            <w:vAlign w:val="center"/>
          </w:tcPr>
          <w:p w14:paraId="3CE5AFB7" w14:textId="77777777" w:rsidR="007A5FD1" w:rsidRPr="00E54740" w:rsidRDefault="007A5FD1"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292D69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640751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1D9D43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2345EA9" w14:textId="77777777" w:rsidTr="00C675BC">
        <w:tc>
          <w:tcPr>
            <w:tcW w:w="3420" w:type="dxa"/>
            <w:vAlign w:val="center"/>
          </w:tcPr>
          <w:p w14:paraId="34496F5C"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041F54B"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D6BDBB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11,484,546.19</w:t>
            </w:r>
          </w:p>
        </w:tc>
        <w:tc>
          <w:tcPr>
            <w:tcW w:w="2250" w:type="dxa"/>
            <w:vAlign w:val="center"/>
          </w:tcPr>
          <w:p w14:paraId="2DD7FDE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-47,279.22</w:t>
            </w:r>
          </w:p>
        </w:tc>
      </w:tr>
      <w:tr w:rsidR="007A5FD1" w:rsidRPr="00E54740" w14:paraId="0994AF3B" w14:textId="77777777" w:rsidTr="00C675BC">
        <w:tc>
          <w:tcPr>
            <w:tcW w:w="3420" w:type="dxa"/>
            <w:vAlign w:val="center"/>
          </w:tcPr>
          <w:p w14:paraId="3E2047C5" w14:textId="77777777" w:rsidR="007A5FD1" w:rsidRPr="00E54740" w:rsidRDefault="007A5FD1"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76E2A41"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857E9B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ADCCC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38C441C" w14:textId="77777777" w:rsidTr="00C675BC">
        <w:tc>
          <w:tcPr>
            <w:tcW w:w="3420" w:type="dxa"/>
            <w:vAlign w:val="center"/>
          </w:tcPr>
          <w:p w14:paraId="281316DE"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F611178"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9E82C1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13,889.78</w:t>
            </w:r>
          </w:p>
        </w:tc>
        <w:tc>
          <w:tcPr>
            <w:tcW w:w="2250" w:type="dxa"/>
            <w:vAlign w:val="bottom"/>
          </w:tcPr>
          <w:p w14:paraId="6AF0662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33,902.28</w:t>
            </w:r>
          </w:p>
        </w:tc>
      </w:tr>
      <w:tr w:rsidR="007A5FD1" w:rsidRPr="00E54740" w14:paraId="0F9AA1A7" w14:textId="77777777" w:rsidTr="00C675BC">
        <w:tc>
          <w:tcPr>
            <w:tcW w:w="3420" w:type="dxa"/>
            <w:vAlign w:val="center"/>
          </w:tcPr>
          <w:p w14:paraId="571D9A8C" w14:textId="77777777" w:rsidR="007A5FD1" w:rsidRPr="00E54740" w:rsidRDefault="007A5FD1"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5BEC56D"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2A8B4E6"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2,249,642.24</w:t>
            </w:r>
          </w:p>
        </w:tc>
        <w:tc>
          <w:tcPr>
            <w:tcW w:w="2250" w:type="dxa"/>
            <w:vAlign w:val="bottom"/>
          </w:tcPr>
          <w:p w14:paraId="3D30AE47"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423,174.15</w:t>
            </w:r>
          </w:p>
        </w:tc>
      </w:tr>
      <w:tr w:rsidR="007A5FD1" w:rsidRPr="00E54740" w14:paraId="45BC806F" w14:textId="77777777" w:rsidTr="00C675BC">
        <w:tc>
          <w:tcPr>
            <w:tcW w:w="3420" w:type="dxa"/>
            <w:vAlign w:val="center"/>
          </w:tcPr>
          <w:p w14:paraId="3A383E90"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AC4EB50"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F841D1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1,273,624.26</w:t>
            </w:r>
          </w:p>
        </w:tc>
        <w:tc>
          <w:tcPr>
            <w:tcW w:w="2250" w:type="dxa"/>
            <w:vAlign w:val="bottom"/>
          </w:tcPr>
          <w:p w14:paraId="5A5D3B6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109,928.83</w:t>
            </w:r>
          </w:p>
        </w:tc>
      </w:tr>
      <w:tr w:rsidR="007A5FD1" w:rsidRPr="00E54740" w14:paraId="51A64CCF" w14:textId="77777777" w:rsidTr="00C675BC">
        <w:tc>
          <w:tcPr>
            <w:tcW w:w="3420" w:type="dxa"/>
            <w:vAlign w:val="center"/>
          </w:tcPr>
          <w:p w14:paraId="6B980DFE"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35DCA2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020FDD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424,541.39</w:t>
            </w:r>
          </w:p>
        </w:tc>
        <w:tc>
          <w:tcPr>
            <w:tcW w:w="2250" w:type="dxa"/>
            <w:vAlign w:val="bottom"/>
          </w:tcPr>
          <w:p w14:paraId="0CB688A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36,643.03</w:t>
            </w:r>
          </w:p>
        </w:tc>
      </w:tr>
      <w:tr w:rsidR="007A5FD1" w:rsidRPr="00E54740" w14:paraId="2F8AB613" w14:textId="77777777" w:rsidTr="00C675BC">
        <w:tc>
          <w:tcPr>
            <w:tcW w:w="3420" w:type="dxa"/>
            <w:vAlign w:val="center"/>
          </w:tcPr>
          <w:p w14:paraId="73DD81FF"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3D0F84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2D1207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5,895.50</w:t>
            </w:r>
          </w:p>
        </w:tc>
        <w:tc>
          <w:tcPr>
            <w:tcW w:w="2250" w:type="dxa"/>
            <w:vAlign w:val="bottom"/>
          </w:tcPr>
          <w:p w14:paraId="3BD683C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1,835.38</w:t>
            </w:r>
          </w:p>
        </w:tc>
      </w:tr>
      <w:tr w:rsidR="007A5FD1" w:rsidRPr="00E54740" w14:paraId="6FD06800" w14:textId="77777777" w:rsidTr="00C675BC">
        <w:tc>
          <w:tcPr>
            <w:tcW w:w="3420" w:type="dxa"/>
            <w:vAlign w:val="center"/>
          </w:tcPr>
          <w:p w14:paraId="7777BAA2" w14:textId="77777777" w:rsidR="007A5FD1" w:rsidRPr="00E54740" w:rsidRDefault="007A5FD1"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73FE0D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8A1B26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45335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0FBACB84" w14:textId="77777777" w:rsidTr="00C675BC">
        <w:tc>
          <w:tcPr>
            <w:tcW w:w="3420" w:type="dxa"/>
            <w:vAlign w:val="center"/>
          </w:tcPr>
          <w:p w14:paraId="2932B386"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91DE85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B66D7C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463,168.48</w:t>
            </w:r>
          </w:p>
        </w:tc>
        <w:tc>
          <w:tcPr>
            <w:tcW w:w="2250" w:type="dxa"/>
            <w:vAlign w:val="bottom"/>
          </w:tcPr>
          <w:p w14:paraId="236FB68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120,427.09</w:t>
            </w:r>
          </w:p>
        </w:tc>
      </w:tr>
      <w:tr w:rsidR="007A5FD1" w:rsidRPr="00E54740" w14:paraId="376C4886" w14:textId="77777777" w:rsidTr="00C675BC">
        <w:tc>
          <w:tcPr>
            <w:tcW w:w="3420" w:type="dxa"/>
            <w:vAlign w:val="center"/>
          </w:tcPr>
          <w:p w14:paraId="0C1E3257" w14:textId="77777777" w:rsidR="007A5FD1" w:rsidRPr="00E54740" w:rsidRDefault="007A5FD1"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D7DED9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310F70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463,168.48</w:t>
            </w:r>
          </w:p>
        </w:tc>
        <w:tc>
          <w:tcPr>
            <w:tcW w:w="2250" w:type="dxa"/>
            <w:vAlign w:val="bottom"/>
          </w:tcPr>
          <w:p w14:paraId="1CE279E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120,427.09</w:t>
            </w:r>
          </w:p>
        </w:tc>
      </w:tr>
      <w:tr w:rsidR="007A5FD1" w:rsidRPr="00E54740" w14:paraId="3926A933" w14:textId="77777777" w:rsidTr="00C675BC">
        <w:tc>
          <w:tcPr>
            <w:tcW w:w="3420" w:type="dxa"/>
            <w:vAlign w:val="center"/>
          </w:tcPr>
          <w:p w14:paraId="502704D6" w14:textId="77777777" w:rsidR="007A5FD1" w:rsidRPr="00E54740" w:rsidRDefault="007A5FD1"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3F15C83"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D76CE1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CDA45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069CB6B" w14:textId="77777777" w:rsidTr="00C675BC">
        <w:tc>
          <w:tcPr>
            <w:tcW w:w="3420" w:type="dxa"/>
            <w:vAlign w:val="center"/>
          </w:tcPr>
          <w:p w14:paraId="1B35CC37"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9E826C7"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A24A77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394DC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AF6AADF" w14:textId="77777777" w:rsidTr="00C675BC">
        <w:tc>
          <w:tcPr>
            <w:tcW w:w="3420" w:type="dxa"/>
            <w:vAlign w:val="center"/>
          </w:tcPr>
          <w:p w14:paraId="25ADB8F1"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49CACC7"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99CFCB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82,412.61</w:t>
            </w:r>
          </w:p>
        </w:tc>
        <w:tc>
          <w:tcPr>
            <w:tcW w:w="2250" w:type="dxa"/>
            <w:vAlign w:val="bottom"/>
          </w:tcPr>
          <w:p w14:paraId="76991CE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154,339.82</w:t>
            </w:r>
          </w:p>
        </w:tc>
      </w:tr>
      <w:tr w:rsidR="007A5FD1" w:rsidRPr="00E54740" w14:paraId="0250DAAA" w14:textId="77777777" w:rsidTr="00C675BC">
        <w:tc>
          <w:tcPr>
            <w:tcW w:w="3420" w:type="dxa"/>
            <w:vAlign w:val="center"/>
          </w:tcPr>
          <w:p w14:paraId="14062F04" w14:textId="77777777" w:rsidR="007A5FD1" w:rsidRPr="00E54740" w:rsidRDefault="007A5FD1"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C46659F"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43B5754E"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22,214,093.82</w:t>
            </w:r>
          </w:p>
        </w:tc>
        <w:tc>
          <w:tcPr>
            <w:tcW w:w="2250" w:type="dxa"/>
            <w:vAlign w:val="center"/>
          </w:tcPr>
          <w:p w14:paraId="2362046F"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203,118.79</w:t>
            </w:r>
          </w:p>
        </w:tc>
      </w:tr>
      <w:tr w:rsidR="007A5FD1" w:rsidRPr="00E54740" w14:paraId="5B478810" w14:textId="77777777" w:rsidTr="00C675BC">
        <w:tc>
          <w:tcPr>
            <w:tcW w:w="3420" w:type="dxa"/>
            <w:vAlign w:val="center"/>
          </w:tcPr>
          <w:p w14:paraId="72E1520B" w14:textId="77777777" w:rsidR="007A5FD1" w:rsidRPr="00E54740" w:rsidRDefault="007A5FD1"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915693B"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572E94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6D2C4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F08ED9E" w14:textId="77777777" w:rsidTr="00C675BC">
        <w:tc>
          <w:tcPr>
            <w:tcW w:w="3420" w:type="dxa"/>
            <w:vAlign w:val="center"/>
          </w:tcPr>
          <w:p w14:paraId="623BAE78" w14:textId="77777777" w:rsidR="007A5FD1" w:rsidRPr="00E54740" w:rsidRDefault="007A5FD1" w:rsidP="00C675BC">
            <w:pPr>
              <w:spacing w:line="360" w:lineRule="auto"/>
              <w:rPr>
                <w:rFonts w:eastAsiaTheme="minorEastAsia"/>
                <w:b/>
                <w:szCs w:val="21"/>
              </w:rPr>
            </w:pPr>
            <w:r w:rsidRPr="00E54740">
              <w:rPr>
                <w:rFonts w:eastAsiaTheme="minorEastAsia"/>
                <w:b/>
                <w:szCs w:val="21"/>
              </w:rPr>
              <w:lastRenderedPageBreak/>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6A11793"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0D121E0C"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22,214,093.82</w:t>
            </w:r>
          </w:p>
        </w:tc>
        <w:tc>
          <w:tcPr>
            <w:tcW w:w="2250" w:type="dxa"/>
            <w:vAlign w:val="bottom"/>
          </w:tcPr>
          <w:p w14:paraId="0B177C51"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203,118.79</w:t>
            </w:r>
          </w:p>
        </w:tc>
      </w:tr>
      <w:tr w:rsidR="007A5FD1" w:rsidRPr="00E54740" w14:paraId="7059087A" w14:textId="77777777" w:rsidTr="00C675BC">
        <w:tc>
          <w:tcPr>
            <w:tcW w:w="3420" w:type="dxa"/>
            <w:vAlign w:val="center"/>
          </w:tcPr>
          <w:p w14:paraId="34909719" w14:textId="77777777" w:rsidR="007A5FD1" w:rsidRPr="00E54740" w:rsidRDefault="007A5FD1"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A01659D"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2A3EF1C"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618CC0E"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r>
      <w:tr w:rsidR="007A5FD1" w:rsidRPr="00E54740" w14:paraId="46805876" w14:textId="77777777" w:rsidTr="00C675BC">
        <w:tc>
          <w:tcPr>
            <w:tcW w:w="3420" w:type="dxa"/>
            <w:vAlign w:val="center"/>
          </w:tcPr>
          <w:p w14:paraId="22A736E5" w14:textId="77777777" w:rsidR="007A5FD1" w:rsidRPr="00E54740" w:rsidRDefault="007A5FD1" w:rsidP="00C675BC">
            <w:pPr>
              <w:spacing w:line="360" w:lineRule="auto"/>
              <w:rPr>
                <w:rFonts w:eastAsiaTheme="minorEastAsia"/>
                <w:b/>
                <w:szCs w:val="21"/>
              </w:rPr>
            </w:pPr>
            <w:r w:rsidRPr="00E54740">
              <w:rPr>
                <w:rFonts w:hint="eastAsia"/>
                <w:b/>
              </w:rPr>
              <w:t>六、综合收益总额</w:t>
            </w:r>
          </w:p>
        </w:tc>
        <w:tc>
          <w:tcPr>
            <w:tcW w:w="1080" w:type="dxa"/>
            <w:vAlign w:val="center"/>
          </w:tcPr>
          <w:p w14:paraId="03F1AB5D"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947BCCA"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22,214,093.82</w:t>
            </w:r>
          </w:p>
        </w:tc>
        <w:tc>
          <w:tcPr>
            <w:tcW w:w="2250" w:type="dxa"/>
            <w:vAlign w:val="bottom"/>
          </w:tcPr>
          <w:p w14:paraId="00227F75"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203,118.79</w:t>
            </w:r>
          </w:p>
        </w:tc>
      </w:tr>
    </w:tbl>
    <w:p w14:paraId="44CE801C" w14:textId="77777777" w:rsidR="007A5FD1" w:rsidRPr="00E54740" w:rsidRDefault="007A5FD1" w:rsidP="007A5FD1">
      <w:pPr>
        <w:pStyle w:val="20"/>
        <w:spacing w:beforeLines="100" w:before="312" w:afterLines="100" w:after="312"/>
        <w:rPr>
          <w:rFonts w:ascii="Times New Roman" w:hAnsi="Times New Roman"/>
          <w:kern w:val="0"/>
          <w:sz w:val="21"/>
          <w:szCs w:val="21"/>
        </w:rPr>
      </w:pPr>
      <w:bookmarkStart w:id="122" w:name="_Toc64625394"/>
      <w:bookmarkStart w:id="123" w:name="_Toc194062400"/>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411580D9"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摩根纯债丰利债券型证券投资基金</w:t>
      </w:r>
    </w:p>
    <w:p w14:paraId="70FCD407"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E5F1086" w14:textId="77777777" w:rsidR="007A5FD1" w:rsidRPr="00E54740" w:rsidRDefault="007A5FD1" w:rsidP="007A5FD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7A5FD1" w:rsidRPr="00E54740" w14:paraId="072B4D87" w14:textId="77777777" w:rsidTr="00C675BC">
        <w:tc>
          <w:tcPr>
            <w:tcW w:w="1876" w:type="dxa"/>
            <w:vMerge w:val="restart"/>
            <w:vAlign w:val="center"/>
          </w:tcPr>
          <w:p w14:paraId="1009A173"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5C83782A" w14:textId="77777777" w:rsidR="007A5FD1" w:rsidRPr="00E54740" w:rsidRDefault="007A5FD1" w:rsidP="00C675BC">
            <w:pPr>
              <w:spacing w:line="360" w:lineRule="auto"/>
              <w:jc w:val="center"/>
              <w:rPr>
                <w:b/>
                <w:szCs w:val="21"/>
              </w:rPr>
            </w:pPr>
            <w:r w:rsidRPr="00E54740">
              <w:rPr>
                <w:b/>
                <w:szCs w:val="21"/>
              </w:rPr>
              <w:t>本期</w:t>
            </w:r>
          </w:p>
          <w:p w14:paraId="3AA5D6B9"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D49E3" w:rsidRPr="00E54740" w14:paraId="78A2A7DF" w14:textId="77777777" w:rsidTr="006D49E3">
        <w:tc>
          <w:tcPr>
            <w:tcW w:w="1876" w:type="dxa"/>
            <w:vMerge/>
            <w:vAlign w:val="center"/>
          </w:tcPr>
          <w:p w14:paraId="2349F11D" w14:textId="77777777" w:rsidR="007A5FD1" w:rsidRPr="00E54740" w:rsidRDefault="007A5FD1" w:rsidP="00C675BC">
            <w:pPr>
              <w:widowControl/>
              <w:spacing w:line="360" w:lineRule="auto"/>
              <w:jc w:val="left"/>
              <w:rPr>
                <w:b/>
                <w:szCs w:val="21"/>
              </w:rPr>
            </w:pPr>
          </w:p>
        </w:tc>
        <w:tc>
          <w:tcPr>
            <w:tcW w:w="3902" w:type="dxa"/>
            <w:vAlign w:val="center"/>
          </w:tcPr>
          <w:p w14:paraId="66B39A6F"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275C8483"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23546B3C"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6D49E3" w:rsidRPr="00E54740" w14:paraId="3E7626FA" w14:textId="77777777" w:rsidTr="006D49E3">
        <w:tc>
          <w:tcPr>
            <w:tcW w:w="1876" w:type="dxa"/>
          </w:tcPr>
          <w:p w14:paraId="130F165E" w14:textId="77777777" w:rsidR="007A5FD1" w:rsidRPr="00E54740" w:rsidRDefault="007A5FD1" w:rsidP="00C675BC">
            <w:pPr>
              <w:spacing w:line="360" w:lineRule="auto"/>
              <w:rPr>
                <w:szCs w:val="21"/>
              </w:rPr>
            </w:pPr>
            <w:r w:rsidRPr="00E54740">
              <w:rPr>
                <w:rFonts w:ascii="宋体" w:hAnsi="宋体" w:hint="eastAsia"/>
                <w:szCs w:val="21"/>
              </w:rPr>
              <w:t>一、上期期末净资产</w:t>
            </w:r>
          </w:p>
        </w:tc>
        <w:tc>
          <w:tcPr>
            <w:tcW w:w="3902" w:type="dxa"/>
            <w:vAlign w:val="center"/>
          </w:tcPr>
          <w:p w14:paraId="44D9CD78"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56,158,407.89</w:t>
            </w:r>
          </w:p>
        </w:tc>
        <w:tc>
          <w:tcPr>
            <w:tcW w:w="2053" w:type="dxa"/>
            <w:vAlign w:val="center"/>
          </w:tcPr>
          <w:p w14:paraId="5707ACF8"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1,025,980.95</w:t>
            </w:r>
          </w:p>
        </w:tc>
        <w:tc>
          <w:tcPr>
            <w:tcW w:w="1491" w:type="dxa"/>
            <w:vAlign w:val="center"/>
          </w:tcPr>
          <w:p w14:paraId="5C83919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57,184,388.84</w:t>
            </w:r>
          </w:p>
        </w:tc>
      </w:tr>
      <w:tr w:rsidR="006D49E3" w:rsidRPr="00E54740" w14:paraId="7627D6F0" w14:textId="77777777" w:rsidTr="006D49E3">
        <w:tc>
          <w:tcPr>
            <w:tcW w:w="1876" w:type="dxa"/>
          </w:tcPr>
          <w:p w14:paraId="55C210B9" w14:textId="77777777" w:rsidR="007A5FD1" w:rsidRPr="00E54740" w:rsidRDefault="007A5FD1" w:rsidP="00C675BC">
            <w:pPr>
              <w:spacing w:line="360" w:lineRule="auto"/>
              <w:rPr>
                <w:szCs w:val="21"/>
              </w:rPr>
            </w:pPr>
            <w:r w:rsidRPr="00E54740">
              <w:rPr>
                <w:rFonts w:ascii="宋体" w:hAnsi="宋体" w:hint="eastAsia"/>
                <w:szCs w:val="21"/>
              </w:rPr>
              <w:t>二、本期期初净资产</w:t>
            </w:r>
          </w:p>
        </w:tc>
        <w:tc>
          <w:tcPr>
            <w:tcW w:w="3902" w:type="dxa"/>
            <w:vAlign w:val="center"/>
          </w:tcPr>
          <w:p w14:paraId="11086320" w14:textId="77777777" w:rsidR="007A5FD1" w:rsidRPr="00E54740" w:rsidRDefault="007A5FD1" w:rsidP="00C675BC">
            <w:pPr>
              <w:spacing w:line="360" w:lineRule="auto"/>
              <w:jc w:val="right"/>
              <w:rPr>
                <w:szCs w:val="21"/>
              </w:rPr>
            </w:pPr>
            <w:r w:rsidRPr="00E54740">
              <w:rPr>
                <w:szCs w:val="21"/>
              </w:rPr>
              <w:t>56,158,407.89</w:t>
            </w:r>
          </w:p>
        </w:tc>
        <w:tc>
          <w:tcPr>
            <w:tcW w:w="2053" w:type="dxa"/>
            <w:vAlign w:val="center"/>
          </w:tcPr>
          <w:p w14:paraId="76C4972F" w14:textId="77777777" w:rsidR="007A5FD1" w:rsidRPr="00E54740" w:rsidRDefault="007A5FD1" w:rsidP="00C675BC">
            <w:pPr>
              <w:spacing w:line="360" w:lineRule="auto"/>
              <w:jc w:val="right"/>
              <w:rPr>
                <w:szCs w:val="21"/>
              </w:rPr>
            </w:pPr>
            <w:r w:rsidRPr="00E54740">
              <w:rPr>
                <w:szCs w:val="21"/>
              </w:rPr>
              <w:t>1,025,980.95</w:t>
            </w:r>
          </w:p>
        </w:tc>
        <w:tc>
          <w:tcPr>
            <w:tcW w:w="1491" w:type="dxa"/>
            <w:vAlign w:val="center"/>
          </w:tcPr>
          <w:p w14:paraId="6EE8DB09" w14:textId="77777777" w:rsidR="007A5FD1" w:rsidRPr="00E54740" w:rsidRDefault="007A5FD1" w:rsidP="00C675BC">
            <w:pPr>
              <w:spacing w:line="360" w:lineRule="auto"/>
              <w:jc w:val="right"/>
              <w:rPr>
                <w:szCs w:val="21"/>
              </w:rPr>
            </w:pPr>
            <w:r w:rsidRPr="00E54740">
              <w:rPr>
                <w:szCs w:val="21"/>
              </w:rPr>
              <w:t>57,184,388.84</w:t>
            </w:r>
          </w:p>
        </w:tc>
      </w:tr>
      <w:tr w:rsidR="006D49E3" w:rsidRPr="00E54740" w14:paraId="26D3D266" w14:textId="77777777" w:rsidTr="006D49E3">
        <w:tc>
          <w:tcPr>
            <w:tcW w:w="1876" w:type="dxa"/>
          </w:tcPr>
          <w:p w14:paraId="716D99F7"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4B87E69" w14:textId="77777777" w:rsidR="007A5FD1" w:rsidRPr="00E54740" w:rsidRDefault="007A5FD1" w:rsidP="00C675BC">
            <w:pPr>
              <w:spacing w:line="360" w:lineRule="auto"/>
              <w:jc w:val="right"/>
              <w:rPr>
                <w:szCs w:val="21"/>
              </w:rPr>
            </w:pPr>
            <w:r w:rsidRPr="00E54740">
              <w:rPr>
                <w:szCs w:val="21"/>
              </w:rPr>
              <w:t>433,567,793.13</w:t>
            </w:r>
          </w:p>
        </w:tc>
        <w:tc>
          <w:tcPr>
            <w:tcW w:w="2053" w:type="dxa"/>
            <w:vAlign w:val="center"/>
          </w:tcPr>
          <w:p w14:paraId="2BA2861B" w14:textId="77777777" w:rsidR="007A5FD1" w:rsidRPr="00E54740" w:rsidRDefault="007A5FD1" w:rsidP="00C675BC">
            <w:pPr>
              <w:spacing w:line="360" w:lineRule="auto"/>
              <w:jc w:val="right"/>
              <w:rPr>
                <w:szCs w:val="21"/>
              </w:rPr>
            </w:pPr>
            <w:r w:rsidRPr="00E54740">
              <w:rPr>
                <w:szCs w:val="21"/>
              </w:rPr>
              <w:t>26,276,624.21</w:t>
            </w:r>
          </w:p>
        </w:tc>
        <w:tc>
          <w:tcPr>
            <w:tcW w:w="1491" w:type="dxa"/>
            <w:vAlign w:val="center"/>
          </w:tcPr>
          <w:p w14:paraId="14FF7262" w14:textId="77777777" w:rsidR="007A5FD1" w:rsidRPr="00E54740" w:rsidRDefault="007A5FD1" w:rsidP="00C675BC">
            <w:pPr>
              <w:spacing w:line="360" w:lineRule="auto"/>
              <w:jc w:val="right"/>
              <w:rPr>
                <w:szCs w:val="21"/>
              </w:rPr>
            </w:pPr>
            <w:r w:rsidRPr="00E54740">
              <w:rPr>
                <w:szCs w:val="21"/>
              </w:rPr>
              <w:t>459,844,417.34</w:t>
            </w:r>
          </w:p>
        </w:tc>
      </w:tr>
      <w:tr w:rsidR="006D49E3" w:rsidRPr="00E54740" w14:paraId="2B4D59FC" w14:textId="77777777" w:rsidTr="006D49E3">
        <w:tc>
          <w:tcPr>
            <w:tcW w:w="1876" w:type="dxa"/>
          </w:tcPr>
          <w:p w14:paraId="273B60C2"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3902" w:type="dxa"/>
            <w:vAlign w:val="center"/>
          </w:tcPr>
          <w:p w14:paraId="2BFBB3D1"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6DDD8339" w14:textId="77777777" w:rsidR="007A5FD1" w:rsidRPr="00E54740" w:rsidRDefault="007A5FD1" w:rsidP="00C675BC">
            <w:pPr>
              <w:spacing w:line="360" w:lineRule="auto"/>
              <w:jc w:val="right"/>
              <w:rPr>
                <w:szCs w:val="21"/>
              </w:rPr>
            </w:pPr>
            <w:r w:rsidRPr="00E54740">
              <w:rPr>
                <w:szCs w:val="21"/>
              </w:rPr>
              <w:t>22,214,093.82</w:t>
            </w:r>
          </w:p>
        </w:tc>
        <w:tc>
          <w:tcPr>
            <w:tcW w:w="1491" w:type="dxa"/>
            <w:vAlign w:val="center"/>
          </w:tcPr>
          <w:p w14:paraId="66000F07" w14:textId="77777777" w:rsidR="007A5FD1" w:rsidRPr="00E54740" w:rsidRDefault="007A5FD1" w:rsidP="00C675BC">
            <w:pPr>
              <w:spacing w:line="360" w:lineRule="auto"/>
              <w:jc w:val="right"/>
              <w:rPr>
                <w:szCs w:val="21"/>
              </w:rPr>
            </w:pPr>
            <w:r w:rsidRPr="00E54740">
              <w:rPr>
                <w:szCs w:val="21"/>
              </w:rPr>
              <w:t>22,214,093.82</w:t>
            </w:r>
          </w:p>
        </w:tc>
      </w:tr>
      <w:tr w:rsidR="006D49E3" w:rsidRPr="00E54740" w14:paraId="1F9343ED" w14:textId="77777777" w:rsidTr="006D49E3">
        <w:tc>
          <w:tcPr>
            <w:tcW w:w="1876" w:type="dxa"/>
          </w:tcPr>
          <w:p w14:paraId="5181D53D" w14:textId="77777777" w:rsidR="007A5FD1" w:rsidRPr="00E54740" w:rsidRDefault="007A5FD1"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CDE63F1" w14:textId="77777777" w:rsidR="007A5FD1" w:rsidRPr="00E54740" w:rsidRDefault="007A5FD1" w:rsidP="00C675BC">
            <w:pPr>
              <w:spacing w:line="360" w:lineRule="auto"/>
              <w:jc w:val="right"/>
              <w:rPr>
                <w:szCs w:val="21"/>
              </w:rPr>
            </w:pPr>
            <w:r w:rsidRPr="00E54740">
              <w:rPr>
                <w:szCs w:val="21"/>
              </w:rPr>
              <w:t>433,567,793.13</w:t>
            </w:r>
          </w:p>
        </w:tc>
        <w:tc>
          <w:tcPr>
            <w:tcW w:w="2053" w:type="dxa"/>
            <w:vAlign w:val="center"/>
          </w:tcPr>
          <w:p w14:paraId="5BB770A8" w14:textId="77777777" w:rsidR="007A5FD1" w:rsidRPr="00E54740" w:rsidRDefault="007A5FD1" w:rsidP="00C675BC">
            <w:pPr>
              <w:spacing w:line="360" w:lineRule="auto"/>
              <w:jc w:val="right"/>
              <w:rPr>
                <w:szCs w:val="21"/>
              </w:rPr>
            </w:pPr>
            <w:r w:rsidRPr="00E54740">
              <w:rPr>
                <w:szCs w:val="21"/>
              </w:rPr>
              <w:t>14,436,593.48</w:t>
            </w:r>
          </w:p>
        </w:tc>
        <w:tc>
          <w:tcPr>
            <w:tcW w:w="1491" w:type="dxa"/>
            <w:vAlign w:val="center"/>
          </w:tcPr>
          <w:p w14:paraId="2769C40F" w14:textId="77777777" w:rsidR="007A5FD1" w:rsidRPr="00E54740" w:rsidRDefault="007A5FD1" w:rsidP="00C675BC">
            <w:pPr>
              <w:spacing w:line="360" w:lineRule="auto"/>
              <w:jc w:val="right"/>
              <w:rPr>
                <w:szCs w:val="21"/>
              </w:rPr>
            </w:pPr>
            <w:r w:rsidRPr="00E54740">
              <w:rPr>
                <w:szCs w:val="21"/>
              </w:rPr>
              <w:t>448,004,386.61</w:t>
            </w:r>
          </w:p>
        </w:tc>
      </w:tr>
      <w:tr w:rsidR="006D49E3" w:rsidRPr="00E54740" w14:paraId="7651E129" w14:textId="77777777" w:rsidTr="006D49E3">
        <w:tc>
          <w:tcPr>
            <w:tcW w:w="1876" w:type="dxa"/>
          </w:tcPr>
          <w:p w14:paraId="6FA191B8"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46029A5" w14:textId="77777777" w:rsidR="007A5FD1" w:rsidRPr="00E54740" w:rsidRDefault="007A5FD1" w:rsidP="00C675BC">
            <w:pPr>
              <w:spacing w:line="360" w:lineRule="auto"/>
              <w:jc w:val="right"/>
              <w:rPr>
                <w:szCs w:val="21"/>
              </w:rPr>
            </w:pPr>
            <w:r w:rsidRPr="00E54740">
              <w:rPr>
                <w:szCs w:val="21"/>
              </w:rPr>
              <w:t>976,237,495.66</w:t>
            </w:r>
          </w:p>
        </w:tc>
        <w:tc>
          <w:tcPr>
            <w:tcW w:w="2053" w:type="dxa"/>
            <w:vAlign w:val="center"/>
          </w:tcPr>
          <w:p w14:paraId="2D6604FD" w14:textId="77777777" w:rsidR="007A5FD1" w:rsidRPr="00E54740" w:rsidRDefault="007A5FD1" w:rsidP="00C675BC">
            <w:pPr>
              <w:spacing w:line="360" w:lineRule="auto"/>
              <w:jc w:val="right"/>
              <w:rPr>
                <w:szCs w:val="21"/>
              </w:rPr>
            </w:pPr>
            <w:r w:rsidRPr="00E54740">
              <w:rPr>
                <w:szCs w:val="21"/>
              </w:rPr>
              <w:t>31,919,640.75</w:t>
            </w:r>
          </w:p>
        </w:tc>
        <w:tc>
          <w:tcPr>
            <w:tcW w:w="1491" w:type="dxa"/>
            <w:vAlign w:val="center"/>
          </w:tcPr>
          <w:p w14:paraId="3DDA2F35" w14:textId="77777777" w:rsidR="007A5FD1" w:rsidRPr="00E54740" w:rsidRDefault="007A5FD1" w:rsidP="00C675BC">
            <w:pPr>
              <w:spacing w:line="360" w:lineRule="auto"/>
              <w:jc w:val="right"/>
              <w:rPr>
                <w:szCs w:val="21"/>
              </w:rPr>
            </w:pPr>
            <w:r w:rsidRPr="00E54740">
              <w:rPr>
                <w:szCs w:val="21"/>
              </w:rPr>
              <w:t>1,008,157,136.41</w:t>
            </w:r>
          </w:p>
        </w:tc>
      </w:tr>
      <w:tr w:rsidR="006D49E3" w:rsidRPr="00E54740" w14:paraId="01234E98" w14:textId="77777777" w:rsidTr="006D49E3">
        <w:tc>
          <w:tcPr>
            <w:tcW w:w="1876" w:type="dxa"/>
          </w:tcPr>
          <w:p w14:paraId="3E37EB17"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2429B50" w14:textId="77777777" w:rsidR="007A5FD1" w:rsidRPr="00E54740" w:rsidRDefault="007A5FD1" w:rsidP="00C675BC">
            <w:pPr>
              <w:spacing w:line="360" w:lineRule="auto"/>
              <w:jc w:val="right"/>
              <w:rPr>
                <w:szCs w:val="21"/>
              </w:rPr>
            </w:pPr>
            <w:r w:rsidRPr="00E54740">
              <w:rPr>
                <w:szCs w:val="21"/>
              </w:rPr>
              <w:t>-542,669,702.53</w:t>
            </w:r>
          </w:p>
        </w:tc>
        <w:tc>
          <w:tcPr>
            <w:tcW w:w="2053" w:type="dxa"/>
            <w:vAlign w:val="center"/>
          </w:tcPr>
          <w:p w14:paraId="368F3050" w14:textId="77777777" w:rsidR="007A5FD1" w:rsidRPr="00E54740" w:rsidRDefault="007A5FD1" w:rsidP="00C675BC">
            <w:pPr>
              <w:spacing w:line="360" w:lineRule="auto"/>
              <w:jc w:val="right"/>
              <w:rPr>
                <w:szCs w:val="21"/>
              </w:rPr>
            </w:pPr>
            <w:r w:rsidRPr="00E54740">
              <w:rPr>
                <w:szCs w:val="21"/>
              </w:rPr>
              <w:t>-17,483,047.27</w:t>
            </w:r>
          </w:p>
        </w:tc>
        <w:tc>
          <w:tcPr>
            <w:tcW w:w="1491" w:type="dxa"/>
            <w:vAlign w:val="center"/>
          </w:tcPr>
          <w:p w14:paraId="2E3D4F98" w14:textId="77777777" w:rsidR="007A5FD1" w:rsidRPr="00E54740" w:rsidRDefault="007A5FD1" w:rsidP="00C675BC">
            <w:pPr>
              <w:spacing w:line="360" w:lineRule="auto"/>
              <w:jc w:val="right"/>
              <w:rPr>
                <w:szCs w:val="21"/>
              </w:rPr>
            </w:pPr>
            <w:r w:rsidRPr="00E54740">
              <w:rPr>
                <w:szCs w:val="21"/>
              </w:rPr>
              <w:t>-560,152,749.80</w:t>
            </w:r>
          </w:p>
        </w:tc>
      </w:tr>
      <w:tr w:rsidR="006D49E3" w:rsidRPr="00E54740" w14:paraId="7C0E9CEB" w14:textId="77777777" w:rsidTr="006D49E3">
        <w:tc>
          <w:tcPr>
            <w:tcW w:w="1876" w:type="dxa"/>
          </w:tcPr>
          <w:p w14:paraId="428ABE90" w14:textId="77777777" w:rsidR="007A5FD1" w:rsidRPr="00E54740" w:rsidRDefault="007A5FD1" w:rsidP="00C675BC">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FBD6DA2"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54385A38" w14:textId="77777777" w:rsidR="007A5FD1" w:rsidRPr="00E54740" w:rsidRDefault="007A5FD1" w:rsidP="00C675BC">
            <w:pPr>
              <w:spacing w:line="360" w:lineRule="auto"/>
              <w:jc w:val="right"/>
              <w:rPr>
                <w:szCs w:val="21"/>
              </w:rPr>
            </w:pPr>
            <w:r w:rsidRPr="00E54740">
              <w:rPr>
                <w:szCs w:val="21"/>
              </w:rPr>
              <w:t>-10,374,063.09</w:t>
            </w:r>
          </w:p>
        </w:tc>
        <w:tc>
          <w:tcPr>
            <w:tcW w:w="1491" w:type="dxa"/>
            <w:vAlign w:val="center"/>
          </w:tcPr>
          <w:p w14:paraId="10E9FFFF" w14:textId="77777777" w:rsidR="007A5FD1" w:rsidRPr="00E54740" w:rsidRDefault="007A5FD1" w:rsidP="00C675BC">
            <w:pPr>
              <w:spacing w:line="360" w:lineRule="auto"/>
              <w:jc w:val="right"/>
              <w:rPr>
                <w:szCs w:val="21"/>
              </w:rPr>
            </w:pPr>
            <w:r w:rsidRPr="00E54740">
              <w:rPr>
                <w:szCs w:val="21"/>
              </w:rPr>
              <w:t>-10,374,063.09</w:t>
            </w:r>
          </w:p>
        </w:tc>
      </w:tr>
      <w:tr w:rsidR="006D49E3" w:rsidRPr="00E54740" w14:paraId="00B2980B" w14:textId="77777777" w:rsidTr="006D49E3">
        <w:tc>
          <w:tcPr>
            <w:tcW w:w="1876" w:type="dxa"/>
          </w:tcPr>
          <w:p w14:paraId="57A6E7EB"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91C08A6" w14:textId="77777777" w:rsidR="007A5FD1" w:rsidRPr="00E54740" w:rsidRDefault="007A5FD1" w:rsidP="00C675BC">
            <w:pPr>
              <w:spacing w:line="360" w:lineRule="auto"/>
              <w:jc w:val="right"/>
              <w:rPr>
                <w:szCs w:val="21"/>
              </w:rPr>
            </w:pPr>
            <w:r w:rsidRPr="00E54740">
              <w:rPr>
                <w:szCs w:val="21"/>
              </w:rPr>
              <w:t>489,726,201.02</w:t>
            </w:r>
          </w:p>
        </w:tc>
        <w:tc>
          <w:tcPr>
            <w:tcW w:w="2053" w:type="dxa"/>
            <w:vAlign w:val="center"/>
          </w:tcPr>
          <w:p w14:paraId="11F41B20" w14:textId="77777777" w:rsidR="007A5FD1" w:rsidRPr="00E54740" w:rsidRDefault="007A5FD1" w:rsidP="00C675BC">
            <w:pPr>
              <w:spacing w:line="360" w:lineRule="auto"/>
              <w:jc w:val="right"/>
              <w:rPr>
                <w:szCs w:val="21"/>
              </w:rPr>
            </w:pPr>
            <w:r w:rsidRPr="00E54740">
              <w:rPr>
                <w:szCs w:val="21"/>
              </w:rPr>
              <w:t>27,302,605.16</w:t>
            </w:r>
          </w:p>
        </w:tc>
        <w:tc>
          <w:tcPr>
            <w:tcW w:w="1491" w:type="dxa"/>
            <w:vAlign w:val="center"/>
          </w:tcPr>
          <w:p w14:paraId="5CC15A50" w14:textId="77777777" w:rsidR="007A5FD1" w:rsidRPr="00E54740" w:rsidRDefault="007A5FD1" w:rsidP="00C675BC">
            <w:pPr>
              <w:spacing w:line="360" w:lineRule="auto"/>
              <w:jc w:val="right"/>
              <w:rPr>
                <w:szCs w:val="21"/>
              </w:rPr>
            </w:pPr>
            <w:r w:rsidRPr="00E54740">
              <w:rPr>
                <w:szCs w:val="21"/>
              </w:rPr>
              <w:t>517,028,806.18</w:t>
            </w:r>
          </w:p>
        </w:tc>
      </w:tr>
      <w:tr w:rsidR="007A5FD1" w:rsidRPr="00E54740" w14:paraId="7C2CC109" w14:textId="77777777" w:rsidTr="00C675BC">
        <w:tc>
          <w:tcPr>
            <w:tcW w:w="1876" w:type="dxa"/>
            <w:vMerge w:val="restart"/>
            <w:vAlign w:val="center"/>
          </w:tcPr>
          <w:p w14:paraId="5E7F7D77"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5BFD2329" w14:textId="77777777" w:rsidR="007A5FD1" w:rsidRPr="00E54740" w:rsidRDefault="007A5FD1" w:rsidP="00C675BC">
            <w:pPr>
              <w:spacing w:line="360" w:lineRule="auto"/>
              <w:jc w:val="center"/>
              <w:rPr>
                <w:b/>
                <w:szCs w:val="21"/>
              </w:rPr>
            </w:pPr>
            <w:r w:rsidRPr="00E54740">
              <w:rPr>
                <w:b/>
                <w:szCs w:val="21"/>
              </w:rPr>
              <w:t>上年度可比期间</w:t>
            </w:r>
          </w:p>
          <w:p w14:paraId="193AB48A"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D49E3" w:rsidRPr="00E54740" w14:paraId="0A47558B" w14:textId="77777777" w:rsidTr="006D49E3">
        <w:tc>
          <w:tcPr>
            <w:tcW w:w="1876" w:type="dxa"/>
            <w:vMerge/>
            <w:vAlign w:val="center"/>
          </w:tcPr>
          <w:p w14:paraId="5BF66B3B" w14:textId="77777777" w:rsidR="007A5FD1" w:rsidRPr="00E54740" w:rsidRDefault="007A5FD1" w:rsidP="00C675BC">
            <w:pPr>
              <w:widowControl/>
              <w:spacing w:line="360" w:lineRule="auto"/>
              <w:jc w:val="left"/>
              <w:rPr>
                <w:b/>
                <w:szCs w:val="21"/>
              </w:rPr>
            </w:pPr>
          </w:p>
        </w:tc>
        <w:tc>
          <w:tcPr>
            <w:tcW w:w="3902" w:type="dxa"/>
            <w:vAlign w:val="center"/>
          </w:tcPr>
          <w:p w14:paraId="177CA51B"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62E3D556"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597C2293"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6D49E3" w:rsidRPr="00E54740" w14:paraId="7D996741" w14:textId="77777777" w:rsidTr="006D49E3">
        <w:tc>
          <w:tcPr>
            <w:tcW w:w="1876" w:type="dxa"/>
          </w:tcPr>
          <w:p w14:paraId="6DA97DCD" w14:textId="77777777" w:rsidR="007A5FD1" w:rsidRPr="00E54740" w:rsidRDefault="007A5FD1" w:rsidP="00C675BC">
            <w:pPr>
              <w:spacing w:line="360" w:lineRule="auto"/>
              <w:rPr>
                <w:szCs w:val="21"/>
              </w:rPr>
            </w:pPr>
            <w:r w:rsidRPr="00327831">
              <w:rPr>
                <w:rFonts w:ascii="宋体" w:hAnsi="宋体" w:hint="eastAsia"/>
                <w:szCs w:val="21"/>
              </w:rPr>
              <w:t>一、上期期末净资产</w:t>
            </w:r>
          </w:p>
        </w:tc>
        <w:tc>
          <w:tcPr>
            <w:tcW w:w="3902" w:type="dxa"/>
            <w:vAlign w:val="center"/>
          </w:tcPr>
          <w:p w14:paraId="1A4C062E"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185,844,177.30</w:t>
            </w:r>
          </w:p>
        </w:tc>
        <w:tc>
          <w:tcPr>
            <w:tcW w:w="2053" w:type="dxa"/>
            <w:vAlign w:val="center"/>
          </w:tcPr>
          <w:p w14:paraId="1A98E8D6"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3,742,358.05</w:t>
            </w:r>
          </w:p>
        </w:tc>
        <w:tc>
          <w:tcPr>
            <w:tcW w:w="1491" w:type="dxa"/>
            <w:vAlign w:val="center"/>
          </w:tcPr>
          <w:p w14:paraId="772911B6"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189,586,535.35</w:t>
            </w:r>
          </w:p>
        </w:tc>
      </w:tr>
      <w:tr w:rsidR="006D49E3" w:rsidRPr="00E54740" w14:paraId="2DB65DB9" w14:textId="77777777" w:rsidTr="006D49E3">
        <w:tc>
          <w:tcPr>
            <w:tcW w:w="1876" w:type="dxa"/>
          </w:tcPr>
          <w:p w14:paraId="011B1770"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75EC9AE"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185,844,177.30</w:t>
            </w:r>
          </w:p>
        </w:tc>
        <w:tc>
          <w:tcPr>
            <w:tcW w:w="2053" w:type="dxa"/>
            <w:vAlign w:val="center"/>
          </w:tcPr>
          <w:p w14:paraId="74F91608"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3,742,358.05</w:t>
            </w:r>
          </w:p>
        </w:tc>
        <w:tc>
          <w:tcPr>
            <w:tcW w:w="1491" w:type="dxa"/>
            <w:vAlign w:val="center"/>
          </w:tcPr>
          <w:p w14:paraId="12CF171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189,586,535.35</w:t>
            </w:r>
          </w:p>
        </w:tc>
      </w:tr>
      <w:tr w:rsidR="006D49E3" w:rsidRPr="00E54740" w14:paraId="20D77463" w14:textId="77777777" w:rsidTr="006D49E3">
        <w:tc>
          <w:tcPr>
            <w:tcW w:w="1876" w:type="dxa"/>
          </w:tcPr>
          <w:p w14:paraId="48363FCC"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43A5AC9" w14:textId="77777777" w:rsidR="007A5FD1" w:rsidRPr="00E54740" w:rsidRDefault="007A5FD1" w:rsidP="00C675BC">
            <w:pPr>
              <w:spacing w:line="360" w:lineRule="auto"/>
              <w:jc w:val="right"/>
              <w:rPr>
                <w:szCs w:val="21"/>
              </w:rPr>
            </w:pPr>
            <w:r w:rsidRPr="00E54740">
              <w:rPr>
                <w:szCs w:val="21"/>
              </w:rPr>
              <w:t>-129,685,769.41</w:t>
            </w:r>
          </w:p>
        </w:tc>
        <w:tc>
          <w:tcPr>
            <w:tcW w:w="2053" w:type="dxa"/>
            <w:vAlign w:val="center"/>
          </w:tcPr>
          <w:p w14:paraId="49A84B64" w14:textId="77777777" w:rsidR="007A5FD1" w:rsidRPr="00E54740" w:rsidRDefault="007A5FD1" w:rsidP="00C675BC">
            <w:pPr>
              <w:spacing w:line="360" w:lineRule="auto"/>
              <w:jc w:val="right"/>
              <w:rPr>
                <w:szCs w:val="21"/>
              </w:rPr>
            </w:pPr>
            <w:r w:rsidRPr="00E54740">
              <w:rPr>
                <w:szCs w:val="21"/>
              </w:rPr>
              <w:t>-2,716,377.10</w:t>
            </w:r>
          </w:p>
        </w:tc>
        <w:tc>
          <w:tcPr>
            <w:tcW w:w="1491" w:type="dxa"/>
            <w:vAlign w:val="center"/>
          </w:tcPr>
          <w:p w14:paraId="58611E62" w14:textId="77777777" w:rsidR="007A5FD1" w:rsidRPr="00E54740" w:rsidRDefault="007A5FD1" w:rsidP="00C675BC">
            <w:pPr>
              <w:spacing w:line="360" w:lineRule="auto"/>
              <w:jc w:val="right"/>
              <w:rPr>
                <w:szCs w:val="21"/>
              </w:rPr>
            </w:pPr>
            <w:r w:rsidRPr="00E54740">
              <w:rPr>
                <w:szCs w:val="21"/>
              </w:rPr>
              <w:t>-132,402,146.51</w:t>
            </w:r>
          </w:p>
        </w:tc>
      </w:tr>
      <w:tr w:rsidR="006D49E3" w:rsidRPr="00E54740" w14:paraId="75041841" w14:textId="77777777" w:rsidTr="006D49E3">
        <w:tc>
          <w:tcPr>
            <w:tcW w:w="1876" w:type="dxa"/>
          </w:tcPr>
          <w:p w14:paraId="0498CB31"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3902" w:type="dxa"/>
            <w:vAlign w:val="center"/>
          </w:tcPr>
          <w:p w14:paraId="74B7C661"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12244775" w14:textId="77777777" w:rsidR="007A5FD1" w:rsidRPr="00E54740" w:rsidRDefault="007A5FD1" w:rsidP="00C675BC">
            <w:pPr>
              <w:spacing w:line="360" w:lineRule="auto"/>
              <w:jc w:val="right"/>
              <w:rPr>
                <w:szCs w:val="21"/>
              </w:rPr>
            </w:pPr>
            <w:r w:rsidRPr="00E54740">
              <w:rPr>
                <w:szCs w:val="21"/>
              </w:rPr>
              <w:t>203,118.79</w:t>
            </w:r>
          </w:p>
        </w:tc>
        <w:tc>
          <w:tcPr>
            <w:tcW w:w="1491" w:type="dxa"/>
            <w:vAlign w:val="center"/>
          </w:tcPr>
          <w:p w14:paraId="14D61C30" w14:textId="77777777" w:rsidR="007A5FD1" w:rsidRPr="00E54740" w:rsidRDefault="007A5FD1" w:rsidP="00C675BC">
            <w:pPr>
              <w:spacing w:line="360" w:lineRule="auto"/>
              <w:jc w:val="right"/>
              <w:rPr>
                <w:szCs w:val="21"/>
              </w:rPr>
            </w:pPr>
            <w:r w:rsidRPr="00E54740">
              <w:rPr>
                <w:szCs w:val="21"/>
              </w:rPr>
              <w:t>203,118.79</w:t>
            </w:r>
          </w:p>
        </w:tc>
      </w:tr>
      <w:tr w:rsidR="006D49E3" w:rsidRPr="00E54740" w14:paraId="467D3E1B" w14:textId="77777777" w:rsidTr="006D49E3">
        <w:tc>
          <w:tcPr>
            <w:tcW w:w="1876" w:type="dxa"/>
          </w:tcPr>
          <w:p w14:paraId="39236602" w14:textId="77777777" w:rsidR="007A5FD1" w:rsidRPr="00E54740" w:rsidRDefault="007A5FD1"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E0D1FE3" w14:textId="77777777" w:rsidR="007A5FD1" w:rsidRPr="00E54740" w:rsidRDefault="007A5FD1" w:rsidP="00C675BC">
            <w:pPr>
              <w:spacing w:line="360" w:lineRule="auto"/>
              <w:jc w:val="right"/>
              <w:rPr>
                <w:szCs w:val="21"/>
              </w:rPr>
            </w:pPr>
            <w:r w:rsidRPr="00E54740">
              <w:rPr>
                <w:szCs w:val="21"/>
              </w:rPr>
              <w:t>-129,685,769.41</w:t>
            </w:r>
          </w:p>
        </w:tc>
        <w:tc>
          <w:tcPr>
            <w:tcW w:w="2053" w:type="dxa"/>
            <w:vAlign w:val="center"/>
          </w:tcPr>
          <w:p w14:paraId="5746B5E6" w14:textId="77777777" w:rsidR="007A5FD1" w:rsidRPr="00E54740" w:rsidRDefault="007A5FD1" w:rsidP="00C675BC">
            <w:pPr>
              <w:spacing w:line="360" w:lineRule="auto"/>
              <w:jc w:val="right"/>
              <w:rPr>
                <w:szCs w:val="21"/>
              </w:rPr>
            </w:pPr>
            <w:r w:rsidRPr="00E54740">
              <w:rPr>
                <w:szCs w:val="21"/>
              </w:rPr>
              <w:t>-2,893,448.94</w:t>
            </w:r>
          </w:p>
        </w:tc>
        <w:tc>
          <w:tcPr>
            <w:tcW w:w="1491" w:type="dxa"/>
            <w:vAlign w:val="center"/>
          </w:tcPr>
          <w:p w14:paraId="4EBD128B" w14:textId="77777777" w:rsidR="007A5FD1" w:rsidRPr="00E54740" w:rsidRDefault="007A5FD1" w:rsidP="00C675BC">
            <w:pPr>
              <w:spacing w:line="360" w:lineRule="auto"/>
              <w:jc w:val="right"/>
              <w:rPr>
                <w:szCs w:val="21"/>
              </w:rPr>
            </w:pPr>
            <w:r w:rsidRPr="00E54740">
              <w:rPr>
                <w:szCs w:val="21"/>
              </w:rPr>
              <w:t>-132,579,218.35</w:t>
            </w:r>
          </w:p>
        </w:tc>
      </w:tr>
      <w:tr w:rsidR="006D49E3" w:rsidRPr="00E54740" w14:paraId="21348CB5" w14:textId="77777777" w:rsidTr="006D49E3">
        <w:tc>
          <w:tcPr>
            <w:tcW w:w="1876" w:type="dxa"/>
          </w:tcPr>
          <w:p w14:paraId="4DC462F5"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2151FFC" w14:textId="77777777" w:rsidR="007A5FD1" w:rsidRPr="00E54740" w:rsidRDefault="007A5FD1" w:rsidP="00C675BC">
            <w:pPr>
              <w:spacing w:line="360" w:lineRule="auto"/>
              <w:jc w:val="right"/>
              <w:rPr>
                <w:szCs w:val="21"/>
              </w:rPr>
            </w:pPr>
            <w:r w:rsidRPr="00E54740">
              <w:rPr>
                <w:szCs w:val="21"/>
              </w:rPr>
              <w:t>61,218,397.80</w:t>
            </w:r>
          </w:p>
        </w:tc>
        <w:tc>
          <w:tcPr>
            <w:tcW w:w="2053" w:type="dxa"/>
            <w:vAlign w:val="center"/>
          </w:tcPr>
          <w:p w14:paraId="525AAE53" w14:textId="77777777" w:rsidR="007A5FD1" w:rsidRPr="00E54740" w:rsidRDefault="007A5FD1" w:rsidP="00C675BC">
            <w:pPr>
              <w:spacing w:line="360" w:lineRule="auto"/>
              <w:jc w:val="right"/>
              <w:rPr>
                <w:szCs w:val="21"/>
              </w:rPr>
            </w:pPr>
            <w:r w:rsidRPr="00E54740">
              <w:rPr>
                <w:szCs w:val="21"/>
              </w:rPr>
              <w:t>1,029,370.01</w:t>
            </w:r>
          </w:p>
        </w:tc>
        <w:tc>
          <w:tcPr>
            <w:tcW w:w="1491" w:type="dxa"/>
            <w:vAlign w:val="center"/>
          </w:tcPr>
          <w:p w14:paraId="7BDE7B7E" w14:textId="77777777" w:rsidR="007A5FD1" w:rsidRPr="00E54740" w:rsidRDefault="007A5FD1" w:rsidP="00C675BC">
            <w:pPr>
              <w:spacing w:line="360" w:lineRule="auto"/>
              <w:jc w:val="right"/>
              <w:rPr>
                <w:szCs w:val="21"/>
              </w:rPr>
            </w:pPr>
            <w:r w:rsidRPr="00E54740">
              <w:rPr>
                <w:szCs w:val="21"/>
              </w:rPr>
              <w:t>62,247,767.81</w:t>
            </w:r>
          </w:p>
        </w:tc>
      </w:tr>
      <w:tr w:rsidR="006D49E3" w:rsidRPr="00E54740" w14:paraId="5968AE26" w14:textId="77777777" w:rsidTr="006D49E3">
        <w:tc>
          <w:tcPr>
            <w:tcW w:w="1876" w:type="dxa"/>
          </w:tcPr>
          <w:p w14:paraId="7806C003"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6011F23" w14:textId="77777777" w:rsidR="007A5FD1" w:rsidRPr="00E54740" w:rsidRDefault="007A5FD1" w:rsidP="00C675BC">
            <w:pPr>
              <w:spacing w:line="360" w:lineRule="auto"/>
              <w:jc w:val="right"/>
              <w:rPr>
                <w:szCs w:val="21"/>
              </w:rPr>
            </w:pPr>
            <w:r w:rsidRPr="00E54740">
              <w:rPr>
                <w:szCs w:val="21"/>
              </w:rPr>
              <w:t>-190,904,167.21</w:t>
            </w:r>
          </w:p>
        </w:tc>
        <w:tc>
          <w:tcPr>
            <w:tcW w:w="2053" w:type="dxa"/>
            <w:vAlign w:val="center"/>
          </w:tcPr>
          <w:p w14:paraId="7BA1ACE9" w14:textId="77777777" w:rsidR="007A5FD1" w:rsidRPr="00E54740" w:rsidRDefault="007A5FD1" w:rsidP="00C675BC">
            <w:pPr>
              <w:spacing w:line="360" w:lineRule="auto"/>
              <w:jc w:val="right"/>
              <w:rPr>
                <w:szCs w:val="21"/>
              </w:rPr>
            </w:pPr>
            <w:r w:rsidRPr="00E54740">
              <w:rPr>
                <w:szCs w:val="21"/>
              </w:rPr>
              <w:t>-3,922,818.95</w:t>
            </w:r>
          </w:p>
        </w:tc>
        <w:tc>
          <w:tcPr>
            <w:tcW w:w="1491" w:type="dxa"/>
            <w:vAlign w:val="center"/>
          </w:tcPr>
          <w:p w14:paraId="0473614E" w14:textId="77777777" w:rsidR="007A5FD1" w:rsidRPr="00E54740" w:rsidRDefault="007A5FD1" w:rsidP="00C675BC">
            <w:pPr>
              <w:spacing w:line="360" w:lineRule="auto"/>
              <w:jc w:val="right"/>
              <w:rPr>
                <w:szCs w:val="21"/>
              </w:rPr>
            </w:pPr>
            <w:r w:rsidRPr="00E54740">
              <w:rPr>
                <w:szCs w:val="21"/>
              </w:rPr>
              <w:t>-194,826,986.16</w:t>
            </w:r>
          </w:p>
        </w:tc>
      </w:tr>
      <w:tr w:rsidR="006D49E3" w:rsidRPr="00E54740" w14:paraId="26BE2BD6" w14:textId="77777777" w:rsidTr="006D49E3">
        <w:tc>
          <w:tcPr>
            <w:tcW w:w="1876" w:type="dxa"/>
          </w:tcPr>
          <w:p w14:paraId="1FEDC637" w14:textId="77777777" w:rsidR="007A5FD1" w:rsidRPr="00E54740" w:rsidRDefault="007A5FD1" w:rsidP="00C675BC">
            <w:pPr>
              <w:spacing w:line="360" w:lineRule="auto"/>
              <w:rPr>
                <w:szCs w:val="21"/>
              </w:rPr>
            </w:pPr>
            <w:r w:rsidRPr="00B2299C">
              <w:rPr>
                <w:rFonts w:ascii="宋体" w:hAnsi="宋体" w:hint="eastAsia"/>
                <w:szCs w:val="21"/>
              </w:rPr>
              <w:t>（三）</w:t>
            </w:r>
            <w:r w:rsidRPr="00B2299C">
              <w:rPr>
                <w:rFonts w:ascii="宋体" w:hAnsi="宋体"/>
                <w:szCs w:val="21"/>
              </w:rPr>
              <w:t>、本期向基</w:t>
            </w:r>
            <w:r w:rsidRPr="00B2299C">
              <w:rPr>
                <w:rFonts w:ascii="宋体" w:hAnsi="宋体"/>
                <w:szCs w:val="21"/>
              </w:rPr>
              <w:lastRenderedPageBreak/>
              <w:t>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FDA00B9" w14:textId="77777777" w:rsidR="007A5FD1" w:rsidRPr="00E54740" w:rsidRDefault="007A5FD1" w:rsidP="00C675BC">
            <w:pPr>
              <w:spacing w:line="360" w:lineRule="auto"/>
              <w:jc w:val="right"/>
              <w:rPr>
                <w:szCs w:val="21"/>
              </w:rPr>
            </w:pPr>
            <w:r w:rsidRPr="00E54740">
              <w:rPr>
                <w:szCs w:val="21"/>
              </w:rPr>
              <w:lastRenderedPageBreak/>
              <w:t>-</w:t>
            </w:r>
          </w:p>
        </w:tc>
        <w:tc>
          <w:tcPr>
            <w:tcW w:w="2053" w:type="dxa"/>
            <w:vAlign w:val="center"/>
          </w:tcPr>
          <w:p w14:paraId="55490857" w14:textId="77777777" w:rsidR="007A5FD1" w:rsidRPr="00E54740" w:rsidRDefault="007A5FD1" w:rsidP="00C675BC">
            <w:pPr>
              <w:spacing w:line="360" w:lineRule="auto"/>
              <w:jc w:val="right"/>
              <w:rPr>
                <w:szCs w:val="21"/>
              </w:rPr>
            </w:pPr>
            <w:r w:rsidRPr="00E54740">
              <w:rPr>
                <w:szCs w:val="21"/>
              </w:rPr>
              <w:t>-26,046.95</w:t>
            </w:r>
          </w:p>
        </w:tc>
        <w:tc>
          <w:tcPr>
            <w:tcW w:w="1491" w:type="dxa"/>
            <w:vAlign w:val="center"/>
          </w:tcPr>
          <w:p w14:paraId="6DD1DAA7" w14:textId="77777777" w:rsidR="007A5FD1" w:rsidRPr="00E54740" w:rsidRDefault="007A5FD1" w:rsidP="00C675BC">
            <w:pPr>
              <w:spacing w:line="360" w:lineRule="auto"/>
              <w:jc w:val="right"/>
              <w:rPr>
                <w:szCs w:val="21"/>
              </w:rPr>
            </w:pPr>
            <w:r w:rsidRPr="00E54740">
              <w:rPr>
                <w:szCs w:val="21"/>
              </w:rPr>
              <w:t>-26,046.95</w:t>
            </w:r>
          </w:p>
        </w:tc>
      </w:tr>
      <w:tr w:rsidR="006D49E3" w:rsidRPr="00E54740" w14:paraId="62C26E0D" w14:textId="77777777" w:rsidTr="006D49E3">
        <w:tc>
          <w:tcPr>
            <w:tcW w:w="1876" w:type="dxa"/>
          </w:tcPr>
          <w:p w14:paraId="68A46B42" w14:textId="77777777" w:rsidR="007A5FD1" w:rsidRPr="00E54740" w:rsidRDefault="007A5FD1" w:rsidP="00C675BC">
            <w:pPr>
              <w:spacing w:line="360" w:lineRule="auto"/>
              <w:rPr>
                <w:szCs w:val="21"/>
              </w:rPr>
            </w:pPr>
            <w:r w:rsidRPr="00BD0F9D">
              <w:rPr>
                <w:rFonts w:ascii="宋体" w:hAnsi="宋体" w:hint="eastAsia"/>
                <w:szCs w:val="21"/>
              </w:rPr>
              <w:t>四、本期期末净资产</w:t>
            </w:r>
          </w:p>
        </w:tc>
        <w:tc>
          <w:tcPr>
            <w:tcW w:w="3902" w:type="dxa"/>
            <w:vAlign w:val="center"/>
          </w:tcPr>
          <w:p w14:paraId="06B3BDDD" w14:textId="77777777" w:rsidR="007A5FD1" w:rsidRPr="00E54740" w:rsidRDefault="007A5FD1" w:rsidP="00C675BC">
            <w:pPr>
              <w:spacing w:line="360" w:lineRule="auto"/>
              <w:jc w:val="right"/>
              <w:rPr>
                <w:szCs w:val="21"/>
              </w:rPr>
            </w:pPr>
            <w:r w:rsidRPr="00E54740">
              <w:rPr>
                <w:szCs w:val="21"/>
              </w:rPr>
              <w:t>56,158,407.89</w:t>
            </w:r>
          </w:p>
        </w:tc>
        <w:tc>
          <w:tcPr>
            <w:tcW w:w="2053" w:type="dxa"/>
            <w:vAlign w:val="center"/>
          </w:tcPr>
          <w:p w14:paraId="3FDC63C1" w14:textId="77777777" w:rsidR="007A5FD1" w:rsidRPr="00E54740" w:rsidRDefault="007A5FD1" w:rsidP="00C675BC">
            <w:pPr>
              <w:spacing w:line="360" w:lineRule="auto"/>
              <w:jc w:val="right"/>
              <w:rPr>
                <w:szCs w:val="21"/>
              </w:rPr>
            </w:pPr>
            <w:r w:rsidRPr="00E54740">
              <w:rPr>
                <w:szCs w:val="21"/>
              </w:rPr>
              <w:t>1,025,980.95</w:t>
            </w:r>
          </w:p>
        </w:tc>
        <w:tc>
          <w:tcPr>
            <w:tcW w:w="1491" w:type="dxa"/>
            <w:vAlign w:val="center"/>
          </w:tcPr>
          <w:p w14:paraId="04EBBD1B" w14:textId="77777777" w:rsidR="007A5FD1" w:rsidRPr="00E54740" w:rsidRDefault="007A5FD1" w:rsidP="00C675BC">
            <w:pPr>
              <w:spacing w:line="360" w:lineRule="auto"/>
              <w:jc w:val="right"/>
              <w:rPr>
                <w:szCs w:val="21"/>
              </w:rPr>
            </w:pPr>
            <w:r w:rsidRPr="00E54740">
              <w:rPr>
                <w:szCs w:val="21"/>
              </w:rPr>
              <w:t>57,184,388.84</w:t>
            </w:r>
          </w:p>
        </w:tc>
      </w:tr>
    </w:tbl>
    <w:p w14:paraId="5804E03B" w14:textId="77777777"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14:paraId="4E1B2CC5" w14:textId="77777777"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14:paraId="03916CA5" w14:textId="77777777"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负责人：王琼慧，主管会计工作负责人：王敏，会计机构负责人：俞文涵</w:t>
      </w:r>
    </w:p>
    <w:p w14:paraId="7D0198B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4" w:name="_Toc225498271"/>
      <w:bookmarkStart w:id="125" w:name="_Toc361324876"/>
      <w:bookmarkStart w:id="126" w:name="_Toc194062401"/>
      <w:r w:rsidRPr="007D057A">
        <w:rPr>
          <w:rFonts w:ascii="Times New Roman" w:eastAsiaTheme="minorEastAsia" w:hAnsi="Times New Roman"/>
          <w:color w:val="000000" w:themeColor="text1"/>
          <w:kern w:val="0"/>
          <w:sz w:val="21"/>
          <w:szCs w:val="21"/>
        </w:rPr>
        <w:t xml:space="preserve">7.4 </w:t>
      </w:r>
      <w:r w:rsidRPr="007D057A">
        <w:rPr>
          <w:rFonts w:ascii="Times New Roman" w:eastAsiaTheme="minorEastAsia" w:hAnsi="Times New Roman"/>
          <w:color w:val="000000" w:themeColor="text1"/>
          <w:kern w:val="0"/>
          <w:sz w:val="21"/>
          <w:szCs w:val="21"/>
        </w:rPr>
        <w:t>报表附注</w:t>
      </w:r>
      <w:bookmarkEnd w:id="124"/>
      <w:bookmarkEnd w:id="125"/>
      <w:bookmarkEnd w:id="126"/>
    </w:p>
    <w:p w14:paraId="414C3C62"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14:paraId="24B5535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摩根纯债丰利债券型证券投资基金</w:t>
      </w:r>
      <w:r>
        <w:rPr>
          <w:rFonts w:eastAsiaTheme="minorEastAsia"/>
          <w:color w:val="000000" w:themeColor="text1"/>
          <w:szCs w:val="21"/>
        </w:rPr>
        <w:t>(</w:t>
      </w:r>
      <w:r>
        <w:rPr>
          <w:rFonts w:eastAsiaTheme="minorEastAsia"/>
          <w:color w:val="000000" w:themeColor="text1"/>
          <w:szCs w:val="21"/>
        </w:rPr>
        <w:t>原名为上投摩根纯债丰利债券型证券投资基金，以下简称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[2014]1005</w:t>
      </w:r>
      <w:r>
        <w:rPr>
          <w:rFonts w:eastAsiaTheme="minorEastAsia"/>
          <w:color w:val="000000" w:themeColor="text1"/>
          <w:szCs w:val="21"/>
        </w:rPr>
        <w:t>号《关于同意上投摩根纯债丰利债券型证券投资基金募集的批复》核准，由摩根基金管理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依照《中华人民共和国证券投资基金法》和《上投摩根纯债丰利债券型证券投资基金基金合同》负责公开募集。本基金为契约型开放式，存续期限不定，首次募集期间为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日，首次设立募集不包括认购资金利息共募集人民币</w:t>
      </w:r>
      <w:r>
        <w:rPr>
          <w:rFonts w:eastAsiaTheme="minorEastAsia"/>
          <w:color w:val="000000" w:themeColor="text1"/>
          <w:szCs w:val="21"/>
        </w:rPr>
        <w:t>1,032,574,160.68</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(2014)</w:t>
      </w:r>
      <w:r>
        <w:rPr>
          <w:rFonts w:eastAsiaTheme="minorEastAsia"/>
          <w:color w:val="000000" w:themeColor="text1"/>
          <w:szCs w:val="21"/>
        </w:rPr>
        <w:t>第</w:t>
      </w:r>
      <w:r>
        <w:rPr>
          <w:rFonts w:eastAsiaTheme="minorEastAsia"/>
          <w:color w:val="000000" w:themeColor="text1"/>
          <w:szCs w:val="21"/>
        </w:rPr>
        <w:t>682</w:t>
      </w:r>
      <w:r>
        <w:rPr>
          <w:rFonts w:eastAsiaTheme="minorEastAsia"/>
          <w:color w:val="000000" w:themeColor="text1"/>
          <w:szCs w:val="21"/>
        </w:rPr>
        <w:t>号验资报告予以验证。经向中国证监会备案，《上投摩根纯债丰利债券型证券投资基金基金合同》于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日正式生效，基金合同生效日的基金份额总额为</w:t>
      </w:r>
      <w:r>
        <w:rPr>
          <w:rFonts w:eastAsiaTheme="minorEastAsia"/>
          <w:color w:val="000000" w:themeColor="text1"/>
          <w:szCs w:val="21"/>
        </w:rPr>
        <w:t>1,032,760,303.77</w:t>
      </w:r>
      <w:r>
        <w:rPr>
          <w:rFonts w:eastAsiaTheme="minorEastAsia"/>
          <w:color w:val="000000" w:themeColor="text1"/>
          <w:szCs w:val="21"/>
        </w:rPr>
        <w:t>份基金份额，其中认购资金利息折合</w:t>
      </w:r>
      <w:r>
        <w:rPr>
          <w:rFonts w:eastAsiaTheme="minorEastAsia"/>
          <w:color w:val="000000" w:themeColor="text1"/>
          <w:szCs w:val="21"/>
        </w:rPr>
        <w:t>186,143.09</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有限公司，基金托管人为中国银行股份有限公司。</w:t>
      </w:r>
    </w:p>
    <w:p w14:paraId="5B4B2558" w14:textId="77777777" w:rsidR="008406F9" w:rsidRDefault="008406F9">
      <w:pPr>
        <w:spacing w:line="360" w:lineRule="auto"/>
        <w:ind w:firstLineChars="200" w:firstLine="420"/>
        <w:rPr>
          <w:rFonts w:eastAsiaTheme="minorEastAsia"/>
          <w:color w:val="000000" w:themeColor="text1"/>
          <w:szCs w:val="21"/>
        </w:rPr>
      </w:pPr>
    </w:p>
    <w:p w14:paraId="6CE47AA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有限公司关于旗下基金更名事宜的公告》，上投摩根纯债丰利债券型证券投资基金自该日起更名为摩根纯债丰利债券型证券投资基金。</w:t>
      </w:r>
    </w:p>
    <w:p w14:paraId="14426922" w14:textId="77777777" w:rsidR="008406F9" w:rsidRDefault="008406F9">
      <w:pPr>
        <w:spacing w:line="360" w:lineRule="auto"/>
        <w:ind w:firstLineChars="200" w:firstLine="420"/>
        <w:rPr>
          <w:rFonts w:eastAsiaTheme="minorEastAsia"/>
          <w:color w:val="000000" w:themeColor="text1"/>
          <w:szCs w:val="21"/>
        </w:rPr>
      </w:pPr>
    </w:p>
    <w:p w14:paraId="52C7F89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根据《关于摩根纯债丰利债券型证券投资基金增设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类基金份额并修改基金合同和托管协议的公告》以及更新的《摩根纯债丰利债券型证券投资基金招募说明书》的有关规定，自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日起，本基金根据认购</w:t>
      </w:r>
      <w:r>
        <w:rPr>
          <w:rFonts w:eastAsiaTheme="minorEastAsia"/>
          <w:color w:val="000000" w:themeColor="text1"/>
          <w:szCs w:val="21"/>
        </w:rPr>
        <w:t>/</w:t>
      </w:r>
      <w:r>
        <w:rPr>
          <w:rFonts w:eastAsiaTheme="minorEastAsia"/>
          <w:color w:val="000000" w:themeColor="text1"/>
          <w:szCs w:val="21"/>
        </w:rPr>
        <w:t>申购费用、销售服务费收取方式的不同，将基金份额分为不同的类别。在投资者认购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申购费用，但不从本类别基金资产中计提销售服务费的基金份额，称为</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D</w:t>
      </w:r>
      <w:r>
        <w:rPr>
          <w:rFonts w:eastAsiaTheme="minorEastAsia"/>
          <w:color w:val="000000" w:themeColor="text1"/>
          <w:szCs w:val="21"/>
        </w:rPr>
        <w:t>类基金份额；在投资者认购</w:t>
      </w:r>
      <w:r>
        <w:rPr>
          <w:rFonts w:eastAsiaTheme="minorEastAsia"/>
          <w:color w:val="000000" w:themeColor="text1"/>
          <w:szCs w:val="21"/>
        </w:rPr>
        <w:t>/</w:t>
      </w:r>
      <w:r>
        <w:rPr>
          <w:rFonts w:eastAsiaTheme="minorEastAsia"/>
          <w:color w:val="000000" w:themeColor="text1"/>
          <w:szCs w:val="21"/>
        </w:rPr>
        <w:t>申购时不收取认购</w:t>
      </w:r>
      <w:r>
        <w:rPr>
          <w:rFonts w:eastAsiaTheme="minorEastAsia"/>
          <w:color w:val="000000" w:themeColor="text1"/>
          <w:szCs w:val="21"/>
        </w:rPr>
        <w:t>/</w:t>
      </w:r>
      <w:r>
        <w:rPr>
          <w:rFonts w:eastAsiaTheme="minorEastAsia"/>
          <w:color w:val="000000" w:themeColor="text1"/>
          <w:szCs w:val="21"/>
        </w:rPr>
        <w:t>申购费用，但从本类别基金资产中计提销售服务费的基金份额，称为</w:t>
      </w:r>
      <w:r>
        <w:rPr>
          <w:rFonts w:eastAsiaTheme="minorEastAsia"/>
          <w:color w:val="000000" w:themeColor="text1"/>
          <w:szCs w:val="21"/>
        </w:rPr>
        <w:t>B</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B</w:t>
      </w:r>
      <w:r>
        <w:rPr>
          <w:rFonts w:eastAsiaTheme="minorEastAsia"/>
          <w:color w:val="000000" w:themeColor="text1"/>
          <w:szCs w:val="21"/>
        </w:rPr>
        <w:t>类基金份额和</w:t>
      </w:r>
      <w:r>
        <w:rPr>
          <w:rFonts w:eastAsiaTheme="minorEastAsia"/>
          <w:color w:val="000000" w:themeColor="text1"/>
          <w:szCs w:val="21"/>
        </w:rPr>
        <w:t>D</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B</w:t>
      </w:r>
      <w:r>
        <w:rPr>
          <w:rFonts w:eastAsiaTheme="minorEastAsia"/>
          <w:color w:val="000000" w:themeColor="text1"/>
          <w:szCs w:val="21"/>
        </w:rPr>
        <w:t>类基金份额和</w:t>
      </w:r>
      <w:r>
        <w:rPr>
          <w:rFonts w:eastAsiaTheme="minorEastAsia"/>
          <w:color w:val="000000" w:themeColor="text1"/>
          <w:szCs w:val="21"/>
        </w:rPr>
        <w:t>D</w:t>
      </w:r>
      <w:r>
        <w:rPr>
          <w:rFonts w:eastAsiaTheme="minorEastAsia"/>
          <w:color w:val="000000" w:themeColor="text1"/>
          <w:szCs w:val="21"/>
        </w:rPr>
        <w:t>类基金份额将分别计算基金份额净值，计算公式为计算日各类别基金资产净值除以计算日发售在外的该类别基金份额总数。</w:t>
      </w:r>
      <w:r>
        <w:rPr>
          <w:rFonts w:eastAsiaTheme="minorEastAsia"/>
          <w:color w:val="000000" w:themeColor="text1"/>
          <w:szCs w:val="21"/>
        </w:rPr>
        <w:t> </w:t>
      </w:r>
      <w:r>
        <w:rPr>
          <w:rFonts w:eastAsiaTheme="minorEastAsia"/>
          <w:color w:val="000000" w:themeColor="text1"/>
          <w:szCs w:val="21"/>
        </w:rPr>
        <w:t xml:space="preserve"> </w:t>
      </w:r>
    </w:p>
    <w:p w14:paraId="5C99B93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根据《中华人民共和国证券投资基金法》和《摩根纯债丰利债券型证券投资基金基金合同》的有关规定，本基金的投资范围为具有良好流动性的固定收益类金融工具，包括国内依法发行和上市交易的国债、金融债、央行票据、地方政府债、企业债、公司债、可分离交易可转债的纯债部分、中小企业私募债券、中期票据、短期融资券、资产支持证券、次级债、债券回购、银行存款、货币市场工具，以及法律法规或中国证监会允许基金投资的其它金融工具，但须符合中国证监会的相关规定。本基金不直接在二级市场买入股票、权证等权益类资产，也不参与一级市场新股申购和增发新股，可转债仅投资可分离交易可转债的纯债部分。本基金的投资组合比例为：债券资产占基金资产的比例不低于</w:t>
      </w:r>
      <w:r w:rsidRPr="007D057A">
        <w:rPr>
          <w:rFonts w:eastAsiaTheme="minorEastAsia"/>
          <w:color w:val="000000" w:themeColor="text1"/>
          <w:szCs w:val="21"/>
        </w:rPr>
        <w:t>80%</w:t>
      </w:r>
      <w:r w:rsidRPr="007D057A">
        <w:rPr>
          <w:rFonts w:eastAsiaTheme="minorEastAsia"/>
          <w:color w:val="000000" w:themeColor="text1"/>
          <w:szCs w:val="21"/>
        </w:rPr>
        <w:t>，现金及到期日在一年以内的政府债券占基金资产净值的比例不低于</w:t>
      </w:r>
      <w:r w:rsidRPr="007D057A">
        <w:rPr>
          <w:rFonts w:eastAsiaTheme="minorEastAsia"/>
          <w:color w:val="000000" w:themeColor="text1"/>
          <w:szCs w:val="21"/>
        </w:rPr>
        <w:t>5%</w:t>
      </w:r>
      <w:r w:rsidRPr="007D057A">
        <w:rPr>
          <w:rFonts w:eastAsiaTheme="minorEastAsia"/>
          <w:color w:val="000000" w:themeColor="text1"/>
          <w:szCs w:val="21"/>
        </w:rPr>
        <w:t>，其中现金不包括结算备付金、存出保证金、应收申购款等。本基金的业绩比较基准为：中证综合债券指数。</w:t>
      </w:r>
    </w:p>
    <w:p w14:paraId="10642BF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14:paraId="6DF724D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颁布的《证券投资基金会计核算业务指引》、《摩根纯债丰利债券型证券投资基金基金合同》和在财务报表附注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3D4CB62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14:paraId="42F4C79D"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14:paraId="439ABCE2"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 xml:space="preserve"> 2024</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 xml:space="preserve"> 2024</w:t>
      </w:r>
      <w:r w:rsidRPr="007D057A">
        <w:rPr>
          <w:rFonts w:eastAsiaTheme="minorEastAsia"/>
          <w:color w:val="000000" w:themeColor="text1"/>
          <w:szCs w:val="21"/>
        </w:rPr>
        <w:t>年度的经营成果和基金净值变动情况等有关信息。</w:t>
      </w:r>
    </w:p>
    <w:p w14:paraId="224D04B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14:paraId="7FB9C4ED"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14:paraId="14C4B502"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5960B96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14:paraId="6EB5C70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14:paraId="4EA09E1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14:paraId="02DD0C9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753957A5"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33E43DC5"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6227D77"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04342257"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14:paraId="5F160A7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6B9D680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0ACAFB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4BDE7505"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303C23B9"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0E33410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金融负债于初始确认时分类为以摊余成本计量的金融负债和以公允价值计量且其变动计入当期</w:t>
      </w:r>
      <w:r w:rsidRPr="007D057A">
        <w:rPr>
          <w:rFonts w:eastAsiaTheme="minorEastAsia"/>
          <w:color w:val="000000" w:themeColor="text1"/>
          <w:szCs w:val="21"/>
        </w:rPr>
        <w:lastRenderedPageBreak/>
        <w:t>损益的金融负债。本基金目前暂无金融负债分类为以公允价值计量且其变动计入当期损益的金融负债。本基金持有的以摊余成本计量的金融负债包括卖出回购金融资产款和其他各类应付款项等。</w:t>
      </w:r>
    </w:p>
    <w:p w14:paraId="5F538F8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14:paraId="23B6E96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B25758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14:paraId="2719A23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14:paraId="1D70F55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180F0E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AA5E59F"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w:t>
      </w:r>
      <w:r>
        <w:rPr>
          <w:rFonts w:eastAsiaTheme="minorEastAsia"/>
          <w:color w:val="000000" w:themeColor="text1"/>
          <w:szCs w:val="21"/>
        </w:rPr>
        <w:t xml:space="preserve"> </w:t>
      </w:r>
      <w:r>
        <w:rPr>
          <w:rFonts w:eastAsiaTheme="minorEastAsia"/>
          <w:color w:val="000000" w:themeColor="text1"/>
          <w:szCs w:val="21"/>
        </w:rPr>
        <w:t>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6966BE3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59CC37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0A04550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633E8D0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71B4910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当金融负债的现时义务全部或部分已经解除时，终止确认该金融负债或义务已解除的部分。终止确认部分的账面价值与支付的对价之间的差额，计入当期损益。</w:t>
      </w:r>
    </w:p>
    <w:p w14:paraId="372C39F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14:paraId="36B9A2B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本基金持有的债券投资和资产支持证券投资按如下原则确定公允价值并进行估值：</w:t>
      </w:r>
    </w:p>
    <w:p w14:paraId="0AA3E70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CE1BE65"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B5208E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如经济环境发生重大变化或证券发行人发生影响金融工具价格的重大事件，应对估值进行调整并确定公允价值。</w:t>
      </w:r>
    </w:p>
    <w:p w14:paraId="652C421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金融资产和金融负债的抵销</w:t>
      </w:r>
    </w:p>
    <w:p w14:paraId="6DF01A5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具有抵销已确认金额的法定权利且该种法定权利现在是可执行的；且</w:t>
      </w:r>
      <w:r w:rsidRPr="007D057A">
        <w:rPr>
          <w:rFonts w:eastAsiaTheme="minorEastAsia"/>
          <w:color w:val="000000" w:themeColor="text1"/>
          <w:szCs w:val="21"/>
        </w:rPr>
        <w:t>2)</w:t>
      </w:r>
      <w:r w:rsidRPr="007D057A">
        <w:rPr>
          <w:rFonts w:eastAsiaTheme="minorEastAsia"/>
          <w:color w:val="000000" w:themeColor="text1"/>
          <w:szCs w:val="21"/>
        </w:rPr>
        <w:t>交易双方准备按净额结算时，金融资产与金融负债按抵销后的净额在资产负债表中列示。</w:t>
      </w:r>
    </w:p>
    <w:p w14:paraId="2F30297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14:paraId="65B49A2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C8B43D4"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w:t>
      </w:r>
      <w:r>
        <w:rPr>
          <w:rFonts w:eastAsiaTheme="minorEastAsia"/>
          <w:color w:val="000000" w:themeColor="text1"/>
          <w:szCs w:val="21"/>
        </w:rPr>
        <w:lastRenderedPageBreak/>
        <w:t>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65B5FE8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1F3153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3582402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本基金将实收基金分类为权益工具，列报于净资产。</w:t>
      </w:r>
    </w:p>
    <w:p w14:paraId="60E3786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损益平准金</w:t>
      </w:r>
    </w:p>
    <w:p w14:paraId="118EBA4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14:paraId="2B8DB5E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14:paraId="76880C8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5C56487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5264BB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14:paraId="59330FC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14:paraId="16F05787"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1D5A858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以摊余成本计量的金融负债在持有期间确认的利息支出按实际利率法计算，实际利率法与直线法差异较小的则按直线法计算。</w:t>
      </w:r>
    </w:p>
    <w:p w14:paraId="34C22BD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14:paraId="1818CB19"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A34387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经宣告的拟分配基金收益于分红除权日从净资产转出。</w:t>
      </w:r>
    </w:p>
    <w:p w14:paraId="106680B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14:paraId="4765171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0C33BE0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14:paraId="380EB36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14:paraId="2704E5C9"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根据本基金的估值原则和中国证监会允许的基金行业估值实务操作，本基金确定以下类别债券投资和资产支持证券投资的公允价值时采用的估值方法及其关键假设如下：</w:t>
      </w:r>
    </w:p>
    <w:p w14:paraId="01F01D6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号《中国证监会关于证券投资基金估值业务的指导意见》，根据具体情况采用现金流量折现法等估值技术进行估值。</w:t>
      </w:r>
    </w:p>
    <w:p w14:paraId="73A5840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w:t>
      </w:r>
      <w:r w:rsidRPr="007D057A">
        <w:rPr>
          <w:rFonts w:eastAsiaTheme="minorEastAsia"/>
          <w:color w:val="000000" w:themeColor="text1"/>
          <w:szCs w:val="21"/>
        </w:rPr>
        <w:lastRenderedPageBreak/>
        <w:t>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号《中国证监会关于证券投资基金估值业务的指导意见》及中国基金业协会中基协字</w:t>
      </w:r>
      <w:r w:rsidRPr="007D057A">
        <w:rPr>
          <w:rFonts w:eastAsiaTheme="minorEastAsia"/>
          <w:color w:val="000000" w:themeColor="text1"/>
          <w:szCs w:val="21"/>
        </w:rPr>
        <w:t>[2022]566</w:t>
      </w:r>
      <w:r w:rsidRPr="007D057A">
        <w:rPr>
          <w:rFonts w:eastAsiaTheme="minorEastAsia"/>
          <w:color w:val="000000" w:themeColor="text1"/>
          <w:szCs w:val="21"/>
        </w:rPr>
        <w:t>号《关于发布</w:t>
      </w:r>
      <w:r w:rsidRPr="007D057A">
        <w:rPr>
          <w:rFonts w:eastAsiaTheme="minorEastAsia"/>
          <w:color w:val="000000" w:themeColor="text1"/>
          <w:szCs w:val="21"/>
        </w:rPr>
        <w:t>&lt;</w:t>
      </w:r>
      <w:r w:rsidRPr="007D057A">
        <w:rPr>
          <w:rFonts w:eastAsiaTheme="minorEastAsia"/>
          <w:color w:val="000000" w:themeColor="text1"/>
          <w:szCs w:val="21"/>
        </w:rPr>
        <w:t>关于固定收益品种的估值处理标准</w:t>
      </w:r>
      <w:r w:rsidRPr="007D057A">
        <w:rPr>
          <w:rFonts w:eastAsiaTheme="minorEastAsia"/>
          <w:color w:val="000000" w:themeColor="text1"/>
          <w:szCs w:val="21"/>
        </w:rPr>
        <w:t>&gt;</w:t>
      </w:r>
      <w:r w:rsidRPr="007D057A">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2FC82CC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14:paraId="2D6A023E"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14:paraId="56E4D05A"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本基金本报告期未发生会计政策变更。</w:t>
      </w:r>
    </w:p>
    <w:p w14:paraId="2319DFA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14:paraId="32A5735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14:paraId="1046A58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14:paraId="0147F1A0"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14:paraId="400D3D9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14:paraId="5700F272"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号文《关于资管产品增值税有关问题的通知》》、财税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号《关于租入固定资产进项税额抵扣等增值税政策的通知》及其他相关税务法规和实务操作，本基金适用的主要税项列示如下：</w:t>
      </w:r>
    </w:p>
    <w:p w14:paraId="5A61D8E1" w14:textId="77777777" w:rsidR="008406F9" w:rsidRDefault="008406F9">
      <w:pPr>
        <w:spacing w:line="360" w:lineRule="auto"/>
        <w:ind w:firstLineChars="200" w:firstLine="420"/>
        <w:rPr>
          <w:rFonts w:eastAsiaTheme="minorEastAsia"/>
          <w:color w:val="000000" w:themeColor="text1"/>
          <w:szCs w:val="21"/>
        </w:rPr>
      </w:pPr>
    </w:p>
    <w:p w14:paraId="76CA04E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资管产品管理人运营资管产品过程中发生的增值税应税行为，以管理人为增值税纳税人，暂适用简易计税方法，按照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3F2C0C75" w14:textId="77777777" w:rsidR="008406F9" w:rsidRDefault="008406F9">
      <w:pPr>
        <w:spacing w:line="360" w:lineRule="auto"/>
        <w:ind w:firstLineChars="200" w:firstLine="420"/>
        <w:rPr>
          <w:rFonts w:eastAsiaTheme="minorEastAsia"/>
          <w:color w:val="000000" w:themeColor="text1"/>
          <w:szCs w:val="21"/>
        </w:rPr>
      </w:pPr>
    </w:p>
    <w:p w14:paraId="17E6B0D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证券投资基金管理人运用基金买卖债券取得的金融商品转让收入免征增值税；对国债、地方政</w:t>
      </w:r>
      <w:r>
        <w:rPr>
          <w:rFonts w:eastAsiaTheme="minorEastAsia"/>
          <w:color w:val="000000" w:themeColor="text1"/>
          <w:szCs w:val="21"/>
        </w:rPr>
        <w:lastRenderedPageBreak/>
        <w:t>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81B9EEC" w14:textId="77777777" w:rsidR="008406F9" w:rsidRDefault="008406F9">
      <w:pPr>
        <w:spacing w:line="360" w:lineRule="auto"/>
        <w:ind w:firstLineChars="200" w:firstLine="420"/>
        <w:rPr>
          <w:rFonts w:eastAsiaTheme="minorEastAsia"/>
          <w:color w:val="000000" w:themeColor="text1"/>
          <w:szCs w:val="21"/>
        </w:rPr>
      </w:pPr>
    </w:p>
    <w:p w14:paraId="26AC83A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对证券投资基金从证券市场中取得的收入，包括买卖债券的差价收入，债券的利息收入及其他收入，暂不征收企业所得税。</w:t>
      </w:r>
    </w:p>
    <w:p w14:paraId="43434ED2" w14:textId="77777777" w:rsidR="008406F9" w:rsidRDefault="008406F9">
      <w:pPr>
        <w:spacing w:line="360" w:lineRule="auto"/>
        <w:ind w:firstLineChars="200" w:firstLine="420"/>
        <w:rPr>
          <w:rFonts w:eastAsiaTheme="minorEastAsia"/>
          <w:color w:val="000000" w:themeColor="text1"/>
          <w:szCs w:val="21"/>
        </w:rPr>
      </w:pPr>
    </w:p>
    <w:p w14:paraId="0833AE20"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41ABC150" w14:textId="77777777" w:rsidR="008406F9" w:rsidRDefault="008406F9">
      <w:pPr>
        <w:spacing w:line="360" w:lineRule="auto"/>
        <w:ind w:firstLineChars="200" w:firstLine="420"/>
        <w:rPr>
          <w:rFonts w:eastAsiaTheme="minorEastAsia"/>
          <w:color w:val="000000" w:themeColor="text1"/>
          <w:szCs w:val="21"/>
        </w:rPr>
      </w:pPr>
    </w:p>
    <w:p w14:paraId="75240309"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01955C78" w14:textId="77777777" w:rsidR="008406F9" w:rsidRDefault="008406F9">
      <w:pPr>
        <w:spacing w:line="360" w:lineRule="auto"/>
        <w:ind w:firstLineChars="200" w:firstLine="420"/>
        <w:rPr>
          <w:rFonts w:eastAsiaTheme="minorEastAsia"/>
          <w:color w:val="000000" w:themeColor="text1"/>
          <w:szCs w:val="21"/>
        </w:rPr>
      </w:pPr>
    </w:p>
    <w:p w14:paraId="5A09262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d) </w:t>
      </w:r>
      <w:r w:rsidRPr="007D057A">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2C09C013" w14:textId="77777777"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14:paraId="0D1A5B4B" w14:textId="77777777" w:rsidR="00870DD3" w:rsidRPr="00381647" w:rsidRDefault="00870DD3" w:rsidP="00870DD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472CFD2D" w14:textId="77777777"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14:paraId="1D59CC10" w14:textId="77777777" w:rsidTr="00AC65CC">
        <w:trPr>
          <w:trHeight w:val="345"/>
          <w:jc w:val="center"/>
        </w:trPr>
        <w:tc>
          <w:tcPr>
            <w:tcW w:w="2634" w:type="dxa"/>
            <w:tcMar>
              <w:top w:w="15" w:type="dxa"/>
              <w:left w:w="15" w:type="dxa"/>
              <w:bottom w:w="0" w:type="dxa"/>
              <w:right w:w="15" w:type="dxa"/>
            </w:tcMar>
            <w:vAlign w:val="center"/>
          </w:tcPr>
          <w:p w14:paraId="23F97247" w14:textId="77777777"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14:paraId="33A1D9D9"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632F1B51" w14:textId="77777777"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14:paraId="2137E93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78F9AC7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82746B6" w14:textId="77777777" w:rsidTr="00AC65CC">
        <w:trPr>
          <w:trHeight w:val="315"/>
          <w:jc w:val="center"/>
        </w:trPr>
        <w:tc>
          <w:tcPr>
            <w:tcW w:w="2634" w:type="dxa"/>
            <w:tcMar>
              <w:top w:w="15" w:type="dxa"/>
              <w:left w:w="15" w:type="dxa"/>
              <w:bottom w:w="0" w:type="dxa"/>
              <w:right w:w="15" w:type="dxa"/>
            </w:tcMar>
            <w:vAlign w:val="center"/>
          </w:tcPr>
          <w:p w14:paraId="18F64746"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3B190A8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1,064,194.44</w:t>
            </w:r>
          </w:p>
        </w:tc>
        <w:tc>
          <w:tcPr>
            <w:tcW w:w="2913" w:type="dxa"/>
            <w:tcMar>
              <w:top w:w="15" w:type="dxa"/>
              <w:left w:w="15" w:type="dxa"/>
              <w:bottom w:w="0" w:type="dxa"/>
              <w:right w:w="15" w:type="dxa"/>
            </w:tcMar>
            <w:vAlign w:val="center"/>
          </w:tcPr>
          <w:p w14:paraId="4AB54BB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2,098,906.49</w:t>
            </w:r>
          </w:p>
        </w:tc>
      </w:tr>
      <w:tr w:rsidR="00940250" w:rsidRPr="007D057A" w14:paraId="3E468005" w14:textId="77777777" w:rsidTr="00AC65CC">
        <w:trPr>
          <w:trHeight w:val="315"/>
          <w:jc w:val="center"/>
        </w:trPr>
        <w:tc>
          <w:tcPr>
            <w:tcW w:w="2634" w:type="dxa"/>
            <w:tcMar>
              <w:top w:w="15" w:type="dxa"/>
              <w:left w:w="15" w:type="dxa"/>
              <w:bottom w:w="0" w:type="dxa"/>
              <w:right w:w="15" w:type="dxa"/>
            </w:tcMar>
          </w:tcPr>
          <w:p w14:paraId="05D07EAD"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2A985C0F"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1,064,051.26</w:t>
            </w:r>
          </w:p>
        </w:tc>
        <w:tc>
          <w:tcPr>
            <w:tcW w:w="2913" w:type="dxa"/>
            <w:tcMar>
              <w:top w:w="15" w:type="dxa"/>
              <w:left w:w="15" w:type="dxa"/>
              <w:bottom w:w="0" w:type="dxa"/>
              <w:right w:w="15" w:type="dxa"/>
            </w:tcMar>
            <w:vAlign w:val="bottom"/>
          </w:tcPr>
          <w:p w14:paraId="3210818B"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2,098,759.85</w:t>
            </w:r>
          </w:p>
        </w:tc>
      </w:tr>
      <w:tr w:rsidR="00940250" w:rsidRPr="007D057A" w14:paraId="16DCA131" w14:textId="77777777" w:rsidTr="00AC65CC">
        <w:trPr>
          <w:trHeight w:val="315"/>
          <w:jc w:val="center"/>
        </w:trPr>
        <w:tc>
          <w:tcPr>
            <w:tcW w:w="2634" w:type="dxa"/>
            <w:tcMar>
              <w:top w:w="15" w:type="dxa"/>
              <w:left w:w="15" w:type="dxa"/>
              <w:bottom w:w="0" w:type="dxa"/>
              <w:right w:w="15" w:type="dxa"/>
            </w:tcMar>
          </w:tcPr>
          <w:p w14:paraId="31AA2772"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67B7FBE8"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143.18</w:t>
            </w:r>
          </w:p>
        </w:tc>
        <w:tc>
          <w:tcPr>
            <w:tcW w:w="2913" w:type="dxa"/>
            <w:tcMar>
              <w:top w:w="15" w:type="dxa"/>
              <w:left w:w="15" w:type="dxa"/>
              <w:bottom w:w="0" w:type="dxa"/>
              <w:right w:w="15" w:type="dxa"/>
            </w:tcMar>
            <w:vAlign w:val="bottom"/>
          </w:tcPr>
          <w:p w14:paraId="1847D5AA"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146.64</w:t>
            </w:r>
          </w:p>
        </w:tc>
      </w:tr>
      <w:tr w:rsidR="00940250" w:rsidRPr="007D057A" w14:paraId="1A136A0A" w14:textId="77777777" w:rsidTr="00AC65CC">
        <w:trPr>
          <w:trHeight w:val="315"/>
          <w:jc w:val="center"/>
        </w:trPr>
        <w:tc>
          <w:tcPr>
            <w:tcW w:w="2634" w:type="dxa"/>
            <w:tcMar>
              <w:top w:w="15" w:type="dxa"/>
              <w:left w:w="15" w:type="dxa"/>
              <w:bottom w:w="0" w:type="dxa"/>
              <w:right w:w="15" w:type="dxa"/>
            </w:tcMar>
            <w:vAlign w:val="center"/>
          </w:tcPr>
          <w:p w14:paraId="2920A4C0"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645D2C5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57A261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173B2D4" w14:textId="77777777" w:rsidTr="00AC65CC">
        <w:trPr>
          <w:trHeight w:val="315"/>
          <w:jc w:val="center"/>
        </w:trPr>
        <w:tc>
          <w:tcPr>
            <w:tcW w:w="2634" w:type="dxa"/>
            <w:tcMar>
              <w:top w:w="15" w:type="dxa"/>
              <w:left w:w="15" w:type="dxa"/>
              <w:bottom w:w="0" w:type="dxa"/>
              <w:right w:w="15" w:type="dxa"/>
            </w:tcMar>
          </w:tcPr>
          <w:p w14:paraId="75D7D1E1"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739B932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26A420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E766C5B" w14:textId="77777777" w:rsidTr="00AC65CC">
        <w:trPr>
          <w:trHeight w:val="315"/>
          <w:jc w:val="center"/>
        </w:trPr>
        <w:tc>
          <w:tcPr>
            <w:tcW w:w="2634" w:type="dxa"/>
            <w:tcMar>
              <w:top w:w="15" w:type="dxa"/>
              <w:left w:w="15" w:type="dxa"/>
              <w:bottom w:w="0" w:type="dxa"/>
              <w:right w:w="15" w:type="dxa"/>
            </w:tcMar>
          </w:tcPr>
          <w:p w14:paraId="3EA02FE7"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225A964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0844B23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0ADCCFA" w14:textId="77777777" w:rsidTr="00AC65CC">
        <w:trPr>
          <w:trHeight w:val="315"/>
          <w:jc w:val="center"/>
        </w:trPr>
        <w:tc>
          <w:tcPr>
            <w:tcW w:w="2634" w:type="dxa"/>
            <w:tcMar>
              <w:top w:w="15" w:type="dxa"/>
              <w:left w:w="15" w:type="dxa"/>
              <w:bottom w:w="0" w:type="dxa"/>
              <w:right w:w="15" w:type="dxa"/>
            </w:tcMar>
          </w:tcPr>
          <w:p w14:paraId="3027C09E" w14:textId="77777777"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001533E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4875223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3D0EA41" w14:textId="77777777" w:rsidTr="00AC65CC">
        <w:trPr>
          <w:trHeight w:val="315"/>
          <w:jc w:val="center"/>
        </w:trPr>
        <w:tc>
          <w:tcPr>
            <w:tcW w:w="2634" w:type="dxa"/>
            <w:tcMar>
              <w:top w:w="15" w:type="dxa"/>
              <w:left w:w="15" w:type="dxa"/>
              <w:bottom w:w="0" w:type="dxa"/>
              <w:right w:w="15" w:type="dxa"/>
            </w:tcMar>
          </w:tcPr>
          <w:p w14:paraId="369D811E"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536F1DC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8D58EB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A99A647" w14:textId="77777777" w:rsidTr="00AC65CC">
        <w:trPr>
          <w:trHeight w:val="315"/>
          <w:jc w:val="center"/>
        </w:trPr>
        <w:tc>
          <w:tcPr>
            <w:tcW w:w="2634" w:type="dxa"/>
            <w:tcMar>
              <w:top w:w="15" w:type="dxa"/>
              <w:left w:w="15" w:type="dxa"/>
              <w:bottom w:w="0" w:type="dxa"/>
              <w:right w:w="15" w:type="dxa"/>
            </w:tcMar>
          </w:tcPr>
          <w:p w14:paraId="60B7AF68"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01D102E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A69DEE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CCFA8A4" w14:textId="77777777" w:rsidTr="00AC65CC">
        <w:trPr>
          <w:trHeight w:val="315"/>
          <w:jc w:val="center"/>
        </w:trPr>
        <w:tc>
          <w:tcPr>
            <w:tcW w:w="2634" w:type="dxa"/>
            <w:tcMar>
              <w:top w:w="15" w:type="dxa"/>
              <w:left w:w="15" w:type="dxa"/>
              <w:bottom w:w="0" w:type="dxa"/>
              <w:right w:w="15" w:type="dxa"/>
            </w:tcMar>
            <w:vAlign w:val="center"/>
          </w:tcPr>
          <w:p w14:paraId="538CD885"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5D5B414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10E42E4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8DC0E78" w14:textId="77777777" w:rsidTr="00AC65CC">
        <w:trPr>
          <w:trHeight w:val="315"/>
          <w:jc w:val="center"/>
        </w:trPr>
        <w:tc>
          <w:tcPr>
            <w:tcW w:w="2634" w:type="dxa"/>
            <w:tcMar>
              <w:top w:w="15" w:type="dxa"/>
              <w:left w:w="15" w:type="dxa"/>
              <w:bottom w:w="0" w:type="dxa"/>
              <w:right w:w="15" w:type="dxa"/>
            </w:tcMar>
          </w:tcPr>
          <w:p w14:paraId="65856F6C"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lastRenderedPageBreak/>
              <w:t>等于：本金</w:t>
            </w:r>
          </w:p>
        </w:tc>
        <w:tc>
          <w:tcPr>
            <w:tcW w:w="3402" w:type="dxa"/>
            <w:tcMar>
              <w:top w:w="15" w:type="dxa"/>
              <w:left w:w="15" w:type="dxa"/>
              <w:bottom w:w="0" w:type="dxa"/>
              <w:right w:w="15" w:type="dxa"/>
            </w:tcMar>
            <w:vAlign w:val="bottom"/>
          </w:tcPr>
          <w:p w14:paraId="4B1065E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F21A5A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0B8CA56" w14:textId="77777777" w:rsidTr="00AC65CC">
        <w:trPr>
          <w:trHeight w:val="315"/>
          <w:jc w:val="center"/>
        </w:trPr>
        <w:tc>
          <w:tcPr>
            <w:tcW w:w="2634" w:type="dxa"/>
            <w:tcMar>
              <w:top w:w="15" w:type="dxa"/>
              <w:left w:w="15" w:type="dxa"/>
              <w:bottom w:w="0" w:type="dxa"/>
              <w:right w:w="15" w:type="dxa"/>
            </w:tcMar>
          </w:tcPr>
          <w:p w14:paraId="0D23EA89"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35E9548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35D635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3890" w:rsidRPr="007D057A" w14:paraId="7D4DA36E" w14:textId="77777777" w:rsidTr="00AC65CC">
        <w:trPr>
          <w:trHeight w:val="315"/>
          <w:jc w:val="center"/>
        </w:trPr>
        <w:tc>
          <w:tcPr>
            <w:tcW w:w="2634" w:type="dxa"/>
            <w:tcMar>
              <w:top w:w="15" w:type="dxa"/>
              <w:left w:w="15" w:type="dxa"/>
              <w:bottom w:w="0" w:type="dxa"/>
              <w:right w:w="15" w:type="dxa"/>
            </w:tcMar>
            <w:vAlign w:val="center"/>
          </w:tcPr>
          <w:p w14:paraId="0C3714E5" w14:textId="77777777" w:rsidR="00943890" w:rsidRPr="007D057A" w:rsidRDefault="00943890" w:rsidP="00943890">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8294BE4"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1,064,194.44</w:t>
            </w:r>
          </w:p>
        </w:tc>
        <w:tc>
          <w:tcPr>
            <w:tcW w:w="2913" w:type="dxa"/>
            <w:tcMar>
              <w:top w:w="15" w:type="dxa"/>
              <w:left w:w="15" w:type="dxa"/>
              <w:bottom w:w="0" w:type="dxa"/>
              <w:right w:w="15" w:type="dxa"/>
            </w:tcMar>
            <w:vAlign w:val="center"/>
          </w:tcPr>
          <w:p w14:paraId="2351343C"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2,098,906.49</w:t>
            </w:r>
          </w:p>
        </w:tc>
      </w:tr>
    </w:tbl>
    <w:p w14:paraId="2683B7A9" w14:textId="77777777"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14:paraId="26299C3F" w14:textId="77777777"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14:paraId="2C0030A5" w14:textId="77777777" w:rsidTr="00AC65CC">
        <w:trPr>
          <w:trHeight w:val="255"/>
        </w:trPr>
        <w:tc>
          <w:tcPr>
            <w:tcW w:w="2268" w:type="dxa"/>
            <w:gridSpan w:val="2"/>
            <w:vMerge w:val="restart"/>
            <w:vAlign w:val="center"/>
          </w:tcPr>
          <w:p w14:paraId="255BEC2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527FC17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0A2E445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55F29E76" w14:textId="77777777" w:rsidTr="00AC65CC">
        <w:trPr>
          <w:trHeight w:val="270"/>
        </w:trPr>
        <w:tc>
          <w:tcPr>
            <w:tcW w:w="2268" w:type="dxa"/>
            <w:gridSpan w:val="2"/>
            <w:vMerge/>
            <w:vAlign w:val="center"/>
          </w:tcPr>
          <w:p w14:paraId="1E56F386"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08C91D6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26796AA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1AFC928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668D4DE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5CE65D31" w14:textId="77777777" w:rsidTr="00AC65CC">
        <w:trPr>
          <w:trHeight w:val="270"/>
        </w:trPr>
        <w:tc>
          <w:tcPr>
            <w:tcW w:w="2268" w:type="dxa"/>
            <w:gridSpan w:val="2"/>
            <w:vAlign w:val="center"/>
          </w:tcPr>
          <w:p w14:paraId="57B60542"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7CF4A07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4FBE1B13"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4B219A5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329FD4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7AA1A9B" w14:textId="77777777" w:rsidTr="00AC65CC">
        <w:trPr>
          <w:trHeight w:val="270"/>
        </w:trPr>
        <w:tc>
          <w:tcPr>
            <w:tcW w:w="2268" w:type="dxa"/>
            <w:gridSpan w:val="2"/>
            <w:vAlign w:val="center"/>
          </w:tcPr>
          <w:p w14:paraId="0C91F6D2"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56B69DD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36D25337"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3DCF467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53CF02C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5B629B5" w14:textId="77777777" w:rsidTr="00AC65CC">
        <w:trPr>
          <w:trHeight w:val="285"/>
        </w:trPr>
        <w:tc>
          <w:tcPr>
            <w:tcW w:w="828" w:type="dxa"/>
            <w:vMerge w:val="restart"/>
            <w:vAlign w:val="center"/>
          </w:tcPr>
          <w:p w14:paraId="63CB7A6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1022E5C9"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25D5FDE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1D795A83"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539208C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246805E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A19EDA6" w14:textId="77777777" w:rsidTr="00AC65CC">
        <w:trPr>
          <w:trHeight w:val="103"/>
        </w:trPr>
        <w:tc>
          <w:tcPr>
            <w:tcW w:w="828" w:type="dxa"/>
            <w:vMerge/>
            <w:vAlign w:val="center"/>
          </w:tcPr>
          <w:p w14:paraId="786ADB98"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36774411"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187AFEB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534,155,472.62</w:t>
            </w:r>
          </w:p>
        </w:tc>
        <w:tc>
          <w:tcPr>
            <w:tcW w:w="1701" w:type="dxa"/>
          </w:tcPr>
          <w:p w14:paraId="418B8C33"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6,525,781.41</w:t>
            </w:r>
          </w:p>
        </w:tc>
        <w:tc>
          <w:tcPr>
            <w:tcW w:w="1701" w:type="dxa"/>
            <w:vAlign w:val="center"/>
          </w:tcPr>
          <w:p w14:paraId="218E5DD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552,200,781.41</w:t>
            </w:r>
          </w:p>
        </w:tc>
        <w:tc>
          <w:tcPr>
            <w:tcW w:w="1559" w:type="dxa"/>
            <w:vAlign w:val="center"/>
          </w:tcPr>
          <w:p w14:paraId="6DB1D3D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11,519,527.38</w:t>
            </w:r>
          </w:p>
        </w:tc>
      </w:tr>
      <w:tr w:rsidR="00940250" w:rsidRPr="007D057A" w14:paraId="1965C29A" w14:textId="77777777" w:rsidTr="00AC65CC">
        <w:trPr>
          <w:trHeight w:val="103"/>
        </w:trPr>
        <w:tc>
          <w:tcPr>
            <w:tcW w:w="828" w:type="dxa"/>
            <w:vMerge/>
            <w:vAlign w:val="center"/>
          </w:tcPr>
          <w:p w14:paraId="2FBED8D7"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47917A49"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330D159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534,155,472.62</w:t>
            </w:r>
          </w:p>
        </w:tc>
        <w:tc>
          <w:tcPr>
            <w:tcW w:w="1701" w:type="dxa"/>
          </w:tcPr>
          <w:p w14:paraId="180312BC"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6,525,781.41</w:t>
            </w:r>
          </w:p>
        </w:tc>
        <w:tc>
          <w:tcPr>
            <w:tcW w:w="1701" w:type="dxa"/>
            <w:vAlign w:val="center"/>
          </w:tcPr>
          <w:p w14:paraId="48F282F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552,200,781.41</w:t>
            </w:r>
          </w:p>
        </w:tc>
        <w:tc>
          <w:tcPr>
            <w:tcW w:w="1559" w:type="dxa"/>
            <w:vAlign w:val="center"/>
          </w:tcPr>
          <w:p w14:paraId="1A96772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11,519,527.38</w:t>
            </w:r>
          </w:p>
        </w:tc>
      </w:tr>
      <w:tr w:rsidR="00940250" w:rsidRPr="007D057A" w14:paraId="14CE4639" w14:textId="77777777" w:rsidTr="00AC65CC">
        <w:trPr>
          <w:trHeight w:val="270"/>
        </w:trPr>
        <w:tc>
          <w:tcPr>
            <w:tcW w:w="2268" w:type="dxa"/>
            <w:gridSpan w:val="2"/>
            <w:vAlign w:val="center"/>
          </w:tcPr>
          <w:p w14:paraId="6FE74098"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15A5FF5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1C4119F3"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088D505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305054B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B6083D5" w14:textId="77777777" w:rsidTr="00AC65CC">
        <w:trPr>
          <w:trHeight w:val="270"/>
        </w:trPr>
        <w:tc>
          <w:tcPr>
            <w:tcW w:w="2268" w:type="dxa"/>
            <w:gridSpan w:val="2"/>
            <w:vAlign w:val="center"/>
          </w:tcPr>
          <w:p w14:paraId="4868C176"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75D2B40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F50E9BA"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4E234A2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3AE196B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22C8614" w14:textId="77777777" w:rsidTr="00AC65CC">
        <w:trPr>
          <w:trHeight w:val="270"/>
        </w:trPr>
        <w:tc>
          <w:tcPr>
            <w:tcW w:w="2268" w:type="dxa"/>
            <w:gridSpan w:val="2"/>
            <w:vAlign w:val="center"/>
          </w:tcPr>
          <w:p w14:paraId="40AE84E7"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022D7BF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5F8A737"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4F33BA9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E89A93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EDD1C34" w14:textId="77777777" w:rsidTr="00AC65CC">
        <w:trPr>
          <w:trHeight w:val="270"/>
        </w:trPr>
        <w:tc>
          <w:tcPr>
            <w:tcW w:w="2268" w:type="dxa"/>
            <w:gridSpan w:val="2"/>
            <w:vAlign w:val="center"/>
          </w:tcPr>
          <w:p w14:paraId="11209FD6"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2BA07DC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534,155,472.62</w:t>
            </w:r>
          </w:p>
        </w:tc>
        <w:tc>
          <w:tcPr>
            <w:tcW w:w="1701" w:type="dxa"/>
          </w:tcPr>
          <w:p w14:paraId="47070FFE"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6,525,781.41</w:t>
            </w:r>
          </w:p>
        </w:tc>
        <w:tc>
          <w:tcPr>
            <w:tcW w:w="1701" w:type="dxa"/>
            <w:vAlign w:val="center"/>
          </w:tcPr>
          <w:p w14:paraId="74FD5A0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552,200,781.41</w:t>
            </w:r>
          </w:p>
        </w:tc>
        <w:tc>
          <w:tcPr>
            <w:tcW w:w="1559" w:type="dxa"/>
            <w:vAlign w:val="center"/>
          </w:tcPr>
          <w:p w14:paraId="3674188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11,519,527.38</w:t>
            </w:r>
          </w:p>
        </w:tc>
      </w:tr>
      <w:tr w:rsidR="00940250" w:rsidRPr="007D057A" w14:paraId="4097C11D" w14:textId="77777777" w:rsidTr="00AC65CC">
        <w:trPr>
          <w:trHeight w:val="255"/>
        </w:trPr>
        <w:tc>
          <w:tcPr>
            <w:tcW w:w="2268" w:type="dxa"/>
            <w:gridSpan w:val="2"/>
            <w:vMerge w:val="restart"/>
            <w:vAlign w:val="center"/>
          </w:tcPr>
          <w:p w14:paraId="238FBCB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5C47EA2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4DEE0DE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3051050D" w14:textId="77777777" w:rsidTr="00AC65CC">
        <w:trPr>
          <w:trHeight w:val="270"/>
        </w:trPr>
        <w:tc>
          <w:tcPr>
            <w:tcW w:w="2268" w:type="dxa"/>
            <w:gridSpan w:val="2"/>
            <w:vMerge/>
            <w:vAlign w:val="center"/>
          </w:tcPr>
          <w:p w14:paraId="18D854D9"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3E3BBE1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14F8F14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2D4CA74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70BA260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54011F4B" w14:textId="77777777" w:rsidTr="00AC65CC">
        <w:trPr>
          <w:trHeight w:val="270"/>
        </w:trPr>
        <w:tc>
          <w:tcPr>
            <w:tcW w:w="2268" w:type="dxa"/>
            <w:gridSpan w:val="2"/>
            <w:vAlign w:val="center"/>
          </w:tcPr>
          <w:p w14:paraId="2F3B93F9"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1BA87F8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2A31A0E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4CF7B57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55F9320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391EA50" w14:textId="77777777" w:rsidTr="00AC65CC">
        <w:trPr>
          <w:trHeight w:val="270"/>
        </w:trPr>
        <w:tc>
          <w:tcPr>
            <w:tcW w:w="2268" w:type="dxa"/>
            <w:gridSpan w:val="2"/>
            <w:vAlign w:val="center"/>
          </w:tcPr>
          <w:p w14:paraId="4A1A578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6F9D140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781775D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3711873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367CFA0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41ECB62" w14:textId="77777777" w:rsidTr="00AC65CC">
        <w:trPr>
          <w:trHeight w:val="285"/>
        </w:trPr>
        <w:tc>
          <w:tcPr>
            <w:tcW w:w="828" w:type="dxa"/>
            <w:vMerge w:val="restart"/>
            <w:vAlign w:val="center"/>
          </w:tcPr>
          <w:p w14:paraId="3FD6E93C"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32BE8B79"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52F9714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9,953,988.81</w:t>
            </w:r>
          </w:p>
        </w:tc>
        <w:tc>
          <w:tcPr>
            <w:tcW w:w="1701" w:type="dxa"/>
          </w:tcPr>
          <w:p w14:paraId="467BA63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83,019.05</w:t>
            </w:r>
          </w:p>
        </w:tc>
        <w:tc>
          <w:tcPr>
            <w:tcW w:w="1701" w:type="dxa"/>
            <w:vAlign w:val="center"/>
          </w:tcPr>
          <w:p w14:paraId="10A40AE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10,076,349.05</w:t>
            </w:r>
          </w:p>
        </w:tc>
        <w:tc>
          <w:tcPr>
            <w:tcW w:w="1559" w:type="dxa"/>
            <w:vAlign w:val="center"/>
          </w:tcPr>
          <w:p w14:paraId="004437D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39,341.19</w:t>
            </w:r>
          </w:p>
        </w:tc>
      </w:tr>
      <w:tr w:rsidR="00940250" w:rsidRPr="007D057A" w14:paraId="4E990D94" w14:textId="77777777" w:rsidTr="00AC65CC">
        <w:trPr>
          <w:trHeight w:val="103"/>
        </w:trPr>
        <w:tc>
          <w:tcPr>
            <w:tcW w:w="828" w:type="dxa"/>
            <w:vMerge/>
            <w:vAlign w:val="center"/>
          </w:tcPr>
          <w:p w14:paraId="3C6D42BF"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46A680F0"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7CAD521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40,012,360.00</w:t>
            </w:r>
          </w:p>
        </w:tc>
        <w:tc>
          <w:tcPr>
            <w:tcW w:w="1701" w:type="dxa"/>
          </w:tcPr>
          <w:p w14:paraId="2032896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1,169,139.73</w:t>
            </w:r>
          </w:p>
        </w:tc>
        <w:tc>
          <w:tcPr>
            <w:tcW w:w="1701" w:type="dxa"/>
            <w:vAlign w:val="center"/>
          </w:tcPr>
          <w:p w14:paraId="4DCE20D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41,177,139.73</w:t>
            </w:r>
          </w:p>
        </w:tc>
        <w:tc>
          <w:tcPr>
            <w:tcW w:w="1559" w:type="dxa"/>
            <w:vAlign w:val="center"/>
          </w:tcPr>
          <w:p w14:paraId="77CEAB9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-4,360.00</w:t>
            </w:r>
          </w:p>
        </w:tc>
      </w:tr>
      <w:tr w:rsidR="00940250" w:rsidRPr="007D057A" w14:paraId="3C8E30D4" w14:textId="77777777" w:rsidTr="00AC65CC">
        <w:trPr>
          <w:trHeight w:val="103"/>
        </w:trPr>
        <w:tc>
          <w:tcPr>
            <w:tcW w:w="828" w:type="dxa"/>
            <w:vMerge/>
            <w:vAlign w:val="center"/>
          </w:tcPr>
          <w:p w14:paraId="60AAC540"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125E03F7"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3BCADAC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49,966,348.81</w:t>
            </w:r>
          </w:p>
        </w:tc>
        <w:tc>
          <w:tcPr>
            <w:tcW w:w="1701" w:type="dxa"/>
          </w:tcPr>
          <w:p w14:paraId="7038833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1,252,158.78</w:t>
            </w:r>
          </w:p>
        </w:tc>
        <w:tc>
          <w:tcPr>
            <w:tcW w:w="1701" w:type="dxa"/>
            <w:vAlign w:val="center"/>
          </w:tcPr>
          <w:p w14:paraId="430E131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51,253,488.78</w:t>
            </w:r>
          </w:p>
        </w:tc>
        <w:tc>
          <w:tcPr>
            <w:tcW w:w="1559" w:type="dxa"/>
            <w:vAlign w:val="center"/>
          </w:tcPr>
          <w:p w14:paraId="0E004CC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34,981.19</w:t>
            </w:r>
          </w:p>
        </w:tc>
      </w:tr>
      <w:tr w:rsidR="00940250" w:rsidRPr="007D057A" w14:paraId="2A0EAD6C" w14:textId="77777777" w:rsidTr="00AC65CC">
        <w:trPr>
          <w:trHeight w:val="270"/>
        </w:trPr>
        <w:tc>
          <w:tcPr>
            <w:tcW w:w="2268" w:type="dxa"/>
            <w:gridSpan w:val="2"/>
            <w:vAlign w:val="center"/>
          </w:tcPr>
          <w:p w14:paraId="35F41A3F"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709FA59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379FC53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075D3CC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1EF14C7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A1EB806" w14:textId="77777777" w:rsidTr="00AC65CC">
        <w:trPr>
          <w:trHeight w:val="270"/>
        </w:trPr>
        <w:tc>
          <w:tcPr>
            <w:tcW w:w="2268" w:type="dxa"/>
            <w:gridSpan w:val="2"/>
            <w:vAlign w:val="center"/>
          </w:tcPr>
          <w:p w14:paraId="101FD351"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lastRenderedPageBreak/>
              <w:t>基金</w:t>
            </w:r>
          </w:p>
        </w:tc>
        <w:tc>
          <w:tcPr>
            <w:tcW w:w="1843" w:type="dxa"/>
            <w:vAlign w:val="center"/>
          </w:tcPr>
          <w:p w14:paraId="2FFA7E0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37C2985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3F5AC60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186BC98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071E599" w14:textId="77777777" w:rsidTr="00AC65CC">
        <w:trPr>
          <w:trHeight w:val="270"/>
        </w:trPr>
        <w:tc>
          <w:tcPr>
            <w:tcW w:w="2268" w:type="dxa"/>
            <w:gridSpan w:val="2"/>
            <w:vAlign w:val="center"/>
          </w:tcPr>
          <w:p w14:paraId="0786ADAD"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54C1841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1EF6243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63D7A64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3138F6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B93FEEC" w14:textId="77777777" w:rsidTr="00AC65CC">
        <w:trPr>
          <w:trHeight w:val="270"/>
        </w:trPr>
        <w:tc>
          <w:tcPr>
            <w:tcW w:w="2268" w:type="dxa"/>
            <w:gridSpan w:val="2"/>
            <w:vAlign w:val="center"/>
          </w:tcPr>
          <w:p w14:paraId="2C81DD60"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0D16679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49,966,348.81</w:t>
            </w:r>
          </w:p>
        </w:tc>
        <w:tc>
          <w:tcPr>
            <w:tcW w:w="1701" w:type="dxa"/>
          </w:tcPr>
          <w:p w14:paraId="2F910EA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1,252,158.78</w:t>
            </w:r>
          </w:p>
        </w:tc>
        <w:tc>
          <w:tcPr>
            <w:tcW w:w="1701" w:type="dxa"/>
            <w:vAlign w:val="center"/>
          </w:tcPr>
          <w:p w14:paraId="6AEB98A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51,253,488.78</w:t>
            </w:r>
          </w:p>
        </w:tc>
        <w:tc>
          <w:tcPr>
            <w:tcW w:w="1559" w:type="dxa"/>
            <w:vAlign w:val="center"/>
          </w:tcPr>
          <w:p w14:paraId="6B4C5CE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34,981.19</w:t>
            </w:r>
          </w:p>
        </w:tc>
      </w:tr>
    </w:tbl>
    <w:p w14:paraId="27A7A630" w14:textId="77777777" w:rsidR="002B68E9" w:rsidRPr="00E54740" w:rsidRDefault="002B68E9" w:rsidP="002B68E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59F3C0D" w14:textId="77777777" w:rsidR="002B68E9" w:rsidRPr="00E54740" w:rsidRDefault="002B68E9" w:rsidP="002B68E9">
      <w:pPr>
        <w:spacing w:line="360" w:lineRule="auto"/>
        <w:ind w:firstLineChars="200" w:firstLine="420"/>
        <w:rPr>
          <w:rFonts w:eastAsiaTheme="minorEastAsia"/>
          <w:kern w:val="0"/>
          <w:szCs w:val="21"/>
        </w:rPr>
      </w:pPr>
      <w:r w:rsidRPr="00E54740">
        <w:rPr>
          <w:rFonts w:eastAsiaTheme="minorEastAsia"/>
          <w:kern w:val="0"/>
          <w:szCs w:val="21"/>
        </w:rPr>
        <w:t>无余额。</w:t>
      </w:r>
    </w:p>
    <w:p w14:paraId="28CFBCE7" w14:textId="77777777"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t>7.4.7.4</w:t>
      </w:r>
      <w:r w:rsidRPr="007D057A">
        <w:rPr>
          <w:rFonts w:eastAsiaTheme="minorEastAsia" w:hint="eastAsia"/>
          <w:b/>
          <w:color w:val="000000" w:themeColor="text1"/>
          <w:szCs w:val="21"/>
        </w:rPr>
        <w:t>买入返售金融资产</w:t>
      </w:r>
    </w:p>
    <w:p w14:paraId="448EBF43" w14:textId="77777777" w:rsidR="005C75F3" w:rsidRPr="007D057A" w:rsidRDefault="005C75F3" w:rsidP="005C75F3">
      <w:pPr>
        <w:spacing w:before="29" w:line="288" w:lineRule="auto"/>
        <w:rPr>
          <w:rFonts w:eastAsiaTheme="minorEastAsia"/>
          <w:b/>
          <w:color w:val="000000" w:themeColor="text1"/>
          <w:szCs w:val="21"/>
        </w:rPr>
      </w:pPr>
      <w:r w:rsidRPr="007D057A">
        <w:rPr>
          <w:rFonts w:eastAsiaTheme="minorEastAsia"/>
          <w:b/>
          <w:color w:val="000000" w:themeColor="text1"/>
          <w:szCs w:val="21"/>
        </w:rPr>
        <w:t>7.4.7.4.1</w:t>
      </w:r>
      <w:r w:rsidRPr="007D057A">
        <w:rPr>
          <w:rFonts w:eastAsiaTheme="minorEastAsia" w:hint="eastAsia"/>
          <w:b/>
          <w:color w:val="000000" w:themeColor="text1"/>
          <w:szCs w:val="21"/>
        </w:rPr>
        <w:t>各项买入返售金融资产期末余额</w:t>
      </w:r>
    </w:p>
    <w:p w14:paraId="334C42E9" w14:textId="77777777" w:rsidR="005C75F3" w:rsidRPr="007D057A" w:rsidRDefault="005C75F3" w:rsidP="005C75F3">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940250" w:rsidRPr="007D057A" w14:paraId="052DF939" w14:textId="77777777" w:rsidTr="006F788D">
        <w:trPr>
          <w:trHeight w:val="330"/>
          <w:jc w:val="center"/>
        </w:trPr>
        <w:tc>
          <w:tcPr>
            <w:tcW w:w="2381" w:type="dxa"/>
            <w:vMerge w:val="restart"/>
            <w:vAlign w:val="center"/>
          </w:tcPr>
          <w:p w14:paraId="0FAFA8C2"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6631" w:type="dxa"/>
            <w:gridSpan w:val="2"/>
          </w:tcPr>
          <w:p w14:paraId="60E9D239" w14:textId="77777777" w:rsidR="005C75F3" w:rsidRPr="007D057A" w:rsidRDefault="005C75F3" w:rsidP="006F788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0532B3F2"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1612DE0" w14:textId="77777777" w:rsidTr="006F788D">
        <w:trPr>
          <w:trHeight w:val="330"/>
          <w:jc w:val="center"/>
        </w:trPr>
        <w:tc>
          <w:tcPr>
            <w:tcW w:w="2381" w:type="dxa"/>
            <w:vMerge/>
            <w:vAlign w:val="center"/>
          </w:tcPr>
          <w:p w14:paraId="4FBEBCEC" w14:textId="77777777" w:rsidR="005C75F3" w:rsidRPr="007D057A" w:rsidRDefault="005C75F3" w:rsidP="006F788D">
            <w:pPr>
              <w:widowControl/>
              <w:spacing w:line="360" w:lineRule="auto"/>
              <w:jc w:val="left"/>
              <w:rPr>
                <w:rFonts w:eastAsiaTheme="minorEastAsia"/>
                <w:color w:val="000000" w:themeColor="text1"/>
                <w:szCs w:val="21"/>
              </w:rPr>
            </w:pPr>
          </w:p>
        </w:tc>
        <w:tc>
          <w:tcPr>
            <w:tcW w:w="3260" w:type="dxa"/>
          </w:tcPr>
          <w:p w14:paraId="636292EF"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账面余额</w:t>
            </w:r>
          </w:p>
        </w:tc>
        <w:tc>
          <w:tcPr>
            <w:tcW w:w="3371" w:type="dxa"/>
          </w:tcPr>
          <w:p w14:paraId="57ABB590"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其中</w:t>
            </w:r>
            <w:r w:rsidRPr="007D057A">
              <w:rPr>
                <w:color w:val="000000" w:themeColor="text1"/>
                <w:szCs w:val="21"/>
              </w:rPr>
              <w:t>；</w:t>
            </w:r>
            <w:r w:rsidRPr="007D057A">
              <w:rPr>
                <w:rFonts w:eastAsiaTheme="minorEastAsia"/>
                <w:color w:val="000000" w:themeColor="text1"/>
                <w:szCs w:val="21"/>
              </w:rPr>
              <w:t>买断式逆回购</w:t>
            </w:r>
          </w:p>
        </w:tc>
      </w:tr>
      <w:tr w:rsidR="00940250" w:rsidRPr="007D057A" w14:paraId="689C9B27" w14:textId="77777777" w:rsidTr="006F788D">
        <w:trPr>
          <w:trHeight w:val="257"/>
          <w:jc w:val="center"/>
        </w:trPr>
        <w:tc>
          <w:tcPr>
            <w:tcW w:w="2381" w:type="dxa"/>
            <w:vAlign w:val="bottom"/>
          </w:tcPr>
          <w:p w14:paraId="3829DF0A"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交易所市场</w:t>
            </w:r>
          </w:p>
        </w:tc>
        <w:tc>
          <w:tcPr>
            <w:tcW w:w="3260" w:type="dxa"/>
          </w:tcPr>
          <w:p w14:paraId="395E556E"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73002BC8"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9B721BF" w14:textId="77777777" w:rsidTr="006F788D">
        <w:trPr>
          <w:trHeight w:val="257"/>
          <w:jc w:val="center"/>
        </w:trPr>
        <w:tc>
          <w:tcPr>
            <w:tcW w:w="2381" w:type="dxa"/>
            <w:vAlign w:val="bottom"/>
          </w:tcPr>
          <w:p w14:paraId="5AF91EFA"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银行间市场</w:t>
            </w:r>
          </w:p>
        </w:tc>
        <w:tc>
          <w:tcPr>
            <w:tcW w:w="3260" w:type="dxa"/>
          </w:tcPr>
          <w:p w14:paraId="222647AC"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319845B6"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32B11D0" w14:textId="77777777" w:rsidTr="006F788D">
        <w:trPr>
          <w:trHeight w:val="257"/>
          <w:jc w:val="center"/>
        </w:trPr>
        <w:tc>
          <w:tcPr>
            <w:tcW w:w="2381" w:type="dxa"/>
            <w:vAlign w:val="bottom"/>
          </w:tcPr>
          <w:p w14:paraId="419672EE" w14:textId="77777777" w:rsidR="005C75F3" w:rsidRPr="007D057A" w:rsidRDefault="005C75F3" w:rsidP="006F788D">
            <w:pPr>
              <w:spacing w:line="360" w:lineRule="auto"/>
              <w:jc w:val="left"/>
              <w:rPr>
                <w:rFonts w:eastAsiaTheme="minorEastAsia"/>
                <w:color w:val="000000" w:themeColor="text1"/>
                <w:szCs w:val="21"/>
              </w:rPr>
            </w:pPr>
            <w:r w:rsidRPr="007D057A">
              <w:rPr>
                <w:rFonts w:eastAsiaTheme="minorEastAsia"/>
                <w:color w:val="000000" w:themeColor="text1"/>
                <w:szCs w:val="21"/>
              </w:rPr>
              <w:t>合计</w:t>
            </w:r>
          </w:p>
        </w:tc>
        <w:tc>
          <w:tcPr>
            <w:tcW w:w="3260" w:type="dxa"/>
            <w:vAlign w:val="center"/>
          </w:tcPr>
          <w:p w14:paraId="43C3E66F"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371" w:type="dxa"/>
            <w:vAlign w:val="center"/>
          </w:tcPr>
          <w:p w14:paraId="4D6BFF39"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A120D8C" w14:textId="77777777" w:rsidTr="006F788D">
        <w:trPr>
          <w:trHeight w:val="330"/>
          <w:jc w:val="center"/>
        </w:trPr>
        <w:tc>
          <w:tcPr>
            <w:tcW w:w="2381" w:type="dxa"/>
            <w:vMerge w:val="restart"/>
            <w:vAlign w:val="center"/>
          </w:tcPr>
          <w:p w14:paraId="665725D0"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6631" w:type="dxa"/>
            <w:gridSpan w:val="2"/>
          </w:tcPr>
          <w:p w14:paraId="385280D1" w14:textId="77777777" w:rsidR="005C75F3" w:rsidRPr="007D057A" w:rsidRDefault="005C75F3" w:rsidP="006F788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5024AD1D"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17DB9DC7" w14:textId="77777777" w:rsidTr="006F788D">
        <w:trPr>
          <w:trHeight w:val="330"/>
          <w:jc w:val="center"/>
        </w:trPr>
        <w:tc>
          <w:tcPr>
            <w:tcW w:w="2381" w:type="dxa"/>
            <w:vMerge/>
            <w:vAlign w:val="center"/>
          </w:tcPr>
          <w:p w14:paraId="119E8FCD" w14:textId="77777777" w:rsidR="005C75F3" w:rsidRPr="007D057A" w:rsidRDefault="005C75F3" w:rsidP="006F788D">
            <w:pPr>
              <w:widowControl/>
              <w:spacing w:line="360" w:lineRule="auto"/>
              <w:jc w:val="left"/>
              <w:rPr>
                <w:rFonts w:eastAsiaTheme="minorEastAsia"/>
                <w:color w:val="000000" w:themeColor="text1"/>
                <w:szCs w:val="21"/>
              </w:rPr>
            </w:pPr>
          </w:p>
        </w:tc>
        <w:tc>
          <w:tcPr>
            <w:tcW w:w="3260" w:type="dxa"/>
          </w:tcPr>
          <w:p w14:paraId="0AFF5A15"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账面余额</w:t>
            </w:r>
          </w:p>
        </w:tc>
        <w:tc>
          <w:tcPr>
            <w:tcW w:w="3371" w:type="dxa"/>
          </w:tcPr>
          <w:p w14:paraId="012F8A5C"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其中</w:t>
            </w:r>
            <w:r w:rsidRPr="007D057A">
              <w:rPr>
                <w:color w:val="000000" w:themeColor="text1"/>
                <w:szCs w:val="21"/>
              </w:rPr>
              <w:t>；</w:t>
            </w:r>
            <w:r w:rsidRPr="007D057A">
              <w:rPr>
                <w:rFonts w:eastAsiaTheme="minorEastAsia"/>
                <w:color w:val="000000" w:themeColor="text1"/>
                <w:szCs w:val="21"/>
              </w:rPr>
              <w:t>买断式逆回购</w:t>
            </w:r>
          </w:p>
        </w:tc>
      </w:tr>
      <w:tr w:rsidR="00940250" w:rsidRPr="007D057A" w14:paraId="131A0239" w14:textId="77777777" w:rsidTr="006F788D">
        <w:trPr>
          <w:trHeight w:val="257"/>
          <w:jc w:val="center"/>
        </w:trPr>
        <w:tc>
          <w:tcPr>
            <w:tcW w:w="2381" w:type="dxa"/>
            <w:vAlign w:val="bottom"/>
          </w:tcPr>
          <w:p w14:paraId="5F40912A"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交易所市场</w:t>
            </w:r>
          </w:p>
        </w:tc>
        <w:tc>
          <w:tcPr>
            <w:tcW w:w="3260" w:type="dxa"/>
          </w:tcPr>
          <w:p w14:paraId="4B0DF49A"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4,001,022.46</w:t>
            </w:r>
          </w:p>
        </w:tc>
        <w:tc>
          <w:tcPr>
            <w:tcW w:w="3371" w:type="dxa"/>
          </w:tcPr>
          <w:p w14:paraId="716D8F29"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3CAB291" w14:textId="77777777" w:rsidTr="006F788D">
        <w:trPr>
          <w:trHeight w:val="257"/>
          <w:jc w:val="center"/>
        </w:trPr>
        <w:tc>
          <w:tcPr>
            <w:tcW w:w="2381" w:type="dxa"/>
            <w:vAlign w:val="bottom"/>
          </w:tcPr>
          <w:p w14:paraId="67D3EE97"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银行间市场</w:t>
            </w:r>
          </w:p>
        </w:tc>
        <w:tc>
          <w:tcPr>
            <w:tcW w:w="3260" w:type="dxa"/>
          </w:tcPr>
          <w:p w14:paraId="4875054D"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4C592AC5"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E93941A" w14:textId="77777777" w:rsidTr="006F788D">
        <w:trPr>
          <w:trHeight w:val="257"/>
          <w:jc w:val="center"/>
        </w:trPr>
        <w:tc>
          <w:tcPr>
            <w:tcW w:w="2381" w:type="dxa"/>
            <w:vAlign w:val="bottom"/>
          </w:tcPr>
          <w:p w14:paraId="623126D6" w14:textId="77777777" w:rsidR="005C75F3" w:rsidRPr="007D057A" w:rsidRDefault="005C75F3" w:rsidP="006F788D">
            <w:pPr>
              <w:spacing w:line="360" w:lineRule="auto"/>
              <w:jc w:val="left"/>
              <w:rPr>
                <w:rFonts w:eastAsiaTheme="minorEastAsia"/>
                <w:color w:val="000000" w:themeColor="text1"/>
                <w:szCs w:val="21"/>
              </w:rPr>
            </w:pPr>
            <w:r w:rsidRPr="007D057A">
              <w:rPr>
                <w:rFonts w:eastAsiaTheme="minorEastAsia"/>
                <w:color w:val="000000" w:themeColor="text1"/>
                <w:szCs w:val="21"/>
              </w:rPr>
              <w:t>合计</w:t>
            </w:r>
          </w:p>
        </w:tc>
        <w:tc>
          <w:tcPr>
            <w:tcW w:w="3260" w:type="dxa"/>
            <w:vAlign w:val="center"/>
          </w:tcPr>
          <w:p w14:paraId="12ABC87F"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4,001,022.46</w:t>
            </w:r>
          </w:p>
        </w:tc>
        <w:tc>
          <w:tcPr>
            <w:tcW w:w="3371" w:type="dxa"/>
            <w:vAlign w:val="center"/>
          </w:tcPr>
          <w:p w14:paraId="63376110"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5EA59BDC" w14:textId="77777777" w:rsidR="001A59F9" w:rsidRPr="007D057A" w:rsidRDefault="001A59F9" w:rsidP="00751A4E">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期末买断式逆回购交易中取得的债券</w:t>
      </w:r>
    </w:p>
    <w:p w14:paraId="12592EC7" w14:textId="77777777"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02643255"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14:paraId="58EB9688" w14:textId="77777777" w:rsidR="004E5E61" w:rsidRPr="007D057A" w:rsidRDefault="004E5E61" w:rsidP="004E5E61">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无余额。</w:t>
      </w:r>
    </w:p>
    <w:p w14:paraId="60FACD54"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14:paraId="10A3EBE8" w14:textId="77777777"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14:paraId="040A01A2" w14:textId="77777777" w:rsidTr="00DE1D7E">
        <w:trPr>
          <w:trHeight w:val="330"/>
        </w:trPr>
        <w:tc>
          <w:tcPr>
            <w:tcW w:w="2715" w:type="dxa"/>
            <w:vAlign w:val="center"/>
          </w:tcPr>
          <w:p w14:paraId="7B9DD554"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14:paraId="710E049A"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41D38959"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14:paraId="6B48E97B"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6731FED4"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99F502F" w14:textId="77777777" w:rsidTr="00DE1D7E">
        <w:trPr>
          <w:trHeight w:val="325"/>
        </w:trPr>
        <w:tc>
          <w:tcPr>
            <w:tcW w:w="2715" w:type="dxa"/>
            <w:vAlign w:val="center"/>
          </w:tcPr>
          <w:p w14:paraId="0EED4593"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lastRenderedPageBreak/>
              <w:t>应付券商交易单元保证金</w:t>
            </w:r>
          </w:p>
        </w:tc>
        <w:tc>
          <w:tcPr>
            <w:tcW w:w="3150" w:type="dxa"/>
            <w:vAlign w:val="center"/>
          </w:tcPr>
          <w:p w14:paraId="3F92C1D7"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14:paraId="7C2319BD"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5247CB9" w14:textId="77777777" w:rsidTr="00DE1D7E">
        <w:trPr>
          <w:trHeight w:val="325"/>
        </w:trPr>
        <w:tc>
          <w:tcPr>
            <w:tcW w:w="2715" w:type="dxa"/>
            <w:vAlign w:val="center"/>
          </w:tcPr>
          <w:p w14:paraId="1FD403E7"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应付赎回费</w:t>
            </w:r>
          </w:p>
        </w:tc>
        <w:tc>
          <w:tcPr>
            <w:tcW w:w="3150" w:type="dxa"/>
            <w:vAlign w:val="center"/>
          </w:tcPr>
          <w:p w14:paraId="23A66CD1"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9.10</w:t>
            </w:r>
          </w:p>
        </w:tc>
        <w:tc>
          <w:tcPr>
            <w:tcW w:w="3150" w:type="dxa"/>
            <w:vAlign w:val="center"/>
          </w:tcPr>
          <w:p w14:paraId="42A954BC"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06CFD43" w14:textId="77777777" w:rsidTr="00DE1D7E">
        <w:trPr>
          <w:trHeight w:val="325"/>
        </w:trPr>
        <w:tc>
          <w:tcPr>
            <w:tcW w:w="2715" w:type="dxa"/>
            <w:vAlign w:val="center"/>
          </w:tcPr>
          <w:p w14:paraId="13D1A98A" w14:textId="77777777" w:rsidR="004E5E61" w:rsidRPr="007D057A" w:rsidRDefault="004E5E61" w:rsidP="00DE1D7E">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14:paraId="6D61CF00"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14:paraId="5C4F11DC"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14:paraId="311FED85" w14:textId="77777777" w:rsidTr="00DE1D7E">
        <w:trPr>
          <w:trHeight w:val="325"/>
        </w:trPr>
        <w:tc>
          <w:tcPr>
            <w:tcW w:w="2715" w:type="dxa"/>
            <w:vAlign w:val="bottom"/>
          </w:tcPr>
          <w:p w14:paraId="503CD319"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应付交易费用</w:t>
            </w:r>
          </w:p>
        </w:tc>
        <w:tc>
          <w:tcPr>
            <w:tcW w:w="3150" w:type="dxa"/>
            <w:vAlign w:val="center"/>
          </w:tcPr>
          <w:p w14:paraId="487B452A"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12,851.90</w:t>
            </w:r>
          </w:p>
        </w:tc>
        <w:tc>
          <w:tcPr>
            <w:tcW w:w="3150" w:type="dxa"/>
            <w:vAlign w:val="center"/>
          </w:tcPr>
          <w:p w14:paraId="3C19495B"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1,707.16</w:t>
            </w:r>
          </w:p>
        </w:tc>
      </w:tr>
      <w:tr w:rsidR="00940250" w:rsidRPr="007D057A" w14:paraId="5114911B" w14:textId="77777777" w:rsidTr="00DE1D7E">
        <w:trPr>
          <w:trHeight w:val="325"/>
        </w:trPr>
        <w:tc>
          <w:tcPr>
            <w:tcW w:w="2715" w:type="dxa"/>
            <w:vAlign w:val="bottom"/>
          </w:tcPr>
          <w:p w14:paraId="30E7C968"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14:paraId="47265633"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24C5BDF1"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1,457.16</w:t>
            </w:r>
          </w:p>
        </w:tc>
      </w:tr>
      <w:tr w:rsidR="00940250" w:rsidRPr="007D057A" w14:paraId="7507DD0F" w14:textId="77777777" w:rsidTr="00DE1D7E">
        <w:trPr>
          <w:trHeight w:val="325"/>
        </w:trPr>
        <w:tc>
          <w:tcPr>
            <w:tcW w:w="2715" w:type="dxa"/>
            <w:vAlign w:val="bottom"/>
          </w:tcPr>
          <w:p w14:paraId="1D0F8863" w14:textId="77777777" w:rsidR="004E5E61" w:rsidRPr="007D057A" w:rsidRDefault="004E5E61" w:rsidP="00DE1D7E">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14:paraId="77EFEDB1"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12,851.90</w:t>
            </w:r>
          </w:p>
        </w:tc>
        <w:tc>
          <w:tcPr>
            <w:tcW w:w="3150" w:type="dxa"/>
            <w:vAlign w:val="center"/>
          </w:tcPr>
          <w:p w14:paraId="4A7E9430"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250.00</w:t>
            </w:r>
          </w:p>
        </w:tc>
      </w:tr>
      <w:tr w:rsidR="00940250" w:rsidRPr="007D057A" w14:paraId="24A1B857" w14:textId="77777777" w:rsidTr="00DE1D7E">
        <w:trPr>
          <w:trHeight w:val="325"/>
        </w:trPr>
        <w:tc>
          <w:tcPr>
            <w:tcW w:w="2715" w:type="dxa"/>
            <w:vAlign w:val="bottom"/>
          </w:tcPr>
          <w:p w14:paraId="49B890AB"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应付利息</w:t>
            </w:r>
          </w:p>
        </w:tc>
        <w:tc>
          <w:tcPr>
            <w:tcW w:w="3150" w:type="dxa"/>
            <w:vAlign w:val="center"/>
          </w:tcPr>
          <w:p w14:paraId="4892D2A7"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43A8250A"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w:t>
            </w:r>
          </w:p>
        </w:tc>
      </w:tr>
      <w:tr w:rsidR="008406F9" w14:paraId="4078930F" w14:textId="77777777">
        <w:tc>
          <w:tcPr>
            <w:tcW w:w="2715" w:type="dxa"/>
            <w:vAlign w:val="center"/>
          </w:tcPr>
          <w:p w14:paraId="6B29B4EC" w14:textId="77777777" w:rsidR="008406F9" w:rsidRDefault="00817C52">
            <w:pPr>
              <w:jc w:val="left"/>
            </w:pPr>
            <w:r>
              <w:rPr>
                <w:rFonts w:eastAsiaTheme="minorEastAsia"/>
                <w:color w:val="000000" w:themeColor="text1"/>
                <w:szCs w:val="21"/>
              </w:rPr>
              <w:t>预提费用</w:t>
            </w:r>
          </w:p>
        </w:tc>
        <w:tc>
          <w:tcPr>
            <w:tcW w:w="3150" w:type="dxa"/>
            <w:vAlign w:val="center"/>
          </w:tcPr>
          <w:p w14:paraId="3A0EC157" w14:textId="77777777" w:rsidR="008406F9" w:rsidRDefault="00817C52">
            <w:pPr>
              <w:jc w:val="right"/>
            </w:pPr>
            <w:r>
              <w:rPr>
                <w:rFonts w:eastAsiaTheme="minorEastAsia"/>
                <w:color w:val="000000" w:themeColor="text1"/>
                <w:szCs w:val="21"/>
              </w:rPr>
              <w:t>30,000.00</w:t>
            </w:r>
          </w:p>
        </w:tc>
        <w:tc>
          <w:tcPr>
            <w:tcW w:w="3150" w:type="dxa"/>
            <w:vAlign w:val="center"/>
          </w:tcPr>
          <w:p w14:paraId="631BE6F8" w14:textId="77777777" w:rsidR="008406F9" w:rsidRDefault="00817C52">
            <w:pPr>
              <w:jc w:val="right"/>
            </w:pPr>
            <w:r>
              <w:rPr>
                <w:rFonts w:eastAsiaTheme="minorEastAsia"/>
                <w:color w:val="000000" w:themeColor="text1"/>
                <w:szCs w:val="21"/>
              </w:rPr>
              <w:t>173,836.35</w:t>
            </w:r>
          </w:p>
        </w:tc>
      </w:tr>
      <w:tr w:rsidR="00940250" w:rsidRPr="007D057A" w14:paraId="46473A6E" w14:textId="77777777" w:rsidTr="00DE1D7E">
        <w:trPr>
          <w:trHeight w:val="325"/>
        </w:trPr>
        <w:tc>
          <w:tcPr>
            <w:tcW w:w="2715" w:type="dxa"/>
            <w:vAlign w:val="center"/>
          </w:tcPr>
          <w:p w14:paraId="6CAE6D8E"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14:paraId="7AADC8E2"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42,861.00</w:t>
            </w:r>
          </w:p>
        </w:tc>
        <w:tc>
          <w:tcPr>
            <w:tcW w:w="3150" w:type="dxa"/>
            <w:vAlign w:val="bottom"/>
          </w:tcPr>
          <w:p w14:paraId="7800804E"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175,543.51</w:t>
            </w:r>
          </w:p>
        </w:tc>
      </w:tr>
    </w:tbl>
    <w:p w14:paraId="35995EC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14:paraId="57D704AA"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p w14:paraId="6EDAC2F3"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23EBA8BB" w14:textId="77777777" w:rsidTr="00B56450">
        <w:tc>
          <w:tcPr>
            <w:tcW w:w="3120" w:type="dxa"/>
            <w:vMerge w:val="restart"/>
            <w:vAlign w:val="center"/>
          </w:tcPr>
          <w:p w14:paraId="5975D245"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181093C9" w14:textId="77777777"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F023D04"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2BCBC2F" w14:textId="77777777" w:rsidTr="00B56450">
        <w:tc>
          <w:tcPr>
            <w:tcW w:w="3120" w:type="dxa"/>
            <w:vMerge/>
            <w:vAlign w:val="center"/>
          </w:tcPr>
          <w:p w14:paraId="22B4E574"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10D34C9D"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152EE2BA"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08675A09" w14:textId="77777777" w:rsidTr="00B56450">
        <w:tc>
          <w:tcPr>
            <w:tcW w:w="3120" w:type="dxa"/>
            <w:vAlign w:val="center"/>
          </w:tcPr>
          <w:p w14:paraId="5D8C1CE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633DD535"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19,424,712.20</w:t>
            </w:r>
          </w:p>
        </w:tc>
        <w:tc>
          <w:tcPr>
            <w:tcW w:w="3120" w:type="dxa"/>
            <w:vAlign w:val="center"/>
          </w:tcPr>
          <w:p w14:paraId="562945CB"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19,424,712.20</w:t>
            </w:r>
          </w:p>
        </w:tc>
      </w:tr>
      <w:tr w:rsidR="00940250" w:rsidRPr="007D057A" w14:paraId="6F31EC00" w14:textId="77777777" w:rsidTr="00B56450">
        <w:tc>
          <w:tcPr>
            <w:tcW w:w="3120" w:type="dxa"/>
            <w:vAlign w:val="center"/>
          </w:tcPr>
          <w:p w14:paraId="7FF5C436"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12754D9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4,002,753.51</w:t>
            </w:r>
          </w:p>
        </w:tc>
        <w:tc>
          <w:tcPr>
            <w:tcW w:w="3120" w:type="dxa"/>
            <w:vAlign w:val="center"/>
          </w:tcPr>
          <w:p w14:paraId="392F85E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4,002,753.51</w:t>
            </w:r>
          </w:p>
        </w:tc>
      </w:tr>
      <w:tr w:rsidR="00940250" w:rsidRPr="007D057A" w14:paraId="439AC042" w14:textId="77777777" w:rsidTr="00B56450">
        <w:tc>
          <w:tcPr>
            <w:tcW w:w="3120" w:type="dxa"/>
            <w:vAlign w:val="center"/>
          </w:tcPr>
          <w:p w14:paraId="6937B575"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19393448"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-19,003,837.21</w:t>
            </w:r>
          </w:p>
        </w:tc>
        <w:tc>
          <w:tcPr>
            <w:tcW w:w="3120" w:type="dxa"/>
            <w:vAlign w:val="center"/>
          </w:tcPr>
          <w:p w14:paraId="42975B6A"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-19,003,837.21</w:t>
            </w:r>
          </w:p>
        </w:tc>
      </w:tr>
      <w:tr w:rsidR="00940250" w:rsidRPr="007D057A" w14:paraId="34289EBF" w14:textId="77777777" w:rsidTr="00B56450">
        <w:tc>
          <w:tcPr>
            <w:tcW w:w="3120" w:type="dxa"/>
            <w:vAlign w:val="center"/>
          </w:tcPr>
          <w:p w14:paraId="22CE7A25"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6630B2E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4,423,628.50</w:t>
            </w:r>
          </w:p>
        </w:tc>
        <w:tc>
          <w:tcPr>
            <w:tcW w:w="3120" w:type="dxa"/>
            <w:vAlign w:val="center"/>
          </w:tcPr>
          <w:p w14:paraId="754D5E5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4,423,628.50</w:t>
            </w:r>
          </w:p>
        </w:tc>
      </w:tr>
    </w:tbl>
    <w:p w14:paraId="155EE453"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p w14:paraId="7469FCF2"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6EFB653A" w14:textId="77777777" w:rsidTr="00B56450">
        <w:tc>
          <w:tcPr>
            <w:tcW w:w="3120" w:type="dxa"/>
            <w:vMerge w:val="restart"/>
            <w:vAlign w:val="center"/>
          </w:tcPr>
          <w:p w14:paraId="2119C3FB"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74803598"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7594F802"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2038E92" w14:textId="77777777" w:rsidTr="00B56450">
        <w:tc>
          <w:tcPr>
            <w:tcW w:w="3120" w:type="dxa"/>
            <w:vMerge/>
            <w:vAlign w:val="center"/>
          </w:tcPr>
          <w:p w14:paraId="3D674FB1"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3F690940"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3B94AED2"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7A6F23E" w14:textId="77777777" w:rsidTr="00B56450">
        <w:tc>
          <w:tcPr>
            <w:tcW w:w="3120" w:type="dxa"/>
            <w:vAlign w:val="center"/>
          </w:tcPr>
          <w:p w14:paraId="6D816089"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17615E62"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36,733,695.69</w:t>
            </w:r>
          </w:p>
        </w:tc>
        <w:tc>
          <w:tcPr>
            <w:tcW w:w="3120" w:type="dxa"/>
            <w:vAlign w:val="center"/>
          </w:tcPr>
          <w:p w14:paraId="0D6E9DC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36,733,695.69</w:t>
            </w:r>
          </w:p>
        </w:tc>
      </w:tr>
      <w:tr w:rsidR="00940250" w:rsidRPr="007D057A" w14:paraId="4733AEC6" w14:textId="77777777" w:rsidTr="00B56450">
        <w:tc>
          <w:tcPr>
            <w:tcW w:w="3120" w:type="dxa"/>
            <w:vAlign w:val="center"/>
          </w:tcPr>
          <w:p w14:paraId="0AA81B67"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6E3000F4"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3,805,147.80</w:t>
            </w:r>
          </w:p>
        </w:tc>
        <w:tc>
          <w:tcPr>
            <w:tcW w:w="3120" w:type="dxa"/>
            <w:vAlign w:val="center"/>
          </w:tcPr>
          <w:p w14:paraId="42A175DE"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3,805,147.80</w:t>
            </w:r>
          </w:p>
        </w:tc>
      </w:tr>
      <w:tr w:rsidR="00940250" w:rsidRPr="007D057A" w14:paraId="34F06E06" w14:textId="77777777" w:rsidTr="00B56450">
        <w:tc>
          <w:tcPr>
            <w:tcW w:w="3120" w:type="dxa"/>
            <w:vAlign w:val="center"/>
          </w:tcPr>
          <w:p w14:paraId="24C4B5B4"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297B70B7"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-39,451,261.41</w:t>
            </w:r>
          </w:p>
        </w:tc>
        <w:tc>
          <w:tcPr>
            <w:tcW w:w="3120" w:type="dxa"/>
            <w:vAlign w:val="center"/>
          </w:tcPr>
          <w:p w14:paraId="7F9FEA67"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-39,451,261.41</w:t>
            </w:r>
          </w:p>
        </w:tc>
      </w:tr>
      <w:tr w:rsidR="00940250" w:rsidRPr="007D057A" w14:paraId="46DBF8FF" w14:textId="77777777" w:rsidTr="00B56450">
        <w:tc>
          <w:tcPr>
            <w:tcW w:w="3120" w:type="dxa"/>
            <w:vAlign w:val="center"/>
          </w:tcPr>
          <w:p w14:paraId="06B9B8B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1DF02AD6"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1,087,582.08</w:t>
            </w:r>
          </w:p>
        </w:tc>
        <w:tc>
          <w:tcPr>
            <w:tcW w:w="3120" w:type="dxa"/>
            <w:vAlign w:val="center"/>
          </w:tcPr>
          <w:p w14:paraId="21A80BDE"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1,087,582.08</w:t>
            </w:r>
          </w:p>
        </w:tc>
      </w:tr>
    </w:tbl>
    <w:p w14:paraId="7FEC350F" w14:textId="77777777"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p w14:paraId="23BC8C44" w14:textId="77777777"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3F578EA3" w14:textId="77777777" w:rsidTr="007D593F">
        <w:tc>
          <w:tcPr>
            <w:tcW w:w="3120" w:type="dxa"/>
            <w:vMerge w:val="restart"/>
            <w:vAlign w:val="center"/>
          </w:tcPr>
          <w:p w14:paraId="135DE472"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项目</w:t>
            </w:r>
          </w:p>
        </w:tc>
        <w:tc>
          <w:tcPr>
            <w:tcW w:w="6240" w:type="dxa"/>
            <w:gridSpan w:val="2"/>
            <w:vAlign w:val="center"/>
          </w:tcPr>
          <w:p w14:paraId="1411B7CB" w14:textId="77777777"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06C49A13"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D9211F6" w14:textId="77777777" w:rsidTr="007D593F">
        <w:tc>
          <w:tcPr>
            <w:tcW w:w="3120" w:type="dxa"/>
            <w:vMerge/>
            <w:vAlign w:val="center"/>
          </w:tcPr>
          <w:p w14:paraId="1D07E4D9" w14:textId="77777777"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14:paraId="52E3264F"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6F41777E"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C2AE18E" w14:textId="77777777" w:rsidTr="007D593F">
        <w:tc>
          <w:tcPr>
            <w:tcW w:w="3120" w:type="dxa"/>
            <w:vAlign w:val="center"/>
          </w:tcPr>
          <w:p w14:paraId="27C7E781"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3B09113C" w14:textId="2C27D708" w:rsidR="0005717D" w:rsidRPr="007D057A" w:rsidRDefault="009971C0" w:rsidP="007D16FA">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14:paraId="65E70EAD" w14:textId="0F7117F0" w:rsidR="0005717D" w:rsidRPr="007D057A" w:rsidRDefault="009971C0" w:rsidP="007D16FA">
            <w:pPr>
              <w:spacing w:line="360" w:lineRule="auto"/>
              <w:jc w:val="right"/>
              <w:rPr>
                <w:rFonts w:eastAsiaTheme="minorEastAsia"/>
                <w:color w:val="000000" w:themeColor="text1"/>
                <w:szCs w:val="21"/>
              </w:rPr>
            </w:pPr>
            <w:r>
              <w:rPr>
                <w:rFonts w:eastAsiaTheme="minorEastAsia"/>
                <w:color w:val="000000" w:themeColor="text1"/>
                <w:szCs w:val="21"/>
              </w:rPr>
              <w:t>-</w:t>
            </w:r>
          </w:p>
        </w:tc>
      </w:tr>
      <w:tr w:rsidR="00940250" w:rsidRPr="007D057A" w14:paraId="393A6369" w14:textId="77777777" w:rsidTr="007D593F">
        <w:tc>
          <w:tcPr>
            <w:tcW w:w="3120" w:type="dxa"/>
            <w:vAlign w:val="center"/>
          </w:tcPr>
          <w:p w14:paraId="441BF534"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7F9AA607"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968,429,594.35</w:t>
            </w:r>
          </w:p>
        </w:tc>
        <w:tc>
          <w:tcPr>
            <w:tcW w:w="3120" w:type="dxa"/>
            <w:vAlign w:val="center"/>
          </w:tcPr>
          <w:p w14:paraId="6AE04816"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968,429,594.35</w:t>
            </w:r>
          </w:p>
        </w:tc>
      </w:tr>
      <w:tr w:rsidR="00940250" w:rsidRPr="007D057A" w14:paraId="639D2710" w14:textId="77777777" w:rsidTr="007D593F">
        <w:tc>
          <w:tcPr>
            <w:tcW w:w="3120" w:type="dxa"/>
            <w:vAlign w:val="center"/>
          </w:tcPr>
          <w:p w14:paraId="100490E2"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1A36EA7F"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-484,214,603.91</w:t>
            </w:r>
          </w:p>
        </w:tc>
        <w:tc>
          <w:tcPr>
            <w:tcW w:w="3120" w:type="dxa"/>
            <w:vAlign w:val="center"/>
          </w:tcPr>
          <w:p w14:paraId="47CECD0C"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-484,214,603.91</w:t>
            </w:r>
          </w:p>
        </w:tc>
      </w:tr>
      <w:tr w:rsidR="00940250" w:rsidRPr="007D057A" w14:paraId="2B00A215" w14:textId="77777777" w:rsidTr="007D593F">
        <w:tc>
          <w:tcPr>
            <w:tcW w:w="3120" w:type="dxa"/>
            <w:vAlign w:val="center"/>
          </w:tcPr>
          <w:p w14:paraId="1EF08B9F"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0D292171"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484,214,990.44</w:t>
            </w:r>
          </w:p>
        </w:tc>
        <w:tc>
          <w:tcPr>
            <w:tcW w:w="3120" w:type="dxa"/>
            <w:vAlign w:val="center"/>
          </w:tcPr>
          <w:p w14:paraId="7DF494E2"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484,214,990.44</w:t>
            </w:r>
          </w:p>
        </w:tc>
      </w:tr>
    </w:tbl>
    <w:p w14:paraId="5256BC65" w14:textId="77777777" w:rsidR="00EF4232" w:rsidRPr="007D057A" w:rsidRDefault="00EF4232" w:rsidP="00EF4232">
      <w:pPr>
        <w:adjustRightInd w:val="0"/>
        <w:snapToGrid w:val="0"/>
        <w:spacing w:line="360" w:lineRule="auto"/>
        <w:jc w:val="left"/>
        <w:rPr>
          <w:rFonts w:eastAsiaTheme="minorEastAsia"/>
          <w:color w:val="000000" w:themeColor="text1"/>
          <w:szCs w:val="21"/>
        </w:rPr>
      </w:pPr>
    </w:p>
    <w:p w14:paraId="64865471" w14:textId="77777777" w:rsidR="00396CEA" w:rsidRPr="00E54740" w:rsidRDefault="00396CEA" w:rsidP="00396CE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10626685" w14:textId="77777777" w:rsidR="00396CEA" w:rsidRPr="00E54740" w:rsidRDefault="00396CEA" w:rsidP="00396CEA">
      <w:pPr>
        <w:spacing w:line="360" w:lineRule="auto"/>
        <w:rPr>
          <w:rFonts w:eastAsiaTheme="minorEastAsia"/>
          <w:szCs w:val="21"/>
        </w:rPr>
      </w:pPr>
      <w:r w:rsidRPr="00E54740">
        <w:rPr>
          <w:rFonts w:eastAsiaTheme="minorEastAsia"/>
          <w:szCs w:val="21"/>
        </w:rPr>
        <w:t>摩根纯债丰利债券</w:t>
      </w:r>
      <w:r w:rsidRPr="00E54740">
        <w:rPr>
          <w:rFonts w:eastAsiaTheme="minorEastAsia"/>
          <w:szCs w:val="21"/>
        </w:rPr>
        <w:t>A</w:t>
      </w:r>
    </w:p>
    <w:p w14:paraId="2A03AC46"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96CEA" w:rsidRPr="00E54740" w14:paraId="34155F35" w14:textId="77777777" w:rsidTr="002E3AEC">
        <w:tc>
          <w:tcPr>
            <w:tcW w:w="2694" w:type="dxa"/>
          </w:tcPr>
          <w:p w14:paraId="69F4B67E"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C0A0166"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6E48909"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869F62A"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5E337EF6" w14:textId="77777777" w:rsidTr="002E3AEC">
        <w:tblPrEx>
          <w:tblLook w:val="04A0" w:firstRow="1" w:lastRow="0" w:firstColumn="1" w:lastColumn="0" w:noHBand="0" w:noVBand="1"/>
        </w:tblPrEx>
        <w:tc>
          <w:tcPr>
            <w:tcW w:w="2694" w:type="dxa"/>
            <w:vAlign w:val="center"/>
          </w:tcPr>
          <w:p w14:paraId="32F245B4"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1368CEE1"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-55,062.28</w:t>
            </w:r>
          </w:p>
        </w:tc>
        <w:tc>
          <w:tcPr>
            <w:tcW w:w="2126" w:type="dxa"/>
            <w:vAlign w:val="center"/>
          </w:tcPr>
          <w:p w14:paraId="36D541F7"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425,415.89</w:t>
            </w:r>
          </w:p>
        </w:tc>
        <w:tc>
          <w:tcPr>
            <w:tcW w:w="2268" w:type="dxa"/>
            <w:vAlign w:val="center"/>
          </w:tcPr>
          <w:p w14:paraId="2E506B5C"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370,353.61</w:t>
            </w:r>
          </w:p>
        </w:tc>
      </w:tr>
      <w:tr w:rsidR="00396CEA" w:rsidRPr="00656FC3" w14:paraId="6FF1AB09" w14:textId="77777777" w:rsidTr="002E3AEC">
        <w:tblPrEx>
          <w:tblLook w:val="04A0" w:firstRow="1" w:lastRow="0" w:firstColumn="1" w:lastColumn="0" w:noHBand="0" w:noVBand="1"/>
        </w:tblPrEx>
        <w:tc>
          <w:tcPr>
            <w:tcW w:w="2694" w:type="dxa"/>
            <w:vAlign w:val="center"/>
          </w:tcPr>
          <w:p w14:paraId="789A9BB3"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E54174A"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-55,062.28</w:t>
            </w:r>
          </w:p>
        </w:tc>
        <w:tc>
          <w:tcPr>
            <w:tcW w:w="2126" w:type="dxa"/>
            <w:vAlign w:val="center"/>
          </w:tcPr>
          <w:p w14:paraId="5B0E5610"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425,415.89</w:t>
            </w:r>
          </w:p>
        </w:tc>
        <w:tc>
          <w:tcPr>
            <w:tcW w:w="2268" w:type="dxa"/>
            <w:vAlign w:val="center"/>
          </w:tcPr>
          <w:p w14:paraId="50087808"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370,353.61</w:t>
            </w:r>
          </w:p>
        </w:tc>
      </w:tr>
      <w:tr w:rsidR="00396CEA" w:rsidRPr="00E54740" w14:paraId="360C121E" w14:textId="77777777" w:rsidTr="002E3AEC">
        <w:tc>
          <w:tcPr>
            <w:tcW w:w="2694" w:type="dxa"/>
            <w:vAlign w:val="center"/>
          </w:tcPr>
          <w:p w14:paraId="253B7A32"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75CBA8C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164,192.11</w:t>
            </w:r>
          </w:p>
        </w:tc>
        <w:tc>
          <w:tcPr>
            <w:tcW w:w="2126" w:type="dxa"/>
            <w:vAlign w:val="center"/>
          </w:tcPr>
          <w:p w14:paraId="2117BC1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142,723.30</w:t>
            </w:r>
          </w:p>
        </w:tc>
        <w:tc>
          <w:tcPr>
            <w:tcW w:w="2268" w:type="dxa"/>
            <w:vAlign w:val="center"/>
          </w:tcPr>
          <w:p w14:paraId="2698268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306,915.41</w:t>
            </w:r>
          </w:p>
        </w:tc>
      </w:tr>
      <w:tr w:rsidR="00396CEA" w:rsidRPr="00E54740" w14:paraId="0445AA9A" w14:textId="77777777" w:rsidTr="002E3AEC">
        <w:tc>
          <w:tcPr>
            <w:tcW w:w="2694" w:type="dxa"/>
            <w:vAlign w:val="center"/>
          </w:tcPr>
          <w:p w14:paraId="081FDE65"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9A385D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-5,588.52</w:t>
            </w:r>
          </w:p>
        </w:tc>
        <w:tc>
          <w:tcPr>
            <w:tcW w:w="2126" w:type="dxa"/>
            <w:vAlign w:val="center"/>
          </w:tcPr>
          <w:p w14:paraId="21521E9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-339,146.90</w:t>
            </w:r>
          </w:p>
        </w:tc>
        <w:tc>
          <w:tcPr>
            <w:tcW w:w="2268" w:type="dxa"/>
            <w:vAlign w:val="center"/>
          </w:tcPr>
          <w:p w14:paraId="666D258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-344,735.42</w:t>
            </w:r>
          </w:p>
        </w:tc>
      </w:tr>
      <w:tr w:rsidR="00396CEA" w:rsidRPr="00E54740" w14:paraId="43A9596E" w14:textId="77777777" w:rsidTr="002E3AEC">
        <w:tc>
          <w:tcPr>
            <w:tcW w:w="2694" w:type="dxa"/>
            <w:vAlign w:val="center"/>
          </w:tcPr>
          <w:p w14:paraId="7FAE8166"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4A733B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37,980.38</w:t>
            </w:r>
          </w:p>
        </w:tc>
        <w:tc>
          <w:tcPr>
            <w:tcW w:w="2126" w:type="dxa"/>
            <w:vAlign w:val="center"/>
          </w:tcPr>
          <w:p w14:paraId="7D78EC7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145,952.21</w:t>
            </w:r>
          </w:p>
        </w:tc>
        <w:tc>
          <w:tcPr>
            <w:tcW w:w="2268" w:type="dxa"/>
            <w:vAlign w:val="center"/>
          </w:tcPr>
          <w:p w14:paraId="2313A4E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183,932.59</w:t>
            </w:r>
          </w:p>
        </w:tc>
      </w:tr>
      <w:tr w:rsidR="00396CEA" w:rsidRPr="00E54740" w14:paraId="0B914A48" w14:textId="77777777" w:rsidTr="002E3AEC">
        <w:tc>
          <w:tcPr>
            <w:tcW w:w="2694" w:type="dxa"/>
            <w:vAlign w:val="center"/>
          </w:tcPr>
          <w:p w14:paraId="52D896F1"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A238E6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-43,568.90</w:t>
            </w:r>
          </w:p>
        </w:tc>
        <w:tc>
          <w:tcPr>
            <w:tcW w:w="2126" w:type="dxa"/>
            <w:vAlign w:val="center"/>
          </w:tcPr>
          <w:p w14:paraId="211B63C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-485,099.11</w:t>
            </w:r>
          </w:p>
        </w:tc>
        <w:tc>
          <w:tcPr>
            <w:tcW w:w="2268" w:type="dxa"/>
            <w:vAlign w:val="center"/>
          </w:tcPr>
          <w:p w14:paraId="32D0B3D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-528,668.01</w:t>
            </w:r>
          </w:p>
        </w:tc>
      </w:tr>
      <w:tr w:rsidR="00396CEA" w:rsidRPr="00E54740" w14:paraId="3E5EA8A9" w14:textId="77777777" w:rsidTr="002E3AEC">
        <w:tc>
          <w:tcPr>
            <w:tcW w:w="2694" w:type="dxa"/>
            <w:vAlign w:val="center"/>
          </w:tcPr>
          <w:p w14:paraId="5FDB5E95"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DC85D5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-87,380.64</w:t>
            </w:r>
          </w:p>
        </w:tc>
        <w:tc>
          <w:tcPr>
            <w:tcW w:w="2126" w:type="dxa"/>
            <w:vAlign w:val="center"/>
          </w:tcPr>
          <w:p w14:paraId="0AB1729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5486470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-87,380.64</w:t>
            </w:r>
          </w:p>
        </w:tc>
      </w:tr>
      <w:tr w:rsidR="00396CEA" w:rsidRPr="00E54740" w14:paraId="2989C847" w14:textId="77777777" w:rsidTr="002E3AEC">
        <w:tc>
          <w:tcPr>
            <w:tcW w:w="2694" w:type="dxa"/>
            <w:vAlign w:val="center"/>
          </w:tcPr>
          <w:p w14:paraId="5079372E"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5546CD1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16,160.67</w:t>
            </w:r>
          </w:p>
        </w:tc>
        <w:tc>
          <w:tcPr>
            <w:tcW w:w="2126" w:type="dxa"/>
            <w:vAlign w:val="center"/>
          </w:tcPr>
          <w:p w14:paraId="1837662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228,992.29</w:t>
            </w:r>
          </w:p>
        </w:tc>
        <w:tc>
          <w:tcPr>
            <w:tcW w:w="2268" w:type="dxa"/>
            <w:vAlign w:val="center"/>
          </w:tcPr>
          <w:p w14:paraId="20564B0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245,152.96</w:t>
            </w:r>
          </w:p>
        </w:tc>
      </w:tr>
    </w:tbl>
    <w:p w14:paraId="25D5191F" w14:textId="77777777" w:rsidR="00396CEA" w:rsidRPr="00E54740" w:rsidRDefault="00396CEA" w:rsidP="00396CEA">
      <w:pPr>
        <w:adjustRightInd w:val="0"/>
        <w:snapToGrid w:val="0"/>
        <w:spacing w:beforeLines="100" w:before="312" w:line="360" w:lineRule="auto"/>
        <w:rPr>
          <w:rFonts w:eastAsiaTheme="minorEastAsia"/>
          <w:szCs w:val="21"/>
        </w:rPr>
      </w:pPr>
      <w:r w:rsidRPr="00E54740">
        <w:rPr>
          <w:rFonts w:eastAsiaTheme="minorEastAsia"/>
          <w:szCs w:val="21"/>
        </w:rPr>
        <w:t>摩根纯债丰利债券</w:t>
      </w:r>
      <w:r w:rsidRPr="00E54740">
        <w:rPr>
          <w:rFonts w:eastAsiaTheme="minorEastAsia"/>
          <w:szCs w:val="21"/>
        </w:rPr>
        <w:t>C</w:t>
      </w:r>
    </w:p>
    <w:p w14:paraId="7B317F1E"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396CEA" w:rsidRPr="00E54740" w14:paraId="6D709BAD" w14:textId="77777777" w:rsidTr="002E3AEC">
        <w:tc>
          <w:tcPr>
            <w:tcW w:w="2694" w:type="dxa"/>
          </w:tcPr>
          <w:p w14:paraId="34E69F54"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E7B360E"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7D57714"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327" w:type="dxa"/>
            <w:gridSpan w:val="2"/>
            <w:vAlign w:val="center"/>
          </w:tcPr>
          <w:p w14:paraId="4345F263"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4CE03952" w14:textId="77777777" w:rsidTr="002E3AEC">
        <w:tblPrEx>
          <w:tblLook w:val="04A0" w:firstRow="1" w:lastRow="0" w:firstColumn="1" w:lastColumn="0" w:noHBand="0" w:noVBand="1"/>
        </w:tblPrEx>
        <w:trPr>
          <w:gridAfter w:val="1"/>
          <w:wAfter w:w="59" w:type="dxa"/>
        </w:trPr>
        <w:tc>
          <w:tcPr>
            <w:tcW w:w="2694" w:type="dxa"/>
            <w:vAlign w:val="center"/>
          </w:tcPr>
          <w:p w14:paraId="14112247"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705CBCF4"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-145,739.45</w:t>
            </w:r>
          </w:p>
        </w:tc>
        <w:tc>
          <w:tcPr>
            <w:tcW w:w="2126" w:type="dxa"/>
            <w:vAlign w:val="center"/>
          </w:tcPr>
          <w:p w14:paraId="30C9E191"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801,366.79</w:t>
            </w:r>
          </w:p>
        </w:tc>
        <w:tc>
          <w:tcPr>
            <w:tcW w:w="2268" w:type="dxa"/>
            <w:vAlign w:val="center"/>
          </w:tcPr>
          <w:p w14:paraId="4BDF3424"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655,627.34</w:t>
            </w:r>
          </w:p>
        </w:tc>
      </w:tr>
      <w:tr w:rsidR="00396CEA" w:rsidRPr="00656FC3" w14:paraId="18AB0197" w14:textId="77777777" w:rsidTr="002E3AEC">
        <w:tblPrEx>
          <w:tblLook w:val="04A0" w:firstRow="1" w:lastRow="0" w:firstColumn="1" w:lastColumn="0" w:noHBand="0" w:noVBand="1"/>
        </w:tblPrEx>
        <w:trPr>
          <w:gridAfter w:val="1"/>
          <w:wAfter w:w="59" w:type="dxa"/>
        </w:trPr>
        <w:tc>
          <w:tcPr>
            <w:tcW w:w="2694" w:type="dxa"/>
            <w:vAlign w:val="center"/>
          </w:tcPr>
          <w:p w14:paraId="5103DC60"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C2A23B2"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-145,739.45</w:t>
            </w:r>
          </w:p>
        </w:tc>
        <w:tc>
          <w:tcPr>
            <w:tcW w:w="2126" w:type="dxa"/>
            <w:vAlign w:val="center"/>
          </w:tcPr>
          <w:p w14:paraId="17A82ED2"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801,366.79</w:t>
            </w:r>
          </w:p>
        </w:tc>
        <w:tc>
          <w:tcPr>
            <w:tcW w:w="2268" w:type="dxa"/>
            <w:vAlign w:val="center"/>
          </w:tcPr>
          <w:p w14:paraId="2A18E8E2"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655,627.34</w:t>
            </w:r>
          </w:p>
        </w:tc>
      </w:tr>
      <w:tr w:rsidR="00396CEA" w:rsidRPr="00E54740" w14:paraId="157E0D1A" w14:textId="77777777" w:rsidTr="002E3AEC">
        <w:tc>
          <w:tcPr>
            <w:tcW w:w="2694" w:type="dxa"/>
            <w:vAlign w:val="center"/>
          </w:tcPr>
          <w:p w14:paraId="7368CF60"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16E887B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152,265.03</w:t>
            </w:r>
          </w:p>
        </w:tc>
        <w:tc>
          <w:tcPr>
            <w:tcW w:w="2126" w:type="dxa"/>
            <w:vAlign w:val="center"/>
          </w:tcPr>
          <w:p w14:paraId="71AA67D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131,926.23</w:t>
            </w:r>
          </w:p>
        </w:tc>
        <w:tc>
          <w:tcPr>
            <w:tcW w:w="2327" w:type="dxa"/>
            <w:gridSpan w:val="2"/>
            <w:vAlign w:val="center"/>
          </w:tcPr>
          <w:p w14:paraId="315E9B7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284,191.26</w:t>
            </w:r>
          </w:p>
        </w:tc>
      </w:tr>
      <w:tr w:rsidR="00396CEA" w:rsidRPr="00E54740" w14:paraId="4415E08E" w14:textId="77777777" w:rsidTr="002E3AEC">
        <w:tc>
          <w:tcPr>
            <w:tcW w:w="2694" w:type="dxa"/>
            <w:vAlign w:val="center"/>
          </w:tcPr>
          <w:p w14:paraId="1FC96A20"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CF912A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19,247.93</w:t>
            </w:r>
          </w:p>
        </w:tc>
        <w:tc>
          <w:tcPr>
            <w:tcW w:w="2126" w:type="dxa"/>
            <w:vAlign w:val="center"/>
          </w:tcPr>
          <w:p w14:paraId="4A4CB5D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-878,064.21</w:t>
            </w:r>
          </w:p>
        </w:tc>
        <w:tc>
          <w:tcPr>
            <w:tcW w:w="2327" w:type="dxa"/>
            <w:gridSpan w:val="2"/>
            <w:vAlign w:val="center"/>
          </w:tcPr>
          <w:p w14:paraId="7BE966B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-858,816.28</w:t>
            </w:r>
          </w:p>
        </w:tc>
      </w:tr>
      <w:tr w:rsidR="00396CEA" w:rsidRPr="00E54740" w14:paraId="09C82136" w14:textId="77777777" w:rsidTr="002E3AEC">
        <w:tc>
          <w:tcPr>
            <w:tcW w:w="2694" w:type="dxa"/>
            <w:vAlign w:val="center"/>
          </w:tcPr>
          <w:p w14:paraId="1654876C" w14:textId="77777777" w:rsidR="00396CEA" w:rsidRPr="00E54740" w:rsidRDefault="00396CEA" w:rsidP="00D6750B">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14:paraId="43DBF9E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33,595.45</w:t>
            </w:r>
          </w:p>
        </w:tc>
        <w:tc>
          <w:tcPr>
            <w:tcW w:w="2126" w:type="dxa"/>
            <w:vAlign w:val="center"/>
          </w:tcPr>
          <w:p w14:paraId="690FBBB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131,307.06</w:t>
            </w:r>
          </w:p>
        </w:tc>
        <w:tc>
          <w:tcPr>
            <w:tcW w:w="2327" w:type="dxa"/>
            <w:gridSpan w:val="2"/>
            <w:vAlign w:val="center"/>
          </w:tcPr>
          <w:p w14:paraId="1BA0FAF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164,902.51</w:t>
            </w:r>
          </w:p>
        </w:tc>
      </w:tr>
      <w:tr w:rsidR="00396CEA" w:rsidRPr="00E54740" w14:paraId="5D5924EE" w14:textId="77777777" w:rsidTr="002E3AEC">
        <w:tc>
          <w:tcPr>
            <w:tcW w:w="2694" w:type="dxa"/>
            <w:vAlign w:val="center"/>
          </w:tcPr>
          <w:p w14:paraId="5DAEBB6E"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359484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-14,347.52</w:t>
            </w:r>
          </w:p>
        </w:tc>
        <w:tc>
          <w:tcPr>
            <w:tcW w:w="2126" w:type="dxa"/>
            <w:vAlign w:val="center"/>
          </w:tcPr>
          <w:p w14:paraId="6335783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-1,009,371.27</w:t>
            </w:r>
          </w:p>
        </w:tc>
        <w:tc>
          <w:tcPr>
            <w:tcW w:w="2327" w:type="dxa"/>
            <w:gridSpan w:val="2"/>
            <w:vAlign w:val="center"/>
          </w:tcPr>
          <w:p w14:paraId="1550F1C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-1,023,718.79</w:t>
            </w:r>
          </w:p>
        </w:tc>
      </w:tr>
      <w:tr w:rsidR="00396CEA" w:rsidRPr="00E54740" w14:paraId="0A324C0E" w14:textId="77777777" w:rsidTr="002E3AEC">
        <w:tc>
          <w:tcPr>
            <w:tcW w:w="2694" w:type="dxa"/>
            <w:vAlign w:val="center"/>
          </w:tcPr>
          <w:p w14:paraId="3FEAA809"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83D387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-21,324.65</w:t>
            </w:r>
          </w:p>
        </w:tc>
        <w:tc>
          <w:tcPr>
            <w:tcW w:w="2126" w:type="dxa"/>
            <w:vAlign w:val="center"/>
          </w:tcPr>
          <w:p w14:paraId="4FACD75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327" w:type="dxa"/>
            <w:gridSpan w:val="2"/>
            <w:vAlign w:val="center"/>
          </w:tcPr>
          <w:p w14:paraId="34CF27B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-21,324.65</w:t>
            </w:r>
          </w:p>
        </w:tc>
      </w:tr>
      <w:tr w:rsidR="00396CEA" w:rsidRPr="00E54740" w14:paraId="027AE5DB" w14:textId="77777777" w:rsidTr="002E3AEC">
        <w:tc>
          <w:tcPr>
            <w:tcW w:w="2694" w:type="dxa"/>
            <w:vAlign w:val="center"/>
          </w:tcPr>
          <w:p w14:paraId="469C62A4"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7881183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4,448.86</w:t>
            </w:r>
          </w:p>
        </w:tc>
        <w:tc>
          <w:tcPr>
            <w:tcW w:w="2126" w:type="dxa"/>
            <w:vAlign w:val="center"/>
          </w:tcPr>
          <w:p w14:paraId="0B8A489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55,228.81</w:t>
            </w:r>
          </w:p>
        </w:tc>
        <w:tc>
          <w:tcPr>
            <w:tcW w:w="2327" w:type="dxa"/>
            <w:gridSpan w:val="2"/>
            <w:vAlign w:val="center"/>
          </w:tcPr>
          <w:p w14:paraId="530F068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59,677.67</w:t>
            </w:r>
          </w:p>
        </w:tc>
      </w:tr>
    </w:tbl>
    <w:p w14:paraId="3FD0B07D" w14:textId="77777777"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摩根纯债丰利债券</w:t>
      </w:r>
      <w:r w:rsidRPr="007D057A">
        <w:rPr>
          <w:rFonts w:eastAsiaTheme="minorEastAsia"/>
          <w:bCs/>
          <w:color w:val="000000" w:themeColor="text1"/>
          <w:kern w:val="0"/>
          <w:szCs w:val="21"/>
        </w:rPr>
        <w:t>D</w:t>
      </w:r>
    </w:p>
    <w:p w14:paraId="440F9284" w14:textId="77777777"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940250" w:rsidRPr="007D057A" w14:paraId="18ABD9FB" w14:textId="77777777" w:rsidTr="002E3AEC">
        <w:tc>
          <w:tcPr>
            <w:tcW w:w="2694" w:type="dxa"/>
          </w:tcPr>
          <w:p w14:paraId="24749A09"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28461B12"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14:paraId="2489462D"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327" w:type="dxa"/>
            <w:gridSpan w:val="2"/>
            <w:vAlign w:val="center"/>
          </w:tcPr>
          <w:p w14:paraId="4155EE82"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396CEA" w:rsidRPr="00A31F52" w14:paraId="7B93721F" w14:textId="77777777" w:rsidTr="002E3AEC">
        <w:tblPrEx>
          <w:tblLook w:val="04A0" w:firstRow="1" w:lastRow="0" w:firstColumn="1" w:lastColumn="0" w:noHBand="0" w:noVBand="1"/>
        </w:tblPrEx>
        <w:trPr>
          <w:gridAfter w:val="1"/>
          <w:wAfter w:w="59" w:type="dxa"/>
        </w:trPr>
        <w:tc>
          <w:tcPr>
            <w:tcW w:w="2694" w:type="dxa"/>
            <w:vAlign w:val="center"/>
          </w:tcPr>
          <w:p w14:paraId="13D6231D"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190DDA77"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4382D348"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0CF05903"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r>
      <w:tr w:rsidR="00396CEA" w:rsidRPr="006E4562" w14:paraId="3EE2A7D9" w14:textId="77777777" w:rsidTr="002E3AEC">
        <w:tblPrEx>
          <w:tblLook w:val="04A0" w:firstRow="1" w:lastRow="0" w:firstColumn="1" w:lastColumn="0" w:noHBand="0" w:noVBand="1"/>
        </w:tblPrEx>
        <w:trPr>
          <w:gridAfter w:val="1"/>
          <w:wAfter w:w="59" w:type="dxa"/>
        </w:trPr>
        <w:tc>
          <w:tcPr>
            <w:tcW w:w="2694" w:type="dxa"/>
            <w:vAlign w:val="center"/>
          </w:tcPr>
          <w:p w14:paraId="628E0BA4"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E61807F"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7D8B73E1"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69E986BB"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r>
      <w:tr w:rsidR="00940250" w:rsidRPr="007D057A" w14:paraId="02CD90C1" w14:textId="77777777" w:rsidTr="002E3AEC">
        <w:tc>
          <w:tcPr>
            <w:tcW w:w="2694" w:type="dxa"/>
            <w:vAlign w:val="center"/>
          </w:tcPr>
          <w:p w14:paraId="184E0999"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04D2FD4A"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10,413,090.49</w:t>
            </w:r>
          </w:p>
        </w:tc>
        <w:tc>
          <w:tcPr>
            <w:tcW w:w="2126" w:type="dxa"/>
            <w:vAlign w:val="center"/>
          </w:tcPr>
          <w:p w14:paraId="2D4BB70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11,209,896.66</w:t>
            </w:r>
          </w:p>
        </w:tc>
        <w:tc>
          <w:tcPr>
            <w:tcW w:w="2327" w:type="dxa"/>
            <w:gridSpan w:val="2"/>
            <w:vAlign w:val="center"/>
          </w:tcPr>
          <w:p w14:paraId="4CB97BC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21,622,987.15</w:t>
            </w:r>
          </w:p>
        </w:tc>
      </w:tr>
      <w:tr w:rsidR="00940250" w:rsidRPr="007D057A" w14:paraId="73F05D9E" w14:textId="77777777" w:rsidTr="002E3AEC">
        <w:tc>
          <w:tcPr>
            <w:tcW w:w="2694" w:type="dxa"/>
            <w:vAlign w:val="center"/>
          </w:tcPr>
          <w:p w14:paraId="2336F656"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0E94F9E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1,595,348.59</w:t>
            </w:r>
          </w:p>
        </w:tc>
        <w:tc>
          <w:tcPr>
            <w:tcW w:w="2126" w:type="dxa"/>
            <w:vAlign w:val="center"/>
          </w:tcPr>
          <w:p w14:paraId="04437699"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14,044,796.59</w:t>
            </w:r>
          </w:p>
        </w:tc>
        <w:tc>
          <w:tcPr>
            <w:tcW w:w="2327" w:type="dxa"/>
            <w:gridSpan w:val="2"/>
            <w:vAlign w:val="center"/>
          </w:tcPr>
          <w:p w14:paraId="2B298C19"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15,640,145.18</w:t>
            </w:r>
          </w:p>
        </w:tc>
      </w:tr>
      <w:tr w:rsidR="00940250" w:rsidRPr="007D057A" w14:paraId="3C4E8BCA" w14:textId="77777777" w:rsidTr="002E3AEC">
        <w:tc>
          <w:tcPr>
            <w:tcW w:w="2694" w:type="dxa"/>
            <w:vAlign w:val="center"/>
          </w:tcPr>
          <w:p w14:paraId="67445BA0"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447BF24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3,421,250.30</w:t>
            </w:r>
          </w:p>
        </w:tc>
        <w:tc>
          <w:tcPr>
            <w:tcW w:w="2126" w:type="dxa"/>
            <w:vAlign w:val="center"/>
          </w:tcPr>
          <w:p w14:paraId="6209550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28,149,555.35</w:t>
            </w:r>
          </w:p>
        </w:tc>
        <w:tc>
          <w:tcPr>
            <w:tcW w:w="2327" w:type="dxa"/>
            <w:gridSpan w:val="2"/>
            <w:vAlign w:val="center"/>
          </w:tcPr>
          <w:p w14:paraId="1B0F7D81"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31,570,805.65</w:t>
            </w:r>
          </w:p>
        </w:tc>
      </w:tr>
      <w:tr w:rsidR="00940250" w:rsidRPr="007D057A" w14:paraId="425DE864" w14:textId="77777777" w:rsidTr="002E3AEC">
        <w:tc>
          <w:tcPr>
            <w:tcW w:w="2694" w:type="dxa"/>
            <w:vAlign w:val="center"/>
          </w:tcPr>
          <w:p w14:paraId="2C559AA0" w14:textId="77777777" w:rsidR="007D16FA" w:rsidRPr="007D057A" w:rsidRDefault="007D16FA" w:rsidP="00CE06C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6B19C89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-1,825,901.71</w:t>
            </w:r>
          </w:p>
        </w:tc>
        <w:tc>
          <w:tcPr>
            <w:tcW w:w="2126" w:type="dxa"/>
            <w:vAlign w:val="center"/>
          </w:tcPr>
          <w:p w14:paraId="573101E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-14,104,758.76</w:t>
            </w:r>
          </w:p>
        </w:tc>
        <w:tc>
          <w:tcPr>
            <w:tcW w:w="2327" w:type="dxa"/>
            <w:gridSpan w:val="2"/>
            <w:vAlign w:val="center"/>
          </w:tcPr>
          <w:p w14:paraId="0E21D10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-15,930,660.47</w:t>
            </w:r>
          </w:p>
        </w:tc>
      </w:tr>
      <w:tr w:rsidR="00940250" w:rsidRPr="007D057A" w14:paraId="13EFD7D8" w14:textId="77777777" w:rsidTr="002E3AEC">
        <w:tc>
          <w:tcPr>
            <w:tcW w:w="2694" w:type="dxa"/>
            <w:vAlign w:val="center"/>
          </w:tcPr>
          <w:p w14:paraId="27A92A28"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1FC3149A"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-10,265,357.80</w:t>
            </w:r>
          </w:p>
        </w:tc>
        <w:tc>
          <w:tcPr>
            <w:tcW w:w="2126" w:type="dxa"/>
            <w:vAlign w:val="center"/>
          </w:tcPr>
          <w:p w14:paraId="19FA2A2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327" w:type="dxa"/>
            <w:gridSpan w:val="2"/>
            <w:vAlign w:val="center"/>
          </w:tcPr>
          <w:p w14:paraId="2D2F8AE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-10,265,357.80</w:t>
            </w:r>
          </w:p>
        </w:tc>
      </w:tr>
      <w:tr w:rsidR="00940250" w:rsidRPr="007D057A" w14:paraId="4C5ACDA1" w14:textId="77777777" w:rsidTr="002E3AEC">
        <w:tc>
          <w:tcPr>
            <w:tcW w:w="2694" w:type="dxa"/>
            <w:vAlign w:val="center"/>
          </w:tcPr>
          <w:p w14:paraId="733847D7"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5129032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1,743,081.28</w:t>
            </w:r>
          </w:p>
        </w:tc>
        <w:tc>
          <w:tcPr>
            <w:tcW w:w="2126" w:type="dxa"/>
            <w:vAlign w:val="center"/>
          </w:tcPr>
          <w:p w14:paraId="2D6AFFB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25,254,693.25</w:t>
            </w:r>
          </w:p>
        </w:tc>
        <w:tc>
          <w:tcPr>
            <w:tcW w:w="2327" w:type="dxa"/>
            <w:gridSpan w:val="2"/>
            <w:vAlign w:val="center"/>
          </w:tcPr>
          <w:p w14:paraId="7CE084FD"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26,997,774.53</w:t>
            </w:r>
          </w:p>
        </w:tc>
      </w:tr>
    </w:tbl>
    <w:p w14:paraId="528F6CBC"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14:paraId="634B3A91"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14:paraId="34EDDDE1" w14:textId="77777777" w:rsidTr="006D141C">
        <w:tc>
          <w:tcPr>
            <w:tcW w:w="2912" w:type="dxa"/>
            <w:vAlign w:val="center"/>
          </w:tcPr>
          <w:p w14:paraId="5812B77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14:paraId="61148A6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C0E39CD" w14:textId="77777777"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14:paraId="78CC6A0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50B7E01" w14:textId="77777777"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03BE3C0" w14:textId="77777777" w:rsidTr="00946437">
        <w:tc>
          <w:tcPr>
            <w:tcW w:w="2912" w:type="dxa"/>
            <w:vAlign w:val="center"/>
          </w:tcPr>
          <w:p w14:paraId="2465E1B3"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活期存款利息收入</w:t>
            </w:r>
          </w:p>
        </w:tc>
        <w:tc>
          <w:tcPr>
            <w:tcW w:w="3208" w:type="dxa"/>
            <w:vAlign w:val="center"/>
          </w:tcPr>
          <w:p w14:paraId="73904526"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43,350.58</w:t>
            </w:r>
          </w:p>
        </w:tc>
        <w:tc>
          <w:tcPr>
            <w:tcW w:w="2880" w:type="dxa"/>
            <w:vAlign w:val="center"/>
          </w:tcPr>
          <w:p w14:paraId="00B9BAB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6,803.83</w:t>
            </w:r>
          </w:p>
        </w:tc>
      </w:tr>
      <w:tr w:rsidR="00940250" w:rsidRPr="007D057A" w14:paraId="73EBA667" w14:textId="77777777" w:rsidTr="00946437">
        <w:tc>
          <w:tcPr>
            <w:tcW w:w="2912" w:type="dxa"/>
            <w:vAlign w:val="center"/>
          </w:tcPr>
          <w:p w14:paraId="449D399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14:paraId="5EB6DFAB"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28AF9B75"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75FABAB" w14:textId="77777777" w:rsidTr="00946437">
        <w:tc>
          <w:tcPr>
            <w:tcW w:w="2912" w:type="dxa"/>
            <w:vAlign w:val="center"/>
          </w:tcPr>
          <w:p w14:paraId="325BA186"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14:paraId="00505EE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2656B4B8"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6C0A538" w14:textId="77777777" w:rsidTr="00946437">
        <w:tc>
          <w:tcPr>
            <w:tcW w:w="2912" w:type="dxa"/>
            <w:vAlign w:val="center"/>
          </w:tcPr>
          <w:p w14:paraId="5C49A98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14:paraId="10F92A76"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542.20</w:t>
            </w:r>
          </w:p>
        </w:tc>
        <w:tc>
          <w:tcPr>
            <w:tcW w:w="2880" w:type="dxa"/>
            <w:vAlign w:val="center"/>
          </w:tcPr>
          <w:p w14:paraId="41DEADDC"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502.97</w:t>
            </w:r>
          </w:p>
        </w:tc>
      </w:tr>
      <w:tr w:rsidR="00940250" w:rsidRPr="007D057A" w14:paraId="4FB8CB76" w14:textId="77777777" w:rsidTr="00946437">
        <w:tc>
          <w:tcPr>
            <w:tcW w:w="2912" w:type="dxa"/>
            <w:vAlign w:val="center"/>
          </w:tcPr>
          <w:p w14:paraId="778F1614"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14:paraId="474EFB1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5.86</w:t>
            </w:r>
          </w:p>
        </w:tc>
        <w:tc>
          <w:tcPr>
            <w:tcW w:w="2880" w:type="dxa"/>
            <w:vAlign w:val="center"/>
          </w:tcPr>
          <w:p w14:paraId="3C02BA7B"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5A18702" w14:textId="77777777" w:rsidTr="00946437">
        <w:tc>
          <w:tcPr>
            <w:tcW w:w="2912" w:type="dxa"/>
            <w:vAlign w:val="center"/>
          </w:tcPr>
          <w:p w14:paraId="7F62525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14:paraId="79FDEA0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43,898.64</w:t>
            </w:r>
          </w:p>
        </w:tc>
        <w:tc>
          <w:tcPr>
            <w:tcW w:w="2880" w:type="dxa"/>
            <w:vAlign w:val="center"/>
          </w:tcPr>
          <w:p w14:paraId="1D093777"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7,306.80</w:t>
            </w:r>
          </w:p>
        </w:tc>
      </w:tr>
    </w:tbl>
    <w:p w14:paraId="20C502BD" w14:textId="77777777"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14:paraId="4106CA2D" w14:textId="77777777" w:rsidR="009A2BBA" w:rsidRPr="007D057A" w:rsidRDefault="009A2BBA" w:rsidP="009A2BBA">
      <w:pPr>
        <w:spacing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 xml:space="preserve">7.4.7.10.1 </w:t>
      </w:r>
      <w:r w:rsidRPr="007D057A">
        <w:rPr>
          <w:rFonts w:eastAsiaTheme="minorEastAsia"/>
          <w:b/>
          <w:color w:val="000000" w:themeColor="text1"/>
          <w:szCs w:val="21"/>
        </w:rPr>
        <w:t>股票投资收益项目构成</w:t>
      </w:r>
    </w:p>
    <w:p w14:paraId="3C86FF0F" w14:textId="77777777" w:rsidR="00EF2332" w:rsidRPr="007D057A" w:rsidRDefault="00EF2332" w:rsidP="00EF2332">
      <w:pPr>
        <w:adjustRightInd w:val="0"/>
        <w:snapToGrid w:val="0"/>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21F3ACB5"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 xml:space="preserve">7.4.7.10.2 </w:t>
      </w:r>
      <w:r w:rsidRPr="007D057A">
        <w:rPr>
          <w:rFonts w:eastAsiaTheme="minorEastAsia"/>
          <w:b/>
          <w:bCs/>
          <w:color w:val="000000" w:themeColor="text1"/>
          <w:kern w:val="0"/>
          <w:szCs w:val="21"/>
        </w:rPr>
        <w:t>股票投资收益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买卖股票差价收入</w:t>
      </w:r>
    </w:p>
    <w:p w14:paraId="1C354F75" w14:textId="77777777" w:rsidR="00EF2332" w:rsidRPr="007D057A" w:rsidRDefault="00EF2332" w:rsidP="00EF2332">
      <w:pPr>
        <w:adjustRightInd w:val="0"/>
        <w:snapToGrid w:val="0"/>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本基金本报告期及上年度可比期间无股票投资收益。</w:t>
      </w:r>
    </w:p>
    <w:p w14:paraId="4435FBB8"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14:paraId="66068EDE" w14:textId="77777777" w:rsidR="00EF2332" w:rsidRPr="007D057A" w:rsidRDefault="00EF2332" w:rsidP="00EF2332">
      <w:pPr>
        <w:spacing w:line="360" w:lineRule="auto"/>
        <w:rPr>
          <w:b/>
          <w:color w:val="000000" w:themeColor="text1"/>
          <w:szCs w:val="21"/>
        </w:rPr>
      </w:pPr>
      <w:r w:rsidRPr="007D057A">
        <w:rPr>
          <w:rFonts w:eastAsiaTheme="minorEastAsia"/>
          <w:b/>
          <w:bCs/>
          <w:color w:val="000000" w:themeColor="text1"/>
          <w:kern w:val="0"/>
          <w:szCs w:val="21"/>
        </w:rPr>
        <w:t>7.4.7.11.1</w:t>
      </w:r>
      <w:r w:rsidRPr="007D057A">
        <w:rPr>
          <w:b/>
          <w:color w:val="000000" w:themeColor="text1"/>
          <w:szCs w:val="21"/>
        </w:rPr>
        <w:t>债券投资收益项目构成</w:t>
      </w:r>
    </w:p>
    <w:p w14:paraId="24A3D05D"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rFonts w:eastAsiaTheme="minorEastAsia" w:hint="eastAsia"/>
          <w:color w:val="000000" w:themeColor="text1"/>
          <w:szCs w:val="21"/>
        </w:rPr>
        <w:t xml:space="preserve">                    </w:t>
      </w:r>
      <w:r w:rsidRPr="007D057A">
        <w:rPr>
          <w:rFonts w:eastAsiaTheme="minorEastAsia"/>
          <w:color w:val="000000" w:themeColor="text1"/>
          <w:szCs w:val="21"/>
        </w:rPr>
        <w:t>单位：人民币元</w:t>
      </w:r>
      <w:r w:rsidRPr="007D057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940250" w:rsidRPr="007D057A" w14:paraId="7D8D71E8" w14:textId="77777777" w:rsidTr="0051278A">
        <w:tc>
          <w:tcPr>
            <w:tcW w:w="4175" w:type="dxa"/>
            <w:vAlign w:val="center"/>
          </w:tcPr>
          <w:p w14:paraId="3B7D40F9" w14:textId="77777777" w:rsidR="00EF2332" w:rsidRPr="007D057A" w:rsidRDefault="00EF2332" w:rsidP="0051278A">
            <w:pPr>
              <w:spacing w:line="360" w:lineRule="auto"/>
              <w:ind w:left="440"/>
              <w:jc w:val="center"/>
              <w:rPr>
                <w:color w:val="000000" w:themeColor="text1"/>
                <w:szCs w:val="21"/>
              </w:rPr>
            </w:pPr>
            <w:r w:rsidRPr="007D057A">
              <w:rPr>
                <w:color w:val="000000" w:themeColor="text1"/>
                <w:szCs w:val="21"/>
              </w:rPr>
              <w:t>项目</w:t>
            </w:r>
          </w:p>
        </w:tc>
        <w:tc>
          <w:tcPr>
            <w:tcW w:w="2593" w:type="dxa"/>
            <w:vAlign w:val="center"/>
          </w:tcPr>
          <w:p w14:paraId="4F326B58"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C4CF578"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593" w:type="dxa"/>
            <w:vAlign w:val="center"/>
          </w:tcPr>
          <w:p w14:paraId="0F71E905"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200511ED"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3F04F64" w14:textId="77777777" w:rsidTr="0051278A">
        <w:tc>
          <w:tcPr>
            <w:tcW w:w="4175" w:type="dxa"/>
            <w:vAlign w:val="center"/>
          </w:tcPr>
          <w:p w14:paraId="3657D60E" w14:textId="77777777" w:rsidR="00EF2332" w:rsidRPr="007D057A" w:rsidRDefault="00EF2332" w:rsidP="0051278A">
            <w:pPr>
              <w:spacing w:line="360" w:lineRule="auto"/>
              <w:rPr>
                <w:color w:val="000000" w:themeColor="text1"/>
                <w:szCs w:val="21"/>
              </w:rPr>
            </w:pPr>
            <w:r w:rsidRPr="007D057A">
              <w:rPr>
                <w:rFonts w:ascii="宋体" w:hAnsi="宋体" w:hint="eastAsia"/>
                <w:color w:val="000000" w:themeColor="text1"/>
                <w:szCs w:val="21"/>
              </w:rPr>
              <w:t>债券投资收益——利息收入</w:t>
            </w:r>
          </w:p>
        </w:tc>
        <w:tc>
          <w:tcPr>
            <w:tcW w:w="2593" w:type="dxa"/>
            <w:vAlign w:val="center"/>
          </w:tcPr>
          <w:p w14:paraId="62BBABD4" w14:textId="77777777" w:rsidR="00EF2332" w:rsidRPr="007D057A" w:rsidRDefault="00EF2332" w:rsidP="0051278A">
            <w:pPr>
              <w:spacing w:line="360" w:lineRule="auto"/>
              <w:jc w:val="right"/>
              <w:rPr>
                <w:rFonts w:eastAsiaTheme="minorEastAsia"/>
                <w:color w:val="000000" w:themeColor="text1"/>
                <w:szCs w:val="21"/>
              </w:rPr>
            </w:pPr>
            <w:r w:rsidRPr="007D057A">
              <w:rPr>
                <w:color w:val="000000" w:themeColor="text1"/>
                <w:kern w:val="0"/>
                <w:szCs w:val="21"/>
              </w:rPr>
              <w:t>10,281,813.80</w:t>
            </w:r>
          </w:p>
        </w:tc>
        <w:tc>
          <w:tcPr>
            <w:tcW w:w="2593" w:type="dxa"/>
            <w:vAlign w:val="center"/>
          </w:tcPr>
          <w:p w14:paraId="54BBCE90" w14:textId="77777777" w:rsidR="00EF2332" w:rsidRPr="007D057A" w:rsidRDefault="00EF2332" w:rsidP="0051278A">
            <w:pPr>
              <w:spacing w:line="360" w:lineRule="auto"/>
              <w:jc w:val="right"/>
              <w:rPr>
                <w:rFonts w:eastAsiaTheme="minorEastAsia"/>
                <w:color w:val="000000" w:themeColor="text1"/>
                <w:szCs w:val="21"/>
              </w:rPr>
            </w:pPr>
            <w:r w:rsidRPr="007D057A">
              <w:rPr>
                <w:rFonts w:hint="eastAsia"/>
                <w:color w:val="000000" w:themeColor="text1"/>
                <w:szCs w:val="21"/>
              </w:rPr>
              <w:t>1,166,675.72</w:t>
            </w:r>
          </w:p>
        </w:tc>
      </w:tr>
      <w:tr w:rsidR="00940250" w:rsidRPr="007D057A" w14:paraId="6588B4C1" w14:textId="77777777" w:rsidTr="0051278A">
        <w:tc>
          <w:tcPr>
            <w:tcW w:w="4175" w:type="dxa"/>
            <w:vAlign w:val="center"/>
          </w:tcPr>
          <w:p w14:paraId="75228A70"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买卖债券（债转股及债券到期兑付）差价收入</w:t>
            </w:r>
          </w:p>
        </w:tc>
        <w:tc>
          <w:tcPr>
            <w:tcW w:w="2593" w:type="dxa"/>
            <w:vAlign w:val="center"/>
          </w:tcPr>
          <w:p w14:paraId="4925E618"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2,440,868.08</w:t>
            </w:r>
          </w:p>
        </w:tc>
        <w:tc>
          <w:tcPr>
            <w:tcW w:w="2593" w:type="dxa"/>
            <w:vAlign w:val="center"/>
          </w:tcPr>
          <w:p w14:paraId="4DF906DA"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-546,266.10</w:t>
            </w:r>
          </w:p>
        </w:tc>
      </w:tr>
      <w:tr w:rsidR="00940250" w:rsidRPr="007D057A" w14:paraId="5B0A7188" w14:textId="77777777" w:rsidTr="0051278A">
        <w:tc>
          <w:tcPr>
            <w:tcW w:w="4175" w:type="dxa"/>
            <w:vAlign w:val="center"/>
          </w:tcPr>
          <w:p w14:paraId="488B4EF7"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赎回差价收入</w:t>
            </w:r>
          </w:p>
        </w:tc>
        <w:tc>
          <w:tcPr>
            <w:tcW w:w="2593" w:type="dxa"/>
            <w:vAlign w:val="center"/>
          </w:tcPr>
          <w:p w14:paraId="2361476D"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c>
          <w:tcPr>
            <w:tcW w:w="2593" w:type="dxa"/>
            <w:vAlign w:val="center"/>
          </w:tcPr>
          <w:p w14:paraId="65FDF770"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r>
      <w:tr w:rsidR="00940250" w:rsidRPr="007D057A" w14:paraId="258C9A70" w14:textId="77777777" w:rsidTr="0051278A">
        <w:tc>
          <w:tcPr>
            <w:tcW w:w="4175" w:type="dxa"/>
            <w:vAlign w:val="center"/>
          </w:tcPr>
          <w:p w14:paraId="3AB2532F"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申购差价收入</w:t>
            </w:r>
          </w:p>
        </w:tc>
        <w:tc>
          <w:tcPr>
            <w:tcW w:w="2593" w:type="dxa"/>
            <w:vAlign w:val="center"/>
          </w:tcPr>
          <w:p w14:paraId="662E17AD"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c>
          <w:tcPr>
            <w:tcW w:w="2593" w:type="dxa"/>
            <w:vAlign w:val="center"/>
          </w:tcPr>
          <w:p w14:paraId="114F2D61"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14:paraId="344C2A59" w14:textId="77777777" w:rsidTr="0051278A">
        <w:tc>
          <w:tcPr>
            <w:tcW w:w="4175" w:type="dxa"/>
            <w:vAlign w:val="center"/>
          </w:tcPr>
          <w:p w14:paraId="1E0D7702"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合计</w:t>
            </w:r>
          </w:p>
        </w:tc>
        <w:tc>
          <w:tcPr>
            <w:tcW w:w="2593" w:type="dxa"/>
            <w:vAlign w:val="center"/>
          </w:tcPr>
          <w:p w14:paraId="059B43AC"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12,722,681.88</w:t>
            </w:r>
          </w:p>
        </w:tc>
        <w:tc>
          <w:tcPr>
            <w:tcW w:w="2593" w:type="dxa"/>
            <w:vAlign w:val="center"/>
          </w:tcPr>
          <w:p w14:paraId="307FDCF3"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620,409.62</w:t>
            </w:r>
          </w:p>
        </w:tc>
      </w:tr>
    </w:tbl>
    <w:p w14:paraId="69016A87"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7.4.7.11.2</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14:paraId="7660A0D8"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color w:val="000000" w:themeColor="text1"/>
          <w:szCs w:val="21"/>
          <w:lang w:val="en-AU"/>
        </w:rPr>
        <w:t xml:space="preserve">      </w:t>
      </w:r>
      <w:r w:rsidRPr="007D057A">
        <w:rPr>
          <w:rFonts w:hint="eastAsia"/>
          <w:color w:val="000000" w:themeColor="text1"/>
          <w:szCs w:val="21"/>
          <w:lang w:val="en-AU"/>
        </w:rPr>
        <w:t xml:space="preserve">   </w:t>
      </w:r>
      <w:r w:rsidRPr="007D057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940250" w:rsidRPr="007D057A" w14:paraId="2CF86082" w14:textId="77777777" w:rsidTr="0051278A">
        <w:trPr>
          <w:trHeight w:val="315"/>
        </w:trPr>
        <w:tc>
          <w:tcPr>
            <w:tcW w:w="4129" w:type="dxa"/>
            <w:vAlign w:val="center"/>
          </w:tcPr>
          <w:p w14:paraId="74077C92" w14:textId="77777777" w:rsidR="00EF2332" w:rsidRPr="007D057A" w:rsidRDefault="00EF2332" w:rsidP="0051278A">
            <w:pPr>
              <w:autoSpaceDE w:val="0"/>
              <w:autoSpaceDN w:val="0"/>
              <w:spacing w:line="360" w:lineRule="auto"/>
              <w:ind w:left="440"/>
              <w:jc w:val="center"/>
              <w:textAlignment w:val="bottom"/>
              <w:rPr>
                <w:color w:val="000000" w:themeColor="text1"/>
                <w:kern w:val="0"/>
                <w:szCs w:val="21"/>
              </w:rPr>
            </w:pPr>
            <w:r w:rsidRPr="007D057A">
              <w:rPr>
                <w:color w:val="000000" w:themeColor="text1"/>
                <w:kern w:val="0"/>
                <w:szCs w:val="21"/>
              </w:rPr>
              <w:t>项目</w:t>
            </w:r>
          </w:p>
        </w:tc>
        <w:tc>
          <w:tcPr>
            <w:tcW w:w="2616" w:type="dxa"/>
            <w:vAlign w:val="center"/>
          </w:tcPr>
          <w:p w14:paraId="5E42E1DA"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6DF48ED"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16" w:type="dxa"/>
            <w:vAlign w:val="center"/>
          </w:tcPr>
          <w:p w14:paraId="7EFD990A"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61E518E1"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5645B71"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F9B1CDD"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CAF28A0"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1,959,376,295.67</w:t>
            </w:r>
          </w:p>
        </w:tc>
        <w:tc>
          <w:tcPr>
            <w:tcW w:w="2616" w:type="dxa"/>
            <w:tcBorders>
              <w:top w:val="single" w:sz="4" w:space="0" w:color="auto"/>
              <w:left w:val="single" w:sz="4" w:space="0" w:color="auto"/>
              <w:bottom w:val="single" w:sz="4" w:space="0" w:color="auto"/>
              <w:right w:val="single" w:sz="4" w:space="0" w:color="auto"/>
            </w:tcBorders>
            <w:vAlign w:val="center"/>
          </w:tcPr>
          <w:p w14:paraId="36B6298A"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290,674,853.93</w:t>
            </w:r>
          </w:p>
        </w:tc>
      </w:tr>
      <w:tr w:rsidR="00940250" w:rsidRPr="007D057A" w14:paraId="53C77882"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614BC63"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减：</w:t>
            </w:r>
            <w:r w:rsidRPr="007D057A">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48C26F7"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1,931,536,174.47</w:t>
            </w:r>
          </w:p>
        </w:tc>
        <w:tc>
          <w:tcPr>
            <w:tcW w:w="2616" w:type="dxa"/>
            <w:tcBorders>
              <w:top w:val="single" w:sz="4" w:space="0" w:color="auto"/>
              <w:left w:val="single" w:sz="4" w:space="0" w:color="auto"/>
              <w:bottom w:val="single" w:sz="4" w:space="0" w:color="auto"/>
              <w:right w:val="single" w:sz="4" w:space="0" w:color="auto"/>
            </w:tcBorders>
            <w:vAlign w:val="center"/>
          </w:tcPr>
          <w:p w14:paraId="5FBF9517"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286,855,040.78</w:t>
            </w:r>
          </w:p>
        </w:tc>
      </w:tr>
      <w:tr w:rsidR="00940250" w:rsidRPr="007D057A" w14:paraId="1B329B3D"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666F54F"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6DDA89F" w14:textId="77777777" w:rsidR="00EF2332" w:rsidRPr="007D057A" w:rsidRDefault="00EF2332" w:rsidP="0051278A">
            <w:pPr>
              <w:spacing w:line="360" w:lineRule="auto"/>
              <w:ind w:left="440"/>
              <w:jc w:val="right"/>
              <w:rPr>
                <w:color w:val="000000" w:themeColor="text1"/>
                <w:szCs w:val="21"/>
              </w:rPr>
            </w:pPr>
            <w:r w:rsidRPr="007D057A">
              <w:rPr>
                <w:color w:val="000000" w:themeColor="text1"/>
                <w:szCs w:val="21"/>
              </w:rPr>
              <w:t>25,361,221.15</w:t>
            </w:r>
          </w:p>
        </w:tc>
        <w:tc>
          <w:tcPr>
            <w:tcW w:w="2616" w:type="dxa"/>
            <w:tcBorders>
              <w:top w:val="single" w:sz="4" w:space="0" w:color="auto"/>
              <w:left w:val="single" w:sz="4" w:space="0" w:color="auto"/>
              <w:bottom w:val="single" w:sz="4" w:space="0" w:color="auto"/>
              <w:right w:val="single" w:sz="4" w:space="0" w:color="auto"/>
            </w:tcBorders>
            <w:vAlign w:val="center"/>
          </w:tcPr>
          <w:p w14:paraId="109ABC33"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4,358,602.93</w:t>
            </w:r>
          </w:p>
        </w:tc>
      </w:tr>
      <w:tr w:rsidR="00940250" w:rsidRPr="007D057A" w14:paraId="45C62C57"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F7A3B2A"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F3CA974" w14:textId="77777777" w:rsidR="00EF2332" w:rsidRPr="007D057A" w:rsidRDefault="00EF2332" w:rsidP="0051278A">
            <w:pPr>
              <w:spacing w:line="360" w:lineRule="auto"/>
              <w:ind w:left="440"/>
              <w:jc w:val="right"/>
              <w:rPr>
                <w:color w:val="000000" w:themeColor="text1"/>
                <w:szCs w:val="21"/>
              </w:rPr>
            </w:pPr>
            <w:r w:rsidRPr="007D057A">
              <w:rPr>
                <w:color w:val="000000" w:themeColor="text1"/>
                <w:kern w:val="0"/>
                <w:szCs w:val="21"/>
              </w:rPr>
              <w:t>38,031.97</w:t>
            </w:r>
          </w:p>
        </w:tc>
        <w:tc>
          <w:tcPr>
            <w:tcW w:w="2616" w:type="dxa"/>
            <w:tcBorders>
              <w:top w:val="single" w:sz="4" w:space="0" w:color="auto"/>
              <w:left w:val="single" w:sz="4" w:space="0" w:color="auto"/>
              <w:bottom w:val="single" w:sz="4" w:space="0" w:color="auto"/>
              <w:right w:val="single" w:sz="4" w:space="0" w:color="auto"/>
            </w:tcBorders>
            <w:vAlign w:val="center"/>
          </w:tcPr>
          <w:p w14:paraId="253D8FE6"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7,476.32</w:t>
            </w:r>
          </w:p>
        </w:tc>
      </w:tr>
      <w:tr w:rsidR="00940250" w:rsidRPr="007D057A" w14:paraId="4428BAB5"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E9FF1E0"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90F0A46"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2,440,868.08</w:t>
            </w:r>
          </w:p>
        </w:tc>
        <w:tc>
          <w:tcPr>
            <w:tcW w:w="2616" w:type="dxa"/>
            <w:tcBorders>
              <w:top w:val="single" w:sz="4" w:space="0" w:color="auto"/>
              <w:left w:val="single" w:sz="4" w:space="0" w:color="auto"/>
              <w:bottom w:val="single" w:sz="4" w:space="0" w:color="auto"/>
              <w:right w:val="single" w:sz="4" w:space="0" w:color="auto"/>
            </w:tcBorders>
            <w:vAlign w:val="center"/>
          </w:tcPr>
          <w:p w14:paraId="1109E87D"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-546,266.10</w:t>
            </w:r>
          </w:p>
        </w:tc>
      </w:tr>
    </w:tbl>
    <w:p w14:paraId="698F8D8A" w14:textId="77777777"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 xml:space="preserve">7.4.7.12 </w:t>
      </w:r>
      <w:r w:rsidRPr="007D057A">
        <w:rPr>
          <w:rFonts w:eastAsiaTheme="minorEastAsia"/>
          <w:b/>
          <w:color w:val="000000" w:themeColor="text1"/>
          <w:szCs w:val="21"/>
        </w:rPr>
        <w:t>衍生工具收益</w:t>
      </w:r>
    </w:p>
    <w:p w14:paraId="4335D487" w14:textId="77777777" w:rsidR="00EF2332" w:rsidRPr="007D057A" w:rsidRDefault="00EF2332" w:rsidP="00EF2332">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03272061"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14:paraId="0F11DAD8" w14:textId="77777777" w:rsidR="001A59F9" w:rsidRPr="007D057A"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B054D63" w14:textId="77777777"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14:paraId="5576B34B" w14:textId="77777777"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t>7.4.7.14</w:t>
      </w:r>
      <w:r w:rsidRPr="007D057A">
        <w:rPr>
          <w:rFonts w:eastAsiaTheme="minorEastAsia"/>
          <w:b/>
          <w:color w:val="000000" w:themeColor="text1"/>
          <w:szCs w:val="21"/>
        </w:rPr>
        <w:t>公允价值变动收益</w:t>
      </w:r>
    </w:p>
    <w:p w14:paraId="45C92667" w14:textId="77777777"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6C562989" w14:textId="77777777" w:rsidTr="006F788D">
        <w:trPr>
          <w:trHeight w:val="285"/>
        </w:trPr>
        <w:tc>
          <w:tcPr>
            <w:tcW w:w="2987" w:type="dxa"/>
            <w:vAlign w:val="center"/>
          </w:tcPr>
          <w:p w14:paraId="50D3154F"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14:paraId="4CE55403"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14D4C88A"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14:paraId="421E1A9E"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7EFF9FD"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849856E" w14:textId="77777777" w:rsidTr="006F788D">
        <w:trPr>
          <w:trHeight w:val="285"/>
        </w:trPr>
        <w:tc>
          <w:tcPr>
            <w:tcW w:w="2987" w:type="dxa"/>
            <w:vAlign w:val="center"/>
          </w:tcPr>
          <w:p w14:paraId="408469AD"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14:paraId="32D6E3E5"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11,484,546.19</w:t>
            </w:r>
          </w:p>
        </w:tc>
        <w:tc>
          <w:tcPr>
            <w:tcW w:w="3149" w:type="dxa"/>
            <w:vAlign w:val="center"/>
          </w:tcPr>
          <w:p w14:paraId="78F19E0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-47,279.22</w:t>
            </w:r>
          </w:p>
        </w:tc>
      </w:tr>
      <w:tr w:rsidR="00940250" w:rsidRPr="007D057A" w14:paraId="779D4C92" w14:textId="77777777" w:rsidTr="006F788D">
        <w:trPr>
          <w:trHeight w:val="285"/>
        </w:trPr>
        <w:tc>
          <w:tcPr>
            <w:tcW w:w="2987" w:type="dxa"/>
            <w:vAlign w:val="center"/>
          </w:tcPr>
          <w:p w14:paraId="6790C106"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股票投资</w:t>
            </w:r>
          </w:p>
        </w:tc>
        <w:tc>
          <w:tcPr>
            <w:tcW w:w="3149" w:type="dxa"/>
            <w:vAlign w:val="center"/>
          </w:tcPr>
          <w:p w14:paraId="3749EAE2"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29C4A291"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57BF433" w14:textId="77777777" w:rsidTr="006F788D">
        <w:trPr>
          <w:trHeight w:val="285"/>
        </w:trPr>
        <w:tc>
          <w:tcPr>
            <w:tcW w:w="2987" w:type="dxa"/>
            <w:vAlign w:val="center"/>
          </w:tcPr>
          <w:p w14:paraId="688F6A35"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14:paraId="60EA661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11,484,546.19</w:t>
            </w:r>
          </w:p>
        </w:tc>
        <w:tc>
          <w:tcPr>
            <w:tcW w:w="3149" w:type="dxa"/>
            <w:vAlign w:val="center"/>
          </w:tcPr>
          <w:p w14:paraId="1B5C7833"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-47,279.22</w:t>
            </w:r>
          </w:p>
        </w:tc>
      </w:tr>
      <w:tr w:rsidR="00940250" w:rsidRPr="007D057A" w14:paraId="43E2C32E" w14:textId="77777777" w:rsidTr="006F788D">
        <w:trPr>
          <w:trHeight w:val="285"/>
        </w:trPr>
        <w:tc>
          <w:tcPr>
            <w:tcW w:w="2987" w:type="dxa"/>
            <w:vAlign w:val="center"/>
          </w:tcPr>
          <w:p w14:paraId="3F5420CB"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14:paraId="197AE48A"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1A9E3EFA"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72BB19B" w14:textId="77777777" w:rsidTr="006F788D">
        <w:trPr>
          <w:trHeight w:val="285"/>
        </w:trPr>
        <w:tc>
          <w:tcPr>
            <w:tcW w:w="2987" w:type="dxa"/>
            <w:vAlign w:val="center"/>
          </w:tcPr>
          <w:p w14:paraId="6D6684B0"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14:paraId="10FD50FF"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61190041"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26A0532F" w14:textId="77777777" w:rsidTr="006F788D">
        <w:trPr>
          <w:trHeight w:val="285"/>
        </w:trPr>
        <w:tc>
          <w:tcPr>
            <w:tcW w:w="2987" w:type="dxa"/>
            <w:vAlign w:val="center"/>
          </w:tcPr>
          <w:p w14:paraId="024941AF"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14:paraId="4F6976CB"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1BFF27A3"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251D51FA" w14:textId="77777777" w:rsidTr="006F788D">
        <w:trPr>
          <w:trHeight w:val="285"/>
        </w:trPr>
        <w:tc>
          <w:tcPr>
            <w:tcW w:w="2987" w:type="dxa"/>
            <w:vAlign w:val="center"/>
          </w:tcPr>
          <w:p w14:paraId="6FA40A0A"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14:paraId="032204EB"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14:paraId="4B235269"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14:paraId="7977CB8C" w14:textId="77777777" w:rsidTr="006F788D">
        <w:trPr>
          <w:trHeight w:val="285"/>
        </w:trPr>
        <w:tc>
          <w:tcPr>
            <w:tcW w:w="2987" w:type="dxa"/>
            <w:vAlign w:val="center"/>
          </w:tcPr>
          <w:p w14:paraId="70DEA767"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14:paraId="28C9147A"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4523621D"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5FB9F1E7" w14:textId="77777777" w:rsidTr="006F788D">
        <w:trPr>
          <w:trHeight w:val="285"/>
        </w:trPr>
        <w:tc>
          <w:tcPr>
            <w:tcW w:w="2987" w:type="dxa"/>
            <w:vAlign w:val="center"/>
          </w:tcPr>
          <w:p w14:paraId="03C8B1F9"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14:paraId="45605787"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1C0AA71E"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034D0D0D" w14:textId="77777777" w:rsidTr="006F788D">
        <w:trPr>
          <w:trHeight w:val="285"/>
        </w:trPr>
        <w:tc>
          <w:tcPr>
            <w:tcW w:w="2987" w:type="dxa"/>
            <w:vAlign w:val="center"/>
          </w:tcPr>
          <w:p w14:paraId="7B821A1C"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14:paraId="4930934A"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14:paraId="678F661B"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A5EAD9B" w14:textId="77777777" w:rsidTr="006F788D">
        <w:trPr>
          <w:trHeight w:val="285"/>
        </w:trPr>
        <w:tc>
          <w:tcPr>
            <w:tcW w:w="2987" w:type="dxa"/>
            <w:vAlign w:val="center"/>
          </w:tcPr>
          <w:p w14:paraId="3DFA6D23"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14:paraId="4B39A126" w14:textId="77777777"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14:paraId="7CE7F994"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6ACE9C4" w14:textId="77777777" w:rsidTr="006F788D">
        <w:trPr>
          <w:trHeight w:val="285"/>
        </w:trPr>
        <w:tc>
          <w:tcPr>
            <w:tcW w:w="2987" w:type="dxa"/>
            <w:vAlign w:val="center"/>
          </w:tcPr>
          <w:p w14:paraId="4D37037A"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3149" w:type="dxa"/>
            <w:vAlign w:val="bottom"/>
          </w:tcPr>
          <w:p w14:paraId="528D35F0"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11,484,546.19</w:t>
            </w:r>
          </w:p>
        </w:tc>
        <w:tc>
          <w:tcPr>
            <w:tcW w:w="3149" w:type="dxa"/>
            <w:vAlign w:val="bottom"/>
          </w:tcPr>
          <w:p w14:paraId="0E5B1121"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-47,279.22</w:t>
            </w:r>
          </w:p>
        </w:tc>
      </w:tr>
    </w:tbl>
    <w:p w14:paraId="4290E8A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14:paraId="4C3B4B4E" w14:textId="77777777"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14:paraId="6F89B463" w14:textId="77777777" w:rsidTr="007320FB">
        <w:trPr>
          <w:trHeight w:val="255"/>
        </w:trPr>
        <w:tc>
          <w:tcPr>
            <w:tcW w:w="1985" w:type="dxa"/>
            <w:vAlign w:val="center"/>
          </w:tcPr>
          <w:p w14:paraId="19C4BEF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600" w:type="dxa"/>
          </w:tcPr>
          <w:p w14:paraId="2BDFA69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3E077913"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14:paraId="3FBCB5E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459B3D41"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7D810E3" w14:textId="77777777" w:rsidTr="007320FB">
        <w:trPr>
          <w:trHeight w:val="255"/>
        </w:trPr>
        <w:tc>
          <w:tcPr>
            <w:tcW w:w="1985" w:type="dxa"/>
            <w:vAlign w:val="center"/>
          </w:tcPr>
          <w:p w14:paraId="10DA28A3"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基金赎回费收入</w:t>
            </w:r>
          </w:p>
        </w:tc>
        <w:tc>
          <w:tcPr>
            <w:tcW w:w="3600" w:type="dxa"/>
            <w:vAlign w:val="center"/>
          </w:tcPr>
          <w:p w14:paraId="1C55B3A2"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11,337.50</w:t>
            </w:r>
          </w:p>
        </w:tc>
        <w:tc>
          <w:tcPr>
            <w:tcW w:w="3600" w:type="dxa"/>
            <w:vAlign w:val="center"/>
          </w:tcPr>
          <w:p w14:paraId="1ED90D18"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33,756.39</w:t>
            </w:r>
          </w:p>
        </w:tc>
      </w:tr>
      <w:tr w:rsidR="008406F9" w14:paraId="6B0AE814" w14:textId="77777777">
        <w:tc>
          <w:tcPr>
            <w:tcW w:w="1984" w:type="dxa"/>
            <w:vAlign w:val="center"/>
          </w:tcPr>
          <w:p w14:paraId="070C8CAA" w14:textId="77777777" w:rsidR="008406F9" w:rsidRDefault="00817C52">
            <w:pPr>
              <w:jc w:val="left"/>
            </w:pPr>
            <w:r>
              <w:rPr>
                <w:rFonts w:eastAsiaTheme="minorEastAsia"/>
                <w:color w:val="000000" w:themeColor="text1"/>
                <w:szCs w:val="21"/>
              </w:rPr>
              <w:t>转换费收入</w:t>
            </w:r>
          </w:p>
        </w:tc>
        <w:tc>
          <w:tcPr>
            <w:tcW w:w="3598" w:type="dxa"/>
            <w:vAlign w:val="center"/>
          </w:tcPr>
          <w:p w14:paraId="077D1214" w14:textId="77777777" w:rsidR="008406F9" w:rsidRDefault="00817C52">
            <w:pPr>
              <w:jc w:val="right"/>
            </w:pPr>
            <w:r>
              <w:rPr>
                <w:rFonts w:eastAsiaTheme="minorEastAsia"/>
                <w:color w:val="000000" w:themeColor="text1"/>
                <w:szCs w:val="21"/>
              </w:rPr>
              <w:t>2,552.28</w:t>
            </w:r>
          </w:p>
        </w:tc>
        <w:tc>
          <w:tcPr>
            <w:tcW w:w="3598" w:type="dxa"/>
            <w:vAlign w:val="center"/>
          </w:tcPr>
          <w:p w14:paraId="642B4535" w14:textId="77777777" w:rsidR="008406F9" w:rsidRDefault="00817C52">
            <w:pPr>
              <w:jc w:val="right"/>
            </w:pPr>
            <w:r>
              <w:rPr>
                <w:rFonts w:eastAsiaTheme="minorEastAsia"/>
                <w:color w:val="000000" w:themeColor="text1"/>
                <w:szCs w:val="21"/>
              </w:rPr>
              <w:t>145.89</w:t>
            </w:r>
          </w:p>
        </w:tc>
      </w:tr>
      <w:tr w:rsidR="00940250" w:rsidRPr="007D057A" w14:paraId="32D31543" w14:textId="77777777" w:rsidTr="007320FB">
        <w:trPr>
          <w:trHeight w:val="255"/>
        </w:trPr>
        <w:tc>
          <w:tcPr>
            <w:tcW w:w="1985" w:type="dxa"/>
            <w:vAlign w:val="center"/>
          </w:tcPr>
          <w:p w14:paraId="1C7641B3"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14:paraId="7FC3425F"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13,889.78</w:t>
            </w:r>
          </w:p>
        </w:tc>
        <w:tc>
          <w:tcPr>
            <w:tcW w:w="3600" w:type="dxa"/>
            <w:vAlign w:val="center"/>
          </w:tcPr>
          <w:p w14:paraId="00D62842"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33,902.28</w:t>
            </w:r>
          </w:p>
        </w:tc>
      </w:tr>
    </w:tbl>
    <w:p w14:paraId="66E3886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14:paraId="41F4AD53" w14:textId="77777777"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14:paraId="0279B10A" w14:textId="77777777" w:rsidTr="007320FB">
        <w:tc>
          <w:tcPr>
            <w:tcW w:w="2855" w:type="dxa"/>
            <w:vAlign w:val="center"/>
          </w:tcPr>
          <w:p w14:paraId="62AA197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14:paraId="32A02C5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5D30430"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14:paraId="4B5490C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06443A35"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6CA429E" w14:textId="77777777" w:rsidTr="007320FB">
        <w:tc>
          <w:tcPr>
            <w:tcW w:w="2855" w:type="dxa"/>
            <w:vAlign w:val="center"/>
          </w:tcPr>
          <w:p w14:paraId="11897F70"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审计费用</w:t>
            </w:r>
          </w:p>
        </w:tc>
        <w:tc>
          <w:tcPr>
            <w:tcW w:w="2893" w:type="dxa"/>
            <w:vAlign w:val="bottom"/>
          </w:tcPr>
          <w:p w14:paraId="62EAA502"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30,000.00</w:t>
            </w:r>
          </w:p>
        </w:tc>
        <w:tc>
          <w:tcPr>
            <w:tcW w:w="3367" w:type="dxa"/>
            <w:vAlign w:val="bottom"/>
          </w:tcPr>
          <w:p w14:paraId="5EC92CD8"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30,000.00</w:t>
            </w:r>
          </w:p>
        </w:tc>
      </w:tr>
      <w:tr w:rsidR="00940250" w:rsidRPr="007D057A" w14:paraId="71D57BAB" w14:textId="77777777" w:rsidTr="007320FB">
        <w:tc>
          <w:tcPr>
            <w:tcW w:w="2855" w:type="dxa"/>
            <w:vAlign w:val="center"/>
          </w:tcPr>
          <w:p w14:paraId="786A93AB"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14:paraId="2BAFF30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367" w:type="dxa"/>
            <w:vAlign w:val="bottom"/>
          </w:tcPr>
          <w:p w14:paraId="180ACFE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83,836.35</w:t>
            </w:r>
          </w:p>
        </w:tc>
      </w:tr>
      <w:tr w:rsidR="008406F9" w14:paraId="0B652F63" w14:textId="77777777">
        <w:tc>
          <w:tcPr>
            <w:tcW w:w="2855" w:type="dxa"/>
            <w:vAlign w:val="center"/>
          </w:tcPr>
          <w:p w14:paraId="25F65146" w14:textId="77777777" w:rsidR="008406F9" w:rsidRDefault="00817C52">
            <w:pPr>
              <w:jc w:val="left"/>
            </w:pPr>
            <w:r>
              <w:rPr>
                <w:rFonts w:eastAsiaTheme="minorEastAsia"/>
                <w:color w:val="000000" w:themeColor="text1"/>
                <w:szCs w:val="21"/>
              </w:rPr>
              <w:t>银行汇划费</w:t>
            </w:r>
          </w:p>
        </w:tc>
        <w:tc>
          <w:tcPr>
            <w:tcW w:w="2893" w:type="dxa"/>
            <w:vAlign w:val="center"/>
          </w:tcPr>
          <w:p w14:paraId="7598B189" w14:textId="77777777" w:rsidR="008406F9" w:rsidRDefault="00817C52">
            <w:pPr>
              <w:jc w:val="right"/>
            </w:pPr>
            <w:r>
              <w:rPr>
                <w:rFonts w:eastAsiaTheme="minorEastAsia"/>
                <w:color w:val="000000" w:themeColor="text1"/>
                <w:szCs w:val="21"/>
              </w:rPr>
              <w:t>14,712.61</w:t>
            </w:r>
          </w:p>
        </w:tc>
        <w:tc>
          <w:tcPr>
            <w:tcW w:w="3367" w:type="dxa"/>
            <w:vAlign w:val="center"/>
          </w:tcPr>
          <w:p w14:paraId="7DDFBD11" w14:textId="77777777" w:rsidR="008406F9" w:rsidRDefault="00817C52">
            <w:pPr>
              <w:jc w:val="right"/>
            </w:pPr>
            <w:r>
              <w:rPr>
                <w:rFonts w:eastAsiaTheme="minorEastAsia"/>
                <w:color w:val="000000" w:themeColor="text1"/>
                <w:szCs w:val="21"/>
              </w:rPr>
              <w:t>3,303.47</w:t>
            </w:r>
          </w:p>
        </w:tc>
      </w:tr>
      <w:tr w:rsidR="008406F9" w14:paraId="0C17EC93" w14:textId="77777777">
        <w:tc>
          <w:tcPr>
            <w:tcW w:w="2855" w:type="dxa"/>
            <w:vAlign w:val="center"/>
          </w:tcPr>
          <w:p w14:paraId="43D7A655" w14:textId="77777777" w:rsidR="008406F9" w:rsidRDefault="00817C52">
            <w:pPr>
              <w:jc w:val="left"/>
            </w:pPr>
            <w:r>
              <w:rPr>
                <w:rFonts w:eastAsiaTheme="minorEastAsia"/>
                <w:color w:val="000000" w:themeColor="text1"/>
                <w:szCs w:val="21"/>
              </w:rPr>
              <w:t>其他</w:t>
            </w:r>
          </w:p>
        </w:tc>
        <w:tc>
          <w:tcPr>
            <w:tcW w:w="2893" w:type="dxa"/>
            <w:vAlign w:val="center"/>
          </w:tcPr>
          <w:p w14:paraId="4314DBA7" w14:textId="77777777" w:rsidR="008406F9" w:rsidRDefault="00817C52">
            <w:pPr>
              <w:jc w:val="right"/>
            </w:pPr>
            <w:r>
              <w:rPr>
                <w:rFonts w:eastAsiaTheme="minorEastAsia"/>
                <w:color w:val="000000" w:themeColor="text1"/>
                <w:szCs w:val="21"/>
              </w:rPr>
              <w:t>1,700.00</w:t>
            </w:r>
          </w:p>
        </w:tc>
        <w:tc>
          <w:tcPr>
            <w:tcW w:w="3367" w:type="dxa"/>
            <w:vAlign w:val="center"/>
          </w:tcPr>
          <w:p w14:paraId="123B682B" w14:textId="77777777" w:rsidR="008406F9" w:rsidRDefault="00817C52">
            <w:pPr>
              <w:jc w:val="right"/>
            </w:pPr>
            <w:r>
              <w:rPr>
                <w:rFonts w:eastAsiaTheme="minorEastAsia"/>
                <w:color w:val="000000" w:themeColor="text1"/>
                <w:szCs w:val="21"/>
              </w:rPr>
              <w:t>1,200.00</w:t>
            </w:r>
          </w:p>
        </w:tc>
      </w:tr>
      <w:tr w:rsidR="008406F9" w14:paraId="797C0B86" w14:textId="77777777">
        <w:tc>
          <w:tcPr>
            <w:tcW w:w="2855" w:type="dxa"/>
            <w:vAlign w:val="center"/>
          </w:tcPr>
          <w:p w14:paraId="0CDB8AAA" w14:textId="77777777" w:rsidR="008406F9" w:rsidRDefault="00817C52">
            <w:pPr>
              <w:jc w:val="left"/>
            </w:pPr>
            <w:r>
              <w:rPr>
                <w:rFonts w:eastAsiaTheme="minorEastAsia"/>
                <w:color w:val="000000" w:themeColor="text1"/>
                <w:szCs w:val="21"/>
              </w:rPr>
              <w:t>账户维护费</w:t>
            </w:r>
          </w:p>
        </w:tc>
        <w:tc>
          <w:tcPr>
            <w:tcW w:w="2893" w:type="dxa"/>
            <w:vAlign w:val="center"/>
          </w:tcPr>
          <w:p w14:paraId="5D634544" w14:textId="77777777" w:rsidR="008406F9" w:rsidRDefault="00817C52">
            <w:pPr>
              <w:jc w:val="right"/>
            </w:pPr>
            <w:r>
              <w:rPr>
                <w:rFonts w:eastAsiaTheme="minorEastAsia"/>
                <w:color w:val="000000" w:themeColor="text1"/>
                <w:szCs w:val="21"/>
              </w:rPr>
              <w:t>36,000.00</w:t>
            </w:r>
          </w:p>
        </w:tc>
        <w:tc>
          <w:tcPr>
            <w:tcW w:w="3367" w:type="dxa"/>
            <w:vAlign w:val="center"/>
          </w:tcPr>
          <w:p w14:paraId="446533AB" w14:textId="77777777" w:rsidR="008406F9" w:rsidRDefault="00817C52">
            <w:pPr>
              <w:jc w:val="right"/>
            </w:pPr>
            <w:r>
              <w:rPr>
                <w:rFonts w:eastAsiaTheme="minorEastAsia"/>
                <w:color w:val="000000" w:themeColor="text1"/>
                <w:szCs w:val="21"/>
              </w:rPr>
              <w:t>36,000.00</w:t>
            </w:r>
          </w:p>
        </w:tc>
      </w:tr>
      <w:tr w:rsidR="00940250" w:rsidRPr="007D057A" w14:paraId="71911A73" w14:textId="77777777" w:rsidTr="007320FB">
        <w:tc>
          <w:tcPr>
            <w:tcW w:w="2855" w:type="dxa"/>
            <w:vAlign w:val="center"/>
          </w:tcPr>
          <w:p w14:paraId="26D2FCCE" w14:textId="77777777"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14:paraId="07393EAF"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82,412.61</w:t>
            </w:r>
          </w:p>
        </w:tc>
        <w:tc>
          <w:tcPr>
            <w:tcW w:w="3367" w:type="dxa"/>
            <w:vAlign w:val="center"/>
          </w:tcPr>
          <w:p w14:paraId="3A267CDE"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154,339.82</w:t>
            </w:r>
          </w:p>
        </w:tc>
      </w:tr>
    </w:tbl>
    <w:p w14:paraId="66B0AAC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14:paraId="2293AD6B" w14:textId="77777777"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14:paraId="1670ACA7"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14:paraId="7B9C40C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14:paraId="346E28C0"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截至财务报表报出日，本基金并无须作披露的资产负债表日后事项。</w:t>
      </w:r>
    </w:p>
    <w:p w14:paraId="011E1D67" w14:textId="77777777" w:rsidR="00B14BEA" w:rsidRPr="00885645" w:rsidRDefault="00B14BEA" w:rsidP="00B14BEA">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14BEA" w:rsidRPr="00885645" w14:paraId="5F9C6996" w14:textId="77777777" w:rsidTr="00D9526F">
        <w:tc>
          <w:tcPr>
            <w:tcW w:w="5220" w:type="dxa"/>
            <w:vAlign w:val="center"/>
          </w:tcPr>
          <w:p w14:paraId="7B5AAF1D" w14:textId="77777777" w:rsidR="00B14BEA" w:rsidRPr="00885645" w:rsidRDefault="00B14BEA" w:rsidP="00D9526F">
            <w:pPr>
              <w:jc w:val="center"/>
              <w:rPr>
                <w:szCs w:val="21"/>
              </w:rPr>
            </w:pPr>
            <w:r w:rsidRPr="00885645">
              <w:rPr>
                <w:szCs w:val="21"/>
              </w:rPr>
              <w:t>关联方名称</w:t>
            </w:r>
          </w:p>
        </w:tc>
        <w:tc>
          <w:tcPr>
            <w:tcW w:w="3780" w:type="dxa"/>
            <w:vAlign w:val="center"/>
          </w:tcPr>
          <w:p w14:paraId="60FCDC4D" w14:textId="77777777" w:rsidR="00B14BEA" w:rsidRPr="00885645" w:rsidRDefault="00B14BEA" w:rsidP="00D9526F">
            <w:pPr>
              <w:jc w:val="center"/>
              <w:rPr>
                <w:szCs w:val="21"/>
              </w:rPr>
            </w:pPr>
            <w:r w:rsidRPr="00885645">
              <w:rPr>
                <w:szCs w:val="21"/>
              </w:rPr>
              <w:t>与本基金的关系</w:t>
            </w:r>
          </w:p>
        </w:tc>
      </w:tr>
      <w:tr w:rsidR="008406F9" w14:paraId="4991106A" w14:textId="77777777">
        <w:tc>
          <w:tcPr>
            <w:tcW w:w="5220" w:type="dxa"/>
            <w:vAlign w:val="center"/>
          </w:tcPr>
          <w:p w14:paraId="0E8B83C0" w14:textId="77777777" w:rsidR="008406F9" w:rsidRDefault="00817C52">
            <w:pPr>
              <w:jc w:val="left"/>
            </w:pPr>
            <w:r>
              <w:rPr>
                <w:szCs w:val="21"/>
              </w:rPr>
              <w:t>摩根基金管理（中国）有限公司</w:t>
            </w:r>
          </w:p>
        </w:tc>
        <w:tc>
          <w:tcPr>
            <w:tcW w:w="3780" w:type="dxa"/>
            <w:vAlign w:val="center"/>
          </w:tcPr>
          <w:p w14:paraId="194A1194" w14:textId="77777777" w:rsidR="008406F9" w:rsidRDefault="00817C52">
            <w:pPr>
              <w:jc w:val="left"/>
            </w:pPr>
            <w:r>
              <w:rPr>
                <w:szCs w:val="21"/>
              </w:rPr>
              <w:t>基金管理人、注册登记机构、基金销售机构</w:t>
            </w:r>
          </w:p>
        </w:tc>
      </w:tr>
      <w:tr w:rsidR="008406F9" w14:paraId="1DE208B2" w14:textId="77777777">
        <w:tc>
          <w:tcPr>
            <w:tcW w:w="5220" w:type="dxa"/>
            <w:vAlign w:val="center"/>
          </w:tcPr>
          <w:p w14:paraId="5D2F8E72" w14:textId="77777777" w:rsidR="008406F9" w:rsidRDefault="00817C52">
            <w:pPr>
              <w:jc w:val="left"/>
            </w:pPr>
            <w:r>
              <w:rPr>
                <w:szCs w:val="21"/>
              </w:rPr>
              <w:t>中国银行股份有限公司</w:t>
            </w:r>
            <w:r>
              <w:rPr>
                <w:szCs w:val="21"/>
              </w:rPr>
              <w:t>(</w:t>
            </w:r>
            <w:r>
              <w:rPr>
                <w:szCs w:val="21"/>
              </w:rPr>
              <w:t>中国银行</w:t>
            </w:r>
            <w:r>
              <w:rPr>
                <w:szCs w:val="21"/>
              </w:rPr>
              <w:t>)</w:t>
            </w:r>
          </w:p>
        </w:tc>
        <w:tc>
          <w:tcPr>
            <w:tcW w:w="3780" w:type="dxa"/>
            <w:vAlign w:val="center"/>
          </w:tcPr>
          <w:p w14:paraId="04788063" w14:textId="77777777" w:rsidR="008406F9" w:rsidRDefault="00817C52">
            <w:pPr>
              <w:jc w:val="left"/>
            </w:pPr>
            <w:r>
              <w:rPr>
                <w:szCs w:val="21"/>
              </w:rPr>
              <w:t>基金托管人、基金销售机构</w:t>
            </w:r>
          </w:p>
        </w:tc>
      </w:tr>
      <w:tr w:rsidR="008406F9" w14:paraId="761F90C7" w14:textId="77777777">
        <w:tc>
          <w:tcPr>
            <w:tcW w:w="5220" w:type="dxa"/>
            <w:vAlign w:val="center"/>
          </w:tcPr>
          <w:p w14:paraId="03744705" w14:textId="77777777" w:rsidR="008406F9" w:rsidRDefault="00817C52">
            <w:pPr>
              <w:jc w:val="left"/>
            </w:pPr>
            <w:r>
              <w:rPr>
                <w:szCs w:val="21"/>
              </w:rPr>
              <w:t>摩根资产管理控股公司</w:t>
            </w:r>
            <w:r>
              <w:rPr>
                <w:szCs w:val="21"/>
              </w:rPr>
              <w:t>(JPMorgan Asset Management Holdings Inc.)</w:t>
            </w:r>
          </w:p>
        </w:tc>
        <w:tc>
          <w:tcPr>
            <w:tcW w:w="3780" w:type="dxa"/>
            <w:vAlign w:val="center"/>
          </w:tcPr>
          <w:p w14:paraId="1ED540B1" w14:textId="77777777" w:rsidR="008406F9" w:rsidRDefault="00817C52">
            <w:pPr>
              <w:jc w:val="left"/>
            </w:pPr>
            <w:r>
              <w:rPr>
                <w:szCs w:val="21"/>
              </w:rPr>
              <w:t>基金管理人的股东</w:t>
            </w:r>
          </w:p>
        </w:tc>
      </w:tr>
      <w:tr w:rsidR="008406F9" w14:paraId="637A229B" w14:textId="77777777">
        <w:tc>
          <w:tcPr>
            <w:tcW w:w="5220" w:type="dxa"/>
            <w:vAlign w:val="center"/>
          </w:tcPr>
          <w:p w14:paraId="34021143" w14:textId="77777777" w:rsidR="008406F9" w:rsidRDefault="00817C52">
            <w:pPr>
              <w:jc w:val="left"/>
            </w:pPr>
            <w:r>
              <w:rPr>
                <w:szCs w:val="21"/>
              </w:rPr>
              <w:t>摩根大通公司</w:t>
            </w:r>
            <w:r>
              <w:rPr>
                <w:szCs w:val="21"/>
              </w:rPr>
              <w:t>(JPMorgan Chase &amp;Co.)</w:t>
            </w:r>
          </w:p>
        </w:tc>
        <w:tc>
          <w:tcPr>
            <w:tcW w:w="3780" w:type="dxa"/>
            <w:vAlign w:val="center"/>
          </w:tcPr>
          <w:p w14:paraId="4E5D11A1" w14:textId="77777777" w:rsidR="008406F9" w:rsidRDefault="00817C52">
            <w:pPr>
              <w:jc w:val="left"/>
            </w:pPr>
            <w:r>
              <w:rPr>
                <w:szCs w:val="21"/>
              </w:rPr>
              <w:t>基金管理人的实际控制人</w:t>
            </w:r>
          </w:p>
        </w:tc>
      </w:tr>
      <w:tr w:rsidR="008406F9" w14:paraId="40BDE377" w14:textId="77777777">
        <w:tc>
          <w:tcPr>
            <w:tcW w:w="5220" w:type="dxa"/>
            <w:vAlign w:val="center"/>
          </w:tcPr>
          <w:p w14:paraId="5F8E7B55" w14:textId="77777777" w:rsidR="008406F9" w:rsidRDefault="00817C52">
            <w:pPr>
              <w:jc w:val="left"/>
            </w:pPr>
            <w:r>
              <w:rPr>
                <w:szCs w:val="21"/>
              </w:rPr>
              <w:t>尚腾资本管理有限公司</w:t>
            </w:r>
          </w:p>
        </w:tc>
        <w:tc>
          <w:tcPr>
            <w:tcW w:w="3780" w:type="dxa"/>
            <w:vAlign w:val="center"/>
          </w:tcPr>
          <w:p w14:paraId="781E62B6" w14:textId="77777777" w:rsidR="008406F9" w:rsidRDefault="00817C5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8406F9" w14:paraId="25843F9C" w14:textId="77777777">
        <w:tc>
          <w:tcPr>
            <w:tcW w:w="5220" w:type="dxa"/>
            <w:vAlign w:val="center"/>
          </w:tcPr>
          <w:p w14:paraId="4FCC361A" w14:textId="77777777" w:rsidR="008406F9" w:rsidRDefault="00817C5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68447688" w14:textId="77777777" w:rsidR="008406F9" w:rsidRDefault="00817C52">
            <w:pPr>
              <w:jc w:val="left"/>
            </w:pPr>
            <w:r>
              <w:rPr>
                <w:szCs w:val="21"/>
              </w:rPr>
              <w:t>基金管理人的子公司</w:t>
            </w:r>
          </w:p>
        </w:tc>
      </w:tr>
    </w:tbl>
    <w:p w14:paraId="2A4539BA" w14:textId="77777777" w:rsidR="004B6A56" w:rsidRPr="004B6A56" w:rsidRDefault="00B14BEA" w:rsidP="004B6A56">
      <w:pPr>
        <w:spacing w:line="360" w:lineRule="auto"/>
        <w:ind w:firstLineChars="200" w:firstLine="420"/>
        <w:rPr>
          <w:szCs w:val="21"/>
        </w:rPr>
      </w:pPr>
      <w:r w:rsidRPr="00885645">
        <w:rPr>
          <w:szCs w:val="21"/>
        </w:rPr>
        <w:t>注：</w:t>
      </w:r>
      <w:r w:rsidR="004B6A56" w:rsidRPr="004B6A56">
        <w:rPr>
          <w:rFonts w:hint="eastAsia"/>
          <w:szCs w:val="21"/>
        </w:rPr>
        <w:t>1</w:t>
      </w:r>
      <w:r w:rsidR="004B6A56" w:rsidRPr="004B6A56">
        <w:rPr>
          <w:rFonts w:hint="eastAsia"/>
          <w:szCs w:val="21"/>
        </w:rPr>
        <w:t>、下述关联交易均在正常业务范围内按一般商业条款订立。</w:t>
      </w:r>
    </w:p>
    <w:p w14:paraId="5D891558" w14:textId="3CC45CF4" w:rsidR="00B14BEA" w:rsidRPr="004B6A56" w:rsidRDefault="004B6A56" w:rsidP="004B6A56">
      <w:pPr>
        <w:spacing w:line="360" w:lineRule="auto"/>
        <w:ind w:firstLineChars="200" w:firstLine="420"/>
        <w:rPr>
          <w:szCs w:val="21"/>
        </w:rPr>
      </w:pPr>
      <w:r w:rsidRPr="004B6A56">
        <w:rPr>
          <w:rFonts w:hint="eastAsia"/>
          <w:szCs w:val="21"/>
        </w:rPr>
        <w:t>2</w:t>
      </w:r>
      <w:r w:rsidRPr="004B6A56">
        <w:rPr>
          <w:rFonts w:hint="eastAsia"/>
          <w:szCs w:val="21"/>
        </w:rPr>
        <w:t>、尚腾资本管理有限公司已于</w:t>
      </w:r>
      <w:r w:rsidRPr="004B6A56">
        <w:rPr>
          <w:rFonts w:hint="eastAsia"/>
          <w:szCs w:val="21"/>
        </w:rPr>
        <w:t>2024</w:t>
      </w:r>
      <w:r w:rsidRPr="004B6A56">
        <w:rPr>
          <w:rFonts w:hint="eastAsia"/>
          <w:szCs w:val="21"/>
        </w:rPr>
        <w:t>年</w:t>
      </w:r>
      <w:r w:rsidRPr="004B6A56">
        <w:rPr>
          <w:rFonts w:hint="eastAsia"/>
          <w:szCs w:val="21"/>
        </w:rPr>
        <w:t>10</w:t>
      </w:r>
      <w:r w:rsidRPr="004B6A56">
        <w:rPr>
          <w:rFonts w:hint="eastAsia"/>
          <w:szCs w:val="21"/>
        </w:rPr>
        <w:t>月</w:t>
      </w:r>
      <w:r w:rsidRPr="004B6A56">
        <w:rPr>
          <w:rFonts w:hint="eastAsia"/>
          <w:szCs w:val="21"/>
        </w:rPr>
        <w:t>11</w:t>
      </w:r>
      <w:r w:rsidRPr="004B6A56">
        <w:rPr>
          <w:rFonts w:hint="eastAsia"/>
          <w:szCs w:val="21"/>
        </w:rPr>
        <w:t>日注销。</w:t>
      </w:r>
    </w:p>
    <w:p w14:paraId="6F04AA5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14:paraId="210859A6" w14:textId="77777777"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14:paraId="5864010E" w14:textId="77777777"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0F89686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14:paraId="2577FE7B" w14:textId="77777777" w:rsidR="00D30654" w:rsidRPr="00A31F52" w:rsidRDefault="00D30654" w:rsidP="00D30654">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76A8935" w14:textId="77777777" w:rsidR="00D30654" w:rsidRPr="00A31F52" w:rsidRDefault="00D30654" w:rsidP="00D30654">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D30654" w:rsidRPr="00A31F52" w14:paraId="29E4885E" w14:textId="77777777" w:rsidTr="00FF1564">
        <w:tc>
          <w:tcPr>
            <w:tcW w:w="3686" w:type="dxa"/>
            <w:vAlign w:val="center"/>
          </w:tcPr>
          <w:p w14:paraId="1D1E6589"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322A03D9"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本期</w:t>
            </w:r>
          </w:p>
          <w:p w14:paraId="10E275D3" w14:textId="77777777" w:rsidR="00D30654" w:rsidRPr="00A31F52" w:rsidRDefault="00D30654"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ACED8E5"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上年度可比期间</w:t>
            </w:r>
          </w:p>
          <w:p w14:paraId="4C63C0B4" w14:textId="77777777" w:rsidR="00D30654" w:rsidRPr="00A31F52" w:rsidRDefault="00D30654"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30654" w:rsidRPr="00A31F52" w14:paraId="16F3425D" w14:textId="77777777" w:rsidTr="00FF1564">
        <w:tc>
          <w:tcPr>
            <w:tcW w:w="3686" w:type="dxa"/>
            <w:vAlign w:val="center"/>
          </w:tcPr>
          <w:p w14:paraId="3F5042DC" w14:textId="77777777" w:rsidR="00D30654" w:rsidRPr="00C55572" w:rsidRDefault="00D30654"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521BB0E"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1,273,624.26</w:t>
            </w:r>
          </w:p>
        </w:tc>
        <w:tc>
          <w:tcPr>
            <w:tcW w:w="2657" w:type="dxa"/>
            <w:vAlign w:val="center"/>
          </w:tcPr>
          <w:p w14:paraId="7A11C659"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109,928.83</w:t>
            </w:r>
          </w:p>
        </w:tc>
      </w:tr>
      <w:tr w:rsidR="00D30654" w:rsidRPr="00A31F52" w14:paraId="31829C40" w14:textId="77777777" w:rsidTr="00FF1564">
        <w:tc>
          <w:tcPr>
            <w:tcW w:w="3686" w:type="dxa"/>
          </w:tcPr>
          <w:p w14:paraId="0D45B158" w14:textId="77777777" w:rsidR="00D30654" w:rsidRPr="00C55572" w:rsidRDefault="00D30654"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5B1425A"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384,085.83</w:t>
            </w:r>
          </w:p>
        </w:tc>
        <w:tc>
          <w:tcPr>
            <w:tcW w:w="2657" w:type="dxa"/>
            <w:vAlign w:val="center"/>
          </w:tcPr>
          <w:p w14:paraId="3C4B582D"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8,028.38</w:t>
            </w:r>
          </w:p>
        </w:tc>
      </w:tr>
      <w:tr w:rsidR="00D30654" w:rsidRPr="00A31F52" w14:paraId="5D1C881C" w14:textId="77777777" w:rsidTr="00FF1564">
        <w:tc>
          <w:tcPr>
            <w:tcW w:w="3686" w:type="dxa"/>
          </w:tcPr>
          <w:p w14:paraId="7AB11E49" w14:textId="77777777" w:rsidR="00D30654" w:rsidRPr="00C55572" w:rsidRDefault="00D30654" w:rsidP="00FF1564">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14:paraId="77E3CAF4"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889,538.43</w:t>
            </w:r>
          </w:p>
        </w:tc>
        <w:tc>
          <w:tcPr>
            <w:tcW w:w="2657" w:type="dxa"/>
            <w:vAlign w:val="center"/>
          </w:tcPr>
          <w:p w14:paraId="78EDFD54"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101,900.45</w:t>
            </w:r>
          </w:p>
        </w:tc>
      </w:tr>
    </w:tbl>
    <w:p w14:paraId="2A9E791C" w14:textId="77777777" w:rsidR="008406F9" w:rsidRDefault="00817C52">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0.30%</w:t>
      </w:r>
      <w:r>
        <w:rPr>
          <w:rFonts w:eastAsiaTheme="minorEastAsia"/>
          <w:kern w:val="0"/>
          <w:szCs w:val="21"/>
        </w:rPr>
        <w:t>的年费率计提，逐日累计至每月月底，按月支付。其计算公式为：</w:t>
      </w:r>
    </w:p>
    <w:p w14:paraId="1C98DFF8" w14:textId="77777777" w:rsidR="00D30654" w:rsidRPr="00A31F52" w:rsidRDefault="00D30654" w:rsidP="00D30654">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 0.30% / </w:t>
      </w:r>
      <w:r w:rsidRPr="00A31F52">
        <w:rPr>
          <w:rFonts w:eastAsiaTheme="minorEastAsia"/>
          <w:kern w:val="0"/>
          <w:szCs w:val="21"/>
        </w:rPr>
        <w:t>当年天数。</w:t>
      </w:r>
    </w:p>
    <w:p w14:paraId="2FD4FAC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14:paraId="18A62573"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14:paraId="42221278" w14:textId="77777777" w:rsidTr="005B1208">
        <w:tc>
          <w:tcPr>
            <w:tcW w:w="3686" w:type="dxa"/>
            <w:vAlign w:val="center"/>
          </w:tcPr>
          <w:p w14:paraId="38F76F3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14:paraId="0773556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EA0D70A"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14:paraId="2B668D6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84C4C91"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051AB7F" w14:textId="77777777" w:rsidTr="005B1208">
        <w:tc>
          <w:tcPr>
            <w:tcW w:w="3686" w:type="dxa"/>
            <w:vAlign w:val="center"/>
          </w:tcPr>
          <w:p w14:paraId="302B5D7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当期发生的基金应支付的托管费</w:t>
            </w:r>
          </w:p>
        </w:tc>
        <w:tc>
          <w:tcPr>
            <w:tcW w:w="2657" w:type="dxa"/>
            <w:vAlign w:val="center"/>
          </w:tcPr>
          <w:p w14:paraId="0AAE3A5D" w14:textId="77777777"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424,541.39</w:t>
            </w:r>
          </w:p>
        </w:tc>
        <w:tc>
          <w:tcPr>
            <w:tcW w:w="2657" w:type="dxa"/>
            <w:vAlign w:val="center"/>
          </w:tcPr>
          <w:p w14:paraId="5901ACD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36,643.03</w:t>
            </w:r>
          </w:p>
        </w:tc>
      </w:tr>
    </w:tbl>
    <w:p w14:paraId="482D01BA"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0.10%</w:t>
      </w:r>
      <w:r>
        <w:rPr>
          <w:rFonts w:eastAsiaTheme="minorEastAsia"/>
          <w:color w:val="000000" w:themeColor="text1"/>
          <w:kern w:val="0"/>
          <w:szCs w:val="21"/>
        </w:rPr>
        <w:t>的年费率计提，逐日累计至每月月底，按月支付。其计算公式为：</w:t>
      </w:r>
    </w:p>
    <w:p w14:paraId="01A80734"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日托管费＝前一日基金资产净值</w:t>
      </w:r>
      <w:r w:rsidRPr="007D057A">
        <w:rPr>
          <w:rFonts w:eastAsiaTheme="minorEastAsia"/>
          <w:color w:val="000000" w:themeColor="text1"/>
          <w:kern w:val="0"/>
          <w:szCs w:val="21"/>
        </w:rPr>
        <w:t xml:space="preserve"> × 0.10% / </w:t>
      </w:r>
      <w:r w:rsidRPr="007D057A">
        <w:rPr>
          <w:rFonts w:eastAsiaTheme="minorEastAsia"/>
          <w:color w:val="000000" w:themeColor="text1"/>
          <w:kern w:val="0"/>
          <w:szCs w:val="21"/>
        </w:rPr>
        <w:t>当年天数。</w:t>
      </w:r>
    </w:p>
    <w:p w14:paraId="2629061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14:paraId="0EDAB284" w14:textId="77777777"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14:paraId="58CEB034" w14:textId="77777777" w:rsidTr="007D593F">
        <w:tc>
          <w:tcPr>
            <w:tcW w:w="2127" w:type="dxa"/>
            <w:vMerge w:val="restart"/>
            <w:vAlign w:val="center"/>
          </w:tcPr>
          <w:p w14:paraId="76FF25FD"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35614DAA"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70ED4075"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1B91CD4" w14:textId="77777777" w:rsidTr="007D593F">
        <w:tc>
          <w:tcPr>
            <w:tcW w:w="2127" w:type="dxa"/>
            <w:vMerge/>
          </w:tcPr>
          <w:p w14:paraId="0C4AA3B8"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267781BE"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79069D98" w14:textId="77777777" w:rsidTr="007D593F">
        <w:tc>
          <w:tcPr>
            <w:tcW w:w="2127" w:type="dxa"/>
            <w:vMerge/>
          </w:tcPr>
          <w:p w14:paraId="4593E3CE"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55973A2A"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928" w:type="dxa"/>
            <w:vAlign w:val="center"/>
          </w:tcPr>
          <w:p w14:paraId="259F3F6A"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928" w:type="dxa"/>
            <w:vAlign w:val="center"/>
          </w:tcPr>
          <w:p w14:paraId="69509D66"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929" w:type="dxa"/>
            <w:vAlign w:val="center"/>
          </w:tcPr>
          <w:p w14:paraId="54B32E5E"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合计</w:t>
            </w:r>
          </w:p>
        </w:tc>
      </w:tr>
      <w:tr w:rsidR="008406F9" w14:paraId="70F56B64" w14:textId="77777777">
        <w:tc>
          <w:tcPr>
            <w:tcW w:w="2127" w:type="dxa"/>
            <w:vAlign w:val="center"/>
          </w:tcPr>
          <w:p w14:paraId="0DD8BB12" w14:textId="77777777" w:rsidR="008406F9" w:rsidRDefault="00817C52">
            <w:pPr>
              <w:jc w:val="left"/>
            </w:pPr>
            <w:r>
              <w:rPr>
                <w:rFonts w:eastAsiaTheme="minorEastAsia"/>
                <w:color w:val="000000" w:themeColor="text1"/>
                <w:szCs w:val="21"/>
              </w:rPr>
              <w:t>中国银行</w:t>
            </w:r>
          </w:p>
        </w:tc>
        <w:tc>
          <w:tcPr>
            <w:tcW w:w="1727" w:type="dxa"/>
            <w:vAlign w:val="center"/>
          </w:tcPr>
          <w:p w14:paraId="4E8D55EA" w14:textId="77777777" w:rsidR="008406F9" w:rsidRDefault="00817C52">
            <w:pPr>
              <w:jc w:val="right"/>
            </w:pPr>
            <w:r>
              <w:rPr>
                <w:rFonts w:eastAsiaTheme="minorEastAsia"/>
                <w:color w:val="000000" w:themeColor="text1"/>
                <w:szCs w:val="21"/>
              </w:rPr>
              <w:t>-</w:t>
            </w:r>
          </w:p>
        </w:tc>
        <w:tc>
          <w:tcPr>
            <w:tcW w:w="1928" w:type="dxa"/>
            <w:vAlign w:val="center"/>
          </w:tcPr>
          <w:p w14:paraId="1F25CA93" w14:textId="77777777" w:rsidR="008406F9" w:rsidRDefault="00817C52">
            <w:pPr>
              <w:jc w:val="right"/>
            </w:pPr>
            <w:r>
              <w:rPr>
                <w:rFonts w:eastAsiaTheme="minorEastAsia"/>
                <w:color w:val="000000" w:themeColor="text1"/>
                <w:szCs w:val="21"/>
              </w:rPr>
              <w:t>189.94</w:t>
            </w:r>
          </w:p>
        </w:tc>
        <w:tc>
          <w:tcPr>
            <w:tcW w:w="1928" w:type="dxa"/>
            <w:vAlign w:val="center"/>
          </w:tcPr>
          <w:p w14:paraId="07D937B5" w14:textId="77777777" w:rsidR="008406F9" w:rsidRDefault="00817C52">
            <w:pPr>
              <w:jc w:val="right"/>
            </w:pPr>
            <w:r>
              <w:rPr>
                <w:rFonts w:eastAsiaTheme="minorEastAsia"/>
                <w:color w:val="000000" w:themeColor="text1"/>
                <w:szCs w:val="21"/>
              </w:rPr>
              <w:t>-</w:t>
            </w:r>
          </w:p>
        </w:tc>
        <w:tc>
          <w:tcPr>
            <w:tcW w:w="1929" w:type="dxa"/>
            <w:vAlign w:val="center"/>
          </w:tcPr>
          <w:p w14:paraId="333AC71D" w14:textId="77777777" w:rsidR="008406F9" w:rsidRDefault="00817C52">
            <w:pPr>
              <w:jc w:val="right"/>
            </w:pPr>
            <w:r>
              <w:rPr>
                <w:rFonts w:eastAsiaTheme="minorEastAsia"/>
                <w:color w:val="000000" w:themeColor="text1"/>
                <w:szCs w:val="21"/>
              </w:rPr>
              <w:t>189.94</w:t>
            </w:r>
          </w:p>
        </w:tc>
      </w:tr>
      <w:tr w:rsidR="008406F9" w14:paraId="7657D049" w14:textId="77777777">
        <w:tc>
          <w:tcPr>
            <w:tcW w:w="2127" w:type="dxa"/>
            <w:vAlign w:val="center"/>
          </w:tcPr>
          <w:p w14:paraId="1225BC97" w14:textId="77777777" w:rsidR="008406F9" w:rsidRDefault="00817C52">
            <w:pPr>
              <w:jc w:val="left"/>
            </w:pPr>
            <w:r>
              <w:rPr>
                <w:rFonts w:eastAsiaTheme="minorEastAsia"/>
                <w:color w:val="000000" w:themeColor="text1"/>
                <w:szCs w:val="21"/>
              </w:rPr>
              <w:t>摩根基金管理（中国）有限公司</w:t>
            </w:r>
          </w:p>
        </w:tc>
        <w:tc>
          <w:tcPr>
            <w:tcW w:w="1727" w:type="dxa"/>
            <w:vAlign w:val="center"/>
          </w:tcPr>
          <w:p w14:paraId="4CC097A4" w14:textId="77777777" w:rsidR="008406F9" w:rsidRDefault="00817C52">
            <w:pPr>
              <w:jc w:val="right"/>
            </w:pPr>
            <w:r>
              <w:rPr>
                <w:rFonts w:eastAsiaTheme="minorEastAsia"/>
                <w:color w:val="000000" w:themeColor="text1"/>
                <w:szCs w:val="21"/>
              </w:rPr>
              <w:t>-</w:t>
            </w:r>
          </w:p>
        </w:tc>
        <w:tc>
          <w:tcPr>
            <w:tcW w:w="1928" w:type="dxa"/>
            <w:vAlign w:val="center"/>
          </w:tcPr>
          <w:p w14:paraId="13863D8E" w14:textId="77777777" w:rsidR="008406F9" w:rsidRDefault="00817C52">
            <w:pPr>
              <w:jc w:val="right"/>
            </w:pPr>
            <w:r>
              <w:rPr>
                <w:rFonts w:eastAsiaTheme="minorEastAsia"/>
                <w:color w:val="000000" w:themeColor="text1"/>
                <w:szCs w:val="21"/>
              </w:rPr>
              <w:t>64.89</w:t>
            </w:r>
          </w:p>
        </w:tc>
        <w:tc>
          <w:tcPr>
            <w:tcW w:w="1928" w:type="dxa"/>
            <w:vAlign w:val="center"/>
          </w:tcPr>
          <w:p w14:paraId="1FF4354C" w14:textId="77777777" w:rsidR="008406F9" w:rsidRDefault="00817C52">
            <w:pPr>
              <w:jc w:val="right"/>
            </w:pPr>
            <w:r>
              <w:rPr>
                <w:rFonts w:eastAsiaTheme="minorEastAsia"/>
                <w:color w:val="000000" w:themeColor="text1"/>
                <w:szCs w:val="21"/>
              </w:rPr>
              <w:t>-</w:t>
            </w:r>
          </w:p>
        </w:tc>
        <w:tc>
          <w:tcPr>
            <w:tcW w:w="1929" w:type="dxa"/>
            <w:vAlign w:val="center"/>
          </w:tcPr>
          <w:p w14:paraId="76AD6DBD" w14:textId="77777777" w:rsidR="008406F9" w:rsidRDefault="00817C52">
            <w:pPr>
              <w:jc w:val="right"/>
            </w:pPr>
            <w:r>
              <w:rPr>
                <w:rFonts w:eastAsiaTheme="minorEastAsia"/>
                <w:color w:val="000000" w:themeColor="text1"/>
                <w:szCs w:val="21"/>
              </w:rPr>
              <w:t>64.89</w:t>
            </w:r>
          </w:p>
        </w:tc>
      </w:tr>
      <w:tr w:rsidR="00940250" w:rsidRPr="007D057A" w14:paraId="0D9D560C" w14:textId="77777777" w:rsidTr="007D593F">
        <w:tc>
          <w:tcPr>
            <w:tcW w:w="2127" w:type="dxa"/>
            <w:vAlign w:val="center"/>
          </w:tcPr>
          <w:p w14:paraId="21DE7EA0"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lastRenderedPageBreak/>
              <w:t>合计</w:t>
            </w:r>
          </w:p>
        </w:tc>
        <w:tc>
          <w:tcPr>
            <w:tcW w:w="1727" w:type="dxa"/>
            <w:vAlign w:val="center"/>
          </w:tcPr>
          <w:p w14:paraId="6FAC8E93"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49E67E0F"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254.83</w:t>
            </w:r>
          </w:p>
        </w:tc>
        <w:tc>
          <w:tcPr>
            <w:tcW w:w="1928" w:type="dxa"/>
            <w:vAlign w:val="center"/>
          </w:tcPr>
          <w:p w14:paraId="2A7EEB94"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9" w:type="dxa"/>
          </w:tcPr>
          <w:p w14:paraId="62205658"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254.83</w:t>
            </w:r>
          </w:p>
        </w:tc>
      </w:tr>
      <w:tr w:rsidR="00940250" w:rsidRPr="007D057A" w14:paraId="3A600FCE" w14:textId="77777777" w:rsidTr="007D593F">
        <w:tc>
          <w:tcPr>
            <w:tcW w:w="2127" w:type="dxa"/>
            <w:vMerge w:val="restart"/>
            <w:vAlign w:val="center"/>
          </w:tcPr>
          <w:p w14:paraId="67FAC94C"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1B0958A1"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5099E12B"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52249C7" w14:textId="77777777" w:rsidTr="007D593F">
        <w:tc>
          <w:tcPr>
            <w:tcW w:w="2127" w:type="dxa"/>
            <w:vMerge/>
          </w:tcPr>
          <w:p w14:paraId="124B1BDE"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6678D8CE"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69C48C9F" w14:textId="77777777" w:rsidTr="007D593F">
        <w:tc>
          <w:tcPr>
            <w:tcW w:w="2127" w:type="dxa"/>
            <w:vMerge/>
          </w:tcPr>
          <w:p w14:paraId="4F752332"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5BD40F14"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928" w:type="dxa"/>
            <w:vAlign w:val="center"/>
          </w:tcPr>
          <w:p w14:paraId="71534AE7"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928" w:type="dxa"/>
            <w:vAlign w:val="center"/>
          </w:tcPr>
          <w:p w14:paraId="236D7B8D"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929" w:type="dxa"/>
            <w:vAlign w:val="center"/>
          </w:tcPr>
          <w:p w14:paraId="3A299EF9"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8406F9" w14:paraId="2DC6181A" w14:textId="77777777">
        <w:tc>
          <w:tcPr>
            <w:tcW w:w="2127" w:type="dxa"/>
            <w:vAlign w:val="center"/>
          </w:tcPr>
          <w:p w14:paraId="3453AB9F" w14:textId="77777777" w:rsidR="008406F9" w:rsidRDefault="00817C52">
            <w:pPr>
              <w:jc w:val="left"/>
            </w:pPr>
            <w:r>
              <w:rPr>
                <w:rFonts w:eastAsiaTheme="minorEastAsia"/>
                <w:color w:val="000000" w:themeColor="text1"/>
                <w:szCs w:val="21"/>
              </w:rPr>
              <w:t>摩根基金管理（中国）有限公司</w:t>
            </w:r>
          </w:p>
        </w:tc>
        <w:tc>
          <w:tcPr>
            <w:tcW w:w="1727" w:type="dxa"/>
            <w:vAlign w:val="center"/>
          </w:tcPr>
          <w:p w14:paraId="08EBAFE8" w14:textId="77777777" w:rsidR="008406F9" w:rsidRDefault="00817C52">
            <w:pPr>
              <w:jc w:val="right"/>
            </w:pPr>
            <w:r>
              <w:rPr>
                <w:rFonts w:eastAsiaTheme="minorEastAsia"/>
                <w:color w:val="000000" w:themeColor="text1"/>
                <w:szCs w:val="21"/>
              </w:rPr>
              <w:t>-</w:t>
            </w:r>
          </w:p>
        </w:tc>
        <w:tc>
          <w:tcPr>
            <w:tcW w:w="1928" w:type="dxa"/>
            <w:vAlign w:val="center"/>
          </w:tcPr>
          <w:p w14:paraId="54C81326" w14:textId="77777777" w:rsidR="008406F9" w:rsidRDefault="00817C52">
            <w:pPr>
              <w:jc w:val="right"/>
            </w:pPr>
            <w:r>
              <w:rPr>
                <w:rFonts w:eastAsiaTheme="minorEastAsia"/>
                <w:color w:val="000000" w:themeColor="text1"/>
                <w:szCs w:val="21"/>
              </w:rPr>
              <w:t>-</w:t>
            </w:r>
          </w:p>
        </w:tc>
        <w:tc>
          <w:tcPr>
            <w:tcW w:w="1928" w:type="dxa"/>
            <w:vAlign w:val="center"/>
          </w:tcPr>
          <w:p w14:paraId="1A9377AB" w14:textId="77777777" w:rsidR="008406F9" w:rsidRDefault="00817C52">
            <w:pPr>
              <w:jc w:val="right"/>
            </w:pPr>
            <w:r>
              <w:rPr>
                <w:rFonts w:eastAsiaTheme="minorEastAsia"/>
                <w:color w:val="000000" w:themeColor="text1"/>
                <w:szCs w:val="21"/>
              </w:rPr>
              <w:t>-</w:t>
            </w:r>
          </w:p>
        </w:tc>
        <w:tc>
          <w:tcPr>
            <w:tcW w:w="1929" w:type="dxa"/>
            <w:vAlign w:val="center"/>
          </w:tcPr>
          <w:p w14:paraId="26628CF3" w14:textId="77777777" w:rsidR="008406F9" w:rsidRDefault="00817C52">
            <w:pPr>
              <w:jc w:val="right"/>
            </w:pPr>
            <w:r>
              <w:rPr>
                <w:rFonts w:eastAsiaTheme="minorEastAsia"/>
                <w:color w:val="000000" w:themeColor="text1"/>
                <w:szCs w:val="21"/>
              </w:rPr>
              <w:t>-</w:t>
            </w:r>
          </w:p>
        </w:tc>
      </w:tr>
      <w:tr w:rsidR="008406F9" w14:paraId="3C209166" w14:textId="77777777">
        <w:tc>
          <w:tcPr>
            <w:tcW w:w="2127" w:type="dxa"/>
            <w:vAlign w:val="center"/>
          </w:tcPr>
          <w:p w14:paraId="54E1C8A7" w14:textId="77777777" w:rsidR="008406F9" w:rsidRDefault="00817C52">
            <w:pPr>
              <w:jc w:val="left"/>
            </w:pPr>
            <w:r>
              <w:rPr>
                <w:rFonts w:eastAsiaTheme="minorEastAsia"/>
                <w:color w:val="000000" w:themeColor="text1"/>
                <w:szCs w:val="21"/>
              </w:rPr>
              <w:t>中国银行</w:t>
            </w:r>
          </w:p>
        </w:tc>
        <w:tc>
          <w:tcPr>
            <w:tcW w:w="1727" w:type="dxa"/>
            <w:vAlign w:val="center"/>
          </w:tcPr>
          <w:p w14:paraId="74DB8E20" w14:textId="77777777" w:rsidR="008406F9" w:rsidRDefault="00817C52">
            <w:pPr>
              <w:jc w:val="right"/>
            </w:pPr>
            <w:r>
              <w:rPr>
                <w:rFonts w:eastAsiaTheme="minorEastAsia"/>
                <w:color w:val="000000" w:themeColor="text1"/>
                <w:szCs w:val="21"/>
              </w:rPr>
              <w:t>-</w:t>
            </w:r>
          </w:p>
        </w:tc>
        <w:tc>
          <w:tcPr>
            <w:tcW w:w="1928" w:type="dxa"/>
            <w:vAlign w:val="center"/>
          </w:tcPr>
          <w:p w14:paraId="25E84B33" w14:textId="77777777" w:rsidR="008406F9" w:rsidRDefault="00817C52">
            <w:pPr>
              <w:jc w:val="right"/>
            </w:pPr>
            <w:r>
              <w:rPr>
                <w:rFonts w:eastAsiaTheme="minorEastAsia"/>
                <w:color w:val="000000" w:themeColor="text1"/>
                <w:szCs w:val="21"/>
              </w:rPr>
              <w:t>91.12</w:t>
            </w:r>
          </w:p>
        </w:tc>
        <w:tc>
          <w:tcPr>
            <w:tcW w:w="1928" w:type="dxa"/>
            <w:vAlign w:val="center"/>
          </w:tcPr>
          <w:p w14:paraId="5B99BAD1" w14:textId="7A6DD904" w:rsidR="008406F9" w:rsidRDefault="006D49E3">
            <w:pPr>
              <w:jc w:val="right"/>
            </w:pPr>
            <w:r>
              <w:rPr>
                <w:rFonts w:eastAsiaTheme="minorEastAsia"/>
                <w:color w:val="000000" w:themeColor="text1"/>
                <w:szCs w:val="21"/>
              </w:rPr>
              <w:t>-</w:t>
            </w:r>
          </w:p>
        </w:tc>
        <w:tc>
          <w:tcPr>
            <w:tcW w:w="1929" w:type="dxa"/>
            <w:vAlign w:val="center"/>
          </w:tcPr>
          <w:p w14:paraId="33A0D538" w14:textId="77777777" w:rsidR="008406F9" w:rsidRDefault="00817C52">
            <w:pPr>
              <w:jc w:val="right"/>
            </w:pPr>
            <w:r>
              <w:rPr>
                <w:rFonts w:eastAsiaTheme="minorEastAsia"/>
                <w:color w:val="000000" w:themeColor="text1"/>
                <w:szCs w:val="21"/>
              </w:rPr>
              <w:t>91.12</w:t>
            </w:r>
          </w:p>
        </w:tc>
      </w:tr>
      <w:tr w:rsidR="00940250" w:rsidRPr="007D057A" w14:paraId="3CD9A791" w14:textId="77777777" w:rsidTr="007D593F">
        <w:tc>
          <w:tcPr>
            <w:tcW w:w="2127" w:type="dxa"/>
            <w:vAlign w:val="center"/>
          </w:tcPr>
          <w:p w14:paraId="4876B78B"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0D6C1FE6"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08106A36" w14:textId="79101B4A" w:rsidR="00287CA6" w:rsidRPr="007D057A" w:rsidRDefault="00287CA6" w:rsidP="004B6A56">
            <w:pPr>
              <w:jc w:val="right"/>
              <w:rPr>
                <w:rFonts w:eastAsiaTheme="minorEastAsia"/>
                <w:color w:val="000000" w:themeColor="text1"/>
                <w:szCs w:val="21"/>
              </w:rPr>
            </w:pPr>
            <w:r w:rsidRPr="007D057A">
              <w:rPr>
                <w:rFonts w:eastAsiaTheme="minorEastAsia"/>
                <w:color w:val="000000" w:themeColor="text1"/>
                <w:szCs w:val="21"/>
              </w:rPr>
              <w:t>91.</w:t>
            </w:r>
            <w:r w:rsidR="004B6A56">
              <w:rPr>
                <w:rFonts w:eastAsiaTheme="minorEastAsia"/>
                <w:color w:val="000000" w:themeColor="text1"/>
                <w:szCs w:val="21"/>
              </w:rPr>
              <w:t>12</w:t>
            </w:r>
          </w:p>
        </w:tc>
        <w:tc>
          <w:tcPr>
            <w:tcW w:w="1928" w:type="dxa"/>
            <w:vAlign w:val="center"/>
          </w:tcPr>
          <w:p w14:paraId="78C7612C" w14:textId="1554E85E" w:rsidR="00287CA6" w:rsidRPr="007D057A" w:rsidRDefault="006D49E3" w:rsidP="007D593F">
            <w:pPr>
              <w:jc w:val="right"/>
              <w:rPr>
                <w:rFonts w:eastAsiaTheme="minorEastAsia"/>
                <w:color w:val="000000" w:themeColor="text1"/>
                <w:szCs w:val="21"/>
              </w:rPr>
            </w:pPr>
            <w:r>
              <w:rPr>
                <w:rFonts w:eastAsiaTheme="minorEastAsia"/>
                <w:color w:val="000000" w:themeColor="text1"/>
                <w:szCs w:val="21"/>
              </w:rPr>
              <w:t>-</w:t>
            </w:r>
          </w:p>
        </w:tc>
        <w:tc>
          <w:tcPr>
            <w:tcW w:w="1929" w:type="dxa"/>
            <w:vAlign w:val="center"/>
          </w:tcPr>
          <w:p w14:paraId="13E7C0BC" w14:textId="2F7900B8" w:rsidR="00287CA6" w:rsidRPr="007D057A" w:rsidRDefault="00287CA6" w:rsidP="004B6A56">
            <w:pPr>
              <w:jc w:val="right"/>
              <w:rPr>
                <w:rFonts w:eastAsiaTheme="minorEastAsia"/>
                <w:color w:val="000000" w:themeColor="text1"/>
                <w:szCs w:val="21"/>
              </w:rPr>
            </w:pPr>
            <w:r w:rsidRPr="007D057A">
              <w:rPr>
                <w:rFonts w:eastAsiaTheme="minorEastAsia"/>
                <w:color w:val="000000" w:themeColor="text1"/>
                <w:szCs w:val="21"/>
              </w:rPr>
              <w:t>91.</w:t>
            </w:r>
            <w:r w:rsidR="004B6A56">
              <w:rPr>
                <w:rFonts w:eastAsiaTheme="minorEastAsia"/>
                <w:color w:val="000000" w:themeColor="text1"/>
                <w:szCs w:val="21"/>
              </w:rPr>
              <w:t>12</w:t>
            </w:r>
          </w:p>
        </w:tc>
      </w:tr>
    </w:tbl>
    <w:p w14:paraId="04FE3328"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14:paraId="26FD31F7" w14:textId="77777777" w:rsidR="001A59F9" w:rsidRPr="007D057A"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日销售服务费＝前一日</w:t>
      </w:r>
      <w:r w:rsidRPr="007D057A">
        <w:rPr>
          <w:rFonts w:eastAsiaTheme="minorEastAsia"/>
          <w:color w:val="000000" w:themeColor="text1"/>
          <w:kern w:val="0"/>
          <w:szCs w:val="21"/>
        </w:rPr>
        <w:t>C</w:t>
      </w:r>
      <w:r w:rsidRPr="007D057A">
        <w:rPr>
          <w:rFonts w:eastAsiaTheme="minorEastAsia"/>
          <w:color w:val="000000" w:themeColor="text1"/>
          <w:kern w:val="0"/>
          <w:szCs w:val="21"/>
        </w:rPr>
        <w:t>类基金资产净值</w:t>
      </w:r>
      <w:r w:rsidRPr="007D057A">
        <w:rPr>
          <w:rFonts w:eastAsiaTheme="minorEastAsia"/>
          <w:color w:val="000000" w:themeColor="text1"/>
          <w:kern w:val="0"/>
          <w:szCs w:val="21"/>
        </w:rPr>
        <w:t xml:space="preserve"> X 0.1%/ </w:t>
      </w:r>
      <w:r w:rsidRPr="007D057A">
        <w:rPr>
          <w:rFonts w:eastAsiaTheme="minorEastAsia"/>
          <w:color w:val="000000" w:themeColor="text1"/>
          <w:kern w:val="0"/>
          <w:szCs w:val="21"/>
        </w:rPr>
        <w:t>当年天数。</w:t>
      </w:r>
    </w:p>
    <w:p w14:paraId="5A729F8E" w14:textId="77777777" w:rsidR="0064521D" w:rsidRPr="007D057A" w:rsidRDefault="0064521D" w:rsidP="0064521D">
      <w:pPr>
        <w:tabs>
          <w:tab w:val="left" w:pos="426"/>
        </w:tabs>
        <w:spacing w:line="360" w:lineRule="auto"/>
        <w:jc w:val="left"/>
        <w:rPr>
          <w:rFonts w:eastAsiaTheme="minorEastAsia"/>
          <w:color w:val="000000" w:themeColor="text1"/>
          <w:kern w:val="0"/>
          <w:szCs w:val="21"/>
        </w:rPr>
      </w:pPr>
    </w:p>
    <w:p w14:paraId="7A5FE7B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14:paraId="4C497594" w14:textId="40ABC81C" w:rsidR="00163220" w:rsidRPr="007D057A" w:rsidRDefault="00AA4A9E" w:rsidP="00AA4A9E">
      <w:pPr>
        <w:autoSpaceDE w:val="0"/>
        <w:autoSpaceDN w:val="0"/>
        <w:adjustRightInd w:val="0"/>
        <w:spacing w:before="29" w:line="360" w:lineRule="auto"/>
        <w:ind w:left="15"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无。</w:t>
      </w:r>
    </w:p>
    <w:p w14:paraId="760F3552" w14:textId="77777777" w:rsidR="00220E1F" w:rsidRPr="006017C4" w:rsidRDefault="00220E1F" w:rsidP="00220E1F">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407D7E1B" w14:textId="77777777" w:rsidR="00220E1F" w:rsidRPr="006017C4" w:rsidRDefault="00220E1F" w:rsidP="00220E1F">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295B9A44" w14:textId="77777777" w:rsidR="00220E1F" w:rsidRPr="006017C4" w:rsidRDefault="00220E1F" w:rsidP="00220E1F">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3A39EEFB" w14:textId="77777777" w:rsidR="00220E1F" w:rsidRPr="003B3F15" w:rsidRDefault="00220E1F" w:rsidP="00220E1F">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B91E993" w14:textId="77777777" w:rsidR="00220E1F" w:rsidRPr="003B3F15" w:rsidRDefault="00220E1F" w:rsidP="00220E1F">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7BA96C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14:paraId="1C380D9E" w14:textId="77777777"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7.4.10.5.1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报告期内基金管理人运用固有资金投资本基金的情况</w:t>
      </w:r>
    </w:p>
    <w:p w14:paraId="2D6F2364"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1BAD87A0"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7.4.10.5.2</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报告期末除基金管理人之外的其他关联方投资本基金的情况</w:t>
      </w:r>
    </w:p>
    <w:p w14:paraId="6B38C5DC" w14:textId="77777777" w:rsidR="001A59F9" w:rsidRPr="007D057A"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7C0B86B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14:paraId="613C6682"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14:paraId="27B8B2A1" w14:textId="77777777" w:rsidTr="00C915A6">
        <w:tc>
          <w:tcPr>
            <w:tcW w:w="2268" w:type="dxa"/>
            <w:vMerge w:val="restart"/>
            <w:vAlign w:val="center"/>
          </w:tcPr>
          <w:p w14:paraId="65357A71"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14:paraId="4FA72C7F"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B62F01B" w14:textId="77777777"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14:paraId="7DA23231"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上年度可比期间</w:t>
            </w:r>
          </w:p>
          <w:p w14:paraId="526C81B4" w14:textId="77777777"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lastRenderedPageBreak/>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4978328" w14:textId="77777777" w:rsidTr="00C915A6">
        <w:tc>
          <w:tcPr>
            <w:tcW w:w="2268" w:type="dxa"/>
            <w:vMerge/>
            <w:vAlign w:val="center"/>
          </w:tcPr>
          <w:p w14:paraId="73A994F7" w14:textId="77777777"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14:paraId="4BC4B6B3"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54A1CB51"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14:paraId="5E01B78B"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02EB3687"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8406F9" w14:paraId="043217FE" w14:textId="77777777">
        <w:tc>
          <w:tcPr>
            <w:tcW w:w="2268" w:type="dxa"/>
            <w:vAlign w:val="center"/>
          </w:tcPr>
          <w:p w14:paraId="138F4C29" w14:textId="77777777" w:rsidR="008406F9" w:rsidRDefault="00817C52">
            <w:pPr>
              <w:jc w:val="left"/>
            </w:pPr>
            <w:r>
              <w:rPr>
                <w:rFonts w:eastAsiaTheme="minorEastAsia"/>
                <w:color w:val="000000" w:themeColor="text1"/>
                <w:szCs w:val="21"/>
              </w:rPr>
              <w:t>中国银行</w:t>
            </w:r>
          </w:p>
        </w:tc>
        <w:tc>
          <w:tcPr>
            <w:tcW w:w="1683" w:type="dxa"/>
            <w:vAlign w:val="center"/>
          </w:tcPr>
          <w:p w14:paraId="7B6974F7" w14:textId="77777777" w:rsidR="008406F9" w:rsidRDefault="00817C52">
            <w:pPr>
              <w:jc w:val="right"/>
            </w:pPr>
            <w:r>
              <w:rPr>
                <w:rFonts w:eastAsiaTheme="minorEastAsia"/>
                <w:color w:val="000000" w:themeColor="text1"/>
                <w:szCs w:val="21"/>
              </w:rPr>
              <w:t>1,064,194.44</w:t>
            </w:r>
          </w:p>
        </w:tc>
        <w:tc>
          <w:tcPr>
            <w:tcW w:w="1683" w:type="dxa"/>
            <w:vAlign w:val="center"/>
          </w:tcPr>
          <w:p w14:paraId="17B93127" w14:textId="77777777" w:rsidR="008406F9" w:rsidRDefault="00817C52">
            <w:pPr>
              <w:jc w:val="right"/>
            </w:pPr>
            <w:r>
              <w:rPr>
                <w:rFonts w:eastAsiaTheme="minorEastAsia"/>
                <w:color w:val="000000" w:themeColor="text1"/>
                <w:szCs w:val="21"/>
              </w:rPr>
              <w:t>43,350.58</w:t>
            </w:r>
          </w:p>
        </w:tc>
        <w:tc>
          <w:tcPr>
            <w:tcW w:w="1683" w:type="dxa"/>
            <w:vAlign w:val="center"/>
          </w:tcPr>
          <w:p w14:paraId="369F5DBD" w14:textId="77777777" w:rsidR="008406F9" w:rsidRDefault="00817C52">
            <w:pPr>
              <w:jc w:val="right"/>
            </w:pPr>
            <w:r>
              <w:rPr>
                <w:rFonts w:eastAsiaTheme="minorEastAsia"/>
                <w:color w:val="000000" w:themeColor="text1"/>
                <w:szCs w:val="21"/>
              </w:rPr>
              <w:t>2,098,906.49</w:t>
            </w:r>
          </w:p>
        </w:tc>
        <w:tc>
          <w:tcPr>
            <w:tcW w:w="1683" w:type="dxa"/>
            <w:vAlign w:val="center"/>
          </w:tcPr>
          <w:p w14:paraId="1ADBFAD2" w14:textId="77777777" w:rsidR="008406F9" w:rsidRDefault="00817C52">
            <w:pPr>
              <w:jc w:val="right"/>
            </w:pPr>
            <w:r>
              <w:rPr>
                <w:rFonts w:eastAsiaTheme="minorEastAsia"/>
                <w:color w:val="000000" w:themeColor="text1"/>
                <w:szCs w:val="21"/>
              </w:rPr>
              <w:t>6,803.83</w:t>
            </w:r>
          </w:p>
        </w:tc>
      </w:tr>
    </w:tbl>
    <w:p w14:paraId="10CF2C9D" w14:textId="77777777"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注：本基金的银行存款由基金托管人中国银行保管，按银行同业利率计息。</w:t>
      </w:r>
    </w:p>
    <w:p w14:paraId="76EF457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7.4.10.7</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14:paraId="5449F765" w14:textId="77777777"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4A4CB03" w14:textId="77777777"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7.4.10.8 </w:t>
      </w:r>
      <w:r w:rsidRPr="007D057A">
        <w:rPr>
          <w:rFonts w:eastAsiaTheme="minorEastAsia"/>
          <w:b/>
          <w:color w:val="000000" w:themeColor="text1"/>
          <w:szCs w:val="21"/>
        </w:rPr>
        <w:t>其他关联交易事项的说明</w:t>
      </w:r>
    </w:p>
    <w:p w14:paraId="310D0C74" w14:textId="77777777"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14:paraId="5CA39A3A" w14:textId="77777777" w:rsidR="006C5F49" w:rsidRPr="007D057A" w:rsidRDefault="006C5F49" w:rsidP="006C5F4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0B6085FB" w14:textId="77777777"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14:paraId="110098AC" w14:textId="77777777"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5EEDB195"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14:paraId="5FC29CAF" w14:textId="77777777" w:rsidR="001A59F9" w:rsidRPr="007D057A" w:rsidRDefault="001A59F9" w:rsidP="00222B4E">
      <w:pPr>
        <w:adjustRightInd w:val="0"/>
        <w:snapToGrid w:val="0"/>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A</w:t>
      </w:r>
    </w:p>
    <w:p w14:paraId="4801D392"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940250" w:rsidRPr="007D057A" w14:paraId="3A09DA3A" w14:textId="77777777" w:rsidTr="00C915A6">
        <w:trPr>
          <w:trHeight w:val="1323"/>
          <w:jc w:val="center"/>
        </w:trPr>
        <w:tc>
          <w:tcPr>
            <w:tcW w:w="853" w:type="dxa"/>
            <w:vMerge w:val="restart"/>
            <w:shd w:val="clear" w:color="auto" w:fill="auto"/>
            <w:vAlign w:val="center"/>
          </w:tcPr>
          <w:p w14:paraId="091E5465" w14:textId="77777777" w:rsidR="00ED4046" w:rsidRPr="007D057A" w:rsidRDefault="00ED4046" w:rsidP="00C915A6">
            <w:pPr>
              <w:autoSpaceDE w:val="0"/>
              <w:autoSpaceDN w:val="0"/>
              <w:adjustRightInd w:val="0"/>
              <w:spacing w:before="29" w:line="360" w:lineRule="auto"/>
              <w:ind w:right="210"/>
              <w:jc w:val="center"/>
              <w:rPr>
                <w:rFonts w:eastAsiaTheme="minorEastAsia"/>
                <w:bCs/>
                <w:color w:val="000000" w:themeColor="text1"/>
                <w:szCs w:val="21"/>
              </w:rPr>
            </w:pPr>
            <w:r w:rsidRPr="007D057A">
              <w:rPr>
                <w:rFonts w:eastAsiaTheme="minorEastAsia"/>
                <w:color w:val="000000" w:themeColor="text1"/>
                <w:szCs w:val="21"/>
              </w:rPr>
              <w:t>序号</w:t>
            </w:r>
          </w:p>
        </w:tc>
        <w:tc>
          <w:tcPr>
            <w:tcW w:w="1216" w:type="dxa"/>
            <w:vMerge w:val="restart"/>
            <w:shd w:val="clear" w:color="auto" w:fill="auto"/>
            <w:vAlign w:val="center"/>
          </w:tcPr>
          <w:p w14:paraId="6B985DB0"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权益登记日</w:t>
            </w:r>
          </w:p>
        </w:tc>
        <w:tc>
          <w:tcPr>
            <w:tcW w:w="1478" w:type="dxa"/>
            <w:gridSpan w:val="2"/>
            <w:shd w:val="clear" w:color="auto" w:fill="auto"/>
            <w:vAlign w:val="center"/>
          </w:tcPr>
          <w:p w14:paraId="4F4F0F37"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除息日</w:t>
            </w:r>
          </w:p>
        </w:tc>
        <w:tc>
          <w:tcPr>
            <w:tcW w:w="1171" w:type="dxa"/>
            <w:vMerge w:val="restart"/>
            <w:shd w:val="clear" w:color="auto" w:fill="auto"/>
            <w:vAlign w:val="center"/>
          </w:tcPr>
          <w:p w14:paraId="27078893"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325" w:type="dxa"/>
            <w:vMerge w:val="restart"/>
            <w:shd w:val="clear" w:color="auto" w:fill="auto"/>
            <w:vAlign w:val="center"/>
          </w:tcPr>
          <w:p w14:paraId="670F2FD7"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325" w:type="dxa"/>
            <w:vMerge w:val="restart"/>
            <w:shd w:val="clear" w:color="auto" w:fill="auto"/>
            <w:vAlign w:val="center"/>
          </w:tcPr>
          <w:p w14:paraId="4CAB2D09"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r w:rsidRPr="007D057A">
              <w:rPr>
                <w:rFonts w:eastAsiaTheme="minorEastAsia"/>
                <w:color w:val="000000" w:themeColor="text1"/>
                <w:szCs w:val="21"/>
                <w:lang w:val="en-AU"/>
              </w:rPr>
              <w:t>再投资形式发放总额</w:t>
            </w:r>
          </w:p>
        </w:tc>
        <w:tc>
          <w:tcPr>
            <w:tcW w:w="1325" w:type="dxa"/>
            <w:vMerge w:val="restart"/>
            <w:shd w:val="clear" w:color="auto" w:fill="auto"/>
            <w:vAlign w:val="center"/>
          </w:tcPr>
          <w:p w14:paraId="5DEB9B9E" w14:textId="77777777" w:rsidR="00ED4046" w:rsidRPr="007D057A" w:rsidRDefault="00ED4046"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利润分配合计</w:t>
            </w:r>
          </w:p>
        </w:tc>
        <w:tc>
          <w:tcPr>
            <w:tcW w:w="948" w:type="dxa"/>
            <w:vMerge w:val="restart"/>
            <w:shd w:val="clear" w:color="auto" w:fill="auto"/>
            <w:vAlign w:val="center"/>
          </w:tcPr>
          <w:p w14:paraId="32BDE513" w14:textId="77777777" w:rsidR="00ED4046" w:rsidRPr="007D057A" w:rsidRDefault="00ED4046"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940250" w:rsidRPr="007D057A" w14:paraId="2CCE8665" w14:textId="77777777" w:rsidTr="00C915A6">
        <w:trPr>
          <w:trHeight w:val="1323"/>
          <w:jc w:val="center"/>
        </w:trPr>
        <w:tc>
          <w:tcPr>
            <w:tcW w:w="853" w:type="dxa"/>
            <w:vMerge/>
            <w:shd w:val="clear" w:color="auto" w:fill="auto"/>
          </w:tcPr>
          <w:p w14:paraId="2705B21F" w14:textId="77777777" w:rsidR="00ED4046" w:rsidRPr="007D057A" w:rsidRDefault="00ED4046" w:rsidP="00C915A6">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14:paraId="208F1AF1"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14:paraId="2D095490"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场内</w:t>
            </w:r>
          </w:p>
        </w:tc>
        <w:tc>
          <w:tcPr>
            <w:tcW w:w="739" w:type="dxa"/>
            <w:shd w:val="clear" w:color="auto" w:fill="auto"/>
            <w:vAlign w:val="center"/>
          </w:tcPr>
          <w:p w14:paraId="59FDD6F4"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场外</w:t>
            </w:r>
          </w:p>
        </w:tc>
        <w:tc>
          <w:tcPr>
            <w:tcW w:w="1171" w:type="dxa"/>
            <w:vMerge/>
            <w:shd w:val="clear" w:color="auto" w:fill="auto"/>
            <w:vAlign w:val="center"/>
          </w:tcPr>
          <w:p w14:paraId="7A2C22C8"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14:paraId="0A3F5230"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3A40B4E8"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5F690E55" w14:textId="77777777" w:rsidR="00ED4046" w:rsidRPr="007D057A" w:rsidRDefault="00ED4046" w:rsidP="00C915A6">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5C57BBDA" w14:textId="77777777" w:rsidR="00ED4046" w:rsidRPr="007D057A" w:rsidRDefault="00ED4046" w:rsidP="00C915A6">
            <w:pPr>
              <w:spacing w:line="360" w:lineRule="auto"/>
              <w:jc w:val="center"/>
              <w:rPr>
                <w:rFonts w:eastAsiaTheme="minorEastAsia"/>
                <w:color w:val="000000" w:themeColor="text1"/>
                <w:szCs w:val="21"/>
                <w:lang w:val="en-AU"/>
              </w:rPr>
            </w:pPr>
          </w:p>
        </w:tc>
      </w:tr>
      <w:tr w:rsidR="008406F9" w14:paraId="14927368" w14:textId="77777777">
        <w:trPr>
          <w:jc w:val="center"/>
        </w:trPr>
        <w:tc>
          <w:tcPr>
            <w:tcW w:w="853" w:type="dxa"/>
            <w:vAlign w:val="center"/>
          </w:tcPr>
          <w:p w14:paraId="0A068F43" w14:textId="77777777" w:rsidR="008406F9" w:rsidRDefault="00817C52">
            <w:pPr>
              <w:jc w:val="center"/>
            </w:pPr>
            <w:r>
              <w:rPr>
                <w:rFonts w:eastAsiaTheme="minorEastAsia"/>
                <w:color w:val="000000" w:themeColor="text1"/>
                <w:szCs w:val="21"/>
              </w:rPr>
              <w:t>1</w:t>
            </w:r>
          </w:p>
        </w:tc>
        <w:tc>
          <w:tcPr>
            <w:tcW w:w="1216" w:type="dxa"/>
            <w:vAlign w:val="center"/>
          </w:tcPr>
          <w:p w14:paraId="38B2A427" w14:textId="77777777" w:rsidR="008406F9" w:rsidRDefault="00817C52">
            <w:pPr>
              <w:jc w:val="center"/>
            </w:pPr>
            <w:r>
              <w:rPr>
                <w:rFonts w:eastAsiaTheme="minorEastAsia"/>
                <w:color w:val="000000" w:themeColor="text1"/>
                <w:szCs w:val="21"/>
              </w:rPr>
              <w:t>2024-07-12</w:t>
            </w:r>
          </w:p>
        </w:tc>
        <w:tc>
          <w:tcPr>
            <w:tcW w:w="739" w:type="dxa"/>
            <w:vAlign w:val="center"/>
          </w:tcPr>
          <w:p w14:paraId="38504974" w14:textId="77777777" w:rsidR="008406F9" w:rsidRDefault="00817C52">
            <w:pPr>
              <w:jc w:val="center"/>
            </w:pPr>
            <w:r>
              <w:rPr>
                <w:rFonts w:eastAsiaTheme="minorEastAsia"/>
                <w:color w:val="000000" w:themeColor="text1"/>
                <w:szCs w:val="21"/>
              </w:rPr>
              <w:t>-</w:t>
            </w:r>
          </w:p>
        </w:tc>
        <w:tc>
          <w:tcPr>
            <w:tcW w:w="739" w:type="dxa"/>
            <w:vAlign w:val="center"/>
          </w:tcPr>
          <w:p w14:paraId="7B1EC672" w14:textId="77777777" w:rsidR="008406F9" w:rsidRDefault="00817C52">
            <w:pPr>
              <w:jc w:val="center"/>
            </w:pPr>
            <w:r>
              <w:rPr>
                <w:rFonts w:eastAsiaTheme="minorEastAsia"/>
                <w:color w:val="000000" w:themeColor="text1"/>
                <w:szCs w:val="21"/>
              </w:rPr>
              <w:t>2024-07-12</w:t>
            </w:r>
          </w:p>
        </w:tc>
        <w:tc>
          <w:tcPr>
            <w:tcW w:w="1171" w:type="dxa"/>
            <w:vAlign w:val="center"/>
          </w:tcPr>
          <w:p w14:paraId="66B0056A" w14:textId="77777777" w:rsidR="008406F9" w:rsidRDefault="00817C52">
            <w:pPr>
              <w:jc w:val="right"/>
            </w:pPr>
            <w:r>
              <w:rPr>
                <w:rFonts w:eastAsiaTheme="minorEastAsia"/>
                <w:color w:val="000000" w:themeColor="text1"/>
                <w:szCs w:val="21"/>
              </w:rPr>
              <w:t>0.053</w:t>
            </w:r>
          </w:p>
        </w:tc>
        <w:tc>
          <w:tcPr>
            <w:tcW w:w="1325" w:type="dxa"/>
            <w:vAlign w:val="center"/>
          </w:tcPr>
          <w:p w14:paraId="09CC930C" w14:textId="77777777" w:rsidR="008406F9" w:rsidRDefault="00817C52">
            <w:pPr>
              <w:jc w:val="right"/>
            </w:pPr>
            <w:r>
              <w:rPr>
                <w:rFonts w:eastAsiaTheme="minorEastAsia"/>
                <w:color w:val="000000" w:themeColor="text1"/>
                <w:szCs w:val="21"/>
              </w:rPr>
              <w:t>14,826.94</w:t>
            </w:r>
          </w:p>
        </w:tc>
        <w:tc>
          <w:tcPr>
            <w:tcW w:w="1325" w:type="dxa"/>
            <w:vAlign w:val="center"/>
          </w:tcPr>
          <w:p w14:paraId="0831D72E" w14:textId="77777777" w:rsidR="008406F9" w:rsidRDefault="00817C52">
            <w:pPr>
              <w:jc w:val="right"/>
            </w:pPr>
            <w:r>
              <w:rPr>
                <w:rFonts w:eastAsiaTheme="minorEastAsia"/>
                <w:color w:val="000000" w:themeColor="text1"/>
                <w:szCs w:val="21"/>
              </w:rPr>
              <w:t>2,414.23</w:t>
            </w:r>
          </w:p>
        </w:tc>
        <w:tc>
          <w:tcPr>
            <w:tcW w:w="1325" w:type="dxa"/>
            <w:vAlign w:val="center"/>
          </w:tcPr>
          <w:p w14:paraId="7B18AC71" w14:textId="77777777" w:rsidR="008406F9" w:rsidRDefault="00817C52">
            <w:pPr>
              <w:jc w:val="right"/>
            </w:pPr>
            <w:r>
              <w:rPr>
                <w:rFonts w:eastAsiaTheme="minorEastAsia"/>
                <w:color w:val="000000" w:themeColor="text1"/>
                <w:szCs w:val="21"/>
              </w:rPr>
              <w:t>17,241.17</w:t>
            </w:r>
          </w:p>
        </w:tc>
        <w:tc>
          <w:tcPr>
            <w:tcW w:w="948" w:type="dxa"/>
            <w:vAlign w:val="center"/>
          </w:tcPr>
          <w:p w14:paraId="7C9C55BF" w14:textId="77777777" w:rsidR="008406F9" w:rsidRDefault="00817C52">
            <w:pPr>
              <w:jc w:val="left"/>
            </w:pPr>
            <w:r>
              <w:rPr>
                <w:rFonts w:eastAsiaTheme="minorEastAsia"/>
                <w:color w:val="000000" w:themeColor="text1"/>
                <w:szCs w:val="21"/>
              </w:rPr>
              <w:t>-</w:t>
            </w:r>
          </w:p>
        </w:tc>
      </w:tr>
      <w:tr w:rsidR="008406F9" w14:paraId="620B11DE" w14:textId="77777777">
        <w:trPr>
          <w:jc w:val="center"/>
        </w:trPr>
        <w:tc>
          <w:tcPr>
            <w:tcW w:w="853" w:type="dxa"/>
            <w:vAlign w:val="center"/>
          </w:tcPr>
          <w:p w14:paraId="5162095D" w14:textId="77777777" w:rsidR="008406F9" w:rsidRDefault="00817C52">
            <w:pPr>
              <w:jc w:val="center"/>
            </w:pPr>
            <w:r>
              <w:rPr>
                <w:rFonts w:eastAsiaTheme="minorEastAsia"/>
                <w:color w:val="000000" w:themeColor="text1"/>
                <w:szCs w:val="21"/>
              </w:rPr>
              <w:t>2</w:t>
            </w:r>
          </w:p>
        </w:tc>
        <w:tc>
          <w:tcPr>
            <w:tcW w:w="1216" w:type="dxa"/>
            <w:vAlign w:val="center"/>
          </w:tcPr>
          <w:p w14:paraId="390E118C" w14:textId="77777777" w:rsidR="008406F9" w:rsidRDefault="00817C52">
            <w:pPr>
              <w:jc w:val="center"/>
            </w:pPr>
            <w:r>
              <w:rPr>
                <w:rFonts w:eastAsiaTheme="minorEastAsia"/>
                <w:color w:val="000000" w:themeColor="text1"/>
                <w:szCs w:val="21"/>
              </w:rPr>
              <w:t>2024-10-18</w:t>
            </w:r>
          </w:p>
        </w:tc>
        <w:tc>
          <w:tcPr>
            <w:tcW w:w="739" w:type="dxa"/>
            <w:vAlign w:val="center"/>
          </w:tcPr>
          <w:p w14:paraId="6BC3FCC0" w14:textId="77777777" w:rsidR="008406F9" w:rsidRDefault="00817C52">
            <w:pPr>
              <w:jc w:val="center"/>
            </w:pPr>
            <w:r>
              <w:rPr>
                <w:rFonts w:eastAsiaTheme="minorEastAsia"/>
                <w:color w:val="000000" w:themeColor="text1"/>
                <w:szCs w:val="21"/>
              </w:rPr>
              <w:t>-</w:t>
            </w:r>
          </w:p>
        </w:tc>
        <w:tc>
          <w:tcPr>
            <w:tcW w:w="739" w:type="dxa"/>
            <w:vAlign w:val="center"/>
          </w:tcPr>
          <w:p w14:paraId="58C44A3C" w14:textId="77777777" w:rsidR="008406F9" w:rsidRDefault="00817C52">
            <w:pPr>
              <w:jc w:val="center"/>
            </w:pPr>
            <w:r>
              <w:rPr>
                <w:rFonts w:eastAsiaTheme="minorEastAsia"/>
                <w:color w:val="000000" w:themeColor="text1"/>
                <w:szCs w:val="21"/>
              </w:rPr>
              <w:t>2024-10-18</w:t>
            </w:r>
          </w:p>
        </w:tc>
        <w:tc>
          <w:tcPr>
            <w:tcW w:w="1171" w:type="dxa"/>
            <w:vAlign w:val="center"/>
          </w:tcPr>
          <w:p w14:paraId="7D60BCA1" w14:textId="77777777" w:rsidR="008406F9" w:rsidRDefault="00817C52">
            <w:pPr>
              <w:jc w:val="right"/>
            </w:pPr>
            <w:r>
              <w:rPr>
                <w:rFonts w:eastAsiaTheme="minorEastAsia"/>
                <w:color w:val="000000" w:themeColor="text1"/>
                <w:szCs w:val="21"/>
              </w:rPr>
              <w:t>0.069</w:t>
            </w:r>
          </w:p>
        </w:tc>
        <w:tc>
          <w:tcPr>
            <w:tcW w:w="1325" w:type="dxa"/>
            <w:vAlign w:val="center"/>
          </w:tcPr>
          <w:p w14:paraId="03316EB8" w14:textId="77777777" w:rsidR="008406F9" w:rsidRDefault="00817C52">
            <w:pPr>
              <w:jc w:val="right"/>
            </w:pPr>
            <w:r>
              <w:rPr>
                <w:rFonts w:eastAsiaTheme="minorEastAsia"/>
                <w:color w:val="000000" w:themeColor="text1"/>
                <w:szCs w:val="21"/>
              </w:rPr>
              <w:t>27,399.21</w:t>
            </w:r>
          </w:p>
        </w:tc>
        <w:tc>
          <w:tcPr>
            <w:tcW w:w="1325" w:type="dxa"/>
            <w:vAlign w:val="center"/>
          </w:tcPr>
          <w:p w14:paraId="1A7130A2" w14:textId="77777777" w:rsidR="008406F9" w:rsidRDefault="00817C52">
            <w:pPr>
              <w:jc w:val="right"/>
            </w:pPr>
            <w:r>
              <w:rPr>
                <w:rFonts w:eastAsiaTheme="minorEastAsia"/>
                <w:color w:val="000000" w:themeColor="text1"/>
                <w:szCs w:val="21"/>
              </w:rPr>
              <w:t>3,682.43</w:t>
            </w:r>
          </w:p>
        </w:tc>
        <w:tc>
          <w:tcPr>
            <w:tcW w:w="1325" w:type="dxa"/>
            <w:vAlign w:val="center"/>
          </w:tcPr>
          <w:p w14:paraId="03637BA4" w14:textId="77777777" w:rsidR="008406F9" w:rsidRDefault="00817C52">
            <w:pPr>
              <w:jc w:val="right"/>
            </w:pPr>
            <w:r>
              <w:rPr>
                <w:rFonts w:eastAsiaTheme="minorEastAsia"/>
                <w:color w:val="000000" w:themeColor="text1"/>
                <w:szCs w:val="21"/>
              </w:rPr>
              <w:t>31,081.64</w:t>
            </w:r>
          </w:p>
        </w:tc>
        <w:tc>
          <w:tcPr>
            <w:tcW w:w="948" w:type="dxa"/>
            <w:vAlign w:val="center"/>
          </w:tcPr>
          <w:p w14:paraId="1A8B0352" w14:textId="77777777" w:rsidR="008406F9" w:rsidRDefault="00817C52">
            <w:pPr>
              <w:jc w:val="left"/>
            </w:pPr>
            <w:r>
              <w:rPr>
                <w:rFonts w:eastAsiaTheme="minorEastAsia"/>
                <w:color w:val="000000" w:themeColor="text1"/>
                <w:szCs w:val="21"/>
              </w:rPr>
              <w:t>-</w:t>
            </w:r>
          </w:p>
        </w:tc>
      </w:tr>
      <w:tr w:rsidR="008406F9" w14:paraId="5562E666" w14:textId="77777777">
        <w:trPr>
          <w:jc w:val="center"/>
        </w:trPr>
        <w:tc>
          <w:tcPr>
            <w:tcW w:w="853" w:type="dxa"/>
            <w:vAlign w:val="center"/>
          </w:tcPr>
          <w:p w14:paraId="5DB94A83" w14:textId="77777777" w:rsidR="008406F9" w:rsidRDefault="00817C52">
            <w:pPr>
              <w:jc w:val="center"/>
            </w:pPr>
            <w:r>
              <w:rPr>
                <w:rFonts w:eastAsiaTheme="minorEastAsia"/>
                <w:color w:val="000000" w:themeColor="text1"/>
                <w:szCs w:val="21"/>
              </w:rPr>
              <w:t>3</w:t>
            </w:r>
          </w:p>
        </w:tc>
        <w:tc>
          <w:tcPr>
            <w:tcW w:w="1216" w:type="dxa"/>
            <w:vAlign w:val="center"/>
          </w:tcPr>
          <w:p w14:paraId="286C6DC4" w14:textId="77777777" w:rsidR="008406F9" w:rsidRDefault="00817C52">
            <w:pPr>
              <w:jc w:val="center"/>
            </w:pPr>
            <w:r>
              <w:rPr>
                <w:rFonts w:eastAsiaTheme="minorEastAsia"/>
                <w:color w:val="000000" w:themeColor="text1"/>
                <w:szCs w:val="21"/>
              </w:rPr>
              <w:t>2024-12-13</w:t>
            </w:r>
          </w:p>
        </w:tc>
        <w:tc>
          <w:tcPr>
            <w:tcW w:w="739" w:type="dxa"/>
            <w:vAlign w:val="center"/>
          </w:tcPr>
          <w:p w14:paraId="62BBBA70" w14:textId="77777777" w:rsidR="008406F9" w:rsidRDefault="00817C52">
            <w:pPr>
              <w:jc w:val="center"/>
            </w:pPr>
            <w:r>
              <w:rPr>
                <w:rFonts w:eastAsiaTheme="minorEastAsia"/>
                <w:color w:val="000000" w:themeColor="text1"/>
                <w:szCs w:val="21"/>
              </w:rPr>
              <w:t>-</w:t>
            </w:r>
          </w:p>
        </w:tc>
        <w:tc>
          <w:tcPr>
            <w:tcW w:w="739" w:type="dxa"/>
            <w:vAlign w:val="center"/>
          </w:tcPr>
          <w:p w14:paraId="56EC4A68" w14:textId="77777777" w:rsidR="008406F9" w:rsidRDefault="00817C52">
            <w:pPr>
              <w:jc w:val="center"/>
            </w:pPr>
            <w:r>
              <w:rPr>
                <w:rFonts w:eastAsiaTheme="minorEastAsia"/>
                <w:color w:val="000000" w:themeColor="text1"/>
                <w:szCs w:val="21"/>
              </w:rPr>
              <w:t>2024-12-13</w:t>
            </w:r>
          </w:p>
        </w:tc>
        <w:tc>
          <w:tcPr>
            <w:tcW w:w="1171" w:type="dxa"/>
            <w:vAlign w:val="center"/>
          </w:tcPr>
          <w:p w14:paraId="41EF4AF4" w14:textId="77777777" w:rsidR="008406F9" w:rsidRDefault="00817C52">
            <w:pPr>
              <w:jc w:val="right"/>
            </w:pPr>
            <w:r>
              <w:rPr>
                <w:rFonts w:eastAsiaTheme="minorEastAsia"/>
                <w:color w:val="000000" w:themeColor="text1"/>
                <w:szCs w:val="21"/>
              </w:rPr>
              <w:t>0.090</w:t>
            </w:r>
          </w:p>
        </w:tc>
        <w:tc>
          <w:tcPr>
            <w:tcW w:w="1325" w:type="dxa"/>
            <w:vAlign w:val="center"/>
          </w:tcPr>
          <w:p w14:paraId="141B3DF2" w14:textId="77777777" w:rsidR="008406F9" w:rsidRDefault="00817C52">
            <w:pPr>
              <w:jc w:val="right"/>
            </w:pPr>
            <w:r>
              <w:rPr>
                <w:rFonts w:eastAsiaTheme="minorEastAsia"/>
                <w:color w:val="000000" w:themeColor="text1"/>
                <w:szCs w:val="21"/>
              </w:rPr>
              <w:t>33,832.88</w:t>
            </w:r>
          </w:p>
        </w:tc>
        <w:tc>
          <w:tcPr>
            <w:tcW w:w="1325" w:type="dxa"/>
            <w:vAlign w:val="center"/>
          </w:tcPr>
          <w:p w14:paraId="74243571" w14:textId="77777777" w:rsidR="008406F9" w:rsidRDefault="00817C52">
            <w:pPr>
              <w:jc w:val="right"/>
            </w:pPr>
            <w:r>
              <w:rPr>
                <w:rFonts w:eastAsiaTheme="minorEastAsia"/>
                <w:color w:val="000000" w:themeColor="text1"/>
                <w:szCs w:val="21"/>
              </w:rPr>
              <w:t>5,224.95</w:t>
            </w:r>
          </w:p>
        </w:tc>
        <w:tc>
          <w:tcPr>
            <w:tcW w:w="1325" w:type="dxa"/>
            <w:vAlign w:val="center"/>
          </w:tcPr>
          <w:p w14:paraId="2C2329A9" w14:textId="77777777" w:rsidR="008406F9" w:rsidRDefault="00817C52">
            <w:pPr>
              <w:jc w:val="right"/>
            </w:pPr>
            <w:r>
              <w:rPr>
                <w:rFonts w:eastAsiaTheme="minorEastAsia"/>
                <w:color w:val="000000" w:themeColor="text1"/>
                <w:szCs w:val="21"/>
              </w:rPr>
              <w:t>39,057.83</w:t>
            </w:r>
          </w:p>
        </w:tc>
        <w:tc>
          <w:tcPr>
            <w:tcW w:w="948" w:type="dxa"/>
            <w:vAlign w:val="center"/>
          </w:tcPr>
          <w:p w14:paraId="5C020ABD" w14:textId="77777777" w:rsidR="008406F9" w:rsidRDefault="00817C52">
            <w:pPr>
              <w:jc w:val="left"/>
            </w:pPr>
            <w:r>
              <w:rPr>
                <w:rFonts w:eastAsiaTheme="minorEastAsia"/>
                <w:color w:val="000000" w:themeColor="text1"/>
                <w:szCs w:val="21"/>
              </w:rPr>
              <w:t>-</w:t>
            </w:r>
          </w:p>
        </w:tc>
      </w:tr>
      <w:tr w:rsidR="00940250" w:rsidRPr="007D057A" w14:paraId="6CE6E2D2" w14:textId="77777777" w:rsidTr="003104B9">
        <w:trPr>
          <w:jc w:val="center"/>
        </w:trPr>
        <w:tc>
          <w:tcPr>
            <w:tcW w:w="853" w:type="dxa"/>
            <w:shd w:val="clear" w:color="auto" w:fill="auto"/>
            <w:vAlign w:val="center"/>
          </w:tcPr>
          <w:p w14:paraId="4E2DCCEB" w14:textId="77777777" w:rsidR="00ED4046" w:rsidRPr="007D057A" w:rsidRDefault="00ED4046" w:rsidP="00C915A6">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1216" w:type="dxa"/>
            <w:shd w:val="clear" w:color="auto" w:fill="auto"/>
            <w:vAlign w:val="center"/>
          </w:tcPr>
          <w:p w14:paraId="4E1B227F"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14:paraId="020734C9"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14:paraId="6980C3E8"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0.212</w:t>
            </w:r>
          </w:p>
        </w:tc>
        <w:tc>
          <w:tcPr>
            <w:tcW w:w="1325" w:type="dxa"/>
            <w:shd w:val="clear" w:color="auto" w:fill="auto"/>
            <w:vAlign w:val="center"/>
          </w:tcPr>
          <w:p w14:paraId="0BE880AA"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76,059.03</w:t>
            </w:r>
          </w:p>
        </w:tc>
        <w:tc>
          <w:tcPr>
            <w:tcW w:w="1325" w:type="dxa"/>
            <w:shd w:val="clear" w:color="auto" w:fill="auto"/>
            <w:vAlign w:val="center"/>
          </w:tcPr>
          <w:p w14:paraId="719CBB05"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11,321.61</w:t>
            </w:r>
          </w:p>
        </w:tc>
        <w:tc>
          <w:tcPr>
            <w:tcW w:w="1325" w:type="dxa"/>
            <w:shd w:val="clear" w:color="auto" w:fill="auto"/>
            <w:vAlign w:val="center"/>
          </w:tcPr>
          <w:p w14:paraId="24BF90AD"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87,380.64</w:t>
            </w:r>
          </w:p>
        </w:tc>
        <w:tc>
          <w:tcPr>
            <w:tcW w:w="948" w:type="dxa"/>
            <w:shd w:val="clear" w:color="auto" w:fill="auto"/>
            <w:vAlign w:val="center"/>
          </w:tcPr>
          <w:p w14:paraId="641DF903" w14:textId="77777777" w:rsidR="00ED4046" w:rsidRPr="007D057A" w:rsidRDefault="00ED4046" w:rsidP="00DD7431">
            <w:pPr>
              <w:spacing w:line="360" w:lineRule="auto"/>
              <w:jc w:val="left"/>
              <w:rPr>
                <w:rFonts w:eastAsiaTheme="minorEastAsia"/>
                <w:color w:val="000000" w:themeColor="text1"/>
                <w:szCs w:val="21"/>
              </w:rPr>
            </w:pPr>
            <w:r w:rsidRPr="007D057A">
              <w:rPr>
                <w:rFonts w:eastAsiaTheme="minorEastAsia"/>
                <w:color w:val="000000" w:themeColor="text1"/>
                <w:szCs w:val="21"/>
              </w:rPr>
              <w:t>-</w:t>
            </w:r>
          </w:p>
        </w:tc>
      </w:tr>
    </w:tbl>
    <w:p w14:paraId="7098805B" w14:textId="77777777" w:rsidR="001A59F9" w:rsidRPr="007D057A" w:rsidRDefault="001A59F9" w:rsidP="00222B4E">
      <w:pPr>
        <w:adjustRightInd w:val="0"/>
        <w:snapToGrid w:val="0"/>
        <w:spacing w:line="360" w:lineRule="auto"/>
        <w:jc w:val="left"/>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C</w:t>
      </w:r>
    </w:p>
    <w:p w14:paraId="25811CD2"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szCs w:val="21"/>
        </w:rPr>
      </w:pPr>
      <w:r w:rsidRPr="007D057A">
        <w:rPr>
          <w:rFonts w:eastAsiaTheme="minorEastAsia"/>
          <w:color w:val="000000" w:themeColor="text1"/>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940250" w:rsidRPr="007D057A" w14:paraId="2605380B" w14:textId="77777777" w:rsidTr="00C915A6">
        <w:trPr>
          <w:trHeight w:val="1323"/>
          <w:jc w:val="center"/>
        </w:trPr>
        <w:tc>
          <w:tcPr>
            <w:tcW w:w="853" w:type="dxa"/>
            <w:vMerge w:val="restart"/>
            <w:shd w:val="clear" w:color="auto" w:fill="auto"/>
            <w:vAlign w:val="center"/>
          </w:tcPr>
          <w:p w14:paraId="653B5E35" w14:textId="77777777" w:rsidR="000968C8" w:rsidRPr="007D057A" w:rsidRDefault="000968C8" w:rsidP="00C915A6">
            <w:pPr>
              <w:autoSpaceDE w:val="0"/>
              <w:autoSpaceDN w:val="0"/>
              <w:adjustRightInd w:val="0"/>
              <w:spacing w:before="29" w:line="360" w:lineRule="auto"/>
              <w:ind w:right="210"/>
              <w:jc w:val="center"/>
              <w:rPr>
                <w:rFonts w:eastAsiaTheme="minorEastAsia"/>
                <w:bCs/>
                <w:color w:val="000000" w:themeColor="text1"/>
                <w:szCs w:val="21"/>
              </w:rPr>
            </w:pPr>
            <w:r w:rsidRPr="007D057A">
              <w:rPr>
                <w:rFonts w:eastAsiaTheme="minorEastAsia"/>
                <w:color w:val="000000" w:themeColor="text1"/>
                <w:szCs w:val="21"/>
              </w:rPr>
              <w:lastRenderedPageBreak/>
              <w:t>序号</w:t>
            </w:r>
          </w:p>
        </w:tc>
        <w:tc>
          <w:tcPr>
            <w:tcW w:w="1216" w:type="dxa"/>
            <w:vMerge w:val="restart"/>
            <w:shd w:val="clear" w:color="auto" w:fill="auto"/>
            <w:vAlign w:val="center"/>
          </w:tcPr>
          <w:p w14:paraId="319A00C1"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权益登记日</w:t>
            </w:r>
          </w:p>
        </w:tc>
        <w:tc>
          <w:tcPr>
            <w:tcW w:w="1478" w:type="dxa"/>
            <w:gridSpan w:val="2"/>
            <w:shd w:val="clear" w:color="auto" w:fill="auto"/>
            <w:vAlign w:val="center"/>
          </w:tcPr>
          <w:p w14:paraId="7C1BBC5C"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除息日</w:t>
            </w:r>
          </w:p>
        </w:tc>
        <w:tc>
          <w:tcPr>
            <w:tcW w:w="1171" w:type="dxa"/>
            <w:vMerge w:val="restart"/>
            <w:shd w:val="clear" w:color="auto" w:fill="auto"/>
            <w:vAlign w:val="center"/>
          </w:tcPr>
          <w:p w14:paraId="4F1603DE"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325" w:type="dxa"/>
            <w:vMerge w:val="restart"/>
            <w:shd w:val="clear" w:color="auto" w:fill="auto"/>
            <w:vAlign w:val="center"/>
          </w:tcPr>
          <w:p w14:paraId="1A9F2B99"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325" w:type="dxa"/>
            <w:vMerge w:val="restart"/>
            <w:shd w:val="clear" w:color="auto" w:fill="auto"/>
            <w:vAlign w:val="center"/>
          </w:tcPr>
          <w:p w14:paraId="67585F27"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r w:rsidRPr="007D057A">
              <w:rPr>
                <w:rFonts w:eastAsiaTheme="minorEastAsia"/>
                <w:color w:val="000000" w:themeColor="text1"/>
                <w:szCs w:val="21"/>
                <w:lang w:val="en-AU"/>
              </w:rPr>
              <w:t>再投资形式发放总额</w:t>
            </w:r>
          </w:p>
        </w:tc>
        <w:tc>
          <w:tcPr>
            <w:tcW w:w="1325" w:type="dxa"/>
            <w:vMerge w:val="restart"/>
            <w:shd w:val="clear" w:color="auto" w:fill="auto"/>
            <w:vAlign w:val="center"/>
          </w:tcPr>
          <w:p w14:paraId="44473B73" w14:textId="77777777" w:rsidR="000968C8" w:rsidRPr="007D057A" w:rsidRDefault="000968C8"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利润分配合计</w:t>
            </w:r>
          </w:p>
        </w:tc>
        <w:tc>
          <w:tcPr>
            <w:tcW w:w="948" w:type="dxa"/>
            <w:vMerge w:val="restart"/>
            <w:shd w:val="clear" w:color="auto" w:fill="auto"/>
            <w:vAlign w:val="center"/>
          </w:tcPr>
          <w:p w14:paraId="7BC09446" w14:textId="77777777" w:rsidR="000968C8" w:rsidRPr="007D057A" w:rsidRDefault="000968C8"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940250" w:rsidRPr="007D057A" w14:paraId="490FE860" w14:textId="77777777" w:rsidTr="00C915A6">
        <w:trPr>
          <w:trHeight w:val="1323"/>
          <w:jc w:val="center"/>
        </w:trPr>
        <w:tc>
          <w:tcPr>
            <w:tcW w:w="853" w:type="dxa"/>
            <w:vMerge/>
            <w:shd w:val="clear" w:color="auto" w:fill="auto"/>
          </w:tcPr>
          <w:p w14:paraId="3143C627" w14:textId="77777777" w:rsidR="000968C8" w:rsidRPr="007D057A" w:rsidRDefault="000968C8" w:rsidP="00C915A6">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14:paraId="10159CF0"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14:paraId="283263B4"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场内</w:t>
            </w:r>
          </w:p>
        </w:tc>
        <w:tc>
          <w:tcPr>
            <w:tcW w:w="739" w:type="dxa"/>
            <w:shd w:val="clear" w:color="auto" w:fill="auto"/>
            <w:vAlign w:val="center"/>
          </w:tcPr>
          <w:p w14:paraId="3027B2EE"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场外</w:t>
            </w:r>
          </w:p>
        </w:tc>
        <w:tc>
          <w:tcPr>
            <w:tcW w:w="1171" w:type="dxa"/>
            <w:vMerge/>
            <w:shd w:val="clear" w:color="auto" w:fill="auto"/>
            <w:vAlign w:val="center"/>
          </w:tcPr>
          <w:p w14:paraId="7E081353"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14:paraId="16DA4034"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4DDDD7D7"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52AE41D9" w14:textId="77777777" w:rsidR="000968C8" w:rsidRPr="007D057A" w:rsidRDefault="000968C8" w:rsidP="00C915A6">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02210D82" w14:textId="77777777" w:rsidR="000968C8" w:rsidRPr="007D057A" w:rsidRDefault="000968C8" w:rsidP="00C915A6">
            <w:pPr>
              <w:spacing w:line="360" w:lineRule="auto"/>
              <w:jc w:val="center"/>
              <w:rPr>
                <w:rFonts w:eastAsiaTheme="minorEastAsia"/>
                <w:color w:val="000000" w:themeColor="text1"/>
                <w:szCs w:val="21"/>
                <w:lang w:val="en-AU"/>
              </w:rPr>
            </w:pPr>
          </w:p>
        </w:tc>
      </w:tr>
      <w:tr w:rsidR="008406F9" w14:paraId="5E115412" w14:textId="77777777">
        <w:trPr>
          <w:jc w:val="center"/>
        </w:trPr>
        <w:tc>
          <w:tcPr>
            <w:tcW w:w="853" w:type="dxa"/>
            <w:vAlign w:val="center"/>
          </w:tcPr>
          <w:p w14:paraId="025294E8" w14:textId="77777777" w:rsidR="008406F9" w:rsidRDefault="00817C52">
            <w:pPr>
              <w:jc w:val="center"/>
            </w:pPr>
            <w:r>
              <w:rPr>
                <w:rFonts w:eastAsiaTheme="minorEastAsia"/>
                <w:color w:val="000000" w:themeColor="text1"/>
                <w:szCs w:val="21"/>
              </w:rPr>
              <w:t>1</w:t>
            </w:r>
          </w:p>
        </w:tc>
        <w:tc>
          <w:tcPr>
            <w:tcW w:w="1216" w:type="dxa"/>
            <w:vAlign w:val="center"/>
          </w:tcPr>
          <w:p w14:paraId="35272D39" w14:textId="77777777" w:rsidR="008406F9" w:rsidRDefault="00817C52">
            <w:pPr>
              <w:jc w:val="center"/>
            </w:pPr>
            <w:r>
              <w:rPr>
                <w:rFonts w:eastAsiaTheme="minorEastAsia"/>
                <w:color w:val="000000" w:themeColor="text1"/>
                <w:szCs w:val="21"/>
              </w:rPr>
              <w:t>2024-10-18</w:t>
            </w:r>
          </w:p>
        </w:tc>
        <w:tc>
          <w:tcPr>
            <w:tcW w:w="739" w:type="dxa"/>
            <w:vAlign w:val="center"/>
          </w:tcPr>
          <w:p w14:paraId="3AFEAC3E" w14:textId="77777777" w:rsidR="008406F9" w:rsidRDefault="00817C52">
            <w:pPr>
              <w:jc w:val="center"/>
            </w:pPr>
            <w:r>
              <w:rPr>
                <w:rFonts w:eastAsiaTheme="minorEastAsia"/>
                <w:color w:val="000000" w:themeColor="text1"/>
                <w:szCs w:val="21"/>
              </w:rPr>
              <w:t>-</w:t>
            </w:r>
          </w:p>
        </w:tc>
        <w:tc>
          <w:tcPr>
            <w:tcW w:w="739" w:type="dxa"/>
            <w:vAlign w:val="center"/>
          </w:tcPr>
          <w:p w14:paraId="57228A68" w14:textId="77777777" w:rsidR="008406F9" w:rsidRDefault="00817C52">
            <w:pPr>
              <w:jc w:val="center"/>
            </w:pPr>
            <w:r>
              <w:rPr>
                <w:rFonts w:eastAsiaTheme="minorEastAsia"/>
                <w:color w:val="000000" w:themeColor="text1"/>
                <w:szCs w:val="21"/>
              </w:rPr>
              <w:t>2024-10-18</w:t>
            </w:r>
          </w:p>
        </w:tc>
        <w:tc>
          <w:tcPr>
            <w:tcW w:w="1171" w:type="dxa"/>
            <w:vAlign w:val="center"/>
          </w:tcPr>
          <w:p w14:paraId="6324A759" w14:textId="77777777" w:rsidR="008406F9" w:rsidRDefault="00817C52">
            <w:pPr>
              <w:jc w:val="right"/>
            </w:pPr>
            <w:r>
              <w:rPr>
                <w:rFonts w:eastAsiaTheme="minorEastAsia"/>
                <w:color w:val="000000" w:themeColor="text1"/>
                <w:szCs w:val="21"/>
              </w:rPr>
              <w:t>0.086</w:t>
            </w:r>
          </w:p>
        </w:tc>
        <w:tc>
          <w:tcPr>
            <w:tcW w:w="1325" w:type="dxa"/>
            <w:vAlign w:val="center"/>
          </w:tcPr>
          <w:p w14:paraId="1034ECEF" w14:textId="77777777" w:rsidR="008406F9" w:rsidRDefault="00817C52">
            <w:pPr>
              <w:jc w:val="right"/>
            </w:pPr>
            <w:r>
              <w:rPr>
                <w:rFonts w:eastAsiaTheme="minorEastAsia"/>
                <w:color w:val="000000" w:themeColor="text1"/>
                <w:szCs w:val="21"/>
              </w:rPr>
              <w:t>6,183.94</w:t>
            </w:r>
          </w:p>
        </w:tc>
        <w:tc>
          <w:tcPr>
            <w:tcW w:w="1325" w:type="dxa"/>
            <w:vAlign w:val="center"/>
          </w:tcPr>
          <w:p w14:paraId="59723A01" w14:textId="77777777" w:rsidR="008406F9" w:rsidRDefault="00817C52">
            <w:pPr>
              <w:jc w:val="right"/>
            </w:pPr>
            <w:r>
              <w:rPr>
                <w:rFonts w:eastAsiaTheme="minorEastAsia"/>
                <w:color w:val="000000" w:themeColor="text1"/>
                <w:szCs w:val="21"/>
              </w:rPr>
              <w:t>2,240.56</w:t>
            </w:r>
          </w:p>
        </w:tc>
        <w:tc>
          <w:tcPr>
            <w:tcW w:w="1325" w:type="dxa"/>
            <w:vAlign w:val="center"/>
          </w:tcPr>
          <w:p w14:paraId="0E282683" w14:textId="77777777" w:rsidR="008406F9" w:rsidRDefault="00817C52">
            <w:pPr>
              <w:jc w:val="right"/>
            </w:pPr>
            <w:r>
              <w:rPr>
                <w:rFonts w:eastAsiaTheme="minorEastAsia"/>
                <w:color w:val="000000" w:themeColor="text1"/>
                <w:szCs w:val="21"/>
              </w:rPr>
              <w:t>8,424.50</w:t>
            </w:r>
          </w:p>
        </w:tc>
        <w:tc>
          <w:tcPr>
            <w:tcW w:w="948" w:type="dxa"/>
            <w:vAlign w:val="center"/>
          </w:tcPr>
          <w:p w14:paraId="355A2384" w14:textId="77777777" w:rsidR="008406F9" w:rsidRDefault="00817C52">
            <w:pPr>
              <w:jc w:val="left"/>
            </w:pPr>
            <w:r>
              <w:rPr>
                <w:rFonts w:eastAsiaTheme="minorEastAsia"/>
                <w:color w:val="000000" w:themeColor="text1"/>
                <w:szCs w:val="21"/>
              </w:rPr>
              <w:t>-</w:t>
            </w:r>
          </w:p>
        </w:tc>
      </w:tr>
      <w:tr w:rsidR="008406F9" w14:paraId="18EE7FB7" w14:textId="77777777">
        <w:trPr>
          <w:jc w:val="center"/>
        </w:trPr>
        <w:tc>
          <w:tcPr>
            <w:tcW w:w="853" w:type="dxa"/>
            <w:vAlign w:val="center"/>
          </w:tcPr>
          <w:p w14:paraId="59D31D90" w14:textId="77777777" w:rsidR="008406F9" w:rsidRDefault="00817C52">
            <w:pPr>
              <w:jc w:val="center"/>
            </w:pPr>
            <w:r>
              <w:rPr>
                <w:rFonts w:eastAsiaTheme="minorEastAsia"/>
                <w:color w:val="000000" w:themeColor="text1"/>
                <w:szCs w:val="21"/>
              </w:rPr>
              <w:t>2</w:t>
            </w:r>
          </w:p>
        </w:tc>
        <w:tc>
          <w:tcPr>
            <w:tcW w:w="1216" w:type="dxa"/>
            <w:vAlign w:val="center"/>
          </w:tcPr>
          <w:p w14:paraId="13221427" w14:textId="77777777" w:rsidR="008406F9" w:rsidRDefault="00817C52">
            <w:pPr>
              <w:jc w:val="center"/>
            </w:pPr>
            <w:r>
              <w:rPr>
                <w:rFonts w:eastAsiaTheme="minorEastAsia"/>
                <w:color w:val="000000" w:themeColor="text1"/>
                <w:szCs w:val="21"/>
              </w:rPr>
              <w:t>2024-12-13</w:t>
            </w:r>
          </w:p>
        </w:tc>
        <w:tc>
          <w:tcPr>
            <w:tcW w:w="739" w:type="dxa"/>
            <w:vAlign w:val="center"/>
          </w:tcPr>
          <w:p w14:paraId="1D6BD2CB" w14:textId="77777777" w:rsidR="008406F9" w:rsidRDefault="00817C52">
            <w:pPr>
              <w:jc w:val="center"/>
            </w:pPr>
            <w:r>
              <w:rPr>
                <w:rFonts w:eastAsiaTheme="minorEastAsia"/>
                <w:color w:val="000000" w:themeColor="text1"/>
                <w:szCs w:val="21"/>
              </w:rPr>
              <w:t>-</w:t>
            </w:r>
          </w:p>
        </w:tc>
        <w:tc>
          <w:tcPr>
            <w:tcW w:w="739" w:type="dxa"/>
            <w:vAlign w:val="center"/>
          </w:tcPr>
          <w:p w14:paraId="4C82792E" w14:textId="77777777" w:rsidR="008406F9" w:rsidRDefault="00817C52">
            <w:pPr>
              <w:jc w:val="center"/>
            </w:pPr>
            <w:r>
              <w:rPr>
                <w:rFonts w:eastAsiaTheme="minorEastAsia"/>
                <w:color w:val="000000" w:themeColor="text1"/>
                <w:szCs w:val="21"/>
              </w:rPr>
              <w:t>2024-12-13</w:t>
            </w:r>
          </w:p>
        </w:tc>
        <w:tc>
          <w:tcPr>
            <w:tcW w:w="1171" w:type="dxa"/>
            <w:vAlign w:val="center"/>
          </w:tcPr>
          <w:p w14:paraId="446FC5D5" w14:textId="77777777" w:rsidR="008406F9" w:rsidRDefault="00817C52">
            <w:pPr>
              <w:jc w:val="right"/>
            </w:pPr>
            <w:r>
              <w:rPr>
                <w:rFonts w:eastAsiaTheme="minorEastAsia"/>
                <w:color w:val="000000" w:themeColor="text1"/>
                <w:szCs w:val="21"/>
              </w:rPr>
              <w:t>0.100</w:t>
            </w:r>
          </w:p>
        </w:tc>
        <w:tc>
          <w:tcPr>
            <w:tcW w:w="1325" w:type="dxa"/>
            <w:vAlign w:val="center"/>
          </w:tcPr>
          <w:p w14:paraId="0F055A58" w14:textId="77777777" w:rsidR="008406F9" w:rsidRDefault="00817C52">
            <w:pPr>
              <w:jc w:val="right"/>
            </w:pPr>
            <w:r>
              <w:rPr>
                <w:rFonts w:eastAsiaTheme="minorEastAsia"/>
                <w:color w:val="000000" w:themeColor="text1"/>
                <w:szCs w:val="21"/>
              </w:rPr>
              <w:t>6,604.39</w:t>
            </w:r>
          </w:p>
        </w:tc>
        <w:tc>
          <w:tcPr>
            <w:tcW w:w="1325" w:type="dxa"/>
            <w:vAlign w:val="center"/>
          </w:tcPr>
          <w:p w14:paraId="5B678CE7" w14:textId="77777777" w:rsidR="008406F9" w:rsidRDefault="00817C52">
            <w:pPr>
              <w:jc w:val="right"/>
            </w:pPr>
            <w:r>
              <w:rPr>
                <w:rFonts w:eastAsiaTheme="minorEastAsia"/>
                <w:color w:val="000000" w:themeColor="text1"/>
                <w:szCs w:val="21"/>
              </w:rPr>
              <w:t>6,295.76</w:t>
            </w:r>
          </w:p>
        </w:tc>
        <w:tc>
          <w:tcPr>
            <w:tcW w:w="1325" w:type="dxa"/>
            <w:vAlign w:val="center"/>
          </w:tcPr>
          <w:p w14:paraId="2E9556D5" w14:textId="77777777" w:rsidR="008406F9" w:rsidRDefault="00817C52">
            <w:pPr>
              <w:jc w:val="right"/>
            </w:pPr>
            <w:r>
              <w:rPr>
                <w:rFonts w:eastAsiaTheme="minorEastAsia"/>
                <w:color w:val="000000" w:themeColor="text1"/>
                <w:szCs w:val="21"/>
              </w:rPr>
              <w:t>12,900.15</w:t>
            </w:r>
          </w:p>
        </w:tc>
        <w:tc>
          <w:tcPr>
            <w:tcW w:w="948" w:type="dxa"/>
            <w:vAlign w:val="center"/>
          </w:tcPr>
          <w:p w14:paraId="3230E5D9" w14:textId="77777777" w:rsidR="008406F9" w:rsidRDefault="00817C52">
            <w:pPr>
              <w:jc w:val="left"/>
            </w:pPr>
            <w:r>
              <w:rPr>
                <w:rFonts w:eastAsiaTheme="minorEastAsia"/>
                <w:color w:val="000000" w:themeColor="text1"/>
                <w:szCs w:val="21"/>
              </w:rPr>
              <w:t>-</w:t>
            </w:r>
          </w:p>
        </w:tc>
      </w:tr>
      <w:tr w:rsidR="00940250" w:rsidRPr="007D057A" w14:paraId="70AD2922" w14:textId="77777777" w:rsidTr="003104B9">
        <w:trPr>
          <w:jc w:val="center"/>
        </w:trPr>
        <w:tc>
          <w:tcPr>
            <w:tcW w:w="853" w:type="dxa"/>
            <w:shd w:val="clear" w:color="auto" w:fill="auto"/>
            <w:vAlign w:val="center"/>
          </w:tcPr>
          <w:p w14:paraId="10A646B5" w14:textId="77777777" w:rsidR="000968C8" w:rsidRPr="007D057A" w:rsidRDefault="000968C8" w:rsidP="00C915A6">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1216" w:type="dxa"/>
            <w:shd w:val="clear" w:color="auto" w:fill="auto"/>
            <w:vAlign w:val="center"/>
          </w:tcPr>
          <w:p w14:paraId="55F33C35"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14:paraId="6F59AEC5"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14:paraId="5E929C86"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0.186</w:t>
            </w:r>
          </w:p>
        </w:tc>
        <w:tc>
          <w:tcPr>
            <w:tcW w:w="1325" w:type="dxa"/>
            <w:shd w:val="clear" w:color="auto" w:fill="auto"/>
            <w:vAlign w:val="center"/>
          </w:tcPr>
          <w:p w14:paraId="398B9C51"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12,788.33</w:t>
            </w:r>
          </w:p>
        </w:tc>
        <w:tc>
          <w:tcPr>
            <w:tcW w:w="1325" w:type="dxa"/>
            <w:shd w:val="clear" w:color="auto" w:fill="auto"/>
            <w:vAlign w:val="center"/>
          </w:tcPr>
          <w:p w14:paraId="3BF8AEE3"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8,536.32</w:t>
            </w:r>
          </w:p>
        </w:tc>
        <w:tc>
          <w:tcPr>
            <w:tcW w:w="1325" w:type="dxa"/>
            <w:shd w:val="clear" w:color="auto" w:fill="auto"/>
            <w:vAlign w:val="center"/>
          </w:tcPr>
          <w:p w14:paraId="4E59FDAD"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21,324.65</w:t>
            </w:r>
          </w:p>
        </w:tc>
        <w:tc>
          <w:tcPr>
            <w:tcW w:w="948" w:type="dxa"/>
            <w:shd w:val="clear" w:color="auto" w:fill="auto"/>
            <w:vAlign w:val="center"/>
          </w:tcPr>
          <w:p w14:paraId="6D65AD10" w14:textId="77777777" w:rsidR="000968C8" w:rsidRPr="007D057A" w:rsidRDefault="000968C8" w:rsidP="00DD7431">
            <w:pPr>
              <w:spacing w:line="360" w:lineRule="auto"/>
              <w:jc w:val="left"/>
              <w:rPr>
                <w:rFonts w:eastAsiaTheme="minorEastAsia"/>
                <w:color w:val="000000" w:themeColor="text1"/>
                <w:szCs w:val="21"/>
              </w:rPr>
            </w:pPr>
            <w:r w:rsidRPr="007D057A">
              <w:rPr>
                <w:rFonts w:eastAsiaTheme="minorEastAsia"/>
                <w:color w:val="000000" w:themeColor="text1"/>
                <w:szCs w:val="21"/>
              </w:rPr>
              <w:t>-</w:t>
            </w:r>
          </w:p>
        </w:tc>
      </w:tr>
    </w:tbl>
    <w:p w14:paraId="3E0FF3F7" w14:textId="77777777" w:rsidR="00B005D1" w:rsidRPr="007D057A" w:rsidRDefault="00B005D1" w:rsidP="00B005D1">
      <w:pPr>
        <w:adjustRightInd w:val="0"/>
        <w:snapToGrid w:val="0"/>
        <w:spacing w:line="360" w:lineRule="auto"/>
        <w:jc w:val="left"/>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D</w:t>
      </w:r>
    </w:p>
    <w:p w14:paraId="050F12E4" w14:textId="77777777" w:rsidR="00B005D1" w:rsidRPr="007D057A" w:rsidRDefault="00B005D1" w:rsidP="00B005D1">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48"/>
        <w:gridCol w:w="567"/>
        <w:gridCol w:w="709"/>
        <w:gridCol w:w="1559"/>
        <w:gridCol w:w="1276"/>
        <w:gridCol w:w="1418"/>
        <w:gridCol w:w="1463"/>
        <w:gridCol w:w="948"/>
      </w:tblGrid>
      <w:tr w:rsidR="00940250" w:rsidRPr="007D057A" w14:paraId="175F5FC5" w14:textId="77777777" w:rsidTr="007D593F">
        <w:trPr>
          <w:trHeight w:val="1323"/>
        </w:trPr>
        <w:tc>
          <w:tcPr>
            <w:tcW w:w="853" w:type="dxa"/>
            <w:vMerge w:val="restart"/>
            <w:shd w:val="clear" w:color="auto" w:fill="auto"/>
            <w:vAlign w:val="center"/>
          </w:tcPr>
          <w:p w14:paraId="2E54653C" w14:textId="77777777" w:rsidR="00B005D1" w:rsidRPr="007D057A" w:rsidRDefault="00B005D1" w:rsidP="00B005D1">
            <w:pPr>
              <w:autoSpaceDE w:val="0"/>
              <w:autoSpaceDN w:val="0"/>
              <w:adjustRightInd w:val="0"/>
              <w:spacing w:before="29" w:line="360" w:lineRule="auto"/>
              <w:ind w:right="210"/>
              <w:jc w:val="center"/>
              <w:rPr>
                <w:rFonts w:eastAsiaTheme="minorEastAsia"/>
                <w:bCs/>
                <w:color w:val="000000" w:themeColor="text1"/>
                <w:szCs w:val="21"/>
              </w:rPr>
            </w:pPr>
            <w:r w:rsidRPr="007D057A">
              <w:rPr>
                <w:rFonts w:eastAsiaTheme="minorEastAsia"/>
                <w:color w:val="000000" w:themeColor="text1"/>
                <w:szCs w:val="21"/>
              </w:rPr>
              <w:t>序号</w:t>
            </w:r>
          </w:p>
        </w:tc>
        <w:tc>
          <w:tcPr>
            <w:tcW w:w="848" w:type="dxa"/>
            <w:vMerge w:val="restart"/>
            <w:shd w:val="clear" w:color="auto" w:fill="auto"/>
            <w:vAlign w:val="center"/>
          </w:tcPr>
          <w:p w14:paraId="76BC6F4F"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权益登记日</w:t>
            </w:r>
          </w:p>
        </w:tc>
        <w:tc>
          <w:tcPr>
            <w:tcW w:w="1276" w:type="dxa"/>
            <w:gridSpan w:val="2"/>
            <w:shd w:val="clear" w:color="auto" w:fill="auto"/>
            <w:vAlign w:val="center"/>
          </w:tcPr>
          <w:p w14:paraId="3607129A"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除息日</w:t>
            </w:r>
          </w:p>
        </w:tc>
        <w:tc>
          <w:tcPr>
            <w:tcW w:w="1559" w:type="dxa"/>
            <w:vMerge w:val="restart"/>
            <w:shd w:val="clear" w:color="auto" w:fill="auto"/>
            <w:vAlign w:val="center"/>
          </w:tcPr>
          <w:p w14:paraId="48615CCF"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276" w:type="dxa"/>
            <w:vMerge w:val="restart"/>
            <w:shd w:val="clear" w:color="auto" w:fill="auto"/>
            <w:vAlign w:val="center"/>
          </w:tcPr>
          <w:p w14:paraId="5A325A3F"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418" w:type="dxa"/>
            <w:vMerge w:val="restart"/>
            <w:shd w:val="clear" w:color="auto" w:fill="auto"/>
            <w:vAlign w:val="center"/>
          </w:tcPr>
          <w:p w14:paraId="58BD160D" w14:textId="77777777" w:rsidR="00B005D1" w:rsidRPr="007D057A" w:rsidRDefault="00B005D1" w:rsidP="00B005D1">
            <w:pPr>
              <w:spacing w:line="360" w:lineRule="auto"/>
              <w:ind w:leftChars="50" w:left="105"/>
              <w:jc w:val="center"/>
              <w:rPr>
                <w:rFonts w:eastAsiaTheme="minorEastAsia"/>
                <w:color w:val="000000" w:themeColor="text1"/>
                <w:szCs w:val="21"/>
                <w:lang w:val="en-AU"/>
              </w:rPr>
            </w:pPr>
            <w:r w:rsidRPr="007D057A">
              <w:rPr>
                <w:rFonts w:eastAsiaTheme="minorEastAsia"/>
                <w:color w:val="000000" w:themeColor="text1"/>
                <w:szCs w:val="21"/>
                <w:lang w:val="en-AU"/>
              </w:rPr>
              <w:t>再投资形式发放总额</w:t>
            </w:r>
          </w:p>
        </w:tc>
        <w:tc>
          <w:tcPr>
            <w:tcW w:w="1463" w:type="dxa"/>
            <w:vMerge w:val="restart"/>
            <w:shd w:val="clear" w:color="auto" w:fill="auto"/>
            <w:vAlign w:val="center"/>
          </w:tcPr>
          <w:p w14:paraId="6903D187" w14:textId="77777777" w:rsidR="00B005D1" w:rsidRPr="007D057A" w:rsidRDefault="00B005D1" w:rsidP="00B005D1">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利润分配合计</w:t>
            </w:r>
          </w:p>
        </w:tc>
        <w:tc>
          <w:tcPr>
            <w:tcW w:w="948" w:type="dxa"/>
            <w:vMerge w:val="restart"/>
            <w:shd w:val="clear" w:color="auto" w:fill="auto"/>
            <w:vAlign w:val="center"/>
          </w:tcPr>
          <w:p w14:paraId="528A1BF5" w14:textId="77777777" w:rsidR="00B005D1" w:rsidRPr="007D057A" w:rsidRDefault="00B005D1" w:rsidP="00B005D1">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940250" w:rsidRPr="007D057A" w14:paraId="23CE093E" w14:textId="77777777" w:rsidTr="007D593F">
        <w:trPr>
          <w:trHeight w:val="1323"/>
        </w:trPr>
        <w:tc>
          <w:tcPr>
            <w:tcW w:w="853" w:type="dxa"/>
            <w:vMerge/>
            <w:shd w:val="clear" w:color="auto" w:fill="auto"/>
          </w:tcPr>
          <w:p w14:paraId="40E9D345" w14:textId="77777777" w:rsidR="00B005D1" w:rsidRPr="007D057A" w:rsidRDefault="00B005D1" w:rsidP="00B005D1">
            <w:pPr>
              <w:autoSpaceDE w:val="0"/>
              <w:autoSpaceDN w:val="0"/>
              <w:adjustRightInd w:val="0"/>
              <w:spacing w:before="29" w:line="360" w:lineRule="auto"/>
              <w:ind w:right="210"/>
              <w:jc w:val="left"/>
              <w:rPr>
                <w:rFonts w:eastAsiaTheme="minorEastAsia"/>
                <w:color w:val="000000" w:themeColor="text1"/>
                <w:szCs w:val="21"/>
              </w:rPr>
            </w:pPr>
          </w:p>
        </w:tc>
        <w:tc>
          <w:tcPr>
            <w:tcW w:w="848" w:type="dxa"/>
            <w:vMerge/>
            <w:shd w:val="clear" w:color="auto" w:fill="auto"/>
            <w:vAlign w:val="center"/>
          </w:tcPr>
          <w:p w14:paraId="655ADB93" w14:textId="77777777" w:rsidR="00B005D1" w:rsidRPr="007D057A" w:rsidRDefault="00B005D1" w:rsidP="00B005D1">
            <w:pPr>
              <w:spacing w:line="360" w:lineRule="auto"/>
              <w:ind w:leftChars="50" w:left="105"/>
              <w:jc w:val="center"/>
              <w:rPr>
                <w:rFonts w:eastAsiaTheme="minorEastAsia"/>
                <w:color w:val="000000" w:themeColor="text1"/>
                <w:szCs w:val="21"/>
              </w:rPr>
            </w:pPr>
          </w:p>
        </w:tc>
        <w:tc>
          <w:tcPr>
            <w:tcW w:w="567" w:type="dxa"/>
            <w:shd w:val="clear" w:color="auto" w:fill="auto"/>
            <w:vAlign w:val="center"/>
          </w:tcPr>
          <w:p w14:paraId="69A68A9D"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场内</w:t>
            </w:r>
          </w:p>
        </w:tc>
        <w:tc>
          <w:tcPr>
            <w:tcW w:w="709" w:type="dxa"/>
            <w:shd w:val="clear" w:color="auto" w:fill="auto"/>
            <w:vAlign w:val="center"/>
          </w:tcPr>
          <w:p w14:paraId="35209EAC"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场外</w:t>
            </w:r>
          </w:p>
        </w:tc>
        <w:tc>
          <w:tcPr>
            <w:tcW w:w="1559" w:type="dxa"/>
            <w:vMerge/>
            <w:shd w:val="clear" w:color="auto" w:fill="auto"/>
            <w:vAlign w:val="center"/>
          </w:tcPr>
          <w:p w14:paraId="3F740D11" w14:textId="77777777" w:rsidR="00B005D1" w:rsidRPr="007D057A" w:rsidRDefault="00B005D1" w:rsidP="00B005D1">
            <w:pPr>
              <w:spacing w:line="360" w:lineRule="auto"/>
              <w:ind w:leftChars="50" w:left="105"/>
              <w:jc w:val="center"/>
              <w:rPr>
                <w:rFonts w:eastAsiaTheme="minorEastAsia"/>
                <w:color w:val="000000" w:themeColor="text1"/>
                <w:szCs w:val="21"/>
              </w:rPr>
            </w:pPr>
          </w:p>
        </w:tc>
        <w:tc>
          <w:tcPr>
            <w:tcW w:w="1276" w:type="dxa"/>
            <w:vMerge/>
            <w:shd w:val="clear" w:color="auto" w:fill="auto"/>
            <w:vAlign w:val="center"/>
          </w:tcPr>
          <w:p w14:paraId="6226242F" w14:textId="77777777" w:rsidR="00B005D1" w:rsidRPr="007D057A" w:rsidRDefault="00B005D1" w:rsidP="00B005D1">
            <w:pPr>
              <w:spacing w:line="360" w:lineRule="auto"/>
              <w:ind w:leftChars="50" w:left="105"/>
              <w:jc w:val="center"/>
              <w:rPr>
                <w:rFonts w:eastAsiaTheme="minorEastAsia"/>
                <w:color w:val="000000" w:themeColor="text1"/>
                <w:szCs w:val="21"/>
                <w:lang w:val="en-AU"/>
              </w:rPr>
            </w:pPr>
          </w:p>
        </w:tc>
        <w:tc>
          <w:tcPr>
            <w:tcW w:w="1418" w:type="dxa"/>
            <w:vMerge/>
            <w:shd w:val="clear" w:color="auto" w:fill="auto"/>
            <w:vAlign w:val="center"/>
          </w:tcPr>
          <w:p w14:paraId="6C470533" w14:textId="77777777" w:rsidR="00B005D1" w:rsidRPr="007D057A" w:rsidRDefault="00B005D1" w:rsidP="00B005D1">
            <w:pPr>
              <w:spacing w:line="360" w:lineRule="auto"/>
              <w:ind w:leftChars="50" w:left="105"/>
              <w:jc w:val="center"/>
              <w:rPr>
                <w:rFonts w:eastAsiaTheme="minorEastAsia"/>
                <w:color w:val="000000" w:themeColor="text1"/>
                <w:szCs w:val="21"/>
                <w:lang w:val="en-AU"/>
              </w:rPr>
            </w:pPr>
          </w:p>
        </w:tc>
        <w:tc>
          <w:tcPr>
            <w:tcW w:w="1463" w:type="dxa"/>
            <w:vMerge/>
            <w:shd w:val="clear" w:color="auto" w:fill="auto"/>
            <w:vAlign w:val="center"/>
          </w:tcPr>
          <w:p w14:paraId="7B9F6578" w14:textId="77777777" w:rsidR="00B005D1" w:rsidRPr="007D057A" w:rsidRDefault="00B005D1" w:rsidP="00B005D1">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2D0494D2" w14:textId="77777777" w:rsidR="00B005D1" w:rsidRPr="007D057A" w:rsidRDefault="00B005D1" w:rsidP="00B005D1">
            <w:pPr>
              <w:spacing w:line="360" w:lineRule="auto"/>
              <w:jc w:val="center"/>
              <w:rPr>
                <w:rFonts w:eastAsiaTheme="minorEastAsia"/>
                <w:color w:val="000000" w:themeColor="text1"/>
                <w:szCs w:val="21"/>
                <w:lang w:val="en-AU"/>
              </w:rPr>
            </w:pPr>
          </w:p>
        </w:tc>
      </w:tr>
      <w:tr w:rsidR="00556D69" w14:paraId="40B8950D" w14:textId="77777777">
        <w:tc>
          <w:tcPr>
            <w:tcW w:w="853" w:type="dxa"/>
            <w:vAlign w:val="center"/>
          </w:tcPr>
          <w:p w14:paraId="5A1D2783" w14:textId="6A17B3B9" w:rsidR="00556D69" w:rsidRDefault="00556D69" w:rsidP="00556D69">
            <w:pPr>
              <w:jc w:val="center"/>
              <w:rPr>
                <w:rFonts w:eastAsiaTheme="minorEastAsia"/>
                <w:color w:val="000000" w:themeColor="text1"/>
                <w:szCs w:val="21"/>
              </w:rPr>
            </w:pPr>
            <w:r>
              <w:rPr>
                <w:rFonts w:eastAsiaTheme="minorEastAsia"/>
                <w:color w:val="000000" w:themeColor="text1"/>
                <w:szCs w:val="21"/>
              </w:rPr>
              <w:t>1</w:t>
            </w:r>
          </w:p>
        </w:tc>
        <w:tc>
          <w:tcPr>
            <w:tcW w:w="848" w:type="dxa"/>
            <w:vAlign w:val="center"/>
          </w:tcPr>
          <w:p w14:paraId="2B81B7AA" w14:textId="126EFC7D" w:rsidR="00556D69" w:rsidRDefault="00556D69" w:rsidP="00556D69">
            <w:pPr>
              <w:jc w:val="center"/>
              <w:rPr>
                <w:rFonts w:eastAsiaTheme="minorEastAsia"/>
                <w:color w:val="000000" w:themeColor="text1"/>
                <w:szCs w:val="21"/>
              </w:rPr>
            </w:pPr>
            <w:r>
              <w:rPr>
                <w:rFonts w:eastAsiaTheme="minorEastAsia"/>
                <w:color w:val="000000" w:themeColor="text1"/>
                <w:szCs w:val="21"/>
              </w:rPr>
              <w:t>2024-07-12</w:t>
            </w:r>
          </w:p>
        </w:tc>
        <w:tc>
          <w:tcPr>
            <w:tcW w:w="567" w:type="dxa"/>
            <w:vAlign w:val="center"/>
          </w:tcPr>
          <w:p w14:paraId="2A6FBDE4" w14:textId="46D9126A" w:rsidR="00556D69" w:rsidRDefault="00556D69" w:rsidP="00556D69">
            <w:pPr>
              <w:jc w:val="center"/>
              <w:rPr>
                <w:rFonts w:eastAsiaTheme="minorEastAsia"/>
                <w:color w:val="000000" w:themeColor="text1"/>
                <w:szCs w:val="21"/>
              </w:rPr>
            </w:pPr>
            <w:r>
              <w:rPr>
                <w:rFonts w:eastAsiaTheme="minorEastAsia"/>
                <w:color w:val="000000" w:themeColor="text1"/>
                <w:szCs w:val="21"/>
              </w:rPr>
              <w:t>-</w:t>
            </w:r>
          </w:p>
        </w:tc>
        <w:tc>
          <w:tcPr>
            <w:tcW w:w="709" w:type="dxa"/>
            <w:vAlign w:val="center"/>
          </w:tcPr>
          <w:p w14:paraId="1BD49219" w14:textId="10A43F88" w:rsidR="00556D69" w:rsidRDefault="00556D69" w:rsidP="00556D69">
            <w:pPr>
              <w:jc w:val="center"/>
              <w:rPr>
                <w:rFonts w:eastAsiaTheme="minorEastAsia"/>
                <w:color w:val="000000" w:themeColor="text1"/>
                <w:szCs w:val="21"/>
              </w:rPr>
            </w:pPr>
            <w:r>
              <w:rPr>
                <w:rFonts w:eastAsiaTheme="minorEastAsia"/>
                <w:color w:val="000000" w:themeColor="text1"/>
                <w:szCs w:val="21"/>
              </w:rPr>
              <w:t>2024-07-12</w:t>
            </w:r>
          </w:p>
        </w:tc>
        <w:tc>
          <w:tcPr>
            <w:tcW w:w="1559" w:type="dxa"/>
            <w:vAlign w:val="center"/>
          </w:tcPr>
          <w:p w14:paraId="44F57A63" w14:textId="082601C7" w:rsidR="00556D69" w:rsidRDefault="00556D69" w:rsidP="00556D69">
            <w:pPr>
              <w:jc w:val="right"/>
              <w:rPr>
                <w:rFonts w:eastAsiaTheme="minorEastAsia"/>
                <w:color w:val="000000" w:themeColor="text1"/>
                <w:szCs w:val="21"/>
              </w:rPr>
            </w:pPr>
            <w:r>
              <w:rPr>
                <w:rFonts w:eastAsiaTheme="minorEastAsia"/>
                <w:color w:val="000000" w:themeColor="text1"/>
                <w:szCs w:val="21"/>
              </w:rPr>
              <w:t>0.053</w:t>
            </w:r>
          </w:p>
        </w:tc>
        <w:tc>
          <w:tcPr>
            <w:tcW w:w="1276" w:type="dxa"/>
            <w:vAlign w:val="center"/>
          </w:tcPr>
          <w:p w14:paraId="1864EF60" w14:textId="351ED9B4" w:rsidR="00556D69" w:rsidRDefault="00556D69" w:rsidP="00556D69">
            <w:pPr>
              <w:jc w:val="right"/>
              <w:rPr>
                <w:rFonts w:eastAsiaTheme="minorEastAsia"/>
                <w:color w:val="000000" w:themeColor="text1"/>
                <w:szCs w:val="21"/>
              </w:rPr>
            </w:pPr>
            <w:r>
              <w:rPr>
                <w:rFonts w:eastAsiaTheme="minorEastAsia"/>
                <w:color w:val="000000" w:themeColor="text1"/>
                <w:szCs w:val="21"/>
              </w:rPr>
              <w:t>2,566,339.45</w:t>
            </w:r>
          </w:p>
        </w:tc>
        <w:tc>
          <w:tcPr>
            <w:tcW w:w="1418" w:type="dxa"/>
            <w:vAlign w:val="center"/>
          </w:tcPr>
          <w:p w14:paraId="733FED52" w14:textId="7B92A0E2" w:rsidR="00556D69" w:rsidRDefault="00556D69" w:rsidP="00556D69">
            <w:pPr>
              <w:jc w:val="right"/>
              <w:rPr>
                <w:rFonts w:eastAsiaTheme="minorEastAsia"/>
                <w:color w:val="000000" w:themeColor="text1"/>
                <w:szCs w:val="21"/>
              </w:rPr>
            </w:pPr>
            <w:r>
              <w:rPr>
                <w:rFonts w:eastAsiaTheme="minorEastAsia"/>
                <w:color w:val="000000" w:themeColor="text1"/>
                <w:szCs w:val="21"/>
              </w:rPr>
              <w:t>-</w:t>
            </w:r>
          </w:p>
        </w:tc>
        <w:tc>
          <w:tcPr>
            <w:tcW w:w="1463" w:type="dxa"/>
            <w:vAlign w:val="center"/>
          </w:tcPr>
          <w:p w14:paraId="76804C83" w14:textId="4332FDC8" w:rsidR="00556D69" w:rsidRDefault="00556D69" w:rsidP="00556D69">
            <w:pPr>
              <w:jc w:val="right"/>
              <w:rPr>
                <w:rFonts w:eastAsiaTheme="minorEastAsia"/>
                <w:color w:val="000000" w:themeColor="text1"/>
                <w:szCs w:val="21"/>
              </w:rPr>
            </w:pPr>
            <w:r>
              <w:rPr>
                <w:rFonts w:eastAsiaTheme="minorEastAsia"/>
                <w:color w:val="000000" w:themeColor="text1"/>
                <w:szCs w:val="21"/>
              </w:rPr>
              <w:t>2,566,339.45</w:t>
            </w:r>
          </w:p>
        </w:tc>
        <w:tc>
          <w:tcPr>
            <w:tcW w:w="948" w:type="dxa"/>
            <w:vAlign w:val="center"/>
          </w:tcPr>
          <w:p w14:paraId="330422D2" w14:textId="163EA8EA" w:rsidR="00556D69" w:rsidRDefault="00556D69" w:rsidP="00556D69">
            <w:pPr>
              <w:jc w:val="left"/>
              <w:rPr>
                <w:rFonts w:eastAsiaTheme="minorEastAsia"/>
                <w:color w:val="000000" w:themeColor="text1"/>
                <w:szCs w:val="21"/>
              </w:rPr>
            </w:pPr>
            <w:r>
              <w:rPr>
                <w:rFonts w:eastAsiaTheme="minorEastAsia"/>
                <w:color w:val="000000" w:themeColor="text1"/>
                <w:szCs w:val="21"/>
              </w:rPr>
              <w:t>-</w:t>
            </w:r>
          </w:p>
        </w:tc>
      </w:tr>
      <w:tr w:rsidR="00556D69" w14:paraId="66954F8A" w14:textId="77777777">
        <w:tc>
          <w:tcPr>
            <w:tcW w:w="853" w:type="dxa"/>
            <w:vAlign w:val="center"/>
          </w:tcPr>
          <w:p w14:paraId="7C0677B1" w14:textId="2A56C0EF" w:rsidR="00556D69" w:rsidRDefault="00556D69" w:rsidP="00556D69">
            <w:pPr>
              <w:jc w:val="center"/>
              <w:rPr>
                <w:rFonts w:eastAsiaTheme="minorEastAsia"/>
                <w:color w:val="000000" w:themeColor="text1"/>
                <w:szCs w:val="21"/>
              </w:rPr>
            </w:pPr>
            <w:r>
              <w:rPr>
                <w:rFonts w:eastAsiaTheme="minorEastAsia"/>
                <w:color w:val="000000" w:themeColor="text1"/>
                <w:szCs w:val="21"/>
              </w:rPr>
              <w:t>2</w:t>
            </w:r>
          </w:p>
        </w:tc>
        <w:tc>
          <w:tcPr>
            <w:tcW w:w="848" w:type="dxa"/>
            <w:vAlign w:val="center"/>
          </w:tcPr>
          <w:p w14:paraId="1F2ABCA3" w14:textId="7CE2E8E1" w:rsidR="00556D69" w:rsidRDefault="00556D69" w:rsidP="00556D69">
            <w:pPr>
              <w:jc w:val="center"/>
              <w:rPr>
                <w:rFonts w:eastAsiaTheme="minorEastAsia"/>
                <w:color w:val="000000" w:themeColor="text1"/>
                <w:szCs w:val="21"/>
              </w:rPr>
            </w:pPr>
            <w:r>
              <w:rPr>
                <w:rFonts w:eastAsiaTheme="minorEastAsia"/>
                <w:color w:val="000000" w:themeColor="text1"/>
                <w:szCs w:val="21"/>
              </w:rPr>
              <w:t>2024-10-18</w:t>
            </w:r>
          </w:p>
        </w:tc>
        <w:tc>
          <w:tcPr>
            <w:tcW w:w="567" w:type="dxa"/>
            <w:vAlign w:val="center"/>
          </w:tcPr>
          <w:p w14:paraId="45936C17" w14:textId="280CF1B5" w:rsidR="00556D69" w:rsidRDefault="00556D69" w:rsidP="00556D69">
            <w:pPr>
              <w:jc w:val="center"/>
              <w:rPr>
                <w:rFonts w:eastAsiaTheme="minorEastAsia"/>
                <w:color w:val="000000" w:themeColor="text1"/>
                <w:szCs w:val="21"/>
              </w:rPr>
            </w:pPr>
            <w:r>
              <w:rPr>
                <w:rFonts w:eastAsiaTheme="minorEastAsia"/>
                <w:color w:val="000000" w:themeColor="text1"/>
                <w:szCs w:val="21"/>
              </w:rPr>
              <w:t>-</w:t>
            </w:r>
          </w:p>
        </w:tc>
        <w:tc>
          <w:tcPr>
            <w:tcW w:w="709" w:type="dxa"/>
            <w:vAlign w:val="center"/>
          </w:tcPr>
          <w:p w14:paraId="43A69502" w14:textId="13A16ADF" w:rsidR="00556D69" w:rsidRDefault="00556D69" w:rsidP="00556D69">
            <w:pPr>
              <w:jc w:val="center"/>
              <w:rPr>
                <w:rFonts w:eastAsiaTheme="minorEastAsia"/>
                <w:color w:val="000000" w:themeColor="text1"/>
                <w:szCs w:val="21"/>
              </w:rPr>
            </w:pPr>
            <w:r>
              <w:rPr>
                <w:rFonts w:eastAsiaTheme="minorEastAsia"/>
                <w:color w:val="000000" w:themeColor="text1"/>
                <w:szCs w:val="21"/>
              </w:rPr>
              <w:t>2024-10-18</w:t>
            </w:r>
          </w:p>
        </w:tc>
        <w:tc>
          <w:tcPr>
            <w:tcW w:w="1559" w:type="dxa"/>
            <w:vAlign w:val="center"/>
          </w:tcPr>
          <w:p w14:paraId="68AF41B8" w14:textId="328DB6BE" w:rsidR="00556D69" w:rsidRDefault="00556D69" w:rsidP="00556D69">
            <w:pPr>
              <w:jc w:val="right"/>
              <w:rPr>
                <w:rFonts w:eastAsiaTheme="minorEastAsia"/>
                <w:color w:val="000000" w:themeColor="text1"/>
                <w:szCs w:val="21"/>
              </w:rPr>
            </w:pPr>
            <w:r>
              <w:rPr>
                <w:rFonts w:eastAsiaTheme="minorEastAsia"/>
                <w:color w:val="000000" w:themeColor="text1"/>
                <w:szCs w:val="21"/>
              </w:rPr>
              <w:t>0.069</w:t>
            </w:r>
          </w:p>
        </w:tc>
        <w:tc>
          <w:tcPr>
            <w:tcW w:w="1276" w:type="dxa"/>
            <w:vAlign w:val="center"/>
          </w:tcPr>
          <w:p w14:paraId="26792170" w14:textId="01A866AD" w:rsidR="00556D69" w:rsidRDefault="00556D69" w:rsidP="00556D69">
            <w:pPr>
              <w:jc w:val="right"/>
              <w:rPr>
                <w:rFonts w:eastAsiaTheme="minorEastAsia"/>
                <w:color w:val="000000" w:themeColor="text1"/>
                <w:szCs w:val="21"/>
              </w:rPr>
            </w:pPr>
            <w:r>
              <w:rPr>
                <w:rFonts w:eastAsiaTheme="minorEastAsia"/>
                <w:color w:val="000000" w:themeColor="text1"/>
                <w:szCs w:val="21"/>
              </w:rPr>
              <w:t>3,341,083.44</w:t>
            </w:r>
          </w:p>
        </w:tc>
        <w:tc>
          <w:tcPr>
            <w:tcW w:w="1418" w:type="dxa"/>
            <w:vAlign w:val="center"/>
          </w:tcPr>
          <w:p w14:paraId="10048741" w14:textId="3477B18C" w:rsidR="00556D69" w:rsidRDefault="00556D69" w:rsidP="00556D69">
            <w:pPr>
              <w:jc w:val="right"/>
              <w:rPr>
                <w:rFonts w:eastAsiaTheme="minorEastAsia"/>
                <w:color w:val="000000" w:themeColor="text1"/>
                <w:szCs w:val="21"/>
              </w:rPr>
            </w:pPr>
            <w:r>
              <w:rPr>
                <w:rFonts w:eastAsiaTheme="minorEastAsia"/>
                <w:color w:val="000000" w:themeColor="text1"/>
                <w:szCs w:val="21"/>
              </w:rPr>
              <w:t>-</w:t>
            </w:r>
          </w:p>
        </w:tc>
        <w:tc>
          <w:tcPr>
            <w:tcW w:w="1463" w:type="dxa"/>
            <w:vAlign w:val="center"/>
          </w:tcPr>
          <w:p w14:paraId="18C5799E" w14:textId="6EE31243" w:rsidR="00556D69" w:rsidRDefault="00556D69" w:rsidP="00556D69">
            <w:pPr>
              <w:jc w:val="right"/>
              <w:rPr>
                <w:rFonts w:eastAsiaTheme="minorEastAsia"/>
                <w:color w:val="000000" w:themeColor="text1"/>
                <w:szCs w:val="21"/>
              </w:rPr>
            </w:pPr>
            <w:r>
              <w:rPr>
                <w:rFonts w:eastAsiaTheme="minorEastAsia"/>
                <w:color w:val="000000" w:themeColor="text1"/>
                <w:szCs w:val="21"/>
              </w:rPr>
              <w:t>3,341,083.44</w:t>
            </w:r>
          </w:p>
        </w:tc>
        <w:tc>
          <w:tcPr>
            <w:tcW w:w="948" w:type="dxa"/>
            <w:vAlign w:val="center"/>
          </w:tcPr>
          <w:p w14:paraId="6AD7744B" w14:textId="184087D8" w:rsidR="00556D69" w:rsidRDefault="00556D69" w:rsidP="00556D69">
            <w:pPr>
              <w:jc w:val="left"/>
              <w:rPr>
                <w:rFonts w:eastAsiaTheme="minorEastAsia"/>
                <w:color w:val="000000" w:themeColor="text1"/>
                <w:szCs w:val="21"/>
              </w:rPr>
            </w:pPr>
            <w:r>
              <w:rPr>
                <w:rFonts w:eastAsiaTheme="minorEastAsia"/>
                <w:color w:val="000000" w:themeColor="text1"/>
                <w:szCs w:val="21"/>
              </w:rPr>
              <w:t>-</w:t>
            </w:r>
          </w:p>
        </w:tc>
      </w:tr>
      <w:tr w:rsidR="00556D69" w14:paraId="0F43E452" w14:textId="77777777">
        <w:tc>
          <w:tcPr>
            <w:tcW w:w="853" w:type="dxa"/>
            <w:vAlign w:val="center"/>
          </w:tcPr>
          <w:p w14:paraId="324557E8" w14:textId="00B0175A" w:rsidR="00556D69" w:rsidRDefault="00556D69" w:rsidP="00556D69">
            <w:pPr>
              <w:jc w:val="center"/>
            </w:pPr>
            <w:r>
              <w:rPr>
                <w:rFonts w:eastAsiaTheme="minorEastAsia"/>
                <w:color w:val="000000" w:themeColor="text1"/>
                <w:szCs w:val="21"/>
              </w:rPr>
              <w:t>3</w:t>
            </w:r>
          </w:p>
        </w:tc>
        <w:tc>
          <w:tcPr>
            <w:tcW w:w="848" w:type="dxa"/>
            <w:vAlign w:val="center"/>
          </w:tcPr>
          <w:p w14:paraId="294A2497" w14:textId="77777777" w:rsidR="00556D69" w:rsidRDefault="00556D69" w:rsidP="00556D69">
            <w:pPr>
              <w:jc w:val="center"/>
            </w:pPr>
            <w:r>
              <w:rPr>
                <w:rFonts w:eastAsiaTheme="minorEastAsia"/>
                <w:color w:val="000000" w:themeColor="text1"/>
                <w:szCs w:val="21"/>
              </w:rPr>
              <w:t>2024-12-13</w:t>
            </w:r>
          </w:p>
        </w:tc>
        <w:tc>
          <w:tcPr>
            <w:tcW w:w="567" w:type="dxa"/>
            <w:vAlign w:val="center"/>
          </w:tcPr>
          <w:p w14:paraId="1C6A8F5F" w14:textId="77777777" w:rsidR="00556D69" w:rsidRDefault="00556D69" w:rsidP="00556D69">
            <w:pPr>
              <w:jc w:val="center"/>
            </w:pPr>
            <w:r>
              <w:rPr>
                <w:rFonts w:eastAsiaTheme="minorEastAsia"/>
                <w:color w:val="000000" w:themeColor="text1"/>
                <w:szCs w:val="21"/>
              </w:rPr>
              <w:t>-</w:t>
            </w:r>
          </w:p>
        </w:tc>
        <w:tc>
          <w:tcPr>
            <w:tcW w:w="709" w:type="dxa"/>
            <w:vAlign w:val="center"/>
          </w:tcPr>
          <w:p w14:paraId="3F0AF32C" w14:textId="77777777" w:rsidR="00556D69" w:rsidRDefault="00556D69" w:rsidP="00556D69">
            <w:pPr>
              <w:jc w:val="center"/>
            </w:pPr>
            <w:r>
              <w:rPr>
                <w:rFonts w:eastAsiaTheme="minorEastAsia"/>
                <w:color w:val="000000" w:themeColor="text1"/>
                <w:szCs w:val="21"/>
              </w:rPr>
              <w:t>2024-12-13</w:t>
            </w:r>
          </w:p>
        </w:tc>
        <w:tc>
          <w:tcPr>
            <w:tcW w:w="1559" w:type="dxa"/>
            <w:vAlign w:val="center"/>
          </w:tcPr>
          <w:p w14:paraId="221FB9A6" w14:textId="77777777" w:rsidR="00556D69" w:rsidRDefault="00556D69" w:rsidP="00556D69">
            <w:pPr>
              <w:jc w:val="right"/>
            </w:pPr>
            <w:r>
              <w:rPr>
                <w:rFonts w:eastAsiaTheme="minorEastAsia"/>
                <w:color w:val="000000" w:themeColor="text1"/>
                <w:szCs w:val="21"/>
              </w:rPr>
              <w:t>0.090</w:t>
            </w:r>
          </w:p>
        </w:tc>
        <w:tc>
          <w:tcPr>
            <w:tcW w:w="1276" w:type="dxa"/>
            <w:vAlign w:val="center"/>
          </w:tcPr>
          <w:p w14:paraId="3621E6E7" w14:textId="77777777" w:rsidR="00556D69" w:rsidRDefault="00556D69" w:rsidP="00556D69">
            <w:pPr>
              <w:jc w:val="right"/>
            </w:pPr>
            <w:r>
              <w:rPr>
                <w:rFonts w:eastAsiaTheme="minorEastAsia"/>
                <w:color w:val="000000" w:themeColor="text1"/>
                <w:szCs w:val="21"/>
              </w:rPr>
              <w:t>4,357,934.91</w:t>
            </w:r>
          </w:p>
        </w:tc>
        <w:tc>
          <w:tcPr>
            <w:tcW w:w="1418" w:type="dxa"/>
            <w:vAlign w:val="center"/>
          </w:tcPr>
          <w:p w14:paraId="4DA3FE57" w14:textId="77777777" w:rsidR="00556D69" w:rsidRDefault="00556D69" w:rsidP="00556D69">
            <w:pPr>
              <w:jc w:val="right"/>
            </w:pPr>
            <w:r>
              <w:rPr>
                <w:rFonts w:eastAsiaTheme="minorEastAsia"/>
                <w:color w:val="000000" w:themeColor="text1"/>
                <w:szCs w:val="21"/>
              </w:rPr>
              <w:t>-</w:t>
            </w:r>
          </w:p>
        </w:tc>
        <w:tc>
          <w:tcPr>
            <w:tcW w:w="1463" w:type="dxa"/>
            <w:vAlign w:val="center"/>
          </w:tcPr>
          <w:p w14:paraId="276121F4" w14:textId="77777777" w:rsidR="00556D69" w:rsidRDefault="00556D69" w:rsidP="00556D69">
            <w:pPr>
              <w:jc w:val="right"/>
            </w:pPr>
            <w:r>
              <w:rPr>
                <w:rFonts w:eastAsiaTheme="minorEastAsia"/>
                <w:color w:val="000000" w:themeColor="text1"/>
                <w:szCs w:val="21"/>
              </w:rPr>
              <w:t>4,357,934.91</w:t>
            </w:r>
          </w:p>
        </w:tc>
        <w:tc>
          <w:tcPr>
            <w:tcW w:w="948" w:type="dxa"/>
            <w:vAlign w:val="center"/>
          </w:tcPr>
          <w:p w14:paraId="54605904" w14:textId="77777777" w:rsidR="00556D69" w:rsidRDefault="00556D69" w:rsidP="00556D69">
            <w:pPr>
              <w:jc w:val="left"/>
            </w:pPr>
            <w:r>
              <w:rPr>
                <w:rFonts w:eastAsiaTheme="minorEastAsia"/>
                <w:color w:val="000000" w:themeColor="text1"/>
                <w:szCs w:val="21"/>
              </w:rPr>
              <w:t>-</w:t>
            </w:r>
          </w:p>
        </w:tc>
      </w:tr>
      <w:tr w:rsidR="00940250" w:rsidRPr="007D057A" w14:paraId="33F601DA" w14:textId="77777777" w:rsidTr="007D593F">
        <w:tc>
          <w:tcPr>
            <w:tcW w:w="853" w:type="dxa"/>
            <w:shd w:val="clear" w:color="auto" w:fill="auto"/>
            <w:vAlign w:val="center"/>
          </w:tcPr>
          <w:p w14:paraId="3C74BE4B" w14:textId="77777777" w:rsidR="00B005D1" w:rsidRPr="007D057A" w:rsidRDefault="00B005D1" w:rsidP="00B005D1">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848" w:type="dxa"/>
            <w:shd w:val="clear" w:color="auto" w:fill="auto"/>
            <w:vAlign w:val="center"/>
          </w:tcPr>
          <w:p w14:paraId="65B50D80" w14:textId="77777777" w:rsidR="00B005D1" w:rsidRPr="007D057A" w:rsidRDefault="00B005D1" w:rsidP="00B005D1">
            <w:pPr>
              <w:spacing w:line="360" w:lineRule="auto"/>
              <w:ind w:leftChars="50" w:left="105"/>
              <w:jc w:val="center"/>
              <w:rPr>
                <w:rFonts w:eastAsiaTheme="minorEastAsia"/>
                <w:color w:val="000000" w:themeColor="text1"/>
                <w:szCs w:val="21"/>
              </w:rPr>
            </w:pPr>
          </w:p>
        </w:tc>
        <w:tc>
          <w:tcPr>
            <w:tcW w:w="1276" w:type="dxa"/>
            <w:gridSpan w:val="2"/>
            <w:shd w:val="clear" w:color="auto" w:fill="auto"/>
            <w:vAlign w:val="center"/>
          </w:tcPr>
          <w:p w14:paraId="6DD3C190" w14:textId="77777777" w:rsidR="00B005D1" w:rsidRPr="007D057A" w:rsidRDefault="00B005D1" w:rsidP="00B005D1">
            <w:pPr>
              <w:spacing w:line="360" w:lineRule="auto"/>
              <w:ind w:leftChars="50" w:left="105"/>
              <w:jc w:val="center"/>
              <w:rPr>
                <w:rFonts w:eastAsiaTheme="minorEastAsia"/>
                <w:color w:val="000000" w:themeColor="text1"/>
                <w:szCs w:val="21"/>
              </w:rPr>
            </w:pPr>
          </w:p>
        </w:tc>
        <w:tc>
          <w:tcPr>
            <w:tcW w:w="1559" w:type="dxa"/>
            <w:shd w:val="clear" w:color="auto" w:fill="auto"/>
            <w:vAlign w:val="center"/>
          </w:tcPr>
          <w:p w14:paraId="6FB597E3" w14:textId="77777777" w:rsidR="00B005D1" w:rsidRPr="007D057A" w:rsidRDefault="00B005D1" w:rsidP="00B005D1">
            <w:pPr>
              <w:spacing w:line="360" w:lineRule="auto"/>
              <w:jc w:val="right"/>
              <w:rPr>
                <w:rFonts w:eastAsiaTheme="minorEastAsia"/>
                <w:color w:val="000000" w:themeColor="text1"/>
                <w:szCs w:val="21"/>
              </w:rPr>
            </w:pPr>
            <w:r w:rsidRPr="007D057A">
              <w:rPr>
                <w:rFonts w:eastAsiaTheme="minorEastAsia"/>
                <w:color w:val="000000" w:themeColor="text1"/>
                <w:szCs w:val="21"/>
              </w:rPr>
              <w:t>0.212</w:t>
            </w:r>
          </w:p>
        </w:tc>
        <w:tc>
          <w:tcPr>
            <w:tcW w:w="1276" w:type="dxa"/>
            <w:shd w:val="clear" w:color="auto" w:fill="auto"/>
            <w:vAlign w:val="center"/>
          </w:tcPr>
          <w:p w14:paraId="2490D2EE" w14:textId="77777777" w:rsidR="00B005D1" w:rsidRPr="007D057A" w:rsidRDefault="00B005D1" w:rsidP="00B005D1">
            <w:pPr>
              <w:spacing w:line="360" w:lineRule="auto"/>
              <w:jc w:val="right"/>
              <w:rPr>
                <w:rFonts w:eastAsiaTheme="minorEastAsia"/>
                <w:color w:val="000000" w:themeColor="text1"/>
                <w:szCs w:val="21"/>
              </w:rPr>
            </w:pPr>
            <w:r w:rsidRPr="007D057A">
              <w:rPr>
                <w:rFonts w:eastAsiaTheme="minorEastAsia"/>
                <w:color w:val="000000" w:themeColor="text1"/>
                <w:szCs w:val="21"/>
              </w:rPr>
              <w:t>10,265,357.80</w:t>
            </w:r>
          </w:p>
        </w:tc>
        <w:tc>
          <w:tcPr>
            <w:tcW w:w="1418" w:type="dxa"/>
            <w:shd w:val="clear" w:color="auto" w:fill="auto"/>
            <w:vAlign w:val="center"/>
          </w:tcPr>
          <w:p w14:paraId="62F8CADA" w14:textId="77777777" w:rsidR="00B005D1" w:rsidRPr="007D057A" w:rsidRDefault="00B005D1" w:rsidP="00B005D1">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63" w:type="dxa"/>
            <w:shd w:val="clear" w:color="auto" w:fill="auto"/>
            <w:vAlign w:val="center"/>
          </w:tcPr>
          <w:p w14:paraId="7D8AF797" w14:textId="77777777" w:rsidR="00B005D1" w:rsidRPr="007D057A" w:rsidRDefault="00B005D1" w:rsidP="00B005D1">
            <w:pPr>
              <w:spacing w:line="360" w:lineRule="auto"/>
              <w:jc w:val="right"/>
              <w:rPr>
                <w:rFonts w:eastAsiaTheme="minorEastAsia"/>
                <w:color w:val="000000" w:themeColor="text1"/>
                <w:szCs w:val="21"/>
              </w:rPr>
            </w:pPr>
            <w:r w:rsidRPr="007D057A">
              <w:rPr>
                <w:rFonts w:eastAsiaTheme="minorEastAsia"/>
                <w:color w:val="000000" w:themeColor="text1"/>
                <w:szCs w:val="21"/>
              </w:rPr>
              <w:t>10,265,357.80</w:t>
            </w:r>
          </w:p>
        </w:tc>
        <w:tc>
          <w:tcPr>
            <w:tcW w:w="948" w:type="dxa"/>
            <w:shd w:val="clear" w:color="auto" w:fill="auto"/>
            <w:vAlign w:val="center"/>
          </w:tcPr>
          <w:p w14:paraId="5749595C" w14:textId="77777777" w:rsidR="00B005D1" w:rsidRPr="007D057A" w:rsidRDefault="00B005D1" w:rsidP="00B005D1">
            <w:pPr>
              <w:spacing w:line="360" w:lineRule="auto"/>
              <w:jc w:val="left"/>
              <w:rPr>
                <w:rFonts w:eastAsiaTheme="minorEastAsia"/>
                <w:color w:val="000000" w:themeColor="text1"/>
                <w:szCs w:val="21"/>
              </w:rPr>
            </w:pPr>
            <w:r w:rsidRPr="007D057A">
              <w:rPr>
                <w:rFonts w:eastAsiaTheme="minorEastAsia"/>
                <w:color w:val="000000" w:themeColor="text1"/>
                <w:szCs w:val="21"/>
              </w:rPr>
              <w:t>-</w:t>
            </w:r>
          </w:p>
        </w:tc>
      </w:tr>
    </w:tbl>
    <w:p w14:paraId="7FB1E37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2024</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14:paraId="666FE27B"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14:paraId="6D5086EF"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5558180"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14:paraId="7C55DCF2"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050A1AC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14:paraId="6FB18593"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14:paraId="085E5756" w14:textId="77777777" w:rsidR="001A59F9" w:rsidRPr="007D057A" w:rsidRDefault="001A59F9" w:rsidP="00D564C7">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截至本报告期末</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日止，本基金从事银行间市场债券正回购交易形成的卖出回购证券款余额</w:t>
      </w:r>
      <w:r w:rsidRPr="007D057A">
        <w:rPr>
          <w:rFonts w:eastAsiaTheme="minorEastAsia"/>
          <w:color w:val="000000" w:themeColor="text1"/>
          <w:szCs w:val="21"/>
        </w:rPr>
        <w:t>36,002,849.91</w:t>
      </w:r>
      <w:r w:rsidRPr="007D057A">
        <w:rPr>
          <w:rFonts w:eastAsiaTheme="minorEastAsia"/>
          <w:color w:val="000000" w:themeColor="text1"/>
          <w:szCs w:val="21"/>
        </w:rPr>
        <w:t>元，是以如下债券作为质押：</w:t>
      </w:r>
    </w:p>
    <w:p w14:paraId="26492655"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w:t>
      </w:r>
      <w:r w:rsidRPr="007D057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940250" w:rsidRPr="007D057A" w14:paraId="56FA5D30" w14:textId="77777777" w:rsidTr="006D141C">
        <w:tc>
          <w:tcPr>
            <w:tcW w:w="1500" w:type="dxa"/>
            <w:vAlign w:val="center"/>
          </w:tcPr>
          <w:p w14:paraId="5F50452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债券代码</w:t>
            </w:r>
          </w:p>
        </w:tc>
        <w:tc>
          <w:tcPr>
            <w:tcW w:w="1500" w:type="dxa"/>
            <w:vAlign w:val="center"/>
          </w:tcPr>
          <w:p w14:paraId="257A8EF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债券名称</w:t>
            </w:r>
          </w:p>
        </w:tc>
        <w:tc>
          <w:tcPr>
            <w:tcW w:w="1500" w:type="dxa"/>
            <w:vAlign w:val="center"/>
          </w:tcPr>
          <w:p w14:paraId="69CB555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回购到期日</w:t>
            </w:r>
          </w:p>
        </w:tc>
        <w:tc>
          <w:tcPr>
            <w:tcW w:w="1260" w:type="dxa"/>
            <w:vAlign w:val="center"/>
          </w:tcPr>
          <w:p w14:paraId="38970DD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期末估值单价</w:t>
            </w:r>
          </w:p>
        </w:tc>
        <w:tc>
          <w:tcPr>
            <w:tcW w:w="1440" w:type="dxa"/>
            <w:vAlign w:val="center"/>
          </w:tcPr>
          <w:p w14:paraId="15FA629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数量（张）</w:t>
            </w:r>
          </w:p>
        </w:tc>
        <w:tc>
          <w:tcPr>
            <w:tcW w:w="1836" w:type="dxa"/>
            <w:vAlign w:val="center"/>
          </w:tcPr>
          <w:p w14:paraId="41A44BB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期末估值总额</w:t>
            </w:r>
          </w:p>
        </w:tc>
      </w:tr>
      <w:tr w:rsidR="008406F9" w14:paraId="0641CACD" w14:textId="77777777">
        <w:tc>
          <w:tcPr>
            <w:tcW w:w="1500" w:type="dxa"/>
            <w:vAlign w:val="center"/>
          </w:tcPr>
          <w:p w14:paraId="5DD5D7DF" w14:textId="77777777" w:rsidR="008406F9" w:rsidRDefault="00817C52">
            <w:pPr>
              <w:jc w:val="center"/>
            </w:pPr>
            <w:r>
              <w:rPr>
                <w:rFonts w:eastAsiaTheme="minorEastAsia"/>
                <w:color w:val="000000" w:themeColor="text1"/>
                <w:kern w:val="0"/>
                <w:szCs w:val="21"/>
              </w:rPr>
              <w:t>230208</w:t>
            </w:r>
          </w:p>
        </w:tc>
        <w:tc>
          <w:tcPr>
            <w:tcW w:w="1500" w:type="dxa"/>
            <w:vAlign w:val="center"/>
          </w:tcPr>
          <w:p w14:paraId="6FC77341" w14:textId="77777777" w:rsidR="008406F9" w:rsidRDefault="00817C52">
            <w:pPr>
              <w:jc w:val="center"/>
            </w:pPr>
            <w:r>
              <w:rPr>
                <w:rFonts w:eastAsiaTheme="minorEastAsia"/>
                <w:color w:val="000000" w:themeColor="text1"/>
                <w:kern w:val="0"/>
                <w:szCs w:val="21"/>
              </w:rPr>
              <w:t>23</w:t>
            </w:r>
            <w:r>
              <w:rPr>
                <w:rFonts w:eastAsiaTheme="minorEastAsia"/>
                <w:color w:val="000000" w:themeColor="text1"/>
                <w:kern w:val="0"/>
                <w:szCs w:val="21"/>
              </w:rPr>
              <w:t>国开</w:t>
            </w:r>
            <w:r>
              <w:rPr>
                <w:rFonts w:eastAsiaTheme="minorEastAsia"/>
                <w:color w:val="000000" w:themeColor="text1"/>
                <w:kern w:val="0"/>
                <w:szCs w:val="21"/>
              </w:rPr>
              <w:t>08</w:t>
            </w:r>
          </w:p>
        </w:tc>
        <w:tc>
          <w:tcPr>
            <w:tcW w:w="1500" w:type="dxa"/>
            <w:vAlign w:val="center"/>
          </w:tcPr>
          <w:p w14:paraId="519D7E5F" w14:textId="77777777" w:rsidR="008406F9" w:rsidRDefault="00817C52">
            <w:pPr>
              <w:jc w:val="center"/>
            </w:pPr>
            <w:r>
              <w:rPr>
                <w:rFonts w:eastAsiaTheme="minorEastAsia"/>
                <w:color w:val="000000" w:themeColor="text1"/>
                <w:kern w:val="0"/>
                <w:szCs w:val="21"/>
              </w:rPr>
              <w:t>2025-01-02</w:t>
            </w:r>
          </w:p>
        </w:tc>
        <w:tc>
          <w:tcPr>
            <w:tcW w:w="1260" w:type="dxa"/>
            <w:vAlign w:val="center"/>
          </w:tcPr>
          <w:p w14:paraId="2205E2CC" w14:textId="77777777" w:rsidR="008406F9" w:rsidRDefault="00817C52">
            <w:pPr>
              <w:jc w:val="right"/>
            </w:pPr>
            <w:r>
              <w:rPr>
                <w:rFonts w:eastAsiaTheme="minorEastAsia"/>
                <w:color w:val="000000" w:themeColor="text1"/>
                <w:kern w:val="0"/>
                <w:szCs w:val="21"/>
              </w:rPr>
              <w:t>105.15</w:t>
            </w:r>
          </w:p>
        </w:tc>
        <w:tc>
          <w:tcPr>
            <w:tcW w:w="1440" w:type="dxa"/>
            <w:vAlign w:val="center"/>
          </w:tcPr>
          <w:p w14:paraId="56DA6F3E" w14:textId="77777777" w:rsidR="008406F9" w:rsidRDefault="00817C52">
            <w:pPr>
              <w:jc w:val="right"/>
            </w:pPr>
            <w:r>
              <w:rPr>
                <w:rFonts w:eastAsiaTheme="minorEastAsia"/>
                <w:color w:val="000000" w:themeColor="text1"/>
                <w:kern w:val="0"/>
                <w:szCs w:val="21"/>
              </w:rPr>
              <w:t>368,000.00</w:t>
            </w:r>
          </w:p>
        </w:tc>
        <w:tc>
          <w:tcPr>
            <w:tcW w:w="1836" w:type="dxa"/>
            <w:vAlign w:val="center"/>
          </w:tcPr>
          <w:p w14:paraId="14EA9423" w14:textId="77777777" w:rsidR="008406F9" w:rsidRDefault="00817C52">
            <w:pPr>
              <w:jc w:val="right"/>
            </w:pPr>
            <w:r>
              <w:rPr>
                <w:rFonts w:eastAsiaTheme="minorEastAsia"/>
                <w:color w:val="000000" w:themeColor="text1"/>
                <w:kern w:val="0"/>
                <w:szCs w:val="21"/>
              </w:rPr>
              <w:t>38,693,657.42</w:t>
            </w:r>
          </w:p>
        </w:tc>
      </w:tr>
      <w:tr w:rsidR="008406F9" w14:paraId="37E40048" w14:textId="77777777">
        <w:tc>
          <w:tcPr>
            <w:tcW w:w="1500" w:type="dxa"/>
            <w:vAlign w:val="center"/>
          </w:tcPr>
          <w:p w14:paraId="250DC3E9" w14:textId="77777777" w:rsidR="008406F9" w:rsidRDefault="00817C52">
            <w:pPr>
              <w:jc w:val="center"/>
            </w:pPr>
            <w:r>
              <w:rPr>
                <w:rFonts w:eastAsiaTheme="minorEastAsia"/>
                <w:color w:val="000000" w:themeColor="text1"/>
                <w:kern w:val="0"/>
                <w:szCs w:val="21"/>
              </w:rPr>
              <w:t>240215</w:t>
            </w:r>
          </w:p>
        </w:tc>
        <w:tc>
          <w:tcPr>
            <w:tcW w:w="1500" w:type="dxa"/>
            <w:vAlign w:val="center"/>
          </w:tcPr>
          <w:p w14:paraId="1C218648" w14:textId="77777777" w:rsidR="008406F9" w:rsidRDefault="00817C52">
            <w:pPr>
              <w:jc w:val="center"/>
            </w:pPr>
            <w:r>
              <w:rPr>
                <w:rFonts w:eastAsiaTheme="minorEastAsia"/>
                <w:color w:val="000000" w:themeColor="text1"/>
                <w:kern w:val="0"/>
                <w:szCs w:val="21"/>
              </w:rPr>
              <w:t>24</w:t>
            </w:r>
            <w:r>
              <w:rPr>
                <w:rFonts w:eastAsiaTheme="minorEastAsia"/>
                <w:color w:val="000000" w:themeColor="text1"/>
                <w:kern w:val="0"/>
                <w:szCs w:val="21"/>
              </w:rPr>
              <w:t>国开</w:t>
            </w:r>
            <w:r>
              <w:rPr>
                <w:rFonts w:eastAsiaTheme="minorEastAsia"/>
                <w:color w:val="000000" w:themeColor="text1"/>
                <w:kern w:val="0"/>
                <w:szCs w:val="21"/>
              </w:rPr>
              <w:t>15</w:t>
            </w:r>
          </w:p>
        </w:tc>
        <w:tc>
          <w:tcPr>
            <w:tcW w:w="1500" w:type="dxa"/>
            <w:vAlign w:val="center"/>
          </w:tcPr>
          <w:p w14:paraId="4D293A51" w14:textId="77777777" w:rsidR="008406F9" w:rsidRDefault="00817C52">
            <w:pPr>
              <w:jc w:val="center"/>
            </w:pPr>
            <w:r>
              <w:rPr>
                <w:rFonts w:eastAsiaTheme="minorEastAsia"/>
                <w:color w:val="000000" w:themeColor="text1"/>
                <w:kern w:val="0"/>
                <w:szCs w:val="21"/>
              </w:rPr>
              <w:t>2025-01-02</w:t>
            </w:r>
          </w:p>
        </w:tc>
        <w:tc>
          <w:tcPr>
            <w:tcW w:w="1260" w:type="dxa"/>
            <w:vAlign w:val="center"/>
          </w:tcPr>
          <w:p w14:paraId="41AF1E2D" w14:textId="77777777" w:rsidR="008406F9" w:rsidRDefault="00817C52">
            <w:pPr>
              <w:jc w:val="right"/>
            </w:pPr>
            <w:r>
              <w:rPr>
                <w:rFonts w:eastAsiaTheme="minorEastAsia"/>
                <w:color w:val="000000" w:themeColor="text1"/>
                <w:kern w:val="0"/>
                <w:szCs w:val="21"/>
              </w:rPr>
              <w:t>105.65</w:t>
            </w:r>
          </w:p>
        </w:tc>
        <w:tc>
          <w:tcPr>
            <w:tcW w:w="1440" w:type="dxa"/>
            <w:vAlign w:val="center"/>
          </w:tcPr>
          <w:p w14:paraId="76257BA3" w14:textId="77777777" w:rsidR="008406F9" w:rsidRDefault="00817C52">
            <w:pPr>
              <w:jc w:val="right"/>
            </w:pPr>
            <w:r>
              <w:rPr>
                <w:rFonts w:eastAsiaTheme="minorEastAsia"/>
                <w:color w:val="000000" w:themeColor="text1"/>
                <w:kern w:val="0"/>
                <w:szCs w:val="21"/>
              </w:rPr>
              <w:t>4,000.00</w:t>
            </w:r>
          </w:p>
        </w:tc>
        <w:tc>
          <w:tcPr>
            <w:tcW w:w="1836" w:type="dxa"/>
            <w:vAlign w:val="center"/>
          </w:tcPr>
          <w:p w14:paraId="17050D82" w14:textId="77777777" w:rsidR="008406F9" w:rsidRDefault="00817C52">
            <w:pPr>
              <w:jc w:val="right"/>
            </w:pPr>
            <w:r>
              <w:rPr>
                <w:rFonts w:eastAsiaTheme="minorEastAsia"/>
                <w:color w:val="000000" w:themeColor="text1"/>
                <w:kern w:val="0"/>
                <w:szCs w:val="21"/>
              </w:rPr>
              <w:t>422,591.34</w:t>
            </w:r>
          </w:p>
        </w:tc>
      </w:tr>
      <w:tr w:rsidR="00940250" w:rsidRPr="007D057A" w14:paraId="1E384A07" w14:textId="77777777" w:rsidTr="00101C35">
        <w:tc>
          <w:tcPr>
            <w:tcW w:w="1500" w:type="dxa"/>
          </w:tcPr>
          <w:p w14:paraId="40EB8BA5" w14:textId="77777777" w:rsidR="001A59F9" w:rsidRPr="007D057A" w:rsidRDefault="001A59F9" w:rsidP="00026C9C">
            <w:pPr>
              <w:spacing w:line="360" w:lineRule="auto"/>
              <w:rPr>
                <w:rFonts w:eastAsiaTheme="minorEastAsia"/>
                <w:color w:val="000000" w:themeColor="text1"/>
                <w:kern w:val="0"/>
                <w:szCs w:val="21"/>
              </w:rPr>
            </w:pPr>
            <w:r w:rsidRPr="007D057A">
              <w:rPr>
                <w:rFonts w:eastAsiaTheme="minorEastAsia"/>
                <w:color w:val="000000" w:themeColor="text1"/>
                <w:szCs w:val="21"/>
              </w:rPr>
              <w:t>合计</w:t>
            </w:r>
          </w:p>
        </w:tc>
        <w:tc>
          <w:tcPr>
            <w:tcW w:w="1500" w:type="dxa"/>
          </w:tcPr>
          <w:p w14:paraId="27590957"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500" w:type="dxa"/>
          </w:tcPr>
          <w:p w14:paraId="1DC824A0"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260" w:type="dxa"/>
          </w:tcPr>
          <w:p w14:paraId="2231D5AF"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p>
        </w:tc>
        <w:tc>
          <w:tcPr>
            <w:tcW w:w="1440" w:type="dxa"/>
          </w:tcPr>
          <w:p w14:paraId="6CDF5FF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372,000.00</w:t>
            </w:r>
          </w:p>
        </w:tc>
        <w:tc>
          <w:tcPr>
            <w:tcW w:w="1836" w:type="dxa"/>
            <w:vAlign w:val="center"/>
          </w:tcPr>
          <w:p w14:paraId="50711B7C" w14:textId="77777777" w:rsidR="001A59F9" w:rsidRPr="007D057A" w:rsidRDefault="001A59F9" w:rsidP="00101C35">
            <w:pPr>
              <w:spacing w:line="360" w:lineRule="auto"/>
              <w:jc w:val="right"/>
              <w:rPr>
                <w:rFonts w:eastAsiaTheme="minorEastAsia"/>
                <w:color w:val="000000" w:themeColor="text1"/>
                <w:szCs w:val="21"/>
              </w:rPr>
            </w:pPr>
            <w:r w:rsidRPr="007D057A">
              <w:rPr>
                <w:rFonts w:eastAsiaTheme="minorEastAsia"/>
                <w:color w:val="000000" w:themeColor="text1"/>
                <w:szCs w:val="21"/>
              </w:rPr>
              <w:t>39,116,248.76</w:t>
            </w:r>
          </w:p>
        </w:tc>
      </w:tr>
    </w:tbl>
    <w:p w14:paraId="707CAA2F"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14:paraId="7999BD63"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1A0389F6" w14:textId="77777777" w:rsidR="00BE7C15" w:rsidRPr="007D057A" w:rsidRDefault="00BE7C15" w:rsidP="00BE7C15">
      <w:pPr>
        <w:spacing w:line="360" w:lineRule="auto"/>
        <w:rPr>
          <w:b/>
          <w:bCs/>
          <w:color w:val="000000" w:themeColor="text1"/>
          <w:szCs w:val="21"/>
        </w:rPr>
      </w:pPr>
      <w:r w:rsidRPr="007D057A">
        <w:rPr>
          <w:b/>
          <w:bCs/>
          <w:color w:val="000000" w:themeColor="text1"/>
          <w:kern w:val="0"/>
          <w:szCs w:val="21"/>
        </w:rPr>
        <w:t>7.4.12.4</w:t>
      </w:r>
      <w:r w:rsidRPr="007D057A">
        <w:rPr>
          <w:rFonts w:hint="eastAsia"/>
          <w:b/>
          <w:bCs/>
          <w:color w:val="000000" w:themeColor="text1"/>
          <w:kern w:val="0"/>
          <w:szCs w:val="21"/>
        </w:rPr>
        <w:t xml:space="preserve"> </w:t>
      </w:r>
      <w:r w:rsidRPr="007D057A">
        <w:rPr>
          <w:b/>
          <w:bCs/>
          <w:color w:val="000000" w:themeColor="text1"/>
          <w:szCs w:val="21"/>
        </w:rPr>
        <w:t>期末参与转融通证券出借业务的证券</w:t>
      </w:r>
    </w:p>
    <w:p w14:paraId="14D053BF" w14:textId="77777777" w:rsidR="00BE7C15" w:rsidRPr="007D057A" w:rsidRDefault="00BE7C15" w:rsidP="00BE7C15">
      <w:pPr>
        <w:tabs>
          <w:tab w:val="left" w:pos="426"/>
        </w:tabs>
        <w:spacing w:line="360" w:lineRule="auto"/>
        <w:ind w:firstLineChars="200" w:firstLine="420"/>
        <w:jc w:val="left"/>
        <w:rPr>
          <w:color w:val="000000" w:themeColor="text1"/>
          <w:szCs w:val="21"/>
        </w:rPr>
      </w:pPr>
      <w:r w:rsidRPr="007D057A">
        <w:rPr>
          <w:color w:val="000000" w:themeColor="text1"/>
          <w:kern w:val="0"/>
          <w:szCs w:val="21"/>
        </w:rPr>
        <w:t>无。</w:t>
      </w:r>
    </w:p>
    <w:p w14:paraId="172994C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14:paraId="313CD68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14:paraId="05FEE325"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本基金投资范围主要为固定收益类金融工具。本基金的基金管理人从事风险管理的主要目标是在严格控制风险的前提下，通过积极主动地投资管理，力争实现长期稳定的投资回报。</w:t>
      </w:r>
      <w:r>
        <w:rPr>
          <w:rFonts w:eastAsiaTheme="minorEastAsia"/>
          <w:color w:val="000000" w:themeColor="text1"/>
          <w:kern w:val="0"/>
          <w:szCs w:val="21"/>
        </w:rPr>
        <w:t xml:space="preserve"> </w:t>
      </w:r>
    </w:p>
    <w:p w14:paraId="1E5CBDB6"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6E6BC97"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color w:val="000000" w:themeColor="text1"/>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3CDDE604"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7CDF648"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490E21D5" w14:textId="08F71F8D" w:rsidR="008406F9" w:rsidRDefault="008406F9">
      <w:pPr>
        <w:widowControl/>
        <w:spacing w:line="360" w:lineRule="auto"/>
        <w:ind w:firstLineChars="200" w:firstLine="420"/>
        <w:rPr>
          <w:rFonts w:eastAsiaTheme="minorEastAsia"/>
          <w:color w:val="000000" w:themeColor="text1"/>
          <w:kern w:val="0"/>
          <w:szCs w:val="21"/>
        </w:rPr>
      </w:pPr>
    </w:p>
    <w:p w14:paraId="3E34CC42"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A8CDEB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14:paraId="5947D031"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30AC1DE"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EBC21DD"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26BE850"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0BC146A"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1A67E7B3"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30728E"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本基金债券投资的信用评级情况按《中国人民银行信用评级管理指导意见》设定的标准统计及汇总。</w:t>
      </w:r>
    </w:p>
    <w:p w14:paraId="20A771BA" w14:textId="77777777" w:rsidR="00EF3380" w:rsidRPr="007D057A" w:rsidRDefault="00EF3380" w:rsidP="00AB5FEF">
      <w:pPr>
        <w:widowControl/>
        <w:spacing w:line="360" w:lineRule="auto"/>
        <w:ind w:firstLineChars="200" w:firstLine="420"/>
        <w:rPr>
          <w:rFonts w:eastAsiaTheme="minorEastAsia"/>
          <w:color w:val="000000" w:themeColor="text1"/>
          <w:kern w:val="0"/>
          <w:szCs w:val="21"/>
        </w:rPr>
      </w:pPr>
    </w:p>
    <w:p w14:paraId="52C2B2A1"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lastRenderedPageBreak/>
        <w:t>7.4.13.2.1</w:t>
      </w:r>
      <w:r w:rsidRPr="007D057A">
        <w:rPr>
          <w:rFonts w:eastAsiaTheme="minorEastAsia" w:hint="eastAsia"/>
          <w:b/>
          <w:color w:val="000000" w:themeColor="text1"/>
          <w:szCs w:val="21"/>
        </w:rPr>
        <w:t>按短期信用评级列示的债券投资</w:t>
      </w:r>
    </w:p>
    <w:p w14:paraId="124B9DF6"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40250" w:rsidRPr="007D057A" w14:paraId="5C7A8752" w14:textId="77777777" w:rsidTr="006F788D">
        <w:tc>
          <w:tcPr>
            <w:tcW w:w="2590" w:type="dxa"/>
            <w:vAlign w:val="center"/>
          </w:tcPr>
          <w:p w14:paraId="79F7A72D"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短期信用评级</w:t>
            </w:r>
          </w:p>
        </w:tc>
        <w:tc>
          <w:tcPr>
            <w:tcW w:w="2797" w:type="dxa"/>
          </w:tcPr>
          <w:p w14:paraId="2CD56E1F"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12EE7002"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604BC0E9"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55348FB9"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478DFD8" w14:textId="77777777" w:rsidTr="006F788D">
        <w:tc>
          <w:tcPr>
            <w:tcW w:w="2590" w:type="dxa"/>
          </w:tcPr>
          <w:p w14:paraId="63A629D5"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p>
        </w:tc>
        <w:tc>
          <w:tcPr>
            <w:tcW w:w="2797" w:type="dxa"/>
          </w:tcPr>
          <w:p w14:paraId="789FB06F"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21408D49"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B2E2BC7" w14:textId="77777777" w:rsidTr="006F788D">
        <w:tc>
          <w:tcPr>
            <w:tcW w:w="2590" w:type="dxa"/>
          </w:tcPr>
          <w:p w14:paraId="6C302F64"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r w:rsidRPr="007D057A">
              <w:rPr>
                <w:rFonts w:eastAsiaTheme="minorEastAsia"/>
                <w:color w:val="000000" w:themeColor="text1"/>
                <w:szCs w:val="21"/>
              </w:rPr>
              <w:t>以下</w:t>
            </w:r>
          </w:p>
        </w:tc>
        <w:tc>
          <w:tcPr>
            <w:tcW w:w="2797" w:type="dxa"/>
          </w:tcPr>
          <w:p w14:paraId="0F970BF0"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30B1AC5D"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45C4806" w14:textId="77777777" w:rsidTr="006F788D">
        <w:tc>
          <w:tcPr>
            <w:tcW w:w="2590" w:type="dxa"/>
            <w:vAlign w:val="center"/>
          </w:tcPr>
          <w:p w14:paraId="2552296B"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797" w:type="dxa"/>
            <w:vAlign w:val="center"/>
          </w:tcPr>
          <w:p w14:paraId="5C0BA338"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30,595,573.77</w:t>
            </w:r>
          </w:p>
        </w:tc>
        <w:tc>
          <w:tcPr>
            <w:tcW w:w="3260" w:type="dxa"/>
            <w:vAlign w:val="center"/>
          </w:tcPr>
          <w:p w14:paraId="458181C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402,218.35</w:t>
            </w:r>
          </w:p>
        </w:tc>
      </w:tr>
      <w:tr w:rsidR="00940250" w:rsidRPr="007D057A" w14:paraId="6051DDCC" w14:textId="77777777" w:rsidTr="006F788D">
        <w:tc>
          <w:tcPr>
            <w:tcW w:w="2590" w:type="dxa"/>
            <w:vAlign w:val="center"/>
          </w:tcPr>
          <w:p w14:paraId="3343BF69"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2797" w:type="dxa"/>
            <w:vAlign w:val="center"/>
          </w:tcPr>
          <w:p w14:paraId="4912DF9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30,595,573.77</w:t>
            </w:r>
          </w:p>
        </w:tc>
        <w:tc>
          <w:tcPr>
            <w:tcW w:w="3260" w:type="dxa"/>
            <w:vAlign w:val="center"/>
          </w:tcPr>
          <w:p w14:paraId="7418390F"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402,218.35</w:t>
            </w:r>
          </w:p>
        </w:tc>
      </w:tr>
    </w:tbl>
    <w:p w14:paraId="3FB6C3EF"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注：未评级债券为国债、央行票据及政策性金融债等无信用评级的债券。债券信用评级取自第三方评级机构的评级。</w:t>
      </w:r>
    </w:p>
    <w:p w14:paraId="61878615"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7.4.13.2.2</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按短期信用评级列示的资产支持证券投资</w:t>
      </w:r>
    </w:p>
    <w:p w14:paraId="272FC0CD"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6E0444E6"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7.4.13.2.3</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按短期信用评级列示的同业存单投资</w:t>
      </w:r>
    </w:p>
    <w:p w14:paraId="34D40FE2"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rFonts w:eastAsiaTheme="minorEastAsia"/>
          <w:color w:val="000000" w:themeColor="text1"/>
          <w:kern w:val="0"/>
          <w:szCs w:val="21"/>
        </w:rPr>
        <w:t>无余额。</w:t>
      </w:r>
    </w:p>
    <w:p w14:paraId="46723355"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7.4.13.2.4</w:t>
      </w:r>
      <w:r w:rsidRPr="007D057A">
        <w:rPr>
          <w:rFonts w:eastAsiaTheme="minorEastAsia"/>
          <w:b/>
          <w:color w:val="000000" w:themeColor="text1"/>
          <w:szCs w:val="21"/>
        </w:rPr>
        <w:t>按长期信用评级列示的债券投资</w:t>
      </w:r>
    </w:p>
    <w:p w14:paraId="262822BD"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40250" w:rsidRPr="007D057A" w14:paraId="44E9B9A3" w14:textId="77777777" w:rsidTr="006F788D">
        <w:tc>
          <w:tcPr>
            <w:tcW w:w="2552" w:type="dxa"/>
            <w:vAlign w:val="center"/>
          </w:tcPr>
          <w:p w14:paraId="6CC984D9"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长期信用评级</w:t>
            </w:r>
          </w:p>
        </w:tc>
        <w:tc>
          <w:tcPr>
            <w:tcW w:w="2835" w:type="dxa"/>
          </w:tcPr>
          <w:p w14:paraId="09FA7105"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67CE8DC7"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7A21F7A3"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04261B15"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D9E4617" w14:textId="77777777" w:rsidTr="006F788D">
        <w:tc>
          <w:tcPr>
            <w:tcW w:w="2552" w:type="dxa"/>
          </w:tcPr>
          <w:p w14:paraId="55838738"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p>
        </w:tc>
        <w:tc>
          <w:tcPr>
            <w:tcW w:w="2835" w:type="dxa"/>
          </w:tcPr>
          <w:p w14:paraId="31E7437D"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258,488,263.96</w:t>
            </w:r>
          </w:p>
        </w:tc>
        <w:tc>
          <w:tcPr>
            <w:tcW w:w="3260" w:type="dxa"/>
          </w:tcPr>
          <w:p w14:paraId="1014EB94"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6215218" w14:textId="77777777" w:rsidTr="006F788D">
        <w:tc>
          <w:tcPr>
            <w:tcW w:w="2552" w:type="dxa"/>
          </w:tcPr>
          <w:p w14:paraId="0BF3921D"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r w:rsidRPr="007D057A">
              <w:rPr>
                <w:rFonts w:eastAsiaTheme="minorEastAsia"/>
                <w:color w:val="000000" w:themeColor="text1"/>
                <w:szCs w:val="21"/>
              </w:rPr>
              <w:t>以下</w:t>
            </w:r>
          </w:p>
        </w:tc>
        <w:tc>
          <w:tcPr>
            <w:tcW w:w="2835" w:type="dxa"/>
          </w:tcPr>
          <w:p w14:paraId="1A390707"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20,449,983.56</w:t>
            </w:r>
          </w:p>
        </w:tc>
        <w:tc>
          <w:tcPr>
            <w:tcW w:w="3260" w:type="dxa"/>
          </w:tcPr>
          <w:p w14:paraId="18CF5CA1"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8A17FA6" w14:textId="77777777" w:rsidTr="006F788D">
        <w:tc>
          <w:tcPr>
            <w:tcW w:w="2552" w:type="dxa"/>
            <w:vAlign w:val="center"/>
          </w:tcPr>
          <w:p w14:paraId="2757591B"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835" w:type="dxa"/>
          </w:tcPr>
          <w:p w14:paraId="5D023A59"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242,666,960.12</w:t>
            </w:r>
          </w:p>
        </w:tc>
        <w:tc>
          <w:tcPr>
            <w:tcW w:w="3260" w:type="dxa"/>
          </w:tcPr>
          <w:p w14:paraId="3985447F"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50,851,270.43</w:t>
            </w:r>
          </w:p>
        </w:tc>
      </w:tr>
      <w:tr w:rsidR="00940250" w:rsidRPr="007D057A" w14:paraId="649F81B5" w14:textId="77777777" w:rsidTr="006F788D">
        <w:tc>
          <w:tcPr>
            <w:tcW w:w="2552" w:type="dxa"/>
            <w:vAlign w:val="center"/>
          </w:tcPr>
          <w:p w14:paraId="76AAD007" w14:textId="77777777" w:rsidR="00EF3380" w:rsidRPr="007D057A" w:rsidRDefault="00EF3380" w:rsidP="006F788D">
            <w:pPr>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2835" w:type="dxa"/>
            <w:vAlign w:val="center"/>
          </w:tcPr>
          <w:p w14:paraId="11FB9CC0"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521,605,207.64</w:t>
            </w:r>
          </w:p>
        </w:tc>
        <w:tc>
          <w:tcPr>
            <w:tcW w:w="3260" w:type="dxa"/>
            <w:vAlign w:val="center"/>
          </w:tcPr>
          <w:p w14:paraId="7CB91D21"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50,851,270.43</w:t>
            </w:r>
          </w:p>
        </w:tc>
      </w:tr>
    </w:tbl>
    <w:p w14:paraId="563FED5F"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注：未评级债券为国债、央行票据及政策性金融债等无信用评级的债券。债券信用评级取自第三方评级机构的评级。</w:t>
      </w:r>
    </w:p>
    <w:p w14:paraId="6D822F93"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7.4.13.2.5</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按长期信用评级列示的资产支持证券投资</w:t>
      </w:r>
    </w:p>
    <w:p w14:paraId="366800FB"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4EFA6A49"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7.4.13.2.6</w:t>
      </w:r>
      <w:r w:rsidRPr="007D057A">
        <w:rPr>
          <w:rFonts w:eastAsiaTheme="minorEastAsia" w:hint="eastAsia"/>
          <w:b/>
          <w:color w:val="000000" w:themeColor="text1"/>
          <w:szCs w:val="21"/>
        </w:rPr>
        <w:t>按长期信用评级列示的同业存单投资</w:t>
      </w:r>
    </w:p>
    <w:p w14:paraId="77CC48D5"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73131D2B"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14:paraId="3F52FC53"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6DA6BFCF"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119693A"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6E6A7D1"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9C0DD49" w14:textId="77777777" w:rsidR="001A59F9" w:rsidRPr="007D057A"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日，除卖出回购金融资产款余额中有</w:t>
      </w:r>
      <w:r w:rsidRPr="007D057A">
        <w:rPr>
          <w:rFonts w:eastAsiaTheme="minorEastAsia"/>
          <w:color w:val="000000" w:themeColor="text1"/>
          <w:kern w:val="0"/>
          <w:szCs w:val="21"/>
        </w:rPr>
        <w:t>36,002,849.91</w:t>
      </w:r>
      <w:r w:rsidRPr="007D057A">
        <w:rPr>
          <w:rFonts w:eastAsiaTheme="minorEastAsia"/>
          <w:color w:val="000000" w:themeColor="text1"/>
          <w:kern w:val="0"/>
          <w:szCs w:val="21"/>
        </w:rPr>
        <w:t>元将在一个月以内到期且计息</w:t>
      </w:r>
      <w:r w:rsidRPr="007D057A">
        <w:rPr>
          <w:rFonts w:eastAsiaTheme="minorEastAsia"/>
          <w:color w:val="000000" w:themeColor="text1"/>
          <w:kern w:val="0"/>
          <w:szCs w:val="21"/>
        </w:rPr>
        <w:t>(</w:t>
      </w:r>
      <w:r w:rsidRPr="007D057A">
        <w:rPr>
          <w:rFonts w:eastAsiaTheme="minorEastAsia"/>
          <w:color w:val="000000" w:themeColor="text1"/>
          <w:kern w:val="0"/>
          <w:szCs w:val="21"/>
        </w:rPr>
        <w:t>该利息金额不重大</w:t>
      </w:r>
      <w:r w:rsidRPr="007D057A">
        <w:rPr>
          <w:rFonts w:eastAsiaTheme="minorEastAsia"/>
          <w:color w:val="000000" w:themeColor="text1"/>
          <w:kern w:val="0"/>
          <w:szCs w:val="21"/>
        </w:rPr>
        <w:t>)</w:t>
      </w:r>
      <w:r w:rsidRPr="007D057A">
        <w:rPr>
          <w:rFonts w:eastAsiaTheme="minorEastAsia"/>
          <w:color w:val="000000" w:themeColor="text1"/>
          <w:kern w:val="0"/>
          <w:szCs w:val="21"/>
        </w:rPr>
        <w:t>外，本基金所承担的其他金融负债的合约约定到期日均为一个月以内且不计息，可赎回基金份额净值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无固定到期日且不计息，因此账面余额约为未折现的合约到期现金流量。</w:t>
      </w:r>
    </w:p>
    <w:p w14:paraId="06F603A1"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14:paraId="26F5DD41"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135CF12" w14:textId="77777777"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14:paraId="4855B1D1"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1A937552"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088ED3"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315C0BCC"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33D4E1A"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1EA0FBD"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B6AACC4"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6728C47"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37C7F05" w14:textId="77777777"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A21CCF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14:paraId="2DC1EE83"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3E7E0F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14:paraId="71AD7715"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26BE524C"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E67F636"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sidRPr="007D057A">
        <w:rPr>
          <w:rFonts w:eastAsiaTheme="minorEastAsia"/>
          <w:color w:val="000000" w:themeColor="text1"/>
          <w:kern w:val="0"/>
          <w:szCs w:val="21"/>
        </w:rPr>
        <w:t xml:space="preserve"> </w:t>
      </w:r>
    </w:p>
    <w:p w14:paraId="255D7632" w14:textId="77777777"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14:paraId="0D8C2A51" w14:textId="77777777"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82"/>
        <w:gridCol w:w="1407"/>
        <w:gridCol w:w="1701"/>
        <w:gridCol w:w="1559"/>
        <w:gridCol w:w="1286"/>
        <w:gridCol w:w="1574"/>
      </w:tblGrid>
      <w:tr w:rsidR="00940250" w:rsidRPr="007D057A" w14:paraId="4D868A97" w14:textId="77777777" w:rsidTr="00165694">
        <w:trPr>
          <w:trHeight w:val="280"/>
        </w:trPr>
        <w:tc>
          <w:tcPr>
            <w:tcW w:w="1882" w:type="dxa"/>
            <w:vAlign w:val="center"/>
          </w:tcPr>
          <w:p w14:paraId="55402A3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14:paraId="19A029B8"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407" w:type="dxa"/>
            <w:vAlign w:val="center"/>
          </w:tcPr>
          <w:p w14:paraId="306D31FD"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68238EF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372FEA87"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286" w:type="dxa"/>
            <w:vAlign w:val="center"/>
          </w:tcPr>
          <w:p w14:paraId="4445063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270D8A7C"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5651C960" w14:textId="77777777" w:rsidTr="00165694">
        <w:trPr>
          <w:trHeight w:val="280"/>
        </w:trPr>
        <w:tc>
          <w:tcPr>
            <w:tcW w:w="1882" w:type="dxa"/>
          </w:tcPr>
          <w:p w14:paraId="3D7FB100"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407" w:type="dxa"/>
            <w:vAlign w:val="center"/>
          </w:tcPr>
          <w:p w14:paraId="66B62749"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750E1700"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38954207"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center"/>
          </w:tcPr>
          <w:p w14:paraId="5112D717"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5AD2714F" w14:textId="77777777" w:rsidR="00751A4E" w:rsidRPr="007D057A" w:rsidRDefault="00751A4E" w:rsidP="006F788D">
            <w:pPr>
              <w:spacing w:line="360" w:lineRule="auto"/>
              <w:jc w:val="right"/>
              <w:rPr>
                <w:rFonts w:eastAsiaTheme="minorEastAsia"/>
                <w:b/>
                <w:color w:val="000000" w:themeColor="text1"/>
                <w:szCs w:val="21"/>
              </w:rPr>
            </w:pPr>
          </w:p>
        </w:tc>
      </w:tr>
      <w:tr w:rsidR="008406F9" w14:paraId="5ACF0993" w14:textId="77777777" w:rsidTr="00165694">
        <w:tc>
          <w:tcPr>
            <w:tcW w:w="1882" w:type="dxa"/>
            <w:vAlign w:val="center"/>
          </w:tcPr>
          <w:p w14:paraId="1AA75460" w14:textId="77777777" w:rsidR="008406F9" w:rsidRDefault="00817C52">
            <w:pPr>
              <w:jc w:val="center"/>
            </w:pPr>
            <w:r>
              <w:rPr>
                <w:rFonts w:eastAsiaTheme="minorEastAsia"/>
                <w:color w:val="000000" w:themeColor="text1"/>
                <w:szCs w:val="21"/>
              </w:rPr>
              <w:t>货币资金</w:t>
            </w:r>
          </w:p>
        </w:tc>
        <w:tc>
          <w:tcPr>
            <w:tcW w:w="1407" w:type="dxa"/>
            <w:vAlign w:val="center"/>
          </w:tcPr>
          <w:p w14:paraId="205C9AF4" w14:textId="77777777" w:rsidR="008406F9" w:rsidRDefault="00817C52">
            <w:pPr>
              <w:jc w:val="right"/>
            </w:pPr>
            <w:r>
              <w:rPr>
                <w:rFonts w:eastAsiaTheme="minorEastAsia"/>
                <w:color w:val="000000" w:themeColor="text1"/>
                <w:szCs w:val="21"/>
              </w:rPr>
              <w:t>1,064,194.44</w:t>
            </w:r>
          </w:p>
        </w:tc>
        <w:tc>
          <w:tcPr>
            <w:tcW w:w="1701" w:type="dxa"/>
            <w:vAlign w:val="center"/>
          </w:tcPr>
          <w:p w14:paraId="1BB13F56" w14:textId="77777777" w:rsidR="008406F9" w:rsidRDefault="00817C52">
            <w:pPr>
              <w:jc w:val="right"/>
            </w:pPr>
            <w:r>
              <w:rPr>
                <w:rFonts w:eastAsiaTheme="minorEastAsia"/>
                <w:color w:val="000000" w:themeColor="text1"/>
                <w:szCs w:val="21"/>
              </w:rPr>
              <w:t>-</w:t>
            </w:r>
          </w:p>
        </w:tc>
        <w:tc>
          <w:tcPr>
            <w:tcW w:w="1559" w:type="dxa"/>
            <w:vAlign w:val="center"/>
          </w:tcPr>
          <w:p w14:paraId="79D77EA9" w14:textId="77777777" w:rsidR="008406F9" w:rsidRDefault="00817C52">
            <w:pPr>
              <w:jc w:val="right"/>
            </w:pPr>
            <w:r>
              <w:rPr>
                <w:rFonts w:eastAsiaTheme="minorEastAsia"/>
                <w:color w:val="000000" w:themeColor="text1"/>
                <w:szCs w:val="21"/>
              </w:rPr>
              <w:t>-</w:t>
            </w:r>
          </w:p>
        </w:tc>
        <w:tc>
          <w:tcPr>
            <w:tcW w:w="1286" w:type="dxa"/>
            <w:vAlign w:val="center"/>
          </w:tcPr>
          <w:p w14:paraId="5B2310FB" w14:textId="77777777" w:rsidR="008406F9" w:rsidRDefault="00817C52">
            <w:pPr>
              <w:jc w:val="right"/>
            </w:pPr>
            <w:r>
              <w:rPr>
                <w:rFonts w:eastAsiaTheme="minorEastAsia"/>
                <w:color w:val="000000" w:themeColor="text1"/>
                <w:szCs w:val="21"/>
              </w:rPr>
              <w:t>-</w:t>
            </w:r>
          </w:p>
        </w:tc>
        <w:tc>
          <w:tcPr>
            <w:tcW w:w="1574" w:type="dxa"/>
            <w:vAlign w:val="center"/>
          </w:tcPr>
          <w:p w14:paraId="6B4F4320" w14:textId="77777777" w:rsidR="008406F9" w:rsidRDefault="00817C52">
            <w:pPr>
              <w:jc w:val="right"/>
            </w:pPr>
            <w:r>
              <w:rPr>
                <w:rFonts w:eastAsiaTheme="minorEastAsia"/>
                <w:color w:val="000000" w:themeColor="text1"/>
                <w:szCs w:val="21"/>
              </w:rPr>
              <w:t>1,064,194.44</w:t>
            </w:r>
          </w:p>
        </w:tc>
      </w:tr>
      <w:tr w:rsidR="008406F9" w14:paraId="3D345205" w14:textId="77777777" w:rsidTr="00165694">
        <w:tc>
          <w:tcPr>
            <w:tcW w:w="1882" w:type="dxa"/>
            <w:vAlign w:val="center"/>
          </w:tcPr>
          <w:p w14:paraId="53AF3C6B" w14:textId="77777777" w:rsidR="008406F9" w:rsidRDefault="00817C52">
            <w:pPr>
              <w:jc w:val="center"/>
            </w:pPr>
            <w:r>
              <w:rPr>
                <w:rFonts w:eastAsiaTheme="minorEastAsia"/>
                <w:color w:val="000000" w:themeColor="text1"/>
                <w:szCs w:val="21"/>
              </w:rPr>
              <w:t>交易性金融资产</w:t>
            </w:r>
          </w:p>
        </w:tc>
        <w:tc>
          <w:tcPr>
            <w:tcW w:w="1407" w:type="dxa"/>
            <w:vAlign w:val="center"/>
          </w:tcPr>
          <w:p w14:paraId="04ADC3EB" w14:textId="77777777" w:rsidR="008406F9" w:rsidRDefault="00817C52">
            <w:pPr>
              <w:jc w:val="right"/>
            </w:pPr>
            <w:r>
              <w:rPr>
                <w:rFonts w:eastAsiaTheme="minorEastAsia"/>
                <w:color w:val="000000" w:themeColor="text1"/>
                <w:szCs w:val="21"/>
              </w:rPr>
              <w:t>61,368,985.28</w:t>
            </w:r>
          </w:p>
        </w:tc>
        <w:tc>
          <w:tcPr>
            <w:tcW w:w="1701" w:type="dxa"/>
            <w:vAlign w:val="center"/>
          </w:tcPr>
          <w:p w14:paraId="1941C931" w14:textId="77777777" w:rsidR="008406F9" w:rsidRDefault="00817C52">
            <w:pPr>
              <w:jc w:val="right"/>
            </w:pPr>
            <w:r>
              <w:rPr>
                <w:rFonts w:eastAsiaTheme="minorEastAsia"/>
                <w:color w:val="000000" w:themeColor="text1"/>
                <w:szCs w:val="21"/>
              </w:rPr>
              <w:t>331,328,309.57</w:t>
            </w:r>
          </w:p>
        </w:tc>
        <w:tc>
          <w:tcPr>
            <w:tcW w:w="1559" w:type="dxa"/>
            <w:vAlign w:val="center"/>
          </w:tcPr>
          <w:p w14:paraId="0BD026D5" w14:textId="77777777" w:rsidR="008406F9" w:rsidRDefault="00817C52">
            <w:pPr>
              <w:jc w:val="right"/>
            </w:pPr>
            <w:r>
              <w:rPr>
                <w:rFonts w:eastAsiaTheme="minorEastAsia"/>
                <w:color w:val="000000" w:themeColor="text1"/>
                <w:szCs w:val="21"/>
              </w:rPr>
              <w:t>159,503,486.56</w:t>
            </w:r>
          </w:p>
        </w:tc>
        <w:tc>
          <w:tcPr>
            <w:tcW w:w="1286" w:type="dxa"/>
            <w:vAlign w:val="center"/>
          </w:tcPr>
          <w:p w14:paraId="4B6E7E8A" w14:textId="77777777" w:rsidR="008406F9" w:rsidRDefault="00817C52">
            <w:pPr>
              <w:jc w:val="right"/>
            </w:pPr>
            <w:r>
              <w:rPr>
                <w:rFonts w:eastAsiaTheme="minorEastAsia"/>
                <w:color w:val="000000" w:themeColor="text1"/>
                <w:szCs w:val="21"/>
              </w:rPr>
              <w:t>-</w:t>
            </w:r>
          </w:p>
        </w:tc>
        <w:tc>
          <w:tcPr>
            <w:tcW w:w="1574" w:type="dxa"/>
            <w:vAlign w:val="center"/>
          </w:tcPr>
          <w:p w14:paraId="68F940B5" w14:textId="77777777" w:rsidR="008406F9" w:rsidRDefault="00817C52">
            <w:pPr>
              <w:jc w:val="right"/>
            </w:pPr>
            <w:r>
              <w:rPr>
                <w:rFonts w:eastAsiaTheme="minorEastAsia"/>
                <w:color w:val="000000" w:themeColor="text1"/>
                <w:szCs w:val="21"/>
              </w:rPr>
              <w:t>552,200,781.41</w:t>
            </w:r>
          </w:p>
        </w:tc>
      </w:tr>
      <w:tr w:rsidR="008406F9" w14:paraId="36F503CF" w14:textId="77777777" w:rsidTr="00165694">
        <w:tc>
          <w:tcPr>
            <w:tcW w:w="1882" w:type="dxa"/>
            <w:vAlign w:val="center"/>
          </w:tcPr>
          <w:p w14:paraId="1B3B63BC" w14:textId="77777777" w:rsidR="008406F9" w:rsidRDefault="00817C52">
            <w:pPr>
              <w:jc w:val="center"/>
            </w:pPr>
            <w:r>
              <w:rPr>
                <w:rFonts w:eastAsiaTheme="minorEastAsia"/>
                <w:color w:val="000000" w:themeColor="text1"/>
                <w:szCs w:val="21"/>
              </w:rPr>
              <w:t>应收申购款</w:t>
            </w:r>
          </w:p>
        </w:tc>
        <w:tc>
          <w:tcPr>
            <w:tcW w:w="1407" w:type="dxa"/>
            <w:vAlign w:val="center"/>
          </w:tcPr>
          <w:p w14:paraId="506DD593" w14:textId="77777777" w:rsidR="008406F9" w:rsidRDefault="00817C52">
            <w:pPr>
              <w:jc w:val="right"/>
            </w:pPr>
            <w:r>
              <w:rPr>
                <w:rFonts w:eastAsiaTheme="minorEastAsia"/>
                <w:color w:val="000000" w:themeColor="text1"/>
                <w:szCs w:val="21"/>
              </w:rPr>
              <w:t>-</w:t>
            </w:r>
          </w:p>
        </w:tc>
        <w:tc>
          <w:tcPr>
            <w:tcW w:w="1701" w:type="dxa"/>
            <w:vAlign w:val="center"/>
          </w:tcPr>
          <w:p w14:paraId="20A73DAC" w14:textId="77777777" w:rsidR="008406F9" w:rsidRDefault="00817C52">
            <w:pPr>
              <w:jc w:val="right"/>
            </w:pPr>
            <w:r>
              <w:rPr>
                <w:rFonts w:eastAsiaTheme="minorEastAsia"/>
                <w:color w:val="000000" w:themeColor="text1"/>
                <w:szCs w:val="21"/>
              </w:rPr>
              <w:t>-</w:t>
            </w:r>
          </w:p>
        </w:tc>
        <w:tc>
          <w:tcPr>
            <w:tcW w:w="1559" w:type="dxa"/>
            <w:vAlign w:val="center"/>
          </w:tcPr>
          <w:p w14:paraId="4AF5BE15" w14:textId="77777777" w:rsidR="008406F9" w:rsidRDefault="00817C52">
            <w:pPr>
              <w:jc w:val="right"/>
            </w:pPr>
            <w:r>
              <w:rPr>
                <w:rFonts w:eastAsiaTheme="minorEastAsia"/>
                <w:color w:val="000000" w:themeColor="text1"/>
                <w:szCs w:val="21"/>
              </w:rPr>
              <w:t>-</w:t>
            </w:r>
          </w:p>
        </w:tc>
        <w:tc>
          <w:tcPr>
            <w:tcW w:w="1286" w:type="dxa"/>
            <w:vAlign w:val="center"/>
          </w:tcPr>
          <w:p w14:paraId="508A1A39" w14:textId="77777777" w:rsidR="008406F9" w:rsidRDefault="00817C52">
            <w:pPr>
              <w:jc w:val="right"/>
            </w:pPr>
            <w:r>
              <w:rPr>
                <w:rFonts w:eastAsiaTheme="minorEastAsia"/>
                <w:color w:val="000000" w:themeColor="text1"/>
                <w:szCs w:val="21"/>
              </w:rPr>
              <w:t>2,349.09</w:t>
            </w:r>
          </w:p>
        </w:tc>
        <w:tc>
          <w:tcPr>
            <w:tcW w:w="1574" w:type="dxa"/>
            <w:vAlign w:val="center"/>
          </w:tcPr>
          <w:p w14:paraId="5D1CDA71" w14:textId="77777777" w:rsidR="008406F9" w:rsidRDefault="00817C52">
            <w:pPr>
              <w:jc w:val="right"/>
            </w:pPr>
            <w:r>
              <w:rPr>
                <w:rFonts w:eastAsiaTheme="minorEastAsia"/>
                <w:color w:val="000000" w:themeColor="text1"/>
                <w:szCs w:val="21"/>
              </w:rPr>
              <w:t>2,349.09</w:t>
            </w:r>
          </w:p>
        </w:tc>
      </w:tr>
      <w:tr w:rsidR="00940250" w:rsidRPr="007D057A" w14:paraId="4FBE7FF5" w14:textId="77777777" w:rsidTr="00165694">
        <w:trPr>
          <w:trHeight w:val="280"/>
        </w:trPr>
        <w:tc>
          <w:tcPr>
            <w:tcW w:w="1882" w:type="dxa"/>
          </w:tcPr>
          <w:p w14:paraId="709FDF1C" w14:textId="77777777"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407" w:type="dxa"/>
          </w:tcPr>
          <w:p w14:paraId="403F16E1"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62,433,179.72</w:t>
            </w:r>
          </w:p>
        </w:tc>
        <w:tc>
          <w:tcPr>
            <w:tcW w:w="1701" w:type="dxa"/>
          </w:tcPr>
          <w:p w14:paraId="4F5D8A2F"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331,328,309.57</w:t>
            </w:r>
          </w:p>
        </w:tc>
        <w:tc>
          <w:tcPr>
            <w:tcW w:w="1559" w:type="dxa"/>
          </w:tcPr>
          <w:p w14:paraId="528AFBC0"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159,503,486.56</w:t>
            </w:r>
          </w:p>
        </w:tc>
        <w:tc>
          <w:tcPr>
            <w:tcW w:w="1286" w:type="dxa"/>
          </w:tcPr>
          <w:p w14:paraId="38E8C3F3"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2,349.09</w:t>
            </w:r>
          </w:p>
        </w:tc>
        <w:tc>
          <w:tcPr>
            <w:tcW w:w="1574" w:type="dxa"/>
          </w:tcPr>
          <w:p w14:paraId="54B21AE4"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553,267,324.94</w:t>
            </w:r>
          </w:p>
        </w:tc>
      </w:tr>
      <w:tr w:rsidR="00940250" w:rsidRPr="007D057A" w14:paraId="3F4670E6" w14:textId="77777777" w:rsidTr="00165694">
        <w:trPr>
          <w:trHeight w:val="280"/>
        </w:trPr>
        <w:tc>
          <w:tcPr>
            <w:tcW w:w="1882" w:type="dxa"/>
          </w:tcPr>
          <w:p w14:paraId="5A3FBFC1"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lastRenderedPageBreak/>
              <w:t>负债</w:t>
            </w:r>
          </w:p>
        </w:tc>
        <w:tc>
          <w:tcPr>
            <w:tcW w:w="1407" w:type="dxa"/>
            <w:vAlign w:val="center"/>
          </w:tcPr>
          <w:p w14:paraId="5AAC4294"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center"/>
          </w:tcPr>
          <w:p w14:paraId="1D82FE16"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455A4F0F"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center"/>
          </w:tcPr>
          <w:p w14:paraId="3497CDB7"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3EBBA219" w14:textId="77777777" w:rsidR="00751A4E" w:rsidRPr="007D057A" w:rsidRDefault="00751A4E" w:rsidP="006F788D">
            <w:pPr>
              <w:spacing w:line="360" w:lineRule="auto"/>
              <w:jc w:val="right"/>
              <w:rPr>
                <w:rFonts w:eastAsiaTheme="minorEastAsia"/>
                <w:color w:val="000000" w:themeColor="text1"/>
                <w:szCs w:val="21"/>
              </w:rPr>
            </w:pPr>
          </w:p>
        </w:tc>
      </w:tr>
      <w:tr w:rsidR="008406F9" w14:paraId="1F8731D8" w14:textId="77777777" w:rsidTr="00165694">
        <w:tc>
          <w:tcPr>
            <w:tcW w:w="1882" w:type="dxa"/>
            <w:vAlign w:val="center"/>
          </w:tcPr>
          <w:p w14:paraId="0C65FCE7" w14:textId="77777777" w:rsidR="008406F9" w:rsidRDefault="00817C52">
            <w:pPr>
              <w:jc w:val="center"/>
            </w:pPr>
            <w:r>
              <w:rPr>
                <w:rFonts w:eastAsiaTheme="minorEastAsia"/>
                <w:color w:val="000000" w:themeColor="text1"/>
                <w:szCs w:val="21"/>
              </w:rPr>
              <w:t>卖出回购金融资产款</w:t>
            </w:r>
          </w:p>
        </w:tc>
        <w:tc>
          <w:tcPr>
            <w:tcW w:w="1407" w:type="dxa"/>
            <w:vAlign w:val="center"/>
          </w:tcPr>
          <w:p w14:paraId="3FA3D920" w14:textId="77777777" w:rsidR="008406F9" w:rsidRDefault="00817C52">
            <w:pPr>
              <w:jc w:val="right"/>
            </w:pPr>
            <w:r>
              <w:rPr>
                <w:rFonts w:eastAsiaTheme="minorEastAsia"/>
                <w:color w:val="000000" w:themeColor="text1"/>
                <w:szCs w:val="21"/>
              </w:rPr>
              <w:t>36,002,849.91</w:t>
            </w:r>
          </w:p>
        </w:tc>
        <w:tc>
          <w:tcPr>
            <w:tcW w:w="1701" w:type="dxa"/>
            <w:vAlign w:val="center"/>
          </w:tcPr>
          <w:p w14:paraId="0BCD64BD" w14:textId="77777777" w:rsidR="008406F9" w:rsidRDefault="00817C52">
            <w:pPr>
              <w:jc w:val="right"/>
            </w:pPr>
            <w:r>
              <w:rPr>
                <w:rFonts w:eastAsiaTheme="minorEastAsia"/>
                <w:color w:val="000000" w:themeColor="text1"/>
                <w:szCs w:val="21"/>
              </w:rPr>
              <w:t>-</w:t>
            </w:r>
          </w:p>
        </w:tc>
        <w:tc>
          <w:tcPr>
            <w:tcW w:w="1559" w:type="dxa"/>
            <w:vAlign w:val="center"/>
          </w:tcPr>
          <w:p w14:paraId="619E5E68" w14:textId="77777777" w:rsidR="008406F9" w:rsidRDefault="00817C52">
            <w:pPr>
              <w:jc w:val="right"/>
            </w:pPr>
            <w:r>
              <w:rPr>
                <w:rFonts w:eastAsiaTheme="minorEastAsia"/>
                <w:color w:val="000000" w:themeColor="text1"/>
                <w:szCs w:val="21"/>
              </w:rPr>
              <w:t>-</w:t>
            </w:r>
          </w:p>
        </w:tc>
        <w:tc>
          <w:tcPr>
            <w:tcW w:w="1286" w:type="dxa"/>
            <w:vAlign w:val="center"/>
          </w:tcPr>
          <w:p w14:paraId="13989B05" w14:textId="77777777" w:rsidR="008406F9" w:rsidRDefault="00817C52">
            <w:pPr>
              <w:jc w:val="right"/>
            </w:pPr>
            <w:r>
              <w:rPr>
                <w:rFonts w:eastAsiaTheme="minorEastAsia"/>
                <w:color w:val="000000" w:themeColor="text1"/>
                <w:szCs w:val="21"/>
              </w:rPr>
              <w:t>-</w:t>
            </w:r>
          </w:p>
        </w:tc>
        <w:tc>
          <w:tcPr>
            <w:tcW w:w="1574" w:type="dxa"/>
            <w:vAlign w:val="center"/>
          </w:tcPr>
          <w:p w14:paraId="607FBD1F" w14:textId="77777777" w:rsidR="008406F9" w:rsidRDefault="00817C52">
            <w:pPr>
              <w:jc w:val="right"/>
            </w:pPr>
            <w:r>
              <w:rPr>
                <w:rFonts w:eastAsiaTheme="minorEastAsia"/>
                <w:color w:val="000000" w:themeColor="text1"/>
                <w:szCs w:val="21"/>
              </w:rPr>
              <w:t>36,002,849.91</w:t>
            </w:r>
          </w:p>
        </w:tc>
      </w:tr>
      <w:tr w:rsidR="008406F9" w14:paraId="68A2B76E" w14:textId="77777777" w:rsidTr="00165694">
        <w:tc>
          <w:tcPr>
            <w:tcW w:w="1882" w:type="dxa"/>
            <w:vAlign w:val="center"/>
          </w:tcPr>
          <w:p w14:paraId="208FEE4F" w14:textId="77777777" w:rsidR="008406F9" w:rsidRDefault="00817C52">
            <w:pPr>
              <w:jc w:val="center"/>
            </w:pPr>
            <w:r>
              <w:rPr>
                <w:rFonts w:eastAsiaTheme="minorEastAsia"/>
                <w:color w:val="000000" w:themeColor="text1"/>
                <w:szCs w:val="21"/>
              </w:rPr>
              <w:t>应付赎回款</w:t>
            </w:r>
          </w:p>
        </w:tc>
        <w:tc>
          <w:tcPr>
            <w:tcW w:w="1407" w:type="dxa"/>
            <w:vAlign w:val="center"/>
          </w:tcPr>
          <w:p w14:paraId="4CB60113" w14:textId="77777777" w:rsidR="008406F9" w:rsidRDefault="00817C52">
            <w:pPr>
              <w:jc w:val="right"/>
            </w:pPr>
            <w:r>
              <w:rPr>
                <w:rFonts w:eastAsiaTheme="minorEastAsia"/>
                <w:color w:val="000000" w:themeColor="text1"/>
                <w:szCs w:val="21"/>
              </w:rPr>
              <w:t>-</w:t>
            </w:r>
          </w:p>
        </w:tc>
        <w:tc>
          <w:tcPr>
            <w:tcW w:w="1701" w:type="dxa"/>
            <w:vAlign w:val="center"/>
          </w:tcPr>
          <w:p w14:paraId="7D540E77" w14:textId="77777777" w:rsidR="008406F9" w:rsidRDefault="00817C52">
            <w:pPr>
              <w:jc w:val="right"/>
            </w:pPr>
            <w:r>
              <w:rPr>
                <w:rFonts w:eastAsiaTheme="minorEastAsia"/>
                <w:color w:val="000000" w:themeColor="text1"/>
                <w:szCs w:val="21"/>
              </w:rPr>
              <w:t>-</w:t>
            </w:r>
          </w:p>
        </w:tc>
        <w:tc>
          <w:tcPr>
            <w:tcW w:w="1559" w:type="dxa"/>
            <w:vAlign w:val="center"/>
          </w:tcPr>
          <w:p w14:paraId="1CBBDFE5" w14:textId="77777777" w:rsidR="008406F9" w:rsidRDefault="00817C52">
            <w:pPr>
              <w:jc w:val="right"/>
            </w:pPr>
            <w:r>
              <w:rPr>
                <w:rFonts w:eastAsiaTheme="minorEastAsia"/>
                <w:color w:val="000000" w:themeColor="text1"/>
                <w:szCs w:val="21"/>
              </w:rPr>
              <w:t>-</w:t>
            </w:r>
          </w:p>
        </w:tc>
        <w:tc>
          <w:tcPr>
            <w:tcW w:w="1286" w:type="dxa"/>
            <w:vAlign w:val="center"/>
          </w:tcPr>
          <w:p w14:paraId="6E8926FC" w14:textId="77777777" w:rsidR="008406F9" w:rsidRDefault="00817C52">
            <w:pPr>
              <w:jc w:val="right"/>
            </w:pPr>
            <w:r>
              <w:rPr>
                <w:rFonts w:eastAsiaTheme="minorEastAsia"/>
                <w:color w:val="000000" w:themeColor="text1"/>
                <w:szCs w:val="21"/>
              </w:rPr>
              <w:t>18,028.08</w:t>
            </w:r>
          </w:p>
        </w:tc>
        <w:tc>
          <w:tcPr>
            <w:tcW w:w="1574" w:type="dxa"/>
            <w:vAlign w:val="center"/>
          </w:tcPr>
          <w:p w14:paraId="1EA986BD" w14:textId="77777777" w:rsidR="008406F9" w:rsidRDefault="00817C52">
            <w:pPr>
              <w:jc w:val="right"/>
            </w:pPr>
            <w:r>
              <w:rPr>
                <w:rFonts w:eastAsiaTheme="minorEastAsia"/>
                <w:color w:val="000000" w:themeColor="text1"/>
                <w:szCs w:val="21"/>
              </w:rPr>
              <w:t>18,028.08</w:t>
            </w:r>
          </w:p>
        </w:tc>
      </w:tr>
      <w:tr w:rsidR="008406F9" w14:paraId="381179F8" w14:textId="77777777" w:rsidTr="00165694">
        <w:tc>
          <w:tcPr>
            <w:tcW w:w="1882" w:type="dxa"/>
            <w:vAlign w:val="center"/>
          </w:tcPr>
          <w:p w14:paraId="4563EEB2" w14:textId="77777777" w:rsidR="008406F9" w:rsidRDefault="00817C52">
            <w:pPr>
              <w:jc w:val="center"/>
            </w:pPr>
            <w:r>
              <w:rPr>
                <w:rFonts w:eastAsiaTheme="minorEastAsia"/>
                <w:color w:val="000000" w:themeColor="text1"/>
                <w:szCs w:val="21"/>
              </w:rPr>
              <w:t>应付管理人报酬</w:t>
            </w:r>
          </w:p>
        </w:tc>
        <w:tc>
          <w:tcPr>
            <w:tcW w:w="1407" w:type="dxa"/>
            <w:vAlign w:val="center"/>
          </w:tcPr>
          <w:p w14:paraId="25C9068C" w14:textId="77777777" w:rsidR="008406F9" w:rsidRDefault="00817C52">
            <w:pPr>
              <w:jc w:val="right"/>
            </w:pPr>
            <w:r>
              <w:rPr>
                <w:rFonts w:eastAsiaTheme="minorEastAsia"/>
                <w:color w:val="000000" w:themeColor="text1"/>
                <w:szCs w:val="21"/>
              </w:rPr>
              <w:t>-</w:t>
            </w:r>
          </w:p>
        </w:tc>
        <w:tc>
          <w:tcPr>
            <w:tcW w:w="1701" w:type="dxa"/>
            <w:vAlign w:val="center"/>
          </w:tcPr>
          <w:p w14:paraId="2C0CE135" w14:textId="77777777" w:rsidR="008406F9" w:rsidRDefault="00817C52">
            <w:pPr>
              <w:jc w:val="right"/>
            </w:pPr>
            <w:r>
              <w:rPr>
                <w:rFonts w:eastAsiaTheme="minorEastAsia"/>
                <w:color w:val="000000" w:themeColor="text1"/>
                <w:szCs w:val="21"/>
              </w:rPr>
              <w:t>-</w:t>
            </w:r>
          </w:p>
        </w:tc>
        <w:tc>
          <w:tcPr>
            <w:tcW w:w="1559" w:type="dxa"/>
            <w:vAlign w:val="center"/>
          </w:tcPr>
          <w:p w14:paraId="05287883" w14:textId="77777777" w:rsidR="008406F9" w:rsidRDefault="00817C52">
            <w:pPr>
              <w:jc w:val="right"/>
            </w:pPr>
            <w:r>
              <w:rPr>
                <w:rFonts w:eastAsiaTheme="minorEastAsia"/>
                <w:color w:val="000000" w:themeColor="text1"/>
                <w:szCs w:val="21"/>
              </w:rPr>
              <w:t>-</w:t>
            </w:r>
          </w:p>
        </w:tc>
        <w:tc>
          <w:tcPr>
            <w:tcW w:w="1286" w:type="dxa"/>
            <w:vAlign w:val="center"/>
          </w:tcPr>
          <w:p w14:paraId="7CA3ED49" w14:textId="77777777" w:rsidR="008406F9" w:rsidRDefault="00817C52">
            <w:pPr>
              <w:jc w:val="right"/>
            </w:pPr>
            <w:r>
              <w:rPr>
                <w:rFonts w:eastAsiaTheme="minorEastAsia"/>
                <w:color w:val="000000" w:themeColor="text1"/>
                <w:szCs w:val="21"/>
              </w:rPr>
              <w:t>130,996.79</w:t>
            </w:r>
          </w:p>
        </w:tc>
        <w:tc>
          <w:tcPr>
            <w:tcW w:w="1574" w:type="dxa"/>
            <w:vAlign w:val="center"/>
          </w:tcPr>
          <w:p w14:paraId="37D31676" w14:textId="77777777" w:rsidR="008406F9" w:rsidRDefault="00817C52">
            <w:pPr>
              <w:jc w:val="right"/>
            </w:pPr>
            <w:r>
              <w:rPr>
                <w:rFonts w:eastAsiaTheme="minorEastAsia"/>
                <w:color w:val="000000" w:themeColor="text1"/>
                <w:szCs w:val="21"/>
              </w:rPr>
              <w:t>130,996.79</w:t>
            </w:r>
          </w:p>
        </w:tc>
      </w:tr>
      <w:tr w:rsidR="008406F9" w14:paraId="494FAA37" w14:textId="77777777" w:rsidTr="00165694">
        <w:tc>
          <w:tcPr>
            <w:tcW w:w="1882" w:type="dxa"/>
            <w:vAlign w:val="center"/>
          </w:tcPr>
          <w:p w14:paraId="1180F56A" w14:textId="77777777" w:rsidR="008406F9" w:rsidRDefault="00817C52">
            <w:pPr>
              <w:jc w:val="center"/>
            </w:pPr>
            <w:r>
              <w:rPr>
                <w:rFonts w:eastAsiaTheme="minorEastAsia"/>
                <w:color w:val="000000" w:themeColor="text1"/>
                <w:szCs w:val="21"/>
              </w:rPr>
              <w:t>应付托管费</w:t>
            </w:r>
          </w:p>
        </w:tc>
        <w:tc>
          <w:tcPr>
            <w:tcW w:w="1407" w:type="dxa"/>
            <w:vAlign w:val="center"/>
          </w:tcPr>
          <w:p w14:paraId="1B53A094" w14:textId="77777777" w:rsidR="008406F9" w:rsidRDefault="00817C52">
            <w:pPr>
              <w:jc w:val="right"/>
            </w:pPr>
            <w:r>
              <w:rPr>
                <w:rFonts w:eastAsiaTheme="minorEastAsia"/>
                <w:color w:val="000000" w:themeColor="text1"/>
                <w:szCs w:val="21"/>
              </w:rPr>
              <w:t>-</w:t>
            </w:r>
          </w:p>
        </w:tc>
        <w:tc>
          <w:tcPr>
            <w:tcW w:w="1701" w:type="dxa"/>
            <w:vAlign w:val="center"/>
          </w:tcPr>
          <w:p w14:paraId="724402AA" w14:textId="77777777" w:rsidR="008406F9" w:rsidRDefault="00817C52">
            <w:pPr>
              <w:jc w:val="right"/>
            </w:pPr>
            <w:r>
              <w:rPr>
                <w:rFonts w:eastAsiaTheme="minorEastAsia"/>
                <w:color w:val="000000" w:themeColor="text1"/>
                <w:szCs w:val="21"/>
              </w:rPr>
              <w:t>-</w:t>
            </w:r>
          </w:p>
        </w:tc>
        <w:tc>
          <w:tcPr>
            <w:tcW w:w="1559" w:type="dxa"/>
            <w:vAlign w:val="center"/>
          </w:tcPr>
          <w:p w14:paraId="362716BD" w14:textId="77777777" w:rsidR="008406F9" w:rsidRDefault="00817C52">
            <w:pPr>
              <w:jc w:val="right"/>
            </w:pPr>
            <w:r>
              <w:rPr>
                <w:rFonts w:eastAsiaTheme="minorEastAsia"/>
                <w:color w:val="000000" w:themeColor="text1"/>
                <w:szCs w:val="21"/>
              </w:rPr>
              <w:t>-</w:t>
            </w:r>
          </w:p>
        </w:tc>
        <w:tc>
          <w:tcPr>
            <w:tcW w:w="1286" w:type="dxa"/>
            <w:vAlign w:val="center"/>
          </w:tcPr>
          <w:p w14:paraId="14A0288E" w14:textId="77777777" w:rsidR="008406F9" w:rsidRDefault="00817C52">
            <w:pPr>
              <w:jc w:val="right"/>
            </w:pPr>
            <w:r>
              <w:rPr>
                <w:rFonts w:eastAsiaTheme="minorEastAsia"/>
                <w:color w:val="000000" w:themeColor="text1"/>
                <w:szCs w:val="21"/>
              </w:rPr>
              <w:t>43,665.60</w:t>
            </w:r>
          </w:p>
        </w:tc>
        <w:tc>
          <w:tcPr>
            <w:tcW w:w="1574" w:type="dxa"/>
            <w:vAlign w:val="center"/>
          </w:tcPr>
          <w:p w14:paraId="5F408588" w14:textId="77777777" w:rsidR="008406F9" w:rsidRDefault="00817C52">
            <w:pPr>
              <w:jc w:val="right"/>
            </w:pPr>
            <w:r>
              <w:rPr>
                <w:rFonts w:eastAsiaTheme="minorEastAsia"/>
                <w:color w:val="000000" w:themeColor="text1"/>
                <w:szCs w:val="21"/>
              </w:rPr>
              <w:t>43,665.60</w:t>
            </w:r>
          </w:p>
        </w:tc>
      </w:tr>
      <w:tr w:rsidR="008406F9" w14:paraId="68BC50D0" w14:textId="77777777" w:rsidTr="00165694">
        <w:tc>
          <w:tcPr>
            <w:tcW w:w="1882" w:type="dxa"/>
            <w:vAlign w:val="center"/>
          </w:tcPr>
          <w:p w14:paraId="1041EAD5" w14:textId="77777777" w:rsidR="008406F9" w:rsidRDefault="00817C52">
            <w:pPr>
              <w:jc w:val="center"/>
            </w:pPr>
            <w:r>
              <w:rPr>
                <w:rFonts w:eastAsiaTheme="minorEastAsia"/>
                <w:color w:val="000000" w:themeColor="text1"/>
                <w:szCs w:val="21"/>
              </w:rPr>
              <w:t>应付销售服务费</w:t>
            </w:r>
          </w:p>
        </w:tc>
        <w:tc>
          <w:tcPr>
            <w:tcW w:w="1407" w:type="dxa"/>
            <w:vAlign w:val="center"/>
          </w:tcPr>
          <w:p w14:paraId="4BDAA19B" w14:textId="77777777" w:rsidR="008406F9" w:rsidRDefault="00817C52">
            <w:pPr>
              <w:jc w:val="right"/>
            </w:pPr>
            <w:r>
              <w:rPr>
                <w:rFonts w:eastAsiaTheme="minorEastAsia"/>
                <w:color w:val="000000" w:themeColor="text1"/>
                <w:szCs w:val="21"/>
              </w:rPr>
              <w:t>-</w:t>
            </w:r>
          </w:p>
        </w:tc>
        <w:tc>
          <w:tcPr>
            <w:tcW w:w="1701" w:type="dxa"/>
            <w:vAlign w:val="center"/>
          </w:tcPr>
          <w:p w14:paraId="1D7681F1" w14:textId="77777777" w:rsidR="008406F9" w:rsidRDefault="00817C52">
            <w:pPr>
              <w:jc w:val="right"/>
            </w:pPr>
            <w:r>
              <w:rPr>
                <w:rFonts w:eastAsiaTheme="minorEastAsia"/>
                <w:color w:val="000000" w:themeColor="text1"/>
                <w:szCs w:val="21"/>
              </w:rPr>
              <w:t>-</w:t>
            </w:r>
          </w:p>
        </w:tc>
        <w:tc>
          <w:tcPr>
            <w:tcW w:w="1559" w:type="dxa"/>
            <w:vAlign w:val="center"/>
          </w:tcPr>
          <w:p w14:paraId="6663AABA" w14:textId="77777777" w:rsidR="008406F9" w:rsidRDefault="00817C52">
            <w:pPr>
              <w:jc w:val="right"/>
            </w:pPr>
            <w:r>
              <w:rPr>
                <w:rFonts w:eastAsiaTheme="minorEastAsia"/>
                <w:color w:val="000000" w:themeColor="text1"/>
                <w:szCs w:val="21"/>
              </w:rPr>
              <w:t>-</w:t>
            </w:r>
          </w:p>
        </w:tc>
        <w:tc>
          <w:tcPr>
            <w:tcW w:w="1286" w:type="dxa"/>
            <w:vAlign w:val="center"/>
          </w:tcPr>
          <w:p w14:paraId="189999E8" w14:textId="77777777" w:rsidR="008406F9" w:rsidRDefault="00817C52">
            <w:pPr>
              <w:jc w:val="right"/>
            </w:pPr>
            <w:r>
              <w:rPr>
                <w:rFonts w:eastAsiaTheme="minorEastAsia"/>
                <w:color w:val="000000" w:themeColor="text1"/>
                <w:szCs w:val="21"/>
              </w:rPr>
              <w:t>117.38</w:t>
            </w:r>
          </w:p>
        </w:tc>
        <w:tc>
          <w:tcPr>
            <w:tcW w:w="1574" w:type="dxa"/>
            <w:vAlign w:val="center"/>
          </w:tcPr>
          <w:p w14:paraId="57B2282E" w14:textId="77777777" w:rsidR="008406F9" w:rsidRDefault="00817C52">
            <w:pPr>
              <w:jc w:val="right"/>
            </w:pPr>
            <w:r>
              <w:rPr>
                <w:rFonts w:eastAsiaTheme="minorEastAsia"/>
                <w:color w:val="000000" w:themeColor="text1"/>
                <w:szCs w:val="21"/>
              </w:rPr>
              <w:t>117.38</w:t>
            </w:r>
          </w:p>
        </w:tc>
      </w:tr>
      <w:tr w:rsidR="008406F9" w14:paraId="039DBE89" w14:textId="77777777" w:rsidTr="00165694">
        <w:tc>
          <w:tcPr>
            <w:tcW w:w="1882" w:type="dxa"/>
            <w:vAlign w:val="center"/>
          </w:tcPr>
          <w:p w14:paraId="1B752F2E" w14:textId="77777777" w:rsidR="008406F9" w:rsidRDefault="00817C52">
            <w:pPr>
              <w:jc w:val="center"/>
            </w:pPr>
            <w:r>
              <w:rPr>
                <w:rFonts w:eastAsiaTheme="minorEastAsia"/>
                <w:color w:val="000000" w:themeColor="text1"/>
                <w:szCs w:val="21"/>
              </w:rPr>
              <w:t>其他负债</w:t>
            </w:r>
          </w:p>
        </w:tc>
        <w:tc>
          <w:tcPr>
            <w:tcW w:w="1407" w:type="dxa"/>
            <w:vAlign w:val="center"/>
          </w:tcPr>
          <w:p w14:paraId="799FB599" w14:textId="77777777" w:rsidR="008406F9" w:rsidRDefault="00817C52">
            <w:pPr>
              <w:jc w:val="right"/>
            </w:pPr>
            <w:r>
              <w:rPr>
                <w:rFonts w:eastAsiaTheme="minorEastAsia"/>
                <w:color w:val="000000" w:themeColor="text1"/>
                <w:szCs w:val="21"/>
              </w:rPr>
              <w:t>-</w:t>
            </w:r>
          </w:p>
        </w:tc>
        <w:tc>
          <w:tcPr>
            <w:tcW w:w="1701" w:type="dxa"/>
            <w:vAlign w:val="center"/>
          </w:tcPr>
          <w:p w14:paraId="7F06B021" w14:textId="77777777" w:rsidR="008406F9" w:rsidRDefault="00817C52">
            <w:pPr>
              <w:jc w:val="right"/>
            </w:pPr>
            <w:r>
              <w:rPr>
                <w:rFonts w:eastAsiaTheme="minorEastAsia"/>
                <w:color w:val="000000" w:themeColor="text1"/>
                <w:szCs w:val="21"/>
              </w:rPr>
              <w:t>-</w:t>
            </w:r>
          </w:p>
        </w:tc>
        <w:tc>
          <w:tcPr>
            <w:tcW w:w="1559" w:type="dxa"/>
            <w:vAlign w:val="center"/>
          </w:tcPr>
          <w:p w14:paraId="3E9FE470" w14:textId="77777777" w:rsidR="008406F9" w:rsidRDefault="00817C52">
            <w:pPr>
              <w:jc w:val="right"/>
            </w:pPr>
            <w:r>
              <w:rPr>
                <w:rFonts w:eastAsiaTheme="minorEastAsia"/>
                <w:color w:val="000000" w:themeColor="text1"/>
                <w:szCs w:val="21"/>
              </w:rPr>
              <w:t>-</w:t>
            </w:r>
          </w:p>
        </w:tc>
        <w:tc>
          <w:tcPr>
            <w:tcW w:w="1286" w:type="dxa"/>
            <w:vAlign w:val="center"/>
          </w:tcPr>
          <w:p w14:paraId="170B7FAC" w14:textId="77777777" w:rsidR="008406F9" w:rsidRDefault="00817C52">
            <w:pPr>
              <w:jc w:val="right"/>
            </w:pPr>
            <w:r>
              <w:rPr>
                <w:rFonts w:eastAsiaTheme="minorEastAsia"/>
                <w:color w:val="000000" w:themeColor="text1"/>
                <w:szCs w:val="21"/>
              </w:rPr>
              <w:t>42,861.00</w:t>
            </w:r>
          </w:p>
        </w:tc>
        <w:tc>
          <w:tcPr>
            <w:tcW w:w="1574" w:type="dxa"/>
            <w:vAlign w:val="center"/>
          </w:tcPr>
          <w:p w14:paraId="2F2D9AF0" w14:textId="77777777" w:rsidR="008406F9" w:rsidRDefault="00817C52">
            <w:pPr>
              <w:jc w:val="right"/>
            </w:pPr>
            <w:r>
              <w:rPr>
                <w:rFonts w:eastAsiaTheme="minorEastAsia"/>
                <w:color w:val="000000" w:themeColor="text1"/>
                <w:szCs w:val="21"/>
              </w:rPr>
              <w:t>42,861.00</w:t>
            </w:r>
          </w:p>
        </w:tc>
      </w:tr>
      <w:tr w:rsidR="00940250" w:rsidRPr="007D057A" w14:paraId="4E2A38A2" w14:textId="77777777" w:rsidTr="00165694">
        <w:trPr>
          <w:trHeight w:val="280"/>
        </w:trPr>
        <w:tc>
          <w:tcPr>
            <w:tcW w:w="1882" w:type="dxa"/>
          </w:tcPr>
          <w:p w14:paraId="55A33CF9"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407" w:type="dxa"/>
          </w:tcPr>
          <w:p w14:paraId="726706E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36,002,849.91</w:t>
            </w:r>
          </w:p>
        </w:tc>
        <w:tc>
          <w:tcPr>
            <w:tcW w:w="1701" w:type="dxa"/>
          </w:tcPr>
          <w:p w14:paraId="7581B69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0C45DE47"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6" w:type="dxa"/>
          </w:tcPr>
          <w:p w14:paraId="6F6CF82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235,668.85</w:t>
            </w:r>
          </w:p>
        </w:tc>
        <w:tc>
          <w:tcPr>
            <w:tcW w:w="1574" w:type="dxa"/>
          </w:tcPr>
          <w:p w14:paraId="42799A8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36,238,518.76</w:t>
            </w:r>
          </w:p>
        </w:tc>
      </w:tr>
      <w:tr w:rsidR="00940250" w:rsidRPr="007D057A" w14:paraId="0F2B00F7" w14:textId="77777777" w:rsidTr="00165694">
        <w:trPr>
          <w:trHeight w:val="280"/>
        </w:trPr>
        <w:tc>
          <w:tcPr>
            <w:tcW w:w="1882" w:type="dxa"/>
          </w:tcPr>
          <w:p w14:paraId="44CB87E7"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407" w:type="dxa"/>
          </w:tcPr>
          <w:p w14:paraId="4F2975B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26,430,329.81</w:t>
            </w:r>
          </w:p>
        </w:tc>
        <w:tc>
          <w:tcPr>
            <w:tcW w:w="1701" w:type="dxa"/>
          </w:tcPr>
          <w:p w14:paraId="0495F4A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331,328,309.57</w:t>
            </w:r>
          </w:p>
        </w:tc>
        <w:tc>
          <w:tcPr>
            <w:tcW w:w="1559" w:type="dxa"/>
          </w:tcPr>
          <w:p w14:paraId="07D7783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159,503,486.56</w:t>
            </w:r>
          </w:p>
        </w:tc>
        <w:tc>
          <w:tcPr>
            <w:tcW w:w="1286" w:type="dxa"/>
          </w:tcPr>
          <w:p w14:paraId="702BD61B"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-233,319.76</w:t>
            </w:r>
          </w:p>
        </w:tc>
        <w:tc>
          <w:tcPr>
            <w:tcW w:w="1574" w:type="dxa"/>
          </w:tcPr>
          <w:p w14:paraId="5CC1BAE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517,028,806.18</w:t>
            </w:r>
          </w:p>
        </w:tc>
      </w:tr>
      <w:tr w:rsidR="00940250" w:rsidRPr="007D057A" w14:paraId="796490CF" w14:textId="77777777" w:rsidTr="00165694">
        <w:trPr>
          <w:trHeight w:val="280"/>
        </w:trPr>
        <w:tc>
          <w:tcPr>
            <w:tcW w:w="1882" w:type="dxa"/>
            <w:vAlign w:val="center"/>
          </w:tcPr>
          <w:p w14:paraId="7FD0B22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上年度末</w:t>
            </w:r>
          </w:p>
          <w:p w14:paraId="0450A698"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407" w:type="dxa"/>
            <w:vAlign w:val="center"/>
          </w:tcPr>
          <w:p w14:paraId="2513CFE4"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041B19ED"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1EBE402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286" w:type="dxa"/>
            <w:vAlign w:val="center"/>
          </w:tcPr>
          <w:p w14:paraId="03AF4A8C"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76CB8970"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2FBBB356" w14:textId="77777777" w:rsidTr="00165694">
        <w:trPr>
          <w:trHeight w:val="280"/>
        </w:trPr>
        <w:tc>
          <w:tcPr>
            <w:tcW w:w="1882" w:type="dxa"/>
          </w:tcPr>
          <w:p w14:paraId="2214509C"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407" w:type="dxa"/>
            <w:vAlign w:val="center"/>
          </w:tcPr>
          <w:p w14:paraId="00652A72"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441A0C9D" w14:textId="77777777"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14:paraId="3662BB87" w14:textId="77777777" w:rsidR="00751A4E" w:rsidRPr="007D057A" w:rsidRDefault="00751A4E" w:rsidP="006F788D">
            <w:pPr>
              <w:spacing w:line="360" w:lineRule="auto"/>
              <w:jc w:val="right"/>
              <w:rPr>
                <w:rFonts w:eastAsiaTheme="minorEastAsia"/>
                <w:b/>
                <w:color w:val="000000" w:themeColor="text1"/>
                <w:szCs w:val="21"/>
              </w:rPr>
            </w:pPr>
          </w:p>
        </w:tc>
        <w:tc>
          <w:tcPr>
            <w:tcW w:w="1286" w:type="dxa"/>
            <w:vAlign w:val="center"/>
          </w:tcPr>
          <w:p w14:paraId="04C0FFC4" w14:textId="77777777" w:rsidR="00751A4E" w:rsidRPr="007D057A" w:rsidRDefault="00751A4E" w:rsidP="006F788D">
            <w:pPr>
              <w:spacing w:line="360" w:lineRule="auto"/>
              <w:jc w:val="right"/>
              <w:rPr>
                <w:rFonts w:eastAsiaTheme="minorEastAsia"/>
                <w:b/>
                <w:color w:val="000000" w:themeColor="text1"/>
                <w:szCs w:val="21"/>
              </w:rPr>
            </w:pPr>
          </w:p>
        </w:tc>
        <w:tc>
          <w:tcPr>
            <w:tcW w:w="1574" w:type="dxa"/>
            <w:vAlign w:val="center"/>
          </w:tcPr>
          <w:p w14:paraId="7B20ADE2" w14:textId="77777777" w:rsidR="00751A4E" w:rsidRPr="007D057A" w:rsidRDefault="00751A4E" w:rsidP="006F788D">
            <w:pPr>
              <w:spacing w:line="360" w:lineRule="auto"/>
              <w:jc w:val="right"/>
              <w:rPr>
                <w:rFonts w:eastAsiaTheme="minorEastAsia"/>
                <w:b/>
                <w:color w:val="000000" w:themeColor="text1"/>
                <w:szCs w:val="21"/>
              </w:rPr>
            </w:pPr>
          </w:p>
        </w:tc>
      </w:tr>
      <w:tr w:rsidR="008406F9" w14:paraId="42D1FC30" w14:textId="77777777" w:rsidTr="00165694">
        <w:tc>
          <w:tcPr>
            <w:tcW w:w="1882" w:type="dxa"/>
            <w:vAlign w:val="center"/>
          </w:tcPr>
          <w:p w14:paraId="4EDBA403" w14:textId="77777777" w:rsidR="008406F9" w:rsidRDefault="00817C52">
            <w:pPr>
              <w:jc w:val="center"/>
            </w:pPr>
            <w:r>
              <w:rPr>
                <w:rFonts w:eastAsiaTheme="minorEastAsia"/>
                <w:color w:val="000000" w:themeColor="text1"/>
                <w:szCs w:val="21"/>
              </w:rPr>
              <w:t>货币资金</w:t>
            </w:r>
          </w:p>
        </w:tc>
        <w:tc>
          <w:tcPr>
            <w:tcW w:w="1407" w:type="dxa"/>
            <w:vAlign w:val="center"/>
          </w:tcPr>
          <w:p w14:paraId="5B2FE2A7" w14:textId="77777777" w:rsidR="008406F9" w:rsidRDefault="00817C52">
            <w:pPr>
              <w:jc w:val="right"/>
            </w:pPr>
            <w:r>
              <w:rPr>
                <w:rFonts w:eastAsiaTheme="minorEastAsia"/>
                <w:color w:val="000000" w:themeColor="text1"/>
                <w:szCs w:val="21"/>
              </w:rPr>
              <w:t>2,098,906.49</w:t>
            </w:r>
          </w:p>
        </w:tc>
        <w:tc>
          <w:tcPr>
            <w:tcW w:w="1701" w:type="dxa"/>
            <w:vAlign w:val="center"/>
          </w:tcPr>
          <w:p w14:paraId="5716F928" w14:textId="77777777" w:rsidR="008406F9" w:rsidRDefault="00817C52">
            <w:pPr>
              <w:jc w:val="right"/>
            </w:pPr>
            <w:r>
              <w:rPr>
                <w:rFonts w:eastAsiaTheme="minorEastAsia"/>
                <w:color w:val="000000" w:themeColor="text1"/>
                <w:szCs w:val="21"/>
              </w:rPr>
              <w:t>-</w:t>
            </w:r>
          </w:p>
        </w:tc>
        <w:tc>
          <w:tcPr>
            <w:tcW w:w="1559" w:type="dxa"/>
            <w:vAlign w:val="center"/>
          </w:tcPr>
          <w:p w14:paraId="2761613A" w14:textId="77777777" w:rsidR="008406F9" w:rsidRDefault="00817C52">
            <w:pPr>
              <w:jc w:val="right"/>
            </w:pPr>
            <w:r>
              <w:rPr>
                <w:rFonts w:eastAsiaTheme="minorEastAsia"/>
                <w:color w:val="000000" w:themeColor="text1"/>
                <w:szCs w:val="21"/>
              </w:rPr>
              <w:t>-</w:t>
            </w:r>
          </w:p>
        </w:tc>
        <w:tc>
          <w:tcPr>
            <w:tcW w:w="1286" w:type="dxa"/>
            <w:vAlign w:val="center"/>
          </w:tcPr>
          <w:p w14:paraId="5DDBC4E9" w14:textId="77777777" w:rsidR="008406F9" w:rsidRDefault="00817C52">
            <w:pPr>
              <w:jc w:val="right"/>
            </w:pPr>
            <w:r>
              <w:rPr>
                <w:rFonts w:eastAsiaTheme="minorEastAsia"/>
                <w:color w:val="000000" w:themeColor="text1"/>
                <w:szCs w:val="21"/>
              </w:rPr>
              <w:t>-</w:t>
            </w:r>
          </w:p>
        </w:tc>
        <w:tc>
          <w:tcPr>
            <w:tcW w:w="1574" w:type="dxa"/>
            <w:vAlign w:val="center"/>
          </w:tcPr>
          <w:p w14:paraId="531E0C7D" w14:textId="77777777" w:rsidR="008406F9" w:rsidRDefault="00817C52">
            <w:pPr>
              <w:jc w:val="right"/>
            </w:pPr>
            <w:r>
              <w:rPr>
                <w:rFonts w:eastAsiaTheme="minorEastAsia"/>
                <w:color w:val="000000" w:themeColor="text1"/>
                <w:szCs w:val="21"/>
              </w:rPr>
              <w:t>2,098,906.49</w:t>
            </w:r>
          </w:p>
        </w:tc>
      </w:tr>
      <w:tr w:rsidR="008406F9" w14:paraId="5424F6D5" w14:textId="77777777" w:rsidTr="00165694">
        <w:tc>
          <w:tcPr>
            <w:tcW w:w="1882" w:type="dxa"/>
            <w:vAlign w:val="center"/>
          </w:tcPr>
          <w:p w14:paraId="0CC4A30B" w14:textId="77777777" w:rsidR="008406F9" w:rsidRDefault="00817C52">
            <w:pPr>
              <w:jc w:val="center"/>
            </w:pPr>
            <w:r>
              <w:rPr>
                <w:rFonts w:eastAsiaTheme="minorEastAsia"/>
                <w:color w:val="000000" w:themeColor="text1"/>
                <w:szCs w:val="21"/>
              </w:rPr>
              <w:t>结算备付金</w:t>
            </w:r>
          </w:p>
        </w:tc>
        <w:tc>
          <w:tcPr>
            <w:tcW w:w="1407" w:type="dxa"/>
            <w:vAlign w:val="center"/>
          </w:tcPr>
          <w:p w14:paraId="6EAF9C28" w14:textId="77777777" w:rsidR="008406F9" w:rsidRDefault="00817C52">
            <w:pPr>
              <w:jc w:val="right"/>
            </w:pPr>
            <w:r>
              <w:rPr>
                <w:rFonts w:eastAsiaTheme="minorEastAsia"/>
                <w:color w:val="000000" w:themeColor="text1"/>
                <w:szCs w:val="21"/>
              </w:rPr>
              <w:t>8,591.74</w:t>
            </w:r>
          </w:p>
        </w:tc>
        <w:tc>
          <w:tcPr>
            <w:tcW w:w="1701" w:type="dxa"/>
            <w:vAlign w:val="center"/>
          </w:tcPr>
          <w:p w14:paraId="6206AF74" w14:textId="77777777" w:rsidR="008406F9" w:rsidRDefault="00817C52">
            <w:pPr>
              <w:jc w:val="right"/>
            </w:pPr>
            <w:r>
              <w:rPr>
                <w:rFonts w:eastAsiaTheme="minorEastAsia"/>
                <w:color w:val="000000" w:themeColor="text1"/>
                <w:szCs w:val="21"/>
              </w:rPr>
              <w:t>-</w:t>
            </w:r>
          </w:p>
        </w:tc>
        <w:tc>
          <w:tcPr>
            <w:tcW w:w="1559" w:type="dxa"/>
            <w:vAlign w:val="center"/>
          </w:tcPr>
          <w:p w14:paraId="3585D7F9" w14:textId="77777777" w:rsidR="008406F9" w:rsidRDefault="00817C52">
            <w:pPr>
              <w:jc w:val="right"/>
            </w:pPr>
            <w:r>
              <w:rPr>
                <w:rFonts w:eastAsiaTheme="minorEastAsia"/>
                <w:color w:val="000000" w:themeColor="text1"/>
                <w:szCs w:val="21"/>
              </w:rPr>
              <w:t>-</w:t>
            </w:r>
          </w:p>
        </w:tc>
        <w:tc>
          <w:tcPr>
            <w:tcW w:w="1286" w:type="dxa"/>
            <w:vAlign w:val="center"/>
          </w:tcPr>
          <w:p w14:paraId="6ABB3556" w14:textId="77777777" w:rsidR="008406F9" w:rsidRDefault="00817C52">
            <w:pPr>
              <w:jc w:val="right"/>
            </w:pPr>
            <w:r>
              <w:rPr>
                <w:rFonts w:eastAsiaTheme="minorEastAsia"/>
                <w:color w:val="000000" w:themeColor="text1"/>
                <w:szCs w:val="21"/>
              </w:rPr>
              <w:t>-</w:t>
            </w:r>
          </w:p>
        </w:tc>
        <w:tc>
          <w:tcPr>
            <w:tcW w:w="1574" w:type="dxa"/>
            <w:vAlign w:val="center"/>
          </w:tcPr>
          <w:p w14:paraId="2AFA01D4" w14:textId="77777777" w:rsidR="008406F9" w:rsidRDefault="00817C52">
            <w:pPr>
              <w:jc w:val="right"/>
            </w:pPr>
            <w:r>
              <w:rPr>
                <w:rFonts w:eastAsiaTheme="minorEastAsia"/>
                <w:color w:val="000000" w:themeColor="text1"/>
                <w:szCs w:val="21"/>
              </w:rPr>
              <w:t>8,591.74</w:t>
            </w:r>
          </w:p>
        </w:tc>
      </w:tr>
      <w:tr w:rsidR="008406F9" w14:paraId="06172987" w14:textId="77777777" w:rsidTr="00165694">
        <w:tc>
          <w:tcPr>
            <w:tcW w:w="1882" w:type="dxa"/>
            <w:vAlign w:val="center"/>
          </w:tcPr>
          <w:p w14:paraId="291E3AE6" w14:textId="77777777" w:rsidR="008406F9" w:rsidRDefault="00817C52">
            <w:pPr>
              <w:jc w:val="center"/>
            </w:pPr>
            <w:r>
              <w:rPr>
                <w:rFonts w:eastAsiaTheme="minorEastAsia"/>
                <w:color w:val="000000" w:themeColor="text1"/>
                <w:szCs w:val="21"/>
              </w:rPr>
              <w:t>交易性金融资产</w:t>
            </w:r>
          </w:p>
        </w:tc>
        <w:tc>
          <w:tcPr>
            <w:tcW w:w="1407" w:type="dxa"/>
            <w:vAlign w:val="center"/>
          </w:tcPr>
          <w:p w14:paraId="07C64427" w14:textId="77777777" w:rsidR="008406F9" w:rsidRDefault="00817C52">
            <w:pPr>
              <w:jc w:val="right"/>
            </w:pPr>
            <w:r>
              <w:rPr>
                <w:rFonts w:eastAsiaTheme="minorEastAsia"/>
                <w:color w:val="000000" w:themeColor="text1"/>
                <w:szCs w:val="21"/>
              </w:rPr>
              <w:t>42,986,548.10</w:t>
            </w:r>
          </w:p>
        </w:tc>
        <w:tc>
          <w:tcPr>
            <w:tcW w:w="1701" w:type="dxa"/>
            <w:vAlign w:val="center"/>
          </w:tcPr>
          <w:p w14:paraId="5C31414A" w14:textId="77777777" w:rsidR="008406F9" w:rsidRDefault="00817C52">
            <w:pPr>
              <w:jc w:val="right"/>
            </w:pPr>
            <w:r>
              <w:rPr>
                <w:rFonts w:eastAsiaTheme="minorEastAsia"/>
                <w:color w:val="000000" w:themeColor="text1"/>
                <w:szCs w:val="21"/>
              </w:rPr>
              <w:t>6,468,994.22</w:t>
            </w:r>
          </w:p>
        </w:tc>
        <w:tc>
          <w:tcPr>
            <w:tcW w:w="1559" w:type="dxa"/>
            <w:vAlign w:val="center"/>
          </w:tcPr>
          <w:p w14:paraId="68A2ABC4" w14:textId="77777777" w:rsidR="008406F9" w:rsidRDefault="00817C52">
            <w:pPr>
              <w:jc w:val="right"/>
            </w:pPr>
            <w:r>
              <w:rPr>
                <w:rFonts w:eastAsiaTheme="minorEastAsia"/>
                <w:color w:val="000000" w:themeColor="text1"/>
                <w:szCs w:val="21"/>
              </w:rPr>
              <w:t>1,797,946.46</w:t>
            </w:r>
          </w:p>
        </w:tc>
        <w:tc>
          <w:tcPr>
            <w:tcW w:w="1286" w:type="dxa"/>
            <w:vAlign w:val="center"/>
          </w:tcPr>
          <w:p w14:paraId="43A47005" w14:textId="77777777" w:rsidR="008406F9" w:rsidRDefault="00817C52">
            <w:pPr>
              <w:jc w:val="right"/>
            </w:pPr>
            <w:r>
              <w:rPr>
                <w:rFonts w:eastAsiaTheme="minorEastAsia"/>
                <w:color w:val="000000" w:themeColor="text1"/>
                <w:szCs w:val="21"/>
              </w:rPr>
              <w:t>-</w:t>
            </w:r>
          </w:p>
        </w:tc>
        <w:tc>
          <w:tcPr>
            <w:tcW w:w="1574" w:type="dxa"/>
            <w:vAlign w:val="center"/>
          </w:tcPr>
          <w:p w14:paraId="166A4649" w14:textId="77777777" w:rsidR="008406F9" w:rsidRDefault="00817C52">
            <w:pPr>
              <w:jc w:val="right"/>
            </w:pPr>
            <w:r>
              <w:rPr>
                <w:rFonts w:eastAsiaTheme="minorEastAsia"/>
                <w:color w:val="000000" w:themeColor="text1"/>
                <w:szCs w:val="21"/>
              </w:rPr>
              <w:t>51,253,488.78</w:t>
            </w:r>
          </w:p>
        </w:tc>
      </w:tr>
      <w:tr w:rsidR="008406F9" w14:paraId="601C722D" w14:textId="77777777" w:rsidTr="00165694">
        <w:tc>
          <w:tcPr>
            <w:tcW w:w="1882" w:type="dxa"/>
            <w:vAlign w:val="center"/>
          </w:tcPr>
          <w:p w14:paraId="41A0CCB3" w14:textId="77777777" w:rsidR="008406F9" w:rsidRDefault="00817C52">
            <w:pPr>
              <w:jc w:val="center"/>
            </w:pPr>
            <w:r>
              <w:rPr>
                <w:rFonts w:eastAsiaTheme="minorEastAsia"/>
                <w:color w:val="000000" w:themeColor="text1"/>
                <w:szCs w:val="21"/>
              </w:rPr>
              <w:t>买入返售金融资产</w:t>
            </w:r>
          </w:p>
        </w:tc>
        <w:tc>
          <w:tcPr>
            <w:tcW w:w="1407" w:type="dxa"/>
            <w:vAlign w:val="center"/>
          </w:tcPr>
          <w:p w14:paraId="50D9D2C2" w14:textId="77777777" w:rsidR="008406F9" w:rsidRDefault="00817C52">
            <w:pPr>
              <w:jc w:val="right"/>
            </w:pPr>
            <w:r>
              <w:rPr>
                <w:rFonts w:eastAsiaTheme="minorEastAsia"/>
                <w:color w:val="000000" w:themeColor="text1"/>
                <w:szCs w:val="21"/>
              </w:rPr>
              <w:t>4,001,022.46</w:t>
            </w:r>
          </w:p>
        </w:tc>
        <w:tc>
          <w:tcPr>
            <w:tcW w:w="1701" w:type="dxa"/>
            <w:vAlign w:val="center"/>
          </w:tcPr>
          <w:p w14:paraId="4F772D40" w14:textId="77777777" w:rsidR="008406F9" w:rsidRDefault="00817C52">
            <w:pPr>
              <w:jc w:val="right"/>
            </w:pPr>
            <w:r>
              <w:rPr>
                <w:rFonts w:eastAsiaTheme="minorEastAsia"/>
                <w:color w:val="000000" w:themeColor="text1"/>
                <w:szCs w:val="21"/>
              </w:rPr>
              <w:t>-</w:t>
            </w:r>
          </w:p>
        </w:tc>
        <w:tc>
          <w:tcPr>
            <w:tcW w:w="1559" w:type="dxa"/>
            <w:vAlign w:val="center"/>
          </w:tcPr>
          <w:p w14:paraId="2A0FC2BF" w14:textId="77777777" w:rsidR="008406F9" w:rsidRDefault="00817C52">
            <w:pPr>
              <w:jc w:val="right"/>
            </w:pPr>
            <w:r>
              <w:rPr>
                <w:rFonts w:eastAsiaTheme="minorEastAsia"/>
                <w:color w:val="000000" w:themeColor="text1"/>
                <w:szCs w:val="21"/>
              </w:rPr>
              <w:t>-</w:t>
            </w:r>
          </w:p>
        </w:tc>
        <w:tc>
          <w:tcPr>
            <w:tcW w:w="1286" w:type="dxa"/>
            <w:vAlign w:val="center"/>
          </w:tcPr>
          <w:p w14:paraId="39AEF2B4" w14:textId="77777777" w:rsidR="008406F9" w:rsidRDefault="00817C52">
            <w:pPr>
              <w:jc w:val="right"/>
            </w:pPr>
            <w:r>
              <w:rPr>
                <w:rFonts w:eastAsiaTheme="minorEastAsia"/>
                <w:color w:val="000000" w:themeColor="text1"/>
                <w:szCs w:val="21"/>
              </w:rPr>
              <w:t>-</w:t>
            </w:r>
          </w:p>
        </w:tc>
        <w:tc>
          <w:tcPr>
            <w:tcW w:w="1574" w:type="dxa"/>
            <w:vAlign w:val="center"/>
          </w:tcPr>
          <w:p w14:paraId="07A1AAA7" w14:textId="77777777" w:rsidR="008406F9" w:rsidRDefault="00817C52">
            <w:pPr>
              <w:jc w:val="right"/>
            </w:pPr>
            <w:r>
              <w:rPr>
                <w:rFonts w:eastAsiaTheme="minorEastAsia"/>
                <w:color w:val="000000" w:themeColor="text1"/>
                <w:szCs w:val="21"/>
              </w:rPr>
              <w:t>4,001,022.46</w:t>
            </w:r>
          </w:p>
        </w:tc>
      </w:tr>
      <w:tr w:rsidR="008406F9" w14:paraId="06F0F0AC" w14:textId="77777777" w:rsidTr="00165694">
        <w:tc>
          <w:tcPr>
            <w:tcW w:w="1882" w:type="dxa"/>
            <w:vAlign w:val="center"/>
          </w:tcPr>
          <w:p w14:paraId="3E551A50" w14:textId="77777777" w:rsidR="008406F9" w:rsidRDefault="00817C52">
            <w:pPr>
              <w:jc w:val="center"/>
            </w:pPr>
            <w:r>
              <w:rPr>
                <w:rFonts w:eastAsiaTheme="minorEastAsia"/>
                <w:color w:val="000000" w:themeColor="text1"/>
                <w:szCs w:val="21"/>
              </w:rPr>
              <w:t>应收申购款</w:t>
            </w:r>
          </w:p>
        </w:tc>
        <w:tc>
          <w:tcPr>
            <w:tcW w:w="1407" w:type="dxa"/>
            <w:vAlign w:val="center"/>
          </w:tcPr>
          <w:p w14:paraId="61DF5377" w14:textId="77777777" w:rsidR="008406F9" w:rsidRDefault="00817C52">
            <w:pPr>
              <w:jc w:val="right"/>
            </w:pPr>
            <w:r>
              <w:rPr>
                <w:rFonts w:eastAsiaTheme="minorEastAsia"/>
                <w:color w:val="000000" w:themeColor="text1"/>
                <w:szCs w:val="21"/>
              </w:rPr>
              <w:t>-</w:t>
            </w:r>
          </w:p>
        </w:tc>
        <w:tc>
          <w:tcPr>
            <w:tcW w:w="1701" w:type="dxa"/>
            <w:vAlign w:val="center"/>
          </w:tcPr>
          <w:p w14:paraId="4F91E55B" w14:textId="77777777" w:rsidR="008406F9" w:rsidRDefault="00817C52">
            <w:pPr>
              <w:jc w:val="right"/>
            </w:pPr>
            <w:r>
              <w:rPr>
                <w:rFonts w:eastAsiaTheme="minorEastAsia"/>
                <w:color w:val="000000" w:themeColor="text1"/>
                <w:szCs w:val="21"/>
              </w:rPr>
              <w:t>-</w:t>
            </w:r>
          </w:p>
        </w:tc>
        <w:tc>
          <w:tcPr>
            <w:tcW w:w="1559" w:type="dxa"/>
            <w:vAlign w:val="center"/>
          </w:tcPr>
          <w:p w14:paraId="2B18A7D4" w14:textId="77777777" w:rsidR="008406F9" w:rsidRDefault="00817C52">
            <w:pPr>
              <w:jc w:val="right"/>
            </w:pPr>
            <w:r>
              <w:rPr>
                <w:rFonts w:eastAsiaTheme="minorEastAsia"/>
                <w:color w:val="000000" w:themeColor="text1"/>
                <w:szCs w:val="21"/>
              </w:rPr>
              <w:t>-</w:t>
            </w:r>
          </w:p>
        </w:tc>
        <w:tc>
          <w:tcPr>
            <w:tcW w:w="1286" w:type="dxa"/>
            <w:vAlign w:val="center"/>
          </w:tcPr>
          <w:p w14:paraId="6BEB4CB3" w14:textId="77777777" w:rsidR="008406F9" w:rsidRDefault="00817C52">
            <w:pPr>
              <w:jc w:val="right"/>
            </w:pPr>
            <w:r>
              <w:rPr>
                <w:rFonts w:eastAsiaTheme="minorEastAsia"/>
                <w:color w:val="000000" w:themeColor="text1"/>
                <w:szCs w:val="21"/>
              </w:rPr>
              <w:t>4,599.21</w:t>
            </w:r>
          </w:p>
        </w:tc>
        <w:tc>
          <w:tcPr>
            <w:tcW w:w="1574" w:type="dxa"/>
            <w:vAlign w:val="center"/>
          </w:tcPr>
          <w:p w14:paraId="3CEA6351" w14:textId="77777777" w:rsidR="008406F9" w:rsidRDefault="00817C52">
            <w:pPr>
              <w:jc w:val="right"/>
            </w:pPr>
            <w:r>
              <w:rPr>
                <w:rFonts w:eastAsiaTheme="minorEastAsia"/>
                <w:color w:val="000000" w:themeColor="text1"/>
                <w:szCs w:val="21"/>
              </w:rPr>
              <w:t>4,599.21</w:t>
            </w:r>
          </w:p>
        </w:tc>
      </w:tr>
      <w:tr w:rsidR="00940250" w:rsidRPr="007D057A" w14:paraId="3A24C6C0" w14:textId="77777777" w:rsidTr="00165694">
        <w:trPr>
          <w:trHeight w:val="280"/>
        </w:trPr>
        <w:tc>
          <w:tcPr>
            <w:tcW w:w="1882" w:type="dxa"/>
          </w:tcPr>
          <w:p w14:paraId="644DAC95"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407" w:type="dxa"/>
          </w:tcPr>
          <w:p w14:paraId="12E2AF8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49,095,068.79</w:t>
            </w:r>
          </w:p>
        </w:tc>
        <w:tc>
          <w:tcPr>
            <w:tcW w:w="1701" w:type="dxa"/>
          </w:tcPr>
          <w:p w14:paraId="1D74173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6,468,994.22</w:t>
            </w:r>
          </w:p>
        </w:tc>
        <w:tc>
          <w:tcPr>
            <w:tcW w:w="1559" w:type="dxa"/>
            <w:vAlign w:val="center"/>
          </w:tcPr>
          <w:p w14:paraId="09AAB48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1,797,946.46</w:t>
            </w:r>
          </w:p>
        </w:tc>
        <w:tc>
          <w:tcPr>
            <w:tcW w:w="1286" w:type="dxa"/>
          </w:tcPr>
          <w:p w14:paraId="74DB7C7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4,599.21</w:t>
            </w:r>
          </w:p>
        </w:tc>
        <w:tc>
          <w:tcPr>
            <w:tcW w:w="1574" w:type="dxa"/>
          </w:tcPr>
          <w:p w14:paraId="23421B7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57,366,608.68</w:t>
            </w:r>
          </w:p>
        </w:tc>
      </w:tr>
      <w:tr w:rsidR="00940250" w:rsidRPr="007D057A" w14:paraId="363B4A4B" w14:textId="77777777" w:rsidTr="00165694">
        <w:trPr>
          <w:trHeight w:val="278"/>
        </w:trPr>
        <w:tc>
          <w:tcPr>
            <w:tcW w:w="1882" w:type="dxa"/>
          </w:tcPr>
          <w:p w14:paraId="2FE98CC4"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407" w:type="dxa"/>
            <w:vAlign w:val="bottom"/>
          </w:tcPr>
          <w:p w14:paraId="2DCA0CF4"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bottom"/>
          </w:tcPr>
          <w:p w14:paraId="3B5FA6A3"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14:paraId="5F888551"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bottom"/>
          </w:tcPr>
          <w:p w14:paraId="136F66EB"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bottom"/>
          </w:tcPr>
          <w:p w14:paraId="33CC0DD4" w14:textId="77777777" w:rsidR="00751A4E" w:rsidRPr="007D057A" w:rsidRDefault="00751A4E" w:rsidP="006F788D">
            <w:pPr>
              <w:spacing w:line="360" w:lineRule="auto"/>
              <w:jc w:val="right"/>
              <w:rPr>
                <w:rFonts w:eastAsiaTheme="minorEastAsia"/>
                <w:color w:val="000000" w:themeColor="text1"/>
                <w:szCs w:val="21"/>
              </w:rPr>
            </w:pPr>
          </w:p>
        </w:tc>
      </w:tr>
      <w:tr w:rsidR="008406F9" w14:paraId="0B55B44B" w14:textId="77777777" w:rsidTr="00165694">
        <w:tc>
          <w:tcPr>
            <w:tcW w:w="1882" w:type="dxa"/>
            <w:vAlign w:val="center"/>
          </w:tcPr>
          <w:p w14:paraId="1B9DF5A4" w14:textId="77777777" w:rsidR="008406F9" w:rsidRDefault="00817C52">
            <w:pPr>
              <w:jc w:val="center"/>
            </w:pPr>
            <w:r>
              <w:rPr>
                <w:rFonts w:eastAsiaTheme="minorEastAsia"/>
                <w:color w:val="000000" w:themeColor="text1"/>
                <w:szCs w:val="21"/>
              </w:rPr>
              <w:t>应付赎回款</w:t>
            </w:r>
          </w:p>
        </w:tc>
        <w:tc>
          <w:tcPr>
            <w:tcW w:w="1407" w:type="dxa"/>
            <w:vAlign w:val="center"/>
          </w:tcPr>
          <w:p w14:paraId="15E5589E" w14:textId="77777777" w:rsidR="008406F9" w:rsidRDefault="00817C52">
            <w:pPr>
              <w:jc w:val="right"/>
            </w:pPr>
            <w:r>
              <w:rPr>
                <w:rFonts w:eastAsiaTheme="minorEastAsia"/>
                <w:color w:val="000000" w:themeColor="text1"/>
                <w:szCs w:val="21"/>
              </w:rPr>
              <w:t>-</w:t>
            </w:r>
          </w:p>
        </w:tc>
        <w:tc>
          <w:tcPr>
            <w:tcW w:w="1701" w:type="dxa"/>
            <w:vAlign w:val="center"/>
          </w:tcPr>
          <w:p w14:paraId="1A85562E" w14:textId="77777777" w:rsidR="008406F9" w:rsidRDefault="00817C52">
            <w:pPr>
              <w:jc w:val="right"/>
            </w:pPr>
            <w:r>
              <w:rPr>
                <w:rFonts w:eastAsiaTheme="minorEastAsia"/>
                <w:color w:val="000000" w:themeColor="text1"/>
                <w:szCs w:val="21"/>
              </w:rPr>
              <w:t>-</w:t>
            </w:r>
          </w:p>
        </w:tc>
        <w:tc>
          <w:tcPr>
            <w:tcW w:w="1559" w:type="dxa"/>
            <w:vAlign w:val="center"/>
          </w:tcPr>
          <w:p w14:paraId="0847DFB5" w14:textId="77777777" w:rsidR="008406F9" w:rsidRDefault="00817C52">
            <w:pPr>
              <w:jc w:val="right"/>
            </w:pPr>
            <w:r>
              <w:rPr>
                <w:rFonts w:eastAsiaTheme="minorEastAsia"/>
                <w:color w:val="000000" w:themeColor="text1"/>
                <w:szCs w:val="21"/>
              </w:rPr>
              <w:t>-</w:t>
            </w:r>
          </w:p>
        </w:tc>
        <w:tc>
          <w:tcPr>
            <w:tcW w:w="1286" w:type="dxa"/>
            <w:vAlign w:val="center"/>
          </w:tcPr>
          <w:p w14:paraId="485DD0AF" w14:textId="77777777" w:rsidR="008406F9" w:rsidRDefault="00817C52">
            <w:pPr>
              <w:jc w:val="center"/>
            </w:pPr>
            <w:r>
              <w:rPr>
                <w:rFonts w:eastAsiaTheme="minorEastAsia"/>
                <w:color w:val="000000" w:themeColor="text1"/>
                <w:szCs w:val="21"/>
              </w:rPr>
              <w:t>512.64</w:t>
            </w:r>
          </w:p>
        </w:tc>
        <w:tc>
          <w:tcPr>
            <w:tcW w:w="1574" w:type="dxa"/>
            <w:vAlign w:val="center"/>
          </w:tcPr>
          <w:p w14:paraId="521BB0AD" w14:textId="77777777" w:rsidR="008406F9" w:rsidRDefault="00817C52">
            <w:pPr>
              <w:jc w:val="right"/>
            </w:pPr>
            <w:r>
              <w:rPr>
                <w:rFonts w:eastAsiaTheme="minorEastAsia"/>
                <w:color w:val="000000" w:themeColor="text1"/>
                <w:szCs w:val="21"/>
              </w:rPr>
              <w:t>512.64</w:t>
            </w:r>
          </w:p>
        </w:tc>
      </w:tr>
      <w:tr w:rsidR="008406F9" w14:paraId="59966DC4" w14:textId="77777777" w:rsidTr="00165694">
        <w:tc>
          <w:tcPr>
            <w:tcW w:w="1882" w:type="dxa"/>
            <w:vAlign w:val="center"/>
          </w:tcPr>
          <w:p w14:paraId="71F253BF" w14:textId="77777777" w:rsidR="008406F9" w:rsidRDefault="00817C52">
            <w:pPr>
              <w:jc w:val="center"/>
            </w:pPr>
            <w:r>
              <w:rPr>
                <w:rFonts w:eastAsiaTheme="minorEastAsia"/>
                <w:color w:val="000000" w:themeColor="text1"/>
                <w:szCs w:val="21"/>
              </w:rPr>
              <w:t>应付管理人报酬</w:t>
            </w:r>
          </w:p>
        </w:tc>
        <w:tc>
          <w:tcPr>
            <w:tcW w:w="1407" w:type="dxa"/>
            <w:vAlign w:val="center"/>
          </w:tcPr>
          <w:p w14:paraId="7883B08F" w14:textId="77777777" w:rsidR="008406F9" w:rsidRDefault="00817C52">
            <w:pPr>
              <w:jc w:val="right"/>
            </w:pPr>
            <w:r>
              <w:rPr>
                <w:rFonts w:eastAsiaTheme="minorEastAsia"/>
                <w:color w:val="000000" w:themeColor="text1"/>
                <w:szCs w:val="21"/>
              </w:rPr>
              <w:t>-</w:t>
            </w:r>
          </w:p>
        </w:tc>
        <w:tc>
          <w:tcPr>
            <w:tcW w:w="1701" w:type="dxa"/>
            <w:vAlign w:val="center"/>
          </w:tcPr>
          <w:p w14:paraId="6F19469F" w14:textId="77777777" w:rsidR="008406F9" w:rsidRDefault="00817C52">
            <w:pPr>
              <w:jc w:val="right"/>
            </w:pPr>
            <w:r>
              <w:rPr>
                <w:rFonts w:eastAsiaTheme="minorEastAsia"/>
                <w:color w:val="000000" w:themeColor="text1"/>
                <w:szCs w:val="21"/>
              </w:rPr>
              <w:t>-</w:t>
            </w:r>
          </w:p>
        </w:tc>
        <w:tc>
          <w:tcPr>
            <w:tcW w:w="1559" w:type="dxa"/>
            <w:vAlign w:val="center"/>
          </w:tcPr>
          <w:p w14:paraId="37B73886" w14:textId="77777777" w:rsidR="008406F9" w:rsidRDefault="00817C52">
            <w:pPr>
              <w:jc w:val="right"/>
            </w:pPr>
            <w:r>
              <w:rPr>
                <w:rFonts w:eastAsiaTheme="minorEastAsia"/>
                <w:color w:val="000000" w:themeColor="text1"/>
                <w:szCs w:val="21"/>
              </w:rPr>
              <w:t>-</w:t>
            </w:r>
          </w:p>
        </w:tc>
        <w:tc>
          <w:tcPr>
            <w:tcW w:w="1286" w:type="dxa"/>
            <w:vAlign w:val="center"/>
          </w:tcPr>
          <w:p w14:paraId="0B0042C7" w14:textId="77777777" w:rsidR="008406F9" w:rsidRDefault="00817C52">
            <w:pPr>
              <w:jc w:val="center"/>
            </w:pPr>
            <w:r>
              <w:rPr>
                <w:rFonts w:eastAsiaTheme="minorEastAsia"/>
                <w:color w:val="000000" w:themeColor="text1"/>
                <w:szCs w:val="21"/>
              </w:rPr>
              <w:t>4,129.86</w:t>
            </w:r>
          </w:p>
        </w:tc>
        <w:tc>
          <w:tcPr>
            <w:tcW w:w="1574" w:type="dxa"/>
            <w:vAlign w:val="center"/>
          </w:tcPr>
          <w:p w14:paraId="240E7475" w14:textId="77777777" w:rsidR="008406F9" w:rsidRDefault="00817C52">
            <w:pPr>
              <w:jc w:val="right"/>
            </w:pPr>
            <w:r>
              <w:rPr>
                <w:rFonts w:eastAsiaTheme="minorEastAsia"/>
                <w:color w:val="000000" w:themeColor="text1"/>
                <w:szCs w:val="21"/>
              </w:rPr>
              <w:t>4,129.86</w:t>
            </w:r>
          </w:p>
        </w:tc>
      </w:tr>
      <w:tr w:rsidR="008406F9" w14:paraId="4895F36B" w14:textId="77777777" w:rsidTr="00165694">
        <w:tc>
          <w:tcPr>
            <w:tcW w:w="1882" w:type="dxa"/>
            <w:vAlign w:val="center"/>
          </w:tcPr>
          <w:p w14:paraId="7AFDDA0E" w14:textId="77777777" w:rsidR="008406F9" w:rsidRDefault="00817C52">
            <w:pPr>
              <w:jc w:val="center"/>
            </w:pPr>
            <w:r>
              <w:rPr>
                <w:rFonts w:eastAsiaTheme="minorEastAsia"/>
                <w:color w:val="000000" w:themeColor="text1"/>
                <w:szCs w:val="21"/>
              </w:rPr>
              <w:t>应付托管费</w:t>
            </w:r>
          </w:p>
        </w:tc>
        <w:tc>
          <w:tcPr>
            <w:tcW w:w="1407" w:type="dxa"/>
            <w:vAlign w:val="center"/>
          </w:tcPr>
          <w:p w14:paraId="77A353D4" w14:textId="77777777" w:rsidR="008406F9" w:rsidRDefault="00817C52">
            <w:pPr>
              <w:jc w:val="right"/>
            </w:pPr>
            <w:r>
              <w:rPr>
                <w:rFonts w:eastAsiaTheme="minorEastAsia"/>
                <w:color w:val="000000" w:themeColor="text1"/>
                <w:szCs w:val="21"/>
              </w:rPr>
              <w:t>-</w:t>
            </w:r>
          </w:p>
        </w:tc>
        <w:tc>
          <w:tcPr>
            <w:tcW w:w="1701" w:type="dxa"/>
            <w:vAlign w:val="center"/>
          </w:tcPr>
          <w:p w14:paraId="4FD3D8E3" w14:textId="77777777" w:rsidR="008406F9" w:rsidRDefault="00817C52">
            <w:pPr>
              <w:jc w:val="right"/>
            </w:pPr>
            <w:r>
              <w:rPr>
                <w:rFonts w:eastAsiaTheme="minorEastAsia"/>
                <w:color w:val="000000" w:themeColor="text1"/>
                <w:szCs w:val="21"/>
              </w:rPr>
              <w:t>-</w:t>
            </w:r>
          </w:p>
        </w:tc>
        <w:tc>
          <w:tcPr>
            <w:tcW w:w="1559" w:type="dxa"/>
            <w:vAlign w:val="center"/>
          </w:tcPr>
          <w:p w14:paraId="0D345376" w14:textId="77777777" w:rsidR="008406F9" w:rsidRDefault="00817C52">
            <w:pPr>
              <w:jc w:val="right"/>
            </w:pPr>
            <w:r>
              <w:rPr>
                <w:rFonts w:eastAsiaTheme="minorEastAsia"/>
                <w:color w:val="000000" w:themeColor="text1"/>
                <w:szCs w:val="21"/>
              </w:rPr>
              <w:t>-</w:t>
            </w:r>
          </w:p>
        </w:tc>
        <w:tc>
          <w:tcPr>
            <w:tcW w:w="1286" w:type="dxa"/>
            <w:vAlign w:val="center"/>
          </w:tcPr>
          <w:p w14:paraId="2B7284EC" w14:textId="77777777" w:rsidR="008406F9" w:rsidRDefault="00817C52">
            <w:pPr>
              <w:jc w:val="center"/>
            </w:pPr>
            <w:r>
              <w:rPr>
                <w:rFonts w:eastAsiaTheme="minorEastAsia"/>
                <w:color w:val="000000" w:themeColor="text1"/>
                <w:szCs w:val="21"/>
              </w:rPr>
              <w:t>1,376.63</w:t>
            </w:r>
          </w:p>
        </w:tc>
        <w:tc>
          <w:tcPr>
            <w:tcW w:w="1574" w:type="dxa"/>
            <w:vAlign w:val="center"/>
          </w:tcPr>
          <w:p w14:paraId="63622E45" w14:textId="77777777" w:rsidR="008406F9" w:rsidRDefault="00817C52">
            <w:pPr>
              <w:jc w:val="right"/>
            </w:pPr>
            <w:r>
              <w:rPr>
                <w:rFonts w:eastAsiaTheme="minorEastAsia"/>
                <w:color w:val="000000" w:themeColor="text1"/>
                <w:szCs w:val="21"/>
              </w:rPr>
              <w:t>1,376.63</w:t>
            </w:r>
          </w:p>
        </w:tc>
      </w:tr>
      <w:tr w:rsidR="008406F9" w14:paraId="23B78499" w14:textId="77777777" w:rsidTr="00165694">
        <w:tc>
          <w:tcPr>
            <w:tcW w:w="1882" w:type="dxa"/>
            <w:vAlign w:val="center"/>
          </w:tcPr>
          <w:p w14:paraId="3BA82E5B" w14:textId="77777777" w:rsidR="008406F9" w:rsidRDefault="00817C52">
            <w:pPr>
              <w:jc w:val="center"/>
            </w:pPr>
            <w:r>
              <w:rPr>
                <w:rFonts w:eastAsiaTheme="minorEastAsia"/>
                <w:color w:val="000000" w:themeColor="text1"/>
                <w:szCs w:val="21"/>
              </w:rPr>
              <w:t>应付销售服务费</w:t>
            </w:r>
          </w:p>
        </w:tc>
        <w:tc>
          <w:tcPr>
            <w:tcW w:w="1407" w:type="dxa"/>
            <w:vAlign w:val="center"/>
          </w:tcPr>
          <w:p w14:paraId="3E0734C5" w14:textId="77777777" w:rsidR="008406F9" w:rsidRDefault="00817C52">
            <w:pPr>
              <w:jc w:val="right"/>
            </w:pPr>
            <w:r>
              <w:rPr>
                <w:rFonts w:eastAsiaTheme="minorEastAsia"/>
                <w:color w:val="000000" w:themeColor="text1"/>
                <w:szCs w:val="21"/>
              </w:rPr>
              <w:t>-</w:t>
            </w:r>
          </w:p>
        </w:tc>
        <w:tc>
          <w:tcPr>
            <w:tcW w:w="1701" w:type="dxa"/>
            <w:vAlign w:val="center"/>
          </w:tcPr>
          <w:p w14:paraId="35804FFF" w14:textId="77777777" w:rsidR="008406F9" w:rsidRDefault="00817C52">
            <w:pPr>
              <w:jc w:val="right"/>
            </w:pPr>
            <w:r>
              <w:rPr>
                <w:rFonts w:eastAsiaTheme="minorEastAsia"/>
                <w:color w:val="000000" w:themeColor="text1"/>
                <w:szCs w:val="21"/>
              </w:rPr>
              <w:t>-</w:t>
            </w:r>
          </w:p>
        </w:tc>
        <w:tc>
          <w:tcPr>
            <w:tcW w:w="1559" w:type="dxa"/>
            <w:vAlign w:val="center"/>
          </w:tcPr>
          <w:p w14:paraId="1689A8BB" w14:textId="77777777" w:rsidR="008406F9" w:rsidRDefault="00817C52">
            <w:pPr>
              <w:jc w:val="right"/>
            </w:pPr>
            <w:r>
              <w:rPr>
                <w:rFonts w:eastAsiaTheme="minorEastAsia"/>
                <w:color w:val="000000" w:themeColor="text1"/>
                <w:szCs w:val="21"/>
              </w:rPr>
              <w:t>-</w:t>
            </w:r>
          </w:p>
        </w:tc>
        <w:tc>
          <w:tcPr>
            <w:tcW w:w="1286" w:type="dxa"/>
            <w:vAlign w:val="center"/>
          </w:tcPr>
          <w:p w14:paraId="3A1ABF2A" w14:textId="77777777" w:rsidR="008406F9" w:rsidRDefault="00817C52">
            <w:pPr>
              <w:jc w:val="center"/>
            </w:pPr>
            <w:r>
              <w:rPr>
                <w:rFonts w:eastAsiaTheme="minorEastAsia"/>
                <w:color w:val="000000" w:themeColor="text1"/>
                <w:szCs w:val="21"/>
              </w:rPr>
              <w:t>657.20</w:t>
            </w:r>
          </w:p>
        </w:tc>
        <w:tc>
          <w:tcPr>
            <w:tcW w:w="1574" w:type="dxa"/>
            <w:vAlign w:val="center"/>
          </w:tcPr>
          <w:p w14:paraId="2F246EB3" w14:textId="77777777" w:rsidR="008406F9" w:rsidRDefault="00817C52">
            <w:pPr>
              <w:jc w:val="right"/>
            </w:pPr>
            <w:r>
              <w:rPr>
                <w:rFonts w:eastAsiaTheme="minorEastAsia"/>
                <w:color w:val="000000" w:themeColor="text1"/>
                <w:szCs w:val="21"/>
              </w:rPr>
              <w:t>657.20</w:t>
            </w:r>
          </w:p>
        </w:tc>
      </w:tr>
      <w:tr w:rsidR="008406F9" w14:paraId="69CC9092" w14:textId="77777777" w:rsidTr="00165694">
        <w:tc>
          <w:tcPr>
            <w:tcW w:w="1882" w:type="dxa"/>
            <w:vAlign w:val="center"/>
          </w:tcPr>
          <w:p w14:paraId="5266A491" w14:textId="77777777" w:rsidR="008406F9" w:rsidRDefault="00817C52">
            <w:pPr>
              <w:jc w:val="center"/>
            </w:pPr>
            <w:r>
              <w:rPr>
                <w:rFonts w:eastAsiaTheme="minorEastAsia"/>
                <w:color w:val="000000" w:themeColor="text1"/>
                <w:szCs w:val="21"/>
              </w:rPr>
              <w:t>其他负债</w:t>
            </w:r>
          </w:p>
        </w:tc>
        <w:tc>
          <w:tcPr>
            <w:tcW w:w="1407" w:type="dxa"/>
            <w:vAlign w:val="center"/>
          </w:tcPr>
          <w:p w14:paraId="46C4375A" w14:textId="77777777" w:rsidR="008406F9" w:rsidRDefault="00817C52">
            <w:pPr>
              <w:jc w:val="right"/>
            </w:pPr>
            <w:r>
              <w:rPr>
                <w:rFonts w:eastAsiaTheme="minorEastAsia"/>
                <w:color w:val="000000" w:themeColor="text1"/>
                <w:szCs w:val="21"/>
              </w:rPr>
              <w:t>-</w:t>
            </w:r>
          </w:p>
        </w:tc>
        <w:tc>
          <w:tcPr>
            <w:tcW w:w="1701" w:type="dxa"/>
            <w:vAlign w:val="center"/>
          </w:tcPr>
          <w:p w14:paraId="708C4804" w14:textId="77777777" w:rsidR="008406F9" w:rsidRDefault="00817C52">
            <w:pPr>
              <w:jc w:val="right"/>
            </w:pPr>
            <w:r>
              <w:rPr>
                <w:rFonts w:eastAsiaTheme="minorEastAsia"/>
                <w:color w:val="000000" w:themeColor="text1"/>
                <w:szCs w:val="21"/>
              </w:rPr>
              <w:t>-</w:t>
            </w:r>
          </w:p>
        </w:tc>
        <w:tc>
          <w:tcPr>
            <w:tcW w:w="1559" w:type="dxa"/>
            <w:vAlign w:val="center"/>
          </w:tcPr>
          <w:p w14:paraId="50B3B6DD" w14:textId="77777777" w:rsidR="008406F9" w:rsidRDefault="00817C52">
            <w:pPr>
              <w:jc w:val="right"/>
            </w:pPr>
            <w:r>
              <w:rPr>
                <w:rFonts w:eastAsiaTheme="minorEastAsia"/>
                <w:color w:val="000000" w:themeColor="text1"/>
                <w:szCs w:val="21"/>
              </w:rPr>
              <w:t>-</w:t>
            </w:r>
          </w:p>
        </w:tc>
        <w:tc>
          <w:tcPr>
            <w:tcW w:w="1286" w:type="dxa"/>
            <w:vAlign w:val="center"/>
          </w:tcPr>
          <w:p w14:paraId="197B2E67" w14:textId="77777777" w:rsidR="008406F9" w:rsidRDefault="00817C52">
            <w:pPr>
              <w:jc w:val="center"/>
            </w:pPr>
            <w:r>
              <w:rPr>
                <w:rFonts w:eastAsiaTheme="minorEastAsia"/>
                <w:color w:val="000000" w:themeColor="text1"/>
                <w:szCs w:val="21"/>
              </w:rPr>
              <w:t>175,543.51</w:t>
            </w:r>
          </w:p>
        </w:tc>
        <w:tc>
          <w:tcPr>
            <w:tcW w:w="1574" w:type="dxa"/>
            <w:vAlign w:val="center"/>
          </w:tcPr>
          <w:p w14:paraId="25AFF166" w14:textId="77777777" w:rsidR="008406F9" w:rsidRDefault="00817C52">
            <w:pPr>
              <w:jc w:val="right"/>
            </w:pPr>
            <w:r>
              <w:rPr>
                <w:rFonts w:eastAsiaTheme="minorEastAsia"/>
                <w:color w:val="000000" w:themeColor="text1"/>
                <w:szCs w:val="21"/>
              </w:rPr>
              <w:t>175,543.51</w:t>
            </w:r>
          </w:p>
        </w:tc>
      </w:tr>
      <w:tr w:rsidR="00940250" w:rsidRPr="007D057A" w14:paraId="41E9EC56" w14:textId="77777777" w:rsidTr="00165694">
        <w:trPr>
          <w:trHeight w:val="278"/>
        </w:trPr>
        <w:tc>
          <w:tcPr>
            <w:tcW w:w="1882" w:type="dxa"/>
          </w:tcPr>
          <w:p w14:paraId="67D32BEB"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407" w:type="dxa"/>
          </w:tcPr>
          <w:p w14:paraId="2B48D26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3BB9E5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6FB5636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6" w:type="dxa"/>
          </w:tcPr>
          <w:p w14:paraId="1CB3B91E"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182,219.84</w:t>
            </w:r>
          </w:p>
        </w:tc>
        <w:tc>
          <w:tcPr>
            <w:tcW w:w="1574" w:type="dxa"/>
          </w:tcPr>
          <w:p w14:paraId="35D1850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182,219.84</w:t>
            </w:r>
          </w:p>
        </w:tc>
      </w:tr>
      <w:tr w:rsidR="00940250" w:rsidRPr="007D057A" w14:paraId="36093FBE" w14:textId="77777777" w:rsidTr="00165694">
        <w:trPr>
          <w:trHeight w:val="278"/>
        </w:trPr>
        <w:tc>
          <w:tcPr>
            <w:tcW w:w="1882" w:type="dxa"/>
          </w:tcPr>
          <w:p w14:paraId="461C63F4"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407" w:type="dxa"/>
          </w:tcPr>
          <w:p w14:paraId="4A3350C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49,095,068.79</w:t>
            </w:r>
          </w:p>
        </w:tc>
        <w:tc>
          <w:tcPr>
            <w:tcW w:w="1701" w:type="dxa"/>
            <w:vAlign w:val="center"/>
          </w:tcPr>
          <w:p w14:paraId="2DAE7A3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6,468,994.22</w:t>
            </w:r>
          </w:p>
        </w:tc>
        <w:tc>
          <w:tcPr>
            <w:tcW w:w="1559" w:type="dxa"/>
            <w:vAlign w:val="center"/>
          </w:tcPr>
          <w:p w14:paraId="1992A7D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1,797,946.46</w:t>
            </w:r>
          </w:p>
        </w:tc>
        <w:tc>
          <w:tcPr>
            <w:tcW w:w="1286" w:type="dxa"/>
            <w:vAlign w:val="center"/>
          </w:tcPr>
          <w:p w14:paraId="2A3D5DC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-177,620.63</w:t>
            </w:r>
          </w:p>
        </w:tc>
        <w:tc>
          <w:tcPr>
            <w:tcW w:w="1574" w:type="dxa"/>
            <w:vAlign w:val="center"/>
          </w:tcPr>
          <w:p w14:paraId="0F43C5D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57,184,388.84</w:t>
            </w:r>
          </w:p>
        </w:tc>
      </w:tr>
    </w:tbl>
    <w:p w14:paraId="1BDF1AD1" w14:textId="77777777"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注：表中所示为本基金资产及负债的账面价值，并按照合约规定的利率重新定价日或到期日孰早者予以分类。</w:t>
      </w:r>
    </w:p>
    <w:p w14:paraId="59147FA4" w14:textId="77777777" w:rsidR="001A7053" w:rsidRPr="00480B80" w:rsidRDefault="001A7053" w:rsidP="001A7053">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8406F9" w14:paraId="398B7EEB" w14:textId="77777777">
        <w:tc>
          <w:tcPr>
            <w:tcW w:w="851" w:type="dxa"/>
            <w:vAlign w:val="center"/>
          </w:tcPr>
          <w:p w14:paraId="0271ADDE" w14:textId="77777777" w:rsidR="008406F9" w:rsidRDefault="00817C52">
            <w:pPr>
              <w:jc w:val="left"/>
            </w:pPr>
            <w:r>
              <w:rPr>
                <w:rFonts w:eastAsiaTheme="minorEastAsia"/>
                <w:color w:val="000000" w:themeColor="text1"/>
                <w:szCs w:val="21"/>
              </w:rPr>
              <w:t>假设</w:t>
            </w:r>
          </w:p>
        </w:tc>
        <w:tc>
          <w:tcPr>
            <w:tcW w:w="8149" w:type="dxa"/>
            <w:gridSpan w:val="3"/>
            <w:vAlign w:val="center"/>
          </w:tcPr>
          <w:p w14:paraId="5E27D7B7" w14:textId="77777777" w:rsidR="008406F9" w:rsidRDefault="00817C52">
            <w:pPr>
              <w:jc w:val="left"/>
            </w:pPr>
            <w:r>
              <w:rPr>
                <w:rFonts w:eastAsiaTheme="minorEastAsia"/>
                <w:color w:val="000000" w:themeColor="text1"/>
                <w:szCs w:val="21"/>
              </w:rPr>
              <w:t>除市场利率以外的其他市场变量保持不变</w:t>
            </w:r>
          </w:p>
        </w:tc>
      </w:tr>
      <w:tr w:rsidR="001A7053" w:rsidRPr="00480B80" w14:paraId="1F44C83F" w14:textId="77777777" w:rsidTr="00A00AFF">
        <w:tc>
          <w:tcPr>
            <w:tcW w:w="851" w:type="dxa"/>
            <w:vMerge w:val="restart"/>
            <w:vAlign w:val="center"/>
          </w:tcPr>
          <w:p w14:paraId="3790DC62" w14:textId="77777777" w:rsidR="001A7053" w:rsidRPr="00480B80" w:rsidRDefault="001A7053" w:rsidP="00A00AFF">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4B635B5D" w14:textId="77777777" w:rsidR="001A7053" w:rsidRPr="00480B80" w:rsidRDefault="001A7053"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3DB4EEBA" w14:textId="77777777" w:rsidR="001A7053" w:rsidRPr="00480B80" w:rsidRDefault="001A7053"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61373DA5" w14:textId="77777777" w:rsidR="001A7053" w:rsidRPr="00480B80" w:rsidRDefault="001A7053"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1A7053" w:rsidRPr="00480B80" w14:paraId="6933D20C" w14:textId="77777777" w:rsidTr="00A00AFF">
        <w:tc>
          <w:tcPr>
            <w:tcW w:w="851" w:type="dxa"/>
            <w:vMerge/>
            <w:vAlign w:val="center"/>
          </w:tcPr>
          <w:p w14:paraId="2CC2E28B" w14:textId="77777777" w:rsidR="001A7053" w:rsidRPr="00480B80" w:rsidRDefault="001A7053" w:rsidP="00A00AFF">
            <w:pPr>
              <w:widowControl/>
              <w:spacing w:line="360" w:lineRule="auto"/>
              <w:jc w:val="left"/>
              <w:rPr>
                <w:rFonts w:eastAsiaTheme="minorEastAsia"/>
                <w:color w:val="000000" w:themeColor="text1"/>
                <w:szCs w:val="21"/>
              </w:rPr>
            </w:pPr>
          </w:p>
        </w:tc>
        <w:tc>
          <w:tcPr>
            <w:tcW w:w="2590" w:type="dxa"/>
            <w:vMerge/>
            <w:vAlign w:val="center"/>
          </w:tcPr>
          <w:p w14:paraId="4B79B72D" w14:textId="77777777" w:rsidR="001A7053" w:rsidRPr="00480B80" w:rsidRDefault="001A7053" w:rsidP="00A00AFF">
            <w:pPr>
              <w:widowControl/>
              <w:spacing w:line="360" w:lineRule="auto"/>
              <w:jc w:val="left"/>
              <w:rPr>
                <w:rFonts w:eastAsiaTheme="minorEastAsia"/>
                <w:color w:val="000000" w:themeColor="text1"/>
                <w:kern w:val="0"/>
                <w:szCs w:val="21"/>
              </w:rPr>
            </w:pPr>
          </w:p>
        </w:tc>
        <w:tc>
          <w:tcPr>
            <w:tcW w:w="2880" w:type="dxa"/>
          </w:tcPr>
          <w:p w14:paraId="17751A88" w14:textId="77777777" w:rsidR="001A7053" w:rsidRPr="00480B80" w:rsidRDefault="001A7053"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02879D71" w14:textId="77777777" w:rsidR="001A7053" w:rsidRPr="00480B80" w:rsidRDefault="001A7053"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27AF96D9" w14:textId="77777777" w:rsidR="001A7053" w:rsidRPr="00480B80" w:rsidRDefault="001A7053"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163ACF6A" w14:textId="77777777" w:rsidR="001A7053" w:rsidRPr="00480B80" w:rsidRDefault="001A7053"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8406F9" w14:paraId="1983B5FC" w14:textId="77777777">
        <w:tc>
          <w:tcPr>
            <w:tcW w:w="851" w:type="dxa"/>
            <w:vMerge/>
          </w:tcPr>
          <w:p w14:paraId="040E0D93" w14:textId="77777777" w:rsidR="008406F9" w:rsidRDefault="008406F9"/>
        </w:tc>
        <w:tc>
          <w:tcPr>
            <w:tcW w:w="2590" w:type="dxa"/>
            <w:vAlign w:val="center"/>
          </w:tcPr>
          <w:p w14:paraId="2A2B7381" w14:textId="77777777" w:rsidR="008406F9" w:rsidRDefault="00817C52">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5FFAF10E" w14:textId="77777777" w:rsidR="008406F9" w:rsidRDefault="00817C52">
            <w:pPr>
              <w:jc w:val="right"/>
            </w:pPr>
            <w:r>
              <w:rPr>
                <w:rFonts w:eastAsiaTheme="minorEastAsia"/>
                <w:color w:val="000000" w:themeColor="text1"/>
                <w:szCs w:val="21"/>
              </w:rPr>
              <w:t>增加约</w:t>
            </w:r>
            <w:r>
              <w:rPr>
                <w:rFonts w:eastAsiaTheme="minorEastAsia"/>
                <w:color w:val="000000" w:themeColor="text1"/>
                <w:szCs w:val="21"/>
              </w:rPr>
              <w:t>661</w:t>
            </w:r>
          </w:p>
        </w:tc>
        <w:tc>
          <w:tcPr>
            <w:tcW w:w="2679" w:type="dxa"/>
            <w:vAlign w:val="center"/>
          </w:tcPr>
          <w:p w14:paraId="38FE9415" w14:textId="77777777" w:rsidR="008406F9" w:rsidRDefault="00817C52">
            <w:pPr>
              <w:jc w:val="right"/>
            </w:pPr>
            <w:r>
              <w:rPr>
                <w:rFonts w:eastAsiaTheme="minorEastAsia"/>
                <w:color w:val="000000" w:themeColor="text1"/>
                <w:szCs w:val="21"/>
              </w:rPr>
              <w:t>增加约</w:t>
            </w:r>
            <w:r>
              <w:rPr>
                <w:rFonts w:eastAsiaTheme="minorEastAsia"/>
                <w:color w:val="000000" w:themeColor="text1"/>
                <w:szCs w:val="21"/>
              </w:rPr>
              <w:t>11</w:t>
            </w:r>
          </w:p>
        </w:tc>
      </w:tr>
      <w:tr w:rsidR="008406F9" w14:paraId="19D369D5" w14:textId="77777777">
        <w:tc>
          <w:tcPr>
            <w:tcW w:w="851" w:type="dxa"/>
            <w:vMerge/>
          </w:tcPr>
          <w:p w14:paraId="6CE93B8B" w14:textId="77777777" w:rsidR="008406F9" w:rsidRDefault="008406F9"/>
        </w:tc>
        <w:tc>
          <w:tcPr>
            <w:tcW w:w="2590" w:type="dxa"/>
            <w:vAlign w:val="center"/>
          </w:tcPr>
          <w:p w14:paraId="4A9E29C6" w14:textId="77777777" w:rsidR="008406F9" w:rsidRDefault="00817C52">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30B56886" w14:textId="77777777" w:rsidR="008406F9" w:rsidRDefault="00817C52">
            <w:pPr>
              <w:jc w:val="right"/>
            </w:pPr>
            <w:r>
              <w:rPr>
                <w:rFonts w:eastAsiaTheme="minorEastAsia"/>
                <w:color w:val="000000" w:themeColor="text1"/>
                <w:szCs w:val="21"/>
              </w:rPr>
              <w:t>减少约</w:t>
            </w:r>
            <w:r>
              <w:rPr>
                <w:rFonts w:eastAsiaTheme="minorEastAsia"/>
                <w:color w:val="000000" w:themeColor="text1"/>
                <w:szCs w:val="21"/>
              </w:rPr>
              <w:t>638</w:t>
            </w:r>
          </w:p>
        </w:tc>
        <w:tc>
          <w:tcPr>
            <w:tcW w:w="2679" w:type="dxa"/>
            <w:vAlign w:val="center"/>
          </w:tcPr>
          <w:p w14:paraId="3A779D1E" w14:textId="77777777" w:rsidR="008406F9" w:rsidRDefault="00817C52">
            <w:pPr>
              <w:jc w:val="right"/>
            </w:pPr>
            <w:r>
              <w:rPr>
                <w:rFonts w:eastAsiaTheme="minorEastAsia"/>
                <w:color w:val="000000" w:themeColor="text1"/>
                <w:szCs w:val="21"/>
              </w:rPr>
              <w:t>减少约</w:t>
            </w:r>
            <w:r>
              <w:rPr>
                <w:rFonts w:eastAsiaTheme="minorEastAsia"/>
                <w:color w:val="000000" w:themeColor="text1"/>
                <w:szCs w:val="21"/>
              </w:rPr>
              <w:t>11</w:t>
            </w:r>
          </w:p>
        </w:tc>
      </w:tr>
    </w:tbl>
    <w:p w14:paraId="5E8FD35D" w14:textId="77777777"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14:paraId="4EAC7F76" w14:textId="77777777"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4AA2A23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14:paraId="5C3500D9"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786E76DF" w14:textId="77777777" w:rsidR="00C422D8" w:rsidRPr="007D057A" w:rsidRDefault="00C422D8" w:rsidP="00C422D8">
      <w:pPr>
        <w:spacing w:beforeLines="100" w:before="312" w:line="360" w:lineRule="auto"/>
        <w:rPr>
          <w:b/>
          <w:color w:val="000000" w:themeColor="text1"/>
          <w:kern w:val="0"/>
          <w:szCs w:val="21"/>
        </w:rPr>
      </w:pPr>
      <w:bookmarkStart w:id="128" w:name="_Hlk105515185"/>
      <w:r w:rsidRPr="007D057A">
        <w:rPr>
          <w:b/>
          <w:color w:val="000000" w:themeColor="text1"/>
          <w:kern w:val="0"/>
          <w:szCs w:val="21"/>
        </w:rPr>
        <w:t xml:space="preserve">7.4.14 </w:t>
      </w:r>
      <w:r w:rsidRPr="007D057A">
        <w:rPr>
          <w:rFonts w:hint="eastAsia"/>
          <w:b/>
          <w:color w:val="000000" w:themeColor="text1"/>
          <w:kern w:val="0"/>
          <w:szCs w:val="21"/>
        </w:rPr>
        <w:t>公允价值</w:t>
      </w:r>
    </w:p>
    <w:p w14:paraId="40D33462" w14:textId="77777777"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t>7.4.14.1</w:t>
      </w:r>
      <w:r w:rsidRPr="007D057A">
        <w:rPr>
          <w:rFonts w:ascii="宋体" w:hAnsi="宋体"/>
          <w:b/>
          <w:color w:val="000000" w:themeColor="text1"/>
          <w:szCs w:val="21"/>
        </w:rPr>
        <w:t xml:space="preserve"> 金融工具公允价值计量的方法</w:t>
      </w:r>
    </w:p>
    <w:p w14:paraId="018D78AF"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2B5B8653" w14:textId="77777777" w:rsidR="008406F9" w:rsidRDefault="008406F9">
      <w:pPr>
        <w:tabs>
          <w:tab w:val="left" w:pos="426"/>
        </w:tabs>
        <w:spacing w:line="360" w:lineRule="auto"/>
        <w:ind w:firstLineChars="200" w:firstLine="420"/>
        <w:jc w:val="left"/>
        <w:rPr>
          <w:color w:val="000000" w:themeColor="text1"/>
          <w:szCs w:val="21"/>
        </w:rPr>
      </w:pPr>
    </w:p>
    <w:p w14:paraId="713CF332"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4A4AB0B9"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2E6A8C7D"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14:paraId="489C64BC"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14:paraId="32D16B85" w14:textId="77777777"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14:paraId="2716A463"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14:paraId="52A7D541" w14:textId="77777777" w:rsidTr="00E1027D">
        <w:tc>
          <w:tcPr>
            <w:tcW w:w="2965" w:type="dxa"/>
            <w:vAlign w:val="center"/>
          </w:tcPr>
          <w:p w14:paraId="2AAD1FFD" w14:textId="77777777" w:rsidR="00C422D8" w:rsidRPr="007D057A" w:rsidRDefault="00C422D8" w:rsidP="00E1027D">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14:paraId="4EB10553" w14:textId="77777777" w:rsidR="00C422D8" w:rsidRPr="007D057A" w:rsidRDefault="00C422D8" w:rsidP="00E1027D">
            <w:pPr>
              <w:spacing w:line="360" w:lineRule="auto"/>
              <w:jc w:val="center"/>
              <w:rPr>
                <w:color w:val="000000" w:themeColor="text1"/>
                <w:szCs w:val="21"/>
              </w:rPr>
            </w:pPr>
            <w:r w:rsidRPr="007D057A">
              <w:rPr>
                <w:color w:val="000000" w:themeColor="text1"/>
                <w:szCs w:val="21"/>
              </w:rPr>
              <w:t>本期末</w:t>
            </w:r>
          </w:p>
          <w:p w14:paraId="782627E0" w14:textId="77777777" w:rsidR="00C422D8" w:rsidRPr="007D057A" w:rsidRDefault="00C422D8" w:rsidP="00E1027D">
            <w:pPr>
              <w:spacing w:line="360" w:lineRule="auto"/>
              <w:jc w:val="center"/>
              <w:rPr>
                <w:rFonts w:ascii="宋体" w:hAnsi="宋体"/>
                <w:color w:val="000000" w:themeColor="text1"/>
                <w:kern w:val="0"/>
                <w:szCs w:val="21"/>
              </w:rPr>
            </w:pP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14:paraId="6AD4BDB3" w14:textId="77777777" w:rsidR="00C422D8" w:rsidRPr="007D057A" w:rsidRDefault="00C422D8" w:rsidP="00E1027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14:paraId="7E7E69A5" w14:textId="77777777" w:rsidR="00C422D8" w:rsidRPr="007D057A" w:rsidRDefault="00C422D8" w:rsidP="00E1027D">
            <w:pPr>
              <w:spacing w:line="360" w:lineRule="auto"/>
              <w:jc w:val="center"/>
              <w:rPr>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DA6A267" w14:textId="77777777" w:rsidTr="00E1027D">
        <w:tc>
          <w:tcPr>
            <w:tcW w:w="2965" w:type="dxa"/>
            <w:vAlign w:val="center"/>
          </w:tcPr>
          <w:p w14:paraId="0BACF143"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14:paraId="04B0583B"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7C358E72"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57F1420B" w14:textId="77777777" w:rsidTr="00E1027D">
        <w:tc>
          <w:tcPr>
            <w:tcW w:w="2965" w:type="dxa"/>
            <w:vAlign w:val="center"/>
          </w:tcPr>
          <w:p w14:paraId="6CB10DFA"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14:paraId="5F721160"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552,200,781.41</w:t>
            </w:r>
          </w:p>
        </w:tc>
        <w:tc>
          <w:tcPr>
            <w:tcW w:w="2966" w:type="dxa"/>
            <w:vAlign w:val="center"/>
          </w:tcPr>
          <w:p w14:paraId="36117CE6"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51,253,488.78</w:t>
            </w:r>
          </w:p>
        </w:tc>
      </w:tr>
      <w:tr w:rsidR="00940250" w:rsidRPr="007D057A" w14:paraId="6CC21F78" w14:textId="77777777" w:rsidTr="00E1027D">
        <w:tc>
          <w:tcPr>
            <w:tcW w:w="2965" w:type="dxa"/>
            <w:vAlign w:val="center"/>
          </w:tcPr>
          <w:p w14:paraId="5D7F8C91"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第三层次</w:t>
            </w:r>
          </w:p>
        </w:tc>
        <w:tc>
          <w:tcPr>
            <w:tcW w:w="2966" w:type="dxa"/>
            <w:vAlign w:val="center"/>
          </w:tcPr>
          <w:p w14:paraId="01407816"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214B9C91"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39FBAA92" w14:textId="77777777" w:rsidTr="00E1027D">
        <w:tc>
          <w:tcPr>
            <w:tcW w:w="2965" w:type="dxa"/>
            <w:vAlign w:val="center"/>
          </w:tcPr>
          <w:p w14:paraId="6E3E3E28" w14:textId="77777777" w:rsidR="00C422D8" w:rsidRPr="007D057A" w:rsidRDefault="00C422D8" w:rsidP="00E1027D">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14:paraId="64E37AFE"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552,200,781.41</w:t>
            </w:r>
          </w:p>
        </w:tc>
        <w:tc>
          <w:tcPr>
            <w:tcW w:w="2966" w:type="dxa"/>
            <w:vAlign w:val="center"/>
          </w:tcPr>
          <w:p w14:paraId="05F242DC"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51,253,488.78</w:t>
            </w:r>
          </w:p>
        </w:tc>
      </w:tr>
    </w:tbl>
    <w:p w14:paraId="06CB62CF" w14:textId="77777777"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14:paraId="439A426A"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14:paraId="0FF2C496"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lastRenderedPageBreak/>
        <w:t xml:space="preserve"> </w:t>
      </w:r>
    </w:p>
    <w:p w14:paraId="6F6C6D6E"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本基金本期及上年度可比期间持有的以公允价值计量的金融工具的公允价值所属层次未发生重大变动。</w:t>
      </w:r>
    </w:p>
    <w:p w14:paraId="2DAF04FB" w14:textId="77777777"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14:paraId="07DBB457" w14:textId="77777777"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本基金在本报告期内及上年度可比期间均未持有第三层次公允价值资产。</w:t>
      </w:r>
    </w:p>
    <w:p w14:paraId="12A23384" w14:textId="77777777" w:rsidR="00C422D8" w:rsidRPr="007D057A" w:rsidRDefault="00C422D8" w:rsidP="00C422D8">
      <w:pPr>
        <w:autoSpaceDE w:val="0"/>
        <w:autoSpaceDN w:val="0"/>
        <w:adjustRightInd w:val="0"/>
        <w:rPr>
          <w:rFonts w:ascii="宋体" w:hAnsi="宋体"/>
          <w:b/>
          <w:color w:val="000000" w:themeColor="text1"/>
          <w:szCs w:val="21"/>
        </w:rPr>
      </w:pPr>
    </w:p>
    <w:p w14:paraId="739F147C"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14:paraId="38E1C877"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14:paraId="48D45AF7" w14:textId="77777777"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14:paraId="15B2987D"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不以公允价值计量的金融资产和负债主要包括应收款项和其他金融负债，其账面价值与公允价值相差很小。</w:t>
      </w:r>
      <w:bookmarkEnd w:id="128"/>
    </w:p>
    <w:p w14:paraId="7F90B651" w14:textId="77777777"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14:paraId="6DAF497E" w14:textId="77777777"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r w:rsidRPr="007D057A">
        <w:rPr>
          <w:rFonts w:eastAsiaTheme="minorEastAsia"/>
          <w:color w:val="000000" w:themeColor="text1"/>
          <w:kern w:val="0"/>
          <w:szCs w:val="21"/>
        </w:rPr>
        <w:t xml:space="preserve"> </w:t>
      </w:r>
    </w:p>
    <w:p w14:paraId="78A36194"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498272"/>
      <w:bookmarkStart w:id="130" w:name="_Toc361324877"/>
      <w:bookmarkStart w:id="131" w:name="_Toc194062402"/>
      <w:r w:rsidRPr="007D057A">
        <w:rPr>
          <w:rFonts w:eastAsiaTheme="minorEastAsia"/>
          <w:b/>
          <w:bCs/>
          <w:color w:val="000000" w:themeColor="text1"/>
          <w:sz w:val="21"/>
          <w:szCs w:val="21"/>
          <w:lang w:val="en-US"/>
        </w:rPr>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29"/>
      <w:bookmarkEnd w:id="130"/>
      <w:bookmarkEnd w:id="131"/>
    </w:p>
    <w:p w14:paraId="2EE35FE1" w14:textId="77777777"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2" w:name="_Toc225498273"/>
      <w:bookmarkStart w:id="133" w:name="_Toc361324878"/>
      <w:bookmarkStart w:id="134" w:name="_Toc194062403"/>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2"/>
      <w:bookmarkEnd w:id="133"/>
      <w:bookmarkEnd w:id="134"/>
    </w:p>
    <w:p w14:paraId="63E210FB" w14:textId="77777777"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14:paraId="48779067" w14:textId="77777777" w:rsidTr="00905283">
        <w:tc>
          <w:tcPr>
            <w:tcW w:w="1080" w:type="dxa"/>
            <w:vAlign w:val="center"/>
          </w:tcPr>
          <w:p w14:paraId="72B249A4" w14:textId="77777777"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14:paraId="3CC01E53"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14:paraId="315838D6"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14:paraId="208925B0"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6335342B" w14:textId="77777777" w:rsidTr="00905283">
        <w:tc>
          <w:tcPr>
            <w:tcW w:w="1080" w:type="dxa"/>
            <w:vAlign w:val="center"/>
          </w:tcPr>
          <w:p w14:paraId="2DEB937D"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14:paraId="4185F49B"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14:paraId="4B05C21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36F4AA4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D60D971" w14:textId="77777777" w:rsidTr="00905283">
        <w:tc>
          <w:tcPr>
            <w:tcW w:w="1080" w:type="dxa"/>
            <w:vAlign w:val="center"/>
          </w:tcPr>
          <w:p w14:paraId="0B1F2F50"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666D3CC"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14:paraId="71D81AB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0A86B88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8C61EA2" w14:textId="77777777" w:rsidTr="00905283">
        <w:tc>
          <w:tcPr>
            <w:tcW w:w="1080" w:type="dxa"/>
            <w:vAlign w:val="center"/>
          </w:tcPr>
          <w:p w14:paraId="3782C72D"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14:paraId="2F1FDE65"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14:paraId="74A3826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14:paraId="3FCDE48F"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75A5F574" w14:textId="77777777" w:rsidTr="00905283">
        <w:tc>
          <w:tcPr>
            <w:tcW w:w="1080" w:type="dxa"/>
            <w:vAlign w:val="center"/>
          </w:tcPr>
          <w:p w14:paraId="43922124"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14:paraId="580E3852"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14:paraId="34937E40"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552,200,781.41</w:t>
            </w:r>
          </w:p>
        </w:tc>
        <w:tc>
          <w:tcPr>
            <w:tcW w:w="2621" w:type="dxa"/>
            <w:vAlign w:val="center"/>
          </w:tcPr>
          <w:p w14:paraId="195F3CA3"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99.81</w:t>
            </w:r>
          </w:p>
        </w:tc>
      </w:tr>
      <w:tr w:rsidR="00940250" w:rsidRPr="007D057A" w14:paraId="7B675F03" w14:textId="77777777" w:rsidTr="00905283">
        <w:tc>
          <w:tcPr>
            <w:tcW w:w="1080" w:type="dxa"/>
            <w:vAlign w:val="center"/>
          </w:tcPr>
          <w:p w14:paraId="7AC664D7"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28177621"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14:paraId="271BAAB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552,200,781.41</w:t>
            </w:r>
          </w:p>
        </w:tc>
        <w:tc>
          <w:tcPr>
            <w:tcW w:w="2621" w:type="dxa"/>
            <w:vAlign w:val="center"/>
          </w:tcPr>
          <w:p w14:paraId="6B717A2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99.81</w:t>
            </w:r>
          </w:p>
        </w:tc>
      </w:tr>
      <w:tr w:rsidR="00940250" w:rsidRPr="007D057A" w14:paraId="0546E174" w14:textId="77777777" w:rsidTr="00905283">
        <w:tc>
          <w:tcPr>
            <w:tcW w:w="1080" w:type="dxa"/>
            <w:vAlign w:val="center"/>
          </w:tcPr>
          <w:p w14:paraId="47B4EF40"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034B3927" w14:textId="77777777"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14:paraId="77DC4AE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593299E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47A2CAE" w14:textId="77777777" w:rsidTr="00905283">
        <w:tc>
          <w:tcPr>
            <w:tcW w:w="1080" w:type="dxa"/>
            <w:vAlign w:val="center"/>
          </w:tcPr>
          <w:p w14:paraId="0B43CAE7"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4</w:t>
            </w:r>
          </w:p>
        </w:tc>
        <w:tc>
          <w:tcPr>
            <w:tcW w:w="2748" w:type="dxa"/>
            <w:vAlign w:val="center"/>
          </w:tcPr>
          <w:p w14:paraId="42CBB664"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14:paraId="1C20F63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379183C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724B6DC" w14:textId="77777777" w:rsidTr="00905283">
        <w:tc>
          <w:tcPr>
            <w:tcW w:w="1080" w:type="dxa"/>
            <w:vAlign w:val="center"/>
          </w:tcPr>
          <w:p w14:paraId="3E110DEA"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14:paraId="2F4FA9C4"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金融衍生品投资</w:t>
            </w:r>
          </w:p>
        </w:tc>
        <w:tc>
          <w:tcPr>
            <w:tcW w:w="2551" w:type="dxa"/>
            <w:vAlign w:val="center"/>
          </w:tcPr>
          <w:p w14:paraId="1E30A34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4AF5149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37BD1ED" w14:textId="77777777" w:rsidTr="00905283">
        <w:tc>
          <w:tcPr>
            <w:tcW w:w="1080" w:type="dxa"/>
            <w:vAlign w:val="center"/>
          </w:tcPr>
          <w:p w14:paraId="1687D803"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14:paraId="7476A681"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14:paraId="06DEA4A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265EF22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84EFC30" w14:textId="77777777" w:rsidTr="00905283">
        <w:tc>
          <w:tcPr>
            <w:tcW w:w="1080" w:type="dxa"/>
            <w:vAlign w:val="center"/>
          </w:tcPr>
          <w:p w14:paraId="60314730"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5D84F153"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14:paraId="502AE4C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1897882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6107C18" w14:textId="77777777" w:rsidTr="00905283">
        <w:tc>
          <w:tcPr>
            <w:tcW w:w="1080" w:type="dxa"/>
            <w:vAlign w:val="center"/>
          </w:tcPr>
          <w:p w14:paraId="592D83DE"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lastRenderedPageBreak/>
              <w:t>7</w:t>
            </w:r>
          </w:p>
        </w:tc>
        <w:tc>
          <w:tcPr>
            <w:tcW w:w="2748" w:type="dxa"/>
            <w:vAlign w:val="center"/>
          </w:tcPr>
          <w:p w14:paraId="4228D1F6"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14:paraId="330B9CF0"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1,064,194.44</w:t>
            </w:r>
          </w:p>
        </w:tc>
        <w:tc>
          <w:tcPr>
            <w:tcW w:w="2621" w:type="dxa"/>
            <w:vAlign w:val="center"/>
          </w:tcPr>
          <w:p w14:paraId="5F90837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0.19</w:t>
            </w:r>
          </w:p>
        </w:tc>
      </w:tr>
      <w:tr w:rsidR="00940250" w:rsidRPr="007D057A" w14:paraId="49D9B753" w14:textId="77777777" w:rsidTr="00905283">
        <w:tc>
          <w:tcPr>
            <w:tcW w:w="1080" w:type="dxa"/>
            <w:vAlign w:val="center"/>
          </w:tcPr>
          <w:p w14:paraId="017574F9"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8</w:t>
            </w:r>
          </w:p>
        </w:tc>
        <w:tc>
          <w:tcPr>
            <w:tcW w:w="2748" w:type="dxa"/>
            <w:vAlign w:val="center"/>
          </w:tcPr>
          <w:p w14:paraId="1215162E"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14:paraId="4E008C26"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2,349.09</w:t>
            </w:r>
          </w:p>
        </w:tc>
        <w:tc>
          <w:tcPr>
            <w:tcW w:w="2621" w:type="dxa"/>
            <w:vAlign w:val="center"/>
          </w:tcPr>
          <w:p w14:paraId="060D5DF2"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0.00</w:t>
            </w:r>
          </w:p>
        </w:tc>
      </w:tr>
      <w:tr w:rsidR="00E83707" w:rsidRPr="007D057A" w14:paraId="14E1C1C7" w14:textId="77777777" w:rsidTr="00905283">
        <w:tc>
          <w:tcPr>
            <w:tcW w:w="1080" w:type="dxa"/>
            <w:vAlign w:val="center"/>
          </w:tcPr>
          <w:p w14:paraId="405ABDA6"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14:paraId="742A629E"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14:paraId="19163505"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553,267,324.94</w:t>
            </w:r>
          </w:p>
        </w:tc>
        <w:tc>
          <w:tcPr>
            <w:tcW w:w="2621" w:type="dxa"/>
            <w:vAlign w:val="center"/>
          </w:tcPr>
          <w:p w14:paraId="03FCD0C5"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14:paraId="33D3A937" w14:textId="77777777" w:rsidR="00712926" w:rsidRPr="007D057A" w:rsidRDefault="00712926" w:rsidP="00712926">
      <w:pPr>
        <w:widowControl/>
        <w:spacing w:line="360" w:lineRule="auto"/>
        <w:jc w:val="left"/>
        <w:rPr>
          <w:rFonts w:eastAsiaTheme="minorEastAsia"/>
          <w:color w:val="000000" w:themeColor="text1"/>
          <w:kern w:val="0"/>
          <w:szCs w:val="21"/>
        </w:rPr>
      </w:pPr>
    </w:p>
    <w:p w14:paraId="5A0F661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5" w:name="_Toc225498274"/>
      <w:bookmarkStart w:id="136" w:name="_Toc361324879"/>
      <w:bookmarkStart w:id="137" w:name="_Toc194062404"/>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5"/>
      <w:bookmarkEnd w:id="136"/>
      <w:bookmarkEnd w:id="137"/>
    </w:p>
    <w:p w14:paraId="1BCD5D26" w14:textId="77777777" w:rsidR="005B7DC9" w:rsidRPr="007D057A" w:rsidRDefault="005B7DC9" w:rsidP="00474D0B">
      <w:pPr>
        <w:rPr>
          <w:color w:val="000000" w:themeColor="text1"/>
        </w:rPr>
      </w:pPr>
      <w:r w:rsidRPr="007D057A">
        <w:rPr>
          <w:rFonts w:eastAsiaTheme="minorEastAsia"/>
          <w:color w:val="000000" w:themeColor="text1"/>
          <w:szCs w:val="21"/>
        </w:rPr>
        <w:t>8.2.1</w:t>
      </w:r>
      <w:r w:rsidRPr="007D057A">
        <w:rPr>
          <w:rFonts w:hint="eastAsia"/>
          <w:color w:val="000000" w:themeColor="text1"/>
        </w:rPr>
        <w:t>报告期末按行业分类的境内股票投资组合</w:t>
      </w:r>
    </w:p>
    <w:p w14:paraId="307B42E3"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03C1CE4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8" w:name="_Toc361324881"/>
      <w:bookmarkStart w:id="139" w:name="_Toc194062405"/>
      <w:r w:rsidRPr="007D057A">
        <w:rPr>
          <w:rFonts w:ascii="Times New Roman" w:eastAsiaTheme="minorEastAsia" w:hAnsi="Times New Roman"/>
          <w:color w:val="000000" w:themeColor="text1"/>
          <w:kern w:val="0"/>
          <w:sz w:val="21"/>
          <w:szCs w:val="21"/>
        </w:rPr>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38"/>
      <w:bookmarkEnd w:id="139"/>
    </w:p>
    <w:p w14:paraId="3D12CB57"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150F8AC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361324882"/>
      <w:bookmarkStart w:id="141" w:name="_Toc194062406"/>
      <w:r w:rsidRPr="007D057A">
        <w:rPr>
          <w:rFonts w:ascii="Times New Roman" w:eastAsiaTheme="minorEastAsia" w:hAnsi="Times New Roman"/>
          <w:color w:val="000000" w:themeColor="text1"/>
          <w:kern w:val="0"/>
          <w:sz w:val="21"/>
          <w:szCs w:val="21"/>
        </w:rPr>
        <w:t>8.4</w:t>
      </w:r>
      <w:bookmarkStart w:id="142"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40"/>
      <w:bookmarkEnd w:id="142"/>
      <w:bookmarkEnd w:id="141"/>
    </w:p>
    <w:p w14:paraId="104B69F5" w14:textId="77777777"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382C8CEF"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本基金本报告期未买入股票。</w:t>
      </w:r>
    </w:p>
    <w:p w14:paraId="202777C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2529F32B"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本基金本报告期未卖出股票。</w:t>
      </w:r>
    </w:p>
    <w:p w14:paraId="55627A1C"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14:paraId="3DF35492"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本基金本报告期未买入卖出股票。</w:t>
      </w:r>
    </w:p>
    <w:p w14:paraId="3B003B0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3" w:name="_Toc234814104"/>
      <w:bookmarkStart w:id="144" w:name="_Toc361324883"/>
      <w:bookmarkStart w:id="145" w:name="_Toc194062407"/>
      <w:r w:rsidRPr="007D057A">
        <w:rPr>
          <w:rFonts w:ascii="Times New Roman" w:eastAsiaTheme="minorEastAsia" w:hAnsi="Times New Roman"/>
          <w:color w:val="000000" w:themeColor="text1"/>
          <w:kern w:val="0"/>
          <w:sz w:val="21"/>
          <w:szCs w:val="21"/>
        </w:rPr>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3"/>
      <w:bookmarkEnd w:id="144"/>
      <w:bookmarkEnd w:id="145"/>
    </w:p>
    <w:p w14:paraId="12E6760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40250" w:rsidRPr="007D057A" w14:paraId="13B2B46B" w14:textId="77777777" w:rsidTr="00E27520">
        <w:tc>
          <w:tcPr>
            <w:tcW w:w="817" w:type="dxa"/>
            <w:vAlign w:val="center"/>
          </w:tcPr>
          <w:p w14:paraId="2E49F01D"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3260" w:type="dxa"/>
            <w:vAlign w:val="center"/>
          </w:tcPr>
          <w:p w14:paraId="658D43A7"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债券品种</w:t>
            </w:r>
          </w:p>
        </w:tc>
        <w:tc>
          <w:tcPr>
            <w:tcW w:w="3349" w:type="dxa"/>
            <w:vAlign w:val="center"/>
          </w:tcPr>
          <w:p w14:paraId="77694391" w14:textId="77777777" w:rsidR="001A59F9" w:rsidRPr="007D057A" w:rsidRDefault="001A59F9" w:rsidP="00C11FB8">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754" w:type="dxa"/>
            <w:vAlign w:val="center"/>
          </w:tcPr>
          <w:p w14:paraId="1C521314"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2DF4DCAC" w14:textId="77777777" w:rsidTr="00E27520">
        <w:tc>
          <w:tcPr>
            <w:tcW w:w="817" w:type="dxa"/>
            <w:vAlign w:val="center"/>
          </w:tcPr>
          <w:p w14:paraId="49C031A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w:t>
            </w:r>
          </w:p>
        </w:tc>
        <w:tc>
          <w:tcPr>
            <w:tcW w:w="3260" w:type="dxa"/>
            <w:vAlign w:val="center"/>
          </w:tcPr>
          <w:p w14:paraId="6D3DCA21"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国家债券</w:t>
            </w:r>
          </w:p>
        </w:tc>
        <w:tc>
          <w:tcPr>
            <w:tcW w:w="3349" w:type="dxa"/>
            <w:vAlign w:val="center"/>
          </w:tcPr>
          <w:p w14:paraId="7680347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42,749,149.17</w:t>
            </w:r>
          </w:p>
        </w:tc>
        <w:tc>
          <w:tcPr>
            <w:tcW w:w="1754" w:type="dxa"/>
            <w:vAlign w:val="center"/>
          </w:tcPr>
          <w:p w14:paraId="2F6AC42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8.27</w:t>
            </w:r>
          </w:p>
        </w:tc>
      </w:tr>
      <w:tr w:rsidR="00940250" w:rsidRPr="007D057A" w14:paraId="5F71BCDC" w14:textId="77777777" w:rsidTr="00E27520">
        <w:tc>
          <w:tcPr>
            <w:tcW w:w="817" w:type="dxa"/>
            <w:vAlign w:val="center"/>
          </w:tcPr>
          <w:p w14:paraId="25C282A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2</w:t>
            </w:r>
          </w:p>
        </w:tc>
        <w:tc>
          <w:tcPr>
            <w:tcW w:w="3260" w:type="dxa"/>
            <w:vAlign w:val="center"/>
          </w:tcPr>
          <w:p w14:paraId="321B4E82"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央行票据</w:t>
            </w:r>
          </w:p>
        </w:tc>
        <w:tc>
          <w:tcPr>
            <w:tcW w:w="3349" w:type="dxa"/>
            <w:vAlign w:val="center"/>
          </w:tcPr>
          <w:p w14:paraId="5C9FA525"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738F6710"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DC1A68F" w14:textId="77777777" w:rsidTr="00E27520">
        <w:tc>
          <w:tcPr>
            <w:tcW w:w="817" w:type="dxa"/>
            <w:vAlign w:val="center"/>
          </w:tcPr>
          <w:p w14:paraId="29671B11"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3</w:t>
            </w:r>
          </w:p>
        </w:tc>
        <w:tc>
          <w:tcPr>
            <w:tcW w:w="3260" w:type="dxa"/>
            <w:vAlign w:val="center"/>
          </w:tcPr>
          <w:p w14:paraId="7386182A"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金融债券</w:t>
            </w:r>
          </w:p>
        </w:tc>
        <w:tc>
          <w:tcPr>
            <w:tcW w:w="3349" w:type="dxa"/>
            <w:vAlign w:val="center"/>
          </w:tcPr>
          <w:p w14:paraId="7A59FDEA"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466,650,779.78</w:t>
            </w:r>
          </w:p>
        </w:tc>
        <w:tc>
          <w:tcPr>
            <w:tcW w:w="1754" w:type="dxa"/>
            <w:vAlign w:val="center"/>
          </w:tcPr>
          <w:p w14:paraId="696EE12F"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90.26</w:t>
            </w:r>
          </w:p>
        </w:tc>
      </w:tr>
      <w:tr w:rsidR="00940250" w:rsidRPr="007D057A" w14:paraId="5C5CA694" w14:textId="77777777" w:rsidTr="00E27520">
        <w:tc>
          <w:tcPr>
            <w:tcW w:w="817" w:type="dxa"/>
            <w:vAlign w:val="center"/>
          </w:tcPr>
          <w:p w14:paraId="691F97A9" w14:textId="77777777" w:rsidR="001A59F9" w:rsidRPr="007D057A" w:rsidRDefault="001A59F9" w:rsidP="00026C9C">
            <w:pPr>
              <w:spacing w:before="29" w:line="360" w:lineRule="auto"/>
              <w:ind w:left="17"/>
              <w:jc w:val="center"/>
              <w:rPr>
                <w:rFonts w:eastAsiaTheme="minorEastAsia"/>
                <w:color w:val="000000" w:themeColor="text1"/>
                <w:szCs w:val="21"/>
              </w:rPr>
            </w:pPr>
          </w:p>
        </w:tc>
        <w:tc>
          <w:tcPr>
            <w:tcW w:w="3260" w:type="dxa"/>
            <w:vAlign w:val="center"/>
          </w:tcPr>
          <w:p w14:paraId="7C0A14D1"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其中：政策性金融债</w:t>
            </w:r>
          </w:p>
        </w:tc>
        <w:tc>
          <w:tcPr>
            <w:tcW w:w="3349" w:type="dxa"/>
            <w:vAlign w:val="center"/>
          </w:tcPr>
          <w:p w14:paraId="29CDA1B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230,513,384.72</w:t>
            </w:r>
          </w:p>
        </w:tc>
        <w:tc>
          <w:tcPr>
            <w:tcW w:w="1754" w:type="dxa"/>
            <w:vAlign w:val="center"/>
          </w:tcPr>
          <w:p w14:paraId="50C2CDC4"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44.58</w:t>
            </w:r>
          </w:p>
        </w:tc>
      </w:tr>
      <w:tr w:rsidR="00940250" w:rsidRPr="007D057A" w14:paraId="7B4BC05F" w14:textId="77777777" w:rsidTr="00E27520">
        <w:tc>
          <w:tcPr>
            <w:tcW w:w="817" w:type="dxa"/>
            <w:vAlign w:val="center"/>
          </w:tcPr>
          <w:p w14:paraId="696F5574"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4</w:t>
            </w:r>
          </w:p>
        </w:tc>
        <w:tc>
          <w:tcPr>
            <w:tcW w:w="3260" w:type="dxa"/>
            <w:vAlign w:val="center"/>
          </w:tcPr>
          <w:p w14:paraId="6F2E2D3D"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企业债券</w:t>
            </w:r>
          </w:p>
        </w:tc>
        <w:tc>
          <w:tcPr>
            <w:tcW w:w="3349" w:type="dxa"/>
            <w:vAlign w:val="center"/>
          </w:tcPr>
          <w:p w14:paraId="598A5ECA"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2C635F4C"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FE1A0D7" w14:textId="77777777" w:rsidTr="00E27520">
        <w:tc>
          <w:tcPr>
            <w:tcW w:w="817" w:type="dxa"/>
            <w:vAlign w:val="center"/>
          </w:tcPr>
          <w:p w14:paraId="241FED9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lastRenderedPageBreak/>
              <w:t>5</w:t>
            </w:r>
          </w:p>
        </w:tc>
        <w:tc>
          <w:tcPr>
            <w:tcW w:w="3260" w:type="dxa"/>
            <w:vAlign w:val="center"/>
          </w:tcPr>
          <w:p w14:paraId="77EA2459"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企业短期融资</w:t>
            </w:r>
            <w:r w:rsidR="0043264B" w:rsidRPr="007D057A">
              <w:rPr>
                <w:rFonts w:eastAsiaTheme="minorEastAsia"/>
                <w:color w:val="000000" w:themeColor="text1"/>
                <w:szCs w:val="21"/>
              </w:rPr>
              <w:t>券</w:t>
            </w:r>
          </w:p>
        </w:tc>
        <w:tc>
          <w:tcPr>
            <w:tcW w:w="3349" w:type="dxa"/>
            <w:vAlign w:val="center"/>
          </w:tcPr>
          <w:p w14:paraId="6C81658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3B20441B"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7809C97" w14:textId="77777777" w:rsidTr="00E27520">
        <w:tc>
          <w:tcPr>
            <w:tcW w:w="817" w:type="dxa"/>
            <w:vAlign w:val="center"/>
          </w:tcPr>
          <w:p w14:paraId="6DE43A8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6</w:t>
            </w:r>
          </w:p>
        </w:tc>
        <w:tc>
          <w:tcPr>
            <w:tcW w:w="3260" w:type="dxa"/>
            <w:vAlign w:val="center"/>
          </w:tcPr>
          <w:p w14:paraId="67A773B6"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中期票据</w:t>
            </w:r>
          </w:p>
        </w:tc>
        <w:tc>
          <w:tcPr>
            <w:tcW w:w="3349" w:type="dxa"/>
            <w:vAlign w:val="center"/>
          </w:tcPr>
          <w:p w14:paraId="1E0EFF6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40682C84"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E834F95" w14:textId="77777777" w:rsidTr="00E27520">
        <w:tc>
          <w:tcPr>
            <w:tcW w:w="817" w:type="dxa"/>
            <w:vAlign w:val="center"/>
          </w:tcPr>
          <w:p w14:paraId="1C04487D"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7</w:t>
            </w:r>
          </w:p>
        </w:tc>
        <w:tc>
          <w:tcPr>
            <w:tcW w:w="3260" w:type="dxa"/>
            <w:vAlign w:val="center"/>
          </w:tcPr>
          <w:p w14:paraId="6B5DB228" w14:textId="77777777" w:rsidR="001A59F9" w:rsidRPr="007D057A" w:rsidRDefault="00D55456"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可转债</w:t>
            </w:r>
            <w:r w:rsidRPr="007D057A">
              <w:rPr>
                <w:rFonts w:eastAsiaTheme="minorEastAsia" w:hint="eastAsia"/>
                <w:color w:val="000000" w:themeColor="text1"/>
                <w:szCs w:val="21"/>
              </w:rPr>
              <w:t>（可交换债）</w:t>
            </w:r>
          </w:p>
        </w:tc>
        <w:tc>
          <w:tcPr>
            <w:tcW w:w="3349" w:type="dxa"/>
            <w:vAlign w:val="center"/>
          </w:tcPr>
          <w:p w14:paraId="0488A511"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09312C76"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7616FE7" w14:textId="77777777" w:rsidTr="00E27520">
        <w:tc>
          <w:tcPr>
            <w:tcW w:w="817" w:type="dxa"/>
            <w:vAlign w:val="center"/>
          </w:tcPr>
          <w:p w14:paraId="4E90E11E" w14:textId="77777777" w:rsidR="00E27520" w:rsidRPr="007D057A" w:rsidRDefault="00E27520" w:rsidP="00905283">
            <w:pPr>
              <w:spacing w:before="29" w:line="360" w:lineRule="auto"/>
              <w:ind w:left="17"/>
              <w:jc w:val="center"/>
              <w:rPr>
                <w:rFonts w:eastAsiaTheme="minorEastAsia"/>
                <w:color w:val="000000" w:themeColor="text1"/>
                <w:szCs w:val="21"/>
              </w:rPr>
            </w:pPr>
            <w:r w:rsidRPr="007D057A">
              <w:rPr>
                <w:rFonts w:eastAsiaTheme="minorEastAsia" w:hint="eastAsia"/>
                <w:color w:val="000000" w:themeColor="text1"/>
                <w:szCs w:val="21"/>
              </w:rPr>
              <w:t>8</w:t>
            </w:r>
          </w:p>
        </w:tc>
        <w:tc>
          <w:tcPr>
            <w:tcW w:w="3260" w:type="dxa"/>
            <w:vAlign w:val="center"/>
          </w:tcPr>
          <w:p w14:paraId="27191B82" w14:textId="77777777" w:rsidR="00E27520" w:rsidRPr="007D057A" w:rsidRDefault="00E27520" w:rsidP="00905283">
            <w:pPr>
              <w:spacing w:before="29" w:line="360" w:lineRule="auto"/>
              <w:ind w:left="17"/>
              <w:jc w:val="left"/>
              <w:rPr>
                <w:rFonts w:eastAsiaTheme="minorEastAsia"/>
                <w:color w:val="000000" w:themeColor="text1"/>
                <w:szCs w:val="21"/>
              </w:rPr>
            </w:pPr>
            <w:r w:rsidRPr="007D057A">
              <w:rPr>
                <w:rFonts w:eastAsiaTheme="minorEastAsia" w:hint="eastAsia"/>
                <w:color w:val="000000" w:themeColor="text1"/>
                <w:szCs w:val="21"/>
              </w:rPr>
              <w:t>同业存单</w:t>
            </w:r>
          </w:p>
        </w:tc>
        <w:tc>
          <w:tcPr>
            <w:tcW w:w="3349" w:type="dxa"/>
            <w:vAlign w:val="center"/>
          </w:tcPr>
          <w:p w14:paraId="09411B61"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1754" w:type="dxa"/>
            <w:vAlign w:val="center"/>
          </w:tcPr>
          <w:p w14:paraId="21C400DA"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6315709C" w14:textId="77777777" w:rsidTr="00E27520">
        <w:tc>
          <w:tcPr>
            <w:tcW w:w="817" w:type="dxa"/>
            <w:vAlign w:val="center"/>
          </w:tcPr>
          <w:p w14:paraId="700EE069"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3260" w:type="dxa"/>
            <w:vAlign w:val="center"/>
          </w:tcPr>
          <w:p w14:paraId="05C400C7"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其他</w:t>
            </w:r>
          </w:p>
        </w:tc>
        <w:tc>
          <w:tcPr>
            <w:tcW w:w="3349" w:type="dxa"/>
            <w:vAlign w:val="center"/>
          </w:tcPr>
          <w:p w14:paraId="4B5E83AC"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42,800,852.46</w:t>
            </w:r>
          </w:p>
        </w:tc>
        <w:tc>
          <w:tcPr>
            <w:tcW w:w="1754" w:type="dxa"/>
            <w:vAlign w:val="center"/>
          </w:tcPr>
          <w:p w14:paraId="03EE2BDD"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8.28</w:t>
            </w:r>
          </w:p>
        </w:tc>
      </w:tr>
      <w:tr w:rsidR="00940250" w:rsidRPr="007D057A" w14:paraId="6DC207B7" w14:textId="77777777" w:rsidTr="00E27520">
        <w:tc>
          <w:tcPr>
            <w:tcW w:w="817" w:type="dxa"/>
            <w:vAlign w:val="center"/>
          </w:tcPr>
          <w:p w14:paraId="488DFAC5"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10</w:t>
            </w:r>
          </w:p>
        </w:tc>
        <w:tc>
          <w:tcPr>
            <w:tcW w:w="3260" w:type="dxa"/>
            <w:vAlign w:val="center"/>
          </w:tcPr>
          <w:p w14:paraId="09DA3934"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合计</w:t>
            </w:r>
          </w:p>
        </w:tc>
        <w:tc>
          <w:tcPr>
            <w:tcW w:w="3349" w:type="dxa"/>
            <w:vAlign w:val="center"/>
          </w:tcPr>
          <w:p w14:paraId="13D12702"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552,200,781.41</w:t>
            </w:r>
          </w:p>
        </w:tc>
        <w:tc>
          <w:tcPr>
            <w:tcW w:w="1754" w:type="dxa"/>
            <w:vAlign w:val="center"/>
          </w:tcPr>
          <w:p w14:paraId="59D22428"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106.80</w:t>
            </w:r>
          </w:p>
        </w:tc>
      </w:tr>
    </w:tbl>
    <w:p w14:paraId="47AEFAF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6" w:name="_Toc361324884"/>
      <w:bookmarkStart w:id="147" w:name="_Toc194062408"/>
      <w:r w:rsidRPr="007D057A">
        <w:rPr>
          <w:rFonts w:ascii="Times New Roman" w:eastAsiaTheme="minorEastAsia" w:hAnsi="Times New Roman"/>
          <w:color w:val="000000" w:themeColor="text1"/>
          <w:kern w:val="0"/>
          <w:sz w:val="21"/>
          <w:szCs w:val="21"/>
        </w:rPr>
        <w:t>8.6</w:t>
      </w:r>
      <w:bookmarkStart w:id="148"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6"/>
      <w:bookmarkEnd w:id="148"/>
      <w:bookmarkEnd w:id="147"/>
    </w:p>
    <w:p w14:paraId="1EDF40A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40250" w:rsidRPr="007D057A" w14:paraId="729214BF" w14:textId="77777777" w:rsidTr="00AB5FEF">
        <w:tc>
          <w:tcPr>
            <w:tcW w:w="788" w:type="dxa"/>
            <w:vAlign w:val="center"/>
          </w:tcPr>
          <w:p w14:paraId="75BF4B5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74" w:type="dxa"/>
            <w:vAlign w:val="center"/>
          </w:tcPr>
          <w:p w14:paraId="46B9FCD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282" w:type="dxa"/>
            <w:vAlign w:val="center"/>
          </w:tcPr>
          <w:p w14:paraId="6825421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1763" w:type="dxa"/>
            <w:vAlign w:val="center"/>
          </w:tcPr>
          <w:p w14:paraId="7864FD2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张</w:t>
            </w:r>
            <w:r w:rsidRPr="007D057A">
              <w:rPr>
                <w:rFonts w:eastAsiaTheme="minorEastAsia"/>
                <w:color w:val="000000" w:themeColor="text1"/>
                <w:szCs w:val="21"/>
              </w:rPr>
              <w:t>)</w:t>
            </w:r>
          </w:p>
        </w:tc>
        <w:tc>
          <w:tcPr>
            <w:tcW w:w="1843" w:type="dxa"/>
            <w:vAlign w:val="center"/>
          </w:tcPr>
          <w:p w14:paraId="55501BED" w14:textId="77777777" w:rsidR="001A59F9" w:rsidRPr="007D057A" w:rsidRDefault="001A59F9" w:rsidP="007C2AE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93" w:type="dxa"/>
            <w:vAlign w:val="center"/>
          </w:tcPr>
          <w:p w14:paraId="7D4C48CE"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8406F9" w14:paraId="55DB375E" w14:textId="77777777">
        <w:tc>
          <w:tcPr>
            <w:tcW w:w="788" w:type="dxa"/>
            <w:vAlign w:val="center"/>
          </w:tcPr>
          <w:p w14:paraId="6932E4C9" w14:textId="77777777" w:rsidR="008406F9" w:rsidRDefault="00817C52">
            <w:pPr>
              <w:jc w:val="center"/>
            </w:pPr>
            <w:r>
              <w:rPr>
                <w:rFonts w:eastAsiaTheme="minorEastAsia"/>
                <w:color w:val="000000" w:themeColor="text1"/>
                <w:szCs w:val="21"/>
              </w:rPr>
              <w:t>1</w:t>
            </w:r>
          </w:p>
        </w:tc>
        <w:tc>
          <w:tcPr>
            <w:tcW w:w="1774" w:type="dxa"/>
            <w:vAlign w:val="center"/>
          </w:tcPr>
          <w:p w14:paraId="607FE788" w14:textId="77777777" w:rsidR="008406F9" w:rsidRDefault="00817C52">
            <w:pPr>
              <w:jc w:val="center"/>
            </w:pPr>
            <w:r>
              <w:rPr>
                <w:rFonts w:eastAsiaTheme="minorEastAsia"/>
                <w:color w:val="000000" w:themeColor="text1"/>
                <w:szCs w:val="21"/>
              </w:rPr>
              <w:t>240215</w:t>
            </w:r>
          </w:p>
        </w:tc>
        <w:tc>
          <w:tcPr>
            <w:tcW w:w="1282" w:type="dxa"/>
            <w:vAlign w:val="center"/>
          </w:tcPr>
          <w:p w14:paraId="25E2378E" w14:textId="77777777" w:rsidR="008406F9" w:rsidRDefault="00817C52">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15</w:t>
            </w:r>
          </w:p>
        </w:tc>
        <w:tc>
          <w:tcPr>
            <w:tcW w:w="1763" w:type="dxa"/>
            <w:vAlign w:val="center"/>
          </w:tcPr>
          <w:p w14:paraId="727A12AE" w14:textId="77777777" w:rsidR="008406F9" w:rsidRDefault="00817C52">
            <w:pPr>
              <w:jc w:val="right"/>
            </w:pPr>
            <w:r>
              <w:rPr>
                <w:rFonts w:eastAsiaTheme="minorEastAsia"/>
                <w:color w:val="000000" w:themeColor="text1"/>
                <w:szCs w:val="21"/>
              </w:rPr>
              <w:t>700,000</w:t>
            </w:r>
          </w:p>
        </w:tc>
        <w:tc>
          <w:tcPr>
            <w:tcW w:w="1843" w:type="dxa"/>
            <w:vAlign w:val="center"/>
          </w:tcPr>
          <w:p w14:paraId="502BA415" w14:textId="77777777" w:rsidR="008406F9" w:rsidRDefault="00817C52">
            <w:pPr>
              <w:jc w:val="right"/>
            </w:pPr>
            <w:r>
              <w:rPr>
                <w:rFonts w:eastAsiaTheme="minorEastAsia"/>
                <w:color w:val="000000" w:themeColor="text1"/>
                <w:szCs w:val="21"/>
              </w:rPr>
              <w:t>73,953,484.93</w:t>
            </w:r>
          </w:p>
        </w:tc>
        <w:tc>
          <w:tcPr>
            <w:tcW w:w="1493" w:type="dxa"/>
            <w:vAlign w:val="center"/>
          </w:tcPr>
          <w:p w14:paraId="354291AC" w14:textId="77777777" w:rsidR="008406F9" w:rsidRDefault="00817C52">
            <w:pPr>
              <w:jc w:val="right"/>
            </w:pPr>
            <w:r>
              <w:rPr>
                <w:rFonts w:eastAsiaTheme="minorEastAsia"/>
                <w:color w:val="000000" w:themeColor="text1"/>
                <w:szCs w:val="21"/>
              </w:rPr>
              <w:t>14.30</w:t>
            </w:r>
          </w:p>
        </w:tc>
      </w:tr>
      <w:tr w:rsidR="008406F9" w14:paraId="1D5C179E" w14:textId="77777777">
        <w:tc>
          <w:tcPr>
            <w:tcW w:w="788" w:type="dxa"/>
            <w:vAlign w:val="center"/>
          </w:tcPr>
          <w:p w14:paraId="55E800B7" w14:textId="77777777" w:rsidR="008406F9" w:rsidRDefault="00817C52">
            <w:pPr>
              <w:jc w:val="center"/>
            </w:pPr>
            <w:r>
              <w:rPr>
                <w:rFonts w:eastAsiaTheme="minorEastAsia"/>
                <w:color w:val="000000" w:themeColor="text1"/>
                <w:szCs w:val="21"/>
              </w:rPr>
              <w:t>2</w:t>
            </w:r>
          </w:p>
        </w:tc>
        <w:tc>
          <w:tcPr>
            <w:tcW w:w="1774" w:type="dxa"/>
            <w:vAlign w:val="center"/>
          </w:tcPr>
          <w:p w14:paraId="40705814" w14:textId="77777777" w:rsidR="008406F9" w:rsidRDefault="00817C52">
            <w:pPr>
              <w:jc w:val="center"/>
            </w:pPr>
            <w:r>
              <w:rPr>
                <w:rFonts w:eastAsiaTheme="minorEastAsia"/>
                <w:color w:val="000000" w:themeColor="text1"/>
                <w:szCs w:val="21"/>
              </w:rPr>
              <w:t>230208</w:t>
            </w:r>
          </w:p>
        </w:tc>
        <w:tc>
          <w:tcPr>
            <w:tcW w:w="1282" w:type="dxa"/>
            <w:vAlign w:val="center"/>
          </w:tcPr>
          <w:p w14:paraId="30EFCAD0" w14:textId="77777777" w:rsidR="008406F9" w:rsidRDefault="00817C52">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763" w:type="dxa"/>
            <w:vAlign w:val="center"/>
          </w:tcPr>
          <w:p w14:paraId="7A445557" w14:textId="77777777" w:rsidR="008406F9" w:rsidRDefault="00817C52">
            <w:pPr>
              <w:jc w:val="right"/>
            </w:pPr>
            <w:r>
              <w:rPr>
                <w:rFonts w:eastAsiaTheme="minorEastAsia"/>
                <w:color w:val="000000" w:themeColor="text1"/>
                <w:szCs w:val="21"/>
              </w:rPr>
              <w:t>700,000</w:t>
            </w:r>
          </w:p>
        </w:tc>
        <w:tc>
          <w:tcPr>
            <w:tcW w:w="1843" w:type="dxa"/>
            <w:vAlign w:val="center"/>
          </w:tcPr>
          <w:p w14:paraId="2A8AEB42" w14:textId="77777777" w:rsidR="008406F9" w:rsidRDefault="00817C52">
            <w:pPr>
              <w:jc w:val="right"/>
            </w:pPr>
            <w:r>
              <w:rPr>
                <w:rFonts w:eastAsiaTheme="minorEastAsia"/>
                <w:color w:val="000000" w:themeColor="text1"/>
                <w:szCs w:val="21"/>
              </w:rPr>
              <w:t>73,602,065.75</w:t>
            </w:r>
          </w:p>
        </w:tc>
        <w:tc>
          <w:tcPr>
            <w:tcW w:w="1493" w:type="dxa"/>
            <w:vAlign w:val="center"/>
          </w:tcPr>
          <w:p w14:paraId="2E70182C" w14:textId="77777777" w:rsidR="008406F9" w:rsidRDefault="00817C52">
            <w:pPr>
              <w:jc w:val="right"/>
            </w:pPr>
            <w:r>
              <w:rPr>
                <w:rFonts w:eastAsiaTheme="minorEastAsia"/>
                <w:color w:val="000000" w:themeColor="text1"/>
                <w:szCs w:val="21"/>
              </w:rPr>
              <w:t>14.24</w:t>
            </w:r>
          </w:p>
        </w:tc>
      </w:tr>
      <w:tr w:rsidR="008406F9" w14:paraId="35484324" w14:textId="77777777">
        <w:tc>
          <w:tcPr>
            <w:tcW w:w="788" w:type="dxa"/>
            <w:vAlign w:val="center"/>
          </w:tcPr>
          <w:p w14:paraId="7102D4BF" w14:textId="77777777" w:rsidR="008406F9" w:rsidRDefault="00817C52">
            <w:pPr>
              <w:jc w:val="center"/>
            </w:pPr>
            <w:r>
              <w:rPr>
                <w:rFonts w:eastAsiaTheme="minorEastAsia"/>
                <w:color w:val="000000" w:themeColor="text1"/>
                <w:szCs w:val="21"/>
              </w:rPr>
              <w:t>3</w:t>
            </w:r>
          </w:p>
        </w:tc>
        <w:tc>
          <w:tcPr>
            <w:tcW w:w="1774" w:type="dxa"/>
            <w:vAlign w:val="center"/>
          </w:tcPr>
          <w:p w14:paraId="14A8A71D" w14:textId="77777777" w:rsidR="008406F9" w:rsidRDefault="00817C52">
            <w:pPr>
              <w:jc w:val="center"/>
            </w:pPr>
            <w:r>
              <w:rPr>
                <w:rFonts w:eastAsiaTheme="minorEastAsia"/>
                <w:color w:val="000000" w:themeColor="text1"/>
                <w:szCs w:val="21"/>
              </w:rPr>
              <w:t>230415</w:t>
            </w:r>
          </w:p>
        </w:tc>
        <w:tc>
          <w:tcPr>
            <w:tcW w:w="1282" w:type="dxa"/>
            <w:vAlign w:val="center"/>
          </w:tcPr>
          <w:p w14:paraId="251FC39A" w14:textId="77777777" w:rsidR="008406F9" w:rsidRDefault="00817C52">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15</w:t>
            </w:r>
          </w:p>
        </w:tc>
        <w:tc>
          <w:tcPr>
            <w:tcW w:w="1763" w:type="dxa"/>
            <w:vAlign w:val="center"/>
          </w:tcPr>
          <w:p w14:paraId="4E9FAA09" w14:textId="77777777" w:rsidR="008406F9" w:rsidRDefault="00817C52">
            <w:pPr>
              <w:jc w:val="right"/>
            </w:pPr>
            <w:r>
              <w:rPr>
                <w:rFonts w:eastAsiaTheme="minorEastAsia"/>
                <w:color w:val="000000" w:themeColor="text1"/>
                <w:szCs w:val="21"/>
              </w:rPr>
              <w:t>500,000</w:t>
            </w:r>
          </w:p>
        </w:tc>
        <w:tc>
          <w:tcPr>
            <w:tcW w:w="1843" w:type="dxa"/>
            <w:vAlign w:val="center"/>
          </w:tcPr>
          <w:p w14:paraId="5E4AF2DC" w14:textId="77777777" w:rsidR="008406F9" w:rsidRDefault="00817C52">
            <w:pPr>
              <w:jc w:val="right"/>
            </w:pPr>
            <w:r>
              <w:rPr>
                <w:rFonts w:eastAsiaTheme="minorEastAsia"/>
                <w:color w:val="000000" w:themeColor="text1"/>
                <w:szCs w:val="21"/>
              </w:rPr>
              <w:t>52,362,260.27</w:t>
            </w:r>
          </w:p>
        </w:tc>
        <w:tc>
          <w:tcPr>
            <w:tcW w:w="1493" w:type="dxa"/>
            <w:vAlign w:val="center"/>
          </w:tcPr>
          <w:p w14:paraId="7C53C8B8" w14:textId="77777777" w:rsidR="008406F9" w:rsidRDefault="00817C52">
            <w:pPr>
              <w:jc w:val="right"/>
            </w:pPr>
            <w:r>
              <w:rPr>
                <w:rFonts w:eastAsiaTheme="minorEastAsia"/>
                <w:color w:val="000000" w:themeColor="text1"/>
                <w:szCs w:val="21"/>
              </w:rPr>
              <w:t>10.13</w:t>
            </w:r>
          </w:p>
        </w:tc>
      </w:tr>
      <w:tr w:rsidR="008406F9" w14:paraId="1AC76D64" w14:textId="77777777">
        <w:tc>
          <w:tcPr>
            <w:tcW w:w="788" w:type="dxa"/>
            <w:vAlign w:val="center"/>
          </w:tcPr>
          <w:p w14:paraId="30447F24" w14:textId="77777777" w:rsidR="008406F9" w:rsidRDefault="00817C52">
            <w:pPr>
              <w:jc w:val="center"/>
            </w:pPr>
            <w:r>
              <w:rPr>
                <w:rFonts w:eastAsiaTheme="minorEastAsia"/>
                <w:color w:val="000000" w:themeColor="text1"/>
                <w:szCs w:val="21"/>
              </w:rPr>
              <w:t>4</w:t>
            </w:r>
          </w:p>
        </w:tc>
        <w:tc>
          <w:tcPr>
            <w:tcW w:w="1774" w:type="dxa"/>
            <w:vAlign w:val="center"/>
          </w:tcPr>
          <w:p w14:paraId="4ECE515B" w14:textId="77777777" w:rsidR="008406F9" w:rsidRDefault="00817C52">
            <w:pPr>
              <w:jc w:val="center"/>
            </w:pPr>
            <w:r>
              <w:rPr>
                <w:rFonts w:eastAsiaTheme="minorEastAsia"/>
                <w:color w:val="000000" w:themeColor="text1"/>
                <w:szCs w:val="21"/>
              </w:rPr>
              <w:t>2405087</w:t>
            </w:r>
          </w:p>
        </w:tc>
        <w:tc>
          <w:tcPr>
            <w:tcW w:w="1282" w:type="dxa"/>
            <w:vAlign w:val="center"/>
          </w:tcPr>
          <w:p w14:paraId="5C14029F" w14:textId="77777777" w:rsidR="008406F9" w:rsidRDefault="00817C52">
            <w:pPr>
              <w:jc w:val="center"/>
            </w:pPr>
            <w:r>
              <w:rPr>
                <w:rFonts w:eastAsiaTheme="minorEastAsia"/>
                <w:color w:val="000000" w:themeColor="text1"/>
                <w:szCs w:val="21"/>
              </w:rPr>
              <w:t>24</w:t>
            </w:r>
            <w:r>
              <w:rPr>
                <w:rFonts w:eastAsiaTheme="minorEastAsia"/>
                <w:color w:val="000000" w:themeColor="text1"/>
                <w:szCs w:val="21"/>
              </w:rPr>
              <w:t>河北债</w:t>
            </w:r>
            <w:r>
              <w:rPr>
                <w:rFonts w:eastAsiaTheme="minorEastAsia"/>
                <w:color w:val="000000" w:themeColor="text1"/>
                <w:szCs w:val="21"/>
              </w:rPr>
              <w:t>03</w:t>
            </w:r>
          </w:p>
        </w:tc>
        <w:tc>
          <w:tcPr>
            <w:tcW w:w="1763" w:type="dxa"/>
            <w:vAlign w:val="center"/>
          </w:tcPr>
          <w:p w14:paraId="06B5838E" w14:textId="77777777" w:rsidR="008406F9" w:rsidRDefault="00817C52">
            <w:pPr>
              <w:jc w:val="right"/>
            </w:pPr>
            <w:r>
              <w:rPr>
                <w:rFonts w:eastAsiaTheme="minorEastAsia"/>
                <w:color w:val="000000" w:themeColor="text1"/>
                <w:szCs w:val="21"/>
              </w:rPr>
              <w:t>400,000</w:t>
            </w:r>
          </w:p>
        </w:tc>
        <w:tc>
          <w:tcPr>
            <w:tcW w:w="1843" w:type="dxa"/>
            <w:vAlign w:val="center"/>
          </w:tcPr>
          <w:p w14:paraId="7C848060" w14:textId="77777777" w:rsidR="008406F9" w:rsidRDefault="00817C52">
            <w:pPr>
              <w:jc w:val="right"/>
            </w:pPr>
            <w:r>
              <w:rPr>
                <w:rFonts w:eastAsiaTheme="minorEastAsia"/>
                <w:color w:val="000000" w:themeColor="text1"/>
                <w:szCs w:val="21"/>
              </w:rPr>
              <w:t>42,800,852.46</w:t>
            </w:r>
          </w:p>
        </w:tc>
        <w:tc>
          <w:tcPr>
            <w:tcW w:w="1493" w:type="dxa"/>
            <w:vAlign w:val="center"/>
          </w:tcPr>
          <w:p w14:paraId="023DE002" w14:textId="77777777" w:rsidR="008406F9" w:rsidRDefault="00817C52">
            <w:pPr>
              <w:jc w:val="right"/>
            </w:pPr>
            <w:r>
              <w:rPr>
                <w:rFonts w:eastAsiaTheme="minorEastAsia"/>
                <w:color w:val="000000" w:themeColor="text1"/>
                <w:szCs w:val="21"/>
              </w:rPr>
              <w:t>8.28</w:t>
            </w:r>
          </w:p>
        </w:tc>
      </w:tr>
      <w:tr w:rsidR="008406F9" w14:paraId="6E64536A" w14:textId="77777777">
        <w:tc>
          <w:tcPr>
            <w:tcW w:w="788" w:type="dxa"/>
            <w:vAlign w:val="center"/>
          </w:tcPr>
          <w:p w14:paraId="6FBC65CD" w14:textId="77777777" w:rsidR="008406F9" w:rsidRDefault="00817C52">
            <w:pPr>
              <w:jc w:val="center"/>
            </w:pPr>
            <w:r>
              <w:rPr>
                <w:rFonts w:eastAsiaTheme="minorEastAsia"/>
                <w:color w:val="000000" w:themeColor="text1"/>
                <w:szCs w:val="21"/>
              </w:rPr>
              <w:t>5</w:t>
            </w:r>
          </w:p>
        </w:tc>
        <w:tc>
          <w:tcPr>
            <w:tcW w:w="1774" w:type="dxa"/>
            <w:vAlign w:val="center"/>
          </w:tcPr>
          <w:p w14:paraId="299A5D77" w14:textId="77777777" w:rsidR="008406F9" w:rsidRDefault="00817C52">
            <w:pPr>
              <w:jc w:val="center"/>
            </w:pPr>
            <w:r>
              <w:rPr>
                <w:rFonts w:eastAsiaTheme="minorEastAsia"/>
                <w:color w:val="000000" w:themeColor="text1"/>
                <w:szCs w:val="21"/>
              </w:rPr>
              <w:t>2400006</w:t>
            </w:r>
          </w:p>
        </w:tc>
        <w:tc>
          <w:tcPr>
            <w:tcW w:w="1282" w:type="dxa"/>
            <w:vAlign w:val="center"/>
          </w:tcPr>
          <w:p w14:paraId="2200589A" w14:textId="77777777" w:rsidR="008406F9" w:rsidRDefault="00817C52">
            <w:pPr>
              <w:jc w:val="center"/>
            </w:pPr>
            <w:r>
              <w:rPr>
                <w:rFonts w:eastAsiaTheme="minorEastAsia"/>
                <w:color w:val="000000" w:themeColor="text1"/>
                <w:szCs w:val="21"/>
              </w:rPr>
              <w:t>24</w:t>
            </w:r>
            <w:r>
              <w:rPr>
                <w:rFonts w:eastAsiaTheme="minorEastAsia"/>
                <w:color w:val="000000" w:themeColor="text1"/>
                <w:szCs w:val="21"/>
              </w:rPr>
              <w:t>特别国债</w:t>
            </w:r>
            <w:r>
              <w:rPr>
                <w:rFonts w:eastAsiaTheme="minorEastAsia"/>
                <w:color w:val="000000" w:themeColor="text1"/>
                <w:szCs w:val="21"/>
              </w:rPr>
              <w:t>06</w:t>
            </w:r>
          </w:p>
        </w:tc>
        <w:tc>
          <w:tcPr>
            <w:tcW w:w="1763" w:type="dxa"/>
            <w:vAlign w:val="center"/>
          </w:tcPr>
          <w:p w14:paraId="0253D288" w14:textId="77777777" w:rsidR="008406F9" w:rsidRDefault="00817C52">
            <w:pPr>
              <w:jc w:val="right"/>
            </w:pPr>
            <w:r>
              <w:rPr>
                <w:rFonts w:eastAsiaTheme="minorEastAsia"/>
                <w:color w:val="000000" w:themeColor="text1"/>
                <w:szCs w:val="21"/>
              </w:rPr>
              <w:t>400,000</w:t>
            </w:r>
          </w:p>
        </w:tc>
        <w:tc>
          <w:tcPr>
            <w:tcW w:w="1843" w:type="dxa"/>
            <w:vAlign w:val="center"/>
          </w:tcPr>
          <w:p w14:paraId="64C062ED" w14:textId="77777777" w:rsidR="008406F9" w:rsidRDefault="00817C52">
            <w:pPr>
              <w:jc w:val="right"/>
            </w:pPr>
            <w:r>
              <w:rPr>
                <w:rFonts w:eastAsiaTheme="minorEastAsia"/>
                <w:color w:val="000000" w:themeColor="text1"/>
                <w:szCs w:val="21"/>
              </w:rPr>
              <w:t>42,749,149.17</w:t>
            </w:r>
          </w:p>
        </w:tc>
        <w:tc>
          <w:tcPr>
            <w:tcW w:w="1493" w:type="dxa"/>
            <w:vAlign w:val="center"/>
          </w:tcPr>
          <w:p w14:paraId="43A00ECB" w14:textId="77777777" w:rsidR="008406F9" w:rsidRDefault="00817C52">
            <w:pPr>
              <w:jc w:val="right"/>
            </w:pPr>
            <w:r>
              <w:rPr>
                <w:rFonts w:eastAsiaTheme="minorEastAsia"/>
                <w:color w:val="000000" w:themeColor="text1"/>
                <w:szCs w:val="21"/>
              </w:rPr>
              <w:t>8.27</w:t>
            </w:r>
          </w:p>
        </w:tc>
      </w:tr>
    </w:tbl>
    <w:p w14:paraId="19E1094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9" w:name="_Toc361324885"/>
      <w:bookmarkStart w:id="150" w:name="_Toc194062409"/>
      <w:r w:rsidRPr="007D057A">
        <w:rPr>
          <w:rFonts w:ascii="Times New Roman" w:eastAsiaTheme="minorEastAsia" w:hAnsi="Times New Roman"/>
          <w:color w:val="000000" w:themeColor="text1"/>
          <w:kern w:val="0"/>
          <w:sz w:val="21"/>
          <w:szCs w:val="21"/>
        </w:rPr>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49"/>
      <w:bookmarkEnd w:id="150"/>
    </w:p>
    <w:p w14:paraId="692D1DA3"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14:paraId="02D6EF4E" w14:textId="77777777"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1" w:name="_Toc194062410"/>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1"/>
    </w:p>
    <w:p w14:paraId="0AA724D5" w14:textId="77777777"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14:paraId="493CBA4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6"/>
      <w:bookmarkStart w:id="153" w:name="_Toc194062411"/>
      <w:r w:rsidRPr="007D057A">
        <w:rPr>
          <w:rFonts w:ascii="Times New Roman" w:eastAsiaTheme="minorEastAsia" w:hAnsi="Times New Roman"/>
          <w:color w:val="000000" w:themeColor="text1"/>
          <w:kern w:val="0"/>
          <w:sz w:val="21"/>
          <w:szCs w:val="21"/>
        </w:rPr>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2"/>
      <w:bookmarkEnd w:id="153"/>
    </w:p>
    <w:p w14:paraId="39C2F76C"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14:paraId="079AB94A" w14:textId="77777777"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4" w:name="_Toc194062412"/>
      <w:r w:rsidRPr="007D057A">
        <w:rPr>
          <w:rFonts w:ascii="Times New Roman" w:eastAsiaTheme="minorEastAsia" w:hAnsi="Times New Roman"/>
          <w:color w:val="000000" w:themeColor="text1"/>
          <w:kern w:val="0"/>
          <w:sz w:val="21"/>
          <w:szCs w:val="21"/>
        </w:rPr>
        <w:t xml:space="preserve">8.10 </w:t>
      </w:r>
      <w:r w:rsidRPr="007D057A">
        <w:rPr>
          <w:rFonts w:ascii="Times New Roman" w:eastAsiaTheme="minorEastAsia" w:hAnsi="Times New Roman"/>
          <w:color w:val="000000" w:themeColor="text1"/>
          <w:kern w:val="0"/>
          <w:sz w:val="21"/>
          <w:szCs w:val="21"/>
        </w:rPr>
        <w:t>本基金投资股指期货的投资政策</w:t>
      </w:r>
      <w:bookmarkEnd w:id="154"/>
    </w:p>
    <w:p w14:paraId="55C2F132" w14:textId="77777777"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14:paraId="32ABF68A" w14:textId="77777777"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5" w:name="_Toc194062413"/>
      <w:r w:rsidRPr="007D057A">
        <w:rPr>
          <w:rFonts w:ascii="Times New Roman" w:eastAsiaTheme="minorEastAsia" w:hAnsi="Times New Roman"/>
          <w:color w:val="000000" w:themeColor="text1"/>
          <w:kern w:val="0"/>
          <w:sz w:val="21"/>
          <w:szCs w:val="21"/>
        </w:rPr>
        <w:t>8.11</w:t>
      </w:r>
      <w:r w:rsidRPr="007D057A">
        <w:rPr>
          <w:rFonts w:ascii="Times New Roman" w:eastAsiaTheme="minorEastAsia" w:hAnsi="Times New Roman"/>
          <w:color w:val="000000" w:themeColor="text1"/>
          <w:kern w:val="0"/>
          <w:sz w:val="21"/>
          <w:szCs w:val="21"/>
        </w:rPr>
        <w:t>报告期末本基金投资的国债期货交易情况说明</w:t>
      </w:r>
      <w:bookmarkEnd w:id="155"/>
    </w:p>
    <w:p w14:paraId="0A1DCAC7" w14:textId="77777777" w:rsidR="00FF26CE" w:rsidRPr="007D057A" w:rsidRDefault="00FF26CE" w:rsidP="00231A0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本基金本报告期末未持有国债期货。</w:t>
      </w:r>
    </w:p>
    <w:p w14:paraId="33F8E213" w14:textId="77777777"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6" w:name="_Toc194062414"/>
      <w:r w:rsidRPr="007D057A">
        <w:rPr>
          <w:rFonts w:ascii="Times New Roman" w:eastAsiaTheme="minorEastAsia" w:hAnsi="Times New Roman"/>
          <w:color w:val="000000" w:themeColor="text1"/>
          <w:kern w:val="0"/>
          <w:sz w:val="21"/>
          <w:szCs w:val="21"/>
        </w:rPr>
        <w:lastRenderedPageBreak/>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6"/>
    </w:p>
    <w:p w14:paraId="6E05CC11" w14:textId="77777777" w:rsidR="00635AC4" w:rsidRPr="007D057A" w:rsidRDefault="00635AC4" w:rsidP="00751A4E">
      <w:pPr>
        <w:pStyle w:val="a0"/>
        <w:spacing w:beforeLines="50" w:before="156" w:line="360" w:lineRule="auto"/>
        <w:ind w:firstLineChars="0" w:firstLine="0"/>
        <w:rPr>
          <w:rFonts w:eastAsiaTheme="minorEastAsia"/>
          <w:b/>
          <w:color w:val="000000" w:themeColor="text1"/>
          <w:szCs w:val="21"/>
        </w:rPr>
      </w:pPr>
      <w:r w:rsidRPr="007D057A">
        <w:rPr>
          <w:rFonts w:eastAsiaTheme="minorEastAsia"/>
          <w:b/>
          <w:color w:val="000000" w:themeColor="text1"/>
          <w:szCs w:val="21"/>
        </w:rPr>
        <w:t>8.12.1</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报告期末按公允价值占基金资产净值比例大小排序的基金投资明细</w:t>
      </w:r>
    </w:p>
    <w:p w14:paraId="6F7287DB" w14:textId="77777777" w:rsidR="00635AC4"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14:paraId="17D2DB1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7" w:name="_Toc361324887"/>
      <w:bookmarkStart w:id="158" w:name="_Toc194062415"/>
      <w:r w:rsidRPr="007D057A">
        <w:rPr>
          <w:rFonts w:ascii="Times New Roman" w:eastAsiaTheme="minorEastAsia" w:hAnsi="Times New Roman"/>
          <w:color w:val="000000" w:themeColor="text1"/>
          <w:kern w:val="0"/>
          <w:sz w:val="21"/>
          <w:szCs w:val="21"/>
        </w:rPr>
        <w:t xml:space="preserve">8.13 </w:t>
      </w:r>
      <w:r w:rsidRPr="007D057A">
        <w:rPr>
          <w:rFonts w:ascii="Times New Roman" w:eastAsiaTheme="minorEastAsia" w:hAnsi="Times New Roman"/>
          <w:color w:val="000000" w:themeColor="text1"/>
          <w:kern w:val="0"/>
          <w:sz w:val="21"/>
          <w:szCs w:val="21"/>
        </w:rPr>
        <w:t>投资组合报告附注</w:t>
      </w:r>
      <w:bookmarkEnd w:id="157"/>
      <w:bookmarkEnd w:id="158"/>
    </w:p>
    <w:p w14:paraId="0F2CB96F"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本基金投资的前十名证券的发行主体中，上海银行股份有限公司报告编制日前一年内曾受到国家金融监督管理总局上海监管局的处罚，交通银行股份有限公司报告编制日前一年内曾受到国家金融监督管理总局的处罚，长沙银行股份有限公司报告编制日前一年内曾受到央行湖南省分行的处罚，国家开发银行报告编制日前一年内曾受到国家金融监督管理总局北京监管局的处罚。</w:t>
      </w:r>
    </w:p>
    <w:p w14:paraId="41D29F41" w14:textId="77777777" w:rsidR="008406F9" w:rsidRDefault="00817C52">
      <w:pPr>
        <w:widowControl/>
        <w:spacing w:line="360" w:lineRule="auto"/>
        <w:rPr>
          <w:rFonts w:eastAsiaTheme="minorEastAsia"/>
          <w:color w:val="000000" w:themeColor="text1"/>
          <w:kern w:val="0"/>
          <w:szCs w:val="21"/>
        </w:rPr>
      </w:pPr>
      <w:r>
        <w:rPr>
          <w:rFonts w:eastAsiaTheme="minorEastAsia"/>
          <w:color w:val="000000" w:themeColor="text1"/>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83468D7"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14:paraId="1DA6CCFC" w14:textId="77777777"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14:paraId="2312A0F6"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14:paraId="00423B3C" w14:textId="77777777" w:rsidTr="006D141C">
        <w:tc>
          <w:tcPr>
            <w:tcW w:w="765" w:type="dxa"/>
            <w:vAlign w:val="center"/>
          </w:tcPr>
          <w:p w14:paraId="1CB5C6C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14:paraId="04985A4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14:paraId="63CB106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14:paraId="3582CCC1" w14:textId="77777777" w:rsidTr="006D141C">
        <w:tc>
          <w:tcPr>
            <w:tcW w:w="765" w:type="dxa"/>
          </w:tcPr>
          <w:p w14:paraId="07E7162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14:paraId="4749E090"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14:paraId="7838C8F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B0CA1B8" w14:textId="77777777" w:rsidTr="006D141C">
        <w:tc>
          <w:tcPr>
            <w:tcW w:w="765" w:type="dxa"/>
          </w:tcPr>
          <w:p w14:paraId="75F5C8E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14:paraId="712A0A81" w14:textId="77777777"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应收清算款</w:t>
            </w:r>
          </w:p>
        </w:tc>
        <w:tc>
          <w:tcPr>
            <w:tcW w:w="4118" w:type="dxa"/>
            <w:vAlign w:val="center"/>
          </w:tcPr>
          <w:p w14:paraId="74E1F1F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14F8DAE" w14:textId="77777777" w:rsidTr="006D141C">
        <w:tc>
          <w:tcPr>
            <w:tcW w:w="765" w:type="dxa"/>
          </w:tcPr>
          <w:p w14:paraId="4EA4D59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14:paraId="24A352E8"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14:paraId="28B05F95"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BAB525E" w14:textId="77777777" w:rsidTr="006D141C">
        <w:tc>
          <w:tcPr>
            <w:tcW w:w="765" w:type="dxa"/>
          </w:tcPr>
          <w:p w14:paraId="33FB08A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14:paraId="4088C517"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14:paraId="59FDE0F1"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810CF61" w14:textId="77777777" w:rsidTr="006D141C">
        <w:tc>
          <w:tcPr>
            <w:tcW w:w="765" w:type="dxa"/>
          </w:tcPr>
          <w:p w14:paraId="7683D1A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14:paraId="3A0F47CA"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14:paraId="7741F2E9"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2,349.09</w:t>
            </w:r>
          </w:p>
        </w:tc>
      </w:tr>
      <w:tr w:rsidR="00940250" w:rsidRPr="007D057A" w14:paraId="2E165912" w14:textId="77777777" w:rsidTr="006D141C">
        <w:tc>
          <w:tcPr>
            <w:tcW w:w="765" w:type="dxa"/>
          </w:tcPr>
          <w:p w14:paraId="77F0841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6</w:t>
            </w:r>
          </w:p>
        </w:tc>
        <w:tc>
          <w:tcPr>
            <w:tcW w:w="4117" w:type="dxa"/>
          </w:tcPr>
          <w:p w14:paraId="61086DF9"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14:paraId="1B6FE0F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F171150" w14:textId="77777777" w:rsidTr="006D141C">
        <w:tc>
          <w:tcPr>
            <w:tcW w:w="765" w:type="dxa"/>
          </w:tcPr>
          <w:p w14:paraId="2A63CC4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14:paraId="519F7C61"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14:paraId="6E7379D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782BD74" w14:textId="77777777" w:rsidTr="006D141C">
        <w:tc>
          <w:tcPr>
            <w:tcW w:w="765" w:type="dxa"/>
            <w:vAlign w:val="center"/>
          </w:tcPr>
          <w:p w14:paraId="130017FC"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14:paraId="05A4E3EF"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14:paraId="21C902F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10DCFBE" w14:textId="77777777" w:rsidTr="006D141C">
        <w:tc>
          <w:tcPr>
            <w:tcW w:w="765" w:type="dxa"/>
            <w:vAlign w:val="center"/>
          </w:tcPr>
          <w:p w14:paraId="2DAAE62E"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14:paraId="104D40CA"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14:paraId="7EBB433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2,349.09</w:t>
            </w:r>
          </w:p>
        </w:tc>
      </w:tr>
    </w:tbl>
    <w:p w14:paraId="39E7B285"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14:paraId="08B873F5" w14:textId="77777777" w:rsidR="001A59F9"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本基金本报告期末未持有处于转股期的可转换债券。</w:t>
      </w:r>
    </w:p>
    <w:p w14:paraId="2745371A"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8.13.5</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期末前十名股票中存在流通受限情况的说明</w:t>
      </w:r>
    </w:p>
    <w:p w14:paraId="255FA3A8" w14:textId="77777777" w:rsidR="00E056A4"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lastRenderedPageBreak/>
        <w:t>本基金本报告期末前十名股票中不存在流通受限情况。</w:t>
      </w:r>
    </w:p>
    <w:p w14:paraId="61163B3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14:paraId="2CEBCA36" w14:textId="77777777"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14:paraId="6CB949CA"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9" w:name="_Toc225500050"/>
      <w:bookmarkStart w:id="160" w:name="_Toc361324888"/>
      <w:bookmarkStart w:id="161" w:name="_Toc194062416"/>
      <w:r w:rsidRPr="007D057A">
        <w:rPr>
          <w:rFonts w:eastAsiaTheme="minorEastAsia"/>
          <w:b/>
          <w:bCs/>
          <w:color w:val="000000" w:themeColor="text1"/>
          <w:sz w:val="21"/>
          <w:szCs w:val="21"/>
          <w:lang w:val="en-US"/>
        </w:rPr>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59"/>
      <w:bookmarkEnd w:id="160"/>
      <w:bookmarkEnd w:id="161"/>
    </w:p>
    <w:p w14:paraId="1B50B1DD" w14:textId="77777777"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2" w:name="_Toc225500051"/>
      <w:bookmarkStart w:id="163" w:name="_Toc361324889"/>
      <w:bookmarkStart w:id="164" w:name="_Toc194062417"/>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2"/>
      <w:bookmarkEnd w:id="163"/>
      <w:bookmarkEnd w:id="164"/>
    </w:p>
    <w:p w14:paraId="01C418EC" w14:textId="77777777"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14:paraId="21563D44" w14:textId="77777777" w:rsidTr="007D593F">
        <w:tc>
          <w:tcPr>
            <w:tcW w:w="964" w:type="pct"/>
            <w:vMerge w:val="restart"/>
            <w:tcBorders>
              <w:top w:val="single" w:sz="8" w:space="0" w:color="000000"/>
              <w:left w:val="single" w:sz="8" w:space="0" w:color="000000"/>
              <w:right w:val="single" w:sz="8" w:space="0" w:color="000000"/>
            </w:tcBorders>
            <w:vAlign w:val="center"/>
          </w:tcPr>
          <w:p w14:paraId="5AFCBA9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C8F6783"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482D49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A22BA6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持有人结构</w:t>
            </w:r>
          </w:p>
        </w:tc>
      </w:tr>
      <w:tr w:rsidR="00940250" w:rsidRPr="007D057A" w14:paraId="57111EB3" w14:textId="77777777" w:rsidTr="007D593F">
        <w:tc>
          <w:tcPr>
            <w:tcW w:w="964" w:type="pct"/>
            <w:vMerge/>
            <w:tcBorders>
              <w:left w:val="single" w:sz="8" w:space="0" w:color="000000"/>
              <w:right w:val="single" w:sz="8" w:space="0" w:color="000000"/>
            </w:tcBorders>
          </w:tcPr>
          <w:p w14:paraId="04791B92"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523568E"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7BC4700"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CFC946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0D71A1B"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14:paraId="203F54D9" w14:textId="77777777" w:rsidTr="007D593F">
        <w:tc>
          <w:tcPr>
            <w:tcW w:w="964" w:type="pct"/>
            <w:vMerge/>
            <w:tcBorders>
              <w:left w:val="single" w:sz="8" w:space="0" w:color="000000"/>
              <w:bottom w:val="single" w:sz="8" w:space="0" w:color="000000"/>
              <w:right w:val="single" w:sz="8" w:space="0" w:color="000000"/>
            </w:tcBorders>
          </w:tcPr>
          <w:p w14:paraId="46D3AF4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1F79AC5"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2F953F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4216900E"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76A14FCF"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257FB987"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2FFD374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14:paraId="3292597F" w14:textId="77777777" w:rsidTr="007D593F">
        <w:tc>
          <w:tcPr>
            <w:tcW w:w="964" w:type="pct"/>
            <w:tcBorders>
              <w:left w:val="single" w:sz="8" w:space="0" w:color="000000"/>
              <w:bottom w:val="single" w:sz="8" w:space="0" w:color="000000"/>
              <w:right w:val="single" w:sz="8" w:space="0" w:color="000000"/>
            </w:tcBorders>
          </w:tcPr>
          <w:p w14:paraId="38A6D46F"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3308ABA"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320</w:t>
            </w:r>
          </w:p>
        </w:tc>
        <w:tc>
          <w:tcPr>
            <w:tcW w:w="688" w:type="pct"/>
            <w:tcBorders>
              <w:top w:val="single" w:sz="8" w:space="0" w:color="000000"/>
              <w:left w:val="single" w:sz="8" w:space="0" w:color="000000"/>
              <w:bottom w:val="single" w:sz="8" w:space="0" w:color="000000"/>
              <w:right w:val="single" w:sz="8" w:space="0" w:color="000000"/>
            </w:tcBorders>
            <w:vAlign w:val="center"/>
          </w:tcPr>
          <w:p w14:paraId="2846EAB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13,823.84</w:t>
            </w:r>
          </w:p>
        </w:tc>
        <w:tc>
          <w:tcPr>
            <w:tcW w:w="674" w:type="pct"/>
            <w:tcBorders>
              <w:top w:val="single" w:sz="8" w:space="0" w:color="000000"/>
              <w:left w:val="single" w:sz="8" w:space="0" w:color="000000"/>
              <w:bottom w:val="single" w:sz="8" w:space="0" w:color="000000"/>
              <w:right w:val="single" w:sz="8" w:space="0" w:color="000000"/>
            </w:tcBorders>
            <w:vAlign w:val="center"/>
          </w:tcPr>
          <w:p w14:paraId="43A6828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65E998E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4D9ADFE8"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4,423,628.50</w:t>
            </w:r>
          </w:p>
        </w:tc>
        <w:tc>
          <w:tcPr>
            <w:tcW w:w="668" w:type="pct"/>
            <w:tcBorders>
              <w:top w:val="single" w:sz="8" w:space="0" w:color="000000"/>
              <w:left w:val="single" w:sz="8" w:space="0" w:color="000000"/>
              <w:bottom w:val="single" w:sz="8" w:space="0" w:color="000000"/>
              <w:right w:val="single" w:sz="4" w:space="0" w:color="auto"/>
            </w:tcBorders>
            <w:vAlign w:val="center"/>
          </w:tcPr>
          <w:p w14:paraId="498C9DE6"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r>
      <w:tr w:rsidR="00940250" w:rsidRPr="007D057A" w14:paraId="18A9E427" w14:textId="77777777" w:rsidTr="007D593F">
        <w:tc>
          <w:tcPr>
            <w:tcW w:w="964" w:type="pct"/>
            <w:tcBorders>
              <w:left w:val="single" w:sz="8" w:space="0" w:color="000000"/>
              <w:bottom w:val="single" w:sz="8" w:space="0" w:color="000000"/>
              <w:right w:val="single" w:sz="8" w:space="0" w:color="000000"/>
            </w:tcBorders>
          </w:tcPr>
          <w:p w14:paraId="338027EB"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688207C"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407</w:t>
            </w:r>
          </w:p>
        </w:tc>
        <w:tc>
          <w:tcPr>
            <w:tcW w:w="688" w:type="pct"/>
            <w:tcBorders>
              <w:top w:val="single" w:sz="8" w:space="0" w:color="000000"/>
              <w:left w:val="single" w:sz="8" w:space="0" w:color="000000"/>
              <w:bottom w:val="single" w:sz="8" w:space="0" w:color="000000"/>
              <w:right w:val="single" w:sz="8" w:space="0" w:color="000000"/>
            </w:tcBorders>
            <w:vAlign w:val="center"/>
          </w:tcPr>
          <w:p w14:paraId="3F532524"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2,672.19</w:t>
            </w:r>
          </w:p>
        </w:tc>
        <w:tc>
          <w:tcPr>
            <w:tcW w:w="674" w:type="pct"/>
            <w:tcBorders>
              <w:top w:val="single" w:sz="8" w:space="0" w:color="000000"/>
              <w:left w:val="single" w:sz="8" w:space="0" w:color="000000"/>
              <w:bottom w:val="single" w:sz="8" w:space="0" w:color="000000"/>
              <w:right w:val="single" w:sz="8" w:space="0" w:color="000000"/>
            </w:tcBorders>
            <w:vAlign w:val="center"/>
          </w:tcPr>
          <w:p w14:paraId="73C4A5B9"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5A16ADA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330FEA68"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1,087,582.08</w:t>
            </w:r>
          </w:p>
        </w:tc>
        <w:tc>
          <w:tcPr>
            <w:tcW w:w="668" w:type="pct"/>
            <w:tcBorders>
              <w:top w:val="single" w:sz="8" w:space="0" w:color="000000"/>
              <w:left w:val="single" w:sz="8" w:space="0" w:color="000000"/>
              <w:bottom w:val="single" w:sz="8" w:space="0" w:color="000000"/>
              <w:right w:val="single" w:sz="4" w:space="0" w:color="auto"/>
            </w:tcBorders>
            <w:vAlign w:val="center"/>
          </w:tcPr>
          <w:p w14:paraId="04A0675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r>
      <w:tr w:rsidR="00940250" w:rsidRPr="007D057A" w14:paraId="0360CA2F" w14:textId="77777777" w:rsidTr="007D593F">
        <w:tc>
          <w:tcPr>
            <w:tcW w:w="964" w:type="pct"/>
            <w:tcBorders>
              <w:left w:val="single" w:sz="8" w:space="0" w:color="000000"/>
              <w:bottom w:val="single" w:sz="8" w:space="0" w:color="000000"/>
              <w:right w:val="single" w:sz="8" w:space="0" w:color="000000"/>
            </w:tcBorders>
          </w:tcPr>
          <w:p w14:paraId="48A27AB1"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D</w:t>
            </w:r>
          </w:p>
        </w:tc>
        <w:tc>
          <w:tcPr>
            <w:tcW w:w="633" w:type="pct"/>
            <w:tcBorders>
              <w:top w:val="single" w:sz="8" w:space="0" w:color="000000"/>
              <w:left w:val="single" w:sz="8" w:space="0" w:color="000000"/>
              <w:bottom w:val="single" w:sz="8" w:space="0" w:color="000000"/>
              <w:right w:val="single" w:sz="8" w:space="0" w:color="000000"/>
            </w:tcBorders>
            <w:vAlign w:val="center"/>
          </w:tcPr>
          <w:p w14:paraId="1C49BFEE"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w:t>
            </w:r>
          </w:p>
        </w:tc>
        <w:tc>
          <w:tcPr>
            <w:tcW w:w="688" w:type="pct"/>
            <w:tcBorders>
              <w:top w:val="single" w:sz="8" w:space="0" w:color="000000"/>
              <w:left w:val="single" w:sz="8" w:space="0" w:color="000000"/>
              <w:bottom w:val="single" w:sz="8" w:space="0" w:color="000000"/>
              <w:right w:val="single" w:sz="8" w:space="0" w:color="000000"/>
            </w:tcBorders>
            <w:vAlign w:val="center"/>
          </w:tcPr>
          <w:p w14:paraId="5454C8F4"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242,107,495.22</w:t>
            </w:r>
          </w:p>
        </w:tc>
        <w:tc>
          <w:tcPr>
            <w:tcW w:w="674" w:type="pct"/>
            <w:tcBorders>
              <w:top w:val="single" w:sz="8" w:space="0" w:color="000000"/>
              <w:left w:val="single" w:sz="8" w:space="0" w:color="000000"/>
              <w:bottom w:val="single" w:sz="8" w:space="0" w:color="000000"/>
              <w:right w:val="single" w:sz="8" w:space="0" w:color="000000"/>
            </w:tcBorders>
            <w:vAlign w:val="center"/>
          </w:tcPr>
          <w:p w14:paraId="53AE1B0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484,214,507.07</w:t>
            </w:r>
          </w:p>
        </w:tc>
        <w:tc>
          <w:tcPr>
            <w:tcW w:w="683" w:type="pct"/>
            <w:tcBorders>
              <w:top w:val="single" w:sz="8" w:space="0" w:color="000000"/>
              <w:left w:val="single" w:sz="8" w:space="0" w:color="000000"/>
              <w:bottom w:val="single" w:sz="8" w:space="0" w:color="000000"/>
              <w:right w:val="single" w:sz="8" w:space="0" w:color="000000"/>
            </w:tcBorders>
            <w:vAlign w:val="center"/>
          </w:tcPr>
          <w:p w14:paraId="594F7B9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c>
          <w:tcPr>
            <w:tcW w:w="690" w:type="pct"/>
            <w:tcBorders>
              <w:top w:val="single" w:sz="8" w:space="0" w:color="000000"/>
              <w:left w:val="single" w:sz="8" w:space="0" w:color="000000"/>
              <w:bottom w:val="single" w:sz="8" w:space="0" w:color="000000"/>
              <w:right w:val="single" w:sz="8" w:space="0" w:color="000000"/>
            </w:tcBorders>
            <w:vAlign w:val="center"/>
          </w:tcPr>
          <w:p w14:paraId="594605F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483.37</w:t>
            </w:r>
          </w:p>
        </w:tc>
        <w:tc>
          <w:tcPr>
            <w:tcW w:w="668" w:type="pct"/>
            <w:tcBorders>
              <w:top w:val="single" w:sz="8" w:space="0" w:color="000000"/>
              <w:left w:val="single" w:sz="8" w:space="0" w:color="000000"/>
              <w:bottom w:val="single" w:sz="8" w:space="0" w:color="000000"/>
              <w:right w:val="single" w:sz="4" w:space="0" w:color="auto"/>
            </w:tcBorders>
            <w:vAlign w:val="center"/>
          </w:tcPr>
          <w:p w14:paraId="6E60671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r>
      <w:tr w:rsidR="00940250" w:rsidRPr="007D057A" w14:paraId="1D0735D4" w14:textId="77777777" w:rsidTr="007D593F">
        <w:tc>
          <w:tcPr>
            <w:tcW w:w="964" w:type="pct"/>
            <w:tcBorders>
              <w:top w:val="single" w:sz="8" w:space="0" w:color="000000"/>
              <w:left w:val="single" w:sz="8" w:space="0" w:color="000000"/>
              <w:bottom w:val="single" w:sz="8" w:space="0" w:color="000000"/>
              <w:right w:val="single" w:sz="8" w:space="0" w:color="000000"/>
            </w:tcBorders>
          </w:tcPr>
          <w:p w14:paraId="3339304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3FE37B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729</w:t>
            </w:r>
          </w:p>
        </w:tc>
        <w:tc>
          <w:tcPr>
            <w:tcW w:w="688" w:type="pct"/>
            <w:tcBorders>
              <w:top w:val="single" w:sz="8" w:space="0" w:color="000000"/>
              <w:left w:val="single" w:sz="8" w:space="0" w:color="000000"/>
              <w:bottom w:val="single" w:sz="8" w:space="0" w:color="000000"/>
              <w:right w:val="single" w:sz="8" w:space="0" w:color="000000"/>
            </w:tcBorders>
            <w:vAlign w:val="center"/>
          </w:tcPr>
          <w:p w14:paraId="3AAD119F"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671,778.05</w:t>
            </w:r>
          </w:p>
        </w:tc>
        <w:tc>
          <w:tcPr>
            <w:tcW w:w="674" w:type="pct"/>
            <w:tcBorders>
              <w:top w:val="single" w:sz="8" w:space="0" w:color="000000"/>
              <w:left w:val="single" w:sz="8" w:space="0" w:color="000000"/>
              <w:bottom w:val="single" w:sz="8" w:space="0" w:color="000000"/>
              <w:right w:val="single" w:sz="8" w:space="0" w:color="000000"/>
            </w:tcBorders>
            <w:vAlign w:val="center"/>
          </w:tcPr>
          <w:p w14:paraId="1C89D0F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484,214,507.07</w:t>
            </w:r>
          </w:p>
        </w:tc>
        <w:tc>
          <w:tcPr>
            <w:tcW w:w="683" w:type="pct"/>
            <w:tcBorders>
              <w:top w:val="single" w:sz="8" w:space="0" w:color="000000"/>
              <w:left w:val="single" w:sz="8" w:space="0" w:color="000000"/>
              <w:bottom w:val="single" w:sz="8" w:space="0" w:color="000000"/>
              <w:right w:val="single" w:sz="8" w:space="0" w:color="000000"/>
            </w:tcBorders>
            <w:vAlign w:val="center"/>
          </w:tcPr>
          <w:p w14:paraId="6E21484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98.87%</w:t>
            </w:r>
          </w:p>
        </w:tc>
        <w:tc>
          <w:tcPr>
            <w:tcW w:w="690" w:type="pct"/>
            <w:tcBorders>
              <w:top w:val="single" w:sz="8" w:space="0" w:color="000000"/>
              <w:left w:val="single" w:sz="8" w:space="0" w:color="000000"/>
              <w:bottom w:val="single" w:sz="8" w:space="0" w:color="000000"/>
              <w:right w:val="single" w:sz="8" w:space="0" w:color="000000"/>
            </w:tcBorders>
            <w:vAlign w:val="center"/>
          </w:tcPr>
          <w:p w14:paraId="0DDF85E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5,511,693.95</w:t>
            </w:r>
          </w:p>
        </w:tc>
        <w:tc>
          <w:tcPr>
            <w:tcW w:w="668" w:type="pct"/>
            <w:tcBorders>
              <w:top w:val="single" w:sz="8" w:space="0" w:color="000000"/>
              <w:left w:val="single" w:sz="8" w:space="0" w:color="000000"/>
              <w:bottom w:val="single" w:sz="8" w:space="0" w:color="000000"/>
              <w:right w:val="single" w:sz="4" w:space="0" w:color="auto"/>
            </w:tcBorders>
            <w:vAlign w:val="center"/>
          </w:tcPr>
          <w:p w14:paraId="53206673"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1.13%</w:t>
            </w:r>
          </w:p>
        </w:tc>
      </w:tr>
    </w:tbl>
    <w:p w14:paraId="38A8B6A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5" w:name="_Toc361324891"/>
      <w:bookmarkStart w:id="166" w:name="_Toc194062418"/>
      <w:r w:rsidRPr="007D057A">
        <w:rPr>
          <w:rFonts w:ascii="Times New Roman" w:eastAsiaTheme="minorEastAsia" w:hAnsi="Times New Roman"/>
          <w:color w:val="000000" w:themeColor="text1"/>
          <w:kern w:val="0"/>
          <w:sz w:val="21"/>
          <w:szCs w:val="21"/>
        </w:rPr>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14:paraId="0C3E4836" w14:textId="77777777" w:rsidTr="007D593F">
        <w:trPr>
          <w:trHeight w:val="285"/>
        </w:trPr>
        <w:tc>
          <w:tcPr>
            <w:tcW w:w="2839" w:type="dxa"/>
            <w:noWrap/>
            <w:vAlign w:val="center"/>
          </w:tcPr>
          <w:p w14:paraId="3B73AD5C"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14:paraId="5FCE7EF5"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0FE9635C"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0795788C"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14:paraId="251AC349" w14:textId="77777777" w:rsidTr="007D593F">
        <w:trPr>
          <w:trHeight w:val="285"/>
        </w:trPr>
        <w:tc>
          <w:tcPr>
            <w:tcW w:w="2839" w:type="dxa"/>
            <w:vMerge w:val="restart"/>
            <w:noWrap/>
            <w:vAlign w:val="center"/>
          </w:tcPr>
          <w:p w14:paraId="4C64FFAE" w14:textId="77777777"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基金管理人所有从业人员持有本基金</w:t>
            </w:r>
          </w:p>
        </w:tc>
        <w:tc>
          <w:tcPr>
            <w:tcW w:w="2421" w:type="dxa"/>
            <w:vAlign w:val="center"/>
          </w:tcPr>
          <w:p w14:paraId="59B19BAA"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2384" w:type="dxa"/>
            <w:noWrap/>
            <w:vAlign w:val="center"/>
          </w:tcPr>
          <w:p w14:paraId="0DADA05A"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16.42</w:t>
            </w:r>
          </w:p>
        </w:tc>
        <w:tc>
          <w:tcPr>
            <w:tcW w:w="1971" w:type="dxa"/>
            <w:noWrap/>
            <w:vAlign w:val="center"/>
          </w:tcPr>
          <w:p w14:paraId="58ED5D22"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0.0004%</w:t>
            </w:r>
          </w:p>
        </w:tc>
      </w:tr>
      <w:tr w:rsidR="00940250" w:rsidRPr="007D057A" w14:paraId="10057757" w14:textId="77777777" w:rsidTr="007D593F">
        <w:trPr>
          <w:trHeight w:val="285"/>
        </w:trPr>
        <w:tc>
          <w:tcPr>
            <w:tcW w:w="2839" w:type="dxa"/>
            <w:vMerge/>
            <w:vAlign w:val="center"/>
          </w:tcPr>
          <w:p w14:paraId="0EC28A82"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58485F89"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2384" w:type="dxa"/>
            <w:noWrap/>
            <w:vAlign w:val="center"/>
          </w:tcPr>
          <w:p w14:paraId="6B860174"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971" w:type="dxa"/>
            <w:noWrap/>
            <w:vAlign w:val="center"/>
          </w:tcPr>
          <w:p w14:paraId="0EF2B48E"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2716480" w14:textId="77777777" w:rsidTr="007D593F">
        <w:trPr>
          <w:trHeight w:val="285"/>
        </w:trPr>
        <w:tc>
          <w:tcPr>
            <w:tcW w:w="2839" w:type="dxa"/>
            <w:vMerge/>
            <w:vAlign w:val="center"/>
          </w:tcPr>
          <w:p w14:paraId="3CC01095"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2F490503"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2384" w:type="dxa"/>
            <w:noWrap/>
            <w:vAlign w:val="center"/>
          </w:tcPr>
          <w:p w14:paraId="1F52189C"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483.37</w:t>
            </w:r>
          </w:p>
        </w:tc>
        <w:tc>
          <w:tcPr>
            <w:tcW w:w="1971" w:type="dxa"/>
            <w:noWrap/>
            <w:vAlign w:val="center"/>
          </w:tcPr>
          <w:p w14:paraId="2B86EE51"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0.0001%</w:t>
            </w:r>
          </w:p>
        </w:tc>
      </w:tr>
      <w:tr w:rsidR="00940250" w:rsidRPr="007D057A" w14:paraId="0D4EE6E4" w14:textId="77777777" w:rsidTr="007D593F">
        <w:trPr>
          <w:trHeight w:val="285"/>
        </w:trPr>
        <w:tc>
          <w:tcPr>
            <w:tcW w:w="2839" w:type="dxa"/>
            <w:vMerge/>
            <w:vAlign w:val="center"/>
          </w:tcPr>
          <w:p w14:paraId="032982DB"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6A8DC4E0" w14:textId="77777777"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14:paraId="5BC6C3DB"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499.79</w:t>
            </w:r>
          </w:p>
        </w:tc>
        <w:tc>
          <w:tcPr>
            <w:tcW w:w="1971" w:type="dxa"/>
            <w:noWrap/>
            <w:vAlign w:val="center"/>
          </w:tcPr>
          <w:p w14:paraId="73548A6A"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0.0001%</w:t>
            </w:r>
          </w:p>
        </w:tc>
      </w:tr>
    </w:tbl>
    <w:p w14:paraId="26FC7F56" w14:textId="77777777"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7" w:name="_Toc194062419"/>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7"/>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14:paraId="1851CC1B" w14:textId="77777777" w:rsidTr="007D593F">
        <w:trPr>
          <w:trHeight w:val="285"/>
        </w:trPr>
        <w:tc>
          <w:tcPr>
            <w:tcW w:w="2548" w:type="dxa"/>
            <w:shd w:val="clear" w:color="auto" w:fill="auto"/>
            <w:tcMar>
              <w:top w:w="0" w:type="dxa"/>
              <w:left w:w="108" w:type="dxa"/>
              <w:bottom w:w="0" w:type="dxa"/>
              <w:right w:w="108" w:type="dxa"/>
            </w:tcMar>
            <w:vAlign w:val="center"/>
            <w:hideMark/>
          </w:tcPr>
          <w:p w14:paraId="3FADDD2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0C0A3C5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7FB9DC9F"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14:paraId="36C30255" w14:textId="77777777" w:rsidTr="007D593F">
        <w:trPr>
          <w:trHeight w:val="772"/>
        </w:trPr>
        <w:tc>
          <w:tcPr>
            <w:tcW w:w="2548" w:type="dxa"/>
            <w:vMerge w:val="restart"/>
            <w:shd w:val="clear" w:color="auto" w:fill="auto"/>
            <w:tcMar>
              <w:top w:w="0" w:type="dxa"/>
              <w:left w:w="108" w:type="dxa"/>
              <w:bottom w:w="0" w:type="dxa"/>
              <w:right w:w="108" w:type="dxa"/>
            </w:tcMar>
            <w:vAlign w:val="center"/>
            <w:hideMark/>
          </w:tcPr>
          <w:p w14:paraId="150FE388"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D9882F8"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EE51E2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15C35F16" w14:textId="77777777" w:rsidTr="007D593F">
        <w:trPr>
          <w:trHeight w:val="673"/>
        </w:trPr>
        <w:tc>
          <w:tcPr>
            <w:tcW w:w="2548" w:type="dxa"/>
            <w:vMerge/>
            <w:shd w:val="clear" w:color="auto" w:fill="auto"/>
            <w:vAlign w:val="center"/>
            <w:hideMark/>
          </w:tcPr>
          <w:p w14:paraId="723D3F08"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2A8130A"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4EF274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5DD267DC" w14:textId="77777777" w:rsidTr="007D593F">
        <w:trPr>
          <w:trHeight w:val="842"/>
        </w:trPr>
        <w:tc>
          <w:tcPr>
            <w:tcW w:w="2548" w:type="dxa"/>
            <w:vMerge/>
            <w:shd w:val="clear" w:color="auto" w:fill="auto"/>
            <w:vAlign w:val="center"/>
          </w:tcPr>
          <w:p w14:paraId="032385C5"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04CF819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27AAC84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5698C34" w14:textId="77777777" w:rsidTr="007D593F">
        <w:trPr>
          <w:trHeight w:val="285"/>
        </w:trPr>
        <w:tc>
          <w:tcPr>
            <w:tcW w:w="2548" w:type="dxa"/>
            <w:vMerge/>
            <w:shd w:val="clear" w:color="auto" w:fill="auto"/>
            <w:vAlign w:val="center"/>
            <w:hideMark/>
          </w:tcPr>
          <w:p w14:paraId="6BE73B39"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0D7E93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61A2E2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6F15D8F" w14:textId="77777777" w:rsidTr="007D593F">
        <w:trPr>
          <w:trHeight w:val="285"/>
        </w:trPr>
        <w:tc>
          <w:tcPr>
            <w:tcW w:w="2548" w:type="dxa"/>
            <w:vMerge w:val="restart"/>
            <w:shd w:val="clear" w:color="auto" w:fill="auto"/>
            <w:tcMar>
              <w:top w:w="0" w:type="dxa"/>
              <w:left w:w="108" w:type="dxa"/>
              <w:bottom w:w="0" w:type="dxa"/>
              <w:right w:w="108" w:type="dxa"/>
            </w:tcMar>
            <w:vAlign w:val="center"/>
            <w:hideMark/>
          </w:tcPr>
          <w:p w14:paraId="3D3447EF"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19B879A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51F259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30E6E09" w14:textId="77777777" w:rsidTr="007D593F">
        <w:trPr>
          <w:trHeight w:val="525"/>
        </w:trPr>
        <w:tc>
          <w:tcPr>
            <w:tcW w:w="2548" w:type="dxa"/>
            <w:vMerge/>
            <w:shd w:val="clear" w:color="auto" w:fill="auto"/>
            <w:vAlign w:val="center"/>
            <w:hideMark/>
          </w:tcPr>
          <w:p w14:paraId="149EF2AC"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0D05B0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441956E"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18D58E5" w14:textId="77777777" w:rsidTr="007D593F">
        <w:trPr>
          <w:trHeight w:val="722"/>
        </w:trPr>
        <w:tc>
          <w:tcPr>
            <w:tcW w:w="2548" w:type="dxa"/>
            <w:vMerge/>
            <w:shd w:val="clear" w:color="auto" w:fill="auto"/>
            <w:vAlign w:val="center"/>
          </w:tcPr>
          <w:p w14:paraId="7BA01746"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47A9C7A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575C0DE1"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DE9A927" w14:textId="77777777" w:rsidTr="007D593F">
        <w:trPr>
          <w:trHeight w:val="653"/>
        </w:trPr>
        <w:tc>
          <w:tcPr>
            <w:tcW w:w="2548" w:type="dxa"/>
            <w:vMerge/>
            <w:shd w:val="clear" w:color="auto" w:fill="auto"/>
            <w:vAlign w:val="center"/>
            <w:hideMark/>
          </w:tcPr>
          <w:p w14:paraId="2697E8BD"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CC8603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E1F32B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bl>
    <w:p w14:paraId="780B195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8" w:name="_Toc225500053"/>
      <w:bookmarkStart w:id="169" w:name="_Toc361324892"/>
      <w:bookmarkStart w:id="170" w:name="_Toc194062420"/>
      <w:r w:rsidRPr="007D057A">
        <w:rPr>
          <w:rFonts w:eastAsiaTheme="minorEastAsia"/>
          <w:b/>
          <w:bCs/>
          <w:color w:val="000000" w:themeColor="text1"/>
          <w:sz w:val="21"/>
          <w:szCs w:val="21"/>
          <w:lang w:val="en-US"/>
        </w:rPr>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68"/>
      <w:bookmarkEnd w:id="169"/>
      <w:bookmarkEnd w:id="170"/>
    </w:p>
    <w:p w14:paraId="5CD90553" w14:textId="77777777"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14:paraId="1C01F7FE" w14:textId="77777777" w:rsidTr="007D593F">
        <w:tc>
          <w:tcPr>
            <w:tcW w:w="915" w:type="pct"/>
          </w:tcPr>
          <w:p w14:paraId="0CAE1F0A"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1375" w:type="pct"/>
            <w:vAlign w:val="center"/>
          </w:tcPr>
          <w:p w14:paraId="0EE98CF7"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374" w:type="pct"/>
            <w:vAlign w:val="center"/>
          </w:tcPr>
          <w:p w14:paraId="30D19A67"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336" w:type="pct"/>
            <w:vAlign w:val="center"/>
          </w:tcPr>
          <w:p w14:paraId="741D1D82"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940250" w:rsidRPr="007D057A" w14:paraId="4B904BBD" w14:textId="77777777" w:rsidTr="007D593F">
        <w:tc>
          <w:tcPr>
            <w:tcW w:w="915" w:type="pct"/>
          </w:tcPr>
          <w:p w14:paraId="1293972E"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t>2014</w:t>
            </w:r>
            <w:r w:rsidRPr="007D057A">
              <w:rPr>
                <w:rFonts w:eastAsiaTheme="minorEastAsia"/>
                <w:color w:val="000000" w:themeColor="text1"/>
                <w:szCs w:val="21"/>
              </w:rPr>
              <w:t>年</w:t>
            </w:r>
            <w:r w:rsidRPr="007D057A">
              <w:rPr>
                <w:rFonts w:eastAsiaTheme="minorEastAsia"/>
                <w:color w:val="000000" w:themeColor="text1"/>
                <w:szCs w:val="21"/>
              </w:rPr>
              <w:t>11</w:t>
            </w:r>
            <w:r w:rsidRPr="007D057A">
              <w:rPr>
                <w:rFonts w:eastAsiaTheme="minorEastAsia"/>
                <w:color w:val="000000" w:themeColor="text1"/>
                <w:szCs w:val="21"/>
              </w:rPr>
              <w:t>月</w:t>
            </w:r>
            <w:r w:rsidRPr="007D057A">
              <w:rPr>
                <w:rFonts w:eastAsiaTheme="minorEastAsia"/>
                <w:color w:val="000000" w:themeColor="text1"/>
                <w:szCs w:val="21"/>
              </w:rPr>
              <w:t>18</w:t>
            </w:r>
            <w:r w:rsidRPr="007D057A">
              <w:rPr>
                <w:rFonts w:eastAsiaTheme="minorEastAsia"/>
                <w:color w:val="000000" w:themeColor="text1"/>
                <w:szCs w:val="21"/>
              </w:rPr>
              <w:t>日）基金份额总额</w:t>
            </w:r>
          </w:p>
        </w:tc>
        <w:tc>
          <w:tcPr>
            <w:tcW w:w="1375" w:type="pct"/>
            <w:vAlign w:val="center"/>
          </w:tcPr>
          <w:p w14:paraId="431B734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860,374,024.45</w:t>
            </w:r>
          </w:p>
        </w:tc>
        <w:tc>
          <w:tcPr>
            <w:tcW w:w="1374" w:type="pct"/>
            <w:vAlign w:val="center"/>
          </w:tcPr>
          <w:p w14:paraId="0F21A9FC"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172,386,279.32</w:t>
            </w:r>
          </w:p>
        </w:tc>
        <w:tc>
          <w:tcPr>
            <w:tcW w:w="1336" w:type="pct"/>
            <w:vAlign w:val="center"/>
          </w:tcPr>
          <w:p w14:paraId="1982D77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A74EF5" w:rsidRPr="007D057A" w14:paraId="2DD2054D" w14:textId="77777777" w:rsidTr="007D593F">
        <w:tc>
          <w:tcPr>
            <w:tcW w:w="915" w:type="pct"/>
          </w:tcPr>
          <w:p w14:paraId="79B68040" w14:textId="77777777" w:rsidR="00A74EF5" w:rsidRPr="007D057A" w:rsidRDefault="00A74EF5" w:rsidP="00A74EF5">
            <w:pPr>
              <w:spacing w:line="360" w:lineRule="auto"/>
              <w:rPr>
                <w:rFonts w:eastAsiaTheme="minorEastAsia"/>
                <w:color w:val="000000" w:themeColor="text1"/>
                <w:szCs w:val="21"/>
              </w:rPr>
            </w:pPr>
            <w:bookmarkStart w:id="171" w:name="_GoBack" w:colFirst="3" w:colLast="4"/>
            <w:r w:rsidRPr="007D057A">
              <w:rPr>
                <w:rFonts w:eastAsiaTheme="minorEastAsia"/>
                <w:color w:val="000000" w:themeColor="text1"/>
                <w:szCs w:val="21"/>
              </w:rPr>
              <w:t>本报告期期初基金份额总额</w:t>
            </w:r>
          </w:p>
        </w:tc>
        <w:tc>
          <w:tcPr>
            <w:tcW w:w="1375" w:type="pct"/>
            <w:vAlign w:val="center"/>
          </w:tcPr>
          <w:p w14:paraId="69631B59" w14:textId="77777777" w:rsidR="00A74EF5" w:rsidRPr="007D057A" w:rsidRDefault="00A74EF5" w:rsidP="00A74EF5">
            <w:pPr>
              <w:spacing w:line="360" w:lineRule="auto"/>
              <w:jc w:val="right"/>
              <w:rPr>
                <w:rFonts w:eastAsiaTheme="minorEastAsia"/>
                <w:color w:val="000000" w:themeColor="text1"/>
                <w:szCs w:val="21"/>
              </w:rPr>
            </w:pPr>
            <w:r w:rsidRPr="007D057A">
              <w:rPr>
                <w:rFonts w:eastAsiaTheme="minorEastAsia"/>
                <w:color w:val="000000" w:themeColor="text1"/>
                <w:szCs w:val="21"/>
              </w:rPr>
              <w:t>19,424,712.20</w:t>
            </w:r>
          </w:p>
        </w:tc>
        <w:tc>
          <w:tcPr>
            <w:tcW w:w="1374" w:type="pct"/>
            <w:vAlign w:val="center"/>
          </w:tcPr>
          <w:p w14:paraId="1A1D082A" w14:textId="77777777" w:rsidR="00A74EF5" w:rsidRPr="007D057A" w:rsidRDefault="00A74EF5" w:rsidP="00A74EF5">
            <w:pPr>
              <w:spacing w:line="360" w:lineRule="auto"/>
              <w:jc w:val="right"/>
              <w:rPr>
                <w:rFonts w:eastAsiaTheme="minorEastAsia"/>
                <w:color w:val="000000" w:themeColor="text1"/>
                <w:szCs w:val="21"/>
              </w:rPr>
            </w:pPr>
            <w:r w:rsidRPr="007D057A">
              <w:rPr>
                <w:rFonts w:eastAsiaTheme="minorEastAsia"/>
                <w:color w:val="000000" w:themeColor="text1"/>
                <w:szCs w:val="21"/>
              </w:rPr>
              <w:t>36,733,695.69</w:t>
            </w:r>
          </w:p>
        </w:tc>
        <w:tc>
          <w:tcPr>
            <w:tcW w:w="1336" w:type="pct"/>
            <w:vAlign w:val="center"/>
          </w:tcPr>
          <w:p w14:paraId="66CEFD23" w14:textId="70DD626D" w:rsidR="00A74EF5" w:rsidRPr="007D057A" w:rsidRDefault="00A74EF5" w:rsidP="00A74EF5">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bookmarkEnd w:id="171"/>
      <w:tr w:rsidR="00940250" w:rsidRPr="007D057A" w14:paraId="30AF28AE" w14:textId="77777777" w:rsidTr="007D593F">
        <w:tc>
          <w:tcPr>
            <w:tcW w:w="915" w:type="pct"/>
          </w:tcPr>
          <w:p w14:paraId="6D222FCA"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本报告期基金总申购份额</w:t>
            </w:r>
          </w:p>
        </w:tc>
        <w:tc>
          <w:tcPr>
            <w:tcW w:w="1375" w:type="pct"/>
            <w:vAlign w:val="center"/>
          </w:tcPr>
          <w:p w14:paraId="539049E6"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4,002,753.51</w:t>
            </w:r>
          </w:p>
        </w:tc>
        <w:tc>
          <w:tcPr>
            <w:tcW w:w="1374" w:type="pct"/>
            <w:vAlign w:val="center"/>
          </w:tcPr>
          <w:p w14:paraId="616FDD96"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3,805,147.80</w:t>
            </w:r>
          </w:p>
        </w:tc>
        <w:tc>
          <w:tcPr>
            <w:tcW w:w="1336" w:type="pct"/>
            <w:vAlign w:val="center"/>
          </w:tcPr>
          <w:p w14:paraId="1B94A5F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968,429,594.35</w:t>
            </w:r>
          </w:p>
        </w:tc>
      </w:tr>
      <w:tr w:rsidR="00940250" w:rsidRPr="007D057A" w14:paraId="60A6C74F" w14:textId="77777777" w:rsidTr="007D593F">
        <w:tc>
          <w:tcPr>
            <w:tcW w:w="915" w:type="pct"/>
          </w:tcPr>
          <w:p w14:paraId="4AB8670A"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减：本报告期基金总赎回份额</w:t>
            </w:r>
          </w:p>
        </w:tc>
        <w:tc>
          <w:tcPr>
            <w:tcW w:w="1375" w:type="pct"/>
            <w:vAlign w:val="center"/>
          </w:tcPr>
          <w:p w14:paraId="1F55BD9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19,003,837.21</w:t>
            </w:r>
          </w:p>
        </w:tc>
        <w:tc>
          <w:tcPr>
            <w:tcW w:w="1374" w:type="pct"/>
            <w:vAlign w:val="center"/>
          </w:tcPr>
          <w:p w14:paraId="3756B38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39,451,261.41</w:t>
            </w:r>
          </w:p>
        </w:tc>
        <w:tc>
          <w:tcPr>
            <w:tcW w:w="1336" w:type="pct"/>
            <w:vAlign w:val="center"/>
          </w:tcPr>
          <w:p w14:paraId="143216F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484,214,603.91</w:t>
            </w:r>
          </w:p>
        </w:tc>
      </w:tr>
      <w:tr w:rsidR="00940250" w:rsidRPr="007D057A" w14:paraId="10FCAAE8" w14:textId="77777777" w:rsidTr="007D593F">
        <w:tc>
          <w:tcPr>
            <w:tcW w:w="915" w:type="pct"/>
          </w:tcPr>
          <w:p w14:paraId="7938FE88"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本报告期基金拆分变动份额</w:t>
            </w:r>
          </w:p>
        </w:tc>
        <w:tc>
          <w:tcPr>
            <w:tcW w:w="1375" w:type="pct"/>
            <w:vAlign w:val="center"/>
          </w:tcPr>
          <w:p w14:paraId="1A89A9A2"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74" w:type="pct"/>
            <w:vAlign w:val="center"/>
          </w:tcPr>
          <w:p w14:paraId="2E3D7A0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14:paraId="077E3D2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53063ED" w14:textId="77777777" w:rsidTr="007D593F">
        <w:tc>
          <w:tcPr>
            <w:tcW w:w="915" w:type="pct"/>
          </w:tcPr>
          <w:p w14:paraId="4835406D"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14:paraId="3DF56DA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4,423,628.50</w:t>
            </w:r>
          </w:p>
        </w:tc>
        <w:tc>
          <w:tcPr>
            <w:tcW w:w="1374" w:type="pct"/>
            <w:vAlign w:val="center"/>
          </w:tcPr>
          <w:p w14:paraId="0B7BF07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1,087,582.08</w:t>
            </w:r>
          </w:p>
        </w:tc>
        <w:tc>
          <w:tcPr>
            <w:tcW w:w="1336" w:type="pct"/>
            <w:vAlign w:val="center"/>
          </w:tcPr>
          <w:p w14:paraId="2CC4CE7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484,214,990.44</w:t>
            </w:r>
          </w:p>
        </w:tc>
      </w:tr>
    </w:tbl>
    <w:p w14:paraId="7C762847"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2" w:name="_Toc225500054"/>
      <w:bookmarkStart w:id="173" w:name="_Toc361324893"/>
      <w:bookmarkStart w:id="174" w:name="_Toc194062421"/>
      <w:r w:rsidRPr="007D057A">
        <w:rPr>
          <w:rFonts w:eastAsiaTheme="minorEastAsia"/>
          <w:b/>
          <w:bCs/>
          <w:color w:val="000000" w:themeColor="text1"/>
          <w:sz w:val="21"/>
          <w:szCs w:val="21"/>
          <w:lang w:val="en-US"/>
        </w:rPr>
        <w:lastRenderedPageBreak/>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2"/>
      <w:bookmarkEnd w:id="173"/>
      <w:bookmarkEnd w:id="174"/>
    </w:p>
    <w:p w14:paraId="5BF419F0"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4"/>
      <w:bookmarkStart w:id="176" w:name="_Toc194062422"/>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5"/>
      <w:bookmarkEnd w:id="176"/>
    </w:p>
    <w:p w14:paraId="3E93E6A0"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本报告期内无基金份额持有人大会决议。</w:t>
      </w:r>
    </w:p>
    <w:p w14:paraId="4B036B2E"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7" w:name="_Toc361324895"/>
      <w:bookmarkStart w:id="178" w:name="_Toc194062423"/>
      <w:r w:rsidRPr="007D057A">
        <w:rPr>
          <w:rFonts w:ascii="Times New Roman" w:eastAsiaTheme="minorEastAsia" w:hAnsi="Times New Roman"/>
          <w:color w:val="000000" w:themeColor="text1"/>
          <w:kern w:val="0"/>
          <w:sz w:val="21"/>
          <w:szCs w:val="21"/>
        </w:rPr>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7"/>
      <w:bookmarkEnd w:id="178"/>
    </w:p>
    <w:p w14:paraId="5D33A27E"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14:paraId="20EDB35C"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5A06A65D"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日起，郭海明女士、胡海兰女士担任公司副总经理。</w:t>
      </w:r>
    </w:p>
    <w:p w14:paraId="4C2924BC" w14:textId="77777777" w:rsidR="008406F9" w:rsidRDefault="008406F9">
      <w:pPr>
        <w:widowControl/>
        <w:spacing w:line="360" w:lineRule="auto"/>
        <w:ind w:firstLineChars="200" w:firstLine="420"/>
        <w:rPr>
          <w:rFonts w:eastAsiaTheme="minorEastAsia"/>
          <w:color w:val="000000" w:themeColor="text1"/>
          <w:kern w:val="0"/>
          <w:szCs w:val="21"/>
        </w:rPr>
      </w:pPr>
    </w:p>
    <w:p w14:paraId="6173302A"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14:paraId="1B0B9C5E"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本报告期内，本基金托管人的专门基金托管部门未发生重大人事变动。</w:t>
      </w:r>
    </w:p>
    <w:p w14:paraId="277A8536"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9" w:name="_Toc361324896"/>
      <w:bookmarkStart w:id="180" w:name="_Toc194062424"/>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79"/>
      <w:bookmarkEnd w:id="180"/>
    </w:p>
    <w:p w14:paraId="225531E6"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14:paraId="396810C2"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1" w:name="_Toc361324897"/>
      <w:bookmarkStart w:id="182" w:name="_Toc194062425"/>
      <w:r w:rsidRPr="007D057A">
        <w:rPr>
          <w:rFonts w:ascii="Times New Roman" w:eastAsiaTheme="minorEastAsia" w:hAnsi="Times New Roman"/>
          <w:color w:val="000000" w:themeColor="text1"/>
          <w:kern w:val="0"/>
          <w:sz w:val="21"/>
          <w:szCs w:val="21"/>
        </w:rPr>
        <w:t xml:space="preserve">11.4 </w:t>
      </w:r>
      <w:r w:rsidRPr="007D057A">
        <w:rPr>
          <w:rFonts w:ascii="Times New Roman" w:eastAsiaTheme="minorEastAsia" w:hAnsi="Times New Roman"/>
          <w:color w:val="000000" w:themeColor="text1"/>
          <w:kern w:val="0"/>
          <w:sz w:val="21"/>
          <w:szCs w:val="21"/>
        </w:rPr>
        <w:t>基金投资策略的改变</w:t>
      </w:r>
      <w:bookmarkEnd w:id="181"/>
      <w:bookmarkEnd w:id="182"/>
    </w:p>
    <w:p w14:paraId="6857B1E6"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本报告期内无基金投资策略的改变。</w:t>
      </w:r>
    </w:p>
    <w:p w14:paraId="0750B314"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3" w:name="_Toc361324898"/>
      <w:bookmarkStart w:id="184" w:name="_Toc409100466"/>
      <w:bookmarkStart w:id="185" w:name="_Toc409100103"/>
      <w:bookmarkStart w:id="186" w:name="_Toc194062426"/>
      <w:r w:rsidRPr="007D057A">
        <w:rPr>
          <w:rFonts w:ascii="Times New Roman" w:eastAsiaTheme="minorEastAsia" w:hAnsi="Times New Roman"/>
          <w:color w:val="000000" w:themeColor="text1"/>
          <w:kern w:val="0"/>
          <w:sz w:val="21"/>
          <w:szCs w:val="21"/>
        </w:rPr>
        <w:t>11.</w:t>
      </w:r>
      <w:bookmarkEnd w:id="183"/>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4"/>
      <w:bookmarkEnd w:id="185"/>
      <w:bookmarkEnd w:id="186"/>
    </w:p>
    <w:p w14:paraId="3DF2B6AB" w14:textId="77777777" w:rsidR="0001519F" w:rsidRPr="007D057A" w:rsidRDefault="0001519F" w:rsidP="0001519F">
      <w:pPr>
        <w:spacing w:line="360" w:lineRule="auto"/>
        <w:ind w:firstLineChars="200" w:firstLine="420"/>
        <w:rPr>
          <w:rFonts w:eastAsiaTheme="minorEastAsia"/>
          <w:color w:val="000000" w:themeColor="text1"/>
          <w:szCs w:val="21"/>
        </w:rPr>
      </w:pPr>
      <w:bookmarkStart w:id="187" w:name="OLE_LINK3"/>
      <w:r w:rsidRPr="007D057A">
        <w:rPr>
          <w:rFonts w:eastAsiaTheme="minorEastAsia"/>
          <w:color w:val="000000" w:themeColor="text1"/>
          <w:szCs w:val="21"/>
        </w:rPr>
        <w:t>本报告期内，本基金改聘毕马威华振会计师事务所（特殊普通合伙）为其审计的会计师事务所。报告期内应支付给该事务所的报酬为</w:t>
      </w:r>
      <w:r w:rsidRPr="007D057A">
        <w:rPr>
          <w:rFonts w:eastAsiaTheme="minorEastAsia"/>
          <w:color w:val="000000" w:themeColor="text1"/>
          <w:szCs w:val="21"/>
        </w:rPr>
        <w:t xml:space="preserve"> 30,000.00 </w:t>
      </w:r>
      <w:r w:rsidRPr="007D057A">
        <w:rPr>
          <w:rFonts w:eastAsiaTheme="minorEastAsia"/>
          <w:color w:val="000000" w:themeColor="text1"/>
          <w:szCs w:val="21"/>
        </w:rPr>
        <w:t>元。</w:t>
      </w:r>
    </w:p>
    <w:p w14:paraId="2356A500"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88" w:name="_Toc409100104"/>
      <w:bookmarkStart w:id="189" w:name="_Toc64625426"/>
      <w:bookmarkStart w:id="190" w:name="_Toc361324899"/>
      <w:bookmarkStart w:id="191" w:name="_Toc409100467"/>
      <w:bookmarkStart w:id="192" w:name="_Toc194062427"/>
      <w:bookmarkStart w:id="193" w:name="_Toc361324900"/>
      <w:bookmarkStart w:id="194" w:name="_Toc409100468"/>
      <w:bookmarkStart w:id="195" w:name="_Toc409100105"/>
      <w:bookmarkEnd w:id="187"/>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88"/>
      <w:bookmarkEnd w:id="189"/>
      <w:bookmarkEnd w:id="190"/>
      <w:bookmarkEnd w:id="191"/>
      <w:bookmarkEnd w:id="192"/>
    </w:p>
    <w:p w14:paraId="4E04B389"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6" w:name="_Toc194062428"/>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6"/>
    </w:p>
    <w:p w14:paraId="25687400"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14:paraId="3336E6B0"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7" w:name="_Toc194062429"/>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7"/>
    </w:p>
    <w:p w14:paraId="5C3CBABD"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报告期内，托管人未受稽查或处罚，亦未发现托管人的高级管理人员受稽查或处罚。</w:t>
      </w:r>
    </w:p>
    <w:p w14:paraId="20D4C578"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98" w:name="_Toc194062430"/>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3"/>
      <w:bookmarkEnd w:id="194"/>
      <w:bookmarkEnd w:id="195"/>
      <w:bookmarkEnd w:id="198"/>
    </w:p>
    <w:p w14:paraId="1DA85A26" w14:textId="77777777" w:rsidR="0001519F" w:rsidRPr="007D057A" w:rsidRDefault="0001519F" w:rsidP="0001519F">
      <w:pPr>
        <w:spacing w:line="360" w:lineRule="auto"/>
        <w:rPr>
          <w:rFonts w:eastAsiaTheme="minorEastAsia"/>
          <w:b/>
          <w:color w:val="000000" w:themeColor="text1"/>
          <w:szCs w:val="21"/>
        </w:rPr>
      </w:pPr>
      <w:bookmarkStart w:id="199"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199"/>
    </w:p>
    <w:p w14:paraId="5E971734" w14:textId="77777777"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14:paraId="17187804" w14:textId="77777777" w:rsidTr="006D141C">
        <w:tc>
          <w:tcPr>
            <w:tcW w:w="1560" w:type="dxa"/>
            <w:vMerge w:val="restart"/>
            <w:vAlign w:val="center"/>
          </w:tcPr>
          <w:p w14:paraId="656216F5" w14:textId="77777777" w:rsidR="001A59F9" w:rsidRPr="007D057A" w:rsidRDefault="001A59F9" w:rsidP="00026C9C">
            <w:pPr>
              <w:spacing w:line="360" w:lineRule="auto"/>
              <w:jc w:val="center"/>
              <w:rPr>
                <w:rFonts w:eastAsiaTheme="minorEastAsia"/>
                <w:color w:val="000000" w:themeColor="text1"/>
                <w:szCs w:val="21"/>
              </w:rPr>
            </w:pPr>
            <w:bookmarkStart w:id="200" w:name="_Toc249760071"/>
            <w:r w:rsidRPr="007D057A">
              <w:rPr>
                <w:rFonts w:eastAsiaTheme="minorEastAsia"/>
                <w:color w:val="000000" w:themeColor="text1"/>
                <w:szCs w:val="21"/>
              </w:rPr>
              <w:t>券商名称</w:t>
            </w:r>
          </w:p>
        </w:tc>
        <w:tc>
          <w:tcPr>
            <w:tcW w:w="780" w:type="dxa"/>
            <w:vMerge w:val="restart"/>
            <w:vAlign w:val="center"/>
          </w:tcPr>
          <w:p w14:paraId="7F17928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14:paraId="465C9FC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14:paraId="6A6B712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14:paraId="36E1FFA0"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14:paraId="32C18EEF" w14:textId="77777777" w:rsidTr="006D141C">
        <w:tc>
          <w:tcPr>
            <w:tcW w:w="9000" w:type="dxa"/>
            <w:vMerge/>
            <w:vAlign w:val="center"/>
          </w:tcPr>
          <w:p w14:paraId="20C0F198" w14:textId="77777777"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14:paraId="25011A47" w14:textId="77777777"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14:paraId="3659E94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3256968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w:t>
            </w:r>
            <w:r w:rsidRPr="007D057A">
              <w:rPr>
                <w:rFonts w:eastAsiaTheme="minorEastAsia"/>
                <w:color w:val="000000" w:themeColor="text1"/>
                <w:szCs w:val="21"/>
              </w:rPr>
              <w:lastRenderedPageBreak/>
              <w:t>额的比例</w:t>
            </w:r>
          </w:p>
        </w:tc>
        <w:tc>
          <w:tcPr>
            <w:tcW w:w="1620" w:type="dxa"/>
            <w:vAlign w:val="center"/>
          </w:tcPr>
          <w:p w14:paraId="3ED9245D"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佣金</w:t>
            </w:r>
          </w:p>
        </w:tc>
        <w:tc>
          <w:tcPr>
            <w:tcW w:w="1080" w:type="dxa"/>
            <w:vAlign w:val="center"/>
          </w:tcPr>
          <w:p w14:paraId="2B54D88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w:t>
            </w:r>
            <w:r w:rsidRPr="007D057A">
              <w:rPr>
                <w:rFonts w:eastAsiaTheme="minorEastAsia"/>
                <w:color w:val="000000" w:themeColor="text1"/>
                <w:szCs w:val="21"/>
              </w:rPr>
              <w:lastRenderedPageBreak/>
              <w:t>比例</w:t>
            </w:r>
          </w:p>
        </w:tc>
        <w:tc>
          <w:tcPr>
            <w:tcW w:w="1080" w:type="dxa"/>
            <w:vMerge/>
            <w:vAlign w:val="center"/>
          </w:tcPr>
          <w:p w14:paraId="71039D97" w14:textId="77777777" w:rsidR="001A59F9" w:rsidRPr="007D057A" w:rsidRDefault="001A59F9" w:rsidP="00026C9C">
            <w:pPr>
              <w:widowControl/>
              <w:spacing w:line="360" w:lineRule="auto"/>
              <w:jc w:val="left"/>
              <w:rPr>
                <w:rFonts w:eastAsiaTheme="minorEastAsia"/>
                <w:color w:val="000000" w:themeColor="text1"/>
                <w:kern w:val="0"/>
                <w:szCs w:val="21"/>
              </w:rPr>
            </w:pPr>
          </w:p>
        </w:tc>
      </w:tr>
      <w:tr w:rsidR="008406F9" w14:paraId="093D19F8" w14:textId="77777777">
        <w:tc>
          <w:tcPr>
            <w:tcW w:w="1560" w:type="dxa"/>
            <w:vAlign w:val="center"/>
          </w:tcPr>
          <w:p w14:paraId="46954203" w14:textId="77777777" w:rsidR="008406F9" w:rsidRDefault="00817C52">
            <w:pPr>
              <w:jc w:val="left"/>
            </w:pPr>
            <w:r>
              <w:rPr>
                <w:rFonts w:eastAsiaTheme="minorEastAsia"/>
                <w:color w:val="000000" w:themeColor="text1"/>
                <w:szCs w:val="21"/>
              </w:rPr>
              <w:t>高盛证券</w:t>
            </w:r>
          </w:p>
        </w:tc>
        <w:tc>
          <w:tcPr>
            <w:tcW w:w="780" w:type="dxa"/>
            <w:vAlign w:val="center"/>
          </w:tcPr>
          <w:p w14:paraId="6712491A" w14:textId="77777777" w:rsidR="008406F9" w:rsidRDefault="00817C52">
            <w:pPr>
              <w:jc w:val="right"/>
            </w:pPr>
            <w:r>
              <w:rPr>
                <w:rFonts w:eastAsiaTheme="minorEastAsia"/>
                <w:color w:val="000000" w:themeColor="text1"/>
                <w:szCs w:val="21"/>
              </w:rPr>
              <w:t>1</w:t>
            </w:r>
          </w:p>
        </w:tc>
        <w:tc>
          <w:tcPr>
            <w:tcW w:w="1800" w:type="dxa"/>
            <w:vAlign w:val="center"/>
          </w:tcPr>
          <w:p w14:paraId="438B4662" w14:textId="77777777" w:rsidR="008406F9" w:rsidRDefault="00817C52">
            <w:pPr>
              <w:jc w:val="right"/>
            </w:pPr>
            <w:r>
              <w:rPr>
                <w:rFonts w:eastAsiaTheme="minorEastAsia"/>
                <w:color w:val="000000" w:themeColor="text1"/>
                <w:szCs w:val="21"/>
              </w:rPr>
              <w:t>-</w:t>
            </w:r>
          </w:p>
        </w:tc>
        <w:tc>
          <w:tcPr>
            <w:tcW w:w="1080" w:type="dxa"/>
            <w:vAlign w:val="center"/>
          </w:tcPr>
          <w:p w14:paraId="5117F292" w14:textId="77777777" w:rsidR="008406F9" w:rsidRDefault="00817C52">
            <w:pPr>
              <w:jc w:val="right"/>
            </w:pPr>
            <w:r>
              <w:rPr>
                <w:rFonts w:eastAsiaTheme="minorEastAsia"/>
                <w:color w:val="000000" w:themeColor="text1"/>
                <w:szCs w:val="21"/>
              </w:rPr>
              <w:t>-</w:t>
            </w:r>
          </w:p>
        </w:tc>
        <w:tc>
          <w:tcPr>
            <w:tcW w:w="1620" w:type="dxa"/>
            <w:vAlign w:val="center"/>
          </w:tcPr>
          <w:p w14:paraId="1EC1A422" w14:textId="77777777" w:rsidR="008406F9" w:rsidRDefault="00817C52">
            <w:pPr>
              <w:jc w:val="right"/>
            </w:pPr>
            <w:r>
              <w:rPr>
                <w:rFonts w:eastAsiaTheme="minorEastAsia"/>
                <w:color w:val="000000" w:themeColor="text1"/>
                <w:szCs w:val="21"/>
              </w:rPr>
              <w:t>-</w:t>
            </w:r>
          </w:p>
        </w:tc>
        <w:tc>
          <w:tcPr>
            <w:tcW w:w="1080" w:type="dxa"/>
            <w:vAlign w:val="center"/>
          </w:tcPr>
          <w:p w14:paraId="05C25EB5" w14:textId="77777777" w:rsidR="008406F9" w:rsidRDefault="00817C52">
            <w:pPr>
              <w:jc w:val="right"/>
            </w:pPr>
            <w:r>
              <w:rPr>
                <w:rFonts w:eastAsiaTheme="minorEastAsia"/>
                <w:color w:val="000000" w:themeColor="text1"/>
                <w:szCs w:val="21"/>
              </w:rPr>
              <w:t>-</w:t>
            </w:r>
          </w:p>
        </w:tc>
        <w:tc>
          <w:tcPr>
            <w:tcW w:w="1080" w:type="dxa"/>
            <w:vAlign w:val="center"/>
          </w:tcPr>
          <w:p w14:paraId="0CB7FBA1" w14:textId="77777777" w:rsidR="008406F9" w:rsidRDefault="00817C52">
            <w:pPr>
              <w:jc w:val="left"/>
            </w:pPr>
            <w:r>
              <w:rPr>
                <w:rFonts w:eastAsiaTheme="minorEastAsia"/>
                <w:color w:val="000000" w:themeColor="text1"/>
                <w:szCs w:val="21"/>
              </w:rPr>
              <w:t>-</w:t>
            </w:r>
          </w:p>
        </w:tc>
      </w:tr>
      <w:tr w:rsidR="008406F9" w14:paraId="60309DB2" w14:textId="77777777">
        <w:tc>
          <w:tcPr>
            <w:tcW w:w="1560" w:type="dxa"/>
            <w:vAlign w:val="center"/>
          </w:tcPr>
          <w:p w14:paraId="081A07B4" w14:textId="77777777" w:rsidR="008406F9" w:rsidRDefault="00817C52">
            <w:pPr>
              <w:jc w:val="left"/>
            </w:pPr>
            <w:r>
              <w:rPr>
                <w:rFonts w:eastAsiaTheme="minorEastAsia"/>
                <w:color w:val="000000" w:themeColor="text1"/>
                <w:szCs w:val="21"/>
              </w:rPr>
              <w:t>上海证券</w:t>
            </w:r>
          </w:p>
        </w:tc>
        <w:tc>
          <w:tcPr>
            <w:tcW w:w="780" w:type="dxa"/>
            <w:vAlign w:val="center"/>
          </w:tcPr>
          <w:p w14:paraId="69A6383D" w14:textId="77777777" w:rsidR="008406F9" w:rsidRDefault="00817C52">
            <w:pPr>
              <w:jc w:val="right"/>
            </w:pPr>
            <w:r>
              <w:rPr>
                <w:rFonts w:eastAsiaTheme="minorEastAsia"/>
                <w:color w:val="000000" w:themeColor="text1"/>
                <w:szCs w:val="21"/>
              </w:rPr>
              <w:t>1</w:t>
            </w:r>
          </w:p>
        </w:tc>
        <w:tc>
          <w:tcPr>
            <w:tcW w:w="1800" w:type="dxa"/>
            <w:vAlign w:val="center"/>
          </w:tcPr>
          <w:p w14:paraId="28C870AD" w14:textId="77777777" w:rsidR="008406F9" w:rsidRDefault="00817C52">
            <w:pPr>
              <w:jc w:val="right"/>
            </w:pPr>
            <w:r>
              <w:rPr>
                <w:rFonts w:eastAsiaTheme="minorEastAsia"/>
                <w:color w:val="000000" w:themeColor="text1"/>
                <w:szCs w:val="21"/>
              </w:rPr>
              <w:t>-</w:t>
            </w:r>
          </w:p>
        </w:tc>
        <w:tc>
          <w:tcPr>
            <w:tcW w:w="1080" w:type="dxa"/>
            <w:vAlign w:val="center"/>
          </w:tcPr>
          <w:p w14:paraId="2C9761A2" w14:textId="77777777" w:rsidR="008406F9" w:rsidRDefault="00817C52">
            <w:pPr>
              <w:jc w:val="right"/>
            </w:pPr>
            <w:r>
              <w:rPr>
                <w:rFonts w:eastAsiaTheme="minorEastAsia"/>
                <w:color w:val="000000" w:themeColor="text1"/>
                <w:szCs w:val="21"/>
              </w:rPr>
              <w:t>-</w:t>
            </w:r>
          </w:p>
        </w:tc>
        <w:tc>
          <w:tcPr>
            <w:tcW w:w="1620" w:type="dxa"/>
            <w:vAlign w:val="center"/>
          </w:tcPr>
          <w:p w14:paraId="468953F3" w14:textId="77777777" w:rsidR="008406F9" w:rsidRDefault="00817C52">
            <w:pPr>
              <w:jc w:val="right"/>
            </w:pPr>
            <w:r>
              <w:rPr>
                <w:rFonts w:eastAsiaTheme="minorEastAsia"/>
                <w:color w:val="000000" w:themeColor="text1"/>
                <w:szCs w:val="21"/>
              </w:rPr>
              <w:t>10,431.97</w:t>
            </w:r>
          </w:p>
        </w:tc>
        <w:tc>
          <w:tcPr>
            <w:tcW w:w="1080" w:type="dxa"/>
            <w:vAlign w:val="center"/>
          </w:tcPr>
          <w:p w14:paraId="1D6671CA" w14:textId="77777777" w:rsidR="008406F9" w:rsidRDefault="00817C52">
            <w:pPr>
              <w:jc w:val="right"/>
            </w:pPr>
            <w:r>
              <w:rPr>
                <w:rFonts w:eastAsiaTheme="minorEastAsia"/>
                <w:color w:val="000000" w:themeColor="text1"/>
                <w:szCs w:val="21"/>
              </w:rPr>
              <w:t>100.00%</w:t>
            </w:r>
          </w:p>
        </w:tc>
        <w:tc>
          <w:tcPr>
            <w:tcW w:w="1080" w:type="dxa"/>
            <w:vAlign w:val="center"/>
          </w:tcPr>
          <w:p w14:paraId="7E28040F" w14:textId="77777777" w:rsidR="008406F9" w:rsidRDefault="00817C52">
            <w:pPr>
              <w:jc w:val="left"/>
            </w:pPr>
            <w:r>
              <w:rPr>
                <w:rFonts w:eastAsiaTheme="minorEastAsia"/>
                <w:color w:val="000000" w:themeColor="text1"/>
                <w:szCs w:val="21"/>
              </w:rPr>
              <w:t>-</w:t>
            </w:r>
          </w:p>
        </w:tc>
      </w:tr>
    </w:tbl>
    <w:p w14:paraId="38EE973B" w14:textId="77777777" w:rsidR="00852327" w:rsidRPr="00852327" w:rsidRDefault="00817C52" w:rsidP="0085232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852327" w:rsidRPr="00852327">
        <w:rPr>
          <w:rFonts w:eastAsiaTheme="minorEastAsia" w:hint="eastAsia"/>
          <w:color w:val="000000" w:themeColor="text1"/>
          <w:szCs w:val="21"/>
        </w:rPr>
        <w:t xml:space="preserve">1. </w:t>
      </w:r>
      <w:r w:rsidR="00852327" w:rsidRPr="00852327">
        <w:rPr>
          <w:rFonts w:eastAsiaTheme="minorEastAsia" w:hint="eastAsia"/>
          <w:color w:val="000000" w:themeColor="text1"/>
          <w:szCs w:val="21"/>
        </w:rPr>
        <w:t>上述佣金按市场佣金率计算，以扣除由中国证券登记结算有限责任公司收取的证管费、经手费和适用期间内由券商承担的证券结算风险基金后的净额列示。</w:t>
      </w:r>
      <w:r w:rsidR="00852327" w:rsidRPr="00852327">
        <w:rPr>
          <w:rFonts w:eastAsiaTheme="minorEastAsia" w:hint="eastAsia"/>
          <w:color w:val="000000" w:themeColor="text1"/>
          <w:szCs w:val="21"/>
        </w:rPr>
        <w:tab/>
      </w:r>
    </w:p>
    <w:p w14:paraId="342C7964"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2.</w:t>
      </w:r>
      <w:r w:rsidRPr="00852327">
        <w:rPr>
          <w:rFonts w:eastAsiaTheme="minorEastAsia" w:hint="eastAsia"/>
          <w:color w:val="000000" w:themeColor="text1"/>
          <w:szCs w:val="21"/>
        </w:rPr>
        <w:t>证券公司的选择标准：</w:t>
      </w:r>
      <w:r w:rsidRPr="00852327">
        <w:rPr>
          <w:rFonts w:eastAsiaTheme="minorEastAsia" w:hint="eastAsia"/>
          <w:color w:val="000000" w:themeColor="text1"/>
          <w:szCs w:val="21"/>
        </w:rPr>
        <w:tab/>
      </w:r>
    </w:p>
    <w:p w14:paraId="2939CBB2"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1</w:t>
      </w:r>
      <w:r w:rsidRPr="00852327">
        <w:rPr>
          <w:rFonts w:eastAsiaTheme="minorEastAsia" w:hint="eastAsia"/>
          <w:color w:val="000000" w:themeColor="text1"/>
          <w:szCs w:val="21"/>
        </w:rPr>
        <w:t>）资本金雄厚，信誉良好。</w:t>
      </w:r>
      <w:r w:rsidRPr="00852327">
        <w:rPr>
          <w:rFonts w:eastAsiaTheme="minorEastAsia" w:hint="eastAsia"/>
          <w:color w:val="000000" w:themeColor="text1"/>
          <w:szCs w:val="21"/>
        </w:rPr>
        <w:tab/>
      </w:r>
    </w:p>
    <w:p w14:paraId="29482164"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2</w:t>
      </w:r>
      <w:r w:rsidRPr="00852327">
        <w:rPr>
          <w:rFonts w:eastAsiaTheme="minorEastAsia" w:hint="eastAsia"/>
          <w:color w:val="000000" w:themeColor="text1"/>
          <w:szCs w:val="21"/>
        </w:rPr>
        <w:t>）财务状况良好，经营行为规范，最近一年未因发生重大违规行为而受到有关管理机关处罚。</w:t>
      </w:r>
      <w:r w:rsidRPr="00852327">
        <w:rPr>
          <w:rFonts w:eastAsiaTheme="minorEastAsia" w:hint="eastAsia"/>
          <w:color w:val="000000" w:themeColor="text1"/>
          <w:szCs w:val="21"/>
        </w:rPr>
        <w:tab/>
      </w:r>
    </w:p>
    <w:p w14:paraId="4F35B5DF"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3</w:t>
      </w:r>
      <w:r w:rsidRPr="00852327">
        <w:rPr>
          <w:rFonts w:eastAsiaTheme="minorEastAsia" w:hint="eastAsia"/>
          <w:color w:val="000000" w:themeColor="text1"/>
          <w:szCs w:val="21"/>
        </w:rPr>
        <w:t>）合规风控能力较强，内部管理规范、严格，具备健全的内控制度，并能满足基金运作高度保密的要求。</w:t>
      </w:r>
      <w:r w:rsidRPr="00852327">
        <w:rPr>
          <w:rFonts w:eastAsiaTheme="minorEastAsia" w:hint="eastAsia"/>
          <w:color w:val="000000" w:themeColor="text1"/>
          <w:szCs w:val="21"/>
        </w:rPr>
        <w:tab/>
      </w:r>
    </w:p>
    <w:p w14:paraId="5A8EFCDC"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4</w:t>
      </w:r>
      <w:r w:rsidRPr="00852327">
        <w:rPr>
          <w:rFonts w:eastAsiaTheme="minorEastAsia" w:hint="eastAsia"/>
          <w:color w:val="000000" w:themeColor="text1"/>
          <w:szCs w:val="21"/>
        </w:rPr>
        <w:t>）具备基金运作所需的高效、安全的通讯条件，交易设施满足基金进行证券交易的需要。</w:t>
      </w:r>
      <w:r w:rsidRPr="00852327">
        <w:rPr>
          <w:rFonts w:eastAsiaTheme="minorEastAsia" w:hint="eastAsia"/>
          <w:color w:val="000000" w:themeColor="text1"/>
          <w:szCs w:val="21"/>
        </w:rPr>
        <w:tab/>
      </w:r>
    </w:p>
    <w:p w14:paraId="3A875D63"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5</w:t>
      </w:r>
      <w:r w:rsidRPr="00852327">
        <w:rPr>
          <w:rFonts w:eastAsiaTheme="minorEastAsia" w:hint="eastAsia"/>
          <w:color w:val="000000" w:themeColor="text1"/>
          <w:szCs w:val="21"/>
        </w:rPr>
        <w:t>）具备较完善的清算系统，能及时、高效地完成资金的结算交收。</w:t>
      </w:r>
      <w:r w:rsidRPr="00852327">
        <w:rPr>
          <w:rFonts w:eastAsiaTheme="minorEastAsia" w:hint="eastAsia"/>
          <w:color w:val="000000" w:themeColor="text1"/>
          <w:szCs w:val="21"/>
        </w:rPr>
        <w:tab/>
      </w:r>
    </w:p>
    <w:p w14:paraId="76167428"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6</w:t>
      </w:r>
      <w:r w:rsidRPr="00852327">
        <w:rPr>
          <w:rFonts w:eastAsiaTheme="minorEastAsia" w:hint="eastAsia"/>
          <w:color w:val="000000" w:themeColor="text1"/>
          <w:szCs w:val="21"/>
        </w:rPr>
        <w:t>）研究实力较强，有固定的研究机构和专门研究人员，能及时、定期、全面地为本基金提供宏观经济、行业情况、市场走向、个股分析的研究报告及周到的信息服务。</w:t>
      </w:r>
      <w:r w:rsidRPr="00852327">
        <w:rPr>
          <w:rFonts w:eastAsiaTheme="minorEastAsia" w:hint="eastAsia"/>
          <w:color w:val="000000" w:themeColor="text1"/>
          <w:szCs w:val="21"/>
        </w:rPr>
        <w:tab/>
      </w:r>
    </w:p>
    <w:p w14:paraId="56731086"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3.</w:t>
      </w:r>
      <w:r w:rsidRPr="00852327">
        <w:rPr>
          <w:rFonts w:eastAsiaTheme="minorEastAsia" w:hint="eastAsia"/>
          <w:color w:val="000000" w:themeColor="text1"/>
          <w:szCs w:val="21"/>
        </w:rPr>
        <w:t>证券公司的选择程序：</w:t>
      </w:r>
      <w:r w:rsidRPr="00852327">
        <w:rPr>
          <w:rFonts w:eastAsiaTheme="minorEastAsia" w:hint="eastAsia"/>
          <w:color w:val="000000" w:themeColor="text1"/>
          <w:szCs w:val="21"/>
        </w:rPr>
        <w:tab/>
      </w:r>
    </w:p>
    <w:p w14:paraId="174DD766"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1</w:t>
      </w:r>
      <w:r w:rsidRPr="00852327">
        <w:rPr>
          <w:rFonts w:eastAsiaTheme="minorEastAsia" w:hint="eastAsia"/>
          <w:color w:val="000000" w:themeColor="text1"/>
          <w:szCs w:val="21"/>
        </w:rPr>
        <w:t>）本基金管理人定期组织相关部门依据证券公司的选择标准对候选券商进行评估，确定选用的券商。</w:t>
      </w:r>
      <w:r w:rsidRPr="00852327">
        <w:rPr>
          <w:rFonts w:eastAsiaTheme="minorEastAsia" w:hint="eastAsia"/>
          <w:color w:val="000000" w:themeColor="text1"/>
          <w:szCs w:val="21"/>
        </w:rPr>
        <w:tab/>
      </w:r>
    </w:p>
    <w:p w14:paraId="204D1B0E"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2</w:t>
      </w:r>
      <w:r w:rsidRPr="00852327">
        <w:rPr>
          <w:rFonts w:eastAsiaTheme="minorEastAsia" w:hint="eastAsia"/>
          <w:color w:val="000000" w:themeColor="text1"/>
          <w:szCs w:val="21"/>
        </w:rPr>
        <w:t>）本基金管理人与券商签订协议，并通知基金托管人。</w:t>
      </w:r>
    </w:p>
    <w:p w14:paraId="4913A800"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 xml:space="preserve">4. </w:t>
      </w:r>
      <w:r w:rsidRPr="00852327">
        <w:rPr>
          <w:rFonts w:eastAsiaTheme="minorEastAsia" w:hint="eastAsia"/>
          <w:color w:val="000000" w:themeColor="text1"/>
          <w:szCs w:val="21"/>
        </w:rPr>
        <w:t>本基金本年度无新增席位，无注销席位。</w:t>
      </w:r>
    </w:p>
    <w:p w14:paraId="0FE7BDEB" w14:textId="7F5FE35E" w:rsidR="000C03AB" w:rsidRPr="007D057A"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5.</w:t>
      </w:r>
      <w:r w:rsidRPr="00852327">
        <w:rPr>
          <w:rFonts w:eastAsiaTheme="minorEastAsia" w:hint="eastAsia"/>
          <w:color w:val="000000" w:themeColor="text1"/>
          <w:szCs w:val="21"/>
        </w:rPr>
        <w:t>《公开募集证券投资基金证券交易费用管理规定》自</w:t>
      </w:r>
      <w:r w:rsidRPr="00852327">
        <w:rPr>
          <w:rFonts w:eastAsiaTheme="minorEastAsia" w:hint="eastAsia"/>
          <w:color w:val="000000" w:themeColor="text1"/>
          <w:szCs w:val="21"/>
        </w:rPr>
        <w:t>2024</w:t>
      </w:r>
      <w:r w:rsidRPr="00852327">
        <w:rPr>
          <w:rFonts w:eastAsiaTheme="minorEastAsia" w:hint="eastAsia"/>
          <w:color w:val="000000" w:themeColor="text1"/>
          <w:szCs w:val="21"/>
        </w:rPr>
        <w:t>年</w:t>
      </w:r>
      <w:r w:rsidRPr="00852327">
        <w:rPr>
          <w:rFonts w:eastAsiaTheme="minorEastAsia" w:hint="eastAsia"/>
          <w:color w:val="000000" w:themeColor="text1"/>
          <w:szCs w:val="21"/>
        </w:rPr>
        <w:t>7</w:t>
      </w:r>
      <w:r w:rsidRPr="00852327">
        <w:rPr>
          <w:rFonts w:eastAsiaTheme="minorEastAsia" w:hint="eastAsia"/>
          <w:color w:val="000000" w:themeColor="text1"/>
          <w:szCs w:val="21"/>
        </w:rPr>
        <w:t>月</w:t>
      </w:r>
      <w:r w:rsidRPr="00852327">
        <w:rPr>
          <w:rFonts w:eastAsiaTheme="minorEastAsia" w:hint="eastAsia"/>
          <w:color w:val="000000" w:themeColor="text1"/>
          <w:szCs w:val="21"/>
        </w:rPr>
        <w:t>1</w:t>
      </w:r>
      <w:r w:rsidRPr="00852327">
        <w:rPr>
          <w:rFonts w:eastAsiaTheme="minorEastAsia" w:hint="eastAsia"/>
          <w:color w:val="000000" w:themeColor="text1"/>
          <w:szCs w:val="21"/>
        </w:rPr>
        <w:t>日起实施，</w:t>
      </w:r>
      <w:r w:rsidRPr="00852327">
        <w:rPr>
          <w:rFonts w:eastAsiaTheme="minorEastAsia" w:hint="eastAsia"/>
          <w:color w:val="000000" w:themeColor="text1"/>
          <w:szCs w:val="21"/>
        </w:rPr>
        <w:t>2024</w:t>
      </w:r>
      <w:r w:rsidRPr="00852327">
        <w:rPr>
          <w:rFonts w:eastAsiaTheme="minorEastAsia" w:hint="eastAsia"/>
          <w:color w:val="000000" w:themeColor="text1"/>
          <w:szCs w:val="21"/>
        </w:rPr>
        <w:t>年</w:t>
      </w:r>
      <w:r w:rsidRPr="00852327">
        <w:rPr>
          <w:rFonts w:eastAsiaTheme="minorEastAsia" w:hint="eastAsia"/>
          <w:color w:val="000000" w:themeColor="text1"/>
          <w:szCs w:val="21"/>
        </w:rPr>
        <w:t>7</w:t>
      </w:r>
      <w:r w:rsidRPr="00852327">
        <w:rPr>
          <w:rFonts w:eastAsiaTheme="minorEastAsia" w:hint="eastAsia"/>
          <w:color w:val="000000" w:themeColor="text1"/>
          <w:szCs w:val="21"/>
        </w:rPr>
        <w:t>月</w:t>
      </w:r>
      <w:r w:rsidRPr="00852327">
        <w:rPr>
          <w:rFonts w:eastAsiaTheme="minorEastAsia" w:hint="eastAsia"/>
          <w:color w:val="000000" w:themeColor="text1"/>
          <w:szCs w:val="21"/>
        </w:rPr>
        <w:t>1</w:t>
      </w:r>
      <w:r w:rsidRPr="00852327">
        <w:rPr>
          <w:rFonts w:eastAsiaTheme="minorEastAsia" w:hint="eastAsia"/>
          <w:color w:val="000000" w:themeColor="text1"/>
          <w:szCs w:val="21"/>
        </w:rPr>
        <w:t>日至</w:t>
      </w:r>
      <w:r w:rsidRPr="00852327">
        <w:rPr>
          <w:rFonts w:eastAsiaTheme="minorEastAsia" w:hint="eastAsia"/>
          <w:color w:val="000000" w:themeColor="text1"/>
          <w:szCs w:val="21"/>
        </w:rPr>
        <w:t>2024</w:t>
      </w:r>
      <w:r w:rsidRPr="00852327">
        <w:rPr>
          <w:rFonts w:eastAsiaTheme="minorEastAsia" w:hint="eastAsia"/>
          <w:color w:val="000000" w:themeColor="text1"/>
          <w:szCs w:val="21"/>
        </w:rPr>
        <w:t>年</w:t>
      </w:r>
      <w:r w:rsidRPr="00852327">
        <w:rPr>
          <w:rFonts w:eastAsiaTheme="minorEastAsia" w:hint="eastAsia"/>
          <w:color w:val="000000" w:themeColor="text1"/>
          <w:szCs w:val="21"/>
        </w:rPr>
        <w:t>12</w:t>
      </w:r>
      <w:r w:rsidRPr="00852327">
        <w:rPr>
          <w:rFonts w:eastAsiaTheme="minorEastAsia" w:hint="eastAsia"/>
          <w:color w:val="000000" w:themeColor="text1"/>
          <w:szCs w:val="21"/>
        </w:rPr>
        <w:t>月</w:t>
      </w:r>
      <w:r w:rsidRPr="00852327">
        <w:rPr>
          <w:rFonts w:eastAsiaTheme="minorEastAsia" w:hint="eastAsia"/>
          <w:color w:val="000000" w:themeColor="text1"/>
          <w:szCs w:val="21"/>
        </w:rPr>
        <w:t>31</w:t>
      </w:r>
      <w:r w:rsidRPr="00852327">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DFFD4A3" w14:textId="77777777" w:rsidR="001A59F9" w:rsidRPr="007D057A" w:rsidRDefault="00B2610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200"/>
    </w:p>
    <w:p w14:paraId="6A8D5EFC" w14:textId="77777777" w:rsidR="001A59F9" w:rsidRPr="007D057A" w:rsidRDefault="001A59F9" w:rsidP="00026C9C">
      <w:pPr>
        <w:spacing w:line="360" w:lineRule="auto"/>
        <w:ind w:firstLine="420"/>
        <w:jc w:val="right"/>
        <w:rPr>
          <w:rFonts w:eastAsiaTheme="minorEastAsia"/>
          <w:color w:val="000000" w:themeColor="text1"/>
          <w:szCs w:val="21"/>
        </w:rPr>
      </w:pPr>
      <w:bookmarkStart w:id="201"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14:paraId="110E3E15" w14:textId="77777777" w:rsidTr="00EC47EE">
        <w:tc>
          <w:tcPr>
            <w:tcW w:w="1560" w:type="dxa"/>
            <w:vMerge w:val="restart"/>
            <w:vAlign w:val="center"/>
          </w:tcPr>
          <w:p w14:paraId="4C81C75B" w14:textId="77777777"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14:paraId="29C9D7C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14:paraId="3F67F8CF"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14:paraId="12C0FF4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14:paraId="77087817" w14:textId="77777777" w:rsidTr="00EC47EE">
        <w:tc>
          <w:tcPr>
            <w:tcW w:w="1560" w:type="dxa"/>
            <w:vMerge/>
            <w:vAlign w:val="center"/>
          </w:tcPr>
          <w:p w14:paraId="6A7065B2" w14:textId="77777777"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14:paraId="74FA551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429F8E74"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w:t>
            </w:r>
            <w:r w:rsidRPr="007D057A">
              <w:rPr>
                <w:rFonts w:eastAsiaTheme="minorEastAsia"/>
                <w:color w:val="000000" w:themeColor="text1"/>
                <w:szCs w:val="21"/>
              </w:rPr>
              <w:lastRenderedPageBreak/>
              <w:t>额的比例</w:t>
            </w:r>
          </w:p>
        </w:tc>
        <w:tc>
          <w:tcPr>
            <w:tcW w:w="1143" w:type="dxa"/>
            <w:vAlign w:val="center"/>
          </w:tcPr>
          <w:p w14:paraId="7E28C10B"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成交金额</w:t>
            </w:r>
          </w:p>
        </w:tc>
        <w:tc>
          <w:tcPr>
            <w:tcW w:w="1197" w:type="dxa"/>
            <w:vAlign w:val="center"/>
          </w:tcPr>
          <w:p w14:paraId="7C82B914"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w:t>
            </w:r>
            <w:r w:rsidRPr="007D057A">
              <w:rPr>
                <w:rFonts w:eastAsiaTheme="minorEastAsia"/>
                <w:color w:val="000000" w:themeColor="text1"/>
                <w:szCs w:val="21"/>
              </w:rPr>
              <w:lastRenderedPageBreak/>
              <w:t>额的比例</w:t>
            </w:r>
          </w:p>
        </w:tc>
        <w:tc>
          <w:tcPr>
            <w:tcW w:w="1497" w:type="dxa"/>
            <w:vAlign w:val="center"/>
          </w:tcPr>
          <w:p w14:paraId="3E033EA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成交金额</w:t>
            </w:r>
          </w:p>
        </w:tc>
        <w:tc>
          <w:tcPr>
            <w:tcW w:w="1203" w:type="dxa"/>
            <w:vAlign w:val="center"/>
          </w:tcPr>
          <w:p w14:paraId="1D879FC1"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占当期权证成交总</w:t>
            </w:r>
            <w:r w:rsidRPr="007D057A">
              <w:rPr>
                <w:rFonts w:eastAsiaTheme="minorEastAsia"/>
                <w:color w:val="000000" w:themeColor="text1"/>
                <w:szCs w:val="21"/>
              </w:rPr>
              <w:lastRenderedPageBreak/>
              <w:t>额的比例</w:t>
            </w:r>
          </w:p>
        </w:tc>
      </w:tr>
      <w:tr w:rsidR="008406F9" w14:paraId="38398D85" w14:textId="77777777">
        <w:tc>
          <w:tcPr>
            <w:tcW w:w="1560" w:type="dxa"/>
            <w:vAlign w:val="center"/>
          </w:tcPr>
          <w:p w14:paraId="1AF4076A" w14:textId="77777777" w:rsidR="008406F9" w:rsidRDefault="00817C52">
            <w:pPr>
              <w:jc w:val="left"/>
            </w:pPr>
            <w:r>
              <w:rPr>
                <w:rFonts w:eastAsiaTheme="minorEastAsia"/>
                <w:color w:val="000000" w:themeColor="text1"/>
                <w:szCs w:val="21"/>
              </w:rPr>
              <w:lastRenderedPageBreak/>
              <w:t>高盛证券</w:t>
            </w:r>
          </w:p>
        </w:tc>
        <w:tc>
          <w:tcPr>
            <w:tcW w:w="1320" w:type="dxa"/>
            <w:vAlign w:val="center"/>
          </w:tcPr>
          <w:p w14:paraId="1ECD2721" w14:textId="77777777" w:rsidR="008406F9" w:rsidRDefault="00817C52">
            <w:pPr>
              <w:jc w:val="right"/>
            </w:pPr>
            <w:r>
              <w:rPr>
                <w:rFonts w:eastAsiaTheme="minorEastAsia"/>
                <w:color w:val="000000" w:themeColor="text1"/>
                <w:szCs w:val="21"/>
              </w:rPr>
              <w:t>-</w:t>
            </w:r>
          </w:p>
        </w:tc>
        <w:tc>
          <w:tcPr>
            <w:tcW w:w="1080" w:type="dxa"/>
            <w:vAlign w:val="center"/>
          </w:tcPr>
          <w:p w14:paraId="3F62EA9D" w14:textId="77777777" w:rsidR="008406F9" w:rsidRDefault="00817C52">
            <w:pPr>
              <w:jc w:val="right"/>
            </w:pPr>
            <w:r>
              <w:rPr>
                <w:rFonts w:eastAsiaTheme="minorEastAsia"/>
                <w:color w:val="000000" w:themeColor="text1"/>
                <w:szCs w:val="21"/>
              </w:rPr>
              <w:t>-</w:t>
            </w:r>
          </w:p>
        </w:tc>
        <w:tc>
          <w:tcPr>
            <w:tcW w:w="1143" w:type="dxa"/>
            <w:vAlign w:val="center"/>
          </w:tcPr>
          <w:p w14:paraId="50CF69C4" w14:textId="77777777" w:rsidR="008406F9" w:rsidRDefault="00817C52">
            <w:pPr>
              <w:jc w:val="right"/>
            </w:pPr>
            <w:r>
              <w:rPr>
                <w:rFonts w:eastAsiaTheme="minorEastAsia"/>
                <w:color w:val="000000" w:themeColor="text1"/>
                <w:szCs w:val="21"/>
              </w:rPr>
              <w:t>-</w:t>
            </w:r>
          </w:p>
        </w:tc>
        <w:tc>
          <w:tcPr>
            <w:tcW w:w="1197" w:type="dxa"/>
            <w:vAlign w:val="center"/>
          </w:tcPr>
          <w:p w14:paraId="40197126" w14:textId="77777777" w:rsidR="008406F9" w:rsidRDefault="00817C52">
            <w:pPr>
              <w:jc w:val="right"/>
            </w:pPr>
            <w:r>
              <w:rPr>
                <w:rFonts w:eastAsiaTheme="minorEastAsia"/>
                <w:color w:val="000000" w:themeColor="text1"/>
                <w:szCs w:val="21"/>
              </w:rPr>
              <w:t>-</w:t>
            </w:r>
          </w:p>
        </w:tc>
        <w:tc>
          <w:tcPr>
            <w:tcW w:w="1497" w:type="dxa"/>
            <w:vAlign w:val="center"/>
          </w:tcPr>
          <w:p w14:paraId="2B169CB1" w14:textId="77777777" w:rsidR="008406F9" w:rsidRDefault="00817C52">
            <w:pPr>
              <w:jc w:val="right"/>
            </w:pPr>
            <w:r>
              <w:rPr>
                <w:rFonts w:eastAsiaTheme="minorEastAsia"/>
                <w:color w:val="000000" w:themeColor="text1"/>
                <w:szCs w:val="21"/>
              </w:rPr>
              <w:t>-</w:t>
            </w:r>
          </w:p>
        </w:tc>
        <w:tc>
          <w:tcPr>
            <w:tcW w:w="1203" w:type="dxa"/>
            <w:vAlign w:val="center"/>
          </w:tcPr>
          <w:p w14:paraId="1D85FCA2" w14:textId="77777777" w:rsidR="008406F9" w:rsidRDefault="00817C52">
            <w:pPr>
              <w:jc w:val="right"/>
            </w:pPr>
            <w:r>
              <w:rPr>
                <w:rFonts w:eastAsiaTheme="minorEastAsia"/>
                <w:color w:val="000000" w:themeColor="text1"/>
                <w:szCs w:val="21"/>
              </w:rPr>
              <w:t>-</w:t>
            </w:r>
          </w:p>
        </w:tc>
      </w:tr>
      <w:tr w:rsidR="008406F9" w14:paraId="3228FF7F" w14:textId="77777777">
        <w:tc>
          <w:tcPr>
            <w:tcW w:w="1560" w:type="dxa"/>
            <w:vAlign w:val="center"/>
          </w:tcPr>
          <w:p w14:paraId="12F709C6" w14:textId="77777777" w:rsidR="008406F9" w:rsidRDefault="00817C52">
            <w:pPr>
              <w:jc w:val="left"/>
            </w:pPr>
            <w:r>
              <w:rPr>
                <w:rFonts w:eastAsiaTheme="minorEastAsia"/>
                <w:color w:val="000000" w:themeColor="text1"/>
                <w:szCs w:val="21"/>
              </w:rPr>
              <w:t>上海证券</w:t>
            </w:r>
          </w:p>
        </w:tc>
        <w:tc>
          <w:tcPr>
            <w:tcW w:w="1320" w:type="dxa"/>
            <w:vAlign w:val="center"/>
          </w:tcPr>
          <w:p w14:paraId="2A3EBE55" w14:textId="77777777" w:rsidR="008406F9" w:rsidRDefault="00817C52">
            <w:pPr>
              <w:jc w:val="right"/>
            </w:pPr>
            <w:r>
              <w:rPr>
                <w:rFonts w:eastAsiaTheme="minorEastAsia"/>
                <w:color w:val="000000" w:themeColor="text1"/>
                <w:szCs w:val="21"/>
              </w:rPr>
              <w:t>51,729,261.00</w:t>
            </w:r>
          </w:p>
        </w:tc>
        <w:tc>
          <w:tcPr>
            <w:tcW w:w="1080" w:type="dxa"/>
            <w:vAlign w:val="center"/>
          </w:tcPr>
          <w:p w14:paraId="44188EB5" w14:textId="77777777" w:rsidR="008406F9" w:rsidRDefault="00817C52">
            <w:pPr>
              <w:jc w:val="right"/>
            </w:pPr>
            <w:r>
              <w:rPr>
                <w:rFonts w:eastAsiaTheme="minorEastAsia"/>
                <w:color w:val="000000" w:themeColor="text1"/>
                <w:szCs w:val="21"/>
              </w:rPr>
              <w:t>100.00%</w:t>
            </w:r>
          </w:p>
        </w:tc>
        <w:tc>
          <w:tcPr>
            <w:tcW w:w="1143" w:type="dxa"/>
            <w:vAlign w:val="center"/>
          </w:tcPr>
          <w:p w14:paraId="7D2788B2" w14:textId="77777777" w:rsidR="008406F9" w:rsidRDefault="00817C52">
            <w:pPr>
              <w:jc w:val="right"/>
            </w:pPr>
            <w:r>
              <w:rPr>
                <w:rFonts w:eastAsiaTheme="minorEastAsia"/>
                <w:color w:val="000000" w:themeColor="text1"/>
                <w:szCs w:val="21"/>
              </w:rPr>
              <w:t>67,310,000.00</w:t>
            </w:r>
          </w:p>
        </w:tc>
        <w:tc>
          <w:tcPr>
            <w:tcW w:w="1197" w:type="dxa"/>
            <w:vAlign w:val="center"/>
          </w:tcPr>
          <w:p w14:paraId="70B417C9" w14:textId="77777777" w:rsidR="008406F9" w:rsidRDefault="00817C52">
            <w:pPr>
              <w:jc w:val="right"/>
            </w:pPr>
            <w:r>
              <w:rPr>
                <w:rFonts w:eastAsiaTheme="minorEastAsia"/>
                <w:color w:val="000000" w:themeColor="text1"/>
                <w:szCs w:val="21"/>
              </w:rPr>
              <w:t>100.00%</w:t>
            </w:r>
          </w:p>
        </w:tc>
        <w:tc>
          <w:tcPr>
            <w:tcW w:w="1497" w:type="dxa"/>
            <w:vAlign w:val="center"/>
          </w:tcPr>
          <w:p w14:paraId="4801756D" w14:textId="77777777" w:rsidR="008406F9" w:rsidRDefault="00817C52">
            <w:pPr>
              <w:jc w:val="right"/>
            </w:pPr>
            <w:r>
              <w:rPr>
                <w:rFonts w:eastAsiaTheme="minorEastAsia"/>
                <w:color w:val="000000" w:themeColor="text1"/>
                <w:szCs w:val="21"/>
              </w:rPr>
              <w:t>-</w:t>
            </w:r>
          </w:p>
        </w:tc>
        <w:tc>
          <w:tcPr>
            <w:tcW w:w="1203" w:type="dxa"/>
            <w:vAlign w:val="center"/>
          </w:tcPr>
          <w:p w14:paraId="7B02B6BA" w14:textId="77777777" w:rsidR="008406F9" w:rsidRDefault="00817C52">
            <w:pPr>
              <w:jc w:val="right"/>
            </w:pPr>
            <w:r>
              <w:rPr>
                <w:rFonts w:eastAsiaTheme="minorEastAsia"/>
                <w:color w:val="000000" w:themeColor="text1"/>
                <w:szCs w:val="21"/>
              </w:rPr>
              <w:t>-</w:t>
            </w:r>
          </w:p>
        </w:tc>
      </w:tr>
    </w:tbl>
    <w:p w14:paraId="69DE83C6" w14:textId="77777777"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14:paraId="18723E90"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2" w:name="_Toc361324901"/>
      <w:bookmarkStart w:id="203" w:name="_Toc194062431"/>
      <w:r w:rsidRPr="007D057A">
        <w:rPr>
          <w:rFonts w:ascii="Times New Roman" w:eastAsiaTheme="minorEastAsia" w:hAnsi="Times New Roman"/>
          <w:color w:val="000000" w:themeColor="text1"/>
          <w:sz w:val="21"/>
          <w:szCs w:val="21"/>
        </w:rPr>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14:paraId="6B2F2230" w14:textId="77777777" w:rsidTr="006A1878">
        <w:tc>
          <w:tcPr>
            <w:tcW w:w="720" w:type="dxa"/>
            <w:vAlign w:val="center"/>
          </w:tcPr>
          <w:p w14:paraId="71D6E8E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14:paraId="5CB2213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14:paraId="38B1FEE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14:paraId="1F8C79F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8406F9" w14:paraId="2C2DE469" w14:textId="77777777">
        <w:tc>
          <w:tcPr>
            <w:tcW w:w="720" w:type="dxa"/>
            <w:vAlign w:val="center"/>
          </w:tcPr>
          <w:p w14:paraId="0A3F6D26" w14:textId="77777777" w:rsidR="008406F9" w:rsidRDefault="00817C52">
            <w:pPr>
              <w:jc w:val="center"/>
            </w:pPr>
            <w:r>
              <w:rPr>
                <w:rFonts w:eastAsiaTheme="minorEastAsia"/>
                <w:color w:val="000000" w:themeColor="text1"/>
                <w:szCs w:val="21"/>
              </w:rPr>
              <w:t>1</w:t>
            </w:r>
          </w:p>
        </w:tc>
        <w:tc>
          <w:tcPr>
            <w:tcW w:w="4320" w:type="dxa"/>
            <w:vAlign w:val="center"/>
          </w:tcPr>
          <w:p w14:paraId="3E4AF8E3" w14:textId="77777777" w:rsidR="008406F9" w:rsidRDefault="00817C52">
            <w:pPr>
              <w:jc w:val="left"/>
            </w:pPr>
            <w:r>
              <w:rPr>
                <w:rFonts w:eastAsiaTheme="minorEastAsia"/>
                <w:color w:val="000000" w:themeColor="text1"/>
                <w:szCs w:val="21"/>
              </w:rPr>
              <w:t>摩根基金管理（中国）有限公司关于高级管理人员变更的公告</w:t>
            </w:r>
          </w:p>
        </w:tc>
        <w:tc>
          <w:tcPr>
            <w:tcW w:w="2331" w:type="dxa"/>
            <w:vAlign w:val="center"/>
          </w:tcPr>
          <w:p w14:paraId="5D3AEB23" w14:textId="77777777" w:rsidR="008406F9" w:rsidRDefault="00817C52">
            <w:pPr>
              <w:jc w:val="center"/>
            </w:pPr>
            <w:r>
              <w:rPr>
                <w:rFonts w:eastAsiaTheme="minorEastAsia"/>
                <w:color w:val="000000" w:themeColor="text1"/>
                <w:szCs w:val="21"/>
              </w:rPr>
              <w:t>基金管理人公司网站及本基金选定的信息披露报纸</w:t>
            </w:r>
          </w:p>
        </w:tc>
        <w:tc>
          <w:tcPr>
            <w:tcW w:w="1629" w:type="dxa"/>
            <w:vAlign w:val="center"/>
          </w:tcPr>
          <w:p w14:paraId="385B9347" w14:textId="77777777" w:rsidR="008406F9" w:rsidRDefault="00817C52">
            <w:pPr>
              <w:jc w:val="center"/>
            </w:pPr>
            <w:r>
              <w:rPr>
                <w:rFonts w:eastAsiaTheme="minorEastAsia"/>
                <w:color w:val="000000" w:themeColor="text1"/>
                <w:szCs w:val="21"/>
              </w:rPr>
              <w:t>2024-01-18</w:t>
            </w:r>
          </w:p>
        </w:tc>
      </w:tr>
      <w:tr w:rsidR="008406F9" w14:paraId="0335A20C" w14:textId="77777777">
        <w:tc>
          <w:tcPr>
            <w:tcW w:w="720" w:type="dxa"/>
            <w:vAlign w:val="center"/>
          </w:tcPr>
          <w:p w14:paraId="77A04CE9" w14:textId="77777777" w:rsidR="008406F9" w:rsidRDefault="00817C52">
            <w:pPr>
              <w:jc w:val="center"/>
            </w:pPr>
            <w:r>
              <w:rPr>
                <w:rFonts w:eastAsiaTheme="minorEastAsia"/>
                <w:color w:val="000000" w:themeColor="text1"/>
                <w:szCs w:val="21"/>
              </w:rPr>
              <w:t>2</w:t>
            </w:r>
          </w:p>
        </w:tc>
        <w:tc>
          <w:tcPr>
            <w:tcW w:w="4320" w:type="dxa"/>
            <w:vAlign w:val="center"/>
          </w:tcPr>
          <w:p w14:paraId="5BB36C65" w14:textId="77777777" w:rsidR="008406F9" w:rsidRDefault="00817C52">
            <w:pPr>
              <w:jc w:val="left"/>
            </w:pPr>
            <w:r>
              <w:rPr>
                <w:rFonts w:eastAsiaTheme="minorEastAsia"/>
                <w:color w:val="000000" w:themeColor="text1"/>
                <w:szCs w:val="21"/>
              </w:rPr>
              <w:t>关于摩根纯债丰利债券型证券投资基金增设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w:t>
            </w:r>
          </w:p>
        </w:tc>
        <w:tc>
          <w:tcPr>
            <w:tcW w:w="2331" w:type="dxa"/>
            <w:vAlign w:val="center"/>
          </w:tcPr>
          <w:p w14:paraId="0D52524F" w14:textId="77777777" w:rsidR="008406F9" w:rsidRDefault="00817C52">
            <w:pPr>
              <w:jc w:val="center"/>
            </w:pPr>
            <w:r>
              <w:rPr>
                <w:rFonts w:eastAsiaTheme="minorEastAsia"/>
                <w:color w:val="000000" w:themeColor="text1"/>
                <w:szCs w:val="21"/>
              </w:rPr>
              <w:t>同上</w:t>
            </w:r>
          </w:p>
        </w:tc>
        <w:tc>
          <w:tcPr>
            <w:tcW w:w="1629" w:type="dxa"/>
            <w:vAlign w:val="center"/>
          </w:tcPr>
          <w:p w14:paraId="2A2C5E97" w14:textId="77777777" w:rsidR="008406F9" w:rsidRDefault="00817C52">
            <w:pPr>
              <w:jc w:val="center"/>
            </w:pPr>
            <w:r>
              <w:rPr>
                <w:rFonts w:eastAsiaTheme="minorEastAsia"/>
                <w:color w:val="000000" w:themeColor="text1"/>
                <w:szCs w:val="21"/>
              </w:rPr>
              <w:t>2024-03-08</w:t>
            </w:r>
          </w:p>
        </w:tc>
      </w:tr>
      <w:tr w:rsidR="008406F9" w14:paraId="78A2228A" w14:textId="77777777">
        <w:tc>
          <w:tcPr>
            <w:tcW w:w="720" w:type="dxa"/>
            <w:vAlign w:val="center"/>
          </w:tcPr>
          <w:p w14:paraId="3B965C02" w14:textId="77777777" w:rsidR="008406F9" w:rsidRDefault="00817C52">
            <w:pPr>
              <w:jc w:val="center"/>
            </w:pPr>
            <w:r>
              <w:rPr>
                <w:rFonts w:eastAsiaTheme="minorEastAsia"/>
                <w:color w:val="000000" w:themeColor="text1"/>
                <w:szCs w:val="21"/>
              </w:rPr>
              <w:t>3</w:t>
            </w:r>
          </w:p>
        </w:tc>
        <w:tc>
          <w:tcPr>
            <w:tcW w:w="4320" w:type="dxa"/>
            <w:vAlign w:val="center"/>
          </w:tcPr>
          <w:p w14:paraId="125494AB" w14:textId="77777777" w:rsidR="008406F9" w:rsidRDefault="00817C52">
            <w:pPr>
              <w:jc w:val="left"/>
            </w:pPr>
            <w:r>
              <w:rPr>
                <w:rFonts w:eastAsiaTheme="minorEastAsia"/>
                <w:color w:val="000000" w:themeColor="text1"/>
                <w:szCs w:val="21"/>
              </w:rPr>
              <w:t>摩根纯债丰利债券型证券投资基金分红公告</w:t>
            </w:r>
          </w:p>
        </w:tc>
        <w:tc>
          <w:tcPr>
            <w:tcW w:w="2331" w:type="dxa"/>
            <w:vAlign w:val="center"/>
          </w:tcPr>
          <w:p w14:paraId="51D829BB" w14:textId="77777777" w:rsidR="008406F9" w:rsidRDefault="00817C52">
            <w:pPr>
              <w:jc w:val="center"/>
            </w:pPr>
            <w:r>
              <w:rPr>
                <w:rFonts w:eastAsiaTheme="minorEastAsia"/>
                <w:color w:val="000000" w:themeColor="text1"/>
                <w:szCs w:val="21"/>
              </w:rPr>
              <w:t>同上</w:t>
            </w:r>
          </w:p>
        </w:tc>
        <w:tc>
          <w:tcPr>
            <w:tcW w:w="1629" w:type="dxa"/>
            <w:vAlign w:val="center"/>
          </w:tcPr>
          <w:p w14:paraId="6CC5BAF4" w14:textId="77777777" w:rsidR="008406F9" w:rsidRDefault="00817C52">
            <w:pPr>
              <w:jc w:val="center"/>
            </w:pPr>
            <w:r>
              <w:rPr>
                <w:rFonts w:eastAsiaTheme="minorEastAsia"/>
                <w:color w:val="000000" w:themeColor="text1"/>
                <w:szCs w:val="21"/>
              </w:rPr>
              <w:t>2024-07-11</w:t>
            </w:r>
          </w:p>
        </w:tc>
      </w:tr>
      <w:tr w:rsidR="008406F9" w14:paraId="7A775CCF" w14:textId="77777777">
        <w:tc>
          <w:tcPr>
            <w:tcW w:w="720" w:type="dxa"/>
            <w:vAlign w:val="center"/>
          </w:tcPr>
          <w:p w14:paraId="7F140ABB" w14:textId="77777777" w:rsidR="008406F9" w:rsidRDefault="00817C52">
            <w:pPr>
              <w:jc w:val="center"/>
            </w:pPr>
            <w:r>
              <w:rPr>
                <w:rFonts w:eastAsiaTheme="minorEastAsia"/>
                <w:color w:val="000000" w:themeColor="text1"/>
                <w:szCs w:val="21"/>
              </w:rPr>
              <w:t>4</w:t>
            </w:r>
          </w:p>
        </w:tc>
        <w:tc>
          <w:tcPr>
            <w:tcW w:w="4320" w:type="dxa"/>
            <w:vAlign w:val="center"/>
          </w:tcPr>
          <w:p w14:paraId="3EEC98DA" w14:textId="77777777" w:rsidR="008406F9" w:rsidRDefault="00817C52">
            <w:pPr>
              <w:jc w:val="left"/>
            </w:pPr>
            <w:r>
              <w:rPr>
                <w:rFonts w:eastAsiaTheme="minorEastAsia"/>
                <w:color w:val="000000" w:themeColor="text1"/>
                <w:szCs w:val="21"/>
              </w:rPr>
              <w:t>摩根纯债丰利债券型证券投资基金暂停大额申购、转换转入及定期定额投资业务的公告</w:t>
            </w:r>
          </w:p>
        </w:tc>
        <w:tc>
          <w:tcPr>
            <w:tcW w:w="2331" w:type="dxa"/>
            <w:vAlign w:val="center"/>
          </w:tcPr>
          <w:p w14:paraId="15B0B2D9" w14:textId="77777777" w:rsidR="008406F9" w:rsidRDefault="00817C52">
            <w:pPr>
              <w:jc w:val="center"/>
            </w:pPr>
            <w:r>
              <w:rPr>
                <w:rFonts w:eastAsiaTheme="minorEastAsia"/>
                <w:color w:val="000000" w:themeColor="text1"/>
                <w:szCs w:val="21"/>
              </w:rPr>
              <w:t>同上</w:t>
            </w:r>
          </w:p>
        </w:tc>
        <w:tc>
          <w:tcPr>
            <w:tcW w:w="1629" w:type="dxa"/>
            <w:vAlign w:val="center"/>
          </w:tcPr>
          <w:p w14:paraId="36C9E588" w14:textId="77777777" w:rsidR="008406F9" w:rsidRDefault="00817C52">
            <w:pPr>
              <w:jc w:val="center"/>
            </w:pPr>
            <w:r>
              <w:rPr>
                <w:rFonts w:eastAsiaTheme="minorEastAsia"/>
                <w:color w:val="000000" w:themeColor="text1"/>
                <w:szCs w:val="21"/>
              </w:rPr>
              <w:t>2024-08-17</w:t>
            </w:r>
          </w:p>
        </w:tc>
      </w:tr>
      <w:tr w:rsidR="008406F9" w14:paraId="40F1989A" w14:textId="77777777">
        <w:tc>
          <w:tcPr>
            <w:tcW w:w="720" w:type="dxa"/>
            <w:vAlign w:val="center"/>
          </w:tcPr>
          <w:p w14:paraId="50305933" w14:textId="77777777" w:rsidR="008406F9" w:rsidRDefault="00817C52">
            <w:pPr>
              <w:jc w:val="center"/>
            </w:pPr>
            <w:r>
              <w:rPr>
                <w:rFonts w:eastAsiaTheme="minorEastAsia"/>
                <w:color w:val="000000" w:themeColor="text1"/>
                <w:szCs w:val="21"/>
              </w:rPr>
              <w:t>5</w:t>
            </w:r>
          </w:p>
        </w:tc>
        <w:tc>
          <w:tcPr>
            <w:tcW w:w="4320" w:type="dxa"/>
            <w:vAlign w:val="center"/>
          </w:tcPr>
          <w:p w14:paraId="69DAD7DC" w14:textId="77777777" w:rsidR="008406F9" w:rsidRDefault="00817C52">
            <w:pPr>
              <w:jc w:val="left"/>
            </w:pPr>
            <w:r>
              <w:rPr>
                <w:rFonts w:eastAsiaTheme="minorEastAsia"/>
                <w:color w:val="000000" w:themeColor="text1"/>
                <w:szCs w:val="21"/>
              </w:rPr>
              <w:t>摩根基金管理（中国）有限公司关于旗下基金所持停牌股票估值调整的公告</w:t>
            </w:r>
          </w:p>
        </w:tc>
        <w:tc>
          <w:tcPr>
            <w:tcW w:w="2331" w:type="dxa"/>
            <w:vAlign w:val="center"/>
          </w:tcPr>
          <w:p w14:paraId="0B980710" w14:textId="77777777" w:rsidR="008406F9" w:rsidRDefault="00817C52">
            <w:pPr>
              <w:jc w:val="center"/>
            </w:pPr>
            <w:r>
              <w:rPr>
                <w:rFonts w:eastAsiaTheme="minorEastAsia"/>
                <w:color w:val="000000" w:themeColor="text1"/>
                <w:szCs w:val="21"/>
              </w:rPr>
              <w:t>同上</w:t>
            </w:r>
          </w:p>
        </w:tc>
        <w:tc>
          <w:tcPr>
            <w:tcW w:w="1629" w:type="dxa"/>
            <w:vAlign w:val="center"/>
          </w:tcPr>
          <w:p w14:paraId="6253B91E" w14:textId="77777777" w:rsidR="008406F9" w:rsidRDefault="00817C52">
            <w:pPr>
              <w:jc w:val="center"/>
            </w:pPr>
            <w:r>
              <w:rPr>
                <w:rFonts w:eastAsiaTheme="minorEastAsia"/>
                <w:color w:val="000000" w:themeColor="text1"/>
                <w:szCs w:val="21"/>
              </w:rPr>
              <w:t>2024-09-27</w:t>
            </w:r>
          </w:p>
        </w:tc>
      </w:tr>
      <w:tr w:rsidR="008406F9" w14:paraId="3674DE69" w14:textId="77777777">
        <w:tc>
          <w:tcPr>
            <w:tcW w:w="720" w:type="dxa"/>
            <w:vAlign w:val="center"/>
          </w:tcPr>
          <w:p w14:paraId="0F782A95" w14:textId="77777777" w:rsidR="008406F9" w:rsidRDefault="00817C52">
            <w:pPr>
              <w:jc w:val="center"/>
            </w:pPr>
            <w:r>
              <w:rPr>
                <w:rFonts w:eastAsiaTheme="minorEastAsia"/>
                <w:color w:val="000000" w:themeColor="text1"/>
                <w:szCs w:val="21"/>
              </w:rPr>
              <w:t>6</w:t>
            </w:r>
          </w:p>
        </w:tc>
        <w:tc>
          <w:tcPr>
            <w:tcW w:w="4320" w:type="dxa"/>
            <w:vAlign w:val="center"/>
          </w:tcPr>
          <w:p w14:paraId="1006596B" w14:textId="77777777" w:rsidR="008406F9" w:rsidRDefault="00817C52">
            <w:pPr>
              <w:jc w:val="left"/>
            </w:pPr>
            <w:r>
              <w:rPr>
                <w:rFonts w:eastAsiaTheme="minorEastAsia"/>
                <w:color w:val="000000" w:themeColor="text1"/>
                <w:szCs w:val="21"/>
              </w:rPr>
              <w:t>摩根纯债丰利债券型证券投资基金分红公告</w:t>
            </w:r>
          </w:p>
        </w:tc>
        <w:tc>
          <w:tcPr>
            <w:tcW w:w="2331" w:type="dxa"/>
            <w:vAlign w:val="center"/>
          </w:tcPr>
          <w:p w14:paraId="5EA115B1" w14:textId="77777777" w:rsidR="008406F9" w:rsidRDefault="00817C52">
            <w:pPr>
              <w:jc w:val="center"/>
            </w:pPr>
            <w:r>
              <w:rPr>
                <w:rFonts w:eastAsiaTheme="minorEastAsia"/>
                <w:color w:val="000000" w:themeColor="text1"/>
                <w:szCs w:val="21"/>
              </w:rPr>
              <w:t>同上</w:t>
            </w:r>
          </w:p>
        </w:tc>
        <w:tc>
          <w:tcPr>
            <w:tcW w:w="1629" w:type="dxa"/>
            <w:vAlign w:val="center"/>
          </w:tcPr>
          <w:p w14:paraId="64CA0D80" w14:textId="77777777" w:rsidR="008406F9" w:rsidRDefault="00817C52">
            <w:pPr>
              <w:jc w:val="center"/>
            </w:pPr>
            <w:r>
              <w:rPr>
                <w:rFonts w:eastAsiaTheme="minorEastAsia"/>
                <w:color w:val="000000" w:themeColor="text1"/>
                <w:szCs w:val="21"/>
              </w:rPr>
              <w:t>2024-10-16</w:t>
            </w:r>
          </w:p>
        </w:tc>
      </w:tr>
      <w:tr w:rsidR="008406F9" w14:paraId="408E3E3F" w14:textId="77777777">
        <w:tc>
          <w:tcPr>
            <w:tcW w:w="720" w:type="dxa"/>
            <w:vAlign w:val="center"/>
          </w:tcPr>
          <w:p w14:paraId="3C854619" w14:textId="77777777" w:rsidR="008406F9" w:rsidRDefault="00817C52">
            <w:pPr>
              <w:jc w:val="center"/>
            </w:pPr>
            <w:r>
              <w:rPr>
                <w:rFonts w:eastAsiaTheme="minorEastAsia"/>
                <w:color w:val="000000" w:themeColor="text1"/>
                <w:szCs w:val="21"/>
              </w:rPr>
              <w:t>7</w:t>
            </w:r>
          </w:p>
        </w:tc>
        <w:tc>
          <w:tcPr>
            <w:tcW w:w="4320" w:type="dxa"/>
            <w:vAlign w:val="center"/>
          </w:tcPr>
          <w:p w14:paraId="5FDF12C2" w14:textId="77777777" w:rsidR="008406F9" w:rsidRDefault="00817C52">
            <w:pPr>
              <w:jc w:val="left"/>
            </w:pPr>
            <w:r>
              <w:rPr>
                <w:rFonts w:eastAsiaTheme="minorEastAsia"/>
                <w:color w:val="000000" w:themeColor="text1"/>
                <w:szCs w:val="21"/>
              </w:rPr>
              <w:t>摩根基金管理（中国）有限公司关于增聘高级管理人员的公告</w:t>
            </w:r>
          </w:p>
        </w:tc>
        <w:tc>
          <w:tcPr>
            <w:tcW w:w="2331" w:type="dxa"/>
            <w:vAlign w:val="center"/>
          </w:tcPr>
          <w:p w14:paraId="0BDF88FA" w14:textId="77777777" w:rsidR="008406F9" w:rsidRDefault="00817C52">
            <w:pPr>
              <w:jc w:val="center"/>
            </w:pPr>
            <w:r>
              <w:rPr>
                <w:rFonts w:eastAsiaTheme="minorEastAsia"/>
                <w:color w:val="000000" w:themeColor="text1"/>
                <w:szCs w:val="21"/>
              </w:rPr>
              <w:t>同上</w:t>
            </w:r>
          </w:p>
        </w:tc>
        <w:tc>
          <w:tcPr>
            <w:tcW w:w="1629" w:type="dxa"/>
            <w:vAlign w:val="center"/>
          </w:tcPr>
          <w:p w14:paraId="199692E6" w14:textId="77777777" w:rsidR="008406F9" w:rsidRDefault="00817C52">
            <w:pPr>
              <w:jc w:val="center"/>
            </w:pPr>
            <w:r>
              <w:rPr>
                <w:rFonts w:eastAsiaTheme="minorEastAsia"/>
                <w:color w:val="000000" w:themeColor="text1"/>
                <w:szCs w:val="21"/>
              </w:rPr>
              <w:t>2024-10-26</w:t>
            </w:r>
          </w:p>
        </w:tc>
      </w:tr>
      <w:tr w:rsidR="008406F9" w14:paraId="6C8712E7" w14:textId="77777777">
        <w:tc>
          <w:tcPr>
            <w:tcW w:w="720" w:type="dxa"/>
            <w:vAlign w:val="center"/>
          </w:tcPr>
          <w:p w14:paraId="2BF6D5AC" w14:textId="77777777" w:rsidR="008406F9" w:rsidRDefault="00817C52">
            <w:pPr>
              <w:jc w:val="center"/>
            </w:pPr>
            <w:r>
              <w:rPr>
                <w:rFonts w:eastAsiaTheme="minorEastAsia"/>
                <w:color w:val="000000" w:themeColor="text1"/>
                <w:szCs w:val="21"/>
              </w:rPr>
              <w:t>8</w:t>
            </w:r>
          </w:p>
        </w:tc>
        <w:tc>
          <w:tcPr>
            <w:tcW w:w="4320" w:type="dxa"/>
            <w:vAlign w:val="center"/>
          </w:tcPr>
          <w:p w14:paraId="376FF8B5" w14:textId="77777777" w:rsidR="008406F9" w:rsidRDefault="00817C52">
            <w:pPr>
              <w:jc w:val="left"/>
            </w:pPr>
            <w:r>
              <w:rPr>
                <w:rFonts w:eastAsiaTheme="minorEastAsia"/>
                <w:color w:val="000000" w:themeColor="text1"/>
                <w:szCs w:val="21"/>
              </w:rPr>
              <w:t>摩根纯债丰利债券型证券投资基金分红公告</w:t>
            </w:r>
          </w:p>
        </w:tc>
        <w:tc>
          <w:tcPr>
            <w:tcW w:w="2331" w:type="dxa"/>
            <w:vAlign w:val="center"/>
          </w:tcPr>
          <w:p w14:paraId="5DA50DB2" w14:textId="77777777" w:rsidR="008406F9" w:rsidRDefault="00817C52">
            <w:pPr>
              <w:jc w:val="center"/>
            </w:pPr>
            <w:r>
              <w:rPr>
                <w:rFonts w:eastAsiaTheme="minorEastAsia"/>
                <w:color w:val="000000" w:themeColor="text1"/>
                <w:szCs w:val="21"/>
              </w:rPr>
              <w:t>同上</w:t>
            </w:r>
          </w:p>
        </w:tc>
        <w:tc>
          <w:tcPr>
            <w:tcW w:w="1629" w:type="dxa"/>
            <w:vAlign w:val="center"/>
          </w:tcPr>
          <w:p w14:paraId="200B4C9E" w14:textId="77777777" w:rsidR="008406F9" w:rsidRDefault="00817C52">
            <w:pPr>
              <w:jc w:val="center"/>
            </w:pPr>
            <w:r>
              <w:rPr>
                <w:rFonts w:eastAsiaTheme="minorEastAsia"/>
                <w:color w:val="000000" w:themeColor="text1"/>
                <w:szCs w:val="21"/>
              </w:rPr>
              <w:t>2024-12-11</w:t>
            </w:r>
          </w:p>
        </w:tc>
      </w:tr>
      <w:tr w:rsidR="008406F9" w14:paraId="5DB966DF" w14:textId="77777777">
        <w:tc>
          <w:tcPr>
            <w:tcW w:w="720" w:type="dxa"/>
            <w:vAlign w:val="center"/>
          </w:tcPr>
          <w:p w14:paraId="14ED0907" w14:textId="77777777" w:rsidR="008406F9" w:rsidRDefault="00817C52">
            <w:pPr>
              <w:jc w:val="center"/>
            </w:pPr>
            <w:r>
              <w:rPr>
                <w:rFonts w:eastAsiaTheme="minorEastAsia"/>
                <w:color w:val="000000" w:themeColor="text1"/>
                <w:szCs w:val="21"/>
              </w:rPr>
              <w:t>9</w:t>
            </w:r>
          </w:p>
        </w:tc>
        <w:tc>
          <w:tcPr>
            <w:tcW w:w="4320" w:type="dxa"/>
            <w:vAlign w:val="center"/>
          </w:tcPr>
          <w:p w14:paraId="6480149A" w14:textId="77777777" w:rsidR="008406F9" w:rsidRDefault="00817C52">
            <w:pPr>
              <w:jc w:val="left"/>
            </w:pPr>
            <w:r>
              <w:rPr>
                <w:rFonts w:eastAsiaTheme="minorEastAsia"/>
                <w:color w:val="000000" w:themeColor="text1"/>
                <w:szCs w:val="21"/>
              </w:rPr>
              <w:t>摩根基金管理（中国）有限公司关于旗下基金改聘会计师事务所的公告</w:t>
            </w:r>
          </w:p>
        </w:tc>
        <w:tc>
          <w:tcPr>
            <w:tcW w:w="2331" w:type="dxa"/>
            <w:vAlign w:val="center"/>
          </w:tcPr>
          <w:p w14:paraId="20A34797" w14:textId="77777777" w:rsidR="008406F9" w:rsidRDefault="00817C52">
            <w:pPr>
              <w:jc w:val="center"/>
            </w:pPr>
            <w:r>
              <w:rPr>
                <w:rFonts w:eastAsiaTheme="minorEastAsia"/>
                <w:color w:val="000000" w:themeColor="text1"/>
                <w:szCs w:val="21"/>
              </w:rPr>
              <w:t>同上</w:t>
            </w:r>
          </w:p>
        </w:tc>
        <w:tc>
          <w:tcPr>
            <w:tcW w:w="1629" w:type="dxa"/>
            <w:vAlign w:val="center"/>
          </w:tcPr>
          <w:p w14:paraId="32FE380F" w14:textId="77777777" w:rsidR="008406F9" w:rsidRDefault="00817C52">
            <w:pPr>
              <w:jc w:val="center"/>
            </w:pPr>
            <w:r>
              <w:rPr>
                <w:rFonts w:eastAsiaTheme="minorEastAsia"/>
                <w:color w:val="000000" w:themeColor="text1"/>
                <w:szCs w:val="21"/>
              </w:rPr>
              <w:t>2024-12-28</w:t>
            </w:r>
          </w:p>
        </w:tc>
      </w:tr>
    </w:tbl>
    <w:p w14:paraId="2CAC6788" w14:textId="77777777"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4" w:name="_Toc374532345"/>
      <w:bookmarkStart w:id="205" w:name="_Toc194062432"/>
      <w:bookmarkStart w:id="206" w:name="_Toc225500055"/>
      <w:bookmarkStart w:id="207" w:name="_Toc361324903"/>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4"/>
      <w:bookmarkEnd w:id="205"/>
    </w:p>
    <w:p w14:paraId="6D0CA32C"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b/>
          <w:bCs/>
          <w:color w:val="000000" w:themeColor="text1"/>
          <w:kern w:val="0"/>
          <w:szCs w:val="21"/>
        </w:rPr>
        <w:t>12.</w:t>
      </w:r>
      <w:r w:rsidRPr="007D057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40250" w:rsidRPr="007D057A" w14:paraId="6C6F4CE4" w14:textId="77777777" w:rsidTr="00905283">
        <w:tc>
          <w:tcPr>
            <w:tcW w:w="993" w:type="dxa"/>
            <w:vMerge w:val="restart"/>
            <w:vAlign w:val="center"/>
          </w:tcPr>
          <w:p w14:paraId="18DCB5DD"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投资者类别</w:t>
            </w:r>
            <w:r w:rsidRPr="007D057A">
              <w:rPr>
                <w:rFonts w:ascii="宋体" w:hAnsi="宋体"/>
                <w:color w:val="000000" w:themeColor="text1"/>
                <w:kern w:val="0"/>
                <w:szCs w:val="21"/>
              </w:rPr>
              <w:t xml:space="preserve">  </w:t>
            </w:r>
          </w:p>
        </w:tc>
        <w:tc>
          <w:tcPr>
            <w:tcW w:w="5670" w:type="dxa"/>
            <w:gridSpan w:val="5"/>
            <w:vAlign w:val="center"/>
          </w:tcPr>
          <w:p w14:paraId="6639A1E5"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报告期内持有基金份额变化情况</w:t>
            </w:r>
          </w:p>
        </w:tc>
        <w:tc>
          <w:tcPr>
            <w:tcW w:w="2549" w:type="dxa"/>
            <w:gridSpan w:val="2"/>
            <w:vAlign w:val="center"/>
          </w:tcPr>
          <w:p w14:paraId="4C04BA63"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报告期末持有基金情况</w:t>
            </w:r>
          </w:p>
        </w:tc>
      </w:tr>
      <w:tr w:rsidR="00940250" w:rsidRPr="007D057A" w14:paraId="1DDBDC5C" w14:textId="77777777" w:rsidTr="00905283">
        <w:tc>
          <w:tcPr>
            <w:tcW w:w="993" w:type="dxa"/>
            <w:vMerge/>
            <w:vAlign w:val="center"/>
          </w:tcPr>
          <w:p w14:paraId="04E5BA5F"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p>
        </w:tc>
        <w:tc>
          <w:tcPr>
            <w:tcW w:w="992" w:type="dxa"/>
            <w:vAlign w:val="center"/>
          </w:tcPr>
          <w:p w14:paraId="7C2B8595"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序号</w:t>
            </w:r>
          </w:p>
        </w:tc>
        <w:tc>
          <w:tcPr>
            <w:tcW w:w="1843" w:type="dxa"/>
            <w:vAlign w:val="center"/>
          </w:tcPr>
          <w:p w14:paraId="2CB09260"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持有基金份额比例达到或者超过20%的时间区间</w:t>
            </w:r>
          </w:p>
        </w:tc>
        <w:tc>
          <w:tcPr>
            <w:tcW w:w="851" w:type="dxa"/>
            <w:vAlign w:val="center"/>
          </w:tcPr>
          <w:p w14:paraId="0CEC406C"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期初份额</w:t>
            </w:r>
          </w:p>
        </w:tc>
        <w:tc>
          <w:tcPr>
            <w:tcW w:w="850" w:type="dxa"/>
            <w:vAlign w:val="center"/>
          </w:tcPr>
          <w:p w14:paraId="5E703704"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申购份额</w:t>
            </w:r>
          </w:p>
        </w:tc>
        <w:tc>
          <w:tcPr>
            <w:tcW w:w="1134" w:type="dxa"/>
            <w:vAlign w:val="center"/>
          </w:tcPr>
          <w:p w14:paraId="11FB6EBF"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赎回份额</w:t>
            </w:r>
          </w:p>
        </w:tc>
        <w:tc>
          <w:tcPr>
            <w:tcW w:w="1419" w:type="dxa"/>
            <w:vAlign w:val="center"/>
          </w:tcPr>
          <w:p w14:paraId="75D44424"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持有份额</w:t>
            </w:r>
          </w:p>
        </w:tc>
        <w:tc>
          <w:tcPr>
            <w:tcW w:w="1130" w:type="dxa"/>
            <w:vAlign w:val="center"/>
          </w:tcPr>
          <w:p w14:paraId="6B47001A"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份额占比</w:t>
            </w:r>
          </w:p>
        </w:tc>
      </w:tr>
      <w:tr w:rsidR="008406F9" w14:paraId="1D5FF895" w14:textId="77777777">
        <w:tc>
          <w:tcPr>
            <w:tcW w:w="993" w:type="dxa"/>
            <w:vMerge w:val="restart"/>
            <w:vAlign w:val="center"/>
          </w:tcPr>
          <w:p w14:paraId="16A17317" w14:textId="77777777" w:rsidR="008406F9" w:rsidRDefault="00817C52">
            <w:r>
              <w:rPr>
                <w:rFonts w:ascii="宋体" w:hAnsi="宋体" w:hint="eastAsia"/>
                <w:bCs/>
                <w:color w:val="000000" w:themeColor="text1"/>
                <w:kern w:val="0"/>
                <w:szCs w:val="21"/>
              </w:rPr>
              <w:t>机构</w:t>
            </w:r>
          </w:p>
        </w:tc>
        <w:tc>
          <w:tcPr>
            <w:tcW w:w="992" w:type="dxa"/>
            <w:vAlign w:val="center"/>
          </w:tcPr>
          <w:p w14:paraId="4AC8FFA3" w14:textId="77777777" w:rsidR="008406F9" w:rsidRDefault="00817C52">
            <w:pPr>
              <w:jc w:val="center"/>
            </w:pPr>
            <w:r>
              <w:rPr>
                <w:rFonts w:ascii="宋体" w:hAnsi="宋体"/>
                <w:color w:val="000000" w:themeColor="text1"/>
                <w:kern w:val="0"/>
                <w:szCs w:val="21"/>
              </w:rPr>
              <w:t>1</w:t>
            </w:r>
          </w:p>
        </w:tc>
        <w:tc>
          <w:tcPr>
            <w:tcW w:w="1843" w:type="dxa"/>
            <w:vAlign w:val="center"/>
          </w:tcPr>
          <w:p w14:paraId="1C03F898" w14:textId="77777777" w:rsidR="008406F9" w:rsidRDefault="00817C52">
            <w:pPr>
              <w:jc w:val="center"/>
            </w:pPr>
            <w:r>
              <w:rPr>
                <w:rFonts w:ascii="宋体" w:hAnsi="宋体"/>
                <w:color w:val="000000" w:themeColor="text1"/>
                <w:kern w:val="0"/>
                <w:szCs w:val="21"/>
              </w:rPr>
              <w:t>20240314-20241231</w:t>
            </w:r>
          </w:p>
        </w:tc>
        <w:tc>
          <w:tcPr>
            <w:tcW w:w="851" w:type="dxa"/>
            <w:vAlign w:val="center"/>
          </w:tcPr>
          <w:p w14:paraId="5F6493AB" w14:textId="77777777" w:rsidR="008406F9" w:rsidRDefault="00817C52">
            <w:pPr>
              <w:jc w:val="center"/>
            </w:pPr>
            <w:r>
              <w:rPr>
                <w:rFonts w:ascii="宋体" w:hAnsi="宋体"/>
                <w:color w:val="000000" w:themeColor="text1"/>
                <w:kern w:val="0"/>
                <w:szCs w:val="21"/>
              </w:rPr>
              <w:t>0.00</w:t>
            </w:r>
          </w:p>
        </w:tc>
        <w:tc>
          <w:tcPr>
            <w:tcW w:w="850" w:type="dxa"/>
            <w:vAlign w:val="center"/>
          </w:tcPr>
          <w:p w14:paraId="3081E6A8" w14:textId="77777777" w:rsidR="008406F9" w:rsidRDefault="00817C52">
            <w:pPr>
              <w:jc w:val="center"/>
            </w:pPr>
            <w:r>
              <w:rPr>
                <w:rFonts w:ascii="宋体" w:hAnsi="宋体"/>
                <w:color w:val="000000" w:themeColor="text1"/>
                <w:kern w:val="0"/>
                <w:szCs w:val="21"/>
              </w:rPr>
              <w:t>484,214,507.07</w:t>
            </w:r>
          </w:p>
        </w:tc>
        <w:tc>
          <w:tcPr>
            <w:tcW w:w="1134" w:type="dxa"/>
            <w:vAlign w:val="center"/>
          </w:tcPr>
          <w:p w14:paraId="027A8537" w14:textId="77777777" w:rsidR="008406F9" w:rsidRDefault="00817C52">
            <w:pPr>
              <w:jc w:val="center"/>
            </w:pPr>
            <w:r>
              <w:rPr>
                <w:rFonts w:ascii="宋体" w:hAnsi="宋体"/>
                <w:color w:val="000000" w:themeColor="text1"/>
                <w:kern w:val="0"/>
                <w:szCs w:val="21"/>
              </w:rPr>
              <w:t>0.00</w:t>
            </w:r>
          </w:p>
        </w:tc>
        <w:tc>
          <w:tcPr>
            <w:tcW w:w="1419" w:type="dxa"/>
            <w:vAlign w:val="center"/>
          </w:tcPr>
          <w:p w14:paraId="31553BB7" w14:textId="77777777" w:rsidR="008406F9" w:rsidRDefault="00817C52">
            <w:pPr>
              <w:jc w:val="center"/>
            </w:pPr>
            <w:r>
              <w:rPr>
                <w:rFonts w:ascii="宋体" w:hAnsi="宋体"/>
                <w:color w:val="000000" w:themeColor="text1"/>
                <w:kern w:val="0"/>
                <w:szCs w:val="21"/>
              </w:rPr>
              <w:t>484,214,507.07</w:t>
            </w:r>
          </w:p>
        </w:tc>
        <w:tc>
          <w:tcPr>
            <w:tcW w:w="1130" w:type="dxa"/>
            <w:vAlign w:val="center"/>
          </w:tcPr>
          <w:p w14:paraId="2DE09FD2" w14:textId="77777777" w:rsidR="008406F9" w:rsidRDefault="00817C52">
            <w:pPr>
              <w:jc w:val="center"/>
            </w:pPr>
            <w:r>
              <w:rPr>
                <w:rFonts w:ascii="宋体" w:hAnsi="宋体"/>
                <w:color w:val="000000" w:themeColor="text1"/>
                <w:kern w:val="0"/>
                <w:szCs w:val="21"/>
              </w:rPr>
              <w:t>98.87%</w:t>
            </w:r>
          </w:p>
        </w:tc>
      </w:tr>
      <w:tr w:rsidR="008406F9" w14:paraId="4E9FECA8" w14:textId="77777777">
        <w:tc>
          <w:tcPr>
            <w:tcW w:w="993" w:type="dxa"/>
            <w:vMerge/>
          </w:tcPr>
          <w:p w14:paraId="05D035F0" w14:textId="77777777" w:rsidR="008406F9" w:rsidRDefault="008406F9"/>
        </w:tc>
        <w:tc>
          <w:tcPr>
            <w:tcW w:w="992" w:type="dxa"/>
            <w:vAlign w:val="center"/>
          </w:tcPr>
          <w:p w14:paraId="1FB1E872" w14:textId="77777777" w:rsidR="008406F9" w:rsidRDefault="00817C52">
            <w:pPr>
              <w:jc w:val="center"/>
            </w:pPr>
            <w:r>
              <w:rPr>
                <w:rFonts w:ascii="宋体" w:hAnsi="宋体"/>
                <w:color w:val="000000" w:themeColor="text1"/>
                <w:kern w:val="0"/>
                <w:szCs w:val="21"/>
              </w:rPr>
              <w:t>2</w:t>
            </w:r>
          </w:p>
        </w:tc>
        <w:tc>
          <w:tcPr>
            <w:tcW w:w="1843" w:type="dxa"/>
            <w:vAlign w:val="center"/>
          </w:tcPr>
          <w:p w14:paraId="072F0FFF" w14:textId="77777777" w:rsidR="008406F9" w:rsidRDefault="00817C52">
            <w:pPr>
              <w:jc w:val="center"/>
            </w:pPr>
            <w:r>
              <w:rPr>
                <w:rFonts w:ascii="宋体" w:hAnsi="宋体"/>
                <w:color w:val="000000" w:themeColor="text1"/>
                <w:kern w:val="0"/>
                <w:szCs w:val="21"/>
              </w:rPr>
              <w:t>20240314-20240320</w:t>
            </w:r>
          </w:p>
        </w:tc>
        <w:tc>
          <w:tcPr>
            <w:tcW w:w="851" w:type="dxa"/>
            <w:vAlign w:val="center"/>
          </w:tcPr>
          <w:p w14:paraId="33854E0E" w14:textId="77777777" w:rsidR="008406F9" w:rsidRDefault="00817C52">
            <w:pPr>
              <w:jc w:val="center"/>
            </w:pPr>
            <w:r>
              <w:rPr>
                <w:rFonts w:ascii="宋体" w:hAnsi="宋体"/>
                <w:color w:val="000000" w:themeColor="text1"/>
                <w:kern w:val="0"/>
                <w:szCs w:val="21"/>
              </w:rPr>
              <w:t>0.00</w:t>
            </w:r>
          </w:p>
        </w:tc>
        <w:tc>
          <w:tcPr>
            <w:tcW w:w="850" w:type="dxa"/>
            <w:vAlign w:val="center"/>
          </w:tcPr>
          <w:p w14:paraId="1C102D34" w14:textId="77777777" w:rsidR="008406F9" w:rsidRDefault="00817C52">
            <w:pPr>
              <w:jc w:val="center"/>
            </w:pPr>
            <w:r>
              <w:rPr>
                <w:rFonts w:ascii="宋体" w:hAnsi="宋体"/>
                <w:color w:val="000000" w:themeColor="text1"/>
                <w:kern w:val="0"/>
                <w:szCs w:val="21"/>
              </w:rPr>
              <w:t>484,214,603.91</w:t>
            </w:r>
          </w:p>
        </w:tc>
        <w:tc>
          <w:tcPr>
            <w:tcW w:w="1134" w:type="dxa"/>
            <w:vAlign w:val="center"/>
          </w:tcPr>
          <w:p w14:paraId="33A2ED9F" w14:textId="77777777" w:rsidR="008406F9" w:rsidRDefault="00817C52">
            <w:pPr>
              <w:jc w:val="center"/>
            </w:pPr>
            <w:r>
              <w:rPr>
                <w:rFonts w:ascii="宋体" w:hAnsi="宋体"/>
                <w:color w:val="000000" w:themeColor="text1"/>
                <w:kern w:val="0"/>
                <w:szCs w:val="21"/>
              </w:rPr>
              <w:t>484,214,603.91</w:t>
            </w:r>
          </w:p>
        </w:tc>
        <w:tc>
          <w:tcPr>
            <w:tcW w:w="1419" w:type="dxa"/>
            <w:vAlign w:val="center"/>
          </w:tcPr>
          <w:p w14:paraId="0C82BC6A" w14:textId="77777777" w:rsidR="008406F9" w:rsidRDefault="00817C52">
            <w:pPr>
              <w:jc w:val="center"/>
            </w:pPr>
            <w:r>
              <w:rPr>
                <w:rFonts w:ascii="宋体" w:hAnsi="宋体"/>
                <w:color w:val="000000" w:themeColor="text1"/>
                <w:kern w:val="0"/>
                <w:szCs w:val="21"/>
              </w:rPr>
              <w:t>0.00</w:t>
            </w:r>
          </w:p>
        </w:tc>
        <w:tc>
          <w:tcPr>
            <w:tcW w:w="1130" w:type="dxa"/>
            <w:vAlign w:val="center"/>
          </w:tcPr>
          <w:p w14:paraId="0E82E535" w14:textId="77777777" w:rsidR="008406F9" w:rsidRDefault="00817C52">
            <w:pPr>
              <w:jc w:val="center"/>
            </w:pPr>
            <w:r>
              <w:rPr>
                <w:rFonts w:ascii="宋体" w:hAnsi="宋体"/>
                <w:color w:val="000000" w:themeColor="text1"/>
                <w:kern w:val="0"/>
                <w:szCs w:val="21"/>
              </w:rPr>
              <w:t>0.00%</w:t>
            </w:r>
          </w:p>
        </w:tc>
      </w:tr>
      <w:tr w:rsidR="008406F9" w14:paraId="04E0A847" w14:textId="77777777">
        <w:tc>
          <w:tcPr>
            <w:tcW w:w="993" w:type="dxa"/>
            <w:vMerge/>
          </w:tcPr>
          <w:p w14:paraId="6846D108" w14:textId="77777777" w:rsidR="008406F9" w:rsidRDefault="008406F9"/>
        </w:tc>
        <w:tc>
          <w:tcPr>
            <w:tcW w:w="992" w:type="dxa"/>
            <w:vAlign w:val="center"/>
          </w:tcPr>
          <w:p w14:paraId="7FCDFE3D" w14:textId="77777777" w:rsidR="008406F9" w:rsidRDefault="00817C52">
            <w:pPr>
              <w:jc w:val="center"/>
            </w:pPr>
            <w:r>
              <w:rPr>
                <w:rFonts w:ascii="宋体" w:hAnsi="宋体"/>
                <w:color w:val="000000" w:themeColor="text1"/>
                <w:kern w:val="0"/>
                <w:szCs w:val="21"/>
              </w:rPr>
              <w:t>3</w:t>
            </w:r>
          </w:p>
        </w:tc>
        <w:tc>
          <w:tcPr>
            <w:tcW w:w="1843" w:type="dxa"/>
            <w:vAlign w:val="center"/>
          </w:tcPr>
          <w:p w14:paraId="1C9F5E4D" w14:textId="77777777" w:rsidR="008406F9" w:rsidRDefault="00817C52">
            <w:pPr>
              <w:jc w:val="center"/>
            </w:pPr>
            <w:r>
              <w:rPr>
                <w:rFonts w:ascii="宋体" w:hAnsi="宋体"/>
                <w:color w:val="000000" w:themeColor="text1"/>
                <w:kern w:val="0"/>
                <w:szCs w:val="21"/>
              </w:rPr>
              <w:t>20240124-20240306</w:t>
            </w:r>
          </w:p>
        </w:tc>
        <w:tc>
          <w:tcPr>
            <w:tcW w:w="851" w:type="dxa"/>
            <w:vAlign w:val="center"/>
          </w:tcPr>
          <w:p w14:paraId="28F1786E" w14:textId="77777777" w:rsidR="008406F9" w:rsidRDefault="00817C52">
            <w:pPr>
              <w:jc w:val="center"/>
            </w:pPr>
            <w:r>
              <w:rPr>
                <w:rFonts w:ascii="宋体" w:hAnsi="宋体"/>
                <w:color w:val="000000" w:themeColor="text1"/>
                <w:kern w:val="0"/>
                <w:szCs w:val="21"/>
              </w:rPr>
              <w:t>3,931,203.93</w:t>
            </w:r>
          </w:p>
        </w:tc>
        <w:tc>
          <w:tcPr>
            <w:tcW w:w="850" w:type="dxa"/>
            <w:vAlign w:val="center"/>
          </w:tcPr>
          <w:p w14:paraId="52A5E03D" w14:textId="77777777" w:rsidR="008406F9" w:rsidRDefault="00817C52">
            <w:pPr>
              <w:jc w:val="center"/>
            </w:pPr>
            <w:r>
              <w:rPr>
                <w:rFonts w:ascii="宋体" w:hAnsi="宋体"/>
                <w:color w:val="000000" w:themeColor="text1"/>
                <w:kern w:val="0"/>
                <w:szCs w:val="21"/>
              </w:rPr>
              <w:t>0.00</w:t>
            </w:r>
          </w:p>
        </w:tc>
        <w:tc>
          <w:tcPr>
            <w:tcW w:w="1134" w:type="dxa"/>
            <w:vAlign w:val="center"/>
          </w:tcPr>
          <w:p w14:paraId="40985A8E" w14:textId="77777777" w:rsidR="008406F9" w:rsidRDefault="00817C52">
            <w:pPr>
              <w:jc w:val="center"/>
            </w:pPr>
            <w:r>
              <w:rPr>
                <w:rFonts w:ascii="宋体" w:hAnsi="宋体"/>
                <w:color w:val="000000" w:themeColor="text1"/>
                <w:kern w:val="0"/>
                <w:szCs w:val="21"/>
              </w:rPr>
              <w:t>3,931,203.93</w:t>
            </w:r>
          </w:p>
        </w:tc>
        <w:tc>
          <w:tcPr>
            <w:tcW w:w="1419" w:type="dxa"/>
            <w:vAlign w:val="center"/>
          </w:tcPr>
          <w:p w14:paraId="2FD6BD9F" w14:textId="77777777" w:rsidR="008406F9" w:rsidRDefault="00817C52">
            <w:pPr>
              <w:jc w:val="center"/>
            </w:pPr>
            <w:r>
              <w:rPr>
                <w:rFonts w:ascii="宋体" w:hAnsi="宋体"/>
                <w:color w:val="000000" w:themeColor="text1"/>
                <w:kern w:val="0"/>
                <w:szCs w:val="21"/>
              </w:rPr>
              <w:t>0.00</w:t>
            </w:r>
          </w:p>
        </w:tc>
        <w:tc>
          <w:tcPr>
            <w:tcW w:w="1130" w:type="dxa"/>
            <w:vAlign w:val="center"/>
          </w:tcPr>
          <w:p w14:paraId="5C3553E7" w14:textId="77777777" w:rsidR="008406F9" w:rsidRDefault="00817C52">
            <w:pPr>
              <w:jc w:val="center"/>
            </w:pPr>
            <w:r>
              <w:rPr>
                <w:rFonts w:ascii="宋体" w:hAnsi="宋体"/>
                <w:color w:val="000000" w:themeColor="text1"/>
                <w:kern w:val="0"/>
                <w:szCs w:val="21"/>
              </w:rPr>
              <w:t>0.00%</w:t>
            </w:r>
          </w:p>
        </w:tc>
      </w:tr>
      <w:tr w:rsidR="008406F9" w14:paraId="1CF6940F" w14:textId="77777777">
        <w:tc>
          <w:tcPr>
            <w:tcW w:w="993" w:type="dxa"/>
            <w:vMerge/>
          </w:tcPr>
          <w:p w14:paraId="39A459BA" w14:textId="77777777" w:rsidR="008406F9" w:rsidRDefault="008406F9"/>
        </w:tc>
        <w:tc>
          <w:tcPr>
            <w:tcW w:w="992" w:type="dxa"/>
            <w:vAlign w:val="center"/>
          </w:tcPr>
          <w:p w14:paraId="7112F54E" w14:textId="77777777" w:rsidR="008406F9" w:rsidRDefault="00817C52">
            <w:pPr>
              <w:jc w:val="center"/>
            </w:pPr>
            <w:r>
              <w:rPr>
                <w:rFonts w:ascii="宋体" w:hAnsi="宋体"/>
                <w:color w:val="000000" w:themeColor="text1"/>
                <w:kern w:val="0"/>
                <w:szCs w:val="21"/>
              </w:rPr>
              <w:t>4</w:t>
            </w:r>
          </w:p>
        </w:tc>
        <w:tc>
          <w:tcPr>
            <w:tcW w:w="1843" w:type="dxa"/>
            <w:vAlign w:val="center"/>
          </w:tcPr>
          <w:p w14:paraId="7F59AF23" w14:textId="77777777" w:rsidR="008406F9" w:rsidRDefault="00817C52">
            <w:pPr>
              <w:jc w:val="center"/>
            </w:pPr>
            <w:r>
              <w:rPr>
                <w:rFonts w:ascii="宋体" w:hAnsi="宋体"/>
                <w:color w:val="000000" w:themeColor="text1"/>
                <w:kern w:val="0"/>
                <w:szCs w:val="21"/>
              </w:rPr>
              <w:t>20240101-20240102</w:t>
            </w:r>
          </w:p>
        </w:tc>
        <w:tc>
          <w:tcPr>
            <w:tcW w:w="851" w:type="dxa"/>
            <w:vAlign w:val="center"/>
          </w:tcPr>
          <w:p w14:paraId="2EA0D105" w14:textId="77777777" w:rsidR="008406F9" w:rsidRDefault="00817C52">
            <w:pPr>
              <w:jc w:val="center"/>
            </w:pPr>
            <w:r>
              <w:rPr>
                <w:rFonts w:ascii="宋体" w:hAnsi="宋体"/>
                <w:color w:val="000000" w:themeColor="text1"/>
                <w:kern w:val="0"/>
                <w:szCs w:val="21"/>
              </w:rPr>
              <w:t>24,570,024.57</w:t>
            </w:r>
          </w:p>
        </w:tc>
        <w:tc>
          <w:tcPr>
            <w:tcW w:w="850" w:type="dxa"/>
            <w:vAlign w:val="center"/>
          </w:tcPr>
          <w:p w14:paraId="6A7F77AB" w14:textId="77777777" w:rsidR="008406F9" w:rsidRDefault="00817C52">
            <w:pPr>
              <w:jc w:val="center"/>
            </w:pPr>
            <w:r>
              <w:rPr>
                <w:rFonts w:ascii="宋体" w:hAnsi="宋体"/>
                <w:color w:val="000000" w:themeColor="text1"/>
                <w:kern w:val="0"/>
                <w:szCs w:val="21"/>
              </w:rPr>
              <w:t>0.00</w:t>
            </w:r>
          </w:p>
        </w:tc>
        <w:tc>
          <w:tcPr>
            <w:tcW w:w="1134" w:type="dxa"/>
            <w:vAlign w:val="center"/>
          </w:tcPr>
          <w:p w14:paraId="371EC692" w14:textId="77777777" w:rsidR="008406F9" w:rsidRDefault="00817C52">
            <w:pPr>
              <w:jc w:val="center"/>
            </w:pPr>
            <w:r>
              <w:rPr>
                <w:rFonts w:ascii="宋体" w:hAnsi="宋体"/>
                <w:color w:val="000000" w:themeColor="text1"/>
                <w:kern w:val="0"/>
                <w:szCs w:val="21"/>
              </w:rPr>
              <w:t>24,570,024.57</w:t>
            </w:r>
          </w:p>
        </w:tc>
        <w:tc>
          <w:tcPr>
            <w:tcW w:w="1419" w:type="dxa"/>
            <w:vAlign w:val="center"/>
          </w:tcPr>
          <w:p w14:paraId="32B494A6" w14:textId="77777777" w:rsidR="008406F9" w:rsidRDefault="00817C52">
            <w:pPr>
              <w:jc w:val="center"/>
            </w:pPr>
            <w:r>
              <w:rPr>
                <w:rFonts w:ascii="宋体" w:hAnsi="宋体"/>
                <w:color w:val="000000" w:themeColor="text1"/>
                <w:kern w:val="0"/>
                <w:szCs w:val="21"/>
              </w:rPr>
              <w:t>0.00</w:t>
            </w:r>
          </w:p>
        </w:tc>
        <w:tc>
          <w:tcPr>
            <w:tcW w:w="1130" w:type="dxa"/>
            <w:vAlign w:val="center"/>
          </w:tcPr>
          <w:p w14:paraId="54B77454" w14:textId="77777777" w:rsidR="008406F9" w:rsidRDefault="00817C52">
            <w:pPr>
              <w:jc w:val="center"/>
            </w:pPr>
            <w:r>
              <w:rPr>
                <w:rFonts w:ascii="宋体" w:hAnsi="宋体"/>
                <w:color w:val="000000" w:themeColor="text1"/>
                <w:kern w:val="0"/>
                <w:szCs w:val="21"/>
              </w:rPr>
              <w:t>0.00%</w:t>
            </w:r>
          </w:p>
        </w:tc>
      </w:tr>
      <w:tr w:rsidR="008406F9" w14:paraId="12549B36" w14:textId="77777777">
        <w:tc>
          <w:tcPr>
            <w:tcW w:w="993" w:type="dxa"/>
            <w:vMerge/>
          </w:tcPr>
          <w:p w14:paraId="3A9AB940" w14:textId="77777777" w:rsidR="008406F9" w:rsidRDefault="008406F9"/>
        </w:tc>
        <w:tc>
          <w:tcPr>
            <w:tcW w:w="992" w:type="dxa"/>
            <w:vAlign w:val="center"/>
          </w:tcPr>
          <w:p w14:paraId="5CC18FC2" w14:textId="77777777" w:rsidR="008406F9" w:rsidRDefault="00817C52">
            <w:pPr>
              <w:jc w:val="center"/>
            </w:pPr>
            <w:r>
              <w:rPr>
                <w:rFonts w:ascii="宋体" w:hAnsi="宋体"/>
                <w:color w:val="000000" w:themeColor="text1"/>
                <w:kern w:val="0"/>
                <w:szCs w:val="21"/>
              </w:rPr>
              <w:t>5</w:t>
            </w:r>
          </w:p>
        </w:tc>
        <w:tc>
          <w:tcPr>
            <w:tcW w:w="1843" w:type="dxa"/>
            <w:vAlign w:val="center"/>
          </w:tcPr>
          <w:p w14:paraId="08B4F892" w14:textId="77777777" w:rsidR="008406F9" w:rsidRDefault="00817C52">
            <w:pPr>
              <w:jc w:val="center"/>
            </w:pPr>
            <w:r>
              <w:rPr>
                <w:rFonts w:ascii="宋体" w:hAnsi="宋体"/>
                <w:color w:val="000000" w:themeColor="text1"/>
                <w:kern w:val="0"/>
                <w:szCs w:val="21"/>
              </w:rPr>
              <w:t>20240101-20240123</w:t>
            </w:r>
          </w:p>
        </w:tc>
        <w:tc>
          <w:tcPr>
            <w:tcW w:w="851" w:type="dxa"/>
            <w:vAlign w:val="center"/>
          </w:tcPr>
          <w:p w14:paraId="21B0AC84" w14:textId="77777777" w:rsidR="008406F9" w:rsidRDefault="00817C52">
            <w:pPr>
              <w:jc w:val="center"/>
            </w:pPr>
            <w:r>
              <w:rPr>
                <w:rFonts w:ascii="宋体" w:hAnsi="宋体"/>
                <w:color w:val="000000" w:themeColor="text1"/>
                <w:kern w:val="0"/>
                <w:szCs w:val="21"/>
              </w:rPr>
              <w:t>12,760,380.88</w:t>
            </w:r>
          </w:p>
        </w:tc>
        <w:tc>
          <w:tcPr>
            <w:tcW w:w="850" w:type="dxa"/>
            <w:vAlign w:val="center"/>
          </w:tcPr>
          <w:p w14:paraId="11D715A1" w14:textId="77777777" w:rsidR="008406F9" w:rsidRDefault="00817C52">
            <w:pPr>
              <w:jc w:val="center"/>
            </w:pPr>
            <w:r>
              <w:rPr>
                <w:rFonts w:ascii="宋体" w:hAnsi="宋体"/>
                <w:color w:val="000000" w:themeColor="text1"/>
                <w:kern w:val="0"/>
                <w:szCs w:val="21"/>
              </w:rPr>
              <w:t>0.00</w:t>
            </w:r>
          </w:p>
        </w:tc>
        <w:tc>
          <w:tcPr>
            <w:tcW w:w="1134" w:type="dxa"/>
            <w:vAlign w:val="center"/>
          </w:tcPr>
          <w:p w14:paraId="03657485" w14:textId="77777777" w:rsidR="008406F9" w:rsidRDefault="00817C52">
            <w:pPr>
              <w:jc w:val="center"/>
            </w:pPr>
            <w:r>
              <w:rPr>
                <w:rFonts w:ascii="宋体" w:hAnsi="宋体"/>
                <w:color w:val="000000" w:themeColor="text1"/>
                <w:kern w:val="0"/>
                <w:szCs w:val="21"/>
              </w:rPr>
              <w:t>12,760,380.88</w:t>
            </w:r>
          </w:p>
        </w:tc>
        <w:tc>
          <w:tcPr>
            <w:tcW w:w="1419" w:type="dxa"/>
            <w:vAlign w:val="center"/>
          </w:tcPr>
          <w:p w14:paraId="6633BA2D" w14:textId="77777777" w:rsidR="008406F9" w:rsidRDefault="00817C52">
            <w:pPr>
              <w:jc w:val="center"/>
            </w:pPr>
            <w:r>
              <w:rPr>
                <w:rFonts w:ascii="宋体" w:hAnsi="宋体"/>
                <w:color w:val="000000" w:themeColor="text1"/>
                <w:kern w:val="0"/>
                <w:szCs w:val="21"/>
              </w:rPr>
              <w:t>0.00</w:t>
            </w:r>
          </w:p>
        </w:tc>
        <w:tc>
          <w:tcPr>
            <w:tcW w:w="1130" w:type="dxa"/>
            <w:vAlign w:val="center"/>
          </w:tcPr>
          <w:p w14:paraId="697A4276" w14:textId="77777777" w:rsidR="008406F9" w:rsidRDefault="00817C52">
            <w:pPr>
              <w:jc w:val="center"/>
            </w:pPr>
            <w:r>
              <w:rPr>
                <w:rFonts w:ascii="宋体" w:hAnsi="宋体"/>
                <w:color w:val="000000" w:themeColor="text1"/>
                <w:kern w:val="0"/>
                <w:szCs w:val="21"/>
              </w:rPr>
              <w:t>0.00%</w:t>
            </w:r>
          </w:p>
        </w:tc>
      </w:tr>
      <w:tr w:rsidR="008406F9" w14:paraId="0F49AE63" w14:textId="77777777">
        <w:tc>
          <w:tcPr>
            <w:tcW w:w="993" w:type="dxa"/>
            <w:vMerge/>
          </w:tcPr>
          <w:p w14:paraId="52D32123" w14:textId="77777777" w:rsidR="008406F9" w:rsidRDefault="008406F9"/>
        </w:tc>
        <w:tc>
          <w:tcPr>
            <w:tcW w:w="992" w:type="dxa"/>
            <w:vAlign w:val="center"/>
          </w:tcPr>
          <w:p w14:paraId="08AB103D" w14:textId="77777777" w:rsidR="008406F9" w:rsidRDefault="00817C52">
            <w:pPr>
              <w:jc w:val="center"/>
            </w:pPr>
            <w:r>
              <w:rPr>
                <w:rFonts w:ascii="宋体" w:hAnsi="宋体"/>
                <w:color w:val="000000" w:themeColor="text1"/>
                <w:kern w:val="0"/>
                <w:szCs w:val="21"/>
              </w:rPr>
              <w:t>6</w:t>
            </w:r>
          </w:p>
        </w:tc>
        <w:tc>
          <w:tcPr>
            <w:tcW w:w="1843" w:type="dxa"/>
            <w:vAlign w:val="center"/>
          </w:tcPr>
          <w:p w14:paraId="259AA371" w14:textId="77777777" w:rsidR="008406F9" w:rsidRDefault="00817C52">
            <w:pPr>
              <w:jc w:val="center"/>
            </w:pPr>
            <w:r>
              <w:rPr>
                <w:rFonts w:ascii="宋体" w:hAnsi="宋体"/>
                <w:color w:val="000000" w:themeColor="text1"/>
                <w:kern w:val="0"/>
                <w:szCs w:val="21"/>
              </w:rPr>
              <w:t>20240124-20240313</w:t>
            </w:r>
          </w:p>
        </w:tc>
        <w:tc>
          <w:tcPr>
            <w:tcW w:w="851" w:type="dxa"/>
            <w:vAlign w:val="center"/>
          </w:tcPr>
          <w:p w14:paraId="387CF121" w14:textId="77777777" w:rsidR="008406F9" w:rsidRDefault="00817C52">
            <w:pPr>
              <w:jc w:val="center"/>
            </w:pPr>
            <w:r>
              <w:rPr>
                <w:rFonts w:ascii="宋体" w:hAnsi="宋体"/>
                <w:color w:val="000000" w:themeColor="text1"/>
                <w:kern w:val="0"/>
                <w:szCs w:val="21"/>
              </w:rPr>
              <w:t>4,914,004.91</w:t>
            </w:r>
          </w:p>
        </w:tc>
        <w:tc>
          <w:tcPr>
            <w:tcW w:w="850" w:type="dxa"/>
            <w:vAlign w:val="center"/>
          </w:tcPr>
          <w:p w14:paraId="2C3B58FB" w14:textId="77777777" w:rsidR="008406F9" w:rsidRDefault="00817C52">
            <w:pPr>
              <w:jc w:val="center"/>
            </w:pPr>
            <w:r>
              <w:rPr>
                <w:rFonts w:ascii="宋体" w:hAnsi="宋体"/>
                <w:color w:val="000000" w:themeColor="text1"/>
                <w:kern w:val="0"/>
                <w:szCs w:val="21"/>
              </w:rPr>
              <w:t>0.00</w:t>
            </w:r>
          </w:p>
        </w:tc>
        <w:tc>
          <w:tcPr>
            <w:tcW w:w="1134" w:type="dxa"/>
            <w:vAlign w:val="center"/>
          </w:tcPr>
          <w:p w14:paraId="7BD14E6D" w14:textId="77777777" w:rsidR="008406F9" w:rsidRDefault="00817C52">
            <w:pPr>
              <w:jc w:val="center"/>
            </w:pPr>
            <w:r>
              <w:rPr>
                <w:rFonts w:ascii="宋体" w:hAnsi="宋体"/>
                <w:color w:val="000000" w:themeColor="text1"/>
                <w:kern w:val="0"/>
                <w:szCs w:val="21"/>
              </w:rPr>
              <w:t>4,914,004.91</w:t>
            </w:r>
          </w:p>
        </w:tc>
        <w:tc>
          <w:tcPr>
            <w:tcW w:w="1419" w:type="dxa"/>
            <w:vAlign w:val="center"/>
          </w:tcPr>
          <w:p w14:paraId="27BAA31C" w14:textId="77777777" w:rsidR="008406F9" w:rsidRDefault="00817C52">
            <w:pPr>
              <w:jc w:val="center"/>
            </w:pPr>
            <w:r>
              <w:rPr>
                <w:rFonts w:ascii="宋体" w:hAnsi="宋体"/>
                <w:color w:val="000000" w:themeColor="text1"/>
                <w:kern w:val="0"/>
                <w:szCs w:val="21"/>
              </w:rPr>
              <w:t>0.00</w:t>
            </w:r>
          </w:p>
        </w:tc>
        <w:tc>
          <w:tcPr>
            <w:tcW w:w="1130" w:type="dxa"/>
            <w:vAlign w:val="center"/>
          </w:tcPr>
          <w:p w14:paraId="3E103839" w14:textId="77777777" w:rsidR="008406F9" w:rsidRDefault="00817C52">
            <w:pPr>
              <w:jc w:val="center"/>
            </w:pPr>
            <w:r>
              <w:rPr>
                <w:rFonts w:ascii="宋体" w:hAnsi="宋体"/>
                <w:color w:val="000000" w:themeColor="text1"/>
                <w:kern w:val="0"/>
                <w:szCs w:val="21"/>
              </w:rPr>
              <w:t>0.00%</w:t>
            </w:r>
          </w:p>
        </w:tc>
      </w:tr>
      <w:tr w:rsidR="00940250" w:rsidRPr="007D057A" w14:paraId="4564C576" w14:textId="77777777" w:rsidTr="00905283">
        <w:tc>
          <w:tcPr>
            <w:tcW w:w="9212" w:type="dxa"/>
            <w:gridSpan w:val="8"/>
            <w:vAlign w:val="center"/>
          </w:tcPr>
          <w:p w14:paraId="18B3D0FA" w14:textId="77777777" w:rsidR="000C6213" w:rsidRPr="007D057A" w:rsidRDefault="000C6213" w:rsidP="00905283">
            <w:pPr>
              <w:autoSpaceDE w:val="0"/>
              <w:autoSpaceDN w:val="0"/>
              <w:adjustRightInd w:val="0"/>
              <w:jc w:val="center"/>
              <w:rPr>
                <w:rFonts w:ascii="宋体" w:hAnsi="宋体"/>
                <w:color w:val="000000" w:themeColor="text1"/>
                <w:kern w:val="0"/>
                <w:szCs w:val="21"/>
              </w:rPr>
            </w:pPr>
            <w:r w:rsidRPr="007D057A">
              <w:rPr>
                <w:rFonts w:ascii="宋体" w:hAnsi="宋体"/>
                <w:color w:val="000000" w:themeColor="text1"/>
                <w:kern w:val="0"/>
                <w:szCs w:val="21"/>
              </w:rPr>
              <w:t>产品特有风险</w:t>
            </w:r>
          </w:p>
        </w:tc>
      </w:tr>
      <w:tr w:rsidR="00940250" w:rsidRPr="007D057A" w14:paraId="59249041" w14:textId="77777777" w:rsidTr="00905283">
        <w:tc>
          <w:tcPr>
            <w:tcW w:w="9212" w:type="dxa"/>
            <w:gridSpan w:val="8"/>
            <w:vAlign w:val="center"/>
          </w:tcPr>
          <w:p w14:paraId="45F81403" w14:textId="77777777" w:rsidR="000C6213" w:rsidRPr="007D057A" w:rsidRDefault="000C6213" w:rsidP="00905283">
            <w:pPr>
              <w:autoSpaceDE w:val="0"/>
              <w:autoSpaceDN w:val="0"/>
              <w:adjustRightInd w:val="0"/>
              <w:jc w:val="left"/>
              <w:rPr>
                <w:rFonts w:ascii="宋体" w:hAnsi="宋体"/>
                <w:color w:val="000000" w:themeColor="text1"/>
                <w:kern w:val="0"/>
                <w:szCs w:val="21"/>
              </w:rPr>
            </w:pPr>
            <w:r w:rsidRPr="007D057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6ABEED4B"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12.2 影响投资者决策的其他重要信息</w:t>
      </w:r>
    </w:p>
    <w:p w14:paraId="39A254BA" w14:textId="77777777"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t>无。</w:t>
      </w:r>
    </w:p>
    <w:p w14:paraId="23992E6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8" w:name="_Toc194062433"/>
      <w:r w:rsidRPr="007D057A">
        <w:rPr>
          <w:rFonts w:eastAsiaTheme="minorEastAsia"/>
          <w:b/>
          <w:bCs/>
          <w:color w:val="000000" w:themeColor="text1"/>
          <w:sz w:val="21"/>
          <w:szCs w:val="21"/>
          <w:lang w:val="en-US"/>
        </w:rPr>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6"/>
      <w:bookmarkEnd w:id="207"/>
      <w:bookmarkEnd w:id="208"/>
    </w:p>
    <w:p w14:paraId="4696D0AE" w14:textId="77777777"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09" w:name="_Toc361324904"/>
      <w:bookmarkStart w:id="210" w:name="_Toc194062434"/>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09"/>
      <w:bookmarkEnd w:id="210"/>
    </w:p>
    <w:p w14:paraId="22D08F2F"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、中国证监会批准本基金募集的文件</w:t>
      </w:r>
    </w:p>
    <w:p w14:paraId="3611CE19"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、《摩根纯债丰利债券型证券投资基金基金合同》</w:t>
      </w:r>
    </w:p>
    <w:p w14:paraId="641C6E9F"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、《摩根纯债丰利债券型证券投资基金托管协议》</w:t>
      </w:r>
    </w:p>
    <w:p w14:paraId="31CCA5ED"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1306389C"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70B68565"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252873E5"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、《摩根基金管理（中国）有限公司开放式基金业务规则》</w:t>
      </w:r>
    </w:p>
    <w:p w14:paraId="1BF2E9F1"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8</w:t>
      </w:r>
      <w:r w:rsidRPr="007D057A">
        <w:rPr>
          <w:rFonts w:eastAsiaTheme="minorEastAsia"/>
          <w:color w:val="000000" w:themeColor="text1"/>
          <w:kern w:val="0"/>
          <w:szCs w:val="21"/>
        </w:rPr>
        <w:t>、中国证监会要求的其他文件</w:t>
      </w:r>
    </w:p>
    <w:p w14:paraId="51057C8B"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1" w:name="_Toc361324905"/>
      <w:bookmarkStart w:id="212" w:name="_Toc194062435"/>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11"/>
      <w:bookmarkEnd w:id="212"/>
    </w:p>
    <w:p w14:paraId="5A87D0F6"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基金管理人及基金托管人住所。</w:t>
      </w:r>
    </w:p>
    <w:p w14:paraId="27685FDC"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3" w:name="_Toc361324906"/>
      <w:bookmarkStart w:id="214" w:name="_Toc194062436"/>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3"/>
      <w:bookmarkEnd w:id="214"/>
    </w:p>
    <w:p w14:paraId="6A324360" w14:textId="77777777"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投资者可在营业时间免费查阅，也可按工本费购买复印件。</w:t>
      </w:r>
    </w:p>
    <w:p w14:paraId="254FAC84"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7C9A1A58"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3EF18C5E"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3A2C94A"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710FF3D"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21C9B74"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E84983E"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FD159F7" w14:textId="77777777"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摩根基金管理（中国）有限公司</w:t>
      </w:r>
    </w:p>
    <w:p w14:paraId="0D753199" w14:textId="77777777"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二〇二五年三月三十一日</w:t>
      </w:r>
    </w:p>
    <w:p w14:paraId="63FC7E64" w14:textId="77777777"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825EB" w14:textId="77777777" w:rsidR="00CC59F5" w:rsidRDefault="00CC59F5">
      <w:r>
        <w:separator/>
      </w:r>
    </w:p>
  </w:endnote>
  <w:endnote w:type="continuationSeparator" w:id="0">
    <w:p w14:paraId="2E49FD16" w14:textId="77777777" w:rsidR="00CC59F5" w:rsidRDefault="00C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9ACE0" w14:textId="77777777" w:rsidR="00AC65CC" w:rsidRDefault="00AC65C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219E784" w14:textId="77777777" w:rsidR="00AC65CC" w:rsidRDefault="00AC65CC"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599F" w14:textId="64DF99A2" w:rsidR="00AC65CC" w:rsidRDefault="00AC65C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4EF5">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74EF5">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0877E" w14:textId="77777777" w:rsidR="00CC59F5" w:rsidRDefault="00CC59F5">
      <w:r>
        <w:separator/>
      </w:r>
    </w:p>
  </w:footnote>
  <w:footnote w:type="continuationSeparator" w:id="0">
    <w:p w14:paraId="3429B180" w14:textId="77777777" w:rsidR="00CC59F5" w:rsidRDefault="00CC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FC70" w14:textId="77777777" w:rsidR="00AC65CC" w:rsidRPr="00C2542B" w:rsidRDefault="00AC65CC" w:rsidP="00C2542B">
    <w:pPr>
      <w:pStyle w:val="ae"/>
      <w:pBdr>
        <w:bottom w:val="single" w:sz="6" w:space="0" w:color="auto"/>
      </w:pBdr>
      <w:jc w:val="right"/>
    </w:pPr>
    <w:r w:rsidRPr="0098122D">
      <w:rPr>
        <w:sz w:val="21"/>
        <w:szCs w:val="21"/>
      </w:rPr>
      <w:t>摩根纯债丰利债券型证券投资基金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23"/>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507"/>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3AB"/>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A1"/>
    <w:rsid w:val="00164BF7"/>
    <w:rsid w:val="00165317"/>
    <w:rsid w:val="00165694"/>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3BF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19DA"/>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053"/>
    <w:rsid w:val="001A71CC"/>
    <w:rsid w:val="001A7F30"/>
    <w:rsid w:val="001B0708"/>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0E1F"/>
    <w:rsid w:val="002210EB"/>
    <w:rsid w:val="00221174"/>
    <w:rsid w:val="0022193C"/>
    <w:rsid w:val="00222B4E"/>
    <w:rsid w:val="00222C0F"/>
    <w:rsid w:val="00222DD6"/>
    <w:rsid w:val="00222DE3"/>
    <w:rsid w:val="002233F0"/>
    <w:rsid w:val="0022347C"/>
    <w:rsid w:val="0022498A"/>
    <w:rsid w:val="00225756"/>
    <w:rsid w:val="00225ADC"/>
    <w:rsid w:val="00225CEB"/>
    <w:rsid w:val="00225FC3"/>
    <w:rsid w:val="0022692D"/>
    <w:rsid w:val="0022727A"/>
    <w:rsid w:val="00227F33"/>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8F1"/>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8E9"/>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AEC"/>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0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6CEA"/>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8AB"/>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453"/>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59F8"/>
    <w:rsid w:val="00486F7A"/>
    <w:rsid w:val="00487C2B"/>
    <w:rsid w:val="004900FF"/>
    <w:rsid w:val="0049125B"/>
    <w:rsid w:val="00491C58"/>
    <w:rsid w:val="00491FAB"/>
    <w:rsid w:val="00492081"/>
    <w:rsid w:val="0049227D"/>
    <w:rsid w:val="004924C8"/>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6A56"/>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4AE7"/>
    <w:rsid w:val="004F5C16"/>
    <w:rsid w:val="004F69D2"/>
    <w:rsid w:val="004F6AA8"/>
    <w:rsid w:val="004F70DB"/>
    <w:rsid w:val="004F779C"/>
    <w:rsid w:val="004F7846"/>
    <w:rsid w:val="004F7FBB"/>
    <w:rsid w:val="005000A6"/>
    <w:rsid w:val="005000D4"/>
    <w:rsid w:val="00500492"/>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3E91"/>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D69"/>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8BF"/>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1725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7E1"/>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47D9"/>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9E3"/>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680"/>
    <w:rsid w:val="007A3BCD"/>
    <w:rsid w:val="007A5214"/>
    <w:rsid w:val="007A59B8"/>
    <w:rsid w:val="007A5FD1"/>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6A4B"/>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6108"/>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17C52"/>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06F9"/>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327"/>
    <w:rsid w:val="00852B48"/>
    <w:rsid w:val="0085474D"/>
    <w:rsid w:val="008555C8"/>
    <w:rsid w:val="0085606B"/>
    <w:rsid w:val="00856481"/>
    <w:rsid w:val="008567A2"/>
    <w:rsid w:val="00856E6C"/>
    <w:rsid w:val="00856F25"/>
    <w:rsid w:val="00857DE1"/>
    <w:rsid w:val="00857E2B"/>
    <w:rsid w:val="00857EA7"/>
    <w:rsid w:val="00860793"/>
    <w:rsid w:val="00860AC3"/>
    <w:rsid w:val="00863011"/>
    <w:rsid w:val="00863C5B"/>
    <w:rsid w:val="00863D2E"/>
    <w:rsid w:val="00863DB0"/>
    <w:rsid w:val="00864E32"/>
    <w:rsid w:val="00865075"/>
    <w:rsid w:val="0086517E"/>
    <w:rsid w:val="0086527A"/>
    <w:rsid w:val="0086615F"/>
    <w:rsid w:val="0086748F"/>
    <w:rsid w:val="00870DD3"/>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748"/>
    <w:rsid w:val="00943890"/>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4F6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1C0"/>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047B"/>
    <w:rsid w:val="00A114B9"/>
    <w:rsid w:val="00A12107"/>
    <w:rsid w:val="00A13A65"/>
    <w:rsid w:val="00A14486"/>
    <w:rsid w:val="00A14589"/>
    <w:rsid w:val="00A148F0"/>
    <w:rsid w:val="00A14AE3"/>
    <w:rsid w:val="00A1611E"/>
    <w:rsid w:val="00A16675"/>
    <w:rsid w:val="00A17957"/>
    <w:rsid w:val="00A20404"/>
    <w:rsid w:val="00A21955"/>
    <w:rsid w:val="00A21AC3"/>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975"/>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8A4"/>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0B8"/>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4EF5"/>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9C8"/>
    <w:rsid w:val="00A853D8"/>
    <w:rsid w:val="00A8661E"/>
    <w:rsid w:val="00A8695A"/>
    <w:rsid w:val="00A86ACF"/>
    <w:rsid w:val="00A8708E"/>
    <w:rsid w:val="00A903B6"/>
    <w:rsid w:val="00A90B96"/>
    <w:rsid w:val="00A90F4F"/>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0D72"/>
    <w:rsid w:val="00AA18AB"/>
    <w:rsid w:val="00AA1B53"/>
    <w:rsid w:val="00AA1DEA"/>
    <w:rsid w:val="00AA256D"/>
    <w:rsid w:val="00AA2B76"/>
    <w:rsid w:val="00AA311D"/>
    <w:rsid w:val="00AA3556"/>
    <w:rsid w:val="00AA35FD"/>
    <w:rsid w:val="00AA3B4B"/>
    <w:rsid w:val="00AA3DB7"/>
    <w:rsid w:val="00AA41D3"/>
    <w:rsid w:val="00AA4A9E"/>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E4"/>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4BEA"/>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61A"/>
    <w:rsid w:val="00B256C1"/>
    <w:rsid w:val="00B25A64"/>
    <w:rsid w:val="00B25B94"/>
    <w:rsid w:val="00B26109"/>
    <w:rsid w:val="00B271F2"/>
    <w:rsid w:val="00B30B9E"/>
    <w:rsid w:val="00B31884"/>
    <w:rsid w:val="00B31D19"/>
    <w:rsid w:val="00B32A1B"/>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57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002"/>
    <w:rsid w:val="00C06125"/>
    <w:rsid w:val="00C10086"/>
    <w:rsid w:val="00C101E0"/>
    <w:rsid w:val="00C104CC"/>
    <w:rsid w:val="00C10B96"/>
    <w:rsid w:val="00C10D7E"/>
    <w:rsid w:val="00C11521"/>
    <w:rsid w:val="00C11FB8"/>
    <w:rsid w:val="00C12C2E"/>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8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6D8"/>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DDD"/>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9F5"/>
    <w:rsid w:val="00CC5D2F"/>
    <w:rsid w:val="00CC6066"/>
    <w:rsid w:val="00CC68CC"/>
    <w:rsid w:val="00CC701E"/>
    <w:rsid w:val="00CC7735"/>
    <w:rsid w:val="00CD0310"/>
    <w:rsid w:val="00CD29E8"/>
    <w:rsid w:val="00CD2E48"/>
    <w:rsid w:val="00CD4826"/>
    <w:rsid w:val="00CD4E19"/>
    <w:rsid w:val="00CD5B1C"/>
    <w:rsid w:val="00CD6219"/>
    <w:rsid w:val="00CD700F"/>
    <w:rsid w:val="00CD7319"/>
    <w:rsid w:val="00CE027B"/>
    <w:rsid w:val="00CE06C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7F9"/>
    <w:rsid w:val="00CE7868"/>
    <w:rsid w:val="00CE796C"/>
    <w:rsid w:val="00CF1B70"/>
    <w:rsid w:val="00CF1DD1"/>
    <w:rsid w:val="00CF2161"/>
    <w:rsid w:val="00CF2307"/>
    <w:rsid w:val="00CF26AE"/>
    <w:rsid w:val="00CF2D54"/>
    <w:rsid w:val="00CF311F"/>
    <w:rsid w:val="00CF3A8E"/>
    <w:rsid w:val="00CF487B"/>
    <w:rsid w:val="00CF5047"/>
    <w:rsid w:val="00CF583D"/>
    <w:rsid w:val="00CF5E8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654"/>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4F2E"/>
    <w:rsid w:val="00D85686"/>
    <w:rsid w:val="00D877B1"/>
    <w:rsid w:val="00D90A81"/>
    <w:rsid w:val="00D90B7D"/>
    <w:rsid w:val="00D90DCE"/>
    <w:rsid w:val="00D91984"/>
    <w:rsid w:val="00D91E41"/>
    <w:rsid w:val="00D92168"/>
    <w:rsid w:val="00D9231C"/>
    <w:rsid w:val="00D92A5E"/>
    <w:rsid w:val="00D935BD"/>
    <w:rsid w:val="00D93F1F"/>
    <w:rsid w:val="00D940B5"/>
    <w:rsid w:val="00D9435B"/>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211"/>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6189"/>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3830"/>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06C"/>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75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0E"/>
    <w:rsid w:val="00EC6F34"/>
    <w:rsid w:val="00EC7375"/>
    <w:rsid w:val="00EC7927"/>
    <w:rsid w:val="00ED095E"/>
    <w:rsid w:val="00ED1319"/>
    <w:rsid w:val="00ED1A0B"/>
    <w:rsid w:val="00ED21A7"/>
    <w:rsid w:val="00ED22BE"/>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164"/>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3DE"/>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08EB"/>
    <w:rsid w:val="00F710BE"/>
    <w:rsid w:val="00F712C1"/>
    <w:rsid w:val="00F716C4"/>
    <w:rsid w:val="00F71903"/>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1F43"/>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674A"/>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C1D4D3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796A-8938-4C99-B7C3-F02CD67A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69</Pages>
  <Words>8059</Words>
  <Characters>45937</Characters>
  <Application>Microsoft Office Word</Application>
  <DocSecurity>0</DocSecurity>
  <Lines>382</Lines>
  <Paragraphs>107</Paragraphs>
  <ScaleCrop>false</ScaleCrop>
  <Company/>
  <LinksUpToDate>false</LinksUpToDate>
  <CharactersWithSpaces>53889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14</cp:revision>
  <cp:lastPrinted>2007-07-19T00:46:00Z</cp:lastPrinted>
  <dcterms:created xsi:type="dcterms:W3CDTF">2025-03-14T08:18:00Z</dcterms:created>
  <dcterms:modified xsi:type="dcterms:W3CDTF">2025-03-31T09:54:00Z</dcterms:modified>
</cp:coreProperties>
</file>