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3F" w:rsidRPr="00593AD2"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bookmarkStart w:id="0" w:name="_GoBack"/>
      <w:bookmarkEnd w:id="0"/>
    </w:p>
    <w:p w:rsidR="002B45A4" w:rsidRPr="00593AD2" w:rsidRDefault="002B45A4"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575970" w:rsidRPr="00593AD2" w:rsidRDefault="00575970"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593AD2" w:rsidRDefault="00B60E27"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593AD2" w:rsidRDefault="00B60E27" w:rsidP="0002085F">
      <w:pPr>
        <w:spacing w:line="360" w:lineRule="auto"/>
        <w:jc w:val="center"/>
        <w:rPr>
          <w:rFonts w:asciiTheme="minorEastAsia" w:eastAsiaTheme="minorEastAsia" w:hAnsiTheme="minorEastAsia"/>
          <w:b/>
          <w:color w:val="000000" w:themeColor="text1"/>
          <w:sz w:val="36"/>
          <w:szCs w:val="36"/>
        </w:rPr>
      </w:pPr>
      <w:r w:rsidRPr="00593AD2">
        <w:rPr>
          <w:rFonts w:asciiTheme="minorEastAsia" w:eastAsiaTheme="minorEastAsia" w:hAnsiTheme="minorEastAsia" w:hint="eastAsia"/>
          <w:b/>
          <w:color w:val="000000" w:themeColor="text1"/>
          <w:sz w:val="36"/>
          <w:szCs w:val="36"/>
        </w:rPr>
        <w:t>上投摩根天添盈货币市场基金</w:t>
      </w:r>
    </w:p>
    <w:p w:rsidR="00B60E27" w:rsidRPr="00593AD2" w:rsidRDefault="00B60E27" w:rsidP="0002085F">
      <w:pPr>
        <w:spacing w:line="360" w:lineRule="auto"/>
        <w:jc w:val="center"/>
        <w:rPr>
          <w:rFonts w:asciiTheme="minorEastAsia" w:eastAsiaTheme="minorEastAsia" w:hAnsiTheme="minorEastAsia"/>
          <w:b/>
          <w:color w:val="000000" w:themeColor="text1"/>
          <w:sz w:val="36"/>
          <w:szCs w:val="36"/>
        </w:rPr>
      </w:pPr>
      <w:r w:rsidRPr="00593AD2">
        <w:rPr>
          <w:rFonts w:asciiTheme="minorEastAsia" w:eastAsiaTheme="minorEastAsia" w:hAnsiTheme="minorEastAsia" w:hint="eastAsia"/>
          <w:b/>
          <w:color w:val="000000" w:themeColor="text1"/>
          <w:sz w:val="36"/>
          <w:szCs w:val="36"/>
        </w:rPr>
        <w:t>2019年第4季度报告</w:t>
      </w:r>
    </w:p>
    <w:p w:rsidR="002B45A4" w:rsidRPr="00593AD2" w:rsidRDefault="00D87D00" w:rsidP="0002085F">
      <w:pPr>
        <w:spacing w:line="360" w:lineRule="auto"/>
        <w:jc w:val="center"/>
        <w:rPr>
          <w:rFonts w:asciiTheme="minorEastAsia" w:eastAsiaTheme="minorEastAsia" w:hAnsiTheme="minorEastAsia"/>
          <w:b/>
          <w:color w:val="000000" w:themeColor="text1"/>
          <w:sz w:val="36"/>
          <w:szCs w:val="36"/>
        </w:rPr>
      </w:pPr>
      <w:r w:rsidRPr="00593AD2">
        <w:rPr>
          <w:rFonts w:asciiTheme="minorEastAsia" w:eastAsiaTheme="minorEastAsia" w:hAnsiTheme="minorEastAsia"/>
          <w:b/>
          <w:color w:val="000000" w:themeColor="text1"/>
          <w:sz w:val="36"/>
          <w:szCs w:val="36"/>
        </w:rPr>
        <w:t>2019年12月31日</w:t>
      </w: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rPr>
          <w:rFonts w:asciiTheme="minorEastAsia" w:eastAsiaTheme="minorEastAsia" w:hAnsiTheme="minorEastAsia"/>
          <w:b/>
          <w:color w:val="000000" w:themeColor="text1"/>
          <w:sz w:val="24"/>
        </w:rPr>
      </w:pPr>
    </w:p>
    <w:p w:rsidR="00F77131" w:rsidRPr="00593AD2" w:rsidRDefault="00F77131" w:rsidP="0002085F">
      <w:pPr>
        <w:spacing w:line="360" w:lineRule="auto"/>
        <w:ind w:firstLineChars="900" w:firstLine="2168"/>
        <w:rPr>
          <w:rFonts w:asciiTheme="minorEastAsia" w:eastAsiaTheme="minorEastAsia" w:hAnsiTheme="minorEastAsia"/>
          <w:b/>
          <w:color w:val="000000" w:themeColor="text1"/>
          <w:sz w:val="24"/>
        </w:rPr>
      </w:pPr>
      <w:r w:rsidRPr="00593AD2">
        <w:rPr>
          <w:rFonts w:asciiTheme="minorEastAsia" w:eastAsiaTheme="minorEastAsia" w:hAnsiTheme="minorEastAsia" w:hint="eastAsia"/>
          <w:b/>
          <w:color w:val="000000" w:themeColor="text1"/>
          <w:sz w:val="24"/>
        </w:rPr>
        <w:t>基金管理人：</w:t>
      </w:r>
      <w:r w:rsidRPr="00593AD2">
        <w:rPr>
          <w:rFonts w:asciiTheme="minorEastAsia" w:eastAsiaTheme="minorEastAsia" w:hAnsiTheme="minorEastAsia"/>
          <w:b/>
          <w:color w:val="000000" w:themeColor="text1"/>
          <w:sz w:val="24"/>
        </w:rPr>
        <w:t>上投摩根基金管理有限公司</w:t>
      </w:r>
    </w:p>
    <w:p w:rsidR="00F77131" w:rsidRPr="00593AD2" w:rsidRDefault="00F77131" w:rsidP="0002085F">
      <w:pPr>
        <w:spacing w:line="360" w:lineRule="auto"/>
        <w:ind w:firstLineChars="900" w:firstLine="2168"/>
        <w:rPr>
          <w:rFonts w:asciiTheme="minorEastAsia" w:eastAsiaTheme="minorEastAsia" w:hAnsiTheme="minorEastAsia"/>
          <w:b/>
          <w:color w:val="000000" w:themeColor="text1"/>
          <w:sz w:val="24"/>
        </w:rPr>
      </w:pPr>
      <w:r w:rsidRPr="00593AD2">
        <w:rPr>
          <w:rFonts w:asciiTheme="minorEastAsia" w:eastAsiaTheme="minorEastAsia" w:hAnsiTheme="minorEastAsia" w:hint="eastAsia"/>
          <w:b/>
          <w:color w:val="000000" w:themeColor="text1"/>
          <w:sz w:val="24"/>
        </w:rPr>
        <w:t>基金托管人：</w:t>
      </w:r>
      <w:r w:rsidRPr="00593AD2">
        <w:rPr>
          <w:rFonts w:asciiTheme="minorEastAsia" w:eastAsiaTheme="minorEastAsia" w:hAnsiTheme="minorEastAsia"/>
          <w:b/>
          <w:color w:val="000000" w:themeColor="text1"/>
          <w:sz w:val="24"/>
        </w:rPr>
        <w:t>中信银行股份有限公司</w:t>
      </w:r>
    </w:p>
    <w:p w:rsidR="00902E3F" w:rsidRPr="00593AD2" w:rsidRDefault="00F77131" w:rsidP="0002085F">
      <w:pPr>
        <w:spacing w:line="360" w:lineRule="auto"/>
        <w:ind w:firstLineChars="900" w:firstLine="2168"/>
        <w:rPr>
          <w:rFonts w:asciiTheme="minorEastAsia" w:eastAsiaTheme="minorEastAsia" w:hAnsiTheme="minorEastAsia"/>
          <w:b/>
          <w:color w:val="000000" w:themeColor="text1"/>
          <w:sz w:val="24"/>
        </w:rPr>
        <w:sectPr w:rsidR="00902E3F" w:rsidRPr="00593AD2" w:rsidSect="005633AD">
          <w:headerReference w:type="default" r:id="rId7"/>
          <w:footerReference w:type="default" r:id="rId8"/>
          <w:pgSz w:w="11926" w:h="15840"/>
          <w:pgMar w:top="1418" w:right="1418" w:bottom="851" w:left="1418" w:header="851" w:footer="992" w:gutter="0"/>
          <w:cols w:space="720"/>
          <w:noEndnote/>
        </w:sectPr>
      </w:pPr>
      <w:r w:rsidRPr="00593AD2">
        <w:rPr>
          <w:rFonts w:asciiTheme="minorEastAsia" w:eastAsiaTheme="minorEastAsia" w:hAnsiTheme="minorEastAsia" w:hint="eastAsia"/>
          <w:b/>
          <w:color w:val="000000" w:themeColor="text1"/>
          <w:sz w:val="24"/>
        </w:rPr>
        <w:t>报告送出日期：</w:t>
      </w:r>
      <w:r w:rsidR="00EF56FA" w:rsidRPr="00593AD2">
        <w:rPr>
          <w:rFonts w:asciiTheme="minorEastAsia" w:eastAsiaTheme="minorEastAsia" w:hAnsiTheme="minorEastAsia"/>
          <w:b/>
          <w:color w:val="000000" w:themeColor="text1"/>
          <w:sz w:val="24"/>
        </w:rPr>
        <w:t>二〇二〇年一月二十日</w:t>
      </w:r>
    </w:p>
    <w:p w:rsidR="00902E3F" w:rsidRPr="00593AD2" w:rsidRDefault="00902E3F" w:rsidP="00631E43">
      <w:pPr>
        <w:pStyle w:val="1"/>
        <w:spacing w:beforeLines="100" w:before="240" w:afterLines="100" w:after="240" w:line="360" w:lineRule="auto"/>
        <w:jc w:val="center"/>
        <w:rPr>
          <w:rFonts w:asciiTheme="minorEastAsia" w:eastAsiaTheme="minorEastAsia" w:hAnsiTheme="minorEastAsia" w:cs="Arial"/>
          <w:b w:val="0"/>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lastRenderedPageBreak/>
        <w:t>§</w:t>
      </w:r>
      <w:r w:rsidRPr="00593AD2">
        <w:rPr>
          <w:rFonts w:asciiTheme="minorEastAsia" w:eastAsiaTheme="minorEastAsia" w:hAnsiTheme="minorEastAsia" w:cs="Arial"/>
          <w:color w:val="000000" w:themeColor="text1"/>
          <w:kern w:val="0"/>
          <w:sz w:val="24"/>
          <w:szCs w:val="24"/>
        </w:rPr>
        <w:t xml:space="preserve">1  </w:t>
      </w:r>
      <w:r w:rsidRPr="00593AD2">
        <w:rPr>
          <w:rFonts w:asciiTheme="minorEastAsia" w:eastAsiaTheme="minorEastAsia" w:hAnsiTheme="minorEastAsia" w:cs="Arial" w:hint="eastAsia"/>
          <w:color w:val="000000" w:themeColor="text1"/>
          <w:kern w:val="0"/>
          <w:sz w:val="24"/>
          <w:szCs w:val="24"/>
        </w:rPr>
        <w:t>重要提示</w:t>
      </w:r>
    </w:p>
    <w:p w:rsidR="00547C7D" w:rsidRDefault="004D1BE3">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基金管理人的董事会及董事保证本报告所载资料不存在虚假记载、误导性陈述或重大遗漏，并对其内容的真实性、准确性和完整性承担个别及连带责任。 </w:t>
      </w:r>
    </w:p>
    <w:p w:rsidR="00547C7D" w:rsidRDefault="004D1BE3">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基金托管人中信银行股份有限公司根据本基金合同规定，于2020年1月17日复核了本报告中的财务指标、净值表现和投资组合报告等内容，保证复核内容不存在虚假记载、误导性陈述或者重大遗漏。 </w:t>
      </w:r>
    </w:p>
    <w:p w:rsidR="00547C7D" w:rsidRDefault="004D1BE3">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基金管理人承诺以诚实信用、勤勉尽责的原则管理和运用基金资产，但不保证基金一定盈利。 </w:t>
      </w:r>
    </w:p>
    <w:p w:rsidR="00547C7D" w:rsidRDefault="004D1BE3">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基金的过往业绩并不代表其未来表现。投资有风险，投资者在作出投资决策前应仔细阅读本基金的招募说明书。 </w:t>
      </w:r>
    </w:p>
    <w:p w:rsidR="00547C7D" w:rsidRDefault="004D1BE3">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本报告中财务资料未经审计。</w:t>
      </w:r>
    </w:p>
    <w:p w:rsidR="00186667" w:rsidRPr="00593AD2" w:rsidRDefault="00A805BC" w:rsidP="00307062">
      <w:pPr>
        <w:adjustRightInd w:val="0"/>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本报告期自2019年10月1日起至12月31日止。</w:t>
      </w:r>
    </w:p>
    <w:p w:rsidR="00902E3F" w:rsidRPr="00593AD2" w:rsidRDefault="00902E3F"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w:t>
      </w:r>
      <w:r w:rsidRPr="00593AD2">
        <w:rPr>
          <w:rFonts w:asciiTheme="minorEastAsia" w:eastAsiaTheme="minorEastAsia" w:hAnsiTheme="minorEastAsia" w:cs="Arial"/>
          <w:color w:val="000000" w:themeColor="text1"/>
          <w:kern w:val="0"/>
          <w:sz w:val="24"/>
          <w:szCs w:val="24"/>
        </w:rPr>
        <w:t xml:space="preserve">2  </w:t>
      </w:r>
      <w:r w:rsidRPr="00593AD2">
        <w:rPr>
          <w:rFonts w:asciiTheme="minorEastAsia" w:eastAsiaTheme="minorEastAsia" w:hAnsiTheme="minorEastAsia" w:cs="Arial" w:hint="eastAsia"/>
          <w:color w:val="000000" w:themeColor="text1"/>
          <w:kern w:val="0"/>
          <w:sz w:val="24"/>
          <w:szCs w:val="24"/>
        </w:rPr>
        <w:t>基金产品概况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300"/>
        <w:gridCol w:w="2300"/>
        <w:gridCol w:w="2301"/>
      </w:tblGrid>
      <w:tr w:rsidR="00593AD2" w:rsidRPr="00593AD2" w:rsidTr="009D19C1">
        <w:trPr>
          <w:jc w:val="center"/>
        </w:trPr>
        <w:tc>
          <w:tcPr>
            <w:tcW w:w="2835" w:type="dxa"/>
          </w:tcPr>
          <w:p w:rsidR="00A805BC" w:rsidRPr="00593AD2" w:rsidRDefault="00A805BC" w:rsidP="00196812">
            <w:pPr>
              <w:adjustRightInd w:val="0"/>
              <w:spacing w:before="29" w:line="360" w:lineRule="auto"/>
              <w:ind w:left="17"/>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基金简称</w:t>
            </w:r>
          </w:p>
        </w:tc>
        <w:tc>
          <w:tcPr>
            <w:tcW w:w="6901" w:type="dxa"/>
            <w:gridSpan w:val="3"/>
          </w:tcPr>
          <w:p w:rsidR="00A805BC" w:rsidRPr="00593AD2" w:rsidRDefault="00A805BC" w:rsidP="00196812">
            <w:pPr>
              <w:adjustRightInd w:val="0"/>
              <w:spacing w:before="29" w:line="360" w:lineRule="auto"/>
              <w:ind w:left="17"/>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上投摩根天添盈货币</w:t>
            </w:r>
          </w:p>
        </w:tc>
      </w:tr>
      <w:tr w:rsidR="00593AD2" w:rsidRPr="00593AD2" w:rsidTr="009D19C1">
        <w:trPr>
          <w:jc w:val="center"/>
        </w:trPr>
        <w:tc>
          <w:tcPr>
            <w:tcW w:w="2835" w:type="dxa"/>
            <w:tcBorders>
              <w:top w:val="single" w:sz="4" w:space="0" w:color="auto"/>
              <w:left w:val="single" w:sz="4" w:space="0" w:color="auto"/>
              <w:bottom w:val="single" w:sz="4" w:space="0" w:color="auto"/>
              <w:right w:val="single" w:sz="4" w:space="0" w:color="auto"/>
            </w:tcBorders>
            <w:hideMark/>
          </w:tcPr>
          <w:p w:rsidR="00D06255" w:rsidRPr="00593AD2" w:rsidRDefault="00D06255" w:rsidP="00196812">
            <w:pPr>
              <w:adjustRightInd w:val="0"/>
              <w:spacing w:before="29" w:line="360" w:lineRule="auto"/>
              <w:ind w:left="17"/>
              <w:jc w:val="left"/>
              <w:rPr>
                <w:rFonts w:asciiTheme="minorEastAsia" w:eastAsiaTheme="minorEastAsia" w:hAnsiTheme="minorEastAsia" w:cs="宋体"/>
                <w:color w:val="000000" w:themeColor="text1"/>
                <w:kern w:val="0"/>
                <w:sz w:val="24"/>
              </w:rPr>
            </w:pPr>
            <w:r w:rsidRPr="00593AD2">
              <w:rPr>
                <w:rFonts w:asciiTheme="minorEastAsia" w:eastAsiaTheme="minorEastAsia" w:hAnsiTheme="minorEastAsia" w:cs="宋体" w:hint="eastAsia"/>
                <w:color w:val="000000" w:themeColor="text1"/>
                <w:kern w:val="0"/>
                <w:sz w:val="24"/>
              </w:rPr>
              <w:t>基金主代码</w:t>
            </w:r>
          </w:p>
        </w:tc>
        <w:tc>
          <w:tcPr>
            <w:tcW w:w="6901" w:type="dxa"/>
            <w:gridSpan w:val="3"/>
            <w:tcBorders>
              <w:top w:val="single" w:sz="4" w:space="0" w:color="auto"/>
              <w:left w:val="single" w:sz="4" w:space="0" w:color="auto"/>
              <w:bottom w:val="single" w:sz="4" w:space="0" w:color="auto"/>
              <w:right w:val="single" w:sz="4" w:space="0" w:color="auto"/>
            </w:tcBorders>
            <w:hideMark/>
          </w:tcPr>
          <w:p w:rsidR="00D06255" w:rsidRPr="00593AD2" w:rsidRDefault="00D06255" w:rsidP="00196812">
            <w:pPr>
              <w:adjustRightInd w:val="0"/>
              <w:spacing w:before="29" w:line="360" w:lineRule="auto"/>
              <w:ind w:left="17"/>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hint="eastAsia"/>
                <w:color w:val="000000" w:themeColor="text1"/>
                <w:kern w:val="0"/>
                <w:sz w:val="24"/>
              </w:rPr>
              <w:t>000855</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基金运作方式</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契约型开放式</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基金合同生效日</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2014年11月25日</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报告期末基金份额总额</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9,441,942,129.01</w:t>
            </w:r>
            <w:r w:rsidRPr="00593AD2">
              <w:rPr>
                <w:rFonts w:asciiTheme="minorEastAsia" w:eastAsiaTheme="minorEastAsia" w:hAnsiTheme="minorEastAsia" w:hint="eastAsia"/>
                <w:color w:val="000000" w:themeColor="text1"/>
                <w:kern w:val="0"/>
                <w:sz w:val="24"/>
              </w:rPr>
              <w:t>份</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投资目标</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 xml:space="preserve">在有效控制投资风险和保持较高流动性的前提下，为投资者提供资金的流动性储备，进一步优化现金管理，并力求获得高于业绩比较基准的稳定回报。 </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投资策略</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本基金将综合考虑各类可投资品种的收益性、流动性及风险性特征，对各类资产进行合理的配置和选择。在保证基金资产的安全性和流动性基础上，力争为投资者创造稳定的投资收益。本基金以短期金融工具作为投资对象，基于对各细分市场的市场规模、</w:t>
            </w:r>
            <w:r w:rsidRPr="00593AD2">
              <w:rPr>
                <w:rFonts w:asciiTheme="minorEastAsia" w:eastAsiaTheme="minorEastAsia" w:hAnsiTheme="minorEastAsia"/>
                <w:color w:val="000000" w:themeColor="text1"/>
                <w:kern w:val="0"/>
                <w:sz w:val="24"/>
              </w:rPr>
              <w:lastRenderedPageBreak/>
              <w:t>交易情况、各交易品种的流动性、相对收益、信用风险以及投资组合平均剩余期限要求等重要指标的分析，确定（调整）投资组合的类别资产配置比例。利率变化是影响债券价格的最重要因素，本基金将通过对国内外宏观经济走势、货币政策和财政政策、市场结构变化和短期资金供给等因素的综合分析，形成对未来货币市场利率变动的预期，并依此确定和调整组合的平均剩余期限。在个券选择层面，本基金将综合考虑安全性、流动性和收益性等因素，通过分析各个金融产品的剩余期限与收益率的配比状况、信用等级、流动性指标等因素进行证券选择，选择风险收益配比最合理的证券作为投资对象。</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lastRenderedPageBreak/>
              <w:t>业绩比较基准</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同期七天通知存款利率（税后）</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s="宋体"/>
                <w:color w:val="000000" w:themeColor="text1"/>
                <w:kern w:val="0"/>
                <w:sz w:val="24"/>
              </w:rPr>
            </w:pPr>
            <w:r w:rsidRPr="00593AD2">
              <w:rPr>
                <w:rFonts w:asciiTheme="minorEastAsia" w:eastAsiaTheme="minorEastAsia" w:hAnsiTheme="minorEastAsia" w:cs="宋体" w:hint="eastAsia"/>
                <w:color w:val="000000" w:themeColor="text1"/>
                <w:kern w:val="0"/>
                <w:sz w:val="24"/>
              </w:rPr>
              <w:t>风险收益特征</w:t>
            </w:r>
          </w:p>
        </w:tc>
        <w:tc>
          <w:tcPr>
            <w:tcW w:w="6901" w:type="dxa"/>
            <w:gridSpan w:val="3"/>
          </w:tcPr>
          <w:p w:rsidR="00547C7D" w:rsidRDefault="004D1BE3">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本基金为货币市场基金，是证券投资基金中的低风险品种。本基金的风险和预期收益低于股票型基金、混合型基金和债券型基金。</w:t>
            </w:r>
          </w:p>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hint="eastAsia"/>
                <w:color w:val="000000" w:themeColor="text1"/>
                <w:kern w:val="0"/>
                <w:sz w:val="24"/>
              </w:rPr>
              <w:t>本基金风险收益特征会定期评估并在公司网站发布，请投资者关注。</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基金管理人</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上投摩根基金管理有限公司</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基金托管人</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中信银行股份有限公司</w:t>
            </w:r>
          </w:p>
        </w:tc>
      </w:tr>
      <w:tr w:rsidR="00593AD2" w:rsidRPr="00593AD2" w:rsidTr="009D19C1">
        <w:trPr>
          <w:jc w:val="center"/>
        </w:trPr>
        <w:tc>
          <w:tcPr>
            <w:tcW w:w="2835" w:type="dxa"/>
          </w:tcPr>
          <w:p w:rsidR="00340456" w:rsidRPr="00593AD2" w:rsidRDefault="009D19C1" w:rsidP="00196812">
            <w:pPr>
              <w:adjustRightInd w:val="0"/>
              <w:spacing w:before="29" w:line="360" w:lineRule="auto"/>
              <w:ind w:left="17"/>
              <w:jc w:val="left"/>
              <w:rPr>
                <w:rFonts w:asciiTheme="minorEastAsia" w:eastAsiaTheme="minorEastAsia" w:hAnsiTheme="minorEastAsia" w:cs="宋体"/>
                <w:color w:val="000000" w:themeColor="text1"/>
                <w:kern w:val="0"/>
                <w:sz w:val="24"/>
              </w:rPr>
            </w:pPr>
            <w:r w:rsidRPr="00FF721F">
              <w:rPr>
                <w:rFonts w:asciiTheme="minorEastAsia" w:eastAsiaTheme="minorEastAsia" w:hAnsiTheme="minorEastAsia" w:cs="宋体" w:hint="eastAsia"/>
                <w:color w:val="000000" w:themeColor="text1"/>
                <w:kern w:val="0"/>
                <w:sz w:val="24"/>
              </w:rPr>
              <w:t>下属</w:t>
            </w:r>
            <w:r w:rsidR="00FF721F" w:rsidRPr="00FF721F">
              <w:rPr>
                <w:rFonts w:asciiTheme="minorEastAsia" w:eastAsiaTheme="minorEastAsia" w:hAnsiTheme="minorEastAsia" w:cs="宋体" w:hint="eastAsia"/>
                <w:color w:val="000000" w:themeColor="text1"/>
                <w:kern w:val="0"/>
                <w:sz w:val="24"/>
              </w:rPr>
              <w:t>分</w:t>
            </w:r>
            <w:r w:rsidR="00340456" w:rsidRPr="00FF721F">
              <w:rPr>
                <w:rFonts w:asciiTheme="minorEastAsia" w:eastAsiaTheme="minorEastAsia" w:hAnsiTheme="minorEastAsia" w:cs="宋体" w:hint="eastAsia"/>
                <w:color w:val="000000" w:themeColor="text1"/>
                <w:kern w:val="0"/>
                <w:sz w:val="24"/>
              </w:rPr>
              <w:t>级基金的</w:t>
            </w:r>
            <w:r w:rsidR="00340456" w:rsidRPr="00593AD2">
              <w:rPr>
                <w:rFonts w:asciiTheme="minorEastAsia" w:eastAsiaTheme="minorEastAsia" w:hAnsiTheme="minorEastAsia" w:hint="eastAsia"/>
                <w:color w:val="000000" w:themeColor="text1"/>
                <w:sz w:val="24"/>
              </w:rPr>
              <w:t>基金简称</w:t>
            </w:r>
          </w:p>
        </w:tc>
        <w:tc>
          <w:tcPr>
            <w:tcW w:w="2300" w:type="dxa"/>
            <w:vAlign w:val="center"/>
          </w:tcPr>
          <w:p w:rsidR="00340456" w:rsidRPr="00593AD2" w:rsidRDefault="00340456" w:rsidP="0019681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上投摩根天添盈货币A类</w:t>
            </w:r>
          </w:p>
        </w:tc>
        <w:tc>
          <w:tcPr>
            <w:tcW w:w="2300" w:type="dxa"/>
            <w:vAlign w:val="center"/>
          </w:tcPr>
          <w:p w:rsidR="00340456" w:rsidRPr="00593AD2" w:rsidRDefault="00340456" w:rsidP="0019681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上投摩根天添盈货币B类</w:t>
            </w:r>
          </w:p>
        </w:tc>
        <w:tc>
          <w:tcPr>
            <w:tcW w:w="2301" w:type="dxa"/>
            <w:vAlign w:val="center"/>
          </w:tcPr>
          <w:p w:rsidR="00340456" w:rsidRPr="00593AD2" w:rsidRDefault="00340456" w:rsidP="00025C5D">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上投摩根天添盈货币E类</w:t>
            </w:r>
          </w:p>
        </w:tc>
      </w:tr>
      <w:tr w:rsidR="00593AD2" w:rsidRPr="00593AD2" w:rsidTr="009D19C1">
        <w:trPr>
          <w:jc w:val="center"/>
        </w:trPr>
        <w:tc>
          <w:tcPr>
            <w:tcW w:w="2835" w:type="dxa"/>
          </w:tcPr>
          <w:p w:rsidR="00340456" w:rsidRPr="00593AD2" w:rsidRDefault="009D19C1" w:rsidP="00196812">
            <w:pPr>
              <w:adjustRightInd w:val="0"/>
              <w:spacing w:before="29" w:line="360" w:lineRule="auto"/>
              <w:ind w:left="17"/>
              <w:jc w:val="left"/>
              <w:rPr>
                <w:rFonts w:asciiTheme="minorEastAsia" w:eastAsiaTheme="minorEastAsia" w:hAnsiTheme="minorEastAsia"/>
                <w:color w:val="000000" w:themeColor="text1"/>
                <w:sz w:val="24"/>
              </w:rPr>
            </w:pPr>
            <w:r w:rsidRPr="00FF721F">
              <w:rPr>
                <w:rFonts w:asciiTheme="minorEastAsia" w:eastAsiaTheme="minorEastAsia" w:hAnsiTheme="minorEastAsia" w:cs="宋体" w:hint="eastAsia"/>
                <w:color w:val="000000" w:themeColor="text1"/>
                <w:kern w:val="0"/>
                <w:sz w:val="24"/>
              </w:rPr>
              <w:t>下属</w:t>
            </w:r>
            <w:r w:rsidR="00FF721F" w:rsidRPr="00FF721F">
              <w:rPr>
                <w:rFonts w:asciiTheme="minorEastAsia" w:eastAsiaTheme="minorEastAsia" w:hAnsiTheme="minorEastAsia" w:cs="宋体" w:hint="eastAsia"/>
                <w:color w:val="000000" w:themeColor="text1"/>
                <w:kern w:val="0"/>
                <w:sz w:val="24"/>
              </w:rPr>
              <w:t>分</w:t>
            </w:r>
            <w:r w:rsidR="00340456" w:rsidRPr="00FF721F">
              <w:rPr>
                <w:rFonts w:asciiTheme="minorEastAsia" w:eastAsiaTheme="minorEastAsia" w:hAnsiTheme="minorEastAsia" w:cs="宋体" w:hint="eastAsia"/>
                <w:color w:val="000000" w:themeColor="text1"/>
                <w:kern w:val="0"/>
                <w:sz w:val="24"/>
              </w:rPr>
              <w:t>级基金</w:t>
            </w:r>
            <w:r w:rsidR="00340456" w:rsidRPr="00593AD2">
              <w:rPr>
                <w:rFonts w:asciiTheme="minorEastAsia" w:eastAsiaTheme="minorEastAsia" w:hAnsiTheme="minorEastAsia" w:hint="eastAsia"/>
                <w:color w:val="000000" w:themeColor="text1"/>
                <w:sz w:val="24"/>
              </w:rPr>
              <w:t>的交易代码</w:t>
            </w:r>
          </w:p>
        </w:tc>
        <w:tc>
          <w:tcPr>
            <w:tcW w:w="2300" w:type="dxa"/>
            <w:vAlign w:val="center"/>
          </w:tcPr>
          <w:p w:rsidR="00340456" w:rsidRPr="00593AD2" w:rsidRDefault="00340456" w:rsidP="0019681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000855</w:t>
            </w:r>
          </w:p>
        </w:tc>
        <w:tc>
          <w:tcPr>
            <w:tcW w:w="2300" w:type="dxa"/>
            <w:vAlign w:val="center"/>
          </w:tcPr>
          <w:p w:rsidR="00340456" w:rsidRPr="00593AD2" w:rsidRDefault="00340456" w:rsidP="0019681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000856</w:t>
            </w:r>
          </w:p>
        </w:tc>
        <w:tc>
          <w:tcPr>
            <w:tcW w:w="2301" w:type="dxa"/>
            <w:vAlign w:val="center"/>
          </w:tcPr>
          <w:p w:rsidR="00340456" w:rsidRPr="00593AD2" w:rsidRDefault="00340456" w:rsidP="001669F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000857</w:t>
            </w:r>
          </w:p>
        </w:tc>
      </w:tr>
      <w:tr w:rsidR="00593AD2" w:rsidRPr="00593AD2" w:rsidTr="009D19C1">
        <w:trPr>
          <w:jc w:val="center"/>
        </w:trPr>
        <w:tc>
          <w:tcPr>
            <w:tcW w:w="2835" w:type="dxa"/>
          </w:tcPr>
          <w:p w:rsidR="00340456" w:rsidRPr="00593AD2" w:rsidRDefault="009D19C1"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报告</w:t>
            </w:r>
            <w:r w:rsidRPr="00FF721F">
              <w:rPr>
                <w:rFonts w:asciiTheme="minorEastAsia" w:eastAsiaTheme="minorEastAsia" w:hAnsiTheme="minorEastAsia" w:cs="宋体" w:hint="eastAsia"/>
                <w:color w:val="000000" w:themeColor="text1"/>
                <w:kern w:val="0"/>
                <w:sz w:val="24"/>
              </w:rPr>
              <w:t>期末下属</w:t>
            </w:r>
            <w:r w:rsidR="00FF721F" w:rsidRPr="00FF721F">
              <w:rPr>
                <w:rFonts w:asciiTheme="minorEastAsia" w:eastAsiaTheme="minorEastAsia" w:hAnsiTheme="minorEastAsia" w:cs="宋体" w:hint="eastAsia"/>
                <w:color w:val="000000" w:themeColor="text1"/>
                <w:kern w:val="0"/>
                <w:sz w:val="24"/>
              </w:rPr>
              <w:t>分</w:t>
            </w:r>
            <w:r w:rsidR="00340456" w:rsidRPr="00593AD2">
              <w:rPr>
                <w:rFonts w:asciiTheme="minorEastAsia" w:eastAsiaTheme="minorEastAsia" w:hAnsiTheme="minorEastAsia" w:hint="eastAsia"/>
                <w:color w:val="000000" w:themeColor="text1"/>
                <w:sz w:val="24"/>
              </w:rPr>
              <w:t>级基金的份额总额</w:t>
            </w:r>
          </w:p>
        </w:tc>
        <w:tc>
          <w:tcPr>
            <w:tcW w:w="2300" w:type="dxa"/>
            <w:vAlign w:val="center"/>
          </w:tcPr>
          <w:p w:rsidR="00340456" w:rsidRPr="00593AD2" w:rsidRDefault="00340456" w:rsidP="0019681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9,329,404,462.33</w:t>
            </w:r>
            <w:r w:rsidRPr="00593AD2">
              <w:rPr>
                <w:rFonts w:asciiTheme="minorEastAsia" w:eastAsiaTheme="minorEastAsia" w:hAnsiTheme="minorEastAsia" w:hint="eastAsia"/>
                <w:color w:val="000000" w:themeColor="text1"/>
                <w:sz w:val="24"/>
              </w:rPr>
              <w:t>份</w:t>
            </w:r>
          </w:p>
        </w:tc>
        <w:tc>
          <w:tcPr>
            <w:tcW w:w="2300" w:type="dxa"/>
            <w:vAlign w:val="center"/>
          </w:tcPr>
          <w:p w:rsidR="00340456" w:rsidRPr="00593AD2" w:rsidRDefault="00340456" w:rsidP="0019681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w:t>
            </w:r>
            <w:r w:rsidRPr="00593AD2">
              <w:rPr>
                <w:rFonts w:asciiTheme="minorEastAsia" w:eastAsiaTheme="minorEastAsia" w:hAnsiTheme="minorEastAsia" w:hint="eastAsia"/>
                <w:color w:val="000000" w:themeColor="text1"/>
                <w:sz w:val="24"/>
              </w:rPr>
              <w:t>份</w:t>
            </w:r>
          </w:p>
        </w:tc>
        <w:tc>
          <w:tcPr>
            <w:tcW w:w="2301" w:type="dxa"/>
            <w:vAlign w:val="center"/>
          </w:tcPr>
          <w:p w:rsidR="00340456" w:rsidRPr="00593AD2" w:rsidRDefault="00340456" w:rsidP="00025C5D">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112,537,666.68</w:t>
            </w:r>
            <w:r w:rsidRPr="00593AD2">
              <w:rPr>
                <w:rFonts w:asciiTheme="minorEastAsia" w:eastAsiaTheme="minorEastAsia" w:hAnsiTheme="minorEastAsia" w:hint="eastAsia"/>
                <w:color w:val="000000" w:themeColor="text1"/>
                <w:sz w:val="24"/>
              </w:rPr>
              <w:t>份</w:t>
            </w:r>
          </w:p>
        </w:tc>
      </w:tr>
    </w:tbl>
    <w:p w:rsidR="00902E3F" w:rsidRPr="00593AD2" w:rsidRDefault="00902E3F"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w:t>
      </w:r>
      <w:r w:rsidRPr="00593AD2">
        <w:rPr>
          <w:rFonts w:asciiTheme="minorEastAsia" w:eastAsiaTheme="minorEastAsia" w:hAnsiTheme="minorEastAsia" w:cs="Arial"/>
          <w:color w:val="000000" w:themeColor="text1"/>
          <w:kern w:val="0"/>
          <w:sz w:val="24"/>
          <w:szCs w:val="24"/>
        </w:rPr>
        <w:t xml:space="preserve">3  </w:t>
      </w:r>
      <w:r w:rsidRPr="00593AD2">
        <w:rPr>
          <w:rFonts w:asciiTheme="minorEastAsia" w:eastAsiaTheme="minorEastAsia" w:hAnsiTheme="minorEastAsia" w:cs="Arial" w:hint="eastAsia"/>
          <w:color w:val="000000" w:themeColor="text1"/>
          <w:kern w:val="0"/>
          <w:sz w:val="24"/>
          <w:szCs w:val="24"/>
        </w:rPr>
        <w:t>主要财务指标和基金净值表现</w:t>
      </w:r>
    </w:p>
    <w:p w:rsidR="00902E3F" w:rsidRPr="00593AD2" w:rsidRDefault="00902E3F" w:rsidP="009A755D">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3.1 </w:t>
      </w:r>
      <w:r w:rsidRPr="00593AD2">
        <w:rPr>
          <w:rFonts w:asciiTheme="minorEastAsia" w:eastAsiaTheme="minorEastAsia" w:hAnsiTheme="minorEastAsia" w:cs="Arial" w:hint="eastAsia"/>
          <w:b/>
          <w:color w:val="000000" w:themeColor="text1"/>
          <w:kern w:val="0"/>
          <w:sz w:val="24"/>
        </w:rPr>
        <w:t>主要财务指标</w:t>
      </w:r>
    </w:p>
    <w:p w:rsidR="00902E3F" w:rsidRPr="00593AD2" w:rsidRDefault="00902E3F" w:rsidP="0019681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lastRenderedPageBreak/>
        <w:t>单位：人民币元</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2410"/>
        <w:gridCol w:w="1984"/>
        <w:gridCol w:w="1827"/>
      </w:tblGrid>
      <w:tr w:rsidR="00593AD2" w:rsidRPr="00593AD2" w:rsidTr="0033599F">
        <w:trPr>
          <w:jc w:val="center"/>
        </w:trPr>
        <w:tc>
          <w:tcPr>
            <w:tcW w:w="3373" w:type="dxa"/>
            <w:vMerge w:val="restart"/>
            <w:vAlign w:val="center"/>
          </w:tcPr>
          <w:p w:rsidR="00F31380" w:rsidRPr="00593AD2" w:rsidRDefault="00F31380" w:rsidP="00196812">
            <w:pPr>
              <w:adjustRightInd w:val="0"/>
              <w:spacing w:before="29" w:line="360" w:lineRule="auto"/>
              <w:ind w:left="17"/>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主要财务指标</w:t>
            </w:r>
          </w:p>
        </w:tc>
        <w:tc>
          <w:tcPr>
            <w:tcW w:w="6221" w:type="dxa"/>
            <w:gridSpan w:val="3"/>
            <w:vAlign w:val="center"/>
          </w:tcPr>
          <w:p w:rsidR="00F31380" w:rsidRPr="00593AD2" w:rsidRDefault="00F31380" w:rsidP="00196812">
            <w:pPr>
              <w:adjustRightInd w:val="0"/>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报告期(</w:t>
            </w:r>
            <w:r w:rsidRPr="00593AD2">
              <w:rPr>
                <w:rFonts w:asciiTheme="minorEastAsia" w:eastAsiaTheme="minorEastAsia" w:hAnsiTheme="minorEastAsia" w:cs="宋体"/>
                <w:color w:val="000000" w:themeColor="text1"/>
                <w:sz w:val="24"/>
              </w:rPr>
              <w:t>2019年10月1日-2019年12月31日</w:t>
            </w:r>
            <w:r w:rsidRPr="00593AD2">
              <w:rPr>
                <w:rFonts w:asciiTheme="minorEastAsia" w:eastAsiaTheme="minorEastAsia" w:hAnsiTheme="minorEastAsia" w:cs="宋体" w:hint="eastAsia"/>
                <w:color w:val="000000" w:themeColor="text1"/>
                <w:sz w:val="24"/>
              </w:rPr>
              <w:t>)</w:t>
            </w:r>
          </w:p>
        </w:tc>
      </w:tr>
      <w:tr w:rsidR="00593AD2" w:rsidRPr="00593AD2" w:rsidTr="00D20E97">
        <w:trPr>
          <w:jc w:val="center"/>
        </w:trPr>
        <w:tc>
          <w:tcPr>
            <w:tcW w:w="3373" w:type="dxa"/>
            <w:vMerge/>
            <w:vAlign w:val="center"/>
          </w:tcPr>
          <w:p w:rsidR="00025C5D" w:rsidRPr="00593AD2" w:rsidRDefault="00025C5D" w:rsidP="00196812">
            <w:pPr>
              <w:adjustRightInd w:val="0"/>
              <w:spacing w:before="29" w:line="360" w:lineRule="auto"/>
              <w:ind w:left="17"/>
              <w:jc w:val="center"/>
              <w:rPr>
                <w:rFonts w:asciiTheme="minorEastAsia" w:eastAsiaTheme="minorEastAsia" w:hAnsiTheme="minorEastAsia" w:cs="宋体"/>
                <w:color w:val="000000" w:themeColor="text1"/>
                <w:kern w:val="0"/>
                <w:sz w:val="24"/>
              </w:rPr>
            </w:pPr>
          </w:p>
        </w:tc>
        <w:tc>
          <w:tcPr>
            <w:tcW w:w="2410" w:type="dxa"/>
            <w:vAlign w:val="center"/>
          </w:tcPr>
          <w:p w:rsidR="00025C5D" w:rsidRPr="00593AD2" w:rsidRDefault="00025C5D" w:rsidP="00196812">
            <w:pPr>
              <w:adjustRightInd w:val="0"/>
              <w:spacing w:before="29" w:line="360" w:lineRule="auto"/>
              <w:ind w:left="17"/>
              <w:jc w:val="center"/>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上投摩根天添盈货币A类</w:t>
            </w:r>
          </w:p>
        </w:tc>
        <w:tc>
          <w:tcPr>
            <w:tcW w:w="1984" w:type="dxa"/>
            <w:vAlign w:val="center"/>
          </w:tcPr>
          <w:p w:rsidR="00025C5D" w:rsidRPr="00593AD2" w:rsidRDefault="00025C5D" w:rsidP="00196812">
            <w:pPr>
              <w:adjustRightInd w:val="0"/>
              <w:spacing w:before="29" w:line="360" w:lineRule="auto"/>
              <w:ind w:left="17"/>
              <w:jc w:val="center"/>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上投摩根天添盈货币B类</w:t>
            </w:r>
          </w:p>
        </w:tc>
        <w:tc>
          <w:tcPr>
            <w:tcW w:w="1827" w:type="dxa"/>
            <w:vAlign w:val="center"/>
          </w:tcPr>
          <w:p w:rsidR="00025C5D" w:rsidRPr="00593AD2" w:rsidRDefault="00025C5D" w:rsidP="00025C5D">
            <w:pPr>
              <w:adjustRightInd w:val="0"/>
              <w:spacing w:before="29" w:line="360" w:lineRule="auto"/>
              <w:ind w:left="17"/>
              <w:jc w:val="center"/>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上投摩根天添盈货币E类</w:t>
            </w:r>
          </w:p>
        </w:tc>
      </w:tr>
      <w:tr w:rsidR="00593AD2" w:rsidRPr="00593AD2" w:rsidTr="00D20E97">
        <w:trPr>
          <w:trHeight w:val="840"/>
          <w:jc w:val="center"/>
        </w:trPr>
        <w:tc>
          <w:tcPr>
            <w:tcW w:w="3373" w:type="dxa"/>
          </w:tcPr>
          <w:p w:rsidR="00025C5D" w:rsidRPr="00593AD2" w:rsidRDefault="00025C5D" w:rsidP="00196812">
            <w:pPr>
              <w:adjustRightInd w:val="0"/>
              <w:spacing w:before="29" w:line="360" w:lineRule="auto"/>
              <w:ind w:left="17"/>
              <w:rPr>
                <w:rFonts w:asciiTheme="minorEastAsia" w:eastAsiaTheme="minorEastAsia" w:hAnsiTheme="minorEastAsia"/>
                <w:color w:val="000000" w:themeColor="text1"/>
                <w:kern w:val="0"/>
                <w:sz w:val="24"/>
              </w:rPr>
            </w:pPr>
            <w:r w:rsidRPr="00593AD2">
              <w:rPr>
                <w:rFonts w:asciiTheme="minorEastAsia" w:eastAsiaTheme="minorEastAsia" w:hAnsiTheme="minorEastAsia" w:cs="方正仿宋简体"/>
                <w:color w:val="000000" w:themeColor="text1"/>
                <w:kern w:val="0"/>
                <w:sz w:val="24"/>
              </w:rPr>
              <w:t>1.</w:t>
            </w:r>
            <w:r w:rsidRPr="00593AD2">
              <w:rPr>
                <w:rFonts w:asciiTheme="minorEastAsia" w:eastAsiaTheme="minorEastAsia" w:hAnsiTheme="minorEastAsia" w:cs="宋体" w:hint="eastAsia"/>
                <w:color w:val="000000" w:themeColor="text1"/>
                <w:kern w:val="0"/>
                <w:sz w:val="24"/>
              </w:rPr>
              <w:t>本期已实现收益</w:t>
            </w:r>
          </w:p>
        </w:tc>
        <w:tc>
          <w:tcPr>
            <w:tcW w:w="2410" w:type="dxa"/>
            <w:vAlign w:val="bottom"/>
          </w:tcPr>
          <w:p w:rsidR="00025C5D" w:rsidRPr="00593AD2" w:rsidRDefault="00025C5D" w:rsidP="00196812">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53,368,827.98</w:t>
            </w:r>
          </w:p>
        </w:tc>
        <w:tc>
          <w:tcPr>
            <w:tcW w:w="1984" w:type="dxa"/>
            <w:vAlign w:val="bottom"/>
          </w:tcPr>
          <w:p w:rsidR="00025C5D" w:rsidRPr="00593AD2" w:rsidRDefault="00025C5D" w:rsidP="00196812">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w:t>
            </w:r>
          </w:p>
        </w:tc>
        <w:tc>
          <w:tcPr>
            <w:tcW w:w="1827" w:type="dxa"/>
            <w:vAlign w:val="bottom"/>
          </w:tcPr>
          <w:p w:rsidR="00025C5D" w:rsidRPr="00593AD2" w:rsidRDefault="00025C5D" w:rsidP="00025C5D">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732,267.86</w:t>
            </w:r>
          </w:p>
        </w:tc>
      </w:tr>
      <w:tr w:rsidR="00593AD2" w:rsidRPr="00593AD2" w:rsidTr="00D20E97">
        <w:trPr>
          <w:jc w:val="center"/>
        </w:trPr>
        <w:tc>
          <w:tcPr>
            <w:tcW w:w="3373" w:type="dxa"/>
          </w:tcPr>
          <w:p w:rsidR="00025C5D" w:rsidRPr="00593AD2" w:rsidRDefault="00025C5D" w:rsidP="00196812">
            <w:pPr>
              <w:adjustRightInd w:val="0"/>
              <w:spacing w:before="29" w:line="360" w:lineRule="auto"/>
              <w:ind w:left="17"/>
              <w:rPr>
                <w:rFonts w:asciiTheme="minorEastAsia" w:eastAsiaTheme="minorEastAsia" w:hAnsiTheme="minorEastAsia"/>
                <w:color w:val="000000" w:themeColor="text1"/>
                <w:kern w:val="0"/>
                <w:sz w:val="24"/>
              </w:rPr>
            </w:pPr>
            <w:r w:rsidRPr="00593AD2">
              <w:rPr>
                <w:rFonts w:asciiTheme="minorEastAsia" w:eastAsiaTheme="minorEastAsia" w:hAnsiTheme="minorEastAsia" w:cs="方正仿宋简体"/>
                <w:color w:val="000000" w:themeColor="text1"/>
                <w:kern w:val="0"/>
                <w:sz w:val="24"/>
              </w:rPr>
              <w:t>2.</w:t>
            </w:r>
            <w:r w:rsidRPr="00593AD2">
              <w:rPr>
                <w:rFonts w:asciiTheme="minorEastAsia" w:eastAsiaTheme="minorEastAsia" w:hAnsiTheme="minorEastAsia" w:cs="宋体" w:hint="eastAsia"/>
                <w:color w:val="000000" w:themeColor="text1"/>
                <w:kern w:val="0"/>
                <w:sz w:val="24"/>
              </w:rPr>
              <w:t>本期利润</w:t>
            </w:r>
          </w:p>
        </w:tc>
        <w:tc>
          <w:tcPr>
            <w:tcW w:w="2410" w:type="dxa"/>
            <w:vAlign w:val="bottom"/>
          </w:tcPr>
          <w:p w:rsidR="00025C5D" w:rsidRPr="00593AD2" w:rsidRDefault="00025C5D" w:rsidP="00196812">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53,368,827.98</w:t>
            </w:r>
          </w:p>
        </w:tc>
        <w:tc>
          <w:tcPr>
            <w:tcW w:w="1984" w:type="dxa"/>
            <w:vAlign w:val="bottom"/>
          </w:tcPr>
          <w:p w:rsidR="00025C5D" w:rsidRPr="00593AD2" w:rsidRDefault="00025C5D" w:rsidP="00196812">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w:t>
            </w:r>
          </w:p>
        </w:tc>
        <w:tc>
          <w:tcPr>
            <w:tcW w:w="1827" w:type="dxa"/>
            <w:vAlign w:val="bottom"/>
          </w:tcPr>
          <w:p w:rsidR="00025C5D" w:rsidRPr="00593AD2" w:rsidRDefault="00025C5D" w:rsidP="00025C5D">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732,267.86</w:t>
            </w:r>
          </w:p>
        </w:tc>
      </w:tr>
      <w:tr w:rsidR="00593AD2" w:rsidRPr="00593AD2" w:rsidTr="00D20E97">
        <w:trPr>
          <w:jc w:val="center"/>
        </w:trPr>
        <w:tc>
          <w:tcPr>
            <w:tcW w:w="3373" w:type="dxa"/>
          </w:tcPr>
          <w:p w:rsidR="00025C5D" w:rsidRPr="00593AD2" w:rsidRDefault="00025C5D" w:rsidP="00196812">
            <w:pPr>
              <w:adjustRightInd w:val="0"/>
              <w:spacing w:before="29" w:line="360" w:lineRule="auto"/>
              <w:ind w:left="17"/>
              <w:rPr>
                <w:rFonts w:asciiTheme="minorEastAsia" w:eastAsiaTheme="minorEastAsia" w:hAnsiTheme="minorEastAsia"/>
                <w:color w:val="000000" w:themeColor="text1"/>
                <w:kern w:val="0"/>
                <w:sz w:val="24"/>
              </w:rPr>
            </w:pPr>
            <w:r w:rsidRPr="00593AD2">
              <w:rPr>
                <w:rFonts w:asciiTheme="minorEastAsia" w:eastAsiaTheme="minorEastAsia" w:hAnsiTheme="minorEastAsia" w:cs="方正仿宋简体" w:hint="eastAsia"/>
                <w:color w:val="000000" w:themeColor="text1"/>
                <w:kern w:val="0"/>
                <w:sz w:val="24"/>
              </w:rPr>
              <w:t>3</w:t>
            </w:r>
            <w:r w:rsidRPr="00593AD2">
              <w:rPr>
                <w:rFonts w:asciiTheme="minorEastAsia" w:eastAsiaTheme="minorEastAsia" w:hAnsiTheme="minorEastAsia" w:cs="方正仿宋简体"/>
                <w:color w:val="000000" w:themeColor="text1"/>
                <w:kern w:val="0"/>
                <w:sz w:val="24"/>
              </w:rPr>
              <w:t>.</w:t>
            </w:r>
            <w:r w:rsidRPr="00593AD2">
              <w:rPr>
                <w:rFonts w:asciiTheme="minorEastAsia" w:eastAsiaTheme="minorEastAsia" w:hAnsiTheme="minorEastAsia" w:cs="宋体" w:hint="eastAsia"/>
                <w:color w:val="000000" w:themeColor="text1"/>
                <w:kern w:val="0"/>
                <w:sz w:val="24"/>
              </w:rPr>
              <w:t>期末基金资产净值</w:t>
            </w:r>
          </w:p>
        </w:tc>
        <w:tc>
          <w:tcPr>
            <w:tcW w:w="2410" w:type="dxa"/>
          </w:tcPr>
          <w:p w:rsidR="00025C5D" w:rsidRPr="00593AD2" w:rsidRDefault="00025C5D" w:rsidP="00196812">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9,329,404,462.33</w:t>
            </w:r>
          </w:p>
        </w:tc>
        <w:tc>
          <w:tcPr>
            <w:tcW w:w="1984" w:type="dxa"/>
          </w:tcPr>
          <w:p w:rsidR="00025C5D" w:rsidRPr="00593AD2" w:rsidRDefault="00025C5D" w:rsidP="00196812">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w:t>
            </w:r>
          </w:p>
        </w:tc>
        <w:tc>
          <w:tcPr>
            <w:tcW w:w="1827" w:type="dxa"/>
          </w:tcPr>
          <w:p w:rsidR="00025C5D" w:rsidRPr="00593AD2" w:rsidRDefault="00025C5D" w:rsidP="00025C5D">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112,537,666.68</w:t>
            </w:r>
          </w:p>
        </w:tc>
      </w:tr>
    </w:tbl>
    <w:p w:rsidR="00547C7D" w:rsidRDefault="004D1BE3">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893021" w:rsidRPr="00593AD2" w:rsidRDefault="00893021"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上述基金业绩指标不包括交易基金的各项费用（例如基金转换费等），计入费用后实际收益水平要低于所列数字。</w:t>
      </w:r>
    </w:p>
    <w:p w:rsidR="00902E3F" w:rsidRPr="00593AD2"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593AD2" w:rsidRDefault="00902E3F" w:rsidP="009A755D">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3.2 </w:t>
      </w:r>
      <w:r w:rsidRPr="00593AD2">
        <w:rPr>
          <w:rFonts w:asciiTheme="minorEastAsia" w:eastAsiaTheme="minorEastAsia" w:hAnsiTheme="minorEastAsia" w:cs="Arial" w:hint="eastAsia"/>
          <w:b/>
          <w:color w:val="000000" w:themeColor="text1"/>
          <w:kern w:val="0"/>
          <w:sz w:val="24"/>
        </w:rPr>
        <w:t>基金净值表现</w:t>
      </w:r>
    </w:p>
    <w:p w:rsidR="00902E3F" w:rsidRPr="00593AD2" w:rsidRDefault="00902E3F" w:rsidP="009A755D">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3.2.1 </w:t>
      </w:r>
      <w:r w:rsidRPr="00593AD2">
        <w:rPr>
          <w:rFonts w:asciiTheme="minorEastAsia" w:eastAsiaTheme="minorEastAsia" w:hAnsiTheme="minorEastAsia" w:cs="Arial" w:hint="eastAsia"/>
          <w:b/>
          <w:color w:val="000000" w:themeColor="text1"/>
          <w:kern w:val="0"/>
          <w:sz w:val="24"/>
        </w:rPr>
        <w:t>本报告期基金份额净值收益率及其与同期业绩比较基准收益率的比较</w:t>
      </w:r>
    </w:p>
    <w:p w:rsidR="00DA1983" w:rsidRPr="00593AD2" w:rsidRDefault="00186667" w:rsidP="009A755D">
      <w:pPr>
        <w:pStyle w:val="20"/>
        <w:spacing w:line="360" w:lineRule="auto"/>
        <w:ind w:firstLineChars="0" w:firstLine="0"/>
        <w:rPr>
          <w:rFonts w:asciiTheme="minorEastAsia" w:eastAsiaTheme="minorEastAsia" w:hAnsiTheme="minorEastAsia"/>
          <w:b/>
          <w:color w:val="000000" w:themeColor="text1"/>
        </w:rPr>
      </w:pPr>
      <w:r w:rsidRPr="00593AD2">
        <w:rPr>
          <w:rFonts w:asciiTheme="minorEastAsia" w:eastAsiaTheme="minorEastAsia" w:hAnsiTheme="minorEastAsia" w:hint="eastAsia"/>
          <w:b/>
          <w:color w:val="000000" w:themeColor="text1"/>
        </w:rPr>
        <w:t>1</w:t>
      </w:r>
      <w:r w:rsidR="00570F8C" w:rsidRPr="00593AD2">
        <w:rPr>
          <w:rFonts w:asciiTheme="minorEastAsia" w:eastAsiaTheme="minorEastAsia" w:hAnsiTheme="minorEastAsia" w:hint="eastAsia"/>
          <w:b/>
          <w:color w:val="000000" w:themeColor="text1"/>
        </w:rPr>
        <w:t>、</w:t>
      </w:r>
      <w:r w:rsidR="0024424F" w:rsidRPr="00593AD2">
        <w:rPr>
          <w:rFonts w:asciiTheme="minorEastAsia" w:eastAsiaTheme="minorEastAsia" w:hAnsiTheme="minorEastAsia" w:hint="eastAsia"/>
          <w:b/>
          <w:color w:val="000000" w:themeColor="text1"/>
        </w:rPr>
        <w:t>上投摩根天添盈货币A类:</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593AD2" w:rsidRPr="00593AD2" w:rsidTr="00636B17">
        <w:tc>
          <w:tcPr>
            <w:tcW w:w="1328" w:type="dxa"/>
            <w:vAlign w:val="center"/>
          </w:tcPr>
          <w:p w:rsidR="008B23BD" w:rsidRPr="00593AD2"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阶段</w:t>
            </w:r>
          </w:p>
        </w:tc>
        <w:tc>
          <w:tcPr>
            <w:tcW w:w="1329" w:type="dxa"/>
            <w:vAlign w:val="center"/>
          </w:tcPr>
          <w:p w:rsidR="008B23BD" w:rsidRPr="00593AD2"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净值收益率①</w:t>
            </w:r>
          </w:p>
        </w:tc>
        <w:tc>
          <w:tcPr>
            <w:tcW w:w="1329" w:type="dxa"/>
            <w:vAlign w:val="center"/>
          </w:tcPr>
          <w:p w:rsidR="008B23BD" w:rsidRPr="00593AD2"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净值收益率标准差②</w:t>
            </w:r>
          </w:p>
        </w:tc>
        <w:tc>
          <w:tcPr>
            <w:tcW w:w="1329" w:type="dxa"/>
            <w:vAlign w:val="center"/>
          </w:tcPr>
          <w:p w:rsidR="008B23BD" w:rsidRPr="00593AD2"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业绩比较基准收益率③</w:t>
            </w:r>
          </w:p>
        </w:tc>
        <w:tc>
          <w:tcPr>
            <w:tcW w:w="1329" w:type="dxa"/>
            <w:vAlign w:val="center"/>
          </w:tcPr>
          <w:p w:rsidR="008B23BD" w:rsidRPr="00593AD2"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业绩比较基准收益率标准差④</w:t>
            </w:r>
          </w:p>
        </w:tc>
        <w:tc>
          <w:tcPr>
            <w:tcW w:w="1329" w:type="dxa"/>
            <w:vAlign w:val="center"/>
          </w:tcPr>
          <w:p w:rsidR="008B23BD" w:rsidRPr="00593AD2"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①-③</w:t>
            </w:r>
          </w:p>
        </w:tc>
        <w:tc>
          <w:tcPr>
            <w:tcW w:w="1329" w:type="dxa"/>
            <w:vAlign w:val="center"/>
          </w:tcPr>
          <w:p w:rsidR="008B23BD" w:rsidRPr="00593AD2"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②-④</w:t>
            </w:r>
          </w:p>
        </w:tc>
      </w:tr>
      <w:tr w:rsidR="00547C7D">
        <w:tc>
          <w:tcPr>
            <w:tcW w:w="1328" w:type="dxa"/>
            <w:vAlign w:val="center"/>
          </w:tcPr>
          <w:p w:rsidR="00547C7D" w:rsidRDefault="004D1BE3">
            <w:pPr>
              <w:jc w:val="left"/>
            </w:pPr>
            <w:r>
              <w:rPr>
                <w:rFonts w:asciiTheme="minorEastAsia" w:eastAsiaTheme="minorEastAsia" w:hAnsiTheme="minorEastAsia"/>
                <w:color w:val="000000" w:themeColor="text1"/>
              </w:rPr>
              <w:t>过去三个月</w:t>
            </w:r>
          </w:p>
        </w:tc>
        <w:tc>
          <w:tcPr>
            <w:tcW w:w="1329" w:type="dxa"/>
            <w:vAlign w:val="center"/>
          </w:tcPr>
          <w:p w:rsidR="00547C7D" w:rsidRDefault="004D1BE3">
            <w:pPr>
              <w:jc w:val="center"/>
            </w:pPr>
            <w:r>
              <w:rPr>
                <w:rFonts w:asciiTheme="minorEastAsia" w:eastAsiaTheme="minorEastAsia" w:hAnsiTheme="minorEastAsia"/>
                <w:color w:val="000000" w:themeColor="text1"/>
              </w:rPr>
              <w:t>0.5898%</w:t>
            </w:r>
          </w:p>
        </w:tc>
        <w:tc>
          <w:tcPr>
            <w:tcW w:w="1329" w:type="dxa"/>
            <w:vAlign w:val="center"/>
          </w:tcPr>
          <w:p w:rsidR="00547C7D" w:rsidRDefault="004D1BE3">
            <w:pPr>
              <w:jc w:val="center"/>
            </w:pPr>
            <w:r>
              <w:rPr>
                <w:rFonts w:asciiTheme="minorEastAsia" w:eastAsiaTheme="minorEastAsia" w:hAnsiTheme="minorEastAsia"/>
                <w:color w:val="000000" w:themeColor="text1"/>
              </w:rPr>
              <w:t>0.0007%</w:t>
            </w:r>
          </w:p>
        </w:tc>
        <w:tc>
          <w:tcPr>
            <w:tcW w:w="1329" w:type="dxa"/>
            <w:vAlign w:val="center"/>
          </w:tcPr>
          <w:p w:rsidR="00547C7D" w:rsidRDefault="004D1BE3">
            <w:pPr>
              <w:jc w:val="center"/>
            </w:pPr>
            <w:r>
              <w:rPr>
                <w:rFonts w:asciiTheme="minorEastAsia" w:eastAsiaTheme="minorEastAsia" w:hAnsiTheme="minorEastAsia"/>
                <w:color w:val="000000" w:themeColor="text1"/>
              </w:rPr>
              <w:t>0.3403%</w:t>
            </w:r>
          </w:p>
        </w:tc>
        <w:tc>
          <w:tcPr>
            <w:tcW w:w="1329" w:type="dxa"/>
            <w:vAlign w:val="center"/>
          </w:tcPr>
          <w:p w:rsidR="00547C7D" w:rsidRDefault="004D1BE3">
            <w:pPr>
              <w:jc w:val="center"/>
            </w:pPr>
            <w:r>
              <w:rPr>
                <w:rFonts w:asciiTheme="minorEastAsia" w:eastAsiaTheme="minorEastAsia" w:hAnsiTheme="minorEastAsia"/>
                <w:color w:val="000000" w:themeColor="text1"/>
              </w:rPr>
              <w:t>0.0000%</w:t>
            </w:r>
          </w:p>
        </w:tc>
        <w:tc>
          <w:tcPr>
            <w:tcW w:w="1329" w:type="dxa"/>
            <w:vAlign w:val="center"/>
          </w:tcPr>
          <w:p w:rsidR="00547C7D" w:rsidRDefault="004D1BE3">
            <w:pPr>
              <w:jc w:val="center"/>
            </w:pPr>
            <w:r>
              <w:rPr>
                <w:rFonts w:asciiTheme="minorEastAsia" w:eastAsiaTheme="minorEastAsia" w:hAnsiTheme="minorEastAsia"/>
                <w:color w:val="000000" w:themeColor="text1"/>
              </w:rPr>
              <w:t>0.2495%</w:t>
            </w:r>
          </w:p>
        </w:tc>
        <w:tc>
          <w:tcPr>
            <w:tcW w:w="1329" w:type="dxa"/>
            <w:vAlign w:val="center"/>
          </w:tcPr>
          <w:p w:rsidR="00547C7D" w:rsidRDefault="004D1BE3">
            <w:pPr>
              <w:jc w:val="center"/>
            </w:pPr>
            <w:r>
              <w:rPr>
                <w:rFonts w:asciiTheme="minorEastAsia" w:eastAsiaTheme="minorEastAsia" w:hAnsiTheme="minorEastAsia"/>
                <w:color w:val="000000" w:themeColor="text1"/>
              </w:rPr>
              <w:t>0.0007%</w:t>
            </w:r>
          </w:p>
        </w:tc>
      </w:tr>
    </w:tbl>
    <w:p w:rsidR="00186667" w:rsidRPr="00593AD2" w:rsidRDefault="00186667" w:rsidP="00196812">
      <w:pPr>
        <w:tabs>
          <w:tab w:val="left" w:pos="1800"/>
        </w:tabs>
        <w:adjustRightInd w:val="0"/>
        <w:spacing w:line="360" w:lineRule="auto"/>
        <w:rPr>
          <w:rFonts w:asciiTheme="minorEastAsia" w:eastAsiaTheme="minorEastAsia" w:hAnsiTheme="minorEastAsia"/>
          <w:color w:val="000000" w:themeColor="text1"/>
          <w:sz w:val="24"/>
        </w:rPr>
      </w:pPr>
    </w:p>
    <w:p w:rsidR="00186667" w:rsidRPr="00593AD2" w:rsidRDefault="00186667" w:rsidP="009A755D">
      <w:pPr>
        <w:pStyle w:val="20"/>
        <w:spacing w:line="360" w:lineRule="auto"/>
        <w:ind w:firstLineChars="0" w:firstLine="0"/>
        <w:rPr>
          <w:rFonts w:asciiTheme="minorEastAsia" w:eastAsiaTheme="minorEastAsia" w:hAnsiTheme="minorEastAsia"/>
          <w:b/>
          <w:color w:val="000000" w:themeColor="text1"/>
        </w:rPr>
      </w:pPr>
      <w:r w:rsidRPr="00593AD2">
        <w:rPr>
          <w:rFonts w:asciiTheme="minorEastAsia" w:eastAsiaTheme="minorEastAsia" w:hAnsiTheme="minorEastAsia" w:hint="eastAsia"/>
          <w:b/>
          <w:color w:val="000000" w:themeColor="text1"/>
        </w:rPr>
        <w:t>2</w:t>
      </w:r>
      <w:r w:rsidR="00570F8C" w:rsidRPr="00593AD2">
        <w:rPr>
          <w:rFonts w:asciiTheme="minorEastAsia" w:eastAsiaTheme="minorEastAsia" w:hAnsiTheme="minorEastAsia" w:hint="eastAsia"/>
          <w:b/>
          <w:color w:val="000000" w:themeColor="text1"/>
        </w:rPr>
        <w:t>、</w:t>
      </w:r>
      <w:r w:rsidR="000B2044" w:rsidRPr="00593AD2">
        <w:rPr>
          <w:rFonts w:asciiTheme="minorEastAsia" w:eastAsiaTheme="minorEastAsia" w:hAnsiTheme="minorEastAsia" w:hint="eastAsia"/>
          <w:b/>
          <w:color w:val="000000" w:themeColor="text1"/>
        </w:rPr>
        <w:t>上投摩根天添盈货币B类：</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593AD2" w:rsidRPr="00593AD2" w:rsidTr="00B64D62">
        <w:tc>
          <w:tcPr>
            <w:tcW w:w="1328" w:type="dxa"/>
            <w:vAlign w:val="center"/>
          </w:tcPr>
          <w:p w:rsidR="00113777" w:rsidRPr="00593AD2"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阶段</w:t>
            </w:r>
          </w:p>
        </w:tc>
        <w:tc>
          <w:tcPr>
            <w:tcW w:w="1329" w:type="dxa"/>
            <w:vAlign w:val="center"/>
          </w:tcPr>
          <w:p w:rsidR="00113777" w:rsidRPr="00593AD2"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净值收益率①</w:t>
            </w:r>
          </w:p>
        </w:tc>
        <w:tc>
          <w:tcPr>
            <w:tcW w:w="1329" w:type="dxa"/>
            <w:vAlign w:val="center"/>
          </w:tcPr>
          <w:p w:rsidR="00113777" w:rsidRPr="00593AD2"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净值收益率标准差</w:t>
            </w:r>
            <w:r w:rsidRPr="00593AD2">
              <w:rPr>
                <w:rFonts w:asciiTheme="minorEastAsia" w:eastAsiaTheme="minorEastAsia" w:hAnsiTheme="minorEastAsia" w:hint="eastAsia"/>
                <w:color w:val="000000" w:themeColor="text1"/>
                <w:szCs w:val="24"/>
              </w:rPr>
              <w:lastRenderedPageBreak/>
              <w:t>②</w:t>
            </w:r>
          </w:p>
        </w:tc>
        <w:tc>
          <w:tcPr>
            <w:tcW w:w="1329" w:type="dxa"/>
            <w:vAlign w:val="center"/>
          </w:tcPr>
          <w:p w:rsidR="00113777" w:rsidRPr="00593AD2"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lastRenderedPageBreak/>
              <w:t>业绩比较基准收益</w:t>
            </w:r>
            <w:r w:rsidRPr="00593AD2">
              <w:rPr>
                <w:rFonts w:asciiTheme="minorEastAsia" w:eastAsiaTheme="minorEastAsia" w:hAnsiTheme="minorEastAsia" w:hint="eastAsia"/>
                <w:color w:val="000000" w:themeColor="text1"/>
                <w:szCs w:val="24"/>
              </w:rPr>
              <w:lastRenderedPageBreak/>
              <w:t>率③</w:t>
            </w:r>
          </w:p>
        </w:tc>
        <w:tc>
          <w:tcPr>
            <w:tcW w:w="1329" w:type="dxa"/>
            <w:vAlign w:val="center"/>
          </w:tcPr>
          <w:p w:rsidR="00113777" w:rsidRPr="00593AD2"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lastRenderedPageBreak/>
              <w:t>业绩比较基准收益</w:t>
            </w:r>
            <w:r w:rsidRPr="00593AD2">
              <w:rPr>
                <w:rFonts w:asciiTheme="minorEastAsia" w:eastAsiaTheme="minorEastAsia" w:hAnsiTheme="minorEastAsia" w:hint="eastAsia"/>
                <w:color w:val="000000" w:themeColor="text1"/>
                <w:szCs w:val="24"/>
              </w:rPr>
              <w:lastRenderedPageBreak/>
              <w:t>率标准差④</w:t>
            </w:r>
          </w:p>
        </w:tc>
        <w:tc>
          <w:tcPr>
            <w:tcW w:w="1329" w:type="dxa"/>
            <w:vAlign w:val="center"/>
          </w:tcPr>
          <w:p w:rsidR="00113777" w:rsidRPr="00593AD2"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lastRenderedPageBreak/>
              <w:t>①-③</w:t>
            </w:r>
          </w:p>
        </w:tc>
        <w:tc>
          <w:tcPr>
            <w:tcW w:w="1329" w:type="dxa"/>
            <w:vAlign w:val="center"/>
          </w:tcPr>
          <w:p w:rsidR="00113777" w:rsidRPr="00593AD2"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②-④</w:t>
            </w:r>
          </w:p>
        </w:tc>
      </w:tr>
      <w:tr w:rsidR="00547C7D">
        <w:tc>
          <w:tcPr>
            <w:tcW w:w="1328" w:type="dxa"/>
            <w:vAlign w:val="center"/>
          </w:tcPr>
          <w:p w:rsidR="00547C7D" w:rsidRDefault="004D1BE3">
            <w:pPr>
              <w:jc w:val="left"/>
            </w:pPr>
            <w:r>
              <w:rPr>
                <w:rFonts w:asciiTheme="minorEastAsia" w:eastAsiaTheme="minorEastAsia" w:hAnsiTheme="minorEastAsia"/>
                <w:color w:val="000000" w:themeColor="text1"/>
              </w:rPr>
              <w:t>过去三个月</w:t>
            </w:r>
          </w:p>
        </w:tc>
        <w:tc>
          <w:tcPr>
            <w:tcW w:w="1329" w:type="dxa"/>
            <w:vAlign w:val="center"/>
          </w:tcPr>
          <w:p w:rsidR="00547C7D" w:rsidRDefault="004D1BE3">
            <w:pPr>
              <w:jc w:val="center"/>
            </w:pPr>
            <w:r>
              <w:rPr>
                <w:rFonts w:asciiTheme="minorEastAsia" w:eastAsiaTheme="minorEastAsia" w:hAnsiTheme="minorEastAsia"/>
                <w:color w:val="000000" w:themeColor="text1"/>
              </w:rPr>
              <w:t>-</w:t>
            </w:r>
          </w:p>
        </w:tc>
        <w:tc>
          <w:tcPr>
            <w:tcW w:w="1329" w:type="dxa"/>
            <w:vAlign w:val="center"/>
          </w:tcPr>
          <w:p w:rsidR="00547C7D" w:rsidRDefault="004D1BE3">
            <w:pPr>
              <w:jc w:val="center"/>
            </w:pPr>
            <w:r>
              <w:rPr>
                <w:rFonts w:asciiTheme="minorEastAsia" w:eastAsiaTheme="minorEastAsia" w:hAnsiTheme="minorEastAsia"/>
                <w:color w:val="000000" w:themeColor="text1"/>
              </w:rPr>
              <w:t>-</w:t>
            </w:r>
          </w:p>
        </w:tc>
        <w:tc>
          <w:tcPr>
            <w:tcW w:w="1329" w:type="dxa"/>
            <w:vAlign w:val="center"/>
          </w:tcPr>
          <w:p w:rsidR="00547C7D" w:rsidRDefault="004D1BE3">
            <w:pPr>
              <w:jc w:val="center"/>
            </w:pPr>
            <w:r>
              <w:rPr>
                <w:rFonts w:asciiTheme="minorEastAsia" w:eastAsiaTheme="minorEastAsia" w:hAnsiTheme="minorEastAsia"/>
                <w:color w:val="000000" w:themeColor="text1"/>
              </w:rPr>
              <w:t>-</w:t>
            </w:r>
          </w:p>
        </w:tc>
        <w:tc>
          <w:tcPr>
            <w:tcW w:w="1329" w:type="dxa"/>
            <w:vAlign w:val="center"/>
          </w:tcPr>
          <w:p w:rsidR="00547C7D" w:rsidRDefault="004D1BE3">
            <w:pPr>
              <w:jc w:val="center"/>
            </w:pPr>
            <w:r>
              <w:rPr>
                <w:rFonts w:asciiTheme="minorEastAsia" w:eastAsiaTheme="minorEastAsia" w:hAnsiTheme="minorEastAsia"/>
                <w:color w:val="000000" w:themeColor="text1"/>
              </w:rPr>
              <w:t>-</w:t>
            </w:r>
          </w:p>
        </w:tc>
        <w:tc>
          <w:tcPr>
            <w:tcW w:w="1329" w:type="dxa"/>
            <w:vAlign w:val="center"/>
          </w:tcPr>
          <w:p w:rsidR="00547C7D" w:rsidRDefault="004D1BE3">
            <w:pPr>
              <w:jc w:val="center"/>
            </w:pPr>
            <w:r>
              <w:rPr>
                <w:rFonts w:asciiTheme="minorEastAsia" w:eastAsiaTheme="minorEastAsia" w:hAnsiTheme="minorEastAsia"/>
                <w:color w:val="000000" w:themeColor="text1"/>
              </w:rPr>
              <w:t>-</w:t>
            </w:r>
          </w:p>
        </w:tc>
        <w:tc>
          <w:tcPr>
            <w:tcW w:w="1329" w:type="dxa"/>
            <w:vAlign w:val="center"/>
          </w:tcPr>
          <w:p w:rsidR="00547C7D" w:rsidRDefault="004D1BE3">
            <w:pPr>
              <w:jc w:val="center"/>
            </w:pPr>
            <w:r>
              <w:rPr>
                <w:rFonts w:asciiTheme="minorEastAsia" w:eastAsiaTheme="minorEastAsia" w:hAnsiTheme="minorEastAsia"/>
                <w:color w:val="000000" w:themeColor="text1"/>
              </w:rPr>
              <w:t>-</w:t>
            </w:r>
          </w:p>
        </w:tc>
      </w:tr>
    </w:tbl>
    <w:p w:rsidR="00025C5D" w:rsidRPr="00593AD2" w:rsidRDefault="00025C5D" w:rsidP="004527E3">
      <w:pPr>
        <w:autoSpaceDE w:val="0"/>
        <w:autoSpaceDN w:val="0"/>
        <w:adjustRightInd w:val="0"/>
        <w:spacing w:line="360" w:lineRule="auto"/>
        <w:jc w:val="left"/>
        <w:rPr>
          <w:rFonts w:asciiTheme="minorEastAsia" w:eastAsiaTheme="minorEastAsia" w:hAnsiTheme="minorEastAsia"/>
          <w:color w:val="000000" w:themeColor="text1"/>
          <w:sz w:val="24"/>
        </w:rPr>
      </w:pPr>
    </w:p>
    <w:p w:rsidR="00025C5D" w:rsidRPr="00593AD2" w:rsidRDefault="00025C5D" w:rsidP="00025C5D">
      <w:pPr>
        <w:pStyle w:val="20"/>
        <w:spacing w:line="360" w:lineRule="auto"/>
        <w:ind w:firstLineChars="0" w:firstLine="0"/>
        <w:rPr>
          <w:rFonts w:asciiTheme="minorEastAsia" w:eastAsiaTheme="minorEastAsia" w:hAnsiTheme="minorEastAsia"/>
          <w:b/>
          <w:color w:val="000000" w:themeColor="text1"/>
        </w:rPr>
      </w:pPr>
      <w:r w:rsidRPr="00593AD2">
        <w:rPr>
          <w:rFonts w:asciiTheme="minorEastAsia" w:eastAsiaTheme="minorEastAsia" w:hAnsiTheme="minorEastAsia" w:hint="eastAsia"/>
          <w:b/>
          <w:color w:val="000000" w:themeColor="text1"/>
        </w:rPr>
        <w:t>3、上投摩根天添盈货币E类：</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593AD2" w:rsidRPr="00593AD2" w:rsidTr="00025C5D">
        <w:tc>
          <w:tcPr>
            <w:tcW w:w="1328" w:type="dxa"/>
            <w:vAlign w:val="center"/>
          </w:tcPr>
          <w:p w:rsidR="00025C5D" w:rsidRPr="00593AD2" w:rsidRDefault="00025C5D" w:rsidP="00025C5D">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阶段</w:t>
            </w:r>
          </w:p>
        </w:tc>
        <w:tc>
          <w:tcPr>
            <w:tcW w:w="1329" w:type="dxa"/>
            <w:vAlign w:val="center"/>
          </w:tcPr>
          <w:p w:rsidR="00025C5D" w:rsidRPr="00593AD2" w:rsidRDefault="00025C5D" w:rsidP="00025C5D">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净值收益率①</w:t>
            </w:r>
          </w:p>
        </w:tc>
        <w:tc>
          <w:tcPr>
            <w:tcW w:w="1329" w:type="dxa"/>
            <w:vAlign w:val="center"/>
          </w:tcPr>
          <w:p w:rsidR="00025C5D" w:rsidRPr="00593AD2" w:rsidRDefault="00025C5D" w:rsidP="00025C5D">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净值收益率标准差②</w:t>
            </w:r>
          </w:p>
        </w:tc>
        <w:tc>
          <w:tcPr>
            <w:tcW w:w="1329" w:type="dxa"/>
            <w:vAlign w:val="center"/>
          </w:tcPr>
          <w:p w:rsidR="00025C5D" w:rsidRPr="00593AD2" w:rsidRDefault="00025C5D" w:rsidP="00025C5D">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业绩比较基准收益率③</w:t>
            </w:r>
          </w:p>
        </w:tc>
        <w:tc>
          <w:tcPr>
            <w:tcW w:w="1329" w:type="dxa"/>
            <w:vAlign w:val="center"/>
          </w:tcPr>
          <w:p w:rsidR="00025C5D" w:rsidRPr="00593AD2" w:rsidRDefault="00025C5D" w:rsidP="00025C5D">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业绩比较基准收益率标准差④</w:t>
            </w:r>
          </w:p>
        </w:tc>
        <w:tc>
          <w:tcPr>
            <w:tcW w:w="1329" w:type="dxa"/>
            <w:vAlign w:val="center"/>
          </w:tcPr>
          <w:p w:rsidR="00025C5D" w:rsidRPr="00593AD2" w:rsidRDefault="00025C5D" w:rsidP="00025C5D">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①-③</w:t>
            </w:r>
          </w:p>
        </w:tc>
        <w:tc>
          <w:tcPr>
            <w:tcW w:w="1329" w:type="dxa"/>
            <w:vAlign w:val="center"/>
          </w:tcPr>
          <w:p w:rsidR="00025C5D" w:rsidRPr="00593AD2" w:rsidRDefault="00025C5D" w:rsidP="00025C5D">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②-④</w:t>
            </w:r>
          </w:p>
        </w:tc>
      </w:tr>
      <w:tr w:rsidR="00547C7D">
        <w:tc>
          <w:tcPr>
            <w:tcW w:w="1328" w:type="dxa"/>
            <w:vAlign w:val="center"/>
          </w:tcPr>
          <w:p w:rsidR="00547C7D" w:rsidRDefault="004D1BE3">
            <w:pPr>
              <w:jc w:val="left"/>
            </w:pPr>
            <w:r>
              <w:rPr>
                <w:rFonts w:asciiTheme="minorEastAsia" w:eastAsiaTheme="minorEastAsia" w:hAnsiTheme="minorEastAsia"/>
                <w:color w:val="000000" w:themeColor="text1"/>
              </w:rPr>
              <w:t>过去三个月</w:t>
            </w:r>
          </w:p>
        </w:tc>
        <w:tc>
          <w:tcPr>
            <w:tcW w:w="1329" w:type="dxa"/>
            <w:vAlign w:val="center"/>
          </w:tcPr>
          <w:p w:rsidR="00547C7D" w:rsidRDefault="004D1BE3">
            <w:pPr>
              <w:jc w:val="center"/>
            </w:pPr>
            <w:r>
              <w:rPr>
                <w:rFonts w:asciiTheme="minorEastAsia" w:eastAsiaTheme="minorEastAsia" w:hAnsiTheme="minorEastAsia"/>
                <w:color w:val="000000" w:themeColor="text1"/>
              </w:rPr>
              <w:t>0.6277%</w:t>
            </w:r>
          </w:p>
        </w:tc>
        <w:tc>
          <w:tcPr>
            <w:tcW w:w="1329" w:type="dxa"/>
            <w:vAlign w:val="center"/>
          </w:tcPr>
          <w:p w:rsidR="00547C7D" w:rsidRDefault="004D1BE3">
            <w:pPr>
              <w:jc w:val="center"/>
            </w:pPr>
            <w:r>
              <w:rPr>
                <w:rFonts w:asciiTheme="minorEastAsia" w:eastAsiaTheme="minorEastAsia" w:hAnsiTheme="minorEastAsia"/>
                <w:color w:val="000000" w:themeColor="text1"/>
              </w:rPr>
              <w:t>0.0007%</w:t>
            </w:r>
          </w:p>
        </w:tc>
        <w:tc>
          <w:tcPr>
            <w:tcW w:w="1329" w:type="dxa"/>
            <w:vAlign w:val="center"/>
          </w:tcPr>
          <w:p w:rsidR="00547C7D" w:rsidRDefault="004D1BE3">
            <w:pPr>
              <w:jc w:val="center"/>
            </w:pPr>
            <w:r>
              <w:rPr>
                <w:rFonts w:asciiTheme="minorEastAsia" w:eastAsiaTheme="minorEastAsia" w:hAnsiTheme="minorEastAsia"/>
                <w:color w:val="000000" w:themeColor="text1"/>
              </w:rPr>
              <w:t>0.3403%</w:t>
            </w:r>
          </w:p>
        </w:tc>
        <w:tc>
          <w:tcPr>
            <w:tcW w:w="1329" w:type="dxa"/>
            <w:vAlign w:val="center"/>
          </w:tcPr>
          <w:p w:rsidR="00547C7D" w:rsidRDefault="004D1BE3">
            <w:pPr>
              <w:jc w:val="center"/>
            </w:pPr>
            <w:r>
              <w:rPr>
                <w:rFonts w:asciiTheme="minorEastAsia" w:eastAsiaTheme="minorEastAsia" w:hAnsiTheme="minorEastAsia"/>
                <w:color w:val="000000" w:themeColor="text1"/>
              </w:rPr>
              <w:t>0.0000%</w:t>
            </w:r>
          </w:p>
        </w:tc>
        <w:tc>
          <w:tcPr>
            <w:tcW w:w="1329" w:type="dxa"/>
            <w:vAlign w:val="center"/>
          </w:tcPr>
          <w:p w:rsidR="00547C7D" w:rsidRDefault="004D1BE3">
            <w:pPr>
              <w:jc w:val="center"/>
            </w:pPr>
            <w:r>
              <w:rPr>
                <w:rFonts w:asciiTheme="minorEastAsia" w:eastAsiaTheme="minorEastAsia" w:hAnsiTheme="minorEastAsia"/>
                <w:color w:val="000000" w:themeColor="text1"/>
              </w:rPr>
              <w:t>0.2874%</w:t>
            </w:r>
          </w:p>
        </w:tc>
        <w:tc>
          <w:tcPr>
            <w:tcW w:w="1329" w:type="dxa"/>
            <w:vAlign w:val="center"/>
          </w:tcPr>
          <w:p w:rsidR="00547C7D" w:rsidRDefault="004D1BE3">
            <w:pPr>
              <w:jc w:val="center"/>
            </w:pPr>
            <w:r>
              <w:rPr>
                <w:rFonts w:asciiTheme="minorEastAsia" w:eastAsiaTheme="minorEastAsia" w:hAnsiTheme="minorEastAsia"/>
                <w:color w:val="000000" w:themeColor="text1"/>
              </w:rPr>
              <w:t>0.0007%</w:t>
            </w:r>
          </w:p>
        </w:tc>
      </w:tr>
    </w:tbl>
    <w:p w:rsidR="0064191E" w:rsidRPr="00593AD2" w:rsidRDefault="0064191E"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注：本基金收益分配按日结转份额。</w:t>
      </w:r>
    </w:p>
    <w:p w:rsidR="001F0286" w:rsidRPr="00593AD2" w:rsidRDefault="001F0286" w:rsidP="00196812">
      <w:pPr>
        <w:tabs>
          <w:tab w:val="left" w:pos="1800"/>
        </w:tabs>
        <w:spacing w:line="360" w:lineRule="auto"/>
        <w:rPr>
          <w:rFonts w:asciiTheme="minorEastAsia" w:eastAsiaTheme="minorEastAsia" w:hAnsiTheme="minorEastAsia"/>
          <w:color w:val="000000" w:themeColor="text1"/>
          <w:sz w:val="24"/>
        </w:rPr>
      </w:pPr>
    </w:p>
    <w:p w:rsidR="00902E3F" w:rsidRPr="00593AD2" w:rsidRDefault="00902E3F" w:rsidP="009A755D">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3.2.2</w:t>
      </w:r>
      <w:r w:rsidR="009B7B0C" w:rsidRPr="00593AD2">
        <w:rPr>
          <w:rStyle w:val="af4"/>
          <w:rFonts w:hint="eastAsia"/>
          <w:color w:val="000000" w:themeColor="text1"/>
          <w:sz w:val="24"/>
          <w:shd w:val="clear" w:color="auto" w:fill="FFFFFF"/>
        </w:rPr>
        <w:t>自基金合同生效以来</w:t>
      </w:r>
      <w:r w:rsidRPr="00593AD2">
        <w:rPr>
          <w:rFonts w:asciiTheme="minorEastAsia" w:eastAsiaTheme="minorEastAsia" w:hAnsiTheme="minorEastAsia" w:cs="Arial" w:hint="eastAsia"/>
          <w:b/>
          <w:color w:val="000000" w:themeColor="text1"/>
          <w:kern w:val="0"/>
          <w:sz w:val="24"/>
        </w:rPr>
        <w:t>基金累计净值收益率变动及其与同期业绩比较基准收益率变动的比较</w:t>
      </w:r>
    </w:p>
    <w:p w:rsidR="00E63B3D" w:rsidRPr="00593AD2" w:rsidRDefault="00E63B3D" w:rsidP="009A755D">
      <w:pPr>
        <w:spacing w:line="360" w:lineRule="auto"/>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上投摩根天添盈货币市场基金</w:t>
      </w:r>
    </w:p>
    <w:p w:rsidR="00E63B3D" w:rsidRPr="00593AD2" w:rsidRDefault="00533490" w:rsidP="009A755D">
      <w:pPr>
        <w:pStyle w:val="a7"/>
        <w:snapToGrid w:val="0"/>
        <w:spacing w:line="360" w:lineRule="auto"/>
        <w:jc w:val="center"/>
        <w:rPr>
          <w:rFonts w:asciiTheme="minorEastAsia" w:eastAsiaTheme="minorEastAsia" w:hAnsiTheme="minorEastAsia"/>
          <w:color w:val="000000" w:themeColor="text1"/>
          <w:sz w:val="24"/>
          <w:szCs w:val="24"/>
        </w:rPr>
      </w:pPr>
      <w:r w:rsidRPr="00593AD2">
        <w:rPr>
          <w:rFonts w:asciiTheme="minorEastAsia" w:eastAsiaTheme="minorEastAsia" w:hAnsiTheme="minorEastAsia" w:hint="eastAsia"/>
          <w:color w:val="000000" w:themeColor="text1"/>
          <w:sz w:val="24"/>
          <w:szCs w:val="24"/>
        </w:rPr>
        <w:t>份额</w:t>
      </w:r>
      <w:r w:rsidR="00E63B3D" w:rsidRPr="00593AD2">
        <w:rPr>
          <w:rFonts w:asciiTheme="minorEastAsia" w:eastAsiaTheme="minorEastAsia" w:hAnsiTheme="minorEastAsia" w:hint="eastAsia"/>
          <w:color w:val="000000" w:themeColor="text1"/>
          <w:sz w:val="24"/>
          <w:szCs w:val="24"/>
        </w:rPr>
        <w:t>累计净值收益率与业绩比较基准收益率历史走势对比图</w:t>
      </w:r>
    </w:p>
    <w:p w:rsidR="00A7219D" w:rsidRPr="00593AD2" w:rsidRDefault="00A7219D" w:rsidP="009A755D">
      <w:pPr>
        <w:spacing w:line="360" w:lineRule="auto"/>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kern w:val="0"/>
          <w:sz w:val="24"/>
        </w:rPr>
        <w:t>(</w:t>
      </w:r>
      <w:r w:rsidR="00D87D00" w:rsidRPr="00593AD2">
        <w:rPr>
          <w:rFonts w:asciiTheme="minorEastAsia" w:eastAsiaTheme="minorEastAsia" w:hAnsiTheme="minorEastAsia"/>
          <w:color w:val="000000" w:themeColor="text1"/>
          <w:kern w:val="0"/>
          <w:sz w:val="24"/>
        </w:rPr>
        <w:t>2014年11月25日</w:t>
      </w:r>
      <w:r w:rsidRPr="00593AD2">
        <w:rPr>
          <w:rFonts w:asciiTheme="minorEastAsia" w:eastAsiaTheme="minorEastAsia" w:hAnsiTheme="minorEastAsia" w:hint="eastAsia"/>
          <w:color w:val="000000" w:themeColor="text1"/>
          <w:kern w:val="0"/>
          <w:sz w:val="24"/>
        </w:rPr>
        <w:t>至2019年12月31日)</w:t>
      </w:r>
    </w:p>
    <w:p w:rsidR="00825EA5" w:rsidRPr="00593AD2" w:rsidRDefault="00025C5D" w:rsidP="00025C5D">
      <w:pPr>
        <w:snapToGrid w:val="0"/>
        <w:spacing w:line="360" w:lineRule="auto"/>
        <w:ind w:left="47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kern w:val="0"/>
          <w:sz w:val="24"/>
        </w:rPr>
        <w:t>1、</w:t>
      </w:r>
      <w:r w:rsidR="00E63B3D" w:rsidRPr="00593AD2">
        <w:rPr>
          <w:rFonts w:asciiTheme="minorEastAsia" w:eastAsiaTheme="minorEastAsia" w:hAnsiTheme="minorEastAsia"/>
          <w:color w:val="000000" w:themeColor="text1"/>
          <w:kern w:val="0"/>
          <w:sz w:val="24"/>
        </w:rPr>
        <w:t>上投摩根天添盈货币A类</w:t>
      </w:r>
    </w:p>
    <w:p w:rsidR="00E63B3D" w:rsidRPr="00593AD2" w:rsidRDefault="00E17870" w:rsidP="00196812">
      <w:pPr>
        <w:tabs>
          <w:tab w:val="left" w:pos="0"/>
        </w:tabs>
        <w:spacing w:line="360" w:lineRule="auto"/>
        <w:jc w:val="center"/>
        <w:rPr>
          <w:rFonts w:asciiTheme="minorEastAsia" w:eastAsiaTheme="minorEastAsia" w:hAnsiTheme="minorEastAsia"/>
          <w:color w:val="000000" w:themeColor="text1"/>
          <w:sz w:val="24"/>
        </w:rPr>
      </w:pPr>
      <w:r w:rsidRPr="00593AD2">
        <w:rPr>
          <w:rFonts w:asciiTheme="minorEastAsia" w:eastAsiaTheme="minorEastAsia" w:hAnsiTheme="minorEastAsia"/>
          <w:noProof/>
          <w:color w:val="000000" w:themeColor="text1"/>
          <w:sz w:val="24"/>
        </w:rPr>
        <w:lastRenderedPageBreak/>
        <w:drawing>
          <wp:inline distT="0" distB="0" distL="0" distR="0">
            <wp:extent cx="5772150" cy="3381375"/>
            <wp:effectExtent l="0" t="0" r="0" b="9525"/>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825EA5" w:rsidRPr="00593AD2" w:rsidRDefault="00825EA5" w:rsidP="00196812">
      <w:pPr>
        <w:adjustRightInd w:val="0"/>
        <w:snapToGrid w:val="0"/>
        <w:spacing w:line="360" w:lineRule="auto"/>
        <w:rPr>
          <w:rFonts w:asciiTheme="minorEastAsia" w:eastAsiaTheme="minorEastAsia" w:hAnsiTheme="minorEastAsia"/>
          <w:color w:val="000000" w:themeColor="text1"/>
          <w:sz w:val="24"/>
        </w:rPr>
      </w:pPr>
    </w:p>
    <w:p w:rsidR="00825EA5" w:rsidRPr="00593AD2" w:rsidRDefault="00025C5D" w:rsidP="00025C5D">
      <w:pPr>
        <w:snapToGrid w:val="0"/>
        <w:spacing w:line="360" w:lineRule="auto"/>
        <w:ind w:left="47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kern w:val="0"/>
          <w:sz w:val="24"/>
        </w:rPr>
        <w:t>2、</w:t>
      </w:r>
      <w:r w:rsidR="005F668B" w:rsidRPr="00593AD2">
        <w:rPr>
          <w:rFonts w:asciiTheme="minorEastAsia" w:eastAsiaTheme="minorEastAsia" w:hAnsiTheme="minorEastAsia"/>
          <w:color w:val="000000" w:themeColor="text1"/>
          <w:kern w:val="0"/>
          <w:sz w:val="24"/>
        </w:rPr>
        <w:t>上投摩根天添盈货币B类</w:t>
      </w:r>
    </w:p>
    <w:p w:rsidR="005F668B" w:rsidRPr="00593AD2" w:rsidRDefault="00834D9F" w:rsidP="00196812">
      <w:pPr>
        <w:snapToGrid w:val="0"/>
        <w:spacing w:line="360" w:lineRule="auto"/>
        <w:jc w:val="center"/>
        <w:rPr>
          <w:rFonts w:asciiTheme="minorEastAsia" w:eastAsiaTheme="minorEastAsia" w:hAnsiTheme="minorEastAsia"/>
          <w:color w:val="000000" w:themeColor="text1"/>
          <w:sz w:val="24"/>
        </w:rPr>
      </w:pPr>
      <w:r w:rsidRPr="00593AD2">
        <w:rPr>
          <w:rFonts w:asciiTheme="minorEastAsia" w:eastAsiaTheme="minorEastAsia" w:hAnsiTheme="minorEastAsia"/>
          <w:noProof/>
          <w:color w:val="000000" w:themeColor="text1"/>
          <w:sz w:val="24"/>
        </w:rPr>
        <w:drawing>
          <wp:inline distT="0" distB="0" distL="0" distR="0">
            <wp:extent cx="5772150" cy="3381375"/>
            <wp:effectExtent l="0" t="0" r="0" b="9525"/>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025C5D" w:rsidRPr="00593AD2" w:rsidRDefault="00025C5D" w:rsidP="004527E3">
      <w:pPr>
        <w:autoSpaceDE w:val="0"/>
        <w:autoSpaceDN w:val="0"/>
        <w:adjustRightInd w:val="0"/>
        <w:spacing w:line="360" w:lineRule="auto"/>
        <w:jc w:val="left"/>
        <w:rPr>
          <w:rFonts w:asciiTheme="minorEastAsia" w:eastAsiaTheme="minorEastAsia" w:hAnsiTheme="minorEastAsia"/>
          <w:color w:val="000000" w:themeColor="text1"/>
          <w:sz w:val="24"/>
        </w:rPr>
      </w:pPr>
    </w:p>
    <w:p w:rsidR="00025C5D" w:rsidRPr="00593AD2" w:rsidRDefault="00025C5D" w:rsidP="00025C5D">
      <w:pPr>
        <w:snapToGrid w:val="0"/>
        <w:spacing w:line="360" w:lineRule="auto"/>
        <w:ind w:left="47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kern w:val="0"/>
          <w:sz w:val="24"/>
        </w:rPr>
        <w:t>3、</w:t>
      </w:r>
      <w:r w:rsidRPr="00593AD2">
        <w:rPr>
          <w:rFonts w:asciiTheme="minorEastAsia" w:eastAsiaTheme="minorEastAsia" w:hAnsiTheme="minorEastAsia"/>
          <w:color w:val="000000" w:themeColor="text1"/>
          <w:kern w:val="0"/>
          <w:sz w:val="24"/>
        </w:rPr>
        <w:t>上投摩根天添盈货币E类</w:t>
      </w:r>
    </w:p>
    <w:p w:rsidR="00025C5D" w:rsidRPr="00593AD2" w:rsidRDefault="00CA592F" w:rsidP="00220437">
      <w:pPr>
        <w:autoSpaceDE w:val="0"/>
        <w:autoSpaceDN w:val="0"/>
        <w:adjustRightInd w:val="0"/>
        <w:spacing w:line="360" w:lineRule="auto"/>
        <w:jc w:val="center"/>
        <w:rPr>
          <w:rFonts w:asciiTheme="minorEastAsia" w:eastAsiaTheme="minorEastAsia" w:hAnsiTheme="minorEastAsia"/>
          <w:color w:val="000000" w:themeColor="text1"/>
          <w:sz w:val="24"/>
        </w:rPr>
      </w:pPr>
      <w:r w:rsidRPr="00593AD2">
        <w:rPr>
          <w:rFonts w:asciiTheme="minorEastAsia" w:eastAsiaTheme="minorEastAsia" w:hAnsiTheme="minorEastAsia"/>
          <w:noProof/>
          <w:color w:val="000000" w:themeColor="text1"/>
          <w:sz w:val="24"/>
        </w:rPr>
        <w:lastRenderedPageBreak/>
        <w:drawing>
          <wp:inline distT="0" distB="0" distL="0" distR="0">
            <wp:extent cx="5772150" cy="3381375"/>
            <wp:effectExtent l="0" t="0" r="0" b="9525"/>
            <wp:docPr id="6" name="图片 6" descr="D:\浏览器下载\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浏览器下载\走势图柱状图\走势图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547C7D" w:rsidRDefault="004D1BE3">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注：1.本基金合同生效日为2014年11月25日，图示时间段为2014年11月25日至2019年12月31日。</w:t>
      </w:r>
    </w:p>
    <w:p w:rsidR="00547C7D" w:rsidRDefault="004D1BE3">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2.本基金建仓期自2014年11月25日至2015年5月24日, 建仓期结束时资产配置比例符合本基金基金合同的规定。</w:t>
      </w:r>
    </w:p>
    <w:p w:rsidR="00707CB2" w:rsidRPr="00593AD2" w:rsidRDefault="00C4213A"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3.自2018年6月22日起，本基金B类基金份额为零且停止计算B类基金份额每万份收益。</w:t>
      </w:r>
    </w:p>
    <w:p w:rsidR="00CA65DD" w:rsidRPr="00593AD2" w:rsidRDefault="00CA65DD" w:rsidP="00196812">
      <w:pPr>
        <w:tabs>
          <w:tab w:val="left" w:pos="1800"/>
        </w:tabs>
        <w:spacing w:line="360" w:lineRule="auto"/>
        <w:rPr>
          <w:rFonts w:asciiTheme="minorEastAsia" w:eastAsiaTheme="minorEastAsia" w:hAnsiTheme="minorEastAsia"/>
          <w:color w:val="000000" w:themeColor="text1"/>
          <w:sz w:val="24"/>
        </w:rPr>
      </w:pPr>
    </w:p>
    <w:p w:rsidR="00902E3F" w:rsidRPr="00593AD2" w:rsidRDefault="00902E3F"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w:t>
      </w:r>
      <w:r w:rsidRPr="00593AD2">
        <w:rPr>
          <w:rFonts w:asciiTheme="minorEastAsia" w:eastAsiaTheme="minorEastAsia" w:hAnsiTheme="minorEastAsia" w:cs="Arial"/>
          <w:color w:val="000000" w:themeColor="text1"/>
          <w:kern w:val="0"/>
          <w:sz w:val="24"/>
          <w:szCs w:val="24"/>
        </w:rPr>
        <w:t xml:space="preserve">4  </w:t>
      </w:r>
      <w:r w:rsidRPr="00593AD2">
        <w:rPr>
          <w:rFonts w:asciiTheme="minorEastAsia" w:eastAsiaTheme="minorEastAsia" w:hAnsiTheme="minorEastAsia" w:cs="Arial" w:hint="eastAsia"/>
          <w:color w:val="000000" w:themeColor="text1"/>
          <w:kern w:val="0"/>
          <w:sz w:val="24"/>
          <w:szCs w:val="24"/>
        </w:rPr>
        <w:t>管理人报告</w:t>
      </w:r>
    </w:p>
    <w:p w:rsidR="00902E3F" w:rsidRPr="00593AD2" w:rsidRDefault="00902E3F" w:rsidP="009A755D">
      <w:pPr>
        <w:autoSpaceDE w:val="0"/>
        <w:autoSpaceDN w:val="0"/>
        <w:adjustRightInd w:val="0"/>
        <w:spacing w:line="360" w:lineRule="auto"/>
        <w:jc w:val="left"/>
        <w:rPr>
          <w:rFonts w:asciiTheme="minorEastAsia" w:eastAsiaTheme="minorEastAsia" w:hAnsiTheme="minorEastAsia"/>
          <w:b/>
          <w:bCs/>
          <w:color w:val="000000" w:themeColor="text1"/>
          <w:sz w:val="24"/>
        </w:rPr>
      </w:pPr>
      <w:r w:rsidRPr="00593AD2">
        <w:rPr>
          <w:rFonts w:asciiTheme="minorEastAsia" w:eastAsiaTheme="minorEastAsia" w:hAnsiTheme="minorEastAsia" w:cs="Arial"/>
          <w:b/>
          <w:color w:val="000000" w:themeColor="text1"/>
          <w:kern w:val="0"/>
          <w:sz w:val="24"/>
        </w:rPr>
        <w:t xml:space="preserve">4.1 </w:t>
      </w:r>
      <w:r w:rsidRPr="00593AD2">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600"/>
        <w:gridCol w:w="1488"/>
        <w:gridCol w:w="1489"/>
        <w:gridCol w:w="992"/>
        <w:gridCol w:w="2410"/>
      </w:tblGrid>
      <w:tr w:rsidR="00593AD2" w:rsidRPr="00593AD2" w:rsidTr="00AC3D9E">
        <w:trPr>
          <w:cantSplit/>
        </w:trPr>
        <w:tc>
          <w:tcPr>
            <w:tcW w:w="952" w:type="dxa"/>
            <w:vMerge w:val="restart"/>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姓名</w:t>
            </w:r>
          </w:p>
        </w:tc>
        <w:tc>
          <w:tcPr>
            <w:tcW w:w="1600" w:type="dxa"/>
            <w:vMerge w:val="restart"/>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职务</w:t>
            </w:r>
          </w:p>
        </w:tc>
        <w:tc>
          <w:tcPr>
            <w:tcW w:w="2977" w:type="dxa"/>
            <w:gridSpan w:val="2"/>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任本基金的基金经理期限</w:t>
            </w:r>
          </w:p>
        </w:tc>
        <w:tc>
          <w:tcPr>
            <w:tcW w:w="992" w:type="dxa"/>
            <w:vMerge w:val="restart"/>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证券从业年限</w:t>
            </w:r>
          </w:p>
        </w:tc>
        <w:tc>
          <w:tcPr>
            <w:tcW w:w="2410" w:type="dxa"/>
            <w:vMerge w:val="restart"/>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说明</w:t>
            </w:r>
          </w:p>
        </w:tc>
      </w:tr>
      <w:tr w:rsidR="00593AD2" w:rsidRPr="00593AD2" w:rsidTr="00AC3D9E">
        <w:trPr>
          <w:cantSplit/>
        </w:trPr>
        <w:tc>
          <w:tcPr>
            <w:tcW w:w="952" w:type="dxa"/>
            <w:vMerge/>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c>
          <w:tcPr>
            <w:tcW w:w="1600" w:type="dxa"/>
            <w:vMerge/>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c>
          <w:tcPr>
            <w:tcW w:w="1488" w:type="dxa"/>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任职日期</w:t>
            </w:r>
          </w:p>
        </w:tc>
        <w:tc>
          <w:tcPr>
            <w:tcW w:w="1489" w:type="dxa"/>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离任日期</w:t>
            </w:r>
          </w:p>
        </w:tc>
        <w:tc>
          <w:tcPr>
            <w:tcW w:w="992" w:type="dxa"/>
            <w:vMerge/>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c>
          <w:tcPr>
            <w:tcW w:w="2410" w:type="dxa"/>
            <w:vMerge/>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r>
      <w:tr w:rsidR="00547C7D">
        <w:tc>
          <w:tcPr>
            <w:tcW w:w="952" w:type="dxa"/>
            <w:vAlign w:val="center"/>
          </w:tcPr>
          <w:p w:rsidR="00547C7D" w:rsidRDefault="004D1BE3">
            <w:pPr>
              <w:jc w:val="center"/>
            </w:pPr>
            <w:r>
              <w:rPr>
                <w:rFonts w:asciiTheme="minorEastAsia" w:eastAsiaTheme="minorEastAsia" w:hAnsiTheme="minorEastAsia"/>
                <w:color w:val="000000" w:themeColor="text1"/>
                <w:sz w:val="24"/>
              </w:rPr>
              <w:t>鞠婷</w:t>
            </w:r>
          </w:p>
        </w:tc>
        <w:tc>
          <w:tcPr>
            <w:tcW w:w="1600" w:type="dxa"/>
            <w:vAlign w:val="center"/>
          </w:tcPr>
          <w:p w:rsidR="00547C7D" w:rsidRDefault="004D1BE3">
            <w:pPr>
              <w:jc w:val="center"/>
            </w:pPr>
            <w:r>
              <w:rPr>
                <w:rFonts w:asciiTheme="minorEastAsia" w:eastAsiaTheme="minorEastAsia" w:hAnsiTheme="minorEastAsia"/>
                <w:color w:val="000000" w:themeColor="text1"/>
                <w:sz w:val="24"/>
              </w:rPr>
              <w:t>本基金基金经理</w:t>
            </w:r>
          </w:p>
        </w:tc>
        <w:tc>
          <w:tcPr>
            <w:tcW w:w="1488" w:type="dxa"/>
            <w:vAlign w:val="center"/>
          </w:tcPr>
          <w:p w:rsidR="00547C7D" w:rsidRDefault="004D1BE3">
            <w:pPr>
              <w:jc w:val="center"/>
            </w:pPr>
            <w:r>
              <w:rPr>
                <w:rFonts w:asciiTheme="minorEastAsia" w:eastAsiaTheme="minorEastAsia" w:hAnsiTheme="minorEastAsia"/>
                <w:color w:val="000000" w:themeColor="text1"/>
                <w:sz w:val="24"/>
              </w:rPr>
              <w:t>2016-05-27</w:t>
            </w:r>
          </w:p>
        </w:tc>
        <w:tc>
          <w:tcPr>
            <w:tcW w:w="1489" w:type="dxa"/>
            <w:vAlign w:val="center"/>
          </w:tcPr>
          <w:p w:rsidR="00547C7D" w:rsidRDefault="004D1BE3">
            <w:pPr>
              <w:jc w:val="center"/>
            </w:pPr>
            <w:r>
              <w:rPr>
                <w:rFonts w:asciiTheme="minorEastAsia" w:eastAsiaTheme="minorEastAsia" w:hAnsiTheme="minorEastAsia"/>
                <w:color w:val="000000" w:themeColor="text1"/>
                <w:sz w:val="24"/>
              </w:rPr>
              <w:t>-</w:t>
            </w:r>
          </w:p>
        </w:tc>
        <w:tc>
          <w:tcPr>
            <w:tcW w:w="992" w:type="dxa"/>
            <w:vAlign w:val="center"/>
          </w:tcPr>
          <w:p w:rsidR="00547C7D" w:rsidRDefault="004D1BE3">
            <w:pPr>
              <w:jc w:val="center"/>
            </w:pPr>
            <w:r>
              <w:rPr>
                <w:rFonts w:asciiTheme="minorEastAsia" w:eastAsiaTheme="minorEastAsia" w:hAnsiTheme="minorEastAsia"/>
                <w:color w:val="000000" w:themeColor="text1"/>
                <w:sz w:val="24"/>
              </w:rPr>
              <w:t>5年（金融领域从业经验14年）</w:t>
            </w:r>
          </w:p>
        </w:tc>
        <w:tc>
          <w:tcPr>
            <w:tcW w:w="2410" w:type="dxa"/>
            <w:vAlign w:val="center"/>
          </w:tcPr>
          <w:p w:rsidR="00547C7D" w:rsidRDefault="004D1BE3">
            <w:r>
              <w:rPr>
                <w:rFonts w:asciiTheme="minorEastAsia" w:eastAsiaTheme="minorEastAsia" w:hAnsiTheme="minorEastAsia"/>
                <w:color w:val="000000" w:themeColor="text1"/>
                <w:sz w:val="24"/>
              </w:rPr>
              <w:t>鞠婷女士，1997年7月至2001年5月在中国建设银行第一支行担任助理经济师，2006年3月至2014年10月在瑞穗银行总行担任总经理助</w:t>
            </w:r>
            <w:r>
              <w:rPr>
                <w:rFonts w:asciiTheme="minorEastAsia" w:eastAsiaTheme="minorEastAsia" w:hAnsiTheme="minorEastAsia"/>
                <w:color w:val="000000" w:themeColor="text1"/>
                <w:sz w:val="24"/>
              </w:rPr>
              <w:lastRenderedPageBreak/>
              <w:t>理，自2014年10月起加入上投摩根基金管理有限公司，先后担任我公司货币市场投资部基金经理助理、基金经理，2015年7月至2018年11月担任上投摩根现金管理货币市场基金基金经理，自2016年5月起同时担任上投摩根天添盈货币市场基金和上投摩根天添宝货币市场基金基金经理。</w:t>
            </w:r>
          </w:p>
        </w:tc>
      </w:tr>
    </w:tbl>
    <w:p w:rsidR="00547C7D" w:rsidRDefault="004D1BE3">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lastRenderedPageBreak/>
        <w:t>注：1.任职日期和离任日期均指根据公司决定确定的聘任日期和解聘日期。</w:t>
      </w:r>
    </w:p>
    <w:p w:rsidR="00C4627A" w:rsidRPr="00593AD2" w:rsidRDefault="00C4627A"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2.证券从业的含义遵从行业协会《证券业从业人员资格管理办法》的相关规定。</w:t>
      </w:r>
    </w:p>
    <w:p w:rsidR="00902E3F" w:rsidRPr="00593AD2"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593AD2" w:rsidRDefault="00902E3F" w:rsidP="009A755D">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4.2</w:t>
      </w:r>
      <w:r w:rsidR="0016721A" w:rsidRPr="0016721A">
        <w:rPr>
          <w:rFonts w:hint="eastAsia"/>
          <w:b/>
          <w:color w:val="000000"/>
          <w:sz w:val="24"/>
          <w:shd w:val="clear" w:color="auto" w:fill="FFFFFF"/>
        </w:rPr>
        <w:t>管理人对报告期内本基金运作遵规守信情况的说明</w:t>
      </w:r>
    </w:p>
    <w:p w:rsidR="00C4627A" w:rsidRPr="00593AD2" w:rsidRDefault="00C4627A" w:rsidP="009A755D">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在本报告期内，基金管理人不存在损害基金份额持有人利益的行为，勤勉尽责地为基金份额持有人谋求利益。基金管理人遵守了《证券投资基金法》及其他有关法律法规、《上投摩根天添盈货币市场基金基金合同》的规定。基金经理对个股和投资组合的比例遵循了投资决策委员会的授权限制，基金投资比例符合基金合同和法律法规的要求。</w:t>
      </w:r>
    </w:p>
    <w:p w:rsidR="00902E3F" w:rsidRPr="00593AD2" w:rsidRDefault="00902E3F"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593AD2" w:rsidRDefault="00902E3F" w:rsidP="009A755D">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4.3 </w:t>
      </w:r>
      <w:r w:rsidRPr="00593AD2">
        <w:rPr>
          <w:rFonts w:asciiTheme="minorEastAsia" w:eastAsiaTheme="minorEastAsia" w:hAnsiTheme="minorEastAsia" w:cs="Arial" w:hint="eastAsia"/>
          <w:b/>
          <w:color w:val="000000" w:themeColor="text1"/>
          <w:kern w:val="0"/>
          <w:sz w:val="24"/>
        </w:rPr>
        <w:t>公平交易专项说明</w:t>
      </w:r>
    </w:p>
    <w:p w:rsidR="003F43EB" w:rsidRPr="00593AD2" w:rsidRDefault="003F43EB" w:rsidP="009A755D">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4.3.1 公平交易制度的执行情况</w:t>
      </w:r>
    </w:p>
    <w:p w:rsidR="00547C7D" w:rsidRDefault="004D1BE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47C7D" w:rsidRDefault="004D1BE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对于交易所市场投资活动，本公司执行集中交易制度，确保不同投资组合在买卖同一证券时，按照时间优先、比例分配的原则在各投资组合间公平分配交易量；对于银行</w:t>
      </w:r>
      <w:r>
        <w:rPr>
          <w:rFonts w:asciiTheme="minorEastAsia" w:eastAsiaTheme="minorEastAsia" w:hAnsiTheme="minorEastAsia"/>
          <w:color w:val="000000" w:themeColor="text1"/>
          <w:sz w:val="24"/>
        </w:rPr>
        <w:lastRenderedPageBreak/>
        <w:t>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C4627A" w:rsidRPr="00593AD2" w:rsidRDefault="00C4627A" w:rsidP="009A755D">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报告期内，通过对不同投资组合之间的收益率差异比较、对同向交易和反向交易的交易时机和交易价差监控分析，未发现整体公平交易执行出现异常的情况。</w:t>
      </w:r>
    </w:p>
    <w:p w:rsidR="003F43EB" w:rsidRPr="00593AD2" w:rsidRDefault="003F43EB" w:rsidP="009A755D">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4.3.</w:t>
      </w:r>
      <w:r w:rsidR="0007770D" w:rsidRPr="00593AD2">
        <w:rPr>
          <w:rFonts w:asciiTheme="minorEastAsia" w:eastAsiaTheme="minorEastAsia" w:hAnsiTheme="minorEastAsia" w:hint="eastAsia"/>
          <w:color w:val="000000" w:themeColor="text1"/>
          <w:sz w:val="24"/>
        </w:rPr>
        <w:t>2</w:t>
      </w:r>
      <w:r w:rsidRPr="00593AD2">
        <w:rPr>
          <w:rFonts w:asciiTheme="minorEastAsia" w:eastAsiaTheme="minorEastAsia" w:hAnsiTheme="minorEastAsia" w:hint="eastAsia"/>
          <w:color w:val="000000" w:themeColor="text1"/>
          <w:sz w:val="24"/>
        </w:rPr>
        <w:t xml:space="preserve"> 异常交易行为的专项说明</w:t>
      </w:r>
    </w:p>
    <w:p w:rsidR="00547C7D" w:rsidRDefault="004D1BE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报告期内，通过对交易价格、交易时间、交易方向等的分析，未发现有可能导致不公平交易和利益输送的异常交易行为。</w:t>
      </w:r>
    </w:p>
    <w:p w:rsidR="00902E3F" w:rsidRPr="00593AD2" w:rsidRDefault="00C4627A" w:rsidP="009A755D">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所有投资组合参与的交易所公开竞价同日反向交易成交较少的单边交易量超过该证券当日成交量的5%的情形：无。</w:t>
      </w:r>
    </w:p>
    <w:p w:rsidR="00BE5584" w:rsidRPr="00593AD2" w:rsidRDefault="00BE5584"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23377" w:rsidRPr="00593AD2" w:rsidRDefault="00323377" w:rsidP="009A755D">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4.4 </w:t>
      </w:r>
      <w:r w:rsidRPr="00593AD2">
        <w:rPr>
          <w:rFonts w:asciiTheme="minorEastAsia" w:eastAsiaTheme="minorEastAsia" w:hAnsiTheme="minorEastAsia" w:cs="Arial" w:hint="eastAsia"/>
          <w:b/>
          <w:color w:val="000000" w:themeColor="text1"/>
          <w:kern w:val="0"/>
          <w:sz w:val="24"/>
        </w:rPr>
        <w:t>报告期内基金的投资策略和业绩表现说明</w:t>
      </w:r>
    </w:p>
    <w:p w:rsidR="00323377" w:rsidRPr="00593AD2" w:rsidRDefault="00323377" w:rsidP="009A755D">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4.4.1报告期内基金投资策略和运作分析</w:t>
      </w:r>
    </w:p>
    <w:p w:rsidR="00547C7D" w:rsidRDefault="004D1BE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从四季度的经济数据看，金融、工业生产数据改善，季内经济以稳为主。11月工业增加值当月同比大幅反弹1.5%至6.2%，累计同比持平于上月的5.6%；1-10月固定资产投资累计同比5.2%，持平上期；12月官方制造业PMI为50.2，好于预期；11月CPI同比4.5%，强于市场预期，PPI同比-1.4%符合预期，整体而言通胀上行压力较大，但仍处于可控位置。四季度季末逆周期政策发力，GDP同比增速预计维持在6%-6.5%区间。</w:t>
      </w:r>
    </w:p>
    <w:p w:rsidR="00547C7D" w:rsidRDefault="004D1BE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回顾四季度，货币政策在多重压力下仍保持定力，着重推动以改革的方式降低利率，同时强化逆周期调节，通过定向降准，降低 MLF、逆回购等利率，进一步引导市场利率中枢下行，为市场提供合理充裕的流动性。受此影响，四季度总体而言资金面无忧，7天回购价格基本围绕利率走廊下限波动。1年期国开债收益率下降26BP至2.52%位置；10年期国开债收益率下降21BP至3.55%位置；6个月同业存单发行利率在2.74%-3%左右震荡。</w:t>
      </w:r>
    </w:p>
    <w:p w:rsidR="00547C7D" w:rsidRDefault="004D1BE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四季度继续以流动性和安全性为首要目标，优化各类资产配置比例，坚决防范信用风险，无论在银行存单还是信用债配置方面都坚持高等级原则。同时根据组合客户集中度以及现金流动向，合理控制久期。在关键时点，做好流动性前瞻性管理，降低组合流动性风险，平稳跨年。</w:t>
      </w:r>
    </w:p>
    <w:p w:rsidR="00C4627A" w:rsidRPr="00593AD2" w:rsidRDefault="00C4627A" w:rsidP="009A755D">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lastRenderedPageBreak/>
        <w:t>展望后市，货币政策或继续平衡控通胀与稳增长的关系，强化逆周期调节，继续推动利率市场化改革，降低融资成本。操作上，本基金会继续保持稳健的投资风格，谨记货币基金是现金管理工具的原则，严格防范各类风险，遵守各项监管要求，同时密切关注掌握客户集中度以及现金流动向，确保组合流动性和安全性，关注海内外市场及监管政策各项变化，灵活调整资产配置，力争为投资者提供稳健的长期回报。</w:t>
      </w:r>
    </w:p>
    <w:p w:rsidR="00323377" w:rsidRPr="00593AD2" w:rsidRDefault="00323377" w:rsidP="009A755D">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4.4.2报告期内基金的业绩表现</w:t>
      </w:r>
    </w:p>
    <w:p w:rsidR="00547C7D" w:rsidRDefault="004D1BE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本报告期上投摩根天添盈货币A份额净值增长率为:0.5898%，同期业绩比较基准收益率为:0.3403%,</w:t>
      </w:r>
    </w:p>
    <w:p w:rsidR="00547C7D" w:rsidRDefault="004D1BE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上投摩根天添盈货币E份额净值增长率为:0.6277%，同期业绩比较基准收益率为:0.3403%，</w:t>
      </w:r>
    </w:p>
    <w:p w:rsidR="00C4627A" w:rsidRPr="00593AD2" w:rsidRDefault="00C4627A" w:rsidP="009A755D">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上投摩根天添盈货币B类本报告期内无份额。</w:t>
      </w:r>
    </w:p>
    <w:p w:rsidR="00BE5584" w:rsidRPr="00593AD2" w:rsidRDefault="00BE5584" w:rsidP="009A755D">
      <w:pPr>
        <w:autoSpaceDE w:val="0"/>
        <w:autoSpaceDN w:val="0"/>
        <w:adjustRightInd w:val="0"/>
        <w:spacing w:line="360" w:lineRule="auto"/>
        <w:jc w:val="left"/>
        <w:rPr>
          <w:rFonts w:asciiTheme="minorEastAsia" w:eastAsiaTheme="minorEastAsia" w:hAnsiTheme="minorEastAsia"/>
          <w:color w:val="000000" w:themeColor="text1"/>
          <w:kern w:val="0"/>
          <w:sz w:val="24"/>
        </w:rPr>
      </w:pPr>
    </w:p>
    <w:p w:rsidR="00394455" w:rsidRPr="00593AD2" w:rsidRDefault="00455AA7" w:rsidP="00394455">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b/>
          <w:color w:val="000000" w:themeColor="text1"/>
          <w:kern w:val="0"/>
          <w:sz w:val="24"/>
        </w:rPr>
        <w:t>4</w:t>
      </w:r>
      <w:r w:rsidRPr="00593AD2">
        <w:rPr>
          <w:rFonts w:asciiTheme="minorEastAsia" w:eastAsiaTheme="minorEastAsia" w:hAnsiTheme="minorEastAsia" w:hint="eastAsia"/>
          <w:b/>
          <w:color w:val="000000" w:themeColor="text1"/>
          <w:kern w:val="0"/>
          <w:sz w:val="24"/>
        </w:rPr>
        <w:t>.5</w:t>
      </w:r>
      <w:r w:rsidR="00394455" w:rsidRPr="00593AD2">
        <w:rPr>
          <w:rFonts w:asciiTheme="minorEastAsia" w:eastAsiaTheme="minorEastAsia" w:hAnsiTheme="minorEastAsia" w:hint="eastAsia"/>
          <w:b/>
          <w:color w:val="000000" w:themeColor="text1"/>
          <w:kern w:val="0"/>
          <w:sz w:val="24"/>
        </w:rPr>
        <w:t>报告期内基金持有人数或基金资产净值预警说明</w:t>
      </w:r>
    </w:p>
    <w:p w:rsidR="00394455" w:rsidRPr="00593AD2" w:rsidRDefault="00394455" w:rsidP="00394455">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无。</w:t>
      </w:r>
    </w:p>
    <w:p w:rsidR="00902E3F" w:rsidRPr="00593AD2" w:rsidRDefault="00902E3F"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w:t>
      </w:r>
      <w:r w:rsidRPr="00593AD2">
        <w:rPr>
          <w:rFonts w:asciiTheme="minorEastAsia" w:eastAsiaTheme="minorEastAsia" w:hAnsiTheme="minorEastAsia" w:cs="Arial"/>
          <w:color w:val="000000" w:themeColor="text1"/>
          <w:kern w:val="0"/>
          <w:sz w:val="24"/>
          <w:szCs w:val="24"/>
        </w:rPr>
        <w:t xml:space="preserve">5  </w:t>
      </w:r>
      <w:r w:rsidRPr="00593AD2">
        <w:rPr>
          <w:rFonts w:asciiTheme="minorEastAsia" w:eastAsiaTheme="minorEastAsia" w:hAnsiTheme="minorEastAsia" w:cs="Arial" w:hint="eastAsia"/>
          <w:color w:val="000000" w:themeColor="text1"/>
          <w:kern w:val="0"/>
          <w:sz w:val="24"/>
          <w:szCs w:val="24"/>
        </w:rPr>
        <w:t>投资组合报告</w:t>
      </w:r>
    </w:p>
    <w:p w:rsidR="00902E3F" w:rsidRPr="00593AD2" w:rsidRDefault="00902E3F" w:rsidP="003A0EC1">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5.1 </w:t>
      </w:r>
      <w:r w:rsidRPr="00593AD2">
        <w:rPr>
          <w:rFonts w:asciiTheme="minorEastAsia" w:eastAsiaTheme="minorEastAsia" w:hAnsiTheme="minorEastAsia" w:cs="Arial" w:hint="eastAsia"/>
          <w:b/>
          <w:color w:val="000000" w:themeColor="text1"/>
          <w:kern w:val="0"/>
          <w:sz w:val="24"/>
        </w:rPr>
        <w:t>报告期末基金资产组合情况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357"/>
        <w:gridCol w:w="3119"/>
        <w:gridCol w:w="1843"/>
      </w:tblGrid>
      <w:tr w:rsidR="00593AD2" w:rsidRPr="00593AD2" w:rsidTr="00340456">
        <w:tc>
          <w:tcPr>
            <w:tcW w:w="720"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序号</w:t>
            </w:r>
          </w:p>
        </w:tc>
        <w:tc>
          <w:tcPr>
            <w:tcW w:w="3357"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项目</w:t>
            </w:r>
          </w:p>
        </w:tc>
        <w:tc>
          <w:tcPr>
            <w:tcW w:w="3119"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金额(元)</w:t>
            </w:r>
          </w:p>
        </w:tc>
        <w:tc>
          <w:tcPr>
            <w:tcW w:w="1843"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占基金总资产的比例(</w:t>
            </w:r>
            <w:r w:rsidRPr="00593AD2">
              <w:rPr>
                <w:rFonts w:asciiTheme="minorEastAsia" w:eastAsiaTheme="minorEastAsia" w:hAnsiTheme="minorEastAsia"/>
                <w:color w:val="000000" w:themeColor="text1"/>
                <w:sz w:val="24"/>
              </w:rPr>
              <w:t>%</w:t>
            </w:r>
            <w:r w:rsidRPr="00593AD2">
              <w:rPr>
                <w:rFonts w:asciiTheme="minorEastAsia" w:eastAsiaTheme="minorEastAsia" w:hAnsiTheme="minorEastAsia" w:hint="eastAsia"/>
                <w:color w:val="000000" w:themeColor="text1"/>
                <w:sz w:val="24"/>
              </w:rPr>
              <w:t>)</w:t>
            </w:r>
          </w:p>
        </w:tc>
      </w:tr>
      <w:tr w:rsidR="00593AD2" w:rsidRPr="00593AD2" w:rsidTr="00340456">
        <w:tc>
          <w:tcPr>
            <w:tcW w:w="720" w:type="dxa"/>
            <w:vAlign w:val="center"/>
          </w:tcPr>
          <w:p w:rsidR="00B4354A" w:rsidRPr="00593AD2" w:rsidRDefault="00737060"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1</w:t>
            </w:r>
          </w:p>
        </w:tc>
        <w:tc>
          <w:tcPr>
            <w:tcW w:w="3357" w:type="dxa"/>
            <w:vAlign w:val="center"/>
          </w:tcPr>
          <w:p w:rsidR="00B4354A" w:rsidRPr="00593AD2" w:rsidRDefault="00B4354A" w:rsidP="00196812">
            <w:pPr>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固定收益投资</w:t>
            </w:r>
          </w:p>
        </w:tc>
        <w:tc>
          <w:tcPr>
            <w:tcW w:w="3119"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4,115,296,817.31</w:t>
            </w:r>
          </w:p>
        </w:tc>
        <w:tc>
          <w:tcPr>
            <w:tcW w:w="1843"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43.33</w:t>
            </w:r>
          </w:p>
        </w:tc>
      </w:tr>
      <w:tr w:rsidR="00593AD2" w:rsidRPr="00593AD2" w:rsidTr="00340456">
        <w:tc>
          <w:tcPr>
            <w:tcW w:w="720"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B4354A" w:rsidRPr="00593AD2" w:rsidRDefault="00B4354A" w:rsidP="00196812">
            <w:pPr>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其中：债券</w:t>
            </w:r>
          </w:p>
        </w:tc>
        <w:tc>
          <w:tcPr>
            <w:tcW w:w="3119"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4,115,296,817.31</w:t>
            </w:r>
          </w:p>
        </w:tc>
        <w:tc>
          <w:tcPr>
            <w:tcW w:w="1843"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43.33</w:t>
            </w:r>
          </w:p>
        </w:tc>
      </w:tr>
      <w:tr w:rsidR="00593AD2" w:rsidRPr="00593AD2" w:rsidTr="00340456">
        <w:tc>
          <w:tcPr>
            <w:tcW w:w="720"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B4354A" w:rsidRPr="00593AD2" w:rsidRDefault="00B4354A" w:rsidP="005D1BAF">
            <w:pPr>
              <w:autoSpaceDE w:val="0"/>
              <w:autoSpaceDN w:val="0"/>
              <w:adjustRightInd w:val="0"/>
              <w:spacing w:before="29" w:line="360" w:lineRule="auto"/>
              <w:ind w:left="17" w:firstLineChars="300" w:firstLine="720"/>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资产支持证券</w:t>
            </w:r>
          </w:p>
        </w:tc>
        <w:tc>
          <w:tcPr>
            <w:tcW w:w="3119"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w:t>
            </w:r>
          </w:p>
        </w:tc>
        <w:tc>
          <w:tcPr>
            <w:tcW w:w="1843"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w:t>
            </w:r>
          </w:p>
        </w:tc>
      </w:tr>
      <w:tr w:rsidR="00593AD2" w:rsidRPr="00593AD2" w:rsidTr="00340456">
        <w:tc>
          <w:tcPr>
            <w:tcW w:w="720" w:type="dxa"/>
            <w:vAlign w:val="center"/>
          </w:tcPr>
          <w:p w:rsidR="00B4354A" w:rsidRPr="00593AD2" w:rsidRDefault="00737060"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2</w:t>
            </w:r>
          </w:p>
        </w:tc>
        <w:tc>
          <w:tcPr>
            <w:tcW w:w="3357" w:type="dxa"/>
            <w:vAlign w:val="center"/>
          </w:tcPr>
          <w:p w:rsidR="00B4354A" w:rsidRPr="00593AD2" w:rsidRDefault="00B4354A" w:rsidP="00196812">
            <w:pPr>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买入返售金融资产</w:t>
            </w:r>
          </w:p>
        </w:tc>
        <w:tc>
          <w:tcPr>
            <w:tcW w:w="3119"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603,533,597.80</w:t>
            </w:r>
          </w:p>
        </w:tc>
        <w:tc>
          <w:tcPr>
            <w:tcW w:w="1843"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6.36</w:t>
            </w:r>
          </w:p>
        </w:tc>
      </w:tr>
      <w:tr w:rsidR="00593AD2" w:rsidRPr="00593AD2" w:rsidTr="00340456">
        <w:tc>
          <w:tcPr>
            <w:tcW w:w="720"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B4354A" w:rsidRPr="00593AD2" w:rsidRDefault="00B4354A" w:rsidP="00196812">
            <w:pPr>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其中：买断式回购的买入返售金融资产</w:t>
            </w:r>
          </w:p>
        </w:tc>
        <w:tc>
          <w:tcPr>
            <w:tcW w:w="3119"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w:t>
            </w:r>
          </w:p>
        </w:tc>
        <w:tc>
          <w:tcPr>
            <w:tcW w:w="1843"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w:t>
            </w:r>
          </w:p>
        </w:tc>
      </w:tr>
      <w:tr w:rsidR="00593AD2" w:rsidRPr="00593AD2" w:rsidTr="00340456">
        <w:tc>
          <w:tcPr>
            <w:tcW w:w="720" w:type="dxa"/>
            <w:vAlign w:val="center"/>
          </w:tcPr>
          <w:p w:rsidR="00B4354A" w:rsidRPr="00593AD2" w:rsidRDefault="005F17EC"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3</w:t>
            </w:r>
          </w:p>
        </w:tc>
        <w:tc>
          <w:tcPr>
            <w:tcW w:w="3357" w:type="dxa"/>
            <w:vAlign w:val="center"/>
          </w:tcPr>
          <w:p w:rsidR="00B4354A" w:rsidRPr="00593AD2" w:rsidRDefault="00B4354A" w:rsidP="00196812">
            <w:pPr>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银行存款和结算备付金合计</w:t>
            </w:r>
          </w:p>
        </w:tc>
        <w:tc>
          <w:tcPr>
            <w:tcW w:w="3119"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4,657,585,147.79</w:t>
            </w:r>
          </w:p>
        </w:tc>
        <w:tc>
          <w:tcPr>
            <w:tcW w:w="1843"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49.04</w:t>
            </w:r>
          </w:p>
        </w:tc>
      </w:tr>
      <w:tr w:rsidR="00593AD2" w:rsidRPr="00593AD2" w:rsidTr="00340456">
        <w:tc>
          <w:tcPr>
            <w:tcW w:w="720"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4</w:t>
            </w:r>
          </w:p>
        </w:tc>
        <w:tc>
          <w:tcPr>
            <w:tcW w:w="3357" w:type="dxa"/>
            <w:vAlign w:val="center"/>
          </w:tcPr>
          <w:p w:rsidR="00B4354A" w:rsidRPr="00593AD2" w:rsidRDefault="00B4354A" w:rsidP="00196812">
            <w:pPr>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其他资产</w:t>
            </w:r>
          </w:p>
        </w:tc>
        <w:tc>
          <w:tcPr>
            <w:tcW w:w="3119" w:type="dxa"/>
            <w:vAlign w:val="center"/>
          </w:tcPr>
          <w:p w:rsidR="00B4354A" w:rsidRPr="00593AD2" w:rsidRDefault="00B4354A" w:rsidP="00196812">
            <w:pPr>
              <w:spacing w:line="360" w:lineRule="auto"/>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120,346,858.28</w:t>
            </w:r>
          </w:p>
        </w:tc>
        <w:tc>
          <w:tcPr>
            <w:tcW w:w="1843" w:type="dxa"/>
            <w:vAlign w:val="center"/>
          </w:tcPr>
          <w:p w:rsidR="00B4354A" w:rsidRPr="00593AD2" w:rsidRDefault="00B4354A" w:rsidP="00196812">
            <w:pPr>
              <w:spacing w:line="360" w:lineRule="auto"/>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1.27</w:t>
            </w:r>
          </w:p>
        </w:tc>
      </w:tr>
      <w:tr w:rsidR="00593AD2" w:rsidRPr="00593AD2" w:rsidTr="00340456">
        <w:tc>
          <w:tcPr>
            <w:tcW w:w="720"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lastRenderedPageBreak/>
              <w:t>5</w:t>
            </w:r>
          </w:p>
        </w:tc>
        <w:tc>
          <w:tcPr>
            <w:tcW w:w="3357" w:type="dxa"/>
            <w:vAlign w:val="center"/>
          </w:tcPr>
          <w:p w:rsidR="00B4354A" w:rsidRPr="00593AD2" w:rsidRDefault="00B4354A" w:rsidP="00196812">
            <w:pPr>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合计</w:t>
            </w:r>
          </w:p>
        </w:tc>
        <w:tc>
          <w:tcPr>
            <w:tcW w:w="3119" w:type="dxa"/>
            <w:vAlign w:val="center"/>
          </w:tcPr>
          <w:p w:rsidR="00B4354A" w:rsidRPr="00593AD2" w:rsidRDefault="00B4354A" w:rsidP="00196812">
            <w:pPr>
              <w:spacing w:line="360" w:lineRule="auto"/>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9,496,762,421.18</w:t>
            </w:r>
          </w:p>
        </w:tc>
        <w:tc>
          <w:tcPr>
            <w:tcW w:w="1843" w:type="dxa"/>
            <w:vAlign w:val="center"/>
          </w:tcPr>
          <w:p w:rsidR="00B4354A" w:rsidRPr="00593AD2" w:rsidRDefault="00B4354A" w:rsidP="00196812">
            <w:pPr>
              <w:spacing w:line="360" w:lineRule="auto"/>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100.00</w:t>
            </w:r>
          </w:p>
        </w:tc>
      </w:tr>
    </w:tbl>
    <w:p w:rsidR="004771B9" w:rsidRPr="00593AD2" w:rsidRDefault="004771B9"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593AD2" w:rsidRDefault="00902E3F" w:rsidP="00196812">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5.2 </w:t>
      </w:r>
      <w:r w:rsidRPr="00593AD2">
        <w:rPr>
          <w:rFonts w:asciiTheme="minorEastAsia" w:eastAsiaTheme="minorEastAsia" w:hAnsiTheme="minorEastAsia" w:cs="Arial" w:hint="eastAsia"/>
          <w:b/>
          <w:color w:val="000000" w:themeColor="text1"/>
          <w:kern w:val="0"/>
          <w:sz w:val="24"/>
        </w:rPr>
        <w:t>报告期债券回购融资情况</w:t>
      </w:r>
    </w:p>
    <w:tbl>
      <w:tblPr>
        <w:tblW w:w="0" w:type="auto"/>
        <w:tblInd w:w="108" w:type="dxa"/>
        <w:tblLayout w:type="fixed"/>
        <w:tblLook w:val="0000" w:firstRow="0" w:lastRow="0" w:firstColumn="0" w:lastColumn="0" w:noHBand="0" w:noVBand="0"/>
      </w:tblPr>
      <w:tblGrid>
        <w:gridCol w:w="861"/>
        <w:gridCol w:w="3108"/>
        <w:gridCol w:w="2977"/>
        <w:gridCol w:w="2126"/>
      </w:tblGrid>
      <w:tr w:rsidR="00593AD2" w:rsidRPr="00593AD2" w:rsidTr="00F11244">
        <w:tc>
          <w:tcPr>
            <w:tcW w:w="861" w:type="dxa"/>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项目</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占基金资产净值比例（％）</w:t>
            </w:r>
          </w:p>
        </w:tc>
      </w:tr>
      <w:tr w:rsidR="00593AD2" w:rsidRPr="00593AD2" w:rsidTr="00F11244">
        <w:tc>
          <w:tcPr>
            <w:tcW w:w="861" w:type="dxa"/>
            <w:tcBorders>
              <w:top w:val="single" w:sz="8" w:space="0" w:color="000000"/>
              <w:left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1</w:t>
            </w:r>
          </w:p>
        </w:tc>
        <w:tc>
          <w:tcPr>
            <w:tcW w:w="3108" w:type="dxa"/>
            <w:tcBorders>
              <w:top w:val="single" w:sz="8" w:space="0" w:color="000000"/>
              <w:left w:val="single" w:sz="8" w:space="0" w:color="000000"/>
              <w:bottom w:val="single" w:sz="8" w:space="0" w:color="000000"/>
              <w:right w:val="single" w:sz="8" w:space="0" w:color="000000"/>
            </w:tcBorders>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报告期内债券回购融资余额</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w:t>
            </w:r>
          </w:p>
        </w:tc>
      </w:tr>
      <w:tr w:rsidR="00593AD2" w:rsidRPr="00593AD2" w:rsidTr="00F11244">
        <w:trPr>
          <w:trHeight w:val="712"/>
        </w:trPr>
        <w:tc>
          <w:tcPr>
            <w:tcW w:w="861" w:type="dxa"/>
            <w:tcBorders>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sz w:val="24"/>
              </w:rPr>
            </w:pPr>
          </w:p>
        </w:tc>
        <w:tc>
          <w:tcPr>
            <w:tcW w:w="3108" w:type="dxa"/>
            <w:tcBorders>
              <w:top w:val="single" w:sz="8" w:space="0" w:color="000000"/>
              <w:left w:val="single" w:sz="8" w:space="0" w:color="000000"/>
              <w:bottom w:val="single" w:sz="8" w:space="0" w:color="000000"/>
              <w:right w:val="single" w:sz="8" w:space="0" w:color="000000"/>
            </w:tcBorders>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其中：买断式回购融资</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w:t>
            </w:r>
          </w:p>
        </w:tc>
      </w:tr>
      <w:tr w:rsidR="00593AD2" w:rsidRPr="00593AD2" w:rsidTr="00F11244">
        <w:tc>
          <w:tcPr>
            <w:tcW w:w="861" w:type="dxa"/>
            <w:tcBorders>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cs="Arial" w:hint="eastAsia"/>
                <w:color w:val="000000" w:themeColor="text1"/>
                <w:kern w:val="0"/>
                <w:sz w:val="24"/>
              </w:rPr>
              <w:t>序号</w:t>
            </w:r>
          </w:p>
        </w:tc>
        <w:tc>
          <w:tcPr>
            <w:tcW w:w="3108" w:type="dxa"/>
            <w:tcBorders>
              <w:top w:val="single" w:sz="8" w:space="0" w:color="000000"/>
              <w:left w:val="single" w:sz="8" w:space="0" w:color="000000"/>
              <w:bottom w:val="single" w:sz="8" w:space="0" w:color="000000"/>
              <w:right w:val="single" w:sz="8" w:space="0" w:color="000000"/>
            </w:tcBorders>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项目</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金额</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cs="Arial" w:hint="eastAsia"/>
                <w:color w:val="000000" w:themeColor="text1"/>
                <w:kern w:val="0"/>
                <w:sz w:val="24"/>
              </w:rPr>
              <w:t>占基金资产净值比例（％）</w:t>
            </w:r>
          </w:p>
        </w:tc>
      </w:tr>
      <w:tr w:rsidR="00593AD2" w:rsidRPr="00593AD2" w:rsidTr="00F11244">
        <w:tc>
          <w:tcPr>
            <w:tcW w:w="861" w:type="dxa"/>
            <w:vMerge w:val="restart"/>
            <w:tcBorders>
              <w:top w:val="single" w:sz="8" w:space="0" w:color="000000"/>
              <w:left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2</w:t>
            </w:r>
          </w:p>
        </w:tc>
        <w:tc>
          <w:tcPr>
            <w:tcW w:w="3108" w:type="dxa"/>
            <w:tcBorders>
              <w:top w:val="single" w:sz="8" w:space="0" w:color="000000"/>
              <w:left w:val="single" w:sz="8" w:space="0" w:color="000000"/>
              <w:bottom w:val="single" w:sz="8" w:space="0" w:color="000000"/>
              <w:right w:val="single" w:sz="8" w:space="0" w:color="000000"/>
            </w:tcBorders>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报告期末债券回购融资余额</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w:t>
            </w:r>
          </w:p>
        </w:tc>
      </w:tr>
      <w:tr w:rsidR="00593AD2" w:rsidRPr="00593AD2" w:rsidTr="00F11244">
        <w:tc>
          <w:tcPr>
            <w:tcW w:w="861" w:type="dxa"/>
            <w:vMerge/>
            <w:tcBorders>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sz w:val="24"/>
              </w:rPr>
            </w:pPr>
          </w:p>
        </w:tc>
        <w:tc>
          <w:tcPr>
            <w:tcW w:w="3108" w:type="dxa"/>
            <w:tcBorders>
              <w:top w:val="single" w:sz="8" w:space="0" w:color="000000"/>
              <w:left w:val="single" w:sz="8" w:space="0" w:color="000000"/>
              <w:bottom w:val="single" w:sz="8" w:space="0" w:color="000000"/>
              <w:right w:val="single" w:sz="8" w:space="0" w:color="000000"/>
            </w:tcBorders>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其中：买断式回购融资</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w:t>
            </w:r>
          </w:p>
        </w:tc>
      </w:tr>
    </w:tbl>
    <w:p w:rsidR="00DB2873" w:rsidRPr="00593AD2" w:rsidRDefault="00DB2873" w:rsidP="00196812">
      <w:pPr>
        <w:spacing w:line="360" w:lineRule="auto"/>
        <w:rPr>
          <w:rFonts w:asciiTheme="minorEastAsia" w:eastAsiaTheme="minorEastAsia" w:hAnsiTheme="minorEastAsia"/>
          <w:color w:val="000000" w:themeColor="text1"/>
          <w:sz w:val="24"/>
        </w:rPr>
      </w:pPr>
    </w:p>
    <w:p w:rsidR="004771B9" w:rsidRPr="00593AD2" w:rsidRDefault="004771B9" w:rsidP="00196812">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hint="eastAsia"/>
          <w:b/>
          <w:color w:val="000000" w:themeColor="text1"/>
          <w:kern w:val="0"/>
          <w:sz w:val="24"/>
        </w:rPr>
        <w:t>债券正回购的资金余额超过基金资产净值的</w:t>
      </w:r>
      <w:r w:rsidRPr="00593AD2">
        <w:rPr>
          <w:rFonts w:asciiTheme="minorEastAsia" w:eastAsiaTheme="minorEastAsia" w:hAnsiTheme="minorEastAsia" w:cs="Arial"/>
          <w:b/>
          <w:color w:val="000000" w:themeColor="text1"/>
          <w:kern w:val="0"/>
          <w:sz w:val="24"/>
        </w:rPr>
        <w:t>20</w:t>
      </w:r>
      <w:r w:rsidRPr="00593AD2">
        <w:rPr>
          <w:rFonts w:asciiTheme="minorEastAsia" w:eastAsiaTheme="minorEastAsia" w:hAnsiTheme="minorEastAsia" w:cs="Arial" w:hint="eastAsia"/>
          <w:b/>
          <w:color w:val="000000" w:themeColor="text1"/>
          <w:kern w:val="0"/>
          <w:sz w:val="24"/>
        </w:rPr>
        <w:t>％的说明</w:t>
      </w:r>
    </w:p>
    <w:p w:rsidR="007521F9" w:rsidRPr="00593AD2" w:rsidRDefault="007521F9"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在本报告期内本货币市场基金债券正回购的资金余额未超过资产净值的20%。</w:t>
      </w:r>
    </w:p>
    <w:p w:rsidR="00902E3F" w:rsidRPr="00593AD2" w:rsidRDefault="00902E3F" w:rsidP="00196812">
      <w:pPr>
        <w:spacing w:line="360" w:lineRule="auto"/>
        <w:rPr>
          <w:rFonts w:asciiTheme="minorEastAsia" w:eastAsiaTheme="minorEastAsia" w:hAnsiTheme="minorEastAsia" w:cs="Arial"/>
          <w:b/>
          <w:color w:val="000000" w:themeColor="text1"/>
          <w:kern w:val="0"/>
          <w:sz w:val="24"/>
        </w:rPr>
      </w:pPr>
    </w:p>
    <w:p w:rsidR="00902E3F" w:rsidRPr="00593AD2" w:rsidRDefault="00902E3F" w:rsidP="00196812">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5.3 </w:t>
      </w:r>
      <w:r w:rsidRPr="00593AD2">
        <w:rPr>
          <w:rFonts w:asciiTheme="minorEastAsia" w:eastAsiaTheme="minorEastAsia" w:hAnsiTheme="minorEastAsia" w:cs="Arial" w:hint="eastAsia"/>
          <w:b/>
          <w:color w:val="000000" w:themeColor="text1"/>
          <w:kern w:val="0"/>
          <w:sz w:val="24"/>
        </w:rPr>
        <w:t>基金投资组合平均剩余期限</w:t>
      </w: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5.3.1 </w:t>
      </w:r>
      <w:r w:rsidRPr="003025FA">
        <w:rPr>
          <w:rFonts w:asciiTheme="minorEastAsia" w:eastAsiaTheme="minorEastAsia" w:hAnsiTheme="minorEastAsia" w:cs="Arial" w:hint="eastAsia"/>
          <w:b/>
          <w:color w:val="000000" w:themeColor="text1"/>
          <w:kern w:val="0"/>
          <w:sz w:val="24"/>
        </w:rPr>
        <w:t>投资组合平均剩余期限基本情况</w:t>
      </w:r>
    </w:p>
    <w:tbl>
      <w:tblPr>
        <w:tblW w:w="0" w:type="auto"/>
        <w:tblInd w:w="108" w:type="dxa"/>
        <w:tblLayout w:type="fixed"/>
        <w:tblLook w:val="0000" w:firstRow="0" w:lastRow="0" w:firstColumn="0" w:lastColumn="0" w:noHBand="0" w:noVBand="0"/>
      </w:tblPr>
      <w:tblGrid>
        <w:gridCol w:w="3686"/>
        <w:gridCol w:w="5386"/>
      </w:tblGrid>
      <w:tr w:rsidR="006B4FD5"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53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天数</w:t>
            </w:r>
          </w:p>
        </w:tc>
      </w:tr>
      <w:tr w:rsidR="006B4FD5"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报告期末投资组合平均剩余期限</w:t>
            </w:r>
          </w:p>
        </w:tc>
        <w:tc>
          <w:tcPr>
            <w:tcW w:w="53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86</w:t>
            </w:r>
          </w:p>
        </w:tc>
      </w:tr>
      <w:tr w:rsidR="006B4FD5"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报告期内投资组合平均剩余期限最高值</w:t>
            </w:r>
          </w:p>
        </w:tc>
        <w:tc>
          <w:tcPr>
            <w:tcW w:w="53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116</w:t>
            </w:r>
          </w:p>
        </w:tc>
      </w:tr>
      <w:tr w:rsidR="006B4FD5"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报告期内投资组合平均剩余期限最低值</w:t>
            </w:r>
          </w:p>
        </w:tc>
        <w:tc>
          <w:tcPr>
            <w:tcW w:w="53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86</w:t>
            </w:r>
          </w:p>
        </w:tc>
      </w:tr>
    </w:tbl>
    <w:p w:rsidR="006B4FD5" w:rsidRPr="003025FA" w:rsidRDefault="006B4FD5" w:rsidP="006B4FD5">
      <w:pPr>
        <w:spacing w:line="360" w:lineRule="auto"/>
        <w:rPr>
          <w:rFonts w:asciiTheme="minorEastAsia" w:eastAsiaTheme="minorEastAsia" w:hAnsiTheme="minorEastAsia"/>
          <w:b/>
          <w:color w:val="000000" w:themeColor="text1"/>
          <w:sz w:val="24"/>
        </w:rPr>
      </w:pP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报告期内投资组合平均剩余期限超过</w:t>
      </w:r>
      <w:r>
        <w:rPr>
          <w:rFonts w:asciiTheme="minorEastAsia" w:eastAsiaTheme="minorEastAsia" w:hAnsiTheme="minorEastAsia" w:cs="Arial"/>
          <w:b/>
          <w:color w:val="000000" w:themeColor="text1"/>
          <w:kern w:val="0"/>
          <w:sz w:val="24"/>
        </w:rPr>
        <w:t>1</w:t>
      </w:r>
      <w:r>
        <w:rPr>
          <w:rFonts w:asciiTheme="minorEastAsia" w:eastAsiaTheme="minorEastAsia" w:hAnsiTheme="minorEastAsia" w:cs="Arial" w:hint="eastAsia"/>
          <w:b/>
          <w:color w:val="000000" w:themeColor="text1"/>
          <w:kern w:val="0"/>
          <w:sz w:val="24"/>
        </w:rPr>
        <w:t>20</w:t>
      </w:r>
      <w:r w:rsidRPr="003025FA">
        <w:rPr>
          <w:rFonts w:asciiTheme="minorEastAsia" w:eastAsiaTheme="minorEastAsia" w:hAnsiTheme="minorEastAsia" w:cs="Arial" w:hint="eastAsia"/>
          <w:b/>
          <w:color w:val="000000" w:themeColor="text1"/>
          <w:kern w:val="0"/>
          <w:sz w:val="24"/>
        </w:rPr>
        <w:t>天情况说明</w:t>
      </w:r>
    </w:p>
    <w:p w:rsidR="006B4FD5" w:rsidRPr="003025FA" w:rsidRDefault="006B4FD5" w:rsidP="006B4FD5">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根据基金合同约定，本基金投资组合的平均剩余期限不超过120天。在本报告期内本基金未出现投资组合平均剩余期限超过120天的情况。</w:t>
      </w:r>
    </w:p>
    <w:p w:rsidR="006B4FD5" w:rsidRPr="003025FA" w:rsidRDefault="006B4FD5" w:rsidP="006B4FD5">
      <w:pPr>
        <w:adjustRightInd w:val="0"/>
        <w:spacing w:line="360" w:lineRule="auto"/>
        <w:rPr>
          <w:rFonts w:asciiTheme="minorEastAsia" w:eastAsiaTheme="minorEastAsia" w:hAnsiTheme="minorEastAsia"/>
          <w:color w:val="000000" w:themeColor="text1"/>
          <w:sz w:val="24"/>
        </w:rPr>
      </w:pP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lastRenderedPageBreak/>
        <w:t xml:space="preserve">5.3.2 </w:t>
      </w:r>
      <w:r w:rsidRPr="003025FA">
        <w:rPr>
          <w:rFonts w:asciiTheme="minorEastAsia" w:eastAsiaTheme="minorEastAsia" w:hAnsiTheme="minorEastAsia" w:cs="Arial" w:hint="eastAsia"/>
          <w:b/>
          <w:color w:val="000000" w:themeColor="text1"/>
          <w:kern w:val="0"/>
          <w:sz w:val="24"/>
        </w:rPr>
        <w:t>报告期末投资组合平均剩余期限分布比例</w:t>
      </w:r>
    </w:p>
    <w:tbl>
      <w:tblPr>
        <w:tblW w:w="0" w:type="auto"/>
        <w:tblInd w:w="108" w:type="dxa"/>
        <w:tblLayout w:type="fixed"/>
        <w:tblLook w:val="0000" w:firstRow="0" w:lastRow="0" w:firstColumn="0" w:lastColumn="0" w:noHBand="0" w:noVBand="0"/>
      </w:tblPr>
      <w:tblGrid>
        <w:gridCol w:w="567"/>
        <w:gridCol w:w="2552"/>
        <w:gridCol w:w="2835"/>
        <w:gridCol w:w="3208"/>
      </w:tblGrid>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平均剩余期限</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各期限资产占基金资产净值的比例（</w:t>
            </w: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各期限负债占基金资产净值的比例（％）</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30天以内</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19.83</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0.50</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2</w:t>
            </w: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30天（含）—60天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24.42</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3</w:t>
            </w: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60天（含）—90天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13.99</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4</w:t>
            </w: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90天（含）</w:t>
            </w: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w:t>
            </w:r>
            <w:r w:rsidRPr="003025FA">
              <w:rPr>
                <w:rFonts w:asciiTheme="minorEastAsia" w:eastAsiaTheme="minorEastAsia" w:hAnsiTheme="minorEastAsia"/>
                <w:color w:val="000000" w:themeColor="text1"/>
                <w:sz w:val="24"/>
              </w:rPr>
              <w:t>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16.78</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20</w:t>
            </w:r>
            <w:r w:rsidRPr="003025FA">
              <w:rPr>
                <w:rFonts w:asciiTheme="minorEastAsia" w:eastAsiaTheme="minorEastAsia" w:hAnsiTheme="minorEastAsia"/>
                <w:color w:val="000000" w:themeColor="text1"/>
                <w:sz w:val="24"/>
              </w:rPr>
              <w:t>天（含）—397天（含）</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24.81</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3119" w:type="dxa"/>
            <w:gridSpan w:val="2"/>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合计</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99.84</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0.50</w:t>
            </w:r>
          </w:p>
        </w:tc>
      </w:tr>
    </w:tbl>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5.4</w:t>
      </w:r>
      <w:r>
        <w:rPr>
          <w:rFonts w:ascii="宋体" w:hAnsi="宋体" w:hint="eastAsia"/>
          <w:b/>
          <w:color w:val="000000"/>
          <w:sz w:val="24"/>
        </w:rPr>
        <w:t>报告期内投资组合平均剩余存续期超过240天情况说明</w:t>
      </w:r>
    </w:p>
    <w:p w:rsidR="006B4FD5" w:rsidRPr="003025FA" w:rsidRDefault="006B4FD5" w:rsidP="006B4FD5">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在本报告期内本基金未出现投资组合平均剩余存续期超过240天的情况。</w:t>
      </w: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报告期末按债券品种分类的债券投资组合</w:t>
      </w:r>
    </w:p>
    <w:tbl>
      <w:tblPr>
        <w:tblStyle w:val="ad"/>
        <w:tblW w:w="9307" w:type="dxa"/>
        <w:tblInd w:w="15" w:type="dxa"/>
        <w:tblLayout w:type="fixed"/>
        <w:tblLook w:val="04A0" w:firstRow="1" w:lastRow="0" w:firstColumn="1" w:lastColumn="0" w:noHBand="0" w:noVBand="1"/>
      </w:tblPr>
      <w:tblGrid>
        <w:gridCol w:w="894"/>
        <w:gridCol w:w="2743"/>
        <w:gridCol w:w="3686"/>
        <w:gridCol w:w="1984"/>
      </w:tblGrid>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序号</w:t>
            </w:r>
          </w:p>
        </w:tc>
        <w:tc>
          <w:tcPr>
            <w:tcW w:w="2743"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债券品种</w:t>
            </w:r>
          </w:p>
        </w:tc>
        <w:tc>
          <w:tcPr>
            <w:tcW w:w="3686"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公允价值(元)</w:t>
            </w:r>
          </w:p>
        </w:tc>
        <w:tc>
          <w:tcPr>
            <w:tcW w:w="198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占基金资产净值比例(％)</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1</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国家债券</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lastRenderedPageBreak/>
              <w:t>2</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央行票据</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3</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金融债券</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550,595,482.64</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5.83</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其中：政策性金融债</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550,595,482.64</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5.83</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4</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企业债券</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5</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企业短期融资券</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809,656,050.36</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8.58</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6</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中期票据</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6B4FD5" w:rsidRPr="003025FA" w:rsidTr="00182D82">
        <w:tc>
          <w:tcPr>
            <w:tcW w:w="894" w:type="dxa"/>
            <w:vAlign w:val="center"/>
          </w:tcPr>
          <w:p w:rsidR="006B4FD5" w:rsidRPr="00B1623D"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7</w:t>
            </w:r>
          </w:p>
        </w:tc>
        <w:tc>
          <w:tcPr>
            <w:tcW w:w="2743" w:type="dxa"/>
            <w:vAlign w:val="center"/>
          </w:tcPr>
          <w:p w:rsidR="006B4FD5" w:rsidRPr="00B1623D"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同业存单</w:t>
            </w:r>
          </w:p>
        </w:tc>
        <w:tc>
          <w:tcPr>
            <w:tcW w:w="3686" w:type="dxa"/>
            <w:vAlign w:val="center"/>
          </w:tcPr>
          <w:p w:rsidR="006B4FD5" w:rsidRPr="00B1623D"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2,755,045,284.31</w:t>
            </w:r>
          </w:p>
        </w:tc>
        <w:tc>
          <w:tcPr>
            <w:tcW w:w="1984" w:type="dxa"/>
            <w:vAlign w:val="center"/>
          </w:tcPr>
          <w:p w:rsidR="006B4FD5" w:rsidRPr="00B1623D"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29.18</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8</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其他</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9</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合计</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4,115,296,817.31</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43.59</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10</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剩余存续期超过397天的浮动利率债券</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bl>
    <w:p w:rsidR="006B4FD5" w:rsidRPr="003025FA" w:rsidRDefault="006B4FD5" w:rsidP="006B4FD5">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6</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报告期末按摊余成本占基金资产净值比例大小排名的前十名债券投资明细</w:t>
      </w:r>
    </w:p>
    <w:tbl>
      <w:tblPr>
        <w:tblStyle w:val="ad"/>
        <w:tblW w:w="0" w:type="auto"/>
        <w:tblInd w:w="15" w:type="dxa"/>
        <w:tblLook w:val="04A0" w:firstRow="1" w:lastRow="0" w:firstColumn="1" w:lastColumn="0" w:noHBand="0" w:noVBand="1"/>
      </w:tblPr>
      <w:tblGrid>
        <w:gridCol w:w="1106"/>
        <w:gridCol w:w="1445"/>
        <w:gridCol w:w="1880"/>
        <w:gridCol w:w="1656"/>
        <w:gridCol w:w="1896"/>
        <w:gridCol w:w="1304"/>
      </w:tblGrid>
      <w:tr w:rsidR="006B4FD5" w:rsidRPr="003025FA" w:rsidTr="00182D82">
        <w:tc>
          <w:tcPr>
            <w:tcW w:w="1547" w:type="dxa"/>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1548" w:type="dxa"/>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债券代码</w:t>
            </w:r>
          </w:p>
        </w:tc>
        <w:tc>
          <w:tcPr>
            <w:tcW w:w="1548" w:type="dxa"/>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债券名称</w:t>
            </w:r>
          </w:p>
        </w:tc>
        <w:tc>
          <w:tcPr>
            <w:tcW w:w="1548" w:type="dxa"/>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债券数量</w:t>
            </w:r>
          </w:p>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张</w:t>
            </w:r>
            <w:r w:rsidRPr="003025FA">
              <w:rPr>
                <w:rFonts w:asciiTheme="minorEastAsia" w:eastAsiaTheme="minorEastAsia" w:hAnsiTheme="minorEastAsia" w:cs="Arial"/>
                <w:color w:val="000000" w:themeColor="text1"/>
                <w:kern w:val="0"/>
                <w:sz w:val="24"/>
              </w:rPr>
              <w:t>)</w:t>
            </w:r>
          </w:p>
        </w:tc>
        <w:tc>
          <w:tcPr>
            <w:tcW w:w="1548" w:type="dxa"/>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摊余成本（元）</w:t>
            </w:r>
          </w:p>
        </w:tc>
        <w:tc>
          <w:tcPr>
            <w:tcW w:w="1548" w:type="dxa"/>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占基金资产净值比例（％）</w:t>
            </w:r>
          </w:p>
        </w:tc>
      </w:tr>
      <w:tr w:rsidR="00547C7D">
        <w:tc>
          <w:tcPr>
            <w:tcW w:w="0" w:type="auto"/>
            <w:vAlign w:val="center"/>
          </w:tcPr>
          <w:p w:rsidR="00547C7D" w:rsidRDefault="004D1BE3">
            <w:pPr>
              <w:jc w:val="center"/>
            </w:pPr>
            <w:r>
              <w:rPr>
                <w:rFonts w:asciiTheme="minorEastAsia" w:eastAsiaTheme="minorEastAsia" w:hAnsiTheme="minorEastAsia"/>
                <w:color w:val="000000" w:themeColor="text1"/>
                <w:sz w:val="24"/>
              </w:rPr>
              <w:t>1</w:t>
            </w:r>
          </w:p>
        </w:tc>
        <w:tc>
          <w:tcPr>
            <w:tcW w:w="0" w:type="auto"/>
            <w:vAlign w:val="center"/>
          </w:tcPr>
          <w:p w:rsidR="00547C7D" w:rsidRDefault="004D1BE3">
            <w:pPr>
              <w:jc w:val="center"/>
            </w:pPr>
            <w:r>
              <w:rPr>
                <w:rFonts w:asciiTheme="minorEastAsia" w:eastAsiaTheme="minorEastAsia" w:hAnsiTheme="minorEastAsia"/>
                <w:color w:val="000000" w:themeColor="text1"/>
                <w:sz w:val="24"/>
              </w:rPr>
              <w:t>111916332</w:t>
            </w:r>
          </w:p>
        </w:tc>
        <w:tc>
          <w:tcPr>
            <w:tcW w:w="0" w:type="auto"/>
            <w:vAlign w:val="center"/>
          </w:tcPr>
          <w:p w:rsidR="00547C7D" w:rsidRDefault="004D1BE3">
            <w:pPr>
              <w:jc w:val="center"/>
            </w:pPr>
            <w:r>
              <w:rPr>
                <w:rFonts w:asciiTheme="minorEastAsia" w:eastAsiaTheme="minorEastAsia" w:hAnsiTheme="minorEastAsia"/>
                <w:color w:val="000000" w:themeColor="text1"/>
                <w:sz w:val="24"/>
              </w:rPr>
              <w:t>19上海银行CD332</w:t>
            </w:r>
          </w:p>
        </w:tc>
        <w:tc>
          <w:tcPr>
            <w:tcW w:w="0" w:type="auto"/>
            <w:vAlign w:val="center"/>
          </w:tcPr>
          <w:p w:rsidR="00547C7D" w:rsidRDefault="004D1BE3">
            <w:pPr>
              <w:jc w:val="right"/>
            </w:pPr>
            <w:r>
              <w:rPr>
                <w:rFonts w:asciiTheme="minorEastAsia" w:eastAsiaTheme="minorEastAsia" w:hAnsiTheme="minorEastAsia"/>
                <w:color w:val="000000" w:themeColor="text1"/>
                <w:sz w:val="24"/>
              </w:rPr>
              <w:t>2,000,000.00</w:t>
            </w:r>
          </w:p>
        </w:tc>
        <w:tc>
          <w:tcPr>
            <w:tcW w:w="0" w:type="auto"/>
            <w:vAlign w:val="center"/>
          </w:tcPr>
          <w:p w:rsidR="00547C7D" w:rsidRDefault="004D1BE3">
            <w:pPr>
              <w:jc w:val="right"/>
            </w:pPr>
            <w:r>
              <w:rPr>
                <w:rFonts w:asciiTheme="minorEastAsia" w:eastAsiaTheme="minorEastAsia" w:hAnsiTheme="minorEastAsia"/>
                <w:color w:val="000000" w:themeColor="text1"/>
                <w:sz w:val="24"/>
              </w:rPr>
              <w:t>199,393,457.05</w:t>
            </w:r>
          </w:p>
        </w:tc>
        <w:tc>
          <w:tcPr>
            <w:tcW w:w="0" w:type="auto"/>
            <w:vAlign w:val="center"/>
          </w:tcPr>
          <w:p w:rsidR="00547C7D" w:rsidRDefault="004D1BE3">
            <w:pPr>
              <w:jc w:val="right"/>
            </w:pPr>
            <w:r>
              <w:rPr>
                <w:rFonts w:asciiTheme="minorEastAsia" w:eastAsiaTheme="minorEastAsia" w:hAnsiTheme="minorEastAsia"/>
                <w:color w:val="000000" w:themeColor="text1"/>
                <w:sz w:val="24"/>
              </w:rPr>
              <w:t>2.11</w:t>
            </w:r>
          </w:p>
        </w:tc>
      </w:tr>
      <w:tr w:rsidR="00547C7D">
        <w:tc>
          <w:tcPr>
            <w:tcW w:w="0" w:type="auto"/>
            <w:vAlign w:val="center"/>
          </w:tcPr>
          <w:p w:rsidR="00547C7D" w:rsidRDefault="004D1BE3">
            <w:pPr>
              <w:jc w:val="center"/>
            </w:pPr>
            <w:r>
              <w:rPr>
                <w:rFonts w:asciiTheme="minorEastAsia" w:eastAsiaTheme="minorEastAsia" w:hAnsiTheme="minorEastAsia"/>
                <w:color w:val="000000" w:themeColor="text1"/>
                <w:sz w:val="24"/>
              </w:rPr>
              <w:t>2</w:t>
            </w:r>
          </w:p>
        </w:tc>
        <w:tc>
          <w:tcPr>
            <w:tcW w:w="0" w:type="auto"/>
            <w:vAlign w:val="center"/>
          </w:tcPr>
          <w:p w:rsidR="00547C7D" w:rsidRDefault="004D1BE3">
            <w:pPr>
              <w:jc w:val="center"/>
            </w:pPr>
            <w:r>
              <w:rPr>
                <w:rFonts w:asciiTheme="minorEastAsia" w:eastAsiaTheme="minorEastAsia" w:hAnsiTheme="minorEastAsia"/>
                <w:color w:val="000000" w:themeColor="text1"/>
                <w:sz w:val="24"/>
              </w:rPr>
              <w:t>111907114</w:t>
            </w:r>
          </w:p>
        </w:tc>
        <w:tc>
          <w:tcPr>
            <w:tcW w:w="0" w:type="auto"/>
            <w:vAlign w:val="center"/>
          </w:tcPr>
          <w:p w:rsidR="00547C7D" w:rsidRDefault="004D1BE3">
            <w:pPr>
              <w:jc w:val="center"/>
            </w:pPr>
            <w:r>
              <w:rPr>
                <w:rFonts w:asciiTheme="minorEastAsia" w:eastAsiaTheme="minorEastAsia" w:hAnsiTheme="minorEastAsia"/>
                <w:color w:val="000000" w:themeColor="text1"/>
                <w:sz w:val="24"/>
              </w:rPr>
              <w:t>19招商银行CD114</w:t>
            </w:r>
          </w:p>
        </w:tc>
        <w:tc>
          <w:tcPr>
            <w:tcW w:w="0" w:type="auto"/>
            <w:vAlign w:val="center"/>
          </w:tcPr>
          <w:p w:rsidR="00547C7D" w:rsidRDefault="004D1BE3">
            <w:pPr>
              <w:jc w:val="right"/>
            </w:pPr>
            <w:r>
              <w:rPr>
                <w:rFonts w:asciiTheme="minorEastAsia" w:eastAsiaTheme="minorEastAsia" w:hAnsiTheme="minorEastAsia"/>
                <w:color w:val="000000" w:themeColor="text1"/>
                <w:sz w:val="24"/>
              </w:rPr>
              <w:t>2,000,000.00</w:t>
            </w:r>
          </w:p>
        </w:tc>
        <w:tc>
          <w:tcPr>
            <w:tcW w:w="0" w:type="auto"/>
            <w:vAlign w:val="center"/>
          </w:tcPr>
          <w:p w:rsidR="00547C7D" w:rsidRDefault="004D1BE3">
            <w:pPr>
              <w:jc w:val="right"/>
            </w:pPr>
            <w:r>
              <w:rPr>
                <w:rFonts w:asciiTheme="minorEastAsia" w:eastAsiaTheme="minorEastAsia" w:hAnsiTheme="minorEastAsia"/>
                <w:color w:val="000000" w:themeColor="text1"/>
                <w:sz w:val="24"/>
              </w:rPr>
              <w:t>198,530,195.00</w:t>
            </w:r>
          </w:p>
        </w:tc>
        <w:tc>
          <w:tcPr>
            <w:tcW w:w="0" w:type="auto"/>
            <w:vAlign w:val="center"/>
          </w:tcPr>
          <w:p w:rsidR="00547C7D" w:rsidRDefault="004D1BE3">
            <w:pPr>
              <w:jc w:val="right"/>
            </w:pPr>
            <w:r>
              <w:rPr>
                <w:rFonts w:asciiTheme="minorEastAsia" w:eastAsiaTheme="minorEastAsia" w:hAnsiTheme="minorEastAsia"/>
                <w:color w:val="000000" w:themeColor="text1"/>
                <w:sz w:val="24"/>
              </w:rPr>
              <w:t>2.10</w:t>
            </w:r>
          </w:p>
        </w:tc>
      </w:tr>
      <w:tr w:rsidR="00547C7D">
        <w:tc>
          <w:tcPr>
            <w:tcW w:w="0" w:type="auto"/>
            <w:vAlign w:val="center"/>
          </w:tcPr>
          <w:p w:rsidR="00547C7D" w:rsidRDefault="004D1BE3">
            <w:pPr>
              <w:jc w:val="center"/>
            </w:pPr>
            <w:r>
              <w:rPr>
                <w:rFonts w:asciiTheme="minorEastAsia" w:eastAsiaTheme="minorEastAsia" w:hAnsiTheme="minorEastAsia"/>
                <w:color w:val="000000" w:themeColor="text1"/>
                <w:sz w:val="24"/>
              </w:rPr>
              <w:t>3</w:t>
            </w:r>
          </w:p>
        </w:tc>
        <w:tc>
          <w:tcPr>
            <w:tcW w:w="0" w:type="auto"/>
            <w:vAlign w:val="center"/>
          </w:tcPr>
          <w:p w:rsidR="00547C7D" w:rsidRDefault="004D1BE3">
            <w:pPr>
              <w:jc w:val="center"/>
            </w:pPr>
            <w:r>
              <w:rPr>
                <w:rFonts w:asciiTheme="minorEastAsia" w:eastAsiaTheme="minorEastAsia" w:hAnsiTheme="minorEastAsia"/>
                <w:color w:val="000000" w:themeColor="text1"/>
                <w:sz w:val="24"/>
              </w:rPr>
              <w:t>111989557</w:t>
            </w:r>
          </w:p>
        </w:tc>
        <w:tc>
          <w:tcPr>
            <w:tcW w:w="0" w:type="auto"/>
            <w:vAlign w:val="center"/>
          </w:tcPr>
          <w:p w:rsidR="00547C7D" w:rsidRDefault="004D1BE3">
            <w:pPr>
              <w:jc w:val="center"/>
            </w:pPr>
            <w:r>
              <w:rPr>
                <w:rFonts w:asciiTheme="minorEastAsia" w:eastAsiaTheme="minorEastAsia" w:hAnsiTheme="minorEastAsia"/>
                <w:color w:val="000000" w:themeColor="text1"/>
                <w:sz w:val="24"/>
              </w:rPr>
              <w:t>19上海农商银行CD097</w:t>
            </w:r>
          </w:p>
        </w:tc>
        <w:tc>
          <w:tcPr>
            <w:tcW w:w="0" w:type="auto"/>
            <w:vAlign w:val="center"/>
          </w:tcPr>
          <w:p w:rsidR="00547C7D" w:rsidRDefault="004D1BE3">
            <w:pPr>
              <w:jc w:val="right"/>
            </w:pPr>
            <w:r>
              <w:rPr>
                <w:rFonts w:asciiTheme="minorEastAsia" w:eastAsiaTheme="minorEastAsia" w:hAnsiTheme="minorEastAsia"/>
                <w:color w:val="000000" w:themeColor="text1"/>
                <w:sz w:val="24"/>
              </w:rPr>
              <w:t>1,500,000.00</w:t>
            </w:r>
          </w:p>
        </w:tc>
        <w:tc>
          <w:tcPr>
            <w:tcW w:w="0" w:type="auto"/>
            <w:vAlign w:val="center"/>
          </w:tcPr>
          <w:p w:rsidR="00547C7D" w:rsidRDefault="004D1BE3">
            <w:pPr>
              <w:jc w:val="right"/>
            </w:pPr>
            <w:r>
              <w:rPr>
                <w:rFonts w:asciiTheme="minorEastAsia" w:eastAsiaTheme="minorEastAsia" w:hAnsiTheme="minorEastAsia"/>
                <w:color w:val="000000" w:themeColor="text1"/>
                <w:sz w:val="24"/>
              </w:rPr>
              <w:t>149,896,026.46</w:t>
            </w:r>
          </w:p>
        </w:tc>
        <w:tc>
          <w:tcPr>
            <w:tcW w:w="0" w:type="auto"/>
            <w:vAlign w:val="center"/>
          </w:tcPr>
          <w:p w:rsidR="00547C7D" w:rsidRDefault="004D1BE3">
            <w:pPr>
              <w:jc w:val="right"/>
            </w:pPr>
            <w:r>
              <w:rPr>
                <w:rFonts w:asciiTheme="minorEastAsia" w:eastAsiaTheme="minorEastAsia" w:hAnsiTheme="minorEastAsia"/>
                <w:color w:val="000000" w:themeColor="text1"/>
                <w:sz w:val="24"/>
              </w:rPr>
              <w:t>1.59</w:t>
            </w:r>
          </w:p>
        </w:tc>
      </w:tr>
      <w:tr w:rsidR="00547C7D">
        <w:tc>
          <w:tcPr>
            <w:tcW w:w="0" w:type="auto"/>
            <w:vAlign w:val="center"/>
          </w:tcPr>
          <w:p w:rsidR="00547C7D" w:rsidRDefault="004D1BE3">
            <w:pPr>
              <w:jc w:val="center"/>
            </w:pPr>
            <w:r>
              <w:rPr>
                <w:rFonts w:asciiTheme="minorEastAsia" w:eastAsiaTheme="minorEastAsia" w:hAnsiTheme="minorEastAsia"/>
                <w:color w:val="000000" w:themeColor="text1"/>
                <w:sz w:val="24"/>
              </w:rPr>
              <w:t>4</w:t>
            </w:r>
          </w:p>
        </w:tc>
        <w:tc>
          <w:tcPr>
            <w:tcW w:w="0" w:type="auto"/>
            <w:vAlign w:val="center"/>
          </w:tcPr>
          <w:p w:rsidR="00547C7D" w:rsidRDefault="004D1BE3">
            <w:pPr>
              <w:jc w:val="center"/>
            </w:pPr>
            <w:r>
              <w:rPr>
                <w:rFonts w:asciiTheme="minorEastAsia" w:eastAsiaTheme="minorEastAsia" w:hAnsiTheme="minorEastAsia"/>
                <w:color w:val="000000" w:themeColor="text1"/>
                <w:sz w:val="24"/>
              </w:rPr>
              <w:t>111971571</w:t>
            </w:r>
          </w:p>
        </w:tc>
        <w:tc>
          <w:tcPr>
            <w:tcW w:w="0" w:type="auto"/>
            <w:vAlign w:val="center"/>
          </w:tcPr>
          <w:p w:rsidR="00547C7D" w:rsidRDefault="004D1BE3">
            <w:pPr>
              <w:jc w:val="center"/>
            </w:pPr>
            <w:r>
              <w:rPr>
                <w:rFonts w:asciiTheme="minorEastAsia" w:eastAsiaTheme="minorEastAsia" w:hAnsiTheme="minorEastAsia"/>
                <w:color w:val="000000" w:themeColor="text1"/>
                <w:sz w:val="24"/>
              </w:rPr>
              <w:t>19宁波银行CD223</w:t>
            </w:r>
          </w:p>
        </w:tc>
        <w:tc>
          <w:tcPr>
            <w:tcW w:w="0" w:type="auto"/>
            <w:vAlign w:val="center"/>
          </w:tcPr>
          <w:p w:rsidR="00547C7D" w:rsidRDefault="004D1BE3">
            <w:pPr>
              <w:jc w:val="right"/>
            </w:pPr>
            <w:r>
              <w:rPr>
                <w:rFonts w:asciiTheme="minorEastAsia" w:eastAsiaTheme="minorEastAsia" w:hAnsiTheme="minorEastAsia"/>
                <w:color w:val="000000" w:themeColor="text1"/>
                <w:sz w:val="24"/>
              </w:rPr>
              <w:t>1,500,000.00</w:t>
            </w:r>
          </w:p>
        </w:tc>
        <w:tc>
          <w:tcPr>
            <w:tcW w:w="0" w:type="auto"/>
            <w:vAlign w:val="center"/>
          </w:tcPr>
          <w:p w:rsidR="00547C7D" w:rsidRDefault="004D1BE3">
            <w:pPr>
              <w:jc w:val="right"/>
            </w:pPr>
            <w:r>
              <w:rPr>
                <w:rFonts w:asciiTheme="minorEastAsia" w:eastAsiaTheme="minorEastAsia" w:hAnsiTheme="minorEastAsia"/>
                <w:color w:val="000000" w:themeColor="text1"/>
                <w:sz w:val="24"/>
              </w:rPr>
              <w:t>149,633,058.51</w:t>
            </w:r>
          </w:p>
        </w:tc>
        <w:tc>
          <w:tcPr>
            <w:tcW w:w="0" w:type="auto"/>
            <w:vAlign w:val="center"/>
          </w:tcPr>
          <w:p w:rsidR="00547C7D" w:rsidRDefault="004D1BE3">
            <w:pPr>
              <w:jc w:val="right"/>
            </w:pPr>
            <w:r>
              <w:rPr>
                <w:rFonts w:asciiTheme="minorEastAsia" w:eastAsiaTheme="minorEastAsia" w:hAnsiTheme="minorEastAsia"/>
                <w:color w:val="000000" w:themeColor="text1"/>
                <w:sz w:val="24"/>
              </w:rPr>
              <w:t>1.58</w:t>
            </w:r>
          </w:p>
        </w:tc>
      </w:tr>
      <w:tr w:rsidR="00547C7D">
        <w:tc>
          <w:tcPr>
            <w:tcW w:w="0" w:type="auto"/>
            <w:vAlign w:val="center"/>
          </w:tcPr>
          <w:p w:rsidR="00547C7D" w:rsidRDefault="004D1BE3">
            <w:pPr>
              <w:jc w:val="center"/>
            </w:pPr>
            <w:r>
              <w:rPr>
                <w:rFonts w:asciiTheme="minorEastAsia" w:eastAsiaTheme="minorEastAsia" w:hAnsiTheme="minorEastAsia"/>
                <w:color w:val="000000" w:themeColor="text1"/>
                <w:sz w:val="24"/>
              </w:rPr>
              <w:t>5</w:t>
            </w:r>
          </w:p>
        </w:tc>
        <w:tc>
          <w:tcPr>
            <w:tcW w:w="0" w:type="auto"/>
            <w:vAlign w:val="center"/>
          </w:tcPr>
          <w:p w:rsidR="00547C7D" w:rsidRDefault="004D1BE3">
            <w:pPr>
              <w:jc w:val="center"/>
            </w:pPr>
            <w:r>
              <w:rPr>
                <w:rFonts w:asciiTheme="minorEastAsia" w:eastAsiaTheme="minorEastAsia" w:hAnsiTheme="minorEastAsia"/>
                <w:color w:val="000000" w:themeColor="text1"/>
                <w:sz w:val="24"/>
              </w:rPr>
              <w:t>111904023</w:t>
            </w:r>
          </w:p>
        </w:tc>
        <w:tc>
          <w:tcPr>
            <w:tcW w:w="0" w:type="auto"/>
            <w:vAlign w:val="center"/>
          </w:tcPr>
          <w:p w:rsidR="00547C7D" w:rsidRDefault="004D1BE3">
            <w:pPr>
              <w:jc w:val="center"/>
            </w:pPr>
            <w:r>
              <w:rPr>
                <w:rFonts w:asciiTheme="minorEastAsia" w:eastAsiaTheme="minorEastAsia" w:hAnsiTheme="minorEastAsia"/>
                <w:color w:val="000000" w:themeColor="text1"/>
                <w:sz w:val="24"/>
              </w:rPr>
              <w:t>19中国银行CD023</w:t>
            </w:r>
          </w:p>
        </w:tc>
        <w:tc>
          <w:tcPr>
            <w:tcW w:w="0" w:type="auto"/>
            <w:vAlign w:val="center"/>
          </w:tcPr>
          <w:p w:rsidR="00547C7D" w:rsidRDefault="004D1BE3">
            <w:pPr>
              <w:jc w:val="right"/>
            </w:pPr>
            <w:r>
              <w:rPr>
                <w:rFonts w:asciiTheme="minorEastAsia" w:eastAsiaTheme="minorEastAsia" w:hAnsiTheme="minorEastAsia"/>
                <w:color w:val="000000" w:themeColor="text1"/>
                <w:sz w:val="24"/>
              </w:rPr>
              <w:t>1,500,000.00</w:t>
            </w:r>
          </w:p>
        </w:tc>
        <w:tc>
          <w:tcPr>
            <w:tcW w:w="0" w:type="auto"/>
            <w:vAlign w:val="center"/>
          </w:tcPr>
          <w:p w:rsidR="00547C7D" w:rsidRDefault="004D1BE3">
            <w:pPr>
              <w:jc w:val="right"/>
            </w:pPr>
            <w:r>
              <w:rPr>
                <w:rFonts w:asciiTheme="minorEastAsia" w:eastAsiaTheme="minorEastAsia" w:hAnsiTheme="minorEastAsia"/>
                <w:color w:val="000000" w:themeColor="text1"/>
                <w:sz w:val="24"/>
              </w:rPr>
              <w:t>148,583,140.55</w:t>
            </w:r>
          </w:p>
        </w:tc>
        <w:tc>
          <w:tcPr>
            <w:tcW w:w="0" w:type="auto"/>
            <w:vAlign w:val="center"/>
          </w:tcPr>
          <w:p w:rsidR="00547C7D" w:rsidRDefault="004D1BE3">
            <w:pPr>
              <w:jc w:val="right"/>
            </w:pPr>
            <w:r>
              <w:rPr>
                <w:rFonts w:asciiTheme="minorEastAsia" w:eastAsiaTheme="minorEastAsia" w:hAnsiTheme="minorEastAsia"/>
                <w:color w:val="000000" w:themeColor="text1"/>
                <w:sz w:val="24"/>
              </w:rPr>
              <w:t>1.57</w:t>
            </w:r>
          </w:p>
        </w:tc>
      </w:tr>
      <w:tr w:rsidR="00547C7D">
        <w:tc>
          <w:tcPr>
            <w:tcW w:w="0" w:type="auto"/>
            <w:vAlign w:val="center"/>
          </w:tcPr>
          <w:p w:rsidR="00547C7D" w:rsidRDefault="004D1BE3">
            <w:pPr>
              <w:jc w:val="center"/>
            </w:pPr>
            <w:r>
              <w:rPr>
                <w:rFonts w:asciiTheme="minorEastAsia" w:eastAsiaTheme="minorEastAsia" w:hAnsiTheme="minorEastAsia"/>
                <w:color w:val="000000" w:themeColor="text1"/>
                <w:sz w:val="24"/>
              </w:rPr>
              <w:t>6</w:t>
            </w:r>
          </w:p>
        </w:tc>
        <w:tc>
          <w:tcPr>
            <w:tcW w:w="0" w:type="auto"/>
            <w:vAlign w:val="center"/>
          </w:tcPr>
          <w:p w:rsidR="00547C7D" w:rsidRDefault="004D1BE3">
            <w:pPr>
              <w:jc w:val="center"/>
            </w:pPr>
            <w:r>
              <w:rPr>
                <w:rFonts w:asciiTheme="minorEastAsia" w:eastAsiaTheme="minorEastAsia" w:hAnsiTheme="minorEastAsia"/>
                <w:color w:val="000000" w:themeColor="text1"/>
                <w:sz w:val="24"/>
              </w:rPr>
              <w:t>111916325</w:t>
            </w:r>
          </w:p>
        </w:tc>
        <w:tc>
          <w:tcPr>
            <w:tcW w:w="0" w:type="auto"/>
            <w:vAlign w:val="center"/>
          </w:tcPr>
          <w:p w:rsidR="00547C7D" w:rsidRDefault="004D1BE3">
            <w:pPr>
              <w:jc w:val="center"/>
            </w:pPr>
            <w:r>
              <w:rPr>
                <w:rFonts w:asciiTheme="minorEastAsia" w:eastAsiaTheme="minorEastAsia" w:hAnsiTheme="minorEastAsia"/>
                <w:color w:val="000000" w:themeColor="text1"/>
                <w:sz w:val="24"/>
              </w:rPr>
              <w:t>19上海银行CD325</w:t>
            </w:r>
          </w:p>
        </w:tc>
        <w:tc>
          <w:tcPr>
            <w:tcW w:w="0" w:type="auto"/>
            <w:vAlign w:val="center"/>
          </w:tcPr>
          <w:p w:rsidR="00547C7D" w:rsidRDefault="004D1BE3">
            <w:pPr>
              <w:jc w:val="right"/>
            </w:pPr>
            <w:r>
              <w:rPr>
                <w:rFonts w:asciiTheme="minorEastAsia" w:eastAsiaTheme="minorEastAsia" w:hAnsiTheme="minorEastAsia"/>
                <w:color w:val="000000" w:themeColor="text1"/>
                <w:sz w:val="24"/>
              </w:rPr>
              <w:t>1,500,000.00</w:t>
            </w:r>
          </w:p>
        </w:tc>
        <w:tc>
          <w:tcPr>
            <w:tcW w:w="0" w:type="auto"/>
            <w:vAlign w:val="center"/>
          </w:tcPr>
          <w:p w:rsidR="00547C7D" w:rsidRDefault="004D1BE3">
            <w:pPr>
              <w:jc w:val="right"/>
            </w:pPr>
            <w:r>
              <w:rPr>
                <w:rFonts w:asciiTheme="minorEastAsia" w:eastAsiaTheme="minorEastAsia" w:hAnsiTheme="minorEastAsia"/>
                <w:color w:val="000000" w:themeColor="text1"/>
                <w:sz w:val="24"/>
              </w:rPr>
              <w:t>148,518,678.49</w:t>
            </w:r>
          </w:p>
        </w:tc>
        <w:tc>
          <w:tcPr>
            <w:tcW w:w="0" w:type="auto"/>
            <w:vAlign w:val="center"/>
          </w:tcPr>
          <w:p w:rsidR="00547C7D" w:rsidRDefault="004D1BE3">
            <w:pPr>
              <w:jc w:val="right"/>
            </w:pPr>
            <w:r>
              <w:rPr>
                <w:rFonts w:asciiTheme="minorEastAsia" w:eastAsiaTheme="minorEastAsia" w:hAnsiTheme="minorEastAsia"/>
                <w:color w:val="000000" w:themeColor="text1"/>
                <w:sz w:val="24"/>
              </w:rPr>
              <w:t>1.57</w:t>
            </w:r>
          </w:p>
        </w:tc>
      </w:tr>
      <w:tr w:rsidR="00547C7D">
        <w:tc>
          <w:tcPr>
            <w:tcW w:w="0" w:type="auto"/>
            <w:vAlign w:val="center"/>
          </w:tcPr>
          <w:p w:rsidR="00547C7D" w:rsidRDefault="004D1BE3">
            <w:pPr>
              <w:jc w:val="center"/>
            </w:pPr>
            <w:r>
              <w:rPr>
                <w:rFonts w:asciiTheme="minorEastAsia" w:eastAsiaTheme="minorEastAsia" w:hAnsiTheme="minorEastAsia"/>
                <w:color w:val="000000" w:themeColor="text1"/>
                <w:sz w:val="24"/>
              </w:rPr>
              <w:t>7</w:t>
            </w:r>
          </w:p>
        </w:tc>
        <w:tc>
          <w:tcPr>
            <w:tcW w:w="0" w:type="auto"/>
            <w:vAlign w:val="center"/>
          </w:tcPr>
          <w:p w:rsidR="00547C7D" w:rsidRDefault="004D1BE3">
            <w:pPr>
              <w:jc w:val="center"/>
            </w:pPr>
            <w:r>
              <w:rPr>
                <w:rFonts w:asciiTheme="minorEastAsia" w:eastAsiaTheme="minorEastAsia" w:hAnsiTheme="minorEastAsia"/>
                <w:color w:val="000000" w:themeColor="text1"/>
                <w:sz w:val="24"/>
              </w:rPr>
              <w:t>190402</w:t>
            </w:r>
          </w:p>
        </w:tc>
        <w:tc>
          <w:tcPr>
            <w:tcW w:w="0" w:type="auto"/>
            <w:vAlign w:val="center"/>
          </w:tcPr>
          <w:p w:rsidR="00547C7D" w:rsidRDefault="004D1BE3">
            <w:pPr>
              <w:jc w:val="center"/>
            </w:pPr>
            <w:r>
              <w:rPr>
                <w:rFonts w:asciiTheme="minorEastAsia" w:eastAsiaTheme="minorEastAsia" w:hAnsiTheme="minorEastAsia"/>
                <w:color w:val="000000" w:themeColor="text1"/>
                <w:sz w:val="24"/>
              </w:rPr>
              <w:t>19农发02</w:t>
            </w:r>
          </w:p>
        </w:tc>
        <w:tc>
          <w:tcPr>
            <w:tcW w:w="0" w:type="auto"/>
            <w:vAlign w:val="center"/>
          </w:tcPr>
          <w:p w:rsidR="00547C7D" w:rsidRDefault="004D1BE3">
            <w:pPr>
              <w:jc w:val="right"/>
            </w:pPr>
            <w:r>
              <w:rPr>
                <w:rFonts w:asciiTheme="minorEastAsia" w:eastAsiaTheme="minorEastAsia" w:hAnsiTheme="minorEastAsia"/>
                <w:color w:val="000000" w:themeColor="text1"/>
                <w:sz w:val="24"/>
              </w:rPr>
              <w:t>1,200,000.00</w:t>
            </w:r>
          </w:p>
        </w:tc>
        <w:tc>
          <w:tcPr>
            <w:tcW w:w="0" w:type="auto"/>
            <w:vAlign w:val="center"/>
          </w:tcPr>
          <w:p w:rsidR="00547C7D" w:rsidRDefault="004D1BE3">
            <w:pPr>
              <w:jc w:val="right"/>
            </w:pPr>
            <w:r>
              <w:rPr>
                <w:rFonts w:asciiTheme="minorEastAsia" w:eastAsiaTheme="minorEastAsia" w:hAnsiTheme="minorEastAsia"/>
                <w:color w:val="000000" w:themeColor="text1"/>
                <w:sz w:val="24"/>
              </w:rPr>
              <w:t>119,893,865.79</w:t>
            </w:r>
          </w:p>
        </w:tc>
        <w:tc>
          <w:tcPr>
            <w:tcW w:w="0" w:type="auto"/>
            <w:vAlign w:val="center"/>
          </w:tcPr>
          <w:p w:rsidR="00547C7D" w:rsidRDefault="004D1BE3">
            <w:pPr>
              <w:jc w:val="right"/>
            </w:pPr>
            <w:r>
              <w:rPr>
                <w:rFonts w:asciiTheme="minorEastAsia" w:eastAsiaTheme="minorEastAsia" w:hAnsiTheme="minorEastAsia"/>
                <w:color w:val="000000" w:themeColor="text1"/>
                <w:sz w:val="24"/>
              </w:rPr>
              <w:t>1.27</w:t>
            </w:r>
          </w:p>
        </w:tc>
      </w:tr>
      <w:tr w:rsidR="00547C7D">
        <w:tc>
          <w:tcPr>
            <w:tcW w:w="0" w:type="auto"/>
            <w:vAlign w:val="center"/>
          </w:tcPr>
          <w:p w:rsidR="00547C7D" w:rsidRDefault="004D1BE3">
            <w:pPr>
              <w:jc w:val="center"/>
            </w:pPr>
            <w:r>
              <w:rPr>
                <w:rFonts w:asciiTheme="minorEastAsia" w:eastAsiaTheme="minorEastAsia" w:hAnsiTheme="minorEastAsia"/>
                <w:color w:val="000000" w:themeColor="text1"/>
                <w:sz w:val="24"/>
              </w:rPr>
              <w:t>8</w:t>
            </w:r>
          </w:p>
        </w:tc>
        <w:tc>
          <w:tcPr>
            <w:tcW w:w="0" w:type="auto"/>
            <w:vAlign w:val="center"/>
          </w:tcPr>
          <w:p w:rsidR="00547C7D" w:rsidRDefault="004D1BE3">
            <w:pPr>
              <w:jc w:val="center"/>
            </w:pPr>
            <w:r>
              <w:rPr>
                <w:rFonts w:asciiTheme="minorEastAsia" w:eastAsiaTheme="minorEastAsia" w:hAnsiTheme="minorEastAsia"/>
                <w:color w:val="000000" w:themeColor="text1"/>
                <w:sz w:val="24"/>
              </w:rPr>
              <w:t>111990474</w:t>
            </w:r>
          </w:p>
        </w:tc>
        <w:tc>
          <w:tcPr>
            <w:tcW w:w="0" w:type="auto"/>
            <w:vAlign w:val="center"/>
          </w:tcPr>
          <w:p w:rsidR="00547C7D" w:rsidRDefault="004D1BE3">
            <w:pPr>
              <w:jc w:val="center"/>
            </w:pPr>
            <w:r>
              <w:rPr>
                <w:rFonts w:asciiTheme="minorEastAsia" w:eastAsiaTheme="minorEastAsia" w:hAnsiTheme="minorEastAsia"/>
                <w:color w:val="000000" w:themeColor="text1"/>
                <w:sz w:val="24"/>
              </w:rPr>
              <w:t>19宁波银行CD012</w:t>
            </w:r>
          </w:p>
        </w:tc>
        <w:tc>
          <w:tcPr>
            <w:tcW w:w="0" w:type="auto"/>
            <w:vAlign w:val="center"/>
          </w:tcPr>
          <w:p w:rsidR="00547C7D" w:rsidRDefault="004D1BE3">
            <w:pPr>
              <w:jc w:val="right"/>
            </w:pPr>
            <w:r>
              <w:rPr>
                <w:rFonts w:asciiTheme="minorEastAsia" w:eastAsiaTheme="minorEastAsia" w:hAnsiTheme="minorEastAsia"/>
                <w:color w:val="000000" w:themeColor="text1"/>
                <w:sz w:val="24"/>
              </w:rPr>
              <w:t>1,000,000.00</w:t>
            </w:r>
          </w:p>
        </w:tc>
        <w:tc>
          <w:tcPr>
            <w:tcW w:w="0" w:type="auto"/>
            <w:vAlign w:val="center"/>
          </w:tcPr>
          <w:p w:rsidR="00547C7D" w:rsidRDefault="004D1BE3">
            <w:pPr>
              <w:jc w:val="right"/>
            </w:pPr>
            <w:r>
              <w:rPr>
                <w:rFonts w:asciiTheme="minorEastAsia" w:eastAsiaTheme="minorEastAsia" w:hAnsiTheme="minorEastAsia"/>
                <w:color w:val="000000" w:themeColor="text1"/>
                <w:sz w:val="24"/>
              </w:rPr>
              <w:t>99,874,747.95</w:t>
            </w:r>
          </w:p>
        </w:tc>
        <w:tc>
          <w:tcPr>
            <w:tcW w:w="0" w:type="auto"/>
            <w:vAlign w:val="center"/>
          </w:tcPr>
          <w:p w:rsidR="00547C7D" w:rsidRDefault="004D1BE3">
            <w:pPr>
              <w:jc w:val="right"/>
            </w:pPr>
            <w:r>
              <w:rPr>
                <w:rFonts w:asciiTheme="minorEastAsia" w:eastAsiaTheme="minorEastAsia" w:hAnsiTheme="minorEastAsia"/>
                <w:color w:val="000000" w:themeColor="text1"/>
                <w:sz w:val="24"/>
              </w:rPr>
              <w:t>1.06</w:t>
            </w:r>
          </w:p>
        </w:tc>
      </w:tr>
      <w:tr w:rsidR="00547C7D">
        <w:tc>
          <w:tcPr>
            <w:tcW w:w="0" w:type="auto"/>
            <w:vAlign w:val="center"/>
          </w:tcPr>
          <w:p w:rsidR="00547C7D" w:rsidRDefault="004D1BE3">
            <w:pPr>
              <w:jc w:val="center"/>
            </w:pPr>
            <w:r>
              <w:rPr>
                <w:rFonts w:asciiTheme="minorEastAsia" w:eastAsiaTheme="minorEastAsia" w:hAnsiTheme="minorEastAsia"/>
                <w:color w:val="000000" w:themeColor="text1"/>
                <w:sz w:val="24"/>
              </w:rPr>
              <w:t>9</w:t>
            </w:r>
          </w:p>
        </w:tc>
        <w:tc>
          <w:tcPr>
            <w:tcW w:w="0" w:type="auto"/>
            <w:vAlign w:val="center"/>
          </w:tcPr>
          <w:p w:rsidR="00547C7D" w:rsidRDefault="004D1BE3">
            <w:pPr>
              <w:jc w:val="center"/>
            </w:pPr>
            <w:r>
              <w:rPr>
                <w:rFonts w:asciiTheme="minorEastAsia" w:eastAsiaTheme="minorEastAsia" w:hAnsiTheme="minorEastAsia"/>
                <w:color w:val="000000" w:themeColor="text1"/>
                <w:sz w:val="24"/>
              </w:rPr>
              <w:t>111906014</w:t>
            </w:r>
          </w:p>
        </w:tc>
        <w:tc>
          <w:tcPr>
            <w:tcW w:w="0" w:type="auto"/>
            <w:vAlign w:val="center"/>
          </w:tcPr>
          <w:p w:rsidR="00547C7D" w:rsidRDefault="004D1BE3">
            <w:pPr>
              <w:jc w:val="center"/>
            </w:pPr>
            <w:r>
              <w:rPr>
                <w:rFonts w:asciiTheme="minorEastAsia" w:eastAsiaTheme="minorEastAsia" w:hAnsiTheme="minorEastAsia"/>
                <w:color w:val="000000" w:themeColor="text1"/>
                <w:sz w:val="24"/>
              </w:rPr>
              <w:t>19交通银行</w:t>
            </w:r>
            <w:r>
              <w:rPr>
                <w:rFonts w:asciiTheme="minorEastAsia" w:eastAsiaTheme="minorEastAsia" w:hAnsiTheme="minorEastAsia"/>
                <w:color w:val="000000" w:themeColor="text1"/>
                <w:sz w:val="24"/>
              </w:rPr>
              <w:lastRenderedPageBreak/>
              <w:t>CD014</w:t>
            </w:r>
          </w:p>
        </w:tc>
        <w:tc>
          <w:tcPr>
            <w:tcW w:w="0" w:type="auto"/>
            <w:vAlign w:val="center"/>
          </w:tcPr>
          <w:p w:rsidR="00547C7D" w:rsidRDefault="004D1BE3">
            <w:pPr>
              <w:jc w:val="right"/>
            </w:pPr>
            <w:r>
              <w:rPr>
                <w:rFonts w:asciiTheme="minorEastAsia" w:eastAsiaTheme="minorEastAsia" w:hAnsiTheme="minorEastAsia"/>
                <w:color w:val="000000" w:themeColor="text1"/>
                <w:sz w:val="24"/>
              </w:rPr>
              <w:lastRenderedPageBreak/>
              <w:t>1,000,000.00</w:t>
            </w:r>
          </w:p>
        </w:tc>
        <w:tc>
          <w:tcPr>
            <w:tcW w:w="0" w:type="auto"/>
            <w:vAlign w:val="center"/>
          </w:tcPr>
          <w:p w:rsidR="00547C7D" w:rsidRDefault="004D1BE3">
            <w:pPr>
              <w:jc w:val="right"/>
            </w:pPr>
            <w:r>
              <w:rPr>
                <w:rFonts w:asciiTheme="minorEastAsia" w:eastAsiaTheme="minorEastAsia" w:hAnsiTheme="minorEastAsia"/>
                <w:color w:val="000000" w:themeColor="text1"/>
                <w:sz w:val="24"/>
              </w:rPr>
              <w:t>99,835,393.08</w:t>
            </w:r>
          </w:p>
        </w:tc>
        <w:tc>
          <w:tcPr>
            <w:tcW w:w="0" w:type="auto"/>
            <w:vAlign w:val="center"/>
          </w:tcPr>
          <w:p w:rsidR="00547C7D" w:rsidRDefault="004D1BE3">
            <w:pPr>
              <w:jc w:val="right"/>
            </w:pPr>
            <w:r>
              <w:rPr>
                <w:rFonts w:asciiTheme="minorEastAsia" w:eastAsiaTheme="minorEastAsia" w:hAnsiTheme="minorEastAsia"/>
                <w:color w:val="000000" w:themeColor="text1"/>
                <w:sz w:val="24"/>
              </w:rPr>
              <w:t>1.06</w:t>
            </w:r>
          </w:p>
        </w:tc>
      </w:tr>
      <w:tr w:rsidR="00547C7D">
        <w:tc>
          <w:tcPr>
            <w:tcW w:w="0" w:type="auto"/>
            <w:vAlign w:val="center"/>
          </w:tcPr>
          <w:p w:rsidR="00547C7D" w:rsidRDefault="004D1BE3">
            <w:pPr>
              <w:jc w:val="center"/>
            </w:pPr>
            <w:r>
              <w:rPr>
                <w:rFonts w:asciiTheme="minorEastAsia" w:eastAsiaTheme="minorEastAsia" w:hAnsiTheme="minorEastAsia"/>
                <w:color w:val="000000" w:themeColor="text1"/>
                <w:sz w:val="24"/>
              </w:rPr>
              <w:t>10</w:t>
            </w:r>
          </w:p>
        </w:tc>
        <w:tc>
          <w:tcPr>
            <w:tcW w:w="0" w:type="auto"/>
            <w:vAlign w:val="center"/>
          </w:tcPr>
          <w:p w:rsidR="00547C7D" w:rsidRDefault="004D1BE3">
            <w:pPr>
              <w:jc w:val="center"/>
            </w:pPr>
            <w:r>
              <w:rPr>
                <w:rFonts w:asciiTheme="minorEastAsia" w:eastAsiaTheme="minorEastAsia" w:hAnsiTheme="minorEastAsia"/>
                <w:color w:val="000000" w:themeColor="text1"/>
                <w:sz w:val="24"/>
              </w:rPr>
              <w:t>111915031</w:t>
            </w:r>
          </w:p>
        </w:tc>
        <w:tc>
          <w:tcPr>
            <w:tcW w:w="0" w:type="auto"/>
            <w:vAlign w:val="center"/>
          </w:tcPr>
          <w:p w:rsidR="00547C7D" w:rsidRDefault="004D1BE3">
            <w:pPr>
              <w:jc w:val="center"/>
            </w:pPr>
            <w:r>
              <w:rPr>
                <w:rFonts w:asciiTheme="minorEastAsia" w:eastAsiaTheme="minorEastAsia" w:hAnsiTheme="minorEastAsia"/>
                <w:color w:val="000000" w:themeColor="text1"/>
                <w:sz w:val="24"/>
              </w:rPr>
              <w:t>19民生银行CD031</w:t>
            </w:r>
          </w:p>
        </w:tc>
        <w:tc>
          <w:tcPr>
            <w:tcW w:w="0" w:type="auto"/>
            <w:vAlign w:val="center"/>
          </w:tcPr>
          <w:p w:rsidR="00547C7D" w:rsidRDefault="004D1BE3">
            <w:pPr>
              <w:jc w:val="right"/>
            </w:pPr>
            <w:r>
              <w:rPr>
                <w:rFonts w:asciiTheme="minorEastAsia" w:eastAsiaTheme="minorEastAsia" w:hAnsiTheme="minorEastAsia"/>
                <w:color w:val="000000" w:themeColor="text1"/>
                <w:sz w:val="24"/>
              </w:rPr>
              <w:t>1,000,000.00</w:t>
            </w:r>
          </w:p>
        </w:tc>
        <w:tc>
          <w:tcPr>
            <w:tcW w:w="0" w:type="auto"/>
            <w:vAlign w:val="center"/>
          </w:tcPr>
          <w:p w:rsidR="00547C7D" w:rsidRDefault="004D1BE3">
            <w:pPr>
              <w:jc w:val="right"/>
            </w:pPr>
            <w:r>
              <w:rPr>
                <w:rFonts w:asciiTheme="minorEastAsia" w:eastAsiaTheme="minorEastAsia" w:hAnsiTheme="minorEastAsia"/>
                <w:color w:val="000000" w:themeColor="text1"/>
                <w:sz w:val="24"/>
              </w:rPr>
              <w:t>99,824,665.65</w:t>
            </w:r>
          </w:p>
        </w:tc>
        <w:tc>
          <w:tcPr>
            <w:tcW w:w="0" w:type="auto"/>
            <w:vAlign w:val="center"/>
          </w:tcPr>
          <w:p w:rsidR="00547C7D" w:rsidRDefault="004D1BE3">
            <w:pPr>
              <w:jc w:val="right"/>
            </w:pPr>
            <w:r>
              <w:rPr>
                <w:rFonts w:asciiTheme="minorEastAsia" w:eastAsiaTheme="minorEastAsia" w:hAnsiTheme="minorEastAsia"/>
                <w:color w:val="000000" w:themeColor="text1"/>
                <w:sz w:val="24"/>
              </w:rPr>
              <w:t>1.06</w:t>
            </w:r>
          </w:p>
        </w:tc>
      </w:tr>
    </w:tbl>
    <w:p w:rsidR="006B4FD5" w:rsidRPr="003025FA" w:rsidRDefault="006B4FD5" w:rsidP="006B4FD5">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7</w:t>
      </w:r>
      <w:r w:rsidRPr="003025FA">
        <w:rPr>
          <w:rFonts w:asciiTheme="minorEastAsia" w:eastAsiaTheme="minorEastAsia" w:hAnsiTheme="minorEastAsia" w:cs="Arial" w:hint="eastAsia"/>
          <w:b/>
          <w:color w:val="000000" w:themeColor="text1"/>
          <w:kern w:val="0"/>
          <w:sz w:val="24"/>
        </w:rPr>
        <w:t>“影子定价”与“摊余成本法”确定的基金资产净值的偏离</w:t>
      </w:r>
    </w:p>
    <w:tbl>
      <w:tblPr>
        <w:tblW w:w="0" w:type="auto"/>
        <w:tblInd w:w="108" w:type="dxa"/>
        <w:tblLayout w:type="fixed"/>
        <w:tblLook w:val="0000" w:firstRow="0" w:lastRow="0" w:firstColumn="0" w:lastColumn="0" w:noHBand="0" w:noVBand="0"/>
      </w:tblPr>
      <w:tblGrid>
        <w:gridCol w:w="5670"/>
        <w:gridCol w:w="3524"/>
      </w:tblGrid>
      <w:tr w:rsidR="006B4FD5"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3524"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偏离情况</w:t>
            </w:r>
          </w:p>
        </w:tc>
      </w:tr>
      <w:tr w:rsidR="006B4FD5"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报告期内偏离度的绝对值在</w:t>
            </w:r>
            <w:r w:rsidRPr="003025FA">
              <w:rPr>
                <w:rFonts w:asciiTheme="minorEastAsia" w:eastAsiaTheme="minorEastAsia" w:hAnsiTheme="minorEastAsia" w:cs="Arial"/>
                <w:color w:val="000000" w:themeColor="text1"/>
                <w:kern w:val="0"/>
                <w:sz w:val="24"/>
              </w:rPr>
              <w:t>0.25(</w:t>
            </w:r>
            <w:r w:rsidRPr="003025FA">
              <w:rPr>
                <w:rFonts w:asciiTheme="minorEastAsia" w:eastAsiaTheme="minorEastAsia" w:hAnsiTheme="minorEastAsia" w:cs="Arial" w:hint="eastAsia"/>
                <w:color w:val="000000" w:themeColor="text1"/>
                <w:kern w:val="0"/>
                <w:sz w:val="24"/>
              </w:rPr>
              <w:t>含</w:t>
            </w:r>
            <w:r w:rsidRPr="003025FA">
              <w:rPr>
                <w:rFonts w:asciiTheme="minorEastAsia" w:eastAsiaTheme="minorEastAsia" w:hAnsiTheme="minorEastAsia" w:cs="Arial"/>
                <w:color w:val="000000" w:themeColor="text1"/>
                <w:kern w:val="0"/>
                <w:sz w:val="24"/>
              </w:rPr>
              <w:t>)-0.5%</w:t>
            </w:r>
            <w:r w:rsidRPr="003025FA">
              <w:rPr>
                <w:rFonts w:asciiTheme="minorEastAsia" w:eastAsiaTheme="minorEastAsia" w:hAnsiTheme="minorEastAsia" w:cs="Arial" w:hint="eastAsia"/>
                <w:color w:val="000000" w:themeColor="text1"/>
                <w:kern w:val="0"/>
                <w:sz w:val="24"/>
              </w:rPr>
              <w:t>间的次数</w:t>
            </w:r>
          </w:p>
        </w:tc>
        <w:tc>
          <w:tcPr>
            <w:tcW w:w="3524" w:type="dxa"/>
            <w:tcBorders>
              <w:top w:val="single" w:sz="8" w:space="0" w:color="000000"/>
              <w:left w:val="single" w:sz="8" w:space="0" w:color="000000"/>
              <w:bottom w:val="single" w:sz="8" w:space="0" w:color="000000"/>
              <w:right w:val="single" w:sz="8" w:space="0" w:color="000000"/>
            </w:tcBorders>
            <w:vAlign w:val="bottom"/>
          </w:tcPr>
          <w:p w:rsidR="006B4FD5" w:rsidRPr="003025FA" w:rsidRDefault="006B4FD5"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w:t>
            </w:r>
            <w:r w:rsidRPr="003025FA">
              <w:rPr>
                <w:rFonts w:asciiTheme="minorEastAsia" w:eastAsiaTheme="minorEastAsia" w:hAnsiTheme="minorEastAsia" w:hint="eastAsia"/>
                <w:color w:val="000000" w:themeColor="text1"/>
                <w:sz w:val="24"/>
              </w:rPr>
              <w:t>次</w:t>
            </w:r>
          </w:p>
        </w:tc>
      </w:tr>
      <w:tr w:rsidR="006B4FD5"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报告期内偏离度的最高值</w:t>
            </w:r>
          </w:p>
        </w:tc>
        <w:tc>
          <w:tcPr>
            <w:tcW w:w="3524" w:type="dxa"/>
            <w:tcBorders>
              <w:top w:val="single" w:sz="8" w:space="0" w:color="000000"/>
              <w:left w:val="single" w:sz="8" w:space="0" w:color="000000"/>
              <w:bottom w:val="single" w:sz="8" w:space="0" w:color="000000"/>
              <w:right w:val="single" w:sz="8" w:space="0" w:color="000000"/>
            </w:tcBorders>
            <w:vAlign w:val="bottom"/>
          </w:tcPr>
          <w:p w:rsidR="006B4FD5" w:rsidRPr="003025FA" w:rsidRDefault="006B4FD5"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0.045</w:t>
            </w:r>
            <w:r w:rsidR="003C6CF0">
              <w:rPr>
                <w:rFonts w:asciiTheme="minorEastAsia" w:eastAsiaTheme="minorEastAsia" w:hAnsiTheme="minorEastAsia" w:hint="eastAsia"/>
                <w:color w:val="000000" w:themeColor="text1"/>
                <w:sz w:val="24"/>
              </w:rPr>
              <w:t>9</w:t>
            </w:r>
            <w:r w:rsidRPr="003025FA">
              <w:rPr>
                <w:rFonts w:asciiTheme="minorEastAsia" w:eastAsiaTheme="minorEastAsia" w:hAnsiTheme="minorEastAsia"/>
                <w:color w:val="000000" w:themeColor="text1"/>
                <w:sz w:val="24"/>
              </w:rPr>
              <w:t>%</w:t>
            </w:r>
          </w:p>
        </w:tc>
      </w:tr>
      <w:tr w:rsidR="006B4FD5"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报告期内偏离度的最低值</w:t>
            </w:r>
          </w:p>
        </w:tc>
        <w:tc>
          <w:tcPr>
            <w:tcW w:w="3524" w:type="dxa"/>
            <w:tcBorders>
              <w:top w:val="single" w:sz="8" w:space="0" w:color="000000"/>
              <w:left w:val="single" w:sz="8" w:space="0" w:color="000000"/>
              <w:bottom w:val="single" w:sz="8" w:space="0" w:color="000000"/>
              <w:right w:val="single" w:sz="8" w:space="0" w:color="000000"/>
            </w:tcBorders>
            <w:vAlign w:val="bottom"/>
          </w:tcPr>
          <w:p w:rsidR="006B4FD5" w:rsidRPr="003025FA" w:rsidRDefault="006B4FD5"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0.0214%</w:t>
            </w:r>
          </w:p>
        </w:tc>
      </w:tr>
      <w:tr w:rsidR="006B4FD5"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报告期内每个</w:t>
            </w:r>
            <w:r w:rsidRPr="003025FA">
              <w:rPr>
                <w:rFonts w:ascii="宋体" w:hAnsi="宋体" w:hint="eastAsia"/>
                <w:color w:val="000000" w:themeColor="text1"/>
                <w:sz w:val="24"/>
              </w:rPr>
              <w:t>工作日</w:t>
            </w:r>
            <w:r w:rsidRPr="003025FA">
              <w:rPr>
                <w:rFonts w:asciiTheme="minorEastAsia" w:eastAsiaTheme="minorEastAsia" w:hAnsiTheme="minorEastAsia" w:cs="Arial" w:hint="eastAsia"/>
                <w:color w:val="000000" w:themeColor="text1"/>
                <w:kern w:val="0"/>
                <w:sz w:val="24"/>
              </w:rPr>
              <w:t>偏离度的绝对值的简单平均值</w:t>
            </w:r>
          </w:p>
        </w:tc>
        <w:tc>
          <w:tcPr>
            <w:tcW w:w="3524" w:type="dxa"/>
            <w:tcBorders>
              <w:top w:val="single" w:sz="8" w:space="0" w:color="000000"/>
              <w:left w:val="single" w:sz="8" w:space="0" w:color="000000"/>
              <w:bottom w:val="single" w:sz="8" w:space="0" w:color="000000"/>
              <w:right w:val="single" w:sz="8" w:space="0" w:color="000000"/>
            </w:tcBorders>
            <w:vAlign w:val="bottom"/>
          </w:tcPr>
          <w:p w:rsidR="006B4FD5" w:rsidRPr="003025FA" w:rsidRDefault="006B4FD5" w:rsidP="004D1BE3">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0.03</w:t>
            </w:r>
            <w:r w:rsidR="004D1BE3">
              <w:rPr>
                <w:rFonts w:asciiTheme="minorEastAsia" w:eastAsiaTheme="minorEastAsia" w:hAnsiTheme="minorEastAsia"/>
                <w:color w:val="000000" w:themeColor="text1"/>
                <w:sz w:val="24"/>
              </w:rPr>
              <w:t>10</w:t>
            </w:r>
            <w:r w:rsidRPr="003025FA">
              <w:rPr>
                <w:rFonts w:asciiTheme="minorEastAsia" w:eastAsiaTheme="minorEastAsia" w:hAnsiTheme="minorEastAsia"/>
                <w:color w:val="000000" w:themeColor="text1"/>
                <w:sz w:val="24"/>
              </w:rPr>
              <w:t>%</w:t>
            </w:r>
          </w:p>
        </w:tc>
      </w:tr>
    </w:tbl>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报告期内负偏离度的绝对值达到0.25%情况说明</w:t>
      </w:r>
    </w:p>
    <w:p w:rsidR="006B4FD5" w:rsidRDefault="006B4FD5" w:rsidP="006B4FD5">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本报告期未发生负偏离度的绝对值达到0.25%的情况。</w:t>
      </w: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报告期内正偏离度的绝对值达到0.5%情况说明</w:t>
      </w:r>
    </w:p>
    <w:p w:rsidR="006B4FD5" w:rsidRPr="003025FA" w:rsidRDefault="006B4FD5" w:rsidP="006B4FD5">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本报告期未发生正偏离度的绝对值达到0.5%的情况。</w:t>
      </w: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8</w:t>
      </w:r>
      <w:r w:rsidRPr="003025FA">
        <w:rPr>
          <w:rFonts w:asciiTheme="minorEastAsia" w:eastAsiaTheme="minorEastAsia" w:hAnsiTheme="minorEastAsia" w:cs="Arial" w:hint="eastAsia"/>
          <w:b/>
          <w:color w:val="000000" w:themeColor="text1"/>
          <w:kern w:val="0"/>
          <w:sz w:val="24"/>
        </w:rPr>
        <w:t>报告期末按公允价值占基金资产净值比例大小排名的前十名资产支持证券投资明细</w:t>
      </w:r>
    </w:p>
    <w:p w:rsidR="006B4FD5" w:rsidRPr="003025FA" w:rsidRDefault="006B4FD5" w:rsidP="006B4FD5">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本基金本报告期末未持有资产支持证券。</w:t>
      </w:r>
    </w:p>
    <w:p w:rsidR="006B4FD5" w:rsidRPr="003025FA" w:rsidRDefault="006B4FD5" w:rsidP="006B4FD5">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w:t>
      </w:r>
      <w:r w:rsidRPr="003025FA">
        <w:rPr>
          <w:rFonts w:asciiTheme="minorEastAsia" w:eastAsiaTheme="minorEastAsia" w:hAnsiTheme="minorEastAsia" w:cs="Arial" w:hint="eastAsia"/>
          <w:b/>
          <w:color w:val="000000" w:themeColor="text1"/>
          <w:kern w:val="0"/>
          <w:sz w:val="24"/>
        </w:rPr>
        <w:t>9</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投资组合报告附注</w:t>
      </w:r>
    </w:p>
    <w:p w:rsidR="006B4FD5" w:rsidRPr="003025FA" w:rsidRDefault="006B4FD5" w:rsidP="006B4FD5">
      <w:pPr>
        <w:spacing w:line="360" w:lineRule="auto"/>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9</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1基金计价方法说明</w:t>
      </w:r>
    </w:p>
    <w:p w:rsidR="006B4FD5" w:rsidRPr="00C57AF1" w:rsidRDefault="006B4FD5" w:rsidP="006B4FD5">
      <w:pPr>
        <w:spacing w:line="360" w:lineRule="auto"/>
        <w:ind w:firstLineChars="200" w:firstLine="480"/>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估值采用摊余成本法，即估值对象以买入成本列示，按票面利率或商定利率并考虑其买入时的溢价与折价，在其剩余期限内按实际利率法摊销，每日计提收益。本基金不采用市场利率和上市交易的债券和票据的市价计算基金资产净值。</w:t>
      </w:r>
    </w:p>
    <w:p w:rsidR="00976A1A" w:rsidRPr="00593AD2" w:rsidRDefault="006B4FD5" w:rsidP="006B4FD5">
      <w:pPr>
        <w:widowControl/>
        <w:spacing w:line="360" w:lineRule="auto"/>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5.9.2本基金投资的前十名证券的发行主体本期没有出现被监管部门立案调查，或在报告编制日前一年内受到公开谴责、处罚的情形。</w:t>
      </w:r>
    </w:p>
    <w:p w:rsidR="00976A1A" w:rsidRPr="00593AD2" w:rsidRDefault="00976A1A" w:rsidP="00976A1A">
      <w:pPr>
        <w:adjustRightInd w:val="0"/>
        <w:spacing w:line="360" w:lineRule="auto"/>
        <w:rPr>
          <w:rFonts w:asciiTheme="minorEastAsia" w:eastAsiaTheme="minorEastAsia" w:hAnsiTheme="minorEastAsia"/>
          <w:color w:val="000000" w:themeColor="text1"/>
          <w:sz w:val="24"/>
        </w:rPr>
      </w:pPr>
    </w:p>
    <w:p w:rsidR="00976A1A" w:rsidRPr="00593AD2" w:rsidRDefault="00976A1A" w:rsidP="00976A1A">
      <w:pPr>
        <w:spacing w:line="360" w:lineRule="auto"/>
        <w:rPr>
          <w:rFonts w:asciiTheme="minorEastAsia" w:eastAsiaTheme="minorEastAsia" w:hAnsiTheme="minorEastAsia"/>
          <w:b/>
          <w:bCs/>
          <w:color w:val="000000" w:themeColor="text1"/>
          <w:sz w:val="24"/>
        </w:rPr>
      </w:pPr>
      <w:r w:rsidRPr="00593AD2">
        <w:rPr>
          <w:rFonts w:asciiTheme="minorEastAsia" w:eastAsiaTheme="minorEastAsia" w:hAnsiTheme="minorEastAsia" w:hint="eastAsia"/>
          <w:b/>
          <w:color w:val="000000" w:themeColor="text1"/>
          <w:sz w:val="24"/>
        </w:rPr>
        <w:t>5</w:t>
      </w:r>
      <w:r w:rsidRPr="00593AD2">
        <w:rPr>
          <w:rFonts w:asciiTheme="minorEastAsia" w:eastAsiaTheme="minorEastAsia" w:hAnsiTheme="minorEastAsia"/>
          <w:b/>
          <w:color w:val="000000" w:themeColor="text1"/>
          <w:sz w:val="24"/>
        </w:rPr>
        <w:t>.</w:t>
      </w:r>
      <w:r w:rsidRPr="00593AD2">
        <w:rPr>
          <w:rFonts w:asciiTheme="minorEastAsia" w:eastAsiaTheme="minorEastAsia" w:hAnsiTheme="minorEastAsia" w:hint="eastAsia"/>
          <w:b/>
          <w:color w:val="000000" w:themeColor="text1"/>
          <w:sz w:val="24"/>
        </w:rPr>
        <w:t>9</w:t>
      </w:r>
      <w:r w:rsidRPr="00593AD2">
        <w:rPr>
          <w:rFonts w:asciiTheme="minorEastAsia" w:eastAsiaTheme="minorEastAsia" w:hAnsiTheme="minorEastAsia"/>
          <w:b/>
          <w:color w:val="000000" w:themeColor="text1"/>
          <w:sz w:val="24"/>
        </w:rPr>
        <w:t>.</w:t>
      </w:r>
      <w:r w:rsidRPr="00593AD2">
        <w:rPr>
          <w:rFonts w:asciiTheme="minorEastAsia" w:eastAsiaTheme="minorEastAsia" w:hAnsiTheme="minorEastAsia" w:hint="eastAsia"/>
          <w:b/>
          <w:color w:val="000000" w:themeColor="text1"/>
          <w:sz w:val="24"/>
        </w:rPr>
        <w:t>3其他各项资产构成</w:t>
      </w:r>
    </w:p>
    <w:tbl>
      <w:tblPr>
        <w:tblStyle w:val="ad"/>
        <w:tblW w:w="0" w:type="auto"/>
        <w:tblInd w:w="17" w:type="dxa"/>
        <w:tblLayout w:type="fixed"/>
        <w:tblLook w:val="04A0" w:firstRow="1" w:lastRow="0" w:firstColumn="1" w:lastColumn="0" w:noHBand="0" w:noVBand="1"/>
      </w:tblPr>
      <w:tblGrid>
        <w:gridCol w:w="942"/>
        <w:gridCol w:w="3535"/>
        <w:gridCol w:w="4808"/>
      </w:tblGrid>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序号</w:t>
            </w:r>
          </w:p>
        </w:tc>
        <w:tc>
          <w:tcPr>
            <w:tcW w:w="3535" w:type="dxa"/>
            <w:vAlign w:val="center"/>
          </w:tcPr>
          <w:p w:rsidR="00976A1A" w:rsidRPr="00593AD2" w:rsidRDefault="00976A1A" w:rsidP="00D60521">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名称</w:t>
            </w:r>
          </w:p>
        </w:tc>
        <w:tc>
          <w:tcPr>
            <w:tcW w:w="4808" w:type="dxa"/>
            <w:vAlign w:val="center"/>
          </w:tcPr>
          <w:p w:rsidR="00976A1A" w:rsidRPr="00593AD2" w:rsidRDefault="00976A1A" w:rsidP="00D60521">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金额(元)</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sz w:val="24"/>
              </w:rPr>
              <w:t>1</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存出保证金</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lastRenderedPageBreak/>
              <w:t>2</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应收证券清算款</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50,034,495.14</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3</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应收利息</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69,198,012.05</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4</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应收申购款</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1,114,351.09</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5</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其他应收款</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6</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s="宋体"/>
                <w:color w:val="000000" w:themeColor="text1"/>
                <w:kern w:val="0"/>
                <w:sz w:val="24"/>
              </w:rPr>
            </w:pPr>
            <w:r w:rsidRPr="00593AD2">
              <w:rPr>
                <w:rFonts w:asciiTheme="minorEastAsia" w:eastAsiaTheme="minorEastAsia" w:hAnsiTheme="minorEastAsia" w:cs="宋体" w:hint="eastAsia"/>
                <w:color w:val="000000" w:themeColor="text1"/>
                <w:kern w:val="0"/>
                <w:sz w:val="24"/>
              </w:rPr>
              <w:t>待摊费用</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hint="eastAsia"/>
                <w:color w:val="000000" w:themeColor="text1"/>
                <w:kern w:val="0"/>
                <w:sz w:val="24"/>
              </w:rPr>
              <w:t>-</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7</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其他</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8</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合计</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120,346,858.28</w:t>
            </w:r>
          </w:p>
        </w:tc>
      </w:tr>
    </w:tbl>
    <w:p w:rsidR="00976A1A" w:rsidRPr="00593AD2" w:rsidRDefault="00976A1A" w:rsidP="00976A1A">
      <w:pPr>
        <w:autoSpaceDE w:val="0"/>
        <w:autoSpaceDN w:val="0"/>
        <w:adjustRightInd w:val="0"/>
        <w:spacing w:line="360" w:lineRule="auto"/>
        <w:rPr>
          <w:rFonts w:asciiTheme="minorEastAsia" w:eastAsiaTheme="minorEastAsia" w:hAnsiTheme="minorEastAsia"/>
          <w:color w:val="000000" w:themeColor="text1"/>
          <w:sz w:val="24"/>
        </w:rPr>
      </w:pPr>
    </w:p>
    <w:p w:rsidR="00976A1A" w:rsidRPr="00593AD2" w:rsidRDefault="00976A1A" w:rsidP="00976A1A">
      <w:pPr>
        <w:spacing w:line="360" w:lineRule="auto"/>
        <w:rPr>
          <w:rFonts w:asciiTheme="minorEastAsia" w:eastAsiaTheme="minorEastAsia" w:hAnsiTheme="minorEastAsia"/>
          <w:b/>
          <w:bCs/>
          <w:color w:val="000000" w:themeColor="text1"/>
          <w:sz w:val="24"/>
        </w:rPr>
      </w:pPr>
      <w:r w:rsidRPr="00593AD2">
        <w:rPr>
          <w:rFonts w:asciiTheme="minorEastAsia" w:eastAsiaTheme="minorEastAsia" w:hAnsiTheme="minorEastAsia" w:hint="eastAsia"/>
          <w:b/>
          <w:color w:val="000000" w:themeColor="text1"/>
          <w:sz w:val="24"/>
        </w:rPr>
        <w:t>5</w:t>
      </w:r>
      <w:r w:rsidRPr="00593AD2">
        <w:rPr>
          <w:rFonts w:asciiTheme="minorEastAsia" w:eastAsiaTheme="minorEastAsia" w:hAnsiTheme="minorEastAsia"/>
          <w:b/>
          <w:color w:val="000000" w:themeColor="text1"/>
          <w:sz w:val="24"/>
        </w:rPr>
        <w:t>.</w:t>
      </w:r>
      <w:r w:rsidRPr="00593AD2">
        <w:rPr>
          <w:rFonts w:asciiTheme="minorEastAsia" w:eastAsiaTheme="minorEastAsia" w:hAnsiTheme="minorEastAsia" w:hint="eastAsia"/>
          <w:b/>
          <w:color w:val="000000" w:themeColor="text1"/>
          <w:sz w:val="24"/>
        </w:rPr>
        <w:t>9</w:t>
      </w:r>
      <w:r w:rsidRPr="00593AD2">
        <w:rPr>
          <w:rFonts w:asciiTheme="minorEastAsia" w:eastAsiaTheme="minorEastAsia" w:hAnsiTheme="minorEastAsia"/>
          <w:b/>
          <w:color w:val="000000" w:themeColor="text1"/>
          <w:sz w:val="24"/>
        </w:rPr>
        <w:t>.</w:t>
      </w:r>
      <w:r w:rsidRPr="00593AD2">
        <w:rPr>
          <w:rFonts w:asciiTheme="minorEastAsia" w:eastAsiaTheme="minorEastAsia" w:hAnsiTheme="minorEastAsia" w:hint="eastAsia"/>
          <w:b/>
          <w:color w:val="000000" w:themeColor="text1"/>
          <w:sz w:val="24"/>
        </w:rPr>
        <w:t>4</w:t>
      </w:r>
      <w:r w:rsidRPr="00593AD2">
        <w:rPr>
          <w:rFonts w:asciiTheme="minorEastAsia" w:eastAsiaTheme="minorEastAsia" w:hAnsiTheme="minorEastAsia" w:hint="eastAsia"/>
          <w:b/>
          <w:bCs/>
          <w:color w:val="000000" w:themeColor="text1"/>
          <w:sz w:val="24"/>
        </w:rPr>
        <w:t>投资组合报告附注的其他文字描述部分</w:t>
      </w:r>
    </w:p>
    <w:p w:rsidR="00547C7D" w:rsidRDefault="004D1BE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因四舍五入原因，投资组合报告中市值占净值比例的分项之和与合计可能存在尾差。</w:t>
      </w:r>
    </w:p>
    <w:p w:rsidR="00976A1A" w:rsidRPr="00593AD2" w:rsidRDefault="00976A1A" w:rsidP="00976A1A">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基金份额持有人如欲了解本基金投资组合的其他相关信息，可致电本基金管理人获取。</w:t>
      </w:r>
    </w:p>
    <w:p w:rsidR="00902E3F" w:rsidRPr="00593AD2" w:rsidRDefault="00902E3F"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w:t>
      </w:r>
      <w:r w:rsidRPr="00593AD2">
        <w:rPr>
          <w:rFonts w:asciiTheme="minorEastAsia" w:eastAsiaTheme="minorEastAsia" w:hAnsiTheme="minorEastAsia" w:cs="Arial"/>
          <w:color w:val="000000" w:themeColor="text1"/>
          <w:kern w:val="0"/>
          <w:sz w:val="24"/>
          <w:szCs w:val="24"/>
        </w:rPr>
        <w:t xml:space="preserve">6  </w:t>
      </w:r>
      <w:r w:rsidRPr="00593AD2">
        <w:rPr>
          <w:rFonts w:asciiTheme="minorEastAsia" w:eastAsiaTheme="minorEastAsia" w:hAnsiTheme="minorEastAsia" w:cs="Arial" w:hint="eastAsia"/>
          <w:color w:val="000000" w:themeColor="text1"/>
          <w:kern w:val="0"/>
          <w:sz w:val="24"/>
          <w:szCs w:val="24"/>
        </w:rPr>
        <w:t>开放式基金份额变动</w:t>
      </w:r>
    </w:p>
    <w:p w:rsidR="00902E3F" w:rsidRPr="00593AD2" w:rsidRDefault="00902E3F" w:rsidP="0019681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单位：份</w:t>
      </w: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9"/>
        <w:gridCol w:w="2268"/>
        <w:gridCol w:w="2268"/>
        <w:gridCol w:w="2269"/>
      </w:tblGrid>
      <w:tr w:rsidR="00593AD2" w:rsidRPr="00593AD2" w:rsidTr="00102307">
        <w:trPr>
          <w:jc w:val="center"/>
        </w:trPr>
        <w:tc>
          <w:tcPr>
            <w:tcW w:w="3279" w:type="dxa"/>
          </w:tcPr>
          <w:p w:rsidR="00102307" w:rsidRPr="00593AD2" w:rsidRDefault="00102307" w:rsidP="00196812">
            <w:pPr>
              <w:autoSpaceDE w:val="0"/>
              <w:autoSpaceDN w:val="0"/>
              <w:adjustRightInd w:val="0"/>
              <w:spacing w:before="29" w:line="360" w:lineRule="auto"/>
              <w:ind w:left="15"/>
              <w:jc w:val="center"/>
              <w:rPr>
                <w:rFonts w:asciiTheme="minorEastAsia" w:eastAsiaTheme="minorEastAsia" w:hAnsiTheme="minorEastAsia" w:cs="宋体"/>
                <w:color w:val="000000" w:themeColor="text1"/>
                <w:kern w:val="0"/>
                <w:sz w:val="24"/>
              </w:rPr>
            </w:pPr>
            <w:r w:rsidRPr="00593AD2">
              <w:rPr>
                <w:rFonts w:asciiTheme="minorEastAsia" w:eastAsiaTheme="minorEastAsia" w:hAnsiTheme="minorEastAsia" w:hint="eastAsia"/>
                <w:color w:val="000000" w:themeColor="text1"/>
                <w:kern w:val="0"/>
                <w:sz w:val="24"/>
              </w:rPr>
              <w:t>项目</w:t>
            </w:r>
          </w:p>
        </w:tc>
        <w:tc>
          <w:tcPr>
            <w:tcW w:w="2268" w:type="dxa"/>
          </w:tcPr>
          <w:p w:rsidR="00102307" w:rsidRPr="00593AD2" w:rsidRDefault="00102307" w:rsidP="00196812">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sz w:val="24"/>
              </w:rPr>
              <w:t>上投摩根天添盈货币A类</w:t>
            </w:r>
          </w:p>
        </w:tc>
        <w:tc>
          <w:tcPr>
            <w:tcW w:w="2268" w:type="dxa"/>
          </w:tcPr>
          <w:p w:rsidR="00102307" w:rsidRPr="00593AD2" w:rsidRDefault="00102307" w:rsidP="00196812">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sz w:val="24"/>
              </w:rPr>
              <w:t>上投摩根天添盈货币B类</w:t>
            </w:r>
          </w:p>
        </w:tc>
        <w:tc>
          <w:tcPr>
            <w:tcW w:w="2269" w:type="dxa"/>
          </w:tcPr>
          <w:p w:rsidR="00102307" w:rsidRPr="00593AD2" w:rsidRDefault="00102307" w:rsidP="003451F3">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hint="eastAsia"/>
                <w:color w:val="000000" w:themeColor="text1"/>
                <w:sz w:val="24"/>
              </w:rPr>
              <w:t>上投摩根天添盈货币E类</w:t>
            </w:r>
          </w:p>
        </w:tc>
      </w:tr>
      <w:tr w:rsidR="00593AD2" w:rsidRPr="00593AD2" w:rsidTr="00F56FBC">
        <w:trPr>
          <w:jc w:val="center"/>
        </w:trPr>
        <w:tc>
          <w:tcPr>
            <w:tcW w:w="3279" w:type="dxa"/>
            <w:vAlign w:val="center"/>
          </w:tcPr>
          <w:p w:rsidR="003A1E1E" w:rsidRPr="00593AD2" w:rsidRDefault="003A1E1E" w:rsidP="00587524">
            <w:pPr>
              <w:autoSpaceDE w:val="0"/>
              <w:autoSpaceDN w:val="0"/>
              <w:adjustRightInd w:val="0"/>
              <w:spacing w:before="29" w:line="360" w:lineRule="auto"/>
              <w:ind w:left="17"/>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本报告期期初基金份额总额</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8,849,634,613.10</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w:t>
            </w:r>
          </w:p>
        </w:tc>
        <w:tc>
          <w:tcPr>
            <w:tcW w:w="2269" w:type="dxa"/>
            <w:vAlign w:val="center"/>
          </w:tcPr>
          <w:p w:rsidR="003A1E1E" w:rsidRPr="00593AD2" w:rsidRDefault="003A1E1E" w:rsidP="003A1E1E">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126,179,121.45</w:t>
            </w:r>
          </w:p>
        </w:tc>
      </w:tr>
      <w:tr w:rsidR="00593AD2" w:rsidRPr="00593AD2" w:rsidTr="00F56FBC">
        <w:trPr>
          <w:jc w:val="center"/>
        </w:trPr>
        <w:tc>
          <w:tcPr>
            <w:tcW w:w="3279" w:type="dxa"/>
          </w:tcPr>
          <w:p w:rsidR="003A1E1E" w:rsidRPr="00593AD2" w:rsidRDefault="003A1E1E" w:rsidP="006B56E1">
            <w:pPr>
              <w:adjustRightInd w:val="0"/>
              <w:snapToGrid w:val="0"/>
              <w:spacing w:line="340" w:lineRule="exact"/>
              <w:rPr>
                <w:rFonts w:ascii="宋体" w:hAnsi="宋体"/>
                <w:color w:val="000000" w:themeColor="text1"/>
                <w:sz w:val="24"/>
              </w:rPr>
            </w:pPr>
            <w:r w:rsidRPr="00593AD2">
              <w:rPr>
                <w:rFonts w:asciiTheme="minorEastAsia" w:eastAsiaTheme="minorEastAsia" w:hAnsiTheme="minorEastAsia" w:cs="宋体"/>
                <w:color w:val="000000" w:themeColor="text1"/>
                <w:kern w:val="0"/>
                <w:sz w:val="24"/>
              </w:rPr>
              <w:t>报告期</w:t>
            </w:r>
            <w:r w:rsidRPr="00593AD2">
              <w:rPr>
                <w:rFonts w:ascii="宋体" w:hAnsi="宋体" w:hint="eastAsia"/>
                <w:color w:val="000000" w:themeColor="text1"/>
                <w:sz w:val="24"/>
              </w:rPr>
              <w:t>基金总申购份额</w:t>
            </w:r>
          </w:p>
        </w:tc>
        <w:tc>
          <w:tcPr>
            <w:tcW w:w="2268" w:type="dxa"/>
            <w:vAlign w:val="center"/>
          </w:tcPr>
          <w:p w:rsidR="003A1E1E" w:rsidRPr="00593AD2" w:rsidRDefault="00704607"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904,621,365.70</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w:t>
            </w:r>
          </w:p>
        </w:tc>
        <w:tc>
          <w:tcPr>
            <w:tcW w:w="2269" w:type="dxa"/>
            <w:vAlign w:val="center"/>
          </w:tcPr>
          <w:p w:rsidR="003A1E1E" w:rsidRPr="00593AD2" w:rsidRDefault="003A1E1E" w:rsidP="003A1E1E">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66,475,821.62</w:t>
            </w:r>
          </w:p>
        </w:tc>
      </w:tr>
      <w:tr w:rsidR="00593AD2" w:rsidRPr="00593AD2" w:rsidTr="00F56FBC">
        <w:trPr>
          <w:jc w:val="center"/>
        </w:trPr>
        <w:tc>
          <w:tcPr>
            <w:tcW w:w="3279" w:type="dxa"/>
          </w:tcPr>
          <w:p w:rsidR="003A1E1E" w:rsidRPr="00593AD2" w:rsidRDefault="003A1E1E" w:rsidP="006B56E1">
            <w:pPr>
              <w:adjustRightInd w:val="0"/>
              <w:snapToGrid w:val="0"/>
              <w:spacing w:line="340" w:lineRule="exact"/>
              <w:rPr>
                <w:rFonts w:ascii="宋体" w:hAnsi="宋体"/>
                <w:color w:val="000000" w:themeColor="text1"/>
                <w:sz w:val="24"/>
              </w:rPr>
            </w:pPr>
            <w:r w:rsidRPr="00593AD2">
              <w:rPr>
                <w:rFonts w:asciiTheme="minorEastAsia" w:eastAsiaTheme="minorEastAsia" w:hAnsiTheme="minorEastAsia" w:cs="宋体"/>
                <w:color w:val="000000" w:themeColor="text1"/>
                <w:kern w:val="0"/>
                <w:sz w:val="24"/>
              </w:rPr>
              <w:t>报告期</w:t>
            </w:r>
            <w:r w:rsidRPr="00593AD2">
              <w:rPr>
                <w:rFonts w:ascii="宋体" w:hAnsi="宋体" w:hint="eastAsia"/>
                <w:color w:val="000000" w:themeColor="text1"/>
                <w:sz w:val="24"/>
              </w:rPr>
              <w:t>基金总赎回份额</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424,851,516.47</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w:t>
            </w:r>
          </w:p>
        </w:tc>
        <w:tc>
          <w:tcPr>
            <w:tcW w:w="2269" w:type="dxa"/>
            <w:vAlign w:val="center"/>
          </w:tcPr>
          <w:p w:rsidR="003A1E1E" w:rsidRPr="00593AD2" w:rsidRDefault="003A1E1E" w:rsidP="003A1E1E">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80,117,276.39</w:t>
            </w:r>
          </w:p>
        </w:tc>
      </w:tr>
      <w:tr w:rsidR="005C0C60" w:rsidRPr="00593AD2" w:rsidTr="005C0C60">
        <w:trPr>
          <w:jc w:val="center"/>
        </w:trPr>
        <w:tc>
          <w:tcPr>
            <w:tcW w:w="3279" w:type="dxa"/>
            <w:vAlign w:val="center"/>
          </w:tcPr>
          <w:p w:rsidR="005C0C60" w:rsidRPr="005C0C60" w:rsidRDefault="005C0C60" w:rsidP="005C0C60">
            <w:pPr>
              <w:autoSpaceDE w:val="0"/>
              <w:autoSpaceDN w:val="0"/>
              <w:adjustRightInd w:val="0"/>
              <w:spacing w:before="29" w:line="360" w:lineRule="auto"/>
              <w:ind w:left="17"/>
              <w:rPr>
                <w:rFonts w:eastAsiaTheme="minorEastAsia"/>
                <w:color w:val="000000" w:themeColor="text1"/>
                <w:kern w:val="0"/>
                <w:sz w:val="24"/>
              </w:rPr>
            </w:pPr>
            <w:r w:rsidRPr="005C0C60">
              <w:rPr>
                <w:rFonts w:asciiTheme="minorEastAsia" w:eastAsiaTheme="minorEastAsia" w:hAnsiTheme="minorEastAsia"/>
                <w:color w:val="000000" w:themeColor="text1"/>
                <w:kern w:val="0"/>
                <w:sz w:val="24"/>
              </w:rPr>
              <w:t>报告期</w:t>
            </w:r>
            <w:r w:rsidRPr="005C0C60">
              <w:rPr>
                <w:rFonts w:eastAsiaTheme="minorEastAsia"/>
                <w:color w:val="000000" w:themeColor="text1"/>
                <w:kern w:val="0"/>
                <w:sz w:val="24"/>
              </w:rPr>
              <w:t>基金拆分变动份额</w:t>
            </w:r>
          </w:p>
        </w:tc>
        <w:tc>
          <w:tcPr>
            <w:tcW w:w="2268" w:type="dxa"/>
            <w:vAlign w:val="center"/>
          </w:tcPr>
          <w:p w:rsidR="005C0C60" w:rsidRPr="005C0C60" w:rsidRDefault="005C0C60" w:rsidP="005C0C60">
            <w:pPr>
              <w:autoSpaceDE w:val="0"/>
              <w:autoSpaceDN w:val="0"/>
              <w:adjustRightInd w:val="0"/>
              <w:spacing w:before="29" w:line="360" w:lineRule="auto"/>
              <w:ind w:left="17"/>
              <w:jc w:val="right"/>
              <w:rPr>
                <w:rFonts w:asciiTheme="minorEastAsia" w:eastAsiaTheme="minorEastAsia" w:hAnsiTheme="minorEastAsia"/>
                <w:color w:val="000000" w:themeColor="text1"/>
                <w:sz w:val="24"/>
              </w:rPr>
            </w:pPr>
            <w:r w:rsidRPr="005C0C60">
              <w:rPr>
                <w:rFonts w:asciiTheme="minorEastAsia" w:eastAsiaTheme="minorEastAsia" w:hAnsiTheme="minorEastAsia"/>
                <w:color w:val="000000" w:themeColor="text1"/>
                <w:sz w:val="24"/>
              </w:rPr>
              <w:t>-</w:t>
            </w:r>
          </w:p>
        </w:tc>
        <w:tc>
          <w:tcPr>
            <w:tcW w:w="2268" w:type="dxa"/>
            <w:vAlign w:val="center"/>
          </w:tcPr>
          <w:p w:rsidR="005C0C60" w:rsidRPr="005C0C60" w:rsidRDefault="005C0C60" w:rsidP="005C0C60">
            <w:pPr>
              <w:autoSpaceDE w:val="0"/>
              <w:autoSpaceDN w:val="0"/>
              <w:adjustRightInd w:val="0"/>
              <w:spacing w:before="29" w:line="360" w:lineRule="auto"/>
              <w:ind w:left="17"/>
              <w:jc w:val="right"/>
              <w:rPr>
                <w:rFonts w:asciiTheme="minorEastAsia" w:eastAsiaTheme="minorEastAsia" w:hAnsiTheme="minorEastAsia"/>
                <w:color w:val="000000" w:themeColor="text1"/>
                <w:sz w:val="24"/>
              </w:rPr>
            </w:pPr>
            <w:r w:rsidRPr="005C0C60">
              <w:rPr>
                <w:rFonts w:asciiTheme="minorEastAsia" w:eastAsiaTheme="minorEastAsia" w:hAnsiTheme="minorEastAsia"/>
                <w:color w:val="000000" w:themeColor="text1"/>
                <w:sz w:val="24"/>
              </w:rPr>
              <w:t>-</w:t>
            </w:r>
          </w:p>
        </w:tc>
        <w:tc>
          <w:tcPr>
            <w:tcW w:w="2269" w:type="dxa"/>
            <w:vAlign w:val="center"/>
          </w:tcPr>
          <w:p w:rsidR="005C0C60" w:rsidRPr="005C0C60" w:rsidRDefault="005C0C60" w:rsidP="005C0C60">
            <w:pPr>
              <w:autoSpaceDE w:val="0"/>
              <w:autoSpaceDN w:val="0"/>
              <w:adjustRightInd w:val="0"/>
              <w:spacing w:before="29" w:line="360" w:lineRule="auto"/>
              <w:ind w:left="17"/>
              <w:jc w:val="right"/>
              <w:rPr>
                <w:rFonts w:asciiTheme="minorEastAsia" w:eastAsiaTheme="minorEastAsia" w:hAnsiTheme="minorEastAsia"/>
                <w:color w:val="000000" w:themeColor="text1"/>
                <w:sz w:val="24"/>
              </w:rPr>
            </w:pPr>
            <w:r w:rsidRPr="005C0C60">
              <w:rPr>
                <w:rFonts w:asciiTheme="minorEastAsia" w:eastAsiaTheme="minorEastAsia" w:hAnsiTheme="minorEastAsia"/>
                <w:color w:val="000000" w:themeColor="text1"/>
                <w:sz w:val="24"/>
              </w:rPr>
              <w:t>-</w:t>
            </w:r>
          </w:p>
        </w:tc>
      </w:tr>
      <w:tr w:rsidR="00593AD2" w:rsidRPr="00593AD2" w:rsidTr="00A40052">
        <w:trPr>
          <w:jc w:val="center"/>
        </w:trPr>
        <w:tc>
          <w:tcPr>
            <w:tcW w:w="3279" w:type="dxa"/>
          </w:tcPr>
          <w:p w:rsidR="003A1E1E" w:rsidRPr="00593AD2" w:rsidRDefault="003A1E1E" w:rsidP="00587524">
            <w:pPr>
              <w:adjustRightInd w:val="0"/>
              <w:snapToGrid w:val="0"/>
              <w:spacing w:line="340" w:lineRule="exact"/>
              <w:rPr>
                <w:rFonts w:ascii="宋体" w:hAnsi="宋体"/>
                <w:color w:val="000000" w:themeColor="text1"/>
                <w:sz w:val="24"/>
              </w:rPr>
            </w:pPr>
            <w:r w:rsidRPr="00593AD2">
              <w:rPr>
                <w:rFonts w:ascii="宋体" w:hAnsi="宋体" w:hint="eastAsia"/>
                <w:color w:val="000000" w:themeColor="text1"/>
                <w:sz w:val="24"/>
              </w:rPr>
              <w:t>报告期期末基金份额总额</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9,329,404,462.33</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w:t>
            </w:r>
          </w:p>
        </w:tc>
        <w:tc>
          <w:tcPr>
            <w:tcW w:w="2269" w:type="dxa"/>
            <w:vAlign w:val="center"/>
          </w:tcPr>
          <w:p w:rsidR="003A1E1E" w:rsidRPr="00593AD2" w:rsidRDefault="003A1E1E" w:rsidP="003A1E1E">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112,537,666.68</w:t>
            </w:r>
          </w:p>
        </w:tc>
      </w:tr>
    </w:tbl>
    <w:p w:rsidR="00D66016" w:rsidRPr="00593AD2" w:rsidRDefault="00D66016"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 xml:space="preserve">§7  </w:t>
      </w:r>
      <w:r w:rsidR="00877329" w:rsidRPr="00593AD2">
        <w:rPr>
          <w:rFonts w:asciiTheme="minorEastAsia" w:eastAsiaTheme="minorEastAsia" w:hAnsiTheme="minorEastAsia" w:cs="Arial" w:hint="eastAsia"/>
          <w:color w:val="000000" w:themeColor="text1"/>
          <w:kern w:val="0"/>
          <w:sz w:val="24"/>
          <w:szCs w:val="24"/>
        </w:rPr>
        <w:t>基金管理人运用固有资金投资本基金交易明细</w:t>
      </w:r>
    </w:p>
    <w:p w:rsidR="000A466F" w:rsidRPr="00593AD2" w:rsidRDefault="000A466F" w:rsidP="000A466F">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无。</w:t>
      </w:r>
    </w:p>
    <w:p w:rsidR="009D74FC" w:rsidRPr="00593AD2" w:rsidRDefault="009D74FC"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lastRenderedPageBreak/>
        <w:t>§</w:t>
      </w:r>
      <w:r w:rsidR="00AF3D19" w:rsidRPr="00593AD2">
        <w:rPr>
          <w:rFonts w:asciiTheme="minorEastAsia" w:eastAsiaTheme="minorEastAsia" w:hAnsiTheme="minorEastAsia" w:cs="Arial" w:hint="eastAsia"/>
          <w:color w:val="000000" w:themeColor="text1"/>
          <w:kern w:val="0"/>
          <w:sz w:val="24"/>
          <w:szCs w:val="24"/>
        </w:rPr>
        <w:t>8</w:t>
      </w:r>
      <w:r w:rsidRPr="00593AD2">
        <w:rPr>
          <w:rFonts w:asciiTheme="minorEastAsia" w:eastAsiaTheme="minorEastAsia" w:hAnsiTheme="minorEastAsia" w:cs="Arial" w:hint="eastAsia"/>
          <w:color w:val="000000" w:themeColor="text1"/>
          <w:kern w:val="0"/>
          <w:sz w:val="24"/>
          <w:szCs w:val="24"/>
        </w:rPr>
        <w:t xml:space="preserve">  影响投资者决策的其他重要信息</w:t>
      </w:r>
    </w:p>
    <w:p w:rsidR="0004699A" w:rsidRPr="00090DA4" w:rsidRDefault="0004699A" w:rsidP="0004699A">
      <w:pPr>
        <w:autoSpaceDE w:val="0"/>
        <w:autoSpaceDN w:val="0"/>
        <w:adjustRightInd w:val="0"/>
        <w:spacing w:line="360" w:lineRule="auto"/>
        <w:jc w:val="left"/>
        <w:rPr>
          <w:rFonts w:ascii="宋体" w:hAnsi="宋体"/>
          <w:b/>
          <w:bCs/>
          <w:color w:val="000000"/>
          <w:kern w:val="0"/>
          <w:sz w:val="24"/>
        </w:rPr>
      </w:pPr>
      <w:r w:rsidRPr="00090DA4">
        <w:rPr>
          <w:rFonts w:ascii="宋体" w:hAnsi="宋体" w:hint="eastAsia"/>
          <w:b/>
          <w:bCs/>
          <w:color w:val="000000"/>
          <w:kern w:val="0"/>
          <w:sz w:val="24"/>
        </w:rPr>
        <w:t>8.1 影响投资者决策的其他重要信息</w:t>
      </w:r>
    </w:p>
    <w:p w:rsidR="0004699A" w:rsidRPr="00090DA4" w:rsidRDefault="0004699A" w:rsidP="0004699A">
      <w:pPr>
        <w:spacing w:line="360" w:lineRule="auto"/>
        <w:ind w:firstLineChars="200" w:firstLine="480"/>
        <w:rPr>
          <w:rFonts w:ascii="宋体" w:hAnsi="宋体"/>
          <w:color w:val="000000"/>
          <w:sz w:val="24"/>
        </w:rPr>
      </w:pPr>
      <w:r w:rsidRPr="00090DA4">
        <w:rPr>
          <w:rFonts w:ascii="宋体" w:hAnsi="宋体"/>
          <w:color w:val="000000"/>
          <w:sz w:val="24"/>
        </w:rPr>
        <w:t>无</w:t>
      </w:r>
    </w:p>
    <w:p w:rsidR="009D74FC" w:rsidRPr="00593AD2" w:rsidRDefault="009D74FC"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w:t>
      </w:r>
      <w:r w:rsidR="00DA5831" w:rsidRPr="00593AD2">
        <w:rPr>
          <w:rFonts w:asciiTheme="minorEastAsia" w:eastAsiaTheme="minorEastAsia" w:hAnsiTheme="minorEastAsia" w:cs="Arial" w:hint="eastAsia"/>
          <w:color w:val="000000" w:themeColor="text1"/>
          <w:kern w:val="0"/>
          <w:sz w:val="24"/>
          <w:szCs w:val="24"/>
        </w:rPr>
        <w:t>9</w:t>
      </w:r>
      <w:r w:rsidRPr="00593AD2">
        <w:rPr>
          <w:rFonts w:asciiTheme="minorEastAsia" w:eastAsiaTheme="minorEastAsia" w:hAnsiTheme="minorEastAsia" w:cs="Arial"/>
          <w:color w:val="000000" w:themeColor="text1"/>
          <w:kern w:val="0"/>
          <w:sz w:val="24"/>
          <w:szCs w:val="24"/>
        </w:rPr>
        <w:t>备查文件目录</w:t>
      </w:r>
    </w:p>
    <w:p w:rsidR="00AB373C" w:rsidRPr="00593AD2"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593AD2">
        <w:rPr>
          <w:rFonts w:asciiTheme="minorEastAsia" w:eastAsiaTheme="minorEastAsia" w:hAnsiTheme="minorEastAsia" w:cs="Arial" w:hint="eastAsia"/>
          <w:b/>
          <w:color w:val="000000" w:themeColor="text1"/>
          <w:kern w:val="0"/>
          <w:sz w:val="24"/>
        </w:rPr>
        <w:t>9</w:t>
      </w:r>
      <w:r w:rsidR="00AB373C" w:rsidRPr="00593AD2">
        <w:rPr>
          <w:rFonts w:asciiTheme="minorEastAsia" w:eastAsiaTheme="minorEastAsia" w:hAnsiTheme="minorEastAsia"/>
          <w:b/>
          <w:bCs/>
          <w:color w:val="000000" w:themeColor="text1"/>
          <w:kern w:val="0"/>
          <w:sz w:val="24"/>
        </w:rPr>
        <w:t>.</w:t>
      </w:r>
      <w:r w:rsidR="00F1658B" w:rsidRPr="00593AD2">
        <w:rPr>
          <w:rFonts w:asciiTheme="minorEastAsia" w:eastAsiaTheme="minorEastAsia" w:hAnsiTheme="minorEastAsia"/>
          <w:b/>
          <w:bCs/>
          <w:color w:val="000000" w:themeColor="text1"/>
          <w:kern w:val="0"/>
          <w:sz w:val="24"/>
        </w:rPr>
        <w:t>1</w:t>
      </w:r>
      <w:r w:rsidR="00AB373C" w:rsidRPr="00593AD2">
        <w:rPr>
          <w:rFonts w:asciiTheme="minorEastAsia" w:eastAsiaTheme="minorEastAsia" w:hAnsiTheme="minorEastAsia" w:hint="eastAsia"/>
          <w:b/>
          <w:bCs/>
          <w:color w:val="000000" w:themeColor="text1"/>
          <w:kern w:val="0"/>
          <w:sz w:val="24"/>
        </w:rPr>
        <w:t>备查文件目录</w:t>
      </w:r>
    </w:p>
    <w:p w:rsidR="00547C7D" w:rsidRDefault="004D1BE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 中国证监会批准上投摩根天添盈货币市场基金设立的文件；</w:t>
      </w:r>
    </w:p>
    <w:p w:rsidR="00547C7D" w:rsidRDefault="004D1BE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 《上投摩根天添盈货币市场基金基金合同》；</w:t>
      </w:r>
    </w:p>
    <w:p w:rsidR="00547C7D" w:rsidRDefault="004D1BE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 《上投摩根天添盈货币市场基金基金托管协议》；</w:t>
      </w:r>
    </w:p>
    <w:p w:rsidR="00547C7D" w:rsidRDefault="004D1BE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 《上投摩根基金管理有限公司开放式基金业务规则》；</w:t>
      </w:r>
    </w:p>
    <w:p w:rsidR="00547C7D" w:rsidRDefault="004D1BE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  基金管理人业务资格批件、营业执照；</w:t>
      </w:r>
    </w:p>
    <w:p w:rsidR="00AB373C" w:rsidRPr="00593AD2" w:rsidRDefault="00AB373C" w:rsidP="00394BC1">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6.   基金托管人业务资格批件、营业执照。</w:t>
      </w:r>
    </w:p>
    <w:p w:rsidR="00162222" w:rsidRPr="00593AD2"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593AD2"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593AD2">
        <w:rPr>
          <w:rFonts w:asciiTheme="minorEastAsia" w:eastAsiaTheme="minorEastAsia" w:hAnsiTheme="minorEastAsia" w:cs="Arial" w:hint="eastAsia"/>
          <w:b/>
          <w:color w:val="000000" w:themeColor="text1"/>
          <w:kern w:val="0"/>
          <w:sz w:val="24"/>
        </w:rPr>
        <w:t>9</w:t>
      </w:r>
      <w:r w:rsidR="00AB373C" w:rsidRPr="00593AD2">
        <w:rPr>
          <w:rFonts w:asciiTheme="minorEastAsia" w:eastAsiaTheme="minorEastAsia" w:hAnsiTheme="minorEastAsia"/>
          <w:b/>
          <w:bCs/>
          <w:color w:val="000000" w:themeColor="text1"/>
          <w:kern w:val="0"/>
          <w:sz w:val="24"/>
        </w:rPr>
        <w:t>.</w:t>
      </w:r>
      <w:r w:rsidR="00F1658B" w:rsidRPr="00593AD2">
        <w:rPr>
          <w:rFonts w:asciiTheme="minorEastAsia" w:eastAsiaTheme="minorEastAsia" w:hAnsiTheme="minorEastAsia"/>
          <w:b/>
          <w:bCs/>
          <w:color w:val="000000" w:themeColor="text1"/>
          <w:kern w:val="0"/>
          <w:sz w:val="24"/>
        </w:rPr>
        <w:t>2</w:t>
      </w:r>
      <w:r w:rsidR="00AB373C" w:rsidRPr="00593AD2">
        <w:rPr>
          <w:rFonts w:asciiTheme="minorEastAsia" w:eastAsiaTheme="minorEastAsia" w:hAnsiTheme="minorEastAsia" w:hint="eastAsia"/>
          <w:b/>
          <w:bCs/>
          <w:color w:val="000000" w:themeColor="text1"/>
          <w:kern w:val="0"/>
          <w:sz w:val="24"/>
        </w:rPr>
        <w:t>存放地点</w:t>
      </w:r>
    </w:p>
    <w:p w:rsidR="00AB373C" w:rsidRPr="00593AD2" w:rsidRDefault="00AB373C" w:rsidP="00394BC1">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基金管理人或基金托管人处。</w:t>
      </w:r>
    </w:p>
    <w:p w:rsidR="00162222" w:rsidRPr="00593AD2"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593AD2"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593AD2">
        <w:rPr>
          <w:rFonts w:asciiTheme="minorEastAsia" w:eastAsiaTheme="minorEastAsia" w:hAnsiTheme="minorEastAsia" w:cs="Arial" w:hint="eastAsia"/>
          <w:b/>
          <w:color w:val="000000" w:themeColor="text1"/>
          <w:kern w:val="0"/>
          <w:sz w:val="24"/>
        </w:rPr>
        <w:t>9</w:t>
      </w:r>
      <w:r w:rsidR="00AB373C" w:rsidRPr="00593AD2">
        <w:rPr>
          <w:rFonts w:asciiTheme="minorEastAsia" w:eastAsiaTheme="minorEastAsia" w:hAnsiTheme="minorEastAsia"/>
          <w:b/>
          <w:bCs/>
          <w:color w:val="000000" w:themeColor="text1"/>
          <w:kern w:val="0"/>
          <w:sz w:val="24"/>
        </w:rPr>
        <w:t>.</w:t>
      </w:r>
      <w:r w:rsidR="00F1658B" w:rsidRPr="00593AD2">
        <w:rPr>
          <w:rFonts w:asciiTheme="minorEastAsia" w:eastAsiaTheme="minorEastAsia" w:hAnsiTheme="minorEastAsia"/>
          <w:b/>
          <w:bCs/>
          <w:color w:val="000000" w:themeColor="text1"/>
          <w:kern w:val="0"/>
          <w:sz w:val="24"/>
        </w:rPr>
        <w:t>3</w:t>
      </w:r>
      <w:r w:rsidR="00AB373C" w:rsidRPr="00593AD2">
        <w:rPr>
          <w:rFonts w:asciiTheme="minorEastAsia" w:eastAsiaTheme="minorEastAsia" w:hAnsiTheme="minorEastAsia" w:hint="eastAsia"/>
          <w:b/>
          <w:bCs/>
          <w:color w:val="000000" w:themeColor="text1"/>
          <w:kern w:val="0"/>
          <w:sz w:val="24"/>
        </w:rPr>
        <w:t>查阅方式</w:t>
      </w:r>
    </w:p>
    <w:p w:rsidR="009D74FC" w:rsidRPr="00593AD2" w:rsidRDefault="00AB373C" w:rsidP="00394BC1">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投资者可在营业时间免费查阅，也可按工本费购买复印件。</w:t>
      </w:r>
    </w:p>
    <w:p w:rsidR="00162222" w:rsidRPr="00593AD2" w:rsidRDefault="00162222" w:rsidP="004527E3">
      <w:pPr>
        <w:spacing w:line="360" w:lineRule="auto"/>
        <w:ind w:firstLineChars="200" w:firstLine="480"/>
        <w:rPr>
          <w:rFonts w:asciiTheme="minorEastAsia" w:eastAsiaTheme="minorEastAsia" w:hAnsiTheme="minorEastAsia"/>
          <w:color w:val="000000" w:themeColor="text1"/>
          <w:sz w:val="24"/>
        </w:rPr>
      </w:pPr>
    </w:p>
    <w:p w:rsidR="00162222" w:rsidRPr="00593AD2" w:rsidRDefault="00162222" w:rsidP="004527E3">
      <w:pPr>
        <w:spacing w:line="360" w:lineRule="auto"/>
        <w:ind w:firstLineChars="200" w:firstLine="480"/>
        <w:rPr>
          <w:rFonts w:asciiTheme="minorEastAsia" w:eastAsiaTheme="minorEastAsia" w:hAnsiTheme="minorEastAsia"/>
          <w:color w:val="000000" w:themeColor="text1"/>
          <w:sz w:val="24"/>
        </w:rPr>
      </w:pPr>
    </w:p>
    <w:p w:rsidR="00394BC1" w:rsidRPr="00593AD2"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593AD2"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593AD2"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593AD2"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593AD2" w:rsidRDefault="00394BC1" w:rsidP="004527E3">
      <w:pPr>
        <w:spacing w:line="360" w:lineRule="auto"/>
        <w:ind w:firstLineChars="200" w:firstLine="480"/>
        <w:rPr>
          <w:rFonts w:asciiTheme="minorEastAsia" w:eastAsiaTheme="minorEastAsia" w:hAnsiTheme="minorEastAsia"/>
          <w:color w:val="000000" w:themeColor="text1"/>
          <w:sz w:val="24"/>
        </w:rPr>
      </w:pPr>
    </w:p>
    <w:p w:rsidR="003B6DC6" w:rsidRPr="00593AD2" w:rsidRDefault="003B6DC6" w:rsidP="00196812">
      <w:pPr>
        <w:spacing w:line="360" w:lineRule="auto"/>
        <w:ind w:left="840"/>
        <w:jc w:val="right"/>
        <w:rPr>
          <w:rFonts w:asciiTheme="minorEastAsia" w:eastAsiaTheme="minorEastAsia" w:hAnsiTheme="minorEastAsia"/>
          <w:color w:val="000000" w:themeColor="text1"/>
          <w:sz w:val="24"/>
        </w:rPr>
      </w:pPr>
    </w:p>
    <w:p w:rsidR="002611C3" w:rsidRPr="00593AD2" w:rsidRDefault="002611C3" w:rsidP="00394BC1">
      <w:pPr>
        <w:spacing w:line="360" w:lineRule="auto"/>
        <w:jc w:val="right"/>
        <w:rPr>
          <w:rFonts w:asciiTheme="minorEastAsia" w:eastAsiaTheme="minorEastAsia" w:hAnsiTheme="minorEastAsia"/>
          <w:b/>
          <w:bCs/>
          <w:color w:val="000000" w:themeColor="text1"/>
          <w:sz w:val="24"/>
        </w:rPr>
      </w:pPr>
      <w:r w:rsidRPr="00593AD2">
        <w:rPr>
          <w:rFonts w:asciiTheme="minorEastAsia" w:eastAsiaTheme="minorEastAsia" w:hAnsiTheme="minorEastAsia"/>
          <w:b/>
          <w:bCs/>
          <w:color w:val="000000" w:themeColor="text1"/>
          <w:sz w:val="24"/>
        </w:rPr>
        <w:t>上投摩根基金管理有限公司</w:t>
      </w:r>
    </w:p>
    <w:p w:rsidR="003B6DC6" w:rsidRPr="00593AD2" w:rsidRDefault="00D87D00" w:rsidP="00394BC1">
      <w:pPr>
        <w:spacing w:line="360" w:lineRule="auto"/>
        <w:jc w:val="right"/>
        <w:rPr>
          <w:rFonts w:asciiTheme="minorEastAsia" w:eastAsiaTheme="minorEastAsia" w:hAnsiTheme="minorEastAsia"/>
          <w:b/>
          <w:bCs/>
          <w:color w:val="000000" w:themeColor="text1"/>
          <w:sz w:val="24"/>
        </w:rPr>
      </w:pPr>
      <w:r w:rsidRPr="00593AD2">
        <w:rPr>
          <w:rFonts w:asciiTheme="minorEastAsia" w:eastAsiaTheme="minorEastAsia" w:hAnsiTheme="minorEastAsia"/>
          <w:b/>
          <w:bCs/>
          <w:color w:val="000000" w:themeColor="text1"/>
          <w:sz w:val="24"/>
        </w:rPr>
        <w:t>二〇二〇年一月二十日</w:t>
      </w:r>
    </w:p>
    <w:sectPr w:rsidR="003B6DC6" w:rsidRPr="00593AD2" w:rsidSect="00075BBB">
      <w:pgSz w:w="11926" w:h="15840"/>
      <w:pgMar w:top="1420" w:right="1420" w:bottom="852" w:left="1420" w:header="851" w:footer="9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038" w:rsidRDefault="00F95038">
      <w:r>
        <w:separator/>
      </w:r>
    </w:p>
  </w:endnote>
  <w:endnote w:type="continuationSeparator" w:id="0">
    <w:p w:rsidR="00F95038" w:rsidRDefault="00F9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5D" w:rsidRPr="001D0DB0" w:rsidRDefault="00025C5D" w:rsidP="001D0DB0">
    <w:pPr>
      <w:pStyle w:val="a6"/>
      <w:jc w:val="center"/>
    </w:pPr>
    <w:r>
      <w:rPr>
        <w:rFonts w:hint="eastAsia"/>
        <w:kern w:val="0"/>
        <w:szCs w:val="21"/>
      </w:rPr>
      <w:t>第</w:t>
    </w:r>
    <w:r w:rsidR="00DE59DF">
      <w:rPr>
        <w:kern w:val="0"/>
        <w:szCs w:val="21"/>
      </w:rPr>
      <w:fldChar w:fldCharType="begin"/>
    </w:r>
    <w:r>
      <w:rPr>
        <w:kern w:val="0"/>
        <w:szCs w:val="21"/>
      </w:rPr>
      <w:instrText xml:space="preserve"> PAGE </w:instrText>
    </w:r>
    <w:r w:rsidR="00DE59DF">
      <w:rPr>
        <w:kern w:val="0"/>
        <w:szCs w:val="21"/>
      </w:rPr>
      <w:fldChar w:fldCharType="separate"/>
    </w:r>
    <w:r w:rsidR="005B4915">
      <w:rPr>
        <w:noProof/>
        <w:kern w:val="0"/>
        <w:szCs w:val="21"/>
      </w:rPr>
      <w:t>1</w:t>
    </w:r>
    <w:r w:rsidR="00DE59DF">
      <w:rPr>
        <w:kern w:val="0"/>
        <w:szCs w:val="21"/>
      </w:rPr>
      <w:fldChar w:fldCharType="end"/>
    </w:r>
    <w:r>
      <w:rPr>
        <w:rFonts w:hint="eastAsia"/>
        <w:kern w:val="0"/>
        <w:szCs w:val="21"/>
      </w:rPr>
      <w:t>页共</w:t>
    </w:r>
    <w:r w:rsidR="00DE59DF">
      <w:rPr>
        <w:kern w:val="0"/>
        <w:szCs w:val="21"/>
      </w:rPr>
      <w:fldChar w:fldCharType="begin"/>
    </w:r>
    <w:r>
      <w:rPr>
        <w:kern w:val="0"/>
        <w:szCs w:val="21"/>
      </w:rPr>
      <w:instrText xml:space="preserve"> NUMPAGES </w:instrText>
    </w:r>
    <w:r w:rsidR="00DE59DF">
      <w:rPr>
        <w:kern w:val="0"/>
        <w:szCs w:val="21"/>
      </w:rPr>
      <w:fldChar w:fldCharType="separate"/>
    </w:r>
    <w:r w:rsidR="005B4915">
      <w:rPr>
        <w:noProof/>
        <w:kern w:val="0"/>
        <w:szCs w:val="21"/>
      </w:rPr>
      <w:t>16</w:t>
    </w:r>
    <w:r w:rsidR="00DE59D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038" w:rsidRDefault="00F95038">
      <w:r>
        <w:separator/>
      </w:r>
    </w:p>
  </w:footnote>
  <w:footnote w:type="continuationSeparator" w:id="0">
    <w:p w:rsidR="00F95038" w:rsidRDefault="00F95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5D" w:rsidRDefault="00025C5D" w:rsidP="008379E2">
    <w:pPr>
      <w:pStyle w:val="a4"/>
      <w:pBdr>
        <w:bottom w:val="single" w:sz="6" w:space="0" w:color="auto"/>
      </w:pBdr>
      <w:jc w:val="right"/>
    </w:pPr>
    <w:r>
      <w:rPr>
        <w:sz w:val="21"/>
        <w:szCs w:val="21"/>
      </w:rPr>
      <w:t>上投摩根天添盈货币市场基金</w:t>
    </w:r>
    <w:r>
      <w:rPr>
        <w:sz w:val="21"/>
        <w:szCs w:val="21"/>
      </w:rPr>
      <w:t>2019</w:t>
    </w:r>
    <w:r>
      <w:rPr>
        <w:sz w:val="21"/>
        <w:szCs w:val="21"/>
      </w:rPr>
      <w:t>年第</w:t>
    </w:r>
    <w:r>
      <w:rPr>
        <w:sz w:val="21"/>
        <w:szCs w:val="21"/>
      </w:rPr>
      <w:t>4</w:t>
    </w:r>
    <w:r>
      <w:rPr>
        <w:sz w:val="21"/>
        <w:szCs w:val="21"/>
      </w:rPr>
      <w:t>季度报告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abstractNum w:abstractNumId="1" w15:restartNumberingAfterBreak="0">
    <w:nsid w:val="76E15721"/>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1552D"/>
    <w:rsid w:val="0001566B"/>
    <w:rsid w:val="0002085F"/>
    <w:rsid w:val="00025C5D"/>
    <w:rsid w:val="00035596"/>
    <w:rsid w:val="000417E0"/>
    <w:rsid w:val="00044724"/>
    <w:rsid w:val="0004699A"/>
    <w:rsid w:val="00052CA4"/>
    <w:rsid w:val="00054470"/>
    <w:rsid w:val="0005518A"/>
    <w:rsid w:val="000570EB"/>
    <w:rsid w:val="00057D26"/>
    <w:rsid w:val="00063BA4"/>
    <w:rsid w:val="0006697D"/>
    <w:rsid w:val="00070092"/>
    <w:rsid w:val="0007109E"/>
    <w:rsid w:val="00072602"/>
    <w:rsid w:val="00075BBB"/>
    <w:rsid w:val="00075CA2"/>
    <w:rsid w:val="0007770D"/>
    <w:rsid w:val="000A225E"/>
    <w:rsid w:val="000A39AB"/>
    <w:rsid w:val="000A466F"/>
    <w:rsid w:val="000B2044"/>
    <w:rsid w:val="000B2266"/>
    <w:rsid w:val="000C469F"/>
    <w:rsid w:val="000D0F44"/>
    <w:rsid w:val="000D6294"/>
    <w:rsid w:val="000E0F6E"/>
    <w:rsid w:val="000F3C21"/>
    <w:rsid w:val="000F4826"/>
    <w:rsid w:val="000F5947"/>
    <w:rsid w:val="00101278"/>
    <w:rsid w:val="00102307"/>
    <w:rsid w:val="001038EF"/>
    <w:rsid w:val="00103B93"/>
    <w:rsid w:val="001074D6"/>
    <w:rsid w:val="00113777"/>
    <w:rsid w:val="00114C97"/>
    <w:rsid w:val="001302DB"/>
    <w:rsid w:val="00136502"/>
    <w:rsid w:val="001539FE"/>
    <w:rsid w:val="00157B55"/>
    <w:rsid w:val="00162222"/>
    <w:rsid w:val="001635C7"/>
    <w:rsid w:val="001669F2"/>
    <w:rsid w:val="0016721A"/>
    <w:rsid w:val="0018401C"/>
    <w:rsid w:val="00185622"/>
    <w:rsid w:val="00186667"/>
    <w:rsid w:val="00191B28"/>
    <w:rsid w:val="00193BCF"/>
    <w:rsid w:val="00195C6F"/>
    <w:rsid w:val="00196812"/>
    <w:rsid w:val="00197ED0"/>
    <w:rsid w:val="001A2524"/>
    <w:rsid w:val="001B42BE"/>
    <w:rsid w:val="001B72D6"/>
    <w:rsid w:val="001B7CC6"/>
    <w:rsid w:val="001C5D80"/>
    <w:rsid w:val="001D0D4C"/>
    <w:rsid w:val="001D0DB0"/>
    <w:rsid w:val="001D3FAC"/>
    <w:rsid w:val="001D65C8"/>
    <w:rsid w:val="001D6ECD"/>
    <w:rsid w:val="001D75D9"/>
    <w:rsid w:val="001F0286"/>
    <w:rsid w:val="001F5907"/>
    <w:rsid w:val="0020640F"/>
    <w:rsid w:val="0021251E"/>
    <w:rsid w:val="00220437"/>
    <w:rsid w:val="00232095"/>
    <w:rsid w:val="00233014"/>
    <w:rsid w:val="0024424F"/>
    <w:rsid w:val="002507FE"/>
    <w:rsid w:val="002525C7"/>
    <w:rsid w:val="002611C3"/>
    <w:rsid w:val="002622E8"/>
    <w:rsid w:val="00267283"/>
    <w:rsid w:val="00274FAC"/>
    <w:rsid w:val="002A4B7F"/>
    <w:rsid w:val="002B45A4"/>
    <w:rsid w:val="002D3ADF"/>
    <w:rsid w:val="002E040C"/>
    <w:rsid w:val="002E0F4A"/>
    <w:rsid w:val="002F0E9D"/>
    <w:rsid w:val="002F1496"/>
    <w:rsid w:val="002F6539"/>
    <w:rsid w:val="00307062"/>
    <w:rsid w:val="00311ADA"/>
    <w:rsid w:val="00311AEB"/>
    <w:rsid w:val="00322B07"/>
    <w:rsid w:val="0032323A"/>
    <w:rsid w:val="00323377"/>
    <w:rsid w:val="00327FB0"/>
    <w:rsid w:val="0033599F"/>
    <w:rsid w:val="00340292"/>
    <w:rsid w:val="00340456"/>
    <w:rsid w:val="00340C3A"/>
    <w:rsid w:val="00343648"/>
    <w:rsid w:val="00343AF0"/>
    <w:rsid w:val="00346359"/>
    <w:rsid w:val="00346B82"/>
    <w:rsid w:val="0035022C"/>
    <w:rsid w:val="0035215C"/>
    <w:rsid w:val="00362E2A"/>
    <w:rsid w:val="00371E26"/>
    <w:rsid w:val="00373AAB"/>
    <w:rsid w:val="00383631"/>
    <w:rsid w:val="00384942"/>
    <w:rsid w:val="0039077A"/>
    <w:rsid w:val="00394455"/>
    <w:rsid w:val="00394BC1"/>
    <w:rsid w:val="00395D2C"/>
    <w:rsid w:val="003A0EC1"/>
    <w:rsid w:val="003A1E1E"/>
    <w:rsid w:val="003B36B4"/>
    <w:rsid w:val="003B6DC6"/>
    <w:rsid w:val="003C0E8C"/>
    <w:rsid w:val="003C1137"/>
    <w:rsid w:val="003C495A"/>
    <w:rsid w:val="003C6CF0"/>
    <w:rsid w:val="003D1ECF"/>
    <w:rsid w:val="003D21F4"/>
    <w:rsid w:val="003E14FE"/>
    <w:rsid w:val="003E565B"/>
    <w:rsid w:val="003F43EB"/>
    <w:rsid w:val="00402654"/>
    <w:rsid w:val="00403ED2"/>
    <w:rsid w:val="004250C5"/>
    <w:rsid w:val="00425438"/>
    <w:rsid w:val="00433C1E"/>
    <w:rsid w:val="004369B0"/>
    <w:rsid w:val="00440828"/>
    <w:rsid w:val="0044257C"/>
    <w:rsid w:val="00446474"/>
    <w:rsid w:val="004527E3"/>
    <w:rsid w:val="00452D31"/>
    <w:rsid w:val="00455AA7"/>
    <w:rsid w:val="00460000"/>
    <w:rsid w:val="00461A70"/>
    <w:rsid w:val="004702DF"/>
    <w:rsid w:val="00470F55"/>
    <w:rsid w:val="00471444"/>
    <w:rsid w:val="00473E10"/>
    <w:rsid w:val="00473EC9"/>
    <w:rsid w:val="00474896"/>
    <w:rsid w:val="004771B9"/>
    <w:rsid w:val="004950A3"/>
    <w:rsid w:val="00496B2E"/>
    <w:rsid w:val="004A0C6B"/>
    <w:rsid w:val="004A2432"/>
    <w:rsid w:val="004A357E"/>
    <w:rsid w:val="004A46A0"/>
    <w:rsid w:val="004A5B68"/>
    <w:rsid w:val="004B1C09"/>
    <w:rsid w:val="004C5B7C"/>
    <w:rsid w:val="004D1BE3"/>
    <w:rsid w:val="004D22E1"/>
    <w:rsid w:val="004D51CC"/>
    <w:rsid w:val="004D72C7"/>
    <w:rsid w:val="004E041A"/>
    <w:rsid w:val="004E3452"/>
    <w:rsid w:val="004E4E63"/>
    <w:rsid w:val="00500487"/>
    <w:rsid w:val="00506EF6"/>
    <w:rsid w:val="005109AB"/>
    <w:rsid w:val="005141F5"/>
    <w:rsid w:val="0051505A"/>
    <w:rsid w:val="00515166"/>
    <w:rsid w:val="0051578D"/>
    <w:rsid w:val="005212AE"/>
    <w:rsid w:val="00532457"/>
    <w:rsid w:val="00532749"/>
    <w:rsid w:val="00533490"/>
    <w:rsid w:val="0054464B"/>
    <w:rsid w:val="00546747"/>
    <w:rsid w:val="0054785C"/>
    <w:rsid w:val="00547C7D"/>
    <w:rsid w:val="00555883"/>
    <w:rsid w:val="00560F94"/>
    <w:rsid w:val="005633AD"/>
    <w:rsid w:val="00564C24"/>
    <w:rsid w:val="00570F8C"/>
    <w:rsid w:val="00575970"/>
    <w:rsid w:val="00582960"/>
    <w:rsid w:val="00592D0A"/>
    <w:rsid w:val="00593AD2"/>
    <w:rsid w:val="00594DCA"/>
    <w:rsid w:val="00595285"/>
    <w:rsid w:val="005A60B7"/>
    <w:rsid w:val="005B4915"/>
    <w:rsid w:val="005B527B"/>
    <w:rsid w:val="005C0C60"/>
    <w:rsid w:val="005D1BAF"/>
    <w:rsid w:val="005D596C"/>
    <w:rsid w:val="005D6807"/>
    <w:rsid w:val="005E05CC"/>
    <w:rsid w:val="005E2087"/>
    <w:rsid w:val="005E4C7D"/>
    <w:rsid w:val="005E6FA5"/>
    <w:rsid w:val="005F17EC"/>
    <w:rsid w:val="005F41D2"/>
    <w:rsid w:val="005F668B"/>
    <w:rsid w:val="005F6B28"/>
    <w:rsid w:val="00613327"/>
    <w:rsid w:val="006214E4"/>
    <w:rsid w:val="006254A5"/>
    <w:rsid w:val="006317E8"/>
    <w:rsid w:val="00631E43"/>
    <w:rsid w:val="0063302E"/>
    <w:rsid w:val="00633177"/>
    <w:rsid w:val="006331F2"/>
    <w:rsid w:val="00636261"/>
    <w:rsid w:val="00636B17"/>
    <w:rsid w:val="0064191E"/>
    <w:rsid w:val="00664834"/>
    <w:rsid w:val="00672BEF"/>
    <w:rsid w:val="00673BA5"/>
    <w:rsid w:val="006911A1"/>
    <w:rsid w:val="006A0876"/>
    <w:rsid w:val="006A1E40"/>
    <w:rsid w:val="006A2D00"/>
    <w:rsid w:val="006B4C67"/>
    <w:rsid w:val="006B4FD5"/>
    <w:rsid w:val="006B56E1"/>
    <w:rsid w:val="006D27DD"/>
    <w:rsid w:val="006D4647"/>
    <w:rsid w:val="006D4C22"/>
    <w:rsid w:val="006E4EB5"/>
    <w:rsid w:val="006F1C55"/>
    <w:rsid w:val="006F3CEE"/>
    <w:rsid w:val="006F58CA"/>
    <w:rsid w:val="006F622C"/>
    <w:rsid w:val="00704607"/>
    <w:rsid w:val="00707CB2"/>
    <w:rsid w:val="00710487"/>
    <w:rsid w:val="00714B3D"/>
    <w:rsid w:val="00714FD1"/>
    <w:rsid w:val="007277D1"/>
    <w:rsid w:val="00727EA0"/>
    <w:rsid w:val="0073105A"/>
    <w:rsid w:val="00734B8E"/>
    <w:rsid w:val="00737060"/>
    <w:rsid w:val="00741288"/>
    <w:rsid w:val="0074455F"/>
    <w:rsid w:val="00746FAF"/>
    <w:rsid w:val="007521F9"/>
    <w:rsid w:val="00756489"/>
    <w:rsid w:val="00756EA2"/>
    <w:rsid w:val="00757F37"/>
    <w:rsid w:val="007600BC"/>
    <w:rsid w:val="00762326"/>
    <w:rsid w:val="00762E87"/>
    <w:rsid w:val="00764CF7"/>
    <w:rsid w:val="007723FD"/>
    <w:rsid w:val="00772687"/>
    <w:rsid w:val="00774E1E"/>
    <w:rsid w:val="00780252"/>
    <w:rsid w:val="007806BE"/>
    <w:rsid w:val="00782061"/>
    <w:rsid w:val="00783AD8"/>
    <w:rsid w:val="00785897"/>
    <w:rsid w:val="00785C32"/>
    <w:rsid w:val="007A3F82"/>
    <w:rsid w:val="007B082A"/>
    <w:rsid w:val="007B1C3E"/>
    <w:rsid w:val="007C42E5"/>
    <w:rsid w:val="007E0C02"/>
    <w:rsid w:val="007E5ADE"/>
    <w:rsid w:val="007F1DE3"/>
    <w:rsid w:val="007F7BD7"/>
    <w:rsid w:val="0080026E"/>
    <w:rsid w:val="008056FA"/>
    <w:rsid w:val="00810ECA"/>
    <w:rsid w:val="008115B6"/>
    <w:rsid w:val="00813897"/>
    <w:rsid w:val="00814461"/>
    <w:rsid w:val="00824D84"/>
    <w:rsid w:val="00825EA5"/>
    <w:rsid w:val="00833555"/>
    <w:rsid w:val="008347B3"/>
    <w:rsid w:val="00834D9F"/>
    <w:rsid w:val="00835BDD"/>
    <w:rsid w:val="008379E2"/>
    <w:rsid w:val="00852119"/>
    <w:rsid w:val="0085498E"/>
    <w:rsid w:val="0086245E"/>
    <w:rsid w:val="00877329"/>
    <w:rsid w:val="00880EE6"/>
    <w:rsid w:val="00882323"/>
    <w:rsid w:val="00893021"/>
    <w:rsid w:val="008B23BD"/>
    <w:rsid w:val="008C579A"/>
    <w:rsid w:val="008D0A39"/>
    <w:rsid w:val="008D55F2"/>
    <w:rsid w:val="008E4638"/>
    <w:rsid w:val="008E71D2"/>
    <w:rsid w:val="008F44F3"/>
    <w:rsid w:val="009004F7"/>
    <w:rsid w:val="00902E3F"/>
    <w:rsid w:val="00903E98"/>
    <w:rsid w:val="00903F06"/>
    <w:rsid w:val="00906C9B"/>
    <w:rsid w:val="00910FB5"/>
    <w:rsid w:val="00911C0E"/>
    <w:rsid w:val="009153D7"/>
    <w:rsid w:val="009223B5"/>
    <w:rsid w:val="00924D28"/>
    <w:rsid w:val="00927F83"/>
    <w:rsid w:val="0094213C"/>
    <w:rsid w:val="0094236C"/>
    <w:rsid w:val="00943AFD"/>
    <w:rsid w:val="0097021E"/>
    <w:rsid w:val="00971C19"/>
    <w:rsid w:val="00971D35"/>
    <w:rsid w:val="00973773"/>
    <w:rsid w:val="00976A1A"/>
    <w:rsid w:val="00984794"/>
    <w:rsid w:val="0099296A"/>
    <w:rsid w:val="009965A5"/>
    <w:rsid w:val="009A56D7"/>
    <w:rsid w:val="009A755D"/>
    <w:rsid w:val="009B15FD"/>
    <w:rsid w:val="009B2693"/>
    <w:rsid w:val="009B3C3F"/>
    <w:rsid w:val="009B73A7"/>
    <w:rsid w:val="009B7B0C"/>
    <w:rsid w:val="009C1A42"/>
    <w:rsid w:val="009D19C1"/>
    <w:rsid w:val="009D60EB"/>
    <w:rsid w:val="009D74FC"/>
    <w:rsid w:val="009E07F4"/>
    <w:rsid w:val="009E2527"/>
    <w:rsid w:val="009E2BAA"/>
    <w:rsid w:val="009E3E0B"/>
    <w:rsid w:val="009F1592"/>
    <w:rsid w:val="009F480F"/>
    <w:rsid w:val="00A01505"/>
    <w:rsid w:val="00A01DDC"/>
    <w:rsid w:val="00A1530B"/>
    <w:rsid w:val="00A16747"/>
    <w:rsid w:val="00A16D78"/>
    <w:rsid w:val="00A24DC0"/>
    <w:rsid w:val="00A42A96"/>
    <w:rsid w:val="00A455A0"/>
    <w:rsid w:val="00A457E5"/>
    <w:rsid w:val="00A50D92"/>
    <w:rsid w:val="00A608C4"/>
    <w:rsid w:val="00A62DD4"/>
    <w:rsid w:val="00A65A66"/>
    <w:rsid w:val="00A7219D"/>
    <w:rsid w:val="00A805BC"/>
    <w:rsid w:val="00A8086F"/>
    <w:rsid w:val="00A80F9F"/>
    <w:rsid w:val="00A81075"/>
    <w:rsid w:val="00A87550"/>
    <w:rsid w:val="00A95FA9"/>
    <w:rsid w:val="00AA5B03"/>
    <w:rsid w:val="00AA68D4"/>
    <w:rsid w:val="00AB24CA"/>
    <w:rsid w:val="00AB373C"/>
    <w:rsid w:val="00AB5159"/>
    <w:rsid w:val="00AC2B47"/>
    <w:rsid w:val="00AC3D9E"/>
    <w:rsid w:val="00AC6C3D"/>
    <w:rsid w:val="00AD1ADB"/>
    <w:rsid w:val="00AE17F1"/>
    <w:rsid w:val="00AE2FB9"/>
    <w:rsid w:val="00AE342F"/>
    <w:rsid w:val="00AE4F96"/>
    <w:rsid w:val="00AE6D9A"/>
    <w:rsid w:val="00AE7435"/>
    <w:rsid w:val="00AF2397"/>
    <w:rsid w:val="00AF27F9"/>
    <w:rsid w:val="00AF3D19"/>
    <w:rsid w:val="00B040BC"/>
    <w:rsid w:val="00B0441A"/>
    <w:rsid w:val="00B044FC"/>
    <w:rsid w:val="00B06458"/>
    <w:rsid w:val="00B213AC"/>
    <w:rsid w:val="00B25119"/>
    <w:rsid w:val="00B27004"/>
    <w:rsid w:val="00B33F45"/>
    <w:rsid w:val="00B33FA5"/>
    <w:rsid w:val="00B415B8"/>
    <w:rsid w:val="00B420AC"/>
    <w:rsid w:val="00B4354A"/>
    <w:rsid w:val="00B54CC5"/>
    <w:rsid w:val="00B60E27"/>
    <w:rsid w:val="00B64D62"/>
    <w:rsid w:val="00B6626F"/>
    <w:rsid w:val="00B83944"/>
    <w:rsid w:val="00B94B49"/>
    <w:rsid w:val="00BA7AF1"/>
    <w:rsid w:val="00BB03CC"/>
    <w:rsid w:val="00BB252C"/>
    <w:rsid w:val="00BB5126"/>
    <w:rsid w:val="00BB735C"/>
    <w:rsid w:val="00BB7518"/>
    <w:rsid w:val="00BC0205"/>
    <w:rsid w:val="00BC14F5"/>
    <w:rsid w:val="00BC2146"/>
    <w:rsid w:val="00BD6918"/>
    <w:rsid w:val="00BE1FC8"/>
    <w:rsid w:val="00BE439F"/>
    <w:rsid w:val="00BE5584"/>
    <w:rsid w:val="00BF1111"/>
    <w:rsid w:val="00BF3886"/>
    <w:rsid w:val="00C009AF"/>
    <w:rsid w:val="00C2005E"/>
    <w:rsid w:val="00C205E4"/>
    <w:rsid w:val="00C262B2"/>
    <w:rsid w:val="00C2782D"/>
    <w:rsid w:val="00C3040F"/>
    <w:rsid w:val="00C31708"/>
    <w:rsid w:val="00C36C15"/>
    <w:rsid w:val="00C4213A"/>
    <w:rsid w:val="00C4371A"/>
    <w:rsid w:val="00C4627A"/>
    <w:rsid w:val="00C51DB9"/>
    <w:rsid w:val="00C637D1"/>
    <w:rsid w:val="00C640B8"/>
    <w:rsid w:val="00C7033B"/>
    <w:rsid w:val="00C75870"/>
    <w:rsid w:val="00C83157"/>
    <w:rsid w:val="00C916DD"/>
    <w:rsid w:val="00C927D5"/>
    <w:rsid w:val="00CA0730"/>
    <w:rsid w:val="00CA1C04"/>
    <w:rsid w:val="00CA3808"/>
    <w:rsid w:val="00CA592F"/>
    <w:rsid w:val="00CA65DD"/>
    <w:rsid w:val="00CB0E8A"/>
    <w:rsid w:val="00CC05B9"/>
    <w:rsid w:val="00CC3F83"/>
    <w:rsid w:val="00CC57FC"/>
    <w:rsid w:val="00CC7DB0"/>
    <w:rsid w:val="00CD5F24"/>
    <w:rsid w:val="00CE0E18"/>
    <w:rsid w:val="00CE193A"/>
    <w:rsid w:val="00CE5ABB"/>
    <w:rsid w:val="00CE6A71"/>
    <w:rsid w:val="00CF6DF0"/>
    <w:rsid w:val="00CF7E28"/>
    <w:rsid w:val="00D02B35"/>
    <w:rsid w:val="00D06255"/>
    <w:rsid w:val="00D15D82"/>
    <w:rsid w:val="00D1705E"/>
    <w:rsid w:val="00D20E97"/>
    <w:rsid w:val="00D25602"/>
    <w:rsid w:val="00D272EB"/>
    <w:rsid w:val="00D30BD3"/>
    <w:rsid w:val="00D33791"/>
    <w:rsid w:val="00D33BA8"/>
    <w:rsid w:val="00D364EB"/>
    <w:rsid w:val="00D40363"/>
    <w:rsid w:val="00D451BC"/>
    <w:rsid w:val="00D51E96"/>
    <w:rsid w:val="00D568BB"/>
    <w:rsid w:val="00D63B9E"/>
    <w:rsid w:val="00D65D90"/>
    <w:rsid w:val="00D66016"/>
    <w:rsid w:val="00D769BA"/>
    <w:rsid w:val="00D8034F"/>
    <w:rsid w:val="00D81755"/>
    <w:rsid w:val="00D8617C"/>
    <w:rsid w:val="00D87D00"/>
    <w:rsid w:val="00D94E23"/>
    <w:rsid w:val="00DA1983"/>
    <w:rsid w:val="00DA2F1E"/>
    <w:rsid w:val="00DA5831"/>
    <w:rsid w:val="00DB2873"/>
    <w:rsid w:val="00DC2192"/>
    <w:rsid w:val="00DC4482"/>
    <w:rsid w:val="00DD5028"/>
    <w:rsid w:val="00DE59DF"/>
    <w:rsid w:val="00DF1198"/>
    <w:rsid w:val="00E009CD"/>
    <w:rsid w:val="00E12082"/>
    <w:rsid w:val="00E13C0E"/>
    <w:rsid w:val="00E17226"/>
    <w:rsid w:val="00E17870"/>
    <w:rsid w:val="00E21589"/>
    <w:rsid w:val="00E24D9E"/>
    <w:rsid w:val="00E257C8"/>
    <w:rsid w:val="00E26581"/>
    <w:rsid w:val="00E2722E"/>
    <w:rsid w:val="00E3447D"/>
    <w:rsid w:val="00E431CE"/>
    <w:rsid w:val="00E445F8"/>
    <w:rsid w:val="00E503E4"/>
    <w:rsid w:val="00E55E02"/>
    <w:rsid w:val="00E571C4"/>
    <w:rsid w:val="00E63B3D"/>
    <w:rsid w:val="00E64479"/>
    <w:rsid w:val="00E65A8C"/>
    <w:rsid w:val="00E67D99"/>
    <w:rsid w:val="00E75556"/>
    <w:rsid w:val="00E75EFA"/>
    <w:rsid w:val="00E76F1F"/>
    <w:rsid w:val="00E80BE2"/>
    <w:rsid w:val="00E8309D"/>
    <w:rsid w:val="00E90A9C"/>
    <w:rsid w:val="00E9326F"/>
    <w:rsid w:val="00E93AA5"/>
    <w:rsid w:val="00E95356"/>
    <w:rsid w:val="00E966E5"/>
    <w:rsid w:val="00EA3D96"/>
    <w:rsid w:val="00EA6B69"/>
    <w:rsid w:val="00EA6B7B"/>
    <w:rsid w:val="00EB25E4"/>
    <w:rsid w:val="00EB3D8B"/>
    <w:rsid w:val="00ED1B77"/>
    <w:rsid w:val="00ED5511"/>
    <w:rsid w:val="00ED57D1"/>
    <w:rsid w:val="00EF3B7C"/>
    <w:rsid w:val="00EF56FA"/>
    <w:rsid w:val="00EF6216"/>
    <w:rsid w:val="00EF6E42"/>
    <w:rsid w:val="00F0613C"/>
    <w:rsid w:val="00F11244"/>
    <w:rsid w:val="00F14A7B"/>
    <w:rsid w:val="00F1658B"/>
    <w:rsid w:val="00F2540D"/>
    <w:rsid w:val="00F26602"/>
    <w:rsid w:val="00F31380"/>
    <w:rsid w:val="00F333BF"/>
    <w:rsid w:val="00F34499"/>
    <w:rsid w:val="00F406E3"/>
    <w:rsid w:val="00F40C82"/>
    <w:rsid w:val="00F5114E"/>
    <w:rsid w:val="00F53B1A"/>
    <w:rsid w:val="00F54568"/>
    <w:rsid w:val="00F56343"/>
    <w:rsid w:val="00F57249"/>
    <w:rsid w:val="00F62DE3"/>
    <w:rsid w:val="00F77131"/>
    <w:rsid w:val="00F85D7E"/>
    <w:rsid w:val="00F95038"/>
    <w:rsid w:val="00FA4C13"/>
    <w:rsid w:val="00FB0D19"/>
    <w:rsid w:val="00FB345F"/>
    <w:rsid w:val="00FB4DA5"/>
    <w:rsid w:val="00FB56E0"/>
    <w:rsid w:val="00FC57A1"/>
    <w:rsid w:val="00FC6D26"/>
    <w:rsid w:val="00FD3820"/>
    <w:rsid w:val="00FE6E6D"/>
    <w:rsid w:val="00FF0DAE"/>
    <w:rsid w:val="00FF3092"/>
    <w:rsid w:val="00FF4B06"/>
    <w:rsid w:val="00FF7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5:docId w15:val="{5C80BCCD-D103-4ACA-A2D3-528F53EE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794"/>
    <w:pPr>
      <w:widowControl w:val="0"/>
      <w:jc w:val="both"/>
    </w:pPr>
    <w:rPr>
      <w:kern w:val="2"/>
      <w:sz w:val="21"/>
      <w:szCs w:val="24"/>
    </w:rPr>
  </w:style>
  <w:style w:type="paragraph" w:styleId="1">
    <w:name w:val="heading 1"/>
    <w:basedOn w:val="a"/>
    <w:next w:val="a"/>
    <w:link w:val="10"/>
    <w:qFormat/>
    <w:rsid w:val="00CA65DD"/>
    <w:pPr>
      <w:keepNext/>
      <w:keepLines/>
      <w:spacing w:before="340" w:after="330" w:line="578" w:lineRule="auto"/>
      <w:outlineLvl w:val="0"/>
    </w:pPr>
    <w:rPr>
      <w:b/>
      <w:bCs/>
      <w:kern w:val="44"/>
      <w:sz w:val="44"/>
      <w:szCs w:val="4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613327"/>
    <w:pPr>
      <w:pBdr>
        <w:bottom w:val="single" w:sz="6" w:space="1" w:color="auto"/>
      </w:pBdr>
      <w:tabs>
        <w:tab w:val="center" w:pos="4153"/>
        <w:tab w:val="right" w:pos="8306"/>
      </w:tabs>
      <w:snapToGrid w:val="0"/>
      <w:jc w:val="center"/>
    </w:pPr>
    <w:rPr>
      <w:sz w:val="18"/>
      <w:szCs w:val="18"/>
    </w:rPr>
  </w:style>
  <w:style w:type="paragraph" w:styleId="a6">
    <w:name w:val="footer"/>
    <w:basedOn w:val="a"/>
    <w:rsid w:val="00613327"/>
    <w:pPr>
      <w:tabs>
        <w:tab w:val="center" w:pos="4153"/>
        <w:tab w:val="right" w:pos="8306"/>
      </w:tabs>
      <w:snapToGrid w:val="0"/>
      <w:jc w:val="left"/>
    </w:pPr>
    <w:rPr>
      <w:sz w:val="18"/>
      <w:szCs w:val="18"/>
    </w:rPr>
  </w:style>
  <w:style w:type="paragraph" w:customStyle="1" w:styleId="Char">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7">
    <w:name w:val="Plain Text"/>
    <w:basedOn w:val="a"/>
    <w:link w:val="a8"/>
    <w:uiPriority w:val="99"/>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9">
    <w:name w:val="Document Map"/>
    <w:basedOn w:val="a"/>
    <w:semiHidden/>
    <w:rsid w:val="005212AE"/>
    <w:pPr>
      <w:shd w:val="clear" w:color="auto" w:fill="000080"/>
    </w:pPr>
  </w:style>
  <w:style w:type="character" w:customStyle="1" w:styleId="a8">
    <w:name w:val="纯文本 字符"/>
    <w:link w:val="a7"/>
    <w:uiPriority w:val="99"/>
    <w:rsid w:val="00E63B3D"/>
    <w:rPr>
      <w:rFonts w:ascii="宋体" w:hAnsi="Courier New"/>
      <w:kern w:val="2"/>
      <w:sz w:val="21"/>
      <w:szCs w:val="21"/>
    </w:rPr>
  </w:style>
  <w:style w:type="paragraph" w:styleId="aa">
    <w:name w:val="Balloon Text"/>
    <w:basedOn w:val="a"/>
    <w:link w:val="ab"/>
    <w:rsid w:val="00E63B3D"/>
    <w:rPr>
      <w:sz w:val="18"/>
      <w:szCs w:val="18"/>
    </w:rPr>
  </w:style>
  <w:style w:type="character" w:customStyle="1" w:styleId="ab">
    <w:name w:val="批注框文本 字符"/>
    <w:basedOn w:val="a1"/>
    <w:link w:val="aa"/>
    <w:rsid w:val="00E63B3D"/>
    <w:rPr>
      <w:kern w:val="2"/>
      <w:sz w:val="18"/>
      <w:szCs w:val="18"/>
    </w:rPr>
  </w:style>
  <w:style w:type="paragraph" w:styleId="ac">
    <w:name w:val="List Paragraph"/>
    <w:basedOn w:val="a"/>
    <w:uiPriority w:val="34"/>
    <w:qFormat/>
    <w:rsid w:val="005F668B"/>
    <w:pPr>
      <w:ind w:firstLineChars="200" w:firstLine="420"/>
    </w:pPr>
  </w:style>
  <w:style w:type="table" w:styleId="ad">
    <w:name w:val="Table Grid"/>
    <w:basedOn w:val="a2"/>
    <w:uiPriority w:val="99"/>
    <w:rsid w:val="005A60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a5">
    <w:name w:val="页眉 字符"/>
    <w:basedOn w:val="a1"/>
    <w:link w:val="a4"/>
    <w:uiPriority w:val="99"/>
    <w:rsid w:val="008379E2"/>
    <w:rPr>
      <w:kern w:val="2"/>
      <w:sz w:val="18"/>
      <w:szCs w:val="18"/>
    </w:rPr>
  </w:style>
  <w:style w:type="character" w:customStyle="1" w:styleId="10">
    <w:name w:val="标题 1 字符"/>
    <w:basedOn w:val="a1"/>
    <w:link w:val="1"/>
    <w:rsid w:val="00CA65DD"/>
    <w:rPr>
      <w:b/>
      <w:bCs/>
      <w:kern w:val="44"/>
      <w:sz w:val="44"/>
      <w:szCs w:val="44"/>
    </w:rPr>
  </w:style>
  <w:style w:type="paragraph" w:styleId="af">
    <w:name w:val="Date"/>
    <w:basedOn w:val="a"/>
    <w:next w:val="a"/>
    <w:link w:val="af0"/>
    <w:rsid w:val="00D66016"/>
    <w:rPr>
      <w:sz w:val="24"/>
      <w:szCs w:val="20"/>
    </w:rPr>
  </w:style>
  <w:style w:type="character" w:customStyle="1" w:styleId="af0">
    <w:name w:val="日期 字符"/>
    <w:basedOn w:val="a1"/>
    <w:link w:val="af"/>
    <w:rsid w:val="00D66016"/>
    <w:rPr>
      <w:kern w:val="2"/>
      <w:sz w:val="24"/>
    </w:rPr>
  </w:style>
  <w:style w:type="paragraph" w:styleId="af1">
    <w:name w:val="footnote text"/>
    <w:basedOn w:val="a"/>
    <w:link w:val="af2"/>
    <w:rsid w:val="006B56E1"/>
    <w:pPr>
      <w:snapToGrid w:val="0"/>
      <w:jc w:val="left"/>
    </w:pPr>
    <w:rPr>
      <w:sz w:val="18"/>
      <w:szCs w:val="18"/>
    </w:rPr>
  </w:style>
  <w:style w:type="character" w:customStyle="1" w:styleId="af2">
    <w:name w:val="脚注文本 字符"/>
    <w:basedOn w:val="a1"/>
    <w:link w:val="af1"/>
    <w:rsid w:val="006B56E1"/>
    <w:rPr>
      <w:kern w:val="2"/>
      <w:sz w:val="18"/>
      <w:szCs w:val="18"/>
    </w:rPr>
  </w:style>
  <w:style w:type="character" w:styleId="af3">
    <w:name w:val="footnote reference"/>
    <w:rsid w:val="006B56E1"/>
    <w:rPr>
      <w:vertAlign w:val="superscript"/>
    </w:rPr>
  </w:style>
  <w:style w:type="character" w:styleId="af4">
    <w:name w:val="Strong"/>
    <w:basedOn w:val="a1"/>
    <w:uiPriority w:val="22"/>
    <w:qFormat/>
    <w:rsid w:val="009B7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1174</Words>
  <Characters>6696</Characters>
  <Application>Microsoft Office Word</Application>
  <DocSecurity>0</DocSecurity>
  <Lines>55</Lines>
  <Paragraphs>15</Paragraphs>
  <ScaleCrop>false</ScaleCrop>
  <Company>jysld</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Cifm</cp:lastModifiedBy>
  <cp:revision>8</cp:revision>
  <cp:lastPrinted>2009-01-22T10:11:00Z</cp:lastPrinted>
  <dcterms:created xsi:type="dcterms:W3CDTF">2017-07-25T14:30:00Z</dcterms:created>
  <dcterms:modified xsi:type="dcterms:W3CDTF">2020-01-17T07:36:00Z</dcterms:modified>
</cp:coreProperties>
</file>