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上投摩根卓越制造股票型证券投资基金</w:t>
      </w:r>
    </w:p>
    <w:p>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2019年第3季度报告</w:t>
      </w:r>
    </w:p>
    <w:p>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2019年9月30日</w:t>
      </w: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rPr>
          <w:rFonts w:asciiTheme="minorEastAsia" w:eastAsiaTheme="minorEastAsia" w:hAnsiTheme="minorEastAsia"/>
          <w:b/>
          <w:bCs/>
          <w:color w:themeColor="text1" w:val="000000"/>
          <w:sz w:val="24"/>
          <w:szCs w:val="24"/>
        </w:rPr>
      </w:pPr>
    </w:p>
    <w:p>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上投摩根基金管理有限公司</w:t>
      </w:r>
    </w:p>
    <w:p>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中国建设银行股份有限公司</w:t>
      </w:r>
    </w:p>
    <w:p>
      <w:pPr>
        <w:spacing w:line="360" w:lineRule="auto"/>
        <w:ind w:firstLine="2168" w:firstLineChars="900"/>
        <w:rPr>
          <w:rFonts w:asciiTheme="minorEastAsia" w:eastAsiaTheme="minorEastAsia" w:hAnsiTheme="minorEastAsia"/>
          <w:b/>
          <w:color w:themeColor="text1" w:val="000000"/>
          <w:sz w:val="24"/>
          <w:szCs w:val="24"/>
        </w:rPr>
        <w:sectPr>
          <w:headerReference r:id="rId3" w:type="default"/>
          <w:footerReference r:id="rId4" w:type="default"/>
          <w:pgSz w:h="15840" w:w="11926"/>
          <w:pgMar w:bottom="851" w:footer="992" w:gutter="0" w:header="851" w:left="1418" w:right="1418" w:top="1418"/>
          <w:cols w:num="1"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r>
        <w:rPr>
          <w:rFonts w:asciiTheme="minorEastAsia" w:eastAsiaTheme="minorEastAsia" w:hAnsiTheme="minorEastAsia" w:hint="eastAsia"/>
          <w:b/>
          <w:color w:themeColor="text1" w:val="000000"/>
          <w:sz w:val="24"/>
          <w:szCs w:val="24"/>
        </w:rPr>
        <w:t/>
      </w:r>
      <w:r>
        <w:rPr>
          <w:rFonts w:asciiTheme="minorEastAsia" w:eastAsiaTheme="minorEastAsia" w:hAnsiTheme="minorEastAsia"/>
          <w:b/>
          <w:color w:themeColor="text1" w:val="000000"/>
          <w:sz w:val="24"/>
          <w:szCs w:val="24"/>
        </w:rPr>
        <w:t>二〇一九年十月二十五日</w:t>
      </w:r>
    </w:p>
    <w:p>
      <w:pPr>
        <w:pStyle w:val="2"/>
        <w:spacing w:afterLines="100"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基金托管人中国建设银行股份有限公司根据本基金合同规定，于2019年10月24日复核了本报告中的财务指标、净值表现和投资组合报告等内容，保证复核内容不存在虚假记载、误导性陈述或者重大遗漏。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本报告期自2019年7月1日起至9月30日止。</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Style w:val="30"/>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2835"/>
        <w:gridCol w:w="2739"/>
        <w:gridCol w:w="2740"/>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上投摩根卓越制造股票</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001126</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001126</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契约型开放式</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2015年4月14日</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2,049,055,686.18</w:t>
            </w:r>
            <w:r>
              <w:rPr>
                <w:rFonts w:asciiTheme="minorEastAsia" w:eastAsiaTheme="minorEastAsia" w:hAnsiTheme="minorEastAsia" w:hint="eastAsia"/>
                <w:color w:themeColor="text1" w:val="000000"/>
                <w:kern w:val="0"/>
              </w:rPr>
              <w:t>份</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通过系统和深入的基本面研究，重点投资于制造业中具有竞争力的优质上市公司，在严格控制风险的前提下，力争实现基金资产长期稳定增值。</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通过系统和深入的基本面研究，重点投资于制造业中具有竞争力的优质上市公司，在严格控制风险的前提下，力争实现基金资产长期稳定增值。本基金将不低于80%的非现金基金资产投资于国家卓越制造相关行业。</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在行业配置层面，本基金将从行业生命周期、行业景气度、行业竞争格局等多角度，综合评估各个行业的投资价值，对基金资产在行业间分配进行安排。</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在个股选择层面，本基金将主要采用“自下而上”的方法，在备选行业内部通过定量与定性相结合的分析方法，综合分析上市公司的业绩质量、成长性和估值水平等各方面信息，精选具有良好成长性、估值合理的个股。</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申万制造业指数收益率×85%+上证国债指数收益率×15%</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本基金属于股票型基金产品，预期风险和收益水平高于混合型基金、债券型基金和货币市场基金，属于较高风险收益水平的基金产品。本基金风险收益特征会定期评估并在公司网站发布，请投资者关注。</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上投摩根基金管理有限公司</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中国建设银行股份有限公司</w:t>
            </w:r>
          </w:p>
        </w:tc>
      </w:tr>
    </w:tbl>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单位：人民币元</w:t>
      </w:r>
    </w:p>
    <w:tbl>
      <w:tblPr>
        <w:tblStyle w:val="30"/>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3402"/>
        <w:gridCol w:w="2552"/>
        <w:gridCol w:w="2410"/>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
        </w:tc>
        <w:tc>
          <w:tcPr>
            <w:tcW w:type="dxa" w:w="4962"/>
            <w:hMerge w:val="restart"/>
            <w:vAlign w:val="center"/>
          </w:tcPr>
          <w:p>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2019年7月1日-2019年9月30日</w:t>
            </w:r>
            <w:r>
              <w:rPr>
                <w:rFonts w:asciiTheme="minorEastAsia" w:cs="宋体" w:eastAsiaTheme="minorEastAsia" w:hAnsiTheme="minorEastAsia" w:hint="eastAsia"/>
                <w:color w:themeColor="text1" w:val="000000"/>
              </w:rPr>
              <w:t>)</w:t>
            </w:r>
          </w:p>
        </w:tc>
        <w:tc>
          <w:tcPr>
            <w:tcW w:type="dxa" w:w="2410"/>
            <w:hMerge/>
            <w:vAlign w:val="center"/>
          </w:tcPr>
          <w:p>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84,725,972.69</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196,814,312.16</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0.0962</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1,698,142,553.60</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trHeight w:hRule="atLeast" w:val="158"/>
        </w:trPr>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0.829</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注：本期已实现收益指基金本期利息收入、投资收益、其他收入(不含公允价值变动收益)扣除相关费用后的余额，本期利润为本期已实现收益加上本期公允价值变动收益。 </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本报告期基金份额净值增长率及其与同期业绩比较基准收益率的比较</w:t>
      </w:r>
    </w:p>
    <w:tbl>
      <w:tblPr>
        <w:tblStyle w:val="31"/>
        <w:tblW w:type="dxa" w:w="842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395"/>
        <w:gridCol w:w="1092"/>
        <w:gridCol w:w="1161"/>
        <w:gridCol w:w="1181"/>
        <w:gridCol w:w="1188"/>
        <w:gridCol w:w="1199"/>
        <w:gridCol w:w="1204"/>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395"/>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阶段</w:t>
            </w:r>
          </w:p>
        </w:tc>
        <w:tc>
          <w:tcPr>
            <w:tcW w:type="dxa" w:w="1092"/>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净值增长率①</w:t>
            </w:r>
          </w:p>
        </w:tc>
        <w:tc>
          <w:tcPr>
            <w:tcW w:type="dxa" w:w="1161"/>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净值增长率标准差②</w:t>
            </w:r>
          </w:p>
        </w:tc>
        <w:tc>
          <w:tcPr>
            <w:tcW w:type="dxa" w:w="1181"/>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业绩比较基准收益率③</w:t>
            </w:r>
          </w:p>
        </w:tc>
        <w:tc>
          <w:tcPr>
            <w:tcW w:type="dxa" w:w="1188"/>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业绩比较基准收益率标准差④</w:t>
            </w:r>
          </w:p>
        </w:tc>
        <w:tc>
          <w:tcPr>
            <w:tcW w:type="dxa" w:w="1199"/>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①</w:t>
            </w:r>
            <w:r>
              <w:rPr>
                <w:rFonts w:asciiTheme="minorEastAsia" w:cs="Arial" w:eastAsiaTheme="minorEastAsia" w:hAnsiTheme="minorEastAsia"/>
                <w:color w:themeColor="text1" w:val="000000"/>
                <w:kern w:val="0"/>
                <w:sz w:val="21"/>
              </w:rPr>
              <w:t>-</w:t>
            </w:r>
            <w:r>
              <w:rPr>
                <w:rFonts w:asciiTheme="minorEastAsia" w:cs="Arial" w:eastAsiaTheme="minorEastAsia" w:hAnsiTheme="minorEastAsia" w:hint="eastAsia"/>
                <w:color w:themeColor="text1" w:val="000000"/>
                <w:kern w:val="0"/>
                <w:sz w:val="21"/>
              </w:rPr>
              <w:t>③</w:t>
            </w:r>
          </w:p>
        </w:tc>
        <w:tc>
          <w:tcPr>
            <w:tcW w:type="dxa" w:w="1204"/>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②</w:t>
            </w:r>
            <w:r>
              <w:rPr>
                <w:rFonts w:asciiTheme="minorEastAsia" w:cs="Arial" w:eastAsiaTheme="minorEastAsia" w:hAnsiTheme="minorEastAsia"/>
                <w:color w:themeColor="text1" w:val="000000"/>
                <w:kern w:val="0"/>
                <w:sz w:val="21"/>
              </w:rPr>
              <w:t>-</w:t>
            </w:r>
            <w:r>
              <w:rPr>
                <w:rFonts w:asciiTheme="minorEastAsia" w:cs="Arial" w:eastAsiaTheme="minorEastAsia" w:hAnsiTheme="minorEastAsia" w:hint="eastAsia"/>
                <w:color w:themeColor="text1" w:val="000000"/>
                <w:kern w:val="0"/>
                <w:sz w:val="21"/>
              </w:rPr>
              <w:t>④</w:t>
            </w:r>
          </w:p>
        </w:tc>
      </w:tr>
      <w:tr>
        <w:tc>
          <w:tcPr>
            <w:vAlign w:val="center"/>
          </w:tcPr>
          <w:p>
            <w:pPr>
              <w:jc w:val="left"/>
            </w:pPr>
            <w:r>
              <w:rPr>
                <w:rFonts w:asciiTheme="minorEastAsia" w:eastAsiaTheme="minorEastAsia" w:hAnsiTheme="minorEastAsia"/>
                <w:color w:themeColor="text1" w:val="000000"/>
                <w:kern w:val="0"/>
                <w:sz w:val="21"/>
              </w:rPr>
              <w:t>过去三个月</w:t>
            </w:r>
          </w:p>
        </w:tc>
        <w:tc>
          <w:tcPr>
            <w:vAlign w:val="center"/>
          </w:tcPr>
          <w:p>
            <w:pPr>
              <w:jc w:val="center"/>
            </w:pPr>
            <w:r>
              <w:rPr>
                <w:rFonts w:asciiTheme="minorEastAsia" w:eastAsiaTheme="minorEastAsia" w:hAnsiTheme="minorEastAsia"/>
                <w:color w:themeColor="text1" w:val="000000"/>
                <w:kern w:val="0"/>
                <w:sz w:val="21"/>
              </w:rPr>
              <w:t>13.25%</w:t>
            </w:r>
          </w:p>
        </w:tc>
        <w:tc>
          <w:tcPr>
            <w:vAlign w:val="center"/>
          </w:tcPr>
          <w:p>
            <w:pPr>
              <w:jc w:val="center"/>
            </w:pPr>
            <w:r>
              <w:rPr>
                <w:rFonts w:asciiTheme="minorEastAsia" w:eastAsiaTheme="minorEastAsia" w:hAnsiTheme="minorEastAsia"/>
                <w:color w:themeColor="text1" w:val="000000"/>
                <w:kern w:val="0"/>
                <w:sz w:val="21"/>
              </w:rPr>
              <w:t>0.97%</w:t>
            </w:r>
          </w:p>
        </w:tc>
        <w:tc>
          <w:tcPr>
            <w:vAlign w:val="center"/>
          </w:tcPr>
          <w:p>
            <w:pPr>
              <w:jc w:val="center"/>
            </w:pPr>
            <w:r>
              <w:rPr>
                <w:rFonts w:asciiTheme="minorEastAsia" w:eastAsiaTheme="minorEastAsia" w:hAnsiTheme="minorEastAsia"/>
                <w:color w:themeColor="text1" w:val="000000"/>
                <w:kern w:val="0"/>
                <w:sz w:val="21"/>
              </w:rPr>
              <w:t>4.12%</w:t>
            </w:r>
          </w:p>
        </w:tc>
        <w:tc>
          <w:tcPr>
            <w:vAlign w:val="center"/>
          </w:tcPr>
          <w:p>
            <w:pPr>
              <w:jc w:val="center"/>
            </w:pPr>
            <w:r>
              <w:rPr>
                <w:rFonts w:asciiTheme="minorEastAsia" w:eastAsiaTheme="minorEastAsia" w:hAnsiTheme="minorEastAsia"/>
                <w:color w:themeColor="text1" w:val="000000"/>
                <w:kern w:val="0"/>
                <w:sz w:val="21"/>
              </w:rPr>
              <w:t>1.26%</w:t>
            </w:r>
          </w:p>
        </w:tc>
        <w:tc>
          <w:tcPr>
            <w:vAlign w:val="center"/>
          </w:tcPr>
          <w:p>
            <w:pPr>
              <w:jc w:val="center"/>
            </w:pPr>
            <w:r>
              <w:rPr>
                <w:rFonts w:asciiTheme="minorEastAsia" w:eastAsiaTheme="minorEastAsia" w:hAnsiTheme="minorEastAsia"/>
                <w:color w:themeColor="text1" w:val="000000"/>
                <w:kern w:val="0"/>
                <w:sz w:val="21"/>
              </w:rPr>
              <w:t>9.13%</w:t>
            </w:r>
          </w:p>
        </w:tc>
        <w:tc>
          <w:tcPr>
            <w:vAlign w:val="center"/>
          </w:tcPr>
          <w:p>
            <w:pPr>
              <w:jc w:val="center"/>
            </w:pPr>
            <w:r>
              <w:rPr>
                <w:rFonts w:asciiTheme="minorEastAsia" w:eastAsiaTheme="minorEastAsia" w:hAnsiTheme="minorEastAsia"/>
                <w:color w:themeColor="text1" w:val="000000"/>
                <w:kern w:val="0"/>
                <w:sz w:val="21"/>
              </w:rPr>
              <w:t>-0.29%</w:t>
            </w:r>
          </w:p>
        </w:tc>
      </w:tr>
    </w:tbl>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24"/>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上投摩根卓越制造股票型证券投资基金</w:t>
      </w:r>
    </w:p>
    <w:p>
      <w:pPr>
        <w:pStyle w:val="11"/>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pPr>
        <w:pStyle w:val="11"/>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2015年4月14日</w:t>
      </w:r>
      <w:r>
        <w:rPr>
          <w:rFonts w:asciiTheme="minorEastAsia" w:eastAsiaTheme="minorEastAsia" w:hAnsiTheme="minorEastAsia" w:hint="eastAsia"/>
          <w:color w:themeColor="text1" w:val="000000"/>
        </w:rPr>
        <w:t>至2019年9月30日)</w:t>
      </w:r>
    </w:p>
    <w:p>
      <w:pPr>
        <w:pStyle w:val="11"/>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drawing>
          <wp:inline distB="0" distL="0" distR="0" distT="0">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7">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注：本基金合同生效日为2015年4月14日，图示时间段为2015年4月14日至2019年9月30日。</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本基金建仓期自2015年4月14日至2015年10月13日，建仓期结束时资产配置比例符合本基金基金合同规定。</w:t>
      </w:r>
    </w:p>
    <w:p>
      <w:pPr>
        <w:tabs>
          <w:tab w:pos="1800" w:val="left"/>
        </w:tabs>
        <w:spacing w:line="360" w:lineRule="auto"/>
        <w:rPr>
          <w:rFonts w:asciiTheme="minorEastAsia" w:eastAsiaTheme="minorEastAsia" w:hAnsiTheme="minorEastAsia"/>
          <w:color w:themeColor="text1" w:val="000000"/>
          <w:sz w:val="24"/>
          <w:szCs w:val="24"/>
        </w:rPr>
      </w:pP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Style w:val="30"/>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51"/>
        <w:gridCol w:w="850"/>
        <w:gridCol w:w="1560"/>
        <w:gridCol w:w="1559"/>
        <w:gridCol w:w="1417"/>
        <w:gridCol w:w="2694"/>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cantSplit/>
          <w:trHeight w:hRule="atLeast" w:val="292"/>
        </w:trPr>
        <w:tc>
          <w:tcPr>
            <w:tcW w:type="dxa" w:w="851"/>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任本基金的基金经理期限</w:t>
            </w:r>
          </w:p>
        </w:tc>
        <w:tc>
          <w:tcPr>
            <w:tcW w:type="dxa" w:w="1417"/>
            <w:vMerge w:val="restart"/>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cantSplit/>
        </w:trPr>
        <w:tc>
          <w:tcPr>
            <w:tcW w:type="dxa" w:w="851"/>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850"/>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2694"/>
            <w:vMerge w:val="continue"/>
            <w:vAlign w:val="center"/>
          </w:tcPr>
          <w:p>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李德辉</w:t>
            </w:r>
          </w:p>
        </w:tc>
        <w:tc>
          <w:tcPr>
            <w:vAlign w:val="center"/>
          </w:tcPr>
          <w:p>
            <w:pPr>
              <w:jc w:val="center"/>
            </w:pPr>
            <w:r>
              <w:rPr>
                <w:rFonts w:asciiTheme="minorEastAsia" w:eastAsiaTheme="minorEastAsia" w:hAnsiTheme="minorEastAsia"/>
                <w:color w:themeColor="text1" w:val="000000"/>
              </w:rPr>
              <w:t>本基金基金经理</w:t>
            </w:r>
          </w:p>
        </w:tc>
        <w:tc>
          <w:tcPr>
            <w:vAlign w:val="center"/>
          </w:tcPr>
          <w:p>
            <w:pPr>
              <w:jc w:val="center"/>
            </w:pPr>
            <w:r>
              <w:rPr>
                <w:rFonts w:asciiTheme="minorEastAsia" w:eastAsiaTheme="minorEastAsia" w:hAnsiTheme="minorEastAsia"/>
                <w:color w:themeColor="text1" w:val="000000"/>
              </w:rPr>
              <w:t>2018-06-15</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7年</w:t>
            </w:r>
          </w:p>
        </w:tc>
        <w:tc>
          <w:tcPr>
            <w:vAlign w:val="center"/>
          </w:tcPr>
          <w:p>
            <w:pPr>
              <w:jc w:val="both"/>
            </w:pPr>
            <w:r>
              <w:rPr>
                <w:rFonts w:asciiTheme="minorEastAsia" w:eastAsiaTheme="minorEastAsia" w:hAnsiTheme="minorEastAsia"/>
                <w:color w:themeColor="text1" w:val="000000"/>
              </w:rPr>
              <w:t>李德辉先生，上海交通大学生物医学工程博士，自2012年7月至2014年7月，在农银汇理基金管理有限公司担任研究员；自2014年8月起加入上投摩根基金管理有限公司，先后担任研究员、行业专家兼基金经理助理、基金经理，自2016年11月起担任上投摩根科技前沿灵活配置混合型证券投资基金基金经理。自2018年3月至2019年7月同时担任上投摩根安全战略股票型证券投资基金基金经理及上投摩根双核平衡混合型证券投资基金基金经理，自2018年6月起同时担任上投摩根卓越制造股票型证券投资基金基金经理，自2019年3月起同时担任上投摩根智选30混合型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注：1.任职日期和离任日期均指根据公司决定确定的聘任日期和解聘日期。</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2.证券从业的含义遵从行业协会《证券业从业人员资格管理办法》的相关规定。</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卓越制造股票型证券投资基金基金合同》的规定。基金经理对个股和投资组合的比例遵循了投资决策委员会的授权限制，基金投资比例符合基金合同和法律法规的要求。</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2019年三季度，中美关系适度缓和、政府加大逆宏观调控，三季度市场表现较好，科技股表现尤其亮眼。本基金在报告期内增配了电子权重，维持医药、消费、机械等行业权重不变，整体表现优于市场指数。增配电子原因是部分公司季报业绩超预期，长期看科技确实有助于经济结构转型，符合产业发展趋势。</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展望四季度，虽然宏观经济仍然相对较弱，但是政府逆宏观调控的举措已经实施，经济大概率慢慢寻底，房地产投资和基建仍然是经济稳定剂。从流动性角度看：全球央行都在逐步宽松，流动性会相对宽裕。从结构上看随着房地产和地方城投的约束，整个社会面临较大的资产荒，无风险利率快速下行，均利好权益市场估值，中长期看权益市场有望进入慢牛行情。</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短期四季度我们在行业上适当均衡配置，科技、医药、消费仍然中长期非常看好的行业，不过今年收益较丰厚，未来预期收益率恐有一定下降。而低估值的金融、地产、机械、家电等行业，虽然这类行业长期发展空间有限，但是龙头公司基本面仍较好，估值相对较低，股息率可观，如果降低预期收益率，仍是较好的配置选择。</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我们希望寻找赛道较好、具有持续成长性、竞争能力较强的公司，力争获取超赢市场指数的收益。</w:t>
      </w:r>
    </w:p>
    <w:p>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本报告期上投摩根卓越制造股票份额净值增长率为:13.25%，同期业绩比较基准收益率为:4.12%。</w:t>
      </w:r>
    </w:p>
    <w:p>
      <w:pPr>
        <w:spacing w:line="360" w:lineRule="auto"/>
        <w:ind w:firstLine="480" w:firstLineChars="200"/>
        <w:rPr>
          <w:rFonts w:asciiTheme="minorEastAsia" w:eastAsiaTheme="minorEastAsia" w:hAnsiTheme="minorEastAsia"/>
          <w:color w:themeColor="text1" w:val="000000"/>
          <w:sz w:val="24"/>
          <w:szCs w:val="24"/>
        </w:rPr>
      </w:pP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无。</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31"/>
        <w:tblW w:type="dxa" w:w="8897"/>
        <w:jc w:val="cente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720"/>
        <w:gridCol w:w="3357"/>
        <w:gridCol w:w="2977"/>
        <w:gridCol w:w="1843"/>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序号</w:t>
            </w:r>
          </w:p>
        </w:tc>
        <w:tc>
          <w:tcPr>
            <w:tcW w:type="dxa" w:w="3357"/>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项目</w:t>
            </w:r>
          </w:p>
        </w:tc>
        <w:tc>
          <w:tcPr>
            <w:tcW w:type="dxa" w:w="2977"/>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金额(元)</w:t>
            </w:r>
          </w:p>
        </w:tc>
        <w:tc>
          <w:tcPr>
            <w:tcW w:type="dxa" w:w="1843"/>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占基金总资产的比例(</w:t>
            </w:r>
            <w:r>
              <w:rPr>
                <w:rFonts w:asciiTheme="minorEastAsia" w:eastAsiaTheme="minorEastAsia" w:hAnsiTheme="minorEastAsia"/>
                <w:color w:themeColor="text1" w:val="000000"/>
                <w:kern w:val="0"/>
                <w:sz w:val="21"/>
              </w:rPr>
              <w:t>%</w:t>
            </w:r>
            <w:r>
              <w:rPr>
                <w:rFonts w:asciiTheme="minorEastAsia"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权益投资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1,366,094,568.14</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80.02</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其中：股票</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1,366,094,568.14</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80.02</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固定收益投资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其中：债券</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资产支持证券</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3</w:t>
            </w:r>
          </w:p>
        </w:tc>
        <w:tc>
          <w:tcPr>
            <w:tcW w:type="dxa" w:w="3357"/>
          </w:tcPr>
          <w:p>
            <w:pPr>
              <w:spacing w:before="29" w:line="360" w:lineRule="auto"/>
              <w:ind w:left="105" w:leftChars="50"/>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贵金属投资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4</w:t>
            </w:r>
          </w:p>
        </w:tc>
        <w:tc>
          <w:tcPr>
            <w:tcW w:type="dxa" w:w="3357"/>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金融衍生品投资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5</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买入返售金融资产</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其中：买断式回购的买入返售金融资产</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6</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银行存款和结算备付金合计</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325,715,835.73</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19.08</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7</w:t>
            </w:r>
          </w:p>
        </w:tc>
        <w:tc>
          <w:tcPr>
            <w:tcW w:type="dxa" w:w="3357"/>
            <w:vAlign w:val="center"/>
          </w:tcPr>
          <w:p>
            <w:pPr>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其他各项资产</w:t>
            </w:r>
          </w:p>
        </w:tc>
        <w:tc>
          <w:tcPr>
            <w:tcW w:type="dxa" w:w="2977"/>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15,291,368.16</w:t>
            </w:r>
          </w:p>
        </w:tc>
        <w:tc>
          <w:tcPr>
            <w:tcW w:type="dxa" w:w="1843"/>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0.90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8</w:t>
            </w:r>
          </w:p>
        </w:tc>
        <w:tc>
          <w:tcPr>
            <w:tcW w:type="dxa" w:w="3357"/>
            <w:vAlign w:val="center"/>
          </w:tcPr>
          <w:p>
            <w:pPr>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合计</w:t>
            </w:r>
          </w:p>
        </w:tc>
        <w:tc>
          <w:tcPr>
            <w:tcW w:type="dxa" w:w="2977"/>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1,707,101,772.03</w:t>
            </w:r>
          </w:p>
        </w:tc>
        <w:tc>
          <w:tcPr>
            <w:tcW w:type="dxa" w:w="1843"/>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100.00</w:t>
            </w:r>
          </w:p>
        </w:tc>
      </w:tr>
    </w:tbl>
    <w:p>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pPr>
        <w:rPr>
          <w:b/>
        </w:rPr>
      </w:pPr>
      <w:r>
        <w:rPr>
          <w:b/>
          <w:color w:themeColor="text1" w:val="000000"/>
        </w:rPr>
        <w:t/>
      </w:r>
      <w:r>
        <w:rPr>
          <w:rFonts w:eastAsiaTheme="minorEastAsia" w:hint="eastAsia"/>
          <w:b/>
          <w:color w:themeColor="text1" w:val="000000"/>
          <w:kern w:val="0"/>
        </w:rPr>
        <w:t>5.2.1报告期末按行业分类的境内股票投资组合</w:t>
      </w:r>
    </w:p>
    <w:tbl>
      <w:tblPr>
        <w:tblStyle w:val="30"/>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
      <w:tblGrid>
        <w:gridCol w:w="540"/>
        <w:gridCol w:w="3691"/>
        <w:gridCol w:w="2852"/>
        <w:gridCol w:w="1648"/>
      </w:tblGrid>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390"/>
        </w:trPr>
        <w:tc>
          <w:tcPr>
            <w:tcW w:type="dxa" w:w="540"/>
            <w:tcBorders>
              <w:top w:color="000000" w:space="0" w:sz="4" w:val="single"/>
              <w:left w:color="000000" w:space="0" w:sz="4" w:val="single"/>
              <w:bottom w:color="000000" w:space="0" w:sz="4" w:val="single"/>
              <w:right w:color="000000" w:space="0" w:sz="4" w:val="single"/>
            </w:tcBorders>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p>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p>
            <w:pPr>
              <w:jc w:val="right"/>
              <w:rPr>
                <w:rFonts w:asciiTheme="minorEastAsia" w:cs="宋体" w:eastAsiaTheme="minorEastAsia" w:hAnsiTheme="minorEastAsia"/>
                <w:color w:themeColor="text1" w:val="000000"/>
                <w:kern w:val="0"/>
              </w:rPr>
            </w:pP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987,294,696.14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58.14</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46,429,532.05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2.73</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8,488,914.00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0.50</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52,095,609.90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3.07</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39,362,652.35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2.32</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108,378,049.47</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6.38</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61,201,963.50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3.60</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62,843,150.73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3.70</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1,366,094,568.14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80.45</w:t>
            </w:r>
          </w:p>
        </w:tc>
      </w:tr>
    </w:tbl>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31"/>
        <w:tblW w:type="dxa" w:w="8528"/>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17"/>
        <w:gridCol w:w="1276"/>
        <w:gridCol w:w="1701"/>
        <w:gridCol w:w="1276"/>
        <w:gridCol w:w="1842"/>
        <w:gridCol w:w="1616"/>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127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股票代码</w:t>
            </w:r>
          </w:p>
        </w:tc>
        <w:tc>
          <w:tcPr>
            <w:tcW w:type="dxa" w:w="1701"/>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股票名称</w:t>
            </w:r>
          </w:p>
        </w:tc>
        <w:tc>
          <w:tcPr>
            <w:tcW w:type="dxa" w:w="127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数量(股)</w:t>
            </w:r>
          </w:p>
        </w:tc>
        <w:tc>
          <w:tcPr>
            <w:tcW w:type="dxa" w:w="1842"/>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公允价值</w:t>
            </w:r>
            <w:r>
              <w:rPr>
                <w:rFonts w:asciiTheme="minorEastAsia" w:cs="宋体" w:eastAsiaTheme="minorEastAsia" w:hAnsiTheme="minorEastAsia"/>
                <w:color w:themeColor="text1" w:val="000000"/>
                <w:kern w:val="0"/>
                <w:sz w:val="21"/>
              </w:rPr>
              <w:t>(</w:t>
            </w:r>
            <w:r>
              <w:rPr>
                <w:rFonts w:asciiTheme="minorEastAsia" w:cs="宋体" w:eastAsiaTheme="minorEastAsia" w:hAnsiTheme="minorEastAsia" w:hint="eastAsia"/>
                <w:color w:themeColor="text1" w:val="000000"/>
                <w:kern w:val="0"/>
                <w:sz w:val="21"/>
              </w:rPr>
              <w:t>元</w:t>
            </w:r>
            <w:r>
              <w:rPr>
                <w:rFonts w:asciiTheme="minorEastAsia" w:cs="宋体" w:eastAsiaTheme="minorEastAsia" w:hAnsiTheme="minorEastAsia"/>
                <w:color w:themeColor="text1" w:val="000000"/>
                <w:kern w:val="0"/>
                <w:sz w:val="21"/>
              </w:rPr>
              <w:t>)</w:t>
            </w:r>
          </w:p>
        </w:tc>
        <w:tc>
          <w:tcPr>
            <w:tcW w:type="dxa" w:w="161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占基金资产净值比例(％)</w:t>
            </w:r>
          </w:p>
        </w:tc>
      </w:tr>
      <w:tr>
        <w:tc>
          <w:tcPr>
            <w:vAlign w:val="center"/>
          </w:tcPr>
          <w:p>
            <w:pPr>
              <w:jc w:val="center"/>
            </w:pPr>
            <w:r>
              <w:rPr>
                <w:rFonts w:asciiTheme="minorEastAsia" w:cs="宋体" w:eastAsiaTheme="minorEastAsia" w:hAnsiTheme="minorEastAsia"/>
                <w:color w:themeColor="text1" w:val="000000"/>
                <w:kern w:val="0"/>
                <w:sz w:val="21"/>
              </w:rPr>
              <w:t>1</w:t>
            </w:r>
          </w:p>
        </w:tc>
        <w:tc>
          <w:tcPr>
            <w:vAlign w:val="center"/>
          </w:tcPr>
          <w:p>
            <w:pPr>
              <w:jc w:val="center"/>
            </w:pPr>
            <w:r>
              <w:rPr>
                <w:rFonts w:asciiTheme="minorEastAsia" w:cs="宋体" w:eastAsiaTheme="minorEastAsia" w:hAnsiTheme="minorEastAsia"/>
                <w:color w:themeColor="text1" w:val="000000"/>
                <w:kern w:val="0"/>
                <w:sz w:val="21"/>
              </w:rPr>
              <w:t>600031</w:t>
            </w:r>
          </w:p>
        </w:tc>
        <w:tc>
          <w:tcPr>
            <w:vAlign w:val="center"/>
          </w:tcPr>
          <w:p>
            <w:pPr>
              <w:jc w:val="center"/>
            </w:pPr>
            <w:r>
              <w:rPr>
                <w:rFonts w:asciiTheme="minorEastAsia" w:cs="宋体" w:eastAsiaTheme="minorEastAsia" w:hAnsiTheme="minorEastAsia"/>
                <w:color w:themeColor="text1" w:val="000000"/>
                <w:kern w:val="0"/>
                <w:sz w:val="21"/>
              </w:rPr>
              <w:t>三一重工</w:t>
            </w:r>
          </w:p>
        </w:tc>
        <w:tc>
          <w:tcPr>
            <w:vAlign w:val="center"/>
          </w:tcPr>
          <w:p>
            <w:pPr>
              <w:jc w:val="right"/>
            </w:pPr>
            <w:r>
              <w:rPr>
                <w:rFonts w:asciiTheme="minorEastAsia" w:cs="宋体" w:eastAsiaTheme="minorEastAsia" w:hAnsiTheme="minorEastAsia"/>
                <w:color w:themeColor="text1" w:val="000000"/>
                <w:kern w:val="0"/>
                <w:sz w:val="21"/>
              </w:rPr>
              <w:t>7,376,881</w:t>
            </w:r>
          </w:p>
        </w:tc>
        <w:tc>
          <w:tcPr>
            <w:vAlign w:val="center"/>
          </w:tcPr>
          <w:p>
            <w:pPr>
              <w:jc w:val="right"/>
            </w:pPr>
            <w:r>
              <w:rPr>
                <w:rFonts w:asciiTheme="minorEastAsia" w:cs="宋体" w:eastAsiaTheme="minorEastAsia" w:hAnsiTheme="minorEastAsia"/>
                <w:color w:themeColor="text1" w:val="000000"/>
                <w:kern w:val="0"/>
                <w:sz w:val="21"/>
              </w:rPr>
              <w:t>105,341,860.68</w:t>
            </w:r>
          </w:p>
        </w:tc>
        <w:tc>
          <w:tcPr>
            <w:vAlign w:val="center"/>
          </w:tcPr>
          <w:p>
            <w:pPr>
              <w:jc w:val="right"/>
            </w:pPr>
            <w:r>
              <w:rPr>
                <w:rFonts w:asciiTheme="minorEastAsia" w:cs="宋体" w:eastAsiaTheme="minorEastAsia" w:hAnsiTheme="minorEastAsia"/>
                <w:color w:themeColor="text1" w:val="000000"/>
                <w:kern w:val="0"/>
                <w:sz w:val="21"/>
              </w:rPr>
              <w:t>6.20</w:t>
            </w:r>
          </w:p>
        </w:tc>
      </w:tr>
      <w:tr>
        <w:tc>
          <w:tcPr>
            <w:vAlign w:val="center"/>
          </w:tcPr>
          <w:p>
            <w:pPr>
              <w:jc w:val="center"/>
            </w:pPr>
            <w:r>
              <w:rPr>
                <w:rFonts w:asciiTheme="minorEastAsia" w:cs="宋体" w:eastAsiaTheme="minorEastAsia" w:hAnsiTheme="minorEastAsia"/>
                <w:color w:themeColor="text1" w:val="000000"/>
                <w:kern w:val="0"/>
                <w:sz w:val="21"/>
              </w:rPr>
              <w:t>2</w:t>
            </w:r>
          </w:p>
        </w:tc>
        <w:tc>
          <w:tcPr>
            <w:vAlign w:val="center"/>
          </w:tcPr>
          <w:p>
            <w:pPr>
              <w:jc w:val="center"/>
            </w:pPr>
            <w:r>
              <w:rPr>
                <w:rFonts w:asciiTheme="minorEastAsia" w:cs="宋体" w:eastAsiaTheme="minorEastAsia" w:hAnsiTheme="minorEastAsia"/>
                <w:color w:themeColor="text1" w:val="000000"/>
                <w:kern w:val="0"/>
                <w:sz w:val="21"/>
              </w:rPr>
              <w:t>300760</w:t>
            </w:r>
          </w:p>
        </w:tc>
        <w:tc>
          <w:tcPr>
            <w:vAlign w:val="center"/>
          </w:tcPr>
          <w:p>
            <w:pPr>
              <w:jc w:val="center"/>
            </w:pPr>
            <w:r>
              <w:rPr>
                <w:rFonts w:asciiTheme="minorEastAsia" w:cs="宋体" w:eastAsiaTheme="minorEastAsia" w:hAnsiTheme="minorEastAsia"/>
                <w:color w:themeColor="text1" w:val="000000"/>
                <w:kern w:val="0"/>
                <w:sz w:val="21"/>
              </w:rPr>
              <w:t>迈瑞医疗</w:t>
            </w:r>
          </w:p>
        </w:tc>
        <w:tc>
          <w:tcPr>
            <w:vAlign w:val="center"/>
          </w:tcPr>
          <w:p>
            <w:pPr>
              <w:jc w:val="right"/>
            </w:pPr>
            <w:r>
              <w:rPr>
                <w:rFonts w:asciiTheme="minorEastAsia" w:cs="宋体" w:eastAsiaTheme="minorEastAsia" w:hAnsiTheme="minorEastAsia"/>
                <w:color w:themeColor="text1" w:val="000000"/>
                <w:kern w:val="0"/>
                <w:sz w:val="21"/>
              </w:rPr>
              <w:t>499,157</w:t>
            </w:r>
          </w:p>
        </w:tc>
        <w:tc>
          <w:tcPr>
            <w:vAlign w:val="center"/>
          </w:tcPr>
          <w:p>
            <w:pPr>
              <w:jc w:val="right"/>
            </w:pPr>
            <w:r>
              <w:rPr>
                <w:rFonts w:asciiTheme="minorEastAsia" w:cs="宋体" w:eastAsiaTheme="minorEastAsia" w:hAnsiTheme="minorEastAsia"/>
                <w:color w:themeColor="text1" w:val="000000"/>
                <w:kern w:val="0"/>
                <w:sz w:val="21"/>
              </w:rPr>
              <w:t>92,074,500.22</w:t>
            </w:r>
          </w:p>
        </w:tc>
        <w:tc>
          <w:tcPr>
            <w:vAlign w:val="center"/>
          </w:tcPr>
          <w:p>
            <w:pPr>
              <w:jc w:val="right"/>
            </w:pPr>
            <w:r>
              <w:rPr>
                <w:rFonts w:asciiTheme="minorEastAsia" w:cs="宋体" w:eastAsiaTheme="minorEastAsia" w:hAnsiTheme="minorEastAsia"/>
                <w:color w:themeColor="text1" w:val="000000"/>
                <w:kern w:val="0"/>
                <w:sz w:val="21"/>
              </w:rPr>
              <w:t>5.42</w:t>
            </w:r>
          </w:p>
        </w:tc>
      </w:tr>
      <w:tr>
        <w:tc>
          <w:tcPr>
            <w:vAlign w:val="center"/>
          </w:tcPr>
          <w:p>
            <w:pPr>
              <w:jc w:val="center"/>
            </w:pPr>
            <w:r>
              <w:rPr>
                <w:rFonts w:asciiTheme="minorEastAsia" w:cs="宋体" w:eastAsiaTheme="minorEastAsia" w:hAnsiTheme="minorEastAsia"/>
                <w:color w:themeColor="text1" w:val="000000"/>
                <w:kern w:val="0"/>
                <w:sz w:val="21"/>
              </w:rPr>
              <w:t>3</w:t>
            </w:r>
          </w:p>
        </w:tc>
        <w:tc>
          <w:tcPr>
            <w:vAlign w:val="center"/>
          </w:tcPr>
          <w:p>
            <w:pPr>
              <w:jc w:val="center"/>
            </w:pPr>
            <w:r>
              <w:rPr>
                <w:rFonts w:asciiTheme="minorEastAsia" w:cs="宋体" w:eastAsiaTheme="minorEastAsia" w:hAnsiTheme="minorEastAsia"/>
                <w:color w:themeColor="text1" w:val="000000"/>
                <w:kern w:val="0"/>
                <w:sz w:val="21"/>
              </w:rPr>
              <w:t>603259</w:t>
            </w:r>
          </w:p>
        </w:tc>
        <w:tc>
          <w:tcPr>
            <w:vAlign w:val="center"/>
          </w:tcPr>
          <w:p>
            <w:pPr>
              <w:jc w:val="center"/>
            </w:pPr>
            <w:r>
              <w:rPr>
                <w:rFonts w:asciiTheme="minorEastAsia" w:cs="宋体" w:eastAsiaTheme="minorEastAsia" w:hAnsiTheme="minorEastAsia"/>
                <w:color w:themeColor="text1" w:val="000000"/>
                <w:kern w:val="0"/>
                <w:sz w:val="21"/>
              </w:rPr>
              <w:t>药明康德</w:t>
            </w:r>
          </w:p>
        </w:tc>
        <w:tc>
          <w:tcPr>
            <w:vAlign w:val="center"/>
          </w:tcPr>
          <w:p>
            <w:pPr>
              <w:jc w:val="right"/>
            </w:pPr>
            <w:r>
              <w:rPr>
                <w:rFonts w:asciiTheme="minorEastAsia" w:cs="宋体" w:eastAsiaTheme="minorEastAsia" w:hAnsiTheme="minorEastAsia"/>
                <w:color w:themeColor="text1" w:val="000000"/>
                <w:kern w:val="0"/>
                <w:sz w:val="21"/>
              </w:rPr>
              <w:t>705,905</w:t>
            </w:r>
          </w:p>
        </w:tc>
        <w:tc>
          <w:tcPr>
            <w:vAlign w:val="center"/>
          </w:tcPr>
          <w:p>
            <w:pPr>
              <w:jc w:val="right"/>
            </w:pPr>
            <w:r>
              <w:rPr>
                <w:rFonts w:asciiTheme="minorEastAsia" w:cs="宋体" w:eastAsiaTheme="minorEastAsia" w:hAnsiTheme="minorEastAsia"/>
                <w:color w:themeColor="text1" w:val="000000"/>
                <w:kern w:val="0"/>
                <w:sz w:val="21"/>
              </w:rPr>
              <w:t>61,201,963.50</w:t>
            </w:r>
          </w:p>
        </w:tc>
        <w:tc>
          <w:tcPr>
            <w:vAlign w:val="center"/>
          </w:tcPr>
          <w:p>
            <w:pPr>
              <w:jc w:val="right"/>
            </w:pPr>
            <w:r>
              <w:rPr>
                <w:rFonts w:asciiTheme="minorEastAsia" w:cs="宋体" w:eastAsiaTheme="minorEastAsia" w:hAnsiTheme="minorEastAsia"/>
                <w:color w:themeColor="text1" w:val="000000"/>
                <w:kern w:val="0"/>
                <w:sz w:val="21"/>
              </w:rPr>
              <w:t>3.60</w:t>
            </w:r>
          </w:p>
        </w:tc>
      </w:tr>
      <w:tr>
        <w:tc>
          <w:tcPr>
            <w:vAlign w:val="center"/>
          </w:tcPr>
          <w:p>
            <w:pPr>
              <w:jc w:val="center"/>
            </w:pPr>
            <w:r>
              <w:rPr>
                <w:rFonts w:asciiTheme="minorEastAsia" w:cs="宋体" w:eastAsiaTheme="minorEastAsia" w:hAnsiTheme="minorEastAsia"/>
                <w:color w:themeColor="text1" w:val="000000"/>
                <w:kern w:val="0"/>
                <w:sz w:val="21"/>
              </w:rPr>
              <w:t>4</w:t>
            </w:r>
          </w:p>
        </w:tc>
        <w:tc>
          <w:tcPr>
            <w:vAlign w:val="center"/>
          </w:tcPr>
          <w:p>
            <w:pPr>
              <w:jc w:val="center"/>
            </w:pPr>
            <w:r>
              <w:rPr>
                <w:rFonts w:asciiTheme="minorEastAsia" w:cs="宋体" w:eastAsiaTheme="minorEastAsia" w:hAnsiTheme="minorEastAsia"/>
                <w:color w:themeColor="text1" w:val="000000"/>
                <w:kern w:val="0"/>
                <w:sz w:val="21"/>
              </w:rPr>
              <w:t>603338</w:t>
            </w:r>
          </w:p>
        </w:tc>
        <w:tc>
          <w:tcPr>
            <w:vAlign w:val="center"/>
          </w:tcPr>
          <w:p>
            <w:pPr>
              <w:jc w:val="center"/>
            </w:pPr>
            <w:r>
              <w:rPr>
                <w:rFonts w:asciiTheme="minorEastAsia" w:cs="宋体" w:eastAsiaTheme="minorEastAsia" w:hAnsiTheme="minorEastAsia"/>
                <w:color w:themeColor="text1" w:val="000000"/>
                <w:kern w:val="0"/>
                <w:sz w:val="21"/>
              </w:rPr>
              <w:t>浙江鼎力</w:t>
            </w:r>
          </w:p>
        </w:tc>
        <w:tc>
          <w:tcPr>
            <w:vAlign w:val="center"/>
          </w:tcPr>
          <w:p>
            <w:pPr>
              <w:jc w:val="right"/>
            </w:pPr>
            <w:r>
              <w:rPr>
                <w:rFonts w:asciiTheme="minorEastAsia" w:cs="宋体" w:eastAsiaTheme="minorEastAsia" w:hAnsiTheme="minorEastAsia"/>
                <w:color w:themeColor="text1" w:val="000000"/>
                <w:kern w:val="0"/>
                <w:sz w:val="21"/>
              </w:rPr>
              <w:t>954,759</w:t>
            </w:r>
          </w:p>
        </w:tc>
        <w:tc>
          <w:tcPr>
            <w:vAlign w:val="center"/>
          </w:tcPr>
          <w:p>
            <w:pPr>
              <w:jc w:val="right"/>
            </w:pPr>
            <w:r>
              <w:rPr>
                <w:rFonts w:asciiTheme="minorEastAsia" w:cs="宋体" w:eastAsiaTheme="minorEastAsia" w:hAnsiTheme="minorEastAsia"/>
                <w:color w:themeColor="text1" w:val="000000"/>
                <w:kern w:val="0"/>
                <w:sz w:val="21"/>
              </w:rPr>
              <w:t>57,476,491.80</w:t>
            </w:r>
          </w:p>
        </w:tc>
        <w:tc>
          <w:tcPr>
            <w:vAlign w:val="center"/>
          </w:tcPr>
          <w:p>
            <w:pPr>
              <w:jc w:val="right"/>
            </w:pPr>
            <w:r>
              <w:rPr>
                <w:rFonts w:asciiTheme="minorEastAsia" w:cs="宋体" w:eastAsiaTheme="minorEastAsia" w:hAnsiTheme="minorEastAsia"/>
                <w:color w:themeColor="text1" w:val="000000"/>
                <w:kern w:val="0"/>
                <w:sz w:val="21"/>
              </w:rPr>
              <w:t>3.38</w:t>
            </w:r>
          </w:p>
        </w:tc>
      </w:tr>
      <w:tr>
        <w:tc>
          <w:tcPr>
            <w:vAlign w:val="center"/>
          </w:tcPr>
          <w:p>
            <w:pPr>
              <w:jc w:val="center"/>
            </w:pPr>
            <w:r>
              <w:rPr>
                <w:rFonts w:asciiTheme="minorEastAsia" w:cs="宋体" w:eastAsiaTheme="minorEastAsia" w:hAnsiTheme="minorEastAsia"/>
                <w:color w:themeColor="text1" w:val="000000"/>
                <w:kern w:val="0"/>
                <w:sz w:val="21"/>
              </w:rPr>
              <w:t>5</w:t>
            </w:r>
          </w:p>
        </w:tc>
        <w:tc>
          <w:tcPr>
            <w:vAlign w:val="center"/>
          </w:tcPr>
          <w:p>
            <w:pPr>
              <w:jc w:val="center"/>
            </w:pPr>
            <w:r>
              <w:rPr>
                <w:rFonts w:asciiTheme="minorEastAsia" w:cs="宋体" w:eastAsiaTheme="minorEastAsia" w:hAnsiTheme="minorEastAsia"/>
                <w:color w:themeColor="text1" w:val="000000"/>
                <w:kern w:val="0"/>
                <w:sz w:val="21"/>
              </w:rPr>
              <w:t>600519</w:t>
            </w:r>
          </w:p>
        </w:tc>
        <w:tc>
          <w:tcPr>
            <w:vAlign w:val="center"/>
          </w:tcPr>
          <w:p>
            <w:pPr>
              <w:jc w:val="center"/>
            </w:pPr>
            <w:r>
              <w:rPr>
                <w:rFonts w:asciiTheme="minorEastAsia" w:cs="宋体" w:eastAsiaTheme="minorEastAsia" w:hAnsiTheme="minorEastAsia"/>
                <w:color w:themeColor="text1" w:val="000000"/>
                <w:kern w:val="0"/>
                <w:sz w:val="21"/>
              </w:rPr>
              <w:t>贵州茅台</w:t>
            </w:r>
          </w:p>
        </w:tc>
        <w:tc>
          <w:tcPr>
            <w:vAlign w:val="center"/>
          </w:tcPr>
          <w:p>
            <w:pPr>
              <w:jc w:val="right"/>
            </w:pPr>
            <w:r>
              <w:rPr>
                <w:rFonts w:asciiTheme="minorEastAsia" w:cs="宋体" w:eastAsiaTheme="minorEastAsia" w:hAnsiTheme="minorEastAsia"/>
                <w:color w:themeColor="text1" w:val="000000"/>
                <w:kern w:val="0"/>
                <w:sz w:val="21"/>
              </w:rPr>
              <w:t>48,355</w:t>
            </w:r>
          </w:p>
        </w:tc>
        <w:tc>
          <w:tcPr>
            <w:vAlign w:val="center"/>
          </w:tcPr>
          <w:p>
            <w:pPr>
              <w:jc w:val="right"/>
            </w:pPr>
            <w:r>
              <w:rPr>
                <w:rFonts w:asciiTheme="minorEastAsia" w:cs="宋体" w:eastAsiaTheme="minorEastAsia" w:hAnsiTheme="minorEastAsia"/>
                <w:color w:themeColor="text1" w:val="000000"/>
                <w:kern w:val="0"/>
                <w:sz w:val="21"/>
              </w:rPr>
              <w:t>55,608,250.00</w:t>
            </w:r>
          </w:p>
        </w:tc>
        <w:tc>
          <w:tcPr>
            <w:vAlign w:val="center"/>
          </w:tcPr>
          <w:p>
            <w:pPr>
              <w:jc w:val="right"/>
            </w:pPr>
            <w:r>
              <w:rPr>
                <w:rFonts w:asciiTheme="minorEastAsia" w:cs="宋体" w:eastAsiaTheme="minorEastAsia" w:hAnsiTheme="minorEastAsia"/>
                <w:color w:themeColor="text1" w:val="000000"/>
                <w:kern w:val="0"/>
                <w:sz w:val="21"/>
              </w:rPr>
              <w:t>3.27</w:t>
            </w:r>
          </w:p>
        </w:tc>
      </w:tr>
      <w:tr>
        <w:tc>
          <w:tcPr>
            <w:vAlign w:val="center"/>
          </w:tcPr>
          <w:p>
            <w:pPr>
              <w:jc w:val="center"/>
            </w:pPr>
            <w:r>
              <w:rPr>
                <w:rFonts w:asciiTheme="minorEastAsia" w:cs="宋体" w:eastAsiaTheme="minorEastAsia" w:hAnsiTheme="minorEastAsia"/>
                <w:color w:themeColor="text1" w:val="000000"/>
                <w:kern w:val="0"/>
                <w:sz w:val="21"/>
              </w:rPr>
              <w:t>6</w:t>
            </w:r>
          </w:p>
        </w:tc>
        <w:tc>
          <w:tcPr>
            <w:vAlign w:val="center"/>
          </w:tcPr>
          <w:p>
            <w:pPr>
              <w:jc w:val="center"/>
            </w:pPr>
            <w:r>
              <w:rPr>
                <w:rFonts w:asciiTheme="minorEastAsia" w:cs="宋体" w:eastAsiaTheme="minorEastAsia" w:hAnsiTheme="minorEastAsia"/>
                <w:color w:themeColor="text1" w:val="000000"/>
                <w:kern w:val="0"/>
                <w:sz w:val="21"/>
              </w:rPr>
              <w:t>002475</w:t>
            </w:r>
          </w:p>
        </w:tc>
        <w:tc>
          <w:tcPr>
            <w:vAlign w:val="center"/>
          </w:tcPr>
          <w:p>
            <w:pPr>
              <w:jc w:val="center"/>
            </w:pPr>
            <w:r>
              <w:rPr>
                <w:rFonts w:asciiTheme="minorEastAsia" w:cs="宋体" w:eastAsiaTheme="minorEastAsia" w:hAnsiTheme="minorEastAsia"/>
                <w:color w:themeColor="text1" w:val="000000"/>
                <w:kern w:val="0"/>
                <w:sz w:val="21"/>
              </w:rPr>
              <w:t>立讯精密</w:t>
            </w:r>
          </w:p>
        </w:tc>
        <w:tc>
          <w:tcPr>
            <w:vAlign w:val="center"/>
          </w:tcPr>
          <w:p>
            <w:pPr>
              <w:jc w:val="right"/>
            </w:pPr>
            <w:r>
              <w:rPr>
                <w:rFonts w:asciiTheme="minorEastAsia" w:cs="宋体" w:eastAsiaTheme="minorEastAsia" w:hAnsiTheme="minorEastAsia"/>
                <w:color w:themeColor="text1" w:val="000000"/>
                <w:kern w:val="0"/>
                <w:sz w:val="21"/>
              </w:rPr>
              <w:t>2,070,580</w:t>
            </w:r>
          </w:p>
        </w:tc>
        <w:tc>
          <w:tcPr>
            <w:vAlign w:val="center"/>
          </w:tcPr>
          <w:p>
            <w:pPr>
              <w:jc w:val="right"/>
            </w:pPr>
            <w:r>
              <w:rPr>
                <w:rFonts w:asciiTheme="minorEastAsia" w:cs="宋体" w:eastAsiaTheme="minorEastAsia" w:hAnsiTheme="minorEastAsia"/>
                <w:color w:themeColor="text1" w:val="000000"/>
                <w:kern w:val="0"/>
                <w:sz w:val="21"/>
              </w:rPr>
              <w:t>55,408,720.80</w:t>
            </w:r>
          </w:p>
        </w:tc>
        <w:tc>
          <w:tcPr>
            <w:vAlign w:val="center"/>
          </w:tcPr>
          <w:p>
            <w:pPr>
              <w:jc w:val="right"/>
            </w:pPr>
            <w:r>
              <w:rPr>
                <w:rFonts w:asciiTheme="minorEastAsia" w:cs="宋体" w:eastAsiaTheme="minorEastAsia" w:hAnsiTheme="minorEastAsia"/>
                <w:color w:themeColor="text1" w:val="000000"/>
                <w:kern w:val="0"/>
                <w:sz w:val="21"/>
              </w:rPr>
              <w:t>3.26</w:t>
            </w:r>
          </w:p>
        </w:tc>
      </w:tr>
      <w:tr>
        <w:tc>
          <w:tcPr>
            <w:vAlign w:val="center"/>
          </w:tcPr>
          <w:p>
            <w:pPr>
              <w:jc w:val="center"/>
            </w:pPr>
            <w:r>
              <w:rPr>
                <w:rFonts w:asciiTheme="minorEastAsia" w:cs="宋体" w:eastAsiaTheme="minorEastAsia" w:hAnsiTheme="minorEastAsia"/>
                <w:color w:themeColor="text1" w:val="000000"/>
                <w:kern w:val="0"/>
                <w:sz w:val="21"/>
              </w:rPr>
              <w:t>7</w:t>
            </w:r>
          </w:p>
        </w:tc>
        <w:tc>
          <w:tcPr>
            <w:vAlign w:val="center"/>
          </w:tcPr>
          <w:p>
            <w:pPr>
              <w:jc w:val="center"/>
            </w:pPr>
            <w:r>
              <w:rPr>
                <w:rFonts w:asciiTheme="minorEastAsia" w:cs="宋体" w:eastAsiaTheme="minorEastAsia" w:hAnsiTheme="minorEastAsia"/>
                <w:color w:themeColor="text1" w:val="000000"/>
                <w:kern w:val="0"/>
                <w:sz w:val="21"/>
              </w:rPr>
              <w:t>600276</w:t>
            </w:r>
          </w:p>
        </w:tc>
        <w:tc>
          <w:tcPr>
            <w:vAlign w:val="center"/>
          </w:tcPr>
          <w:p>
            <w:pPr>
              <w:jc w:val="center"/>
            </w:pPr>
            <w:r>
              <w:rPr>
                <w:rFonts w:asciiTheme="minorEastAsia" w:cs="宋体" w:eastAsiaTheme="minorEastAsia" w:hAnsiTheme="minorEastAsia"/>
                <w:color w:themeColor="text1" w:val="000000"/>
                <w:kern w:val="0"/>
                <w:sz w:val="21"/>
              </w:rPr>
              <w:t>恒瑞医药</w:t>
            </w:r>
          </w:p>
        </w:tc>
        <w:tc>
          <w:tcPr>
            <w:vAlign w:val="center"/>
          </w:tcPr>
          <w:p>
            <w:pPr>
              <w:jc w:val="right"/>
            </w:pPr>
            <w:r>
              <w:rPr>
                <w:rFonts w:asciiTheme="minorEastAsia" w:cs="宋体" w:eastAsiaTheme="minorEastAsia" w:hAnsiTheme="minorEastAsia"/>
                <w:color w:themeColor="text1" w:val="000000"/>
                <w:kern w:val="0"/>
                <w:sz w:val="21"/>
              </w:rPr>
              <w:t>655,885</w:t>
            </w:r>
          </w:p>
        </w:tc>
        <w:tc>
          <w:tcPr>
            <w:vAlign w:val="center"/>
          </w:tcPr>
          <w:p>
            <w:pPr>
              <w:jc w:val="right"/>
            </w:pPr>
            <w:r>
              <w:rPr>
                <w:rFonts w:asciiTheme="minorEastAsia" w:cs="宋体" w:eastAsiaTheme="minorEastAsia" w:hAnsiTheme="minorEastAsia"/>
                <w:color w:themeColor="text1" w:val="000000"/>
                <w:kern w:val="0"/>
                <w:sz w:val="21"/>
              </w:rPr>
              <w:t>52,916,801.80</w:t>
            </w:r>
          </w:p>
        </w:tc>
        <w:tc>
          <w:tcPr>
            <w:vAlign w:val="center"/>
          </w:tcPr>
          <w:p>
            <w:pPr>
              <w:jc w:val="right"/>
            </w:pPr>
            <w:r>
              <w:rPr>
                <w:rFonts w:asciiTheme="minorEastAsia" w:cs="宋体" w:eastAsiaTheme="minorEastAsia" w:hAnsiTheme="minorEastAsia"/>
                <w:color w:themeColor="text1" w:val="000000"/>
                <w:kern w:val="0"/>
                <w:sz w:val="21"/>
              </w:rPr>
              <w:t>3.12</w:t>
            </w:r>
          </w:p>
        </w:tc>
      </w:tr>
      <w:tr>
        <w:tc>
          <w:tcPr>
            <w:vAlign w:val="center"/>
          </w:tcPr>
          <w:p>
            <w:pPr>
              <w:jc w:val="center"/>
            </w:pPr>
            <w:r>
              <w:rPr>
                <w:rFonts w:asciiTheme="minorEastAsia" w:cs="宋体" w:eastAsiaTheme="minorEastAsia" w:hAnsiTheme="minorEastAsia"/>
                <w:color w:themeColor="text1" w:val="000000"/>
                <w:kern w:val="0"/>
                <w:sz w:val="21"/>
              </w:rPr>
              <w:t>8</w:t>
            </w:r>
          </w:p>
        </w:tc>
        <w:tc>
          <w:tcPr>
            <w:vAlign w:val="center"/>
          </w:tcPr>
          <w:p>
            <w:pPr>
              <w:jc w:val="center"/>
            </w:pPr>
            <w:r>
              <w:rPr>
                <w:rFonts w:asciiTheme="minorEastAsia" w:cs="宋体" w:eastAsiaTheme="minorEastAsia" w:hAnsiTheme="minorEastAsia"/>
                <w:color w:themeColor="text1" w:val="000000"/>
                <w:kern w:val="0"/>
                <w:sz w:val="21"/>
              </w:rPr>
              <w:t>600183</w:t>
            </w:r>
          </w:p>
        </w:tc>
        <w:tc>
          <w:tcPr>
            <w:vAlign w:val="center"/>
          </w:tcPr>
          <w:p>
            <w:pPr>
              <w:jc w:val="center"/>
            </w:pPr>
            <w:r>
              <w:rPr>
                <w:rFonts w:asciiTheme="minorEastAsia" w:cs="宋体" w:eastAsiaTheme="minorEastAsia" w:hAnsiTheme="minorEastAsia"/>
                <w:color w:themeColor="text1" w:val="000000"/>
                <w:kern w:val="0"/>
                <w:sz w:val="21"/>
              </w:rPr>
              <w:t>生益科技</w:t>
            </w:r>
          </w:p>
        </w:tc>
        <w:tc>
          <w:tcPr>
            <w:vAlign w:val="center"/>
          </w:tcPr>
          <w:p>
            <w:pPr>
              <w:jc w:val="right"/>
            </w:pPr>
            <w:r>
              <w:rPr>
                <w:rFonts w:asciiTheme="minorEastAsia" w:cs="宋体" w:eastAsiaTheme="minorEastAsia" w:hAnsiTheme="minorEastAsia"/>
                <w:color w:themeColor="text1" w:val="000000"/>
                <w:kern w:val="0"/>
                <w:sz w:val="21"/>
              </w:rPr>
              <w:t>2,121,284</w:t>
            </w:r>
          </w:p>
        </w:tc>
        <w:tc>
          <w:tcPr>
            <w:vAlign w:val="center"/>
          </w:tcPr>
          <w:p>
            <w:pPr>
              <w:jc w:val="right"/>
            </w:pPr>
            <w:r>
              <w:rPr>
                <w:rFonts w:asciiTheme="minorEastAsia" w:cs="宋体" w:eastAsiaTheme="minorEastAsia" w:hAnsiTheme="minorEastAsia"/>
                <w:color w:themeColor="text1" w:val="000000"/>
                <w:kern w:val="0"/>
                <w:sz w:val="21"/>
              </w:rPr>
              <w:t>52,904,822.96</w:t>
            </w:r>
          </w:p>
        </w:tc>
        <w:tc>
          <w:tcPr>
            <w:vAlign w:val="center"/>
          </w:tcPr>
          <w:p>
            <w:pPr>
              <w:jc w:val="right"/>
            </w:pPr>
            <w:r>
              <w:rPr>
                <w:rFonts w:asciiTheme="minorEastAsia" w:cs="宋体" w:eastAsiaTheme="minorEastAsia" w:hAnsiTheme="minorEastAsia"/>
                <w:color w:themeColor="text1" w:val="000000"/>
                <w:kern w:val="0"/>
                <w:sz w:val="21"/>
              </w:rPr>
              <w:t>3.12</w:t>
            </w:r>
          </w:p>
        </w:tc>
      </w:tr>
      <w:tr>
        <w:tc>
          <w:tcPr>
            <w:vAlign w:val="center"/>
          </w:tcPr>
          <w:p>
            <w:pPr>
              <w:jc w:val="center"/>
            </w:pPr>
            <w:r>
              <w:rPr>
                <w:rFonts w:asciiTheme="minorEastAsia" w:cs="宋体" w:eastAsiaTheme="minorEastAsia" w:hAnsiTheme="minorEastAsia"/>
                <w:color w:themeColor="text1" w:val="000000"/>
                <w:kern w:val="0"/>
                <w:sz w:val="21"/>
              </w:rPr>
              <w:t>9</w:t>
            </w:r>
          </w:p>
        </w:tc>
        <w:tc>
          <w:tcPr>
            <w:vAlign w:val="center"/>
          </w:tcPr>
          <w:p>
            <w:pPr>
              <w:jc w:val="center"/>
            </w:pPr>
            <w:r>
              <w:rPr>
                <w:rFonts w:asciiTheme="minorEastAsia" w:cs="宋体" w:eastAsiaTheme="minorEastAsia" w:hAnsiTheme="minorEastAsia"/>
                <w:color w:themeColor="text1" w:val="000000"/>
                <w:kern w:val="0"/>
                <w:sz w:val="21"/>
              </w:rPr>
              <w:t>002511</w:t>
            </w:r>
          </w:p>
        </w:tc>
        <w:tc>
          <w:tcPr>
            <w:vAlign w:val="center"/>
          </w:tcPr>
          <w:p>
            <w:pPr>
              <w:jc w:val="center"/>
            </w:pPr>
            <w:r>
              <w:rPr>
                <w:rFonts w:asciiTheme="minorEastAsia" w:cs="宋体" w:eastAsiaTheme="minorEastAsia" w:hAnsiTheme="minorEastAsia"/>
                <w:color w:themeColor="text1" w:val="000000"/>
                <w:kern w:val="0"/>
                <w:sz w:val="21"/>
              </w:rPr>
              <w:t>中顺洁柔</w:t>
            </w:r>
          </w:p>
        </w:tc>
        <w:tc>
          <w:tcPr>
            <w:vAlign w:val="center"/>
          </w:tcPr>
          <w:p>
            <w:pPr>
              <w:jc w:val="right"/>
            </w:pPr>
            <w:r>
              <w:rPr>
                <w:rFonts w:asciiTheme="minorEastAsia" w:cs="宋体" w:eastAsiaTheme="minorEastAsia" w:hAnsiTheme="minorEastAsia"/>
                <w:color w:themeColor="text1" w:val="000000"/>
                <w:kern w:val="0"/>
                <w:sz w:val="21"/>
              </w:rPr>
              <w:t>4,018,159</w:t>
            </w:r>
          </w:p>
        </w:tc>
        <w:tc>
          <w:tcPr>
            <w:vAlign w:val="center"/>
          </w:tcPr>
          <w:p>
            <w:pPr>
              <w:jc w:val="right"/>
            </w:pPr>
            <w:r>
              <w:rPr>
                <w:rFonts w:asciiTheme="minorEastAsia" w:cs="宋体" w:eastAsiaTheme="minorEastAsia" w:hAnsiTheme="minorEastAsia"/>
                <w:color w:themeColor="text1" w:val="000000"/>
                <w:kern w:val="0"/>
                <w:sz w:val="21"/>
              </w:rPr>
              <w:t>50,026,079.55</w:t>
            </w:r>
          </w:p>
        </w:tc>
        <w:tc>
          <w:tcPr>
            <w:vAlign w:val="center"/>
          </w:tcPr>
          <w:p>
            <w:pPr>
              <w:jc w:val="right"/>
            </w:pPr>
            <w:r>
              <w:rPr>
                <w:rFonts w:asciiTheme="minorEastAsia" w:cs="宋体" w:eastAsiaTheme="minorEastAsia" w:hAnsiTheme="minorEastAsia"/>
                <w:color w:themeColor="text1" w:val="000000"/>
                <w:kern w:val="0"/>
                <w:sz w:val="21"/>
              </w:rPr>
              <w:t>2.95</w:t>
            </w:r>
          </w:p>
        </w:tc>
      </w:tr>
      <w:tr>
        <w:tc>
          <w:tcPr>
            <w:vAlign w:val="center"/>
          </w:tcPr>
          <w:p>
            <w:pPr>
              <w:jc w:val="center"/>
            </w:pPr>
            <w:r>
              <w:rPr>
                <w:rFonts w:asciiTheme="minorEastAsia" w:cs="宋体" w:eastAsiaTheme="minorEastAsia" w:hAnsiTheme="minorEastAsia"/>
                <w:color w:themeColor="text1" w:val="000000"/>
                <w:kern w:val="0"/>
                <w:sz w:val="21"/>
              </w:rPr>
              <w:t>10</w:t>
            </w:r>
          </w:p>
        </w:tc>
        <w:tc>
          <w:tcPr>
            <w:vAlign w:val="center"/>
          </w:tcPr>
          <w:p>
            <w:pPr>
              <w:jc w:val="center"/>
            </w:pPr>
            <w:r>
              <w:rPr>
                <w:rFonts w:asciiTheme="minorEastAsia" w:cs="宋体" w:eastAsiaTheme="minorEastAsia" w:hAnsiTheme="minorEastAsia"/>
                <w:color w:themeColor="text1" w:val="000000"/>
                <w:kern w:val="0"/>
                <w:sz w:val="21"/>
              </w:rPr>
              <w:t>601318</w:t>
            </w:r>
          </w:p>
        </w:tc>
        <w:tc>
          <w:tcPr>
            <w:vAlign w:val="center"/>
          </w:tcPr>
          <w:p>
            <w:pPr>
              <w:jc w:val="center"/>
            </w:pPr>
            <w:r>
              <w:rPr>
                <w:rFonts w:asciiTheme="minorEastAsia" w:cs="宋体" w:eastAsiaTheme="minorEastAsia" w:hAnsiTheme="minorEastAsia"/>
                <w:color w:themeColor="text1" w:val="000000"/>
                <w:kern w:val="0"/>
                <w:sz w:val="21"/>
              </w:rPr>
              <w:t>中国平安</w:t>
            </w:r>
          </w:p>
        </w:tc>
        <w:tc>
          <w:tcPr>
            <w:vAlign w:val="center"/>
          </w:tcPr>
          <w:p>
            <w:pPr>
              <w:jc w:val="right"/>
            </w:pPr>
            <w:r>
              <w:rPr>
                <w:rFonts w:asciiTheme="minorEastAsia" w:cs="宋体" w:eastAsiaTheme="minorEastAsia" w:hAnsiTheme="minorEastAsia"/>
                <w:color w:themeColor="text1" w:val="000000"/>
                <w:kern w:val="0"/>
                <w:sz w:val="21"/>
              </w:rPr>
              <w:t>558,300</w:t>
            </w:r>
          </w:p>
        </w:tc>
        <w:tc>
          <w:tcPr>
            <w:vAlign w:val="center"/>
          </w:tcPr>
          <w:p>
            <w:pPr>
              <w:jc w:val="right"/>
            </w:pPr>
            <w:r>
              <w:rPr>
                <w:rFonts w:asciiTheme="minorEastAsia" w:cs="宋体" w:eastAsiaTheme="minorEastAsia" w:hAnsiTheme="minorEastAsia"/>
                <w:color w:themeColor="text1" w:val="000000"/>
                <w:kern w:val="0"/>
                <w:sz w:val="21"/>
              </w:rPr>
              <w:t>48,594,432.00</w:t>
            </w:r>
          </w:p>
        </w:tc>
        <w:tc>
          <w:tcPr>
            <w:vAlign w:val="center"/>
          </w:tcPr>
          <w:p>
            <w:pPr>
              <w:jc w:val="right"/>
            </w:pPr>
            <w:r>
              <w:rPr>
                <w:rFonts w:asciiTheme="minorEastAsia" w:cs="宋体" w:eastAsiaTheme="minorEastAsia" w:hAnsiTheme="minorEastAsia"/>
                <w:color w:themeColor="text1" w:val="000000"/>
                <w:kern w:val="0"/>
                <w:sz w:val="21"/>
              </w:rPr>
              <w:t>2.86</w:t>
            </w:r>
          </w:p>
        </w:tc>
      </w:tr>
    </w:tbl>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本基金本报告期末未持有债券。</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本基金本报告期末未持有债券。</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本基金本报告期末未持有资产支持证券。</w:t>
      </w:r>
    </w:p>
    <w:p>
      <w:pPr>
        <w:autoSpaceDE w:val="0"/>
        <w:autoSpaceDN w:val="0"/>
        <w:adjustRightInd w:val="0"/>
        <w:spacing w:line="360" w:lineRule="auto"/>
        <w:jc w:val="left"/>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5.7 报告期末按公允价值占基金资产净值比例大小排序的前五名贵金属投资明细</w:t>
      </w:r>
    </w:p>
    <w:p>
      <w:pPr>
        <w:widowControl/>
        <w:spacing w:line="360" w:lineRule="auto"/>
        <w:jc w:val="left"/>
        <w:rPr>
          <w:rFonts w:ascii="宋体" w:hAnsi="宋体"/>
          <w:color w:themeColor="text1" w:val="000000"/>
        </w:rPr>
      </w:pPr>
      <w:r>
        <w:rPr>
          <w:rFonts w:ascii="宋体" w:hAnsi="宋体"/>
          <w:color w:themeColor="text1" w:val="000000"/>
        </w:rPr>
        <w:t>本基金本报告期末未持有贵金属。</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本基金本报告期末未持有权证。</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5.9 报告期末本基金投资的股指期货交易情况说明</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5.9.1 报告期末本基金投资的股指期货持仓和损益明细</w:t>
      </w:r>
      <w:r>
        <w:rPr>
          <w:rFonts w:asciiTheme="minorEastAsia" w:eastAsiaTheme="minorEastAsia" w:hAnsiTheme="minorEastAsia"/>
          <w:b/>
          <w:bCs/>
          <w:color w:themeColor="text1" w:val="000000"/>
          <w:kern w:val="0"/>
          <w:sz w:val="24"/>
          <w:szCs w:val="24"/>
        </w:rPr>
        <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本基金本报告期末未持有股指期货。</w:t>
      </w:r>
    </w:p>
    <w:p>
      <w:pPr>
        <w:adjustRightInd w:val="0"/>
        <w:snapToGrid w:val="0"/>
        <w:spacing w:line="360" w:lineRule="exact"/>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5.9.2 本基金投资股指期货的投资政策</w:t>
      </w:r>
      <w:r>
        <w:rPr>
          <w:rFonts w:asciiTheme="minorEastAsia" w:eastAsiaTheme="minorEastAsia" w:hAnsiTheme="minorEastAsia"/>
          <w:b/>
          <w:bCs/>
          <w:color w:themeColor="text1" w:val="000000"/>
          <w:kern w:val="0"/>
          <w:sz w:val="24"/>
          <w:szCs w:val="24"/>
        </w:rPr>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基金根据风险管理的原则，以套期保值为主要目的，有选择地投资于股指期货。套期保值主要采用流动性好、交易活跃的期货合约。本基金在进行股指期货投资时，通过对证券市场和期货市场运行趋势的研究，并结合股指期货的定价模型寻求其合理的估值水平。</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本基金管理人将充分考虑股指期货的收益性、流动性及风险特征，通过资产配置、品种选择，谨慎进行投资，以降低投资组合的整体风险。</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5.10报告期末本基金投资的国债期货交易情况说明</w:t>
      </w:r>
    </w:p>
    <w:p>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本基金本报告期末未持有国债期货。</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报告期内本基金投资的前十名证券的发行主体本期没有出现被监管部门立案调查，或在报告编制日前一年内受到公开谴责、处罚的情形。</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31"/>
        <w:tblW w:type="dxa" w:w="8513"/>
        <w:tblInd w:type="dxa" w:w="1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235"/>
        <w:gridCol w:w="2470"/>
        <w:gridCol w:w="4808"/>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2470"/>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名称</w:t>
            </w:r>
          </w:p>
        </w:tc>
        <w:tc>
          <w:tcPr>
            <w:tcW w:type="dxa" w:w="4808"/>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金额(元)</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存出保证金</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578,802.03</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应收证券清算款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14,379,328.33</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3</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应收股利</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4</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应收利息</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62,318.14</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5</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应收申购款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270,919.66</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6</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其他应收款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7</w:t>
            </w:r>
          </w:p>
        </w:tc>
        <w:tc>
          <w:tcPr>
            <w:tcW w:type="dxa" w:w="2470"/>
            <w:vAlign w:val="center"/>
          </w:tcPr>
          <w:p>
            <w:pPr>
              <w:autoSpaceDE w:val="0"/>
              <w:autoSpaceDN w:val="0"/>
              <w:adjustRightInd w:val="0"/>
              <w:spacing w:before="29" w:line="360" w:lineRule="auto"/>
              <w:ind w:left="15"/>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待摊费用</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8</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9</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合计</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15,291,368.16</w:t>
            </w:r>
          </w:p>
        </w:tc>
      </w:tr>
    </w:tbl>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本基金本报告期末未持有处于转股期的可转换债券。</w:t>
      </w:r>
    </w:p>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本基金本报告期末前十名股票中不存在流通受限情况。</w:t>
      </w:r>
    </w:p>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因四舍五入原因,投资组合报告中分项之和与合计可能存在尾差。</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Style w:val="30"/>
        <w:tblW w:type="dxa" w:w="8634"/>
        <w:tblInd w:type="dxa" w:w="-106"/>
        <w:tblLayout w:type="fixed"/>
        <w:tblCellMar>
          <w:top w:type="dxa" w:w="0"/>
          <w:left w:type="dxa" w:w="108"/>
          <w:bottom w:type="dxa" w:w="0"/>
          <w:right w:type="dxa" w:w="108"/>
        </w:tblCellMar>
      </w:tblPr>
      <w:tblGrid>
        <w:gridCol w:w="4609"/>
        <w:gridCol w:w="4025"/>
      </w:tblGrid>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2,053,574,248.14</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115,315,492.86</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119,834,054.82</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2,049,055,686.18</w:t>
            </w:r>
          </w:p>
        </w:tc>
      </w:tr>
    </w:tbl>
    <w:p>
      <w:pPr>
        <w:pStyle w:val="2"/>
        <w:tabs>
          <w:tab w:pos="4156" w:val="center"/>
          <w:tab w:pos="8312" w:val="right"/>
        </w:tabs>
        <w:spacing w:afterLines="100"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基金管理人运用固有资金投资本基金情况</w:t>
      </w:r>
    </w:p>
    <w:p>
      <w:pPr>
        <w:spacing w:line="360" w:lineRule="auto"/>
        <w:jc w:val="left"/>
        <w:rPr>
          <w:color w:themeColor="text1" w:val="000000"/>
          <w:sz w:val="24"/>
          <w:szCs w:val="24"/>
        </w:rPr>
      </w:pPr>
      <w:r>
        <w:rPr>
          <w:b/>
          <w:color w:themeColor="text1" w:val="000000"/>
          <w:sz w:val="24"/>
        </w:rPr>
        <w:t xml:space="preserve">7.1 </w:t>
      </w:r>
      <w:r>
        <w:rPr>
          <w:rFonts w:hint="eastAsia"/>
          <w:b/>
          <w:color w:themeColor="text1" w:val="000000"/>
          <w:sz w:val="24"/>
        </w:rPr>
        <w:t>基金管理人持有本基金份额变动情况</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无。</w:t>
      </w:r>
    </w:p>
    <w:p>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1. 中国证监会批准上投摩根卓越制造股票型证券投资基金设立的文件；</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2. 《上投摩根上投摩根卓越制造股票型证券投资基金基金合同》；</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3. 《上投摩根上投摩根卓越制造股票型证券投资基金托管协议》；</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4. 《上投摩根开放式基金业务规则》；</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5. 基金管理人业务资格批件、营业执照；</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6. 基金托管人业务资格批件和营业执照。</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基金管理人或基金托管人处。</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投资者可在营业时间免费查阅，也可按工本费购买复印件。</w:t>
      </w: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上投摩根基金管理有限公司</w:t>
      </w:r>
    </w:p>
    <w:p>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二〇一九年十月二十五日</w:t>
      </w:r>
    </w:p>
    <w:p>
      <w:pPr>
        <w:spacing w:line="360" w:lineRule="auto"/>
        <w:ind w:left="840"/>
        <w:jc w:val="right"/>
        <w:rPr>
          <w:rFonts w:asciiTheme="minorEastAsia" w:eastAsiaTheme="minorEastAsia" w:hAnsiTheme="minorEastAsia"/>
          <w:b/>
          <w:bCs/>
          <w:color w:themeColor="text1" w:val="000000"/>
          <w:sz w:val="24"/>
          <w:szCs w:val="24"/>
        </w:rPr>
      </w:pPr>
    </w:p>
    <w:p>
      <w:pPr>
        <w:rPr>
          <w:rFonts w:asciiTheme="minorEastAsia" w:eastAsiaTheme="minorEastAsia" w:hAnsiTheme="minorEastAsia"/>
          <w:color w:themeColor="text1" w:val="000000"/>
          <w:sz w:val="24"/>
          <w:szCs w:val="24"/>
        </w:rPr>
      </w:pPr>
    </w:p>
    <w:sectPr>
      <w:footerReference r:id="rId5" w:type="default"/>
      <w:pgSz w:h="16838" w:w="11906"/>
      <w:pgMar w:bottom="1440" w:footer="992" w:gutter="0" w:header="851" w:left="1797" w:right="1797" w:top="1440"/>
      <w:cols w:num="1" w:space="425"/>
      <w:docGrid w:charSpace="0"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framePr w:hAnchor="margin" w:vAnchor="text" w:wrap="around" w:xAlign="center" w:y="1"/>
      <w:rPr>
        <w:rStyle w:val="25"/>
      </w:rPr>
    </w:pPr>
    <w:r>
      <w:rPr>
        <w:rStyle w:val="25"/>
      </w:rPr>
      <w:fldChar w:fldCharType="begin"/>
    </w:r>
    <w:r>
      <w:rPr>
        <w:rStyle w:val="25"/>
      </w:rPr>
      <w:instrText xml:space="preserve">PAGE  </w:instrText>
    </w:r>
    <w:r>
      <w:rPr>
        <w:rStyle w:val="25"/>
      </w:rPr>
      <w:fldChar w:fldCharType="separate"/>
    </w:r>
    <w:r>
      <w:rPr>
        <w:rStyle w:val="25"/>
      </w:rPr>
      <w:t>24</w:t>
    </w:r>
    <w:r>
      <w:rPr>
        <w:rStyle w:val="25"/>
      </w:rPr>
      <w:fldChar w:fldCharType="end"/>
    </w:r>
  </w:p>
  <w:p>
    <w:pPr>
      <w:pStyle w:val="15"/>
    </w:pPr>
  </w:p>
</w:ftr>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6"/>
      <w:pBdr>
        <w:bottom w:color="auto" w:space="0" w:sz="6" w:val="single"/>
      </w:pBdr>
      <w:jc w:val="right"/>
    </w:pPr>
    <w:r>
      <w:rPr>
        <w:rFonts w:hint="eastAsia"/>
      </w:rPr>
      <w:t/>
    </w:r>
    <w:r>
      <w:t/>
    </w:r>
    <w:r>
      <w:rPr>
        <w:rFonts w:hint="eastAsia"/>
      </w:rPr>
      <w:t/>
    </w:r>
    <w:r>
      <w:t/>
    </w:r>
    <w:r>
      <w:rPr>
        <w:rFonts w:hint="eastAsia"/>
      </w:rPr>
      <w:t>上投摩根卓越制造股票型证券投资基金2019年第3季度报告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val="1"/>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docDefaults>
    <w:rPrDefault>
      <w:rPr>
        <w:rFonts w:asciiTheme="minorHAnsi" w:cstheme="minorBidi" w:eastAsiaTheme="minorEastAsia" w:hAnsiTheme="minorHAnsi"/>
      </w:rPr>
    </w:rPrDefault>
  </w:docDefaults>
  <w:latentStyles w:count="260" w:defLockedState="0" w:defQFormat="0" w:defSemiHidden="1" w:defUIPriority="99" w:defUnhideWhenUsed="1">
    <w:lsdException w:name="Normal" w:qFormat="1" w:semiHidden="0" w:uiPriority="0" w:unhideWhenUsed="0"/>
    <w:lsdException w:name="heading 1" w:qFormat="1" w:semiHidden="0" w:uiPriority="99" w:unhideWhenUsed="0"/>
    <w:lsdException w:name="heading 2" w:qFormat="1" w:semiHidden="0" w:uiPriority="99" w:unhideWhenUsed="0"/>
    <w:lsdException w:name="heading 3" w:qFormat="1" w:semiHidden="0" w:uiPriority="99" w:unhideWhenUsed="0"/>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index 1" w:qFormat="1" w:uiPriority="99" w:unhideWhenUsed="0"/>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99" w:unhideWhenUsed="0"/>
    <w:lsdException w:name="footnote text" w:semiHidden="0" w:uiPriority="0" w:unhideWhenUsed="0"/>
    <w:lsdException w:name="annotation text" w:qFormat="1" w:uiPriority="99" w:unhideWhenUsed="0"/>
    <w:lsdException w:name="header" w:semiHidden="0" w:uiPriority="99" w:unhideWhenUsed="0"/>
    <w:lsdException w:name="footer" w:qFormat="1" w:semiHidden="0" w:uiPriority="99" w:unhideWhenUsed="0"/>
    <w:lsdException w:name="index heading" w:uiPriority="99"/>
    <w:lsdException w:name="caption" w:qFormat="1" w:uiPriority="35"/>
    <w:lsdException w:name="table of figures" w:uiPriority="99"/>
    <w:lsdException w:name="envelope address" w:uiPriority="99"/>
    <w:lsdException w:name="envelope return" w:uiPriority="99"/>
    <w:lsdException w:name="footnote reference" w:semiHidden="0" w:uiPriority="0" w:unhideWhenUsed="0"/>
    <w:lsdException w:name="annotation reference" w:qFormat="1" w:uiPriority="99" w:unhideWhenUsed="0"/>
    <w:lsdException w:name="line number" w:uiPriority="99"/>
    <w:lsdException w:name="page number" w:semiHidden="0" w:uiPriority="99" w:unhideWhenUsed="0"/>
    <w:lsdException w:name="endnote reference" w:uiPriority="99"/>
    <w:lsdException w:name="endnote text" w:uiPriority="99"/>
    <w:lsdException w:name="table of authorities" w:uiPriority="99"/>
    <w:lsdException w:name="macro" w:uiPriority="99"/>
    <w:lsdException w:name="toa heading" w:uiPriority="99"/>
    <w:lsdException w:name="List" w:semiHidden="0" w:uiPriority="99" w:unhideWhenUsed="0"/>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semiHidden="0" w:uiPriority="99" w:unhideWhenUsed="0"/>
    <w:lsdException w:name="Closing" w:uiPriority="99"/>
    <w:lsdException w:name="Signature" w:uiPriority="99"/>
    <w:lsdException w:name="Default Paragraph Font" w:qFormat="1" w:uiPriority="1"/>
    <w:lsdException w:name="Body Text" w:qFormat="1" w:semiHidden="0" w:uiPriority="99" w:unhideWhenUsed="0"/>
    <w:lsdException w:name="Body Text Indent" w:semiHidden="0" w:uiPriority="99" w:unhideWhenUsed="0"/>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semiHidden="0" w:uiPriority="11" w:unhideWhenUsed="0"/>
    <w:lsdException w:name="Salutation" w:uiPriority="99"/>
    <w:lsdException w:name="Date" w:qFormat="1" w:semiHidden="0" w:uiPriority="0" w:unhideWhenUsed="0"/>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qFormat="1" w:semiHidden="0" w:uiPriority="99" w:unhideWhenUsed="0"/>
    <w:lsdException w:name="Body Text Indent 3" w:semiHidden="0" w:uiPriority="99" w:unhideWhenUsed="0"/>
    <w:lsdException w:name="Block Text" w:uiPriority="99"/>
    <w:lsdException w:name="Hyperlink" w:semiHidden="0" w:uiPriority="99" w:unhideWhenUsed="0"/>
    <w:lsdException w:name="FollowedHyperlink" w:qFormat="1" w:semiHidden="0" w:uiPriority="99" w:unhideWhenUsed="0"/>
    <w:lsdException w:name="Strong" w:qFormat="1" w:semiHidden="0" w:uiPriority="22" w:unhideWhenUsed="0"/>
    <w:lsdException w:name="Emphasis" w:qFormat="1" w:semiHidden="0" w:uiPriority="20" w:unhideWhenUsed="0"/>
    <w:lsdException w:name="Document Map" w:uiPriority="99" w:unhideWhenUsed="0"/>
    <w:lsdException w:name="Plain Text" w:semiHidden="0" w:uiPriority="99" w:unhideWhenUsed="0"/>
    <w:lsdException w:name="E-mail Signature" w:uiPriority="99"/>
    <w:lsdException w:name="Normal (Web)" w:semiHidden="0" w:uiPriority="99" w:unhideWhenUsed="0"/>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qFormat="1" w:uiPriority="99"/>
    <w:lsdException w:name="annotation subject" w:qFormat="1" w:uiPriority="99" w:unhideWhenUsed="0"/>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uiPriority="99" w:unhideWhenUsed="0"/>
    <w:lsdException w:name="Table Grid" w:semiHidden="0" w:uiPriority="99" w:unhideWhenUsed="0"/>
    <w:lsdException w:name="Table Theme"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default="1" w:styleId="1" w:type="paragraph">
    <w:name w:val="Normal"/>
    <w:qFormat/>
    <w:uiPriority w:val="0"/>
    <w:pPr>
      <w:widowControl w:val="0"/>
      <w:jc w:val="both"/>
    </w:pPr>
    <w:rPr>
      <w:rFonts w:ascii="Times New Roman" w:cs="Times New Roman" w:eastAsia="宋体" w:hAnsi="Times New Roman"/>
      <w:kern w:val="2"/>
      <w:sz w:val="21"/>
      <w:szCs w:val="21"/>
      <w:lang w:bidi="ar-SA" w:eastAsia="zh-CN" w:val="en-US"/>
    </w:rPr>
  </w:style>
  <w:style w:styleId="2" w:type="paragraph">
    <w:name w:val="heading 1"/>
    <w:basedOn w:val="1"/>
    <w:next w:val="1"/>
    <w:link w:val="32"/>
    <w:qFormat/>
    <w:uiPriority w:val="99"/>
    <w:pPr>
      <w:keepNext/>
      <w:keepLines/>
      <w:spacing w:after="330" w:before="340" w:line="578" w:lineRule="auto"/>
      <w:outlineLvl w:val="0"/>
    </w:pPr>
    <w:rPr>
      <w:b/>
      <w:bCs/>
      <w:kern w:val="44"/>
      <w:sz w:val="44"/>
      <w:szCs w:val="44"/>
    </w:rPr>
  </w:style>
  <w:style w:styleId="3" w:type="paragraph">
    <w:name w:val="heading 2"/>
    <w:basedOn w:val="1"/>
    <w:next w:val="4"/>
    <w:link w:val="33"/>
    <w:qFormat/>
    <w:uiPriority w:val="99"/>
    <w:pPr>
      <w:keepNext/>
      <w:keepLines/>
      <w:spacing w:after="260" w:before="260" w:line="360" w:lineRule="auto"/>
      <w:outlineLvl w:val="1"/>
    </w:pPr>
    <w:rPr>
      <w:rFonts w:ascii="Arial" w:cs="Arial" w:hAnsi="Arial"/>
      <w:b/>
      <w:bCs/>
      <w:sz w:val="24"/>
      <w:szCs w:val="24"/>
    </w:rPr>
  </w:style>
  <w:style w:styleId="5" w:type="paragraph">
    <w:name w:val="heading 3"/>
    <w:basedOn w:val="1"/>
    <w:next w:val="1"/>
    <w:link w:val="34"/>
    <w:qFormat/>
    <w:uiPriority w:val="99"/>
    <w:pPr>
      <w:keepNext/>
      <w:keepLines/>
      <w:spacing w:after="260" w:before="260" w:line="416" w:lineRule="auto"/>
      <w:outlineLvl w:val="2"/>
    </w:pPr>
    <w:rPr>
      <w:b/>
      <w:bCs/>
      <w:sz w:val="32"/>
      <w:szCs w:val="32"/>
    </w:rPr>
  </w:style>
  <w:style w:default="1" w:styleId="23" w:type="character">
    <w:name w:val="Default Paragraph Font"/>
    <w:unhideWhenUsed/>
    <w:qFormat/>
    <w:uiPriority w:val="1"/>
  </w:style>
  <w:style w:default="1" w:styleId="30" w:type="table">
    <w:name w:val="Normal Table"/>
    <w:unhideWhenUsed/>
    <w:qFormat/>
    <w:uiPriority w:val="99"/>
    <w:tblPr>
      <w:tblLayout w:type="fixed"/>
      <w:tblCellMar>
        <w:top w:type="dxa" w:w="0"/>
        <w:left w:type="dxa" w:w="108"/>
        <w:bottom w:type="dxa" w:w="0"/>
        <w:right w:type="dxa" w:w="108"/>
      </w:tblCellMar>
    </w:tblPr>
  </w:style>
  <w:style w:styleId="4" w:type="paragraph">
    <w:name w:val="Normal Indent"/>
    <w:basedOn w:val="1"/>
    <w:uiPriority w:val="99"/>
    <w:pPr>
      <w:ind w:firstLine="420" w:firstLineChars="200"/>
    </w:pPr>
  </w:style>
  <w:style w:styleId="6" w:type="paragraph">
    <w:name w:val="annotation subject"/>
    <w:basedOn w:val="7"/>
    <w:next w:val="7"/>
    <w:link w:val="62"/>
    <w:semiHidden/>
    <w:qFormat/>
    <w:uiPriority w:val="99"/>
    <w:rPr>
      <w:b/>
      <w:bCs/>
    </w:rPr>
  </w:style>
  <w:style w:styleId="7" w:type="paragraph">
    <w:name w:val="annotation text"/>
    <w:basedOn w:val="1"/>
    <w:link w:val="61"/>
    <w:semiHidden/>
    <w:qFormat/>
    <w:uiPriority w:val="99"/>
    <w:pPr>
      <w:jc w:val="left"/>
    </w:pPr>
  </w:style>
  <w:style w:styleId="8" w:type="paragraph">
    <w:name w:val="Document Map"/>
    <w:basedOn w:val="1"/>
    <w:link w:val="64"/>
    <w:semiHidden/>
    <w:uiPriority w:val="99"/>
    <w:pPr>
      <w:shd w:color="auto" w:fill="000080" w:val="clear"/>
    </w:pPr>
  </w:style>
  <w:style w:styleId="9" w:type="paragraph">
    <w:name w:val="Body Text"/>
    <w:basedOn w:val="1"/>
    <w:link w:val="41"/>
    <w:qFormat/>
    <w:uiPriority w:val="99"/>
    <w:pPr>
      <w:spacing w:after="120"/>
    </w:pPr>
  </w:style>
  <w:style w:styleId="10" w:type="paragraph">
    <w:name w:val="Body Text Indent"/>
    <w:basedOn w:val="1"/>
    <w:link w:val="35"/>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11" w:type="paragraph">
    <w:name w:val="Plain Text"/>
    <w:basedOn w:val="1"/>
    <w:link w:val="36"/>
    <w:uiPriority w:val="99"/>
    <w:rPr>
      <w:rFonts w:ascii="宋体" w:cs="宋体" w:hAnsi="Courier New"/>
    </w:rPr>
  </w:style>
  <w:style w:styleId="12" w:type="paragraph">
    <w:name w:val="Date"/>
    <w:basedOn w:val="1"/>
    <w:next w:val="1"/>
    <w:link w:val="42"/>
    <w:qFormat/>
    <w:uiPriority w:val="0"/>
    <w:rPr>
      <w:sz w:val="24"/>
      <w:szCs w:val="24"/>
    </w:rPr>
  </w:style>
  <w:style w:styleId="13" w:type="paragraph">
    <w:name w:val="Body Text Indent 2"/>
    <w:basedOn w:val="1"/>
    <w:link w:val="37"/>
    <w:qFormat/>
    <w:uiPriority w:val="99"/>
    <w:pPr>
      <w:spacing w:line="560" w:lineRule="exact"/>
      <w:ind w:firstLine="480" w:firstLineChars="200"/>
    </w:pPr>
    <w:rPr>
      <w:rFonts w:ascii="宋体" w:cs="宋体" w:hAnsi="宋体"/>
      <w:color w:val="FF0000"/>
      <w:sz w:val="24"/>
      <w:szCs w:val="24"/>
    </w:rPr>
  </w:style>
  <w:style w:styleId="14" w:type="paragraph">
    <w:name w:val="Balloon Text"/>
    <w:basedOn w:val="1"/>
    <w:link w:val="60"/>
    <w:semiHidden/>
    <w:qFormat/>
    <w:uiPriority w:val="99"/>
    <w:rPr>
      <w:sz w:val="18"/>
      <w:szCs w:val="18"/>
    </w:rPr>
  </w:style>
  <w:style w:styleId="15" w:type="paragraph">
    <w:name w:val="footer"/>
    <w:basedOn w:val="1"/>
    <w:link w:val="38"/>
    <w:qFormat/>
    <w:uiPriority w:val="99"/>
    <w:pPr>
      <w:tabs>
        <w:tab w:pos="4153" w:val="center"/>
        <w:tab w:pos="8306" w:val="right"/>
      </w:tabs>
      <w:snapToGrid w:val="0"/>
      <w:jc w:val="left"/>
    </w:pPr>
    <w:rPr>
      <w:sz w:val="18"/>
      <w:szCs w:val="18"/>
    </w:rPr>
  </w:style>
  <w:style w:styleId="16" w:type="paragraph">
    <w:name w:val="header"/>
    <w:basedOn w:val="1"/>
    <w:link w:val="40"/>
    <w:uiPriority w:val="99"/>
    <w:pPr>
      <w:pBdr>
        <w:bottom w:color="auto" w:space="1" w:sz="6" w:val="single"/>
      </w:pBdr>
      <w:tabs>
        <w:tab w:pos="4153" w:val="center"/>
        <w:tab w:pos="8306" w:val="right"/>
      </w:tabs>
      <w:snapToGrid w:val="0"/>
      <w:jc w:val="center"/>
    </w:pPr>
    <w:rPr>
      <w:sz w:val="18"/>
      <w:szCs w:val="18"/>
    </w:rPr>
  </w:style>
  <w:style w:styleId="17" w:type="paragraph">
    <w:name w:val="List"/>
    <w:basedOn w:val="9"/>
    <w:uiPriority w:val="99"/>
    <w:pPr>
      <w:spacing w:after="220" w:line="220" w:lineRule="atLeast"/>
      <w:ind w:hanging="360" w:left="1440"/>
    </w:pPr>
  </w:style>
  <w:style w:styleId="18" w:type="paragraph">
    <w:name w:val="footnote text"/>
    <w:basedOn w:val="1"/>
    <w:link w:val="66"/>
    <w:uiPriority w:val="0"/>
    <w:pPr>
      <w:snapToGrid w:val="0"/>
      <w:jc w:val="left"/>
    </w:pPr>
    <w:rPr>
      <w:sz w:val="18"/>
      <w:szCs w:val="18"/>
    </w:rPr>
  </w:style>
  <w:style w:styleId="19" w:type="paragraph">
    <w:name w:val="Body Text Indent 3"/>
    <w:basedOn w:val="1"/>
    <w:link w:val="39"/>
    <w:uiPriority w:val="99"/>
    <w:pPr>
      <w:spacing w:line="560" w:lineRule="exact"/>
      <w:ind w:firstLine="420" w:firstLineChars="200"/>
    </w:pPr>
    <w:rPr>
      <w:rFonts w:ascii="Arial" w:cs="Arial" w:hAnsi="Arial"/>
      <w:color w:val="FF0000"/>
    </w:rPr>
  </w:style>
  <w:style w:styleId="20" w:type="paragraph">
    <w:name w:val="Normal (Web)"/>
    <w:basedOn w:val="1"/>
    <w:uiPriority w:val="99"/>
    <w:pPr>
      <w:widowControl/>
      <w:spacing w:after="100" w:afterAutospacing="1" w:before="100" w:beforeAutospacing="1"/>
      <w:jc w:val="left"/>
    </w:pPr>
    <w:rPr>
      <w:rFonts w:ascii="宋体" w:cs="宋体" w:hAnsi="宋体"/>
      <w:kern w:val="0"/>
      <w:sz w:val="24"/>
      <w:szCs w:val="24"/>
    </w:rPr>
  </w:style>
  <w:style w:styleId="21" w:type="paragraph">
    <w:name w:val="index 1"/>
    <w:basedOn w:val="1"/>
    <w:next w:val="1"/>
    <w:semiHidden/>
    <w:qFormat/>
    <w:uiPriority w:val="99"/>
    <w:pPr>
      <w:jc w:val="right"/>
    </w:pPr>
    <w:rPr>
      <w:color w:val="008000"/>
    </w:rPr>
  </w:style>
  <w:style w:styleId="22" w:type="paragraph">
    <w:name w:val="Title"/>
    <w:basedOn w:val="1"/>
    <w:next w:val="1"/>
    <w:link w:val="70"/>
    <w:qFormat/>
    <w:uiPriority w:val="99"/>
    <w:pPr>
      <w:spacing w:after="60" w:before="240"/>
      <w:jc w:val="center"/>
      <w:outlineLvl w:val="0"/>
    </w:pPr>
    <w:rPr>
      <w:rFonts w:ascii="Cambria" w:cs="Cambria" w:hAnsi="Cambria"/>
      <w:b/>
      <w:bCs/>
      <w:sz w:val="32"/>
      <w:szCs w:val="32"/>
    </w:rPr>
  </w:style>
  <w:style w:styleId="24" w:type="character">
    <w:name w:val="Strong"/>
    <w:basedOn w:val="23"/>
    <w:qFormat/>
    <w:uiPriority w:val="22"/>
    <w:rPr>
      <w:b/>
      <w:bCs/>
    </w:rPr>
  </w:style>
  <w:style w:styleId="25" w:type="character">
    <w:name w:val="page number"/>
    <w:basedOn w:val="23"/>
    <w:uiPriority w:val="99"/>
  </w:style>
  <w:style w:styleId="26" w:type="character">
    <w:name w:val="FollowedHyperlink"/>
    <w:basedOn w:val="23"/>
    <w:qFormat/>
    <w:uiPriority w:val="99"/>
    <w:rPr>
      <w:color w:val="800080"/>
      <w:u w:val="single"/>
    </w:rPr>
  </w:style>
  <w:style w:styleId="27" w:type="character">
    <w:name w:val="Hyperlink"/>
    <w:basedOn w:val="23"/>
    <w:uiPriority w:val="99"/>
    <w:rPr>
      <w:color w:val="0000FF"/>
      <w:u w:val="single"/>
    </w:rPr>
  </w:style>
  <w:style w:styleId="28" w:type="character">
    <w:name w:val="annotation reference"/>
    <w:basedOn w:val="23"/>
    <w:semiHidden/>
    <w:qFormat/>
    <w:uiPriority w:val="99"/>
    <w:rPr>
      <w:sz w:val="21"/>
      <w:szCs w:val="21"/>
    </w:rPr>
  </w:style>
  <w:style w:styleId="29" w:type="character">
    <w:name w:val="footnote reference"/>
    <w:basedOn w:val="23"/>
    <w:uiPriority w:val="0"/>
    <w:rPr>
      <w:vertAlign w:val="superscript"/>
    </w:rPr>
  </w:style>
  <w:style w:styleId="31" w:type="table">
    <w:name w:val="Table Grid"/>
    <w:basedOn w:val="30"/>
    <w:uiPriority w:val="99"/>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style>
  <w:style w:customStyle="1" w:styleId="32" w:type="character">
    <w:name w:val="标题 1 Char"/>
    <w:basedOn w:val="23"/>
    <w:link w:val="2"/>
    <w:uiPriority w:val="99"/>
    <w:rPr>
      <w:rFonts w:ascii="Times New Roman" w:cs="Times New Roman" w:eastAsia="宋体" w:hAnsi="Times New Roman"/>
      <w:b/>
      <w:bCs/>
      <w:kern w:val="44"/>
      <w:sz w:val="44"/>
      <w:szCs w:val="44"/>
    </w:rPr>
  </w:style>
  <w:style w:customStyle="1" w:styleId="33" w:type="character">
    <w:name w:val="标题 2 Char"/>
    <w:basedOn w:val="23"/>
    <w:link w:val="3"/>
    <w:uiPriority w:val="99"/>
    <w:rPr>
      <w:rFonts w:ascii="Arial" w:cs="Arial" w:eastAsia="宋体" w:hAnsi="Arial"/>
      <w:b/>
      <w:bCs/>
      <w:sz w:val="24"/>
      <w:szCs w:val="24"/>
    </w:rPr>
  </w:style>
  <w:style w:customStyle="1" w:styleId="34" w:type="character">
    <w:name w:val="标题 3 Char"/>
    <w:basedOn w:val="23"/>
    <w:link w:val="5"/>
    <w:uiPriority w:val="99"/>
    <w:rPr>
      <w:rFonts w:ascii="Times New Roman" w:cs="Times New Roman" w:eastAsia="宋体" w:hAnsi="Times New Roman"/>
      <w:b/>
      <w:bCs/>
      <w:sz w:val="32"/>
      <w:szCs w:val="32"/>
    </w:rPr>
  </w:style>
  <w:style w:customStyle="1" w:styleId="35" w:type="character">
    <w:name w:val="正文文本缩进 Char"/>
    <w:basedOn w:val="23"/>
    <w:link w:val="10"/>
    <w:uiPriority w:val="99"/>
    <w:rPr>
      <w:rFonts w:ascii="Arial Unicode MS" w:cs="Arial Unicode MS" w:eastAsia="Arial Unicode MS" w:hAnsi="Arial Unicode MS"/>
      <w:kern w:val="0"/>
      <w:sz w:val="24"/>
      <w:szCs w:val="24"/>
    </w:rPr>
  </w:style>
  <w:style w:customStyle="1" w:styleId="36" w:type="character">
    <w:name w:val="纯文本 Char"/>
    <w:basedOn w:val="23"/>
    <w:link w:val="11"/>
    <w:uiPriority w:val="99"/>
    <w:rPr>
      <w:rFonts w:ascii="宋体" w:cs="宋体" w:eastAsia="宋体" w:hAnsi="Courier New"/>
      <w:szCs w:val="21"/>
    </w:rPr>
  </w:style>
  <w:style w:customStyle="1" w:styleId="37" w:type="character">
    <w:name w:val="正文文本缩进 2 Char"/>
    <w:basedOn w:val="23"/>
    <w:link w:val="13"/>
    <w:uiPriority w:val="99"/>
    <w:rPr>
      <w:rFonts w:ascii="宋体" w:cs="宋体" w:eastAsia="宋体" w:hAnsi="宋体"/>
      <w:color w:val="FF0000"/>
      <w:sz w:val="24"/>
      <w:szCs w:val="24"/>
    </w:rPr>
  </w:style>
  <w:style w:customStyle="1" w:styleId="38" w:type="character">
    <w:name w:val="页脚 Char"/>
    <w:basedOn w:val="23"/>
    <w:link w:val="15"/>
    <w:uiPriority w:val="99"/>
    <w:rPr>
      <w:rFonts w:ascii="Times New Roman" w:cs="Times New Roman" w:eastAsia="宋体" w:hAnsi="Times New Roman"/>
      <w:sz w:val="18"/>
      <w:szCs w:val="18"/>
    </w:rPr>
  </w:style>
  <w:style w:customStyle="1" w:styleId="39" w:type="character">
    <w:name w:val="正文文本缩进 3 Char"/>
    <w:basedOn w:val="23"/>
    <w:link w:val="19"/>
    <w:uiPriority w:val="99"/>
    <w:rPr>
      <w:rFonts w:ascii="Arial" w:cs="Arial" w:eastAsia="宋体" w:hAnsi="Arial"/>
      <w:color w:val="FF0000"/>
      <w:szCs w:val="21"/>
    </w:rPr>
  </w:style>
  <w:style w:customStyle="1" w:styleId="40" w:type="character">
    <w:name w:val="页眉 Char"/>
    <w:basedOn w:val="23"/>
    <w:link w:val="16"/>
    <w:uiPriority w:val="99"/>
    <w:rPr>
      <w:rFonts w:ascii="Times New Roman" w:cs="Times New Roman" w:eastAsia="宋体" w:hAnsi="Times New Roman"/>
      <w:sz w:val="18"/>
      <w:szCs w:val="18"/>
    </w:rPr>
  </w:style>
  <w:style w:customStyle="1" w:styleId="41" w:type="character">
    <w:name w:val="正文文本 Char"/>
    <w:basedOn w:val="23"/>
    <w:link w:val="9"/>
    <w:qFormat/>
    <w:uiPriority w:val="99"/>
    <w:rPr>
      <w:rFonts w:ascii="Times New Roman" w:cs="Times New Roman" w:eastAsia="宋体" w:hAnsi="Times New Roman"/>
      <w:szCs w:val="21"/>
    </w:rPr>
  </w:style>
  <w:style w:customStyle="1" w:styleId="42" w:type="character">
    <w:name w:val="日期 Char"/>
    <w:basedOn w:val="23"/>
    <w:link w:val="12"/>
    <w:qFormat/>
    <w:uiPriority w:val="0"/>
    <w:rPr>
      <w:rFonts w:ascii="Times New Roman" w:cs="Times New Roman" w:eastAsia="宋体" w:hAnsi="Times New Roman"/>
      <w:sz w:val="24"/>
      <w:szCs w:val="24"/>
    </w:rPr>
  </w:style>
  <w:style w:customStyle="1" w:styleId="43" w:type="character">
    <w:name w:val="c1"/>
    <w:basedOn w:val="23"/>
    <w:qFormat/>
    <w:uiPriority w:val="99"/>
    <w:rPr>
      <w:color w:val="000000"/>
      <w:sz w:val="18"/>
      <w:szCs w:val="18"/>
    </w:rPr>
  </w:style>
  <w:style w:customStyle="1" w:styleId="44" w:type="paragraph">
    <w:name w:val="font5"/>
    <w:basedOn w:val="1"/>
    <w:qFormat/>
    <w:uiPriority w:val="99"/>
    <w:pPr>
      <w:widowControl/>
      <w:spacing w:after="100" w:afterAutospacing="1" w:before="100" w:beforeAutospacing="1"/>
      <w:jc w:val="left"/>
    </w:pPr>
    <w:rPr>
      <w:rFonts w:ascii="宋体" w:cs="宋体" w:hAnsi="宋体"/>
      <w:kern w:val="0"/>
      <w:sz w:val="18"/>
      <w:szCs w:val="18"/>
    </w:rPr>
  </w:style>
  <w:style w:customStyle="1" w:styleId="45" w:type="paragraph">
    <w:name w:val="xl24"/>
    <w:basedOn w:val="1"/>
    <w:qFormat/>
    <w:uiPriority w:val="99"/>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46" w:type="paragraph">
    <w:name w:val="xl25"/>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47" w:type="paragraph">
    <w:name w:val="xl26"/>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48" w:type="paragraph">
    <w:name w:val="xl27"/>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49" w:type="paragraph">
    <w:name w:val="xl28"/>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0" w:type="paragraph">
    <w:name w:val="xl29"/>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1" w:type="paragraph">
    <w:name w:val="xl30"/>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2" w:type="paragraph">
    <w:name w:val="xl31"/>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3" w:type="paragraph">
    <w:name w:val="xl32"/>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4" w:type="paragraph">
    <w:name w:val="xl33"/>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55" w:type="paragraph">
    <w:name w:val="xl34"/>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6" w:type="paragraph">
    <w:name w:val="xl35"/>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57" w:type="paragraph">
    <w:name w:val="xl36"/>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58" w:type="paragraph">
    <w:name w:val="xl37"/>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59" w:type="paragraph">
    <w:name w:val="xl38"/>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60" w:type="character">
    <w:name w:val="批注框文本 Char"/>
    <w:basedOn w:val="23"/>
    <w:link w:val="14"/>
    <w:semiHidden/>
    <w:qFormat/>
    <w:uiPriority w:val="99"/>
    <w:rPr>
      <w:rFonts w:ascii="Times New Roman" w:cs="Times New Roman" w:eastAsia="宋体" w:hAnsi="Times New Roman"/>
      <w:sz w:val="18"/>
      <w:szCs w:val="18"/>
    </w:rPr>
  </w:style>
  <w:style w:customStyle="1" w:styleId="61" w:type="character">
    <w:name w:val="批注文字 Char"/>
    <w:basedOn w:val="23"/>
    <w:link w:val="7"/>
    <w:semiHidden/>
    <w:qFormat/>
    <w:uiPriority w:val="99"/>
    <w:rPr>
      <w:rFonts w:ascii="Times New Roman" w:cs="Times New Roman" w:eastAsia="宋体" w:hAnsi="Times New Roman"/>
      <w:szCs w:val="21"/>
    </w:rPr>
  </w:style>
  <w:style w:customStyle="1" w:styleId="62" w:type="character">
    <w:name w:val="批注主题 Char"/>
    <w:basedOn w:val="61"/>
    <w:link w:val="6"/>
    <w:semiHidden/>
    <w:qFormat/>
    <w:uiPriority w:val="99"/>
    <w:rPr>
      <w:rFonts w:ascii="Times New Roman" w:cs="Times New Roman" w:eastAsia="宋体" w:hAnsi="Times New Roman"/>
      <w:b/>
      <w:bCs/>
      <w:szCs w:val="21"/>
    </w:rPr>
  </w:style>
  <w:style w:customStyle="1" w:styleId="63" w:type="paragraph">
    <w:name w:val="Char"/>
    <w:basedOn w:val="1"/>
    <w:qFormat/>
    <w:uiPriority w:val="99"/>
  </w:style>
  <w:style w:customStyle="1" w:styleId="64" w:type="character">
    <w:name w:val="文档结构图 Char"/>
    <w:basedOn w:val="23"/>
    <w:link w:val="8"/>
    <w:semiHidden/>
    <w:uiPriority w:val="99"/>
    <w:rPr>
      <w:rFonts w:ascii="Times New Roman" w:cs="Times New Roman" w:eastAsia="宋体" w:hAnsi="Times New Roman"/>
      <w:szCs w:val="21"/>
      <w:shd w:color="auto" w:fill="000080" w:val="clear"/>
    </w:rPr>
  </w:style>
  <w:style w:customStyle="1" w:styleId="65" w:type="paragraph">
    <w:name w:val="正文 + (符号) 宋体"/>
    <w:basedOn w:val="1"/>
    <w:uiPriority w:val="99"/>
    <w:pPr>
      <w:autoSpaceDE w:val="0"/>
      <w:autoSpaceDN w:val="0"/>
      <w:adjustRightInd w:val="0"/>
      <w:ind w:firstLine="1229" w:firstLineChars="512" w:right="1409" w:rightChars="671"/>
      <w:jc w:val="distribute"/>
    </w:pPr>
    <w:rPr>
      <w:sz w:val="24"/>
      <w:szCs w:val="24"/>
    </w:rPr>
  </w:style>
  <w:style w:customStyle="1" w:styleId="66" w:type="character">
    <w:name w:val="脚注文本 Char"/>
    <w:basedOn w:val="23"/>
    <w:link w:val="18"/>
    <w:uiPriority w:val="0"/>
    <w:rPr>
      <w:rFonts w:ascii="Times New Roman" w:cs="Times New Roman" w:eastAsia="宋体" w:hAnsi="Times New Roman"/>
      <w:sz w:val="18"/>
      <w:szCs w:val="18"/>
    </w:rPr>
  </w:style>
  <w:style w:customStyle="1" w:styleId="67" w:type="paragraph">
    <w:name w:val="Char1"/>
    <w:basedOn w:val="1"/>
    <w:uiPriority w:val="99"/>
  </w:style>
  <w:style w:customStyle="1" w:styleId="68" w:type="paragraph">
    <w:name w:val="Char Char Char Char Char Char1 Char Char Char"/>
    <w:basedOn w:val="1"/>
    <w:uiPriority w:val="99"/>
    <w:pPr>
      <w:autoSpaceDE w:val="0"/>
      <w:autoSpaceDN w:val="0"/>
      <w:adjustRightInd w:val="0"/>
      <w:jc w:val="left"/>
      <w:textAlignment w:val="baseline"/>
    </w:pPr>
    <w:rPr>
      <w:rFonts w:ascii="宋体" w:cs="宋体"/>
      <w:kern w:val="0"/>
      <w:sz w:val="34"/>
      <w:szCs w:val="34"/>
    </w:rPr>
  </w:style>
  <w:style w:customStyle="1" w:styleId="69" w:type="paragraph">
    <w:name w:val="Char Char Char Char Char Char1 Char Char Char2"/>
    <w:basedOn w:val="1"/>
    <w:uiPriority w:val="99"/>
    <w:pPr>
      <w:autoSpaceDE w:val="0"/>
      <w:autoSpaceDN w:val="0"/>
      <w:adjustRightInd w:val="0"/>
      <w:jc w:val="left"/>
      <w:textAlignment w:val="baseline"/>
    </w:pPr>
    <w:rPr>
      <w:rFonts w:ascii="宋体" w:cs="宋体"/>
      <w:kern w:val="0"/>
      <w:sz w:val="34"/>
      <w:szCs w:val="34"/>
    </w:rPr>
  </w:style>
  <w:style w:customStyle="1" w:styleId="70" w:type="character">
    <w:name w:val="标题 Char"/>
    <w:basedOn w:val="23"/>
    <w:link w:val="22"/>
    <w:uiPriority w:val="99"/>
    <w:rPr>
      <w:rFonts w:ascii="Cambria" w:cs="Cambria" w:eastAsia="宋体" w:hAnsi="Cambria"/>
      <w:b/>
      <w:bCs/>
      <w:sz w:val="32"/>
      <w:szCs w:val="32"/>
    </w:rPr>
  </w:style>
  <w:style w:customStyle="1" w:styleId="71" w:type="paragraph">
    <w:name w:val="Char Char Char Char Char Char1 Char Char Char1"/>
    <w:basedOn w:val="1"/>
    <w:uiPriority w:val="99"/>
    <w:pPr>
      <w:autoSpaceDE w:val="0"/>
      <w:autoSpaceDN w:val="0"/>
      <w:adjustRightInd w:val="0"/>
      <w:jc w:val="left"/>
      <w:textAlignment w:val="baseline"/>
    </w:pPr>
    <w:rPr>
      <w:rFonts w:ascii="宋体" w:cs="宋体"/>
      <w:kern w:val="0"/>
      <w:sz w:val="34"/>
      <w:szCs w:val="34"/>
    </w:rPr>
  </w:style>
  <w:style w:customStyle="1" w:styleId="72" w:type="paragraph">
    <w:name w:val="No Spacing"/>
    <w:link w:val="73"/>
    <w:qFormat/>
    <w:uiPriority w:val="1"/>
    <w:rPr>
      <w:rFonts w:ascii="Calibri" w:cs="Calibri" w:eastAsia="宋体" w:hAnsi="Calibri"/>
      <w:kern w:val="0"/>
      <w:sz w:val="22"/>
      <w:szCs w:val="22"/>
      <w:lang w:bidi="ar-SA" w:eastAsia="zh-CN" w:val="en-US"/>
    </w:rPr>
  </w:style>
  <w:style w:customStyle="1" w:styleId="73" w:type="character">
    <w:name w:val="无间隔 Char"/>
    <w:basedOn w:val="23"/>
    <w:link w:val="72"/>
    <w:locked/>
    <w:uiPriority w:val="1"/>
    <w:rPr>
      <w:rFonts w:ascii="Calibri" w:cs="Calibri" w:eastAsia="宋体" w:hAnsi="Calibri"/>
      <w:kern w:val="0"/>
      <w:sz w:val="22"/>
    </w:rPr>
  </w:style>
  <w:style w:customStyle="1" w:styleId="74" w:type="character">
    <w:name w:val="t1"/>
    <w:basedOn w:val="23"/>
    <w:uiPriority w:val="99"/>
    <w:rPr>
      <w:color w:val="auto"/>
    </w:rPr>
  </w:style>
  <w:style w:customStyle="1" w:styleId="75" w:type="paragraph">
    <w:name w:val="List Paragraph"/>
    <w:basedOn w:val="1"/>
    <w:qFormat/>
    <w:uiPriority w:val="34"/>
    <w:pPr>
      <w:ind w:firstLine="420" w:firstLineChars="200"/>
    </w:pPr>
  </w:style>
  <w:style w:customStyle="1" w:styleId="76" w:type="paragraph">
    <w:name w:val="Default"/>
    <w:uiPriority w:val="0"/>
    <w:pPr>
      <w:widowControl w:val="0"/>
      <w:autoSpaceDE w:val="0"/>
      <w:autoSpaceDN w:val="0"/>
      <w:adjustRightInd w:val="0"/>
    </w:pPr>
    <w:rPr>
      <w:rFonts w:ascii="仿宋" w:cs="仿宋" w:eastAsia="宋体" w:hAnsi="仿宋"/>
      <w:color w:val="000000"/>
      <w:kern w:val="0"/>
      <w:sz w:val="24"/>
      <w:szCs w:val="24"/>
      <w:lang w:bidi="ar-SA" w:eastAsia="zh-CN" w:val="en-US"/>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fontTable.xml" Type="http://schemas.openxmlformats.org/officeDocument/2006/relationships/fontTable"/>
<Relationship Id="rId2" Target="settings.xml" Type="http://schemas.openxmlformats.org/officeDocument/2006/relationships/settings"/>
<Relationship Id="rId3" Target="header1.xml" Type="http://schemas.openxmlformats.org/officeDocument/2006/relationships/header"/>
<Relationship Id="rId4" Target="footer1.xml" Type="http://schemas.openxmlformats.org/officeDocument/2006/relationships/footer"/>
<Relationship Id="rId5" Target="footer2.xml" Type="http://schemas.openxmlformats.org/officeDocument/2006/relationships/footer"/>
<Relationship Id="rId6" Target="theme/theme1.xml" Type="http://schemas.openxmlformats.org/officeDocument/2006/relationships/theme"/>
<Relationship Id="rId7" Target="media/image1.jpeg" Type="http://schemas.openxmlformats.org/officeDocument/2006/relationships/image"/>
<Relationship Id="rId8" Target="../customXml/item1.xml" Type="http://schemas.openxmlformats.org/officeDocument/2006/relationships/customXml"/>
<Relationship Id="rId9" Target="../customXml/item2.xml" Type="http://schemas.openxmlformats.org/officeDocument/2006/relationships/custom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datastoreItem>
</file>

<file path=docProps/app.xml><?xml version="1.0" encoding="utf-8"?>
<Properties xmlns="http://schemas.openxmlformats.org/officeDocument/2006/extended-properties" xmlns:vt="http://schemas.openxmlformats.org/officeDocument/2006/docPropsVTypes">
  <Template>Normal.dotm</Template>
  <Pages>25</Pages>
  <Words>3834</Words>
  <Characters>21859</Characters>
  <Lines>182</Lines>
  <Paragraphs>51</Paragraphs>
  <TotalTime>0</TotalTime>
  <ScaleCrop>false</ScaleCrop>
  <LinksUpToDate>false</LinksUpToDate>
  <CharactersWithSpaces>25642</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Administrator</cp:lastModifiedBy>
  <dcterms:modified xsi:type="dcterms:W3CDTF">2017-07-11T07:07:49Z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