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上投摩根卓越制造股票型证券投资基金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上投摩根卓越制造股票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001126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976,905,517.13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通过系统和深入的基本面研究，重点投资于制造业中具有竞争力的优质上市公司，在严格控制风险的前提下，力争实现基金资产长期稳定增值。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44F00" w:rsidRDefault="00DF0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的非现金基金资产投资于国家卓越制造相关行业。</w:t>
            </w:r>
          </w:p>
          <w:p w:rsidR="00444F00" w:rsidRDefault="00DF0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w:t>
            </w:r>
            <w:r>
              <w:rPr>
                <w:rFonts w:eastAsiaTheme="minorEastAsia"/>
                <w:color w:val="000000" w:themeColor="text1"/>
                <w:kern w:val="0"/>
                <w:szCs w:val="21"/>
              </w:rPr>
              <w:lastRenderedPageBreak/>
              <w:t>对基金资产在行业间分配进行安排。</w:t>
            </w:r>
          </w:p>
          <w:p w:rsidR="00444F00" w:rsidRDefault="00DF0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申万制造业指数收益率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444F00" w:rsidRDefault="00DF03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上投摩根卓越制造股票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上投摩根卓越制造股票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001126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976,289,679.11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615,838.02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上投摩根卓越制造股票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上投摩根卓越制造股票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-208,064,739.28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-8,388.78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-435,910,929.52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-4,954.09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E46F0B">
            <w:pPr>
              <w:adjustRightInd w:val="0"/>
              <w:spacing w:before="29" w:line="360" w:lineRule="auto"/>
              <w:ind w:left="17"/>
              <w:jc w:val="right"/>
              <w:rPr>
                <w:rFonts w:eastAsiaTheme="minorEastAsia"/>
                <w:color w:val="000000" w:themeColor="text1"/>
                <w:szCs w:val="21"/>
              </w:rPr>
            </w:pPr>
            <w:r w:rsidRPr="00E46F0B">
              <w:rPr>
                <w:rFonts w:eastAsiaTheme="minorEastAsia"/>
                <w:color w:val="000000" w:themeColor="text1"/>
                <w:szCs w:val="21"/>
              </w:rPr>
              <w:t>-0.3962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1,458,747,177.97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920,858.21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1.4953</w:t>
            </w:r>
          </w:p>
        </w:tc>
      </w:tr>
    </w:tbl>
    <w:p w:rsidR="00444F00" w:rsidRDefault="00DF03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444F00" w:rsidRDefault="00DF03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上投摩根卓越制造股票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44F00">
        <w:tc>
          <w:tcPr>
            <w:tcW w:w="1290" w:type="dxa"/>
            <w:vAlign w:val="center"/>
          </w:tcPr>
          <w:p w:rsidR="00444F00" w:rsidRDefault="00DF03BF">
            <w:pPr>
              <w:jc w:val="left"/>
            </w:pPr>
            <w:r>
              <w:rPr>
                <w:rFonts w:eastAsiaTheme="minorEastAsia"/>
                <w:color w:val="000000" w:themeColor="text1"/>
                <w:szCs w:val="21"/>
              </w:rPr>
              <w:t>过去三个月</w:t>
            </w:r>
          </w:p>
        </w:tc>
        <w:tc>
          <w:tcPr>
            <w:tcW w:w="1291" w:type="dxa"/>
            <w:vAlign w:val="center"/>
          </w:tcPr>
          <w:p w:rsidR="00444F00" w:rsidRDefault="00DF03BF">
            <w:pPr>
              <w:jc w:val="right"/>
            </w:pPr>
            <w:r>
              <w:rPr>
                <w:rFonts w:eastAsiaTheme="minorEastAsia"/>
                <w:color w:val="000000" w:themeColor="text1"/>
                <w:szCs w:val="21"/>
              </w:rPr>
              <w:t>-20.36%</w:t>
            </w:r>
          </w:p>
        </w:tc>
        <w:tc>
          <w:tcPr>
            <w:tcW w:w="1291" w:type="dxa"/>
            <w:vAlign w:val="center"/>
          </w:tcPr>
          <w:p w:rsidR="00444F00" w:rsidRDefault="00DF03BF">
            <w:pPr>
              <w:jc w:val="right"/>
            </w:pPr>
            <w:r>
              <w:rPr>
                <w:rFonts w:eastAsiaTheme="minorEastAsia"/>
                <w:color w:val="000000" w:themeColor="text1"/>
                <w:szCs w:val="21"/>
              </w:rPr>
              <w:t>1.59%</w:t>
            </w:r>
          </w:p>
        </w:tc>
        <w:tc>
          <w:tcPr>
            <w:tcW w:w="1291" w:type="dxa"/>
            <w:vAlign w:val="center"/>
          </w:tcPr>
          <w:p w:rsidR="00444F00" w:rsidRDefault="00DF03BF">
            <w:pPr>
              <w:jc w:val="right"/>
            </w:pPr>
            <w:r>
              <w:rPr>
                <w:rFonts w:eastAsiaTheme="minorEastAsia"/>
                <w:color w:val="000000" w:themeColor="text1"/>
                <w:szCs w:val="21"/>
              </w:rPr>
              <w:t>-17.22%</w:t>
            </w:r>
          </w:p>
        </w:tc>
        <w:tc>
          <w:tcPr>
            <w:tcW w:w="1291" w:type="dxa"/>
            <w:vAlign w:val="center"/>
          </w:tcPr>
          <w:p w:rsidR="00444F00" w:rsidRDefault="00DF03BF">
            <w:pPr>
              <w:jc w:val="right"/>
            </w:pPr>
            <w:r>
              <w:rPr>
                <w:rFonts w:eastAsiaTheme="minorEastAsia"/>
                <w:color w:val="000000" w:themeColor="text1"/>
                <w:szCs w:val="21"/>
              </w:rPr>
              <w:t>1.50%</w:t>
            </w:r>
          </w:p>
        </w:tc>
        <w:tc>
          <w:tcPr>
            <w:tcW w:w="1291" w:type="dxa"/>
            <w:vAlign w:val="center"/>
          </w:tcPr>
          <w:p w:rsidR="00444F00" w:rsidRDefault="00DF03BF">
            <w:pPr>
              <w:jc w:val="right"/>
            </w:pPr>
            <w:r>
              <w:rPr>
                <w:rFonts w:eastAsiaTheme="minorEastAsia"/>
                <w:color w:val="000000" w:themeColor="text1"/>
                <w:szCs w:val="21"/>
              </w:rPr>
              <w:t>-3.14%</w:t>
            </w:r>
          </w:p>
        </w:tc>
        <w:tc>
          <w:tcPr>
            <w:tcW w:w="1291" w:type="dxa"/>
            <w:vAlign w:val="center"/>
          </w:tcPr>
          <w:p w:rsidR="00444F00" w:rsidRDefault="00DF03BF">
            <w:pPr>
              <w:jc w:val="right"/>
            </w:pPr>
            <w:r>
              <w:rPr>
                <w:rFonts w:eastAsiaTheme="minorEastAsia"/>
                <w:color w:val="000000" w:themeColor="text1"/>
                <w:szCs w:val="21"/>
              </w:rPr>
              <w:t>0.09%</w:t>
            </w:r>
          </w:p>
        </w:tc>
      </w:tr>
      <w:tr w:rsidR="00444F00">
        <w:tc>
          <w:tcPr>
            <w:tcW w:w="1290" w:type="dxa"/>
            <w:vAlign w:val="center"/>
          </w:tcPr>
          <w:p w:rsidR="00444F00" w:rsidRDefault="00DF03BF">
            <w:pPr>
              <w:jc w:val="left"/>
            </w:pPr>
            <w:r>
              <w:rPr>
                <w:rFonts w:eastAsiaTheme="minorEastAsia"/>
                <w:color w:val="000000" w:themeColor="text1"/>
                <w:szCs w:val="21"/>
              </w:rPr>
              <w:t>过去六个月</w:t>
            </w:r>
          </w:p>
        </w:tc>
        <w:tc>
          <w:tcPr>
            <w:tcW w:w="1291" w:type="dxa"/>
            <w:vAlign w:val="center"/>
          </w:tcPr>
          <w:p w:rsidR="00444F00" w:rsidRDefault="00DF03BF">
            <w:pPr>
              <w:jc w:val="right"/>
            </w:pPr>
            <w:r>
              <w:rPr>
                <w:rFonts w:eastAsiaTheme="minorEastAsia"/>
                <w:color w:val="000000" w:themeColor="text1"/>
                <w:szCs w:val="21"/>
              </w:rPr>
              <w:t>-21.05%</w:t>
            </w:r>
          </w:p>
        </w:tc>
        <w:tc>
          <w:tcPr>
            <w:tcW w:w="1291" w:type="dxa"/>
            <w:vAlign w:val="center"/>
          </w:tcPr>
          <w:p w:rsidR="00444F00" w:rsidRDefault="00DF03BF">
            <w:pPr>
              <w:jc w:val="right"/>
            </w:pPr>
            <w:r>
              <w:rPr>
                <w:rFonts w:eastAsiaTheme="minorEastAsia"/>
                <w:color w:val="000000" w:themeColor="text1"/>
                <w:szCs w:val="21"/>
              </w:rPr>
              <w:t>1.44%</w:t>
            </w:r>
          </w:p>
        </w:tc>
        <w:tc>
          <w:tcPr>
            <w:tcW w:w="1291" w:type="dxa"/>
            <w:vAlign w:val="center"/>
          </w:tcPr>
          <w:p w:rsidR="00444F00" w:rsidRDefault="00DF03BF">
            <w:pPr>
              <w:jc w:val="right"/>
            </w:pPr>
            <w:r>
              <w:rPr>
                <w:rFonts w:eastAsiaTheme="minorEastAsia"/>
                <w:color w:val="000000" w:themeColor="text1"/>
                <w:szCs w:val="21"/>
              </w:rPr>
              <w:t>-10.52%</w:t>
            </w:r>
          </w:p>
        </w:tc>
        <w:tc>
          <w:tcPr>
            <w:tcW w:w="1291" w:type="dxa"/>
            <w:vAlign w:val="center"/>
          </w:tcPr>
          <w:p w:rsidR="00444F00" w:rsidRDefault="00DF03BF">
            <w:pPr>
              <w:jc w:val="right"/>
            </w:pPr>
            <w:r>
              <w:rPr>
                <w:rFonts w:eastAsiaTheme="minorEastAsia"/>
                <w:color w:val="000000" w:themeColor="text1"/>
                <w:szCs w:val="21"/>
              </w:rPr>
              <w:t>1.28%</w:t>
            </w:r>
          </w:p>
        </w:tc>
        <w:tc>
          <w:tcPr>
            <w:tcW w:w="1291" w:type="dxa"/>
            <w:vAlign w:val="center"/>
          </w:tcPr>
          <w:p w:rsidR="00444F00" w:rsidRDefault="00DF03BF">
            <w:pPr>
              <w:jc w:val="right"/>
            </w:pPr>
            <w:r>
              <w:rPr>
                <w:rFonts w:eastAsiaTheme="minorEastAsia"/>
                <w:color w:val="000000" w:themeColor="text1"/>
                <w:szCs w:val="21"/>
              </w:rPr>
              <w:t>-10.53%</w:t>
            </w:r>
          </w:p>
        </w:tc>
        <w:tc>
          <w:tcPr>
            <w:tcW w:w="1291" w:type="dxa"/>
            <w:vAlign w:val="center"/>
          </w:tcPr>
          <w:p w:rsidR="00444F00" w:rsidRDefault="00DF03BF">
            <w:pPr>
              <w:jc w:val="right"/>
            </w:pPr>
            <w:r>
              <w:rPr>
                <w:rFonts w:eastAsiaTheme="minorEastAsia"/>
                <w:color w:val="000000" w:themeColor="text1"/>
                <w:szCs w:val="21"/>
              </w:rPr>
              <w:t>0.16%</w:t>
            </w:r>
          </w:p>
        </w:tc>
      </w:tr>
      <w:tr w:rsidR="00444F00">
        <w:tc>
          <w:tcPr>
            <w:tcW w:w="1290" w:type="dxa"/>
            <w:vAlign w:val="center"/>
          </w:tcPr>
          <w:p w:rsidR="00444F00" w:rsidRDefault="00DF03BF">
            <w:pPr>
              <w:jc w:val="left"/>
            </w:pPr>
            <w:r>
              <w:rPr>
                <w:rFonts w:eastAsiaTheme="minorEastAsia"/>
                <w:color w:val="000000" w:themeColor="text1"/>
                <w:szCs w:val="21"/>
              </w:rPr>
              <w:t>过去一年</w:t>
            </w:r>
          </w:p>
        </w:tc>
        <w:tc>
          <w:tcPr>
            <w:tcW w:w="1291" w:type="dxa"/>
            <w:vAlign w:val="center"/>
          </w:tcPr>
          <w:p w:rsidR="00444F00" w:rsidRDefault="00DF03BF">
            <w:pPr>
              <w:jc w:val="right"/>
            </w:pPr>
            <w:r>
              <w:rPr>
                <w:rFonts w:eastAsiaTheme="minorEastAsia"/>
                <w:color w:val="000000" w:themeColor="text1"/>
                <w:szCs w:val="21"/>
              </w:rPr>
              <w:t>-8.03%</w:t>
            </w:r>
          </w:p>
        </w:tc>
        <w:tc>
          <w:tcPr>
            <w:tcW w:w="1291" w:type="dxa"/>
            <w:vAlign w:val="center"/>
          </w:tcPr>
          <w:p w:rsidR="00444F00" w:rsidRDefault="00DF03BF">
            <w:pPr>
              <w:jc w:val="right"/>
            </w:pPr>
            <w:r>
              <w:rPr>
                <w:rFonts w:eastAsiaTheme="minorEastAsia"/>
                <w:color w:val="000000" w:themeColor="text1"/>
                <w:szCs w:val="21"/>
              </w:rPr>
              <w:t>1.60%</w:t>
            </w:r>
          </w:p>
        </w:tc>
        <w:tc>
          <w:tcPr>
            <w:tcW w:w="1291" w:type="dxa"/>
            <w:vAlign w:val="center"/>
          </w:tcPr>
          <w:p w:rsidR="00444F00" w:rsidRDefault="00DF03BF">
            <w:pPr>
              <w:jc w:val="right"/>
            </w:pPr>
            <w:r>
              <w:rPr>
                <w:rFonts w:eastAsiaTheme="minorEastAsia"/>
                <w:color w:val="000000" w:themeColor="text1"/>
                <w:szCs w:val="21"/>
              </w:rPr>
              <w:t>4.55%</w:t>
            </w:r>
          </w:p>
        </w:tc>
        <w:tc>
          <w:tcPr>
            <w:tcW w:w="1291" w:type="dxa"/>
            <w:vAlign w:val="center"/>
          </w:tcPr>
          <w:p w:rsidR="00444F00" w:rsidRDefault="00DF03BF">
            <w:pPr>
              <w:jc w:val="right"/>
            </w:pPr>
            <w:r>
              <w:rPr>
                <w:rFonts w:eastAsiaTheme="minorEastAsia"/>
                <w:color w:val="000000" w:themeColor="text1"/>
                <w:szCs w:val="21"/>
              </w:rPr>
              <w:t>1.23%</w:t>
            </w:r>
          </w:p>
        </w:tc>
        <w:tc>
          <w:tcPr>
            <w:tcW w:w="1291" w:type="dxa"/>
            <w:vAlign w:val="center"/>
          </w:tcPr>
          <w:p w:rsidR="00444F00" w:rsidRDefault="00DF03BF">
            <w:pPr>
              <w:jc w:val="right"/>
            </w:pPr>
            <w:r>
              <w:rPr>
                <w:rFonts w:eastAsiaTheme="minorEastAsia"/>
                <w:color w:val="000000" w:themeColor="text1"/>
                <w:szCs w:val="21"/>
              </w:rPr>
              <w:t>-12.58%</w:t>
            </w:r>
          </w:p>
        </w:tc>
        <w:tc>
          <w:tcPr>
            <w:tcW w:w="1291" w:type="dxa"/>
            <w:vAlign w:val="center"/>
          </w:tcPr>
          <w:p w:rsidR="00444F00" w:rsidRDefault="00DF03BF">
            <w:pPr>
              <w:jc w:val="right"/>
            </w:pPr>
            <w:r>
              <w:rPr>
                <w:rFonts w:eastAsiaTheme="minorEastAsia"/>
                <w:color w:val="000000" w:themeColor="text1"/>
                <w:szCs w:val="21"/>
              </w:rPr>
              <w:t>0.37%</w:t>
            </w:r>
          </w:p>
        </w:tc>
      </w:tr>
      <w:tr w:rsidR="00444F00">
        <w:tc>
          <w:tcPr>
            <w:tcW w:w="1290" w:type="dxa"/>
            <w:vAlign w:val="center"/>
          </w:tcPr>
          <w:p w:rsidR="00444F00" w:rsidRDefault="00DF03BF">
            <w:pPr>
              <w:jc w:val="left"/>
            </w:pPr>
            <w:r>
              <w:rPr>
                <w:rFonts w:eastAsiaTheme="minorEastAsia"/>
                <w:color w:val="000000" w:themeColor="text1"/>
                <w:szCs w:val="21"/>
              </w:rPr>
              <w:t>过去三年</w:t>
            </w:r>
          </w:p>
        </w:tc>
        <w:tc>
          <w:tcPr>
            <w:tcW w:w="1291" w:type="dxa"/>
            <w:vAlign w:val="center"/>
          </w:tcPr>
          <w:p w:rsidR="00444F00" w:rsidRDefault="00DF03BF">
            <w:pPr>
              <w:jc w:val="right"/>
            </w:pPr>
            <w:r>
              <w:rPr>
                <w:rFonts w:eastAsiaTheme="minorEastAsia"/>
                <w:color w:val="000000" w:themeColor="text1"/>
                <w:szCs w:val="21"/>
              </w:rPr>
              <w:t>124.46%</w:t>
            </w:r>
          </w:p>
        </w:tc>
        <w:tc>
          <w:tcPr>
            <w:tcW w:w="1291" w:type="dxa"/>
            <w:vAlign w:val="center"/>
          </w:tcPr>
          <w:p w:rsidR="00444F00" w:rsidRDefault="00DF03BF">
            <w:pPr>
              <w:jc w:val="right"/>
            </w:pPr>
            <w:r>
              <w:rPr>
                <w:rFonts w:eastAsiaTheme="minorEastAsia"/>
                <w:color w:val="000000" w:themeColor="text1"/>
                <w:szCs w:val="21"/>
              </w:rPr>
              <w:t>1.59%</w:t>
            </w:r>
          </w:p>
        </w:tc>
        <w:tc>
          <w:tcPr>
            <w:tcW w:w="1291" w:type="dxa"/>
            <w:vAlign w:val="center"/>
          </w:tcPr>
          <w:p w:rsidR="00444F00" w:rsidRDefault="00DF03BF">
            <w:pPr>
              <w:jc w:val="right"/>
            </w:pPr>
            <w:r>
              <w:rPr>
                <w:rFonts w:eastAsiaTheme="minorEastAsia"/>
                <w:color w:val="000000" w:themeColor="text1"/>
                <w:szCs w:val="21"/>
              </w:rPr>
              <w:t>36.21%</w:t>
            </w:r>
          </w:p>
        </w:tc>
        <w:tc>
          <w:tcPr>
            <w:tcW w:w="1291" w:type="dxa"/>
            <w:vAlign w:val="center"/>
          </w:tcPr>
          <w:p w:rsidR="00444F00" w:rsidRDefault="00DF03BF">
            <w:pPr>
              <w:jc w:val="right"/>
            </w:pPr>
            <w:r>
              <w:rPr>
                <w:rFonts w:eastAsiaTheme="minorEastAsia"/>
                <w:color w:val="000000" w:themeColor="text1"/>
                <w:szCs w:val="21"/>
              </w:rPr>
              <w:t>1.42%</w:t>
            </w:r>
          </w:p>
        </w:tc>
        <w:tc>
          <w:tcPr>
            <w:tcW w:w="1291" w:type="dxa"/>
            <w:vAlign w:val="center"/>
          </w:tcPr>
          <w:p w:rsidR="00444F00" w:rsidRDefault="00DF03BF">
            <w:pPr>
              <w:jc w:val="right"/>
            </w:pPr>
            <w:r>
              <w:rPr>
                <w:rFonts w:eastAsiaTheme="minorEastAsia"/>
                <w:color w:val="000000" w:themeColor="text1"/>
                <w:szCs w:val="21"/>
              </w:rPr>
              <w:t>88.25%</w:t>
            </w:r>
          </w:p>
        </w:tc>
        <w:tc>
          <w:tcPr>
            <w:tcW w:w="1291" w:type="dxa"/>
            <w:vAlign w:val="center"/>
          </w:tcPr>
          <w:p w:rsidR="00444F00" w:rsidRDefault="00DF03BF">
            <w:pPr>
              <w:jc w:val="right"/>
            </w:pPr>
            <w:r>
              <w:rPr>
                <w:rFonts w:eastAsiaTheme="minorEastAsia"/>
                <w:color w:val="000000" w:themeColor="text1"/>
                <w:szCs w:val="21"/>
              </w:rPr>
              <w:t>0.17%</w:t>
            </w:r>
          </w:p>
        </w:tc>
      </w:tr>
      <w:tr w:rsidR="00444F00">
        <w:tc>
          <w:tcPr>
            <w:tcW w:w="1290" w:type="dxa"/>
            <w:vAlign w:val="center"/>
          </w:tcPr>
          <w:p w:rsidR="00444F00" w:rsidRDefault="00DF03BF">
            <w:pPr>
              <w:jc w:val="left"/>
            </w:pPr>
            <w:r>
              <w:rPr>
                <w:rFonts w:eastAsiaTheme="minorEastAsia"/>
                <w:color w:val="000000" w:themeColor="text1"/>
                <w:szCs w:val="21"/>
              </w:rPr>
              <w:t>过去五年</w:t>
            </w:r>
          </w:p>
        </w:tc>
        <w:tc>
          <w:tcPr>
            <w:tcW w:w="1291" w:type="dxa"/>
            <w:vAlign w:val="center"/>
          </w:tcPr>
          <w:p w:rsidR="00444F00" w:rsidRDefault="00DF03BF">
            <w:pPr>
              <w:jc w:val="right"/>
            </w:pPr>
            <w:r>
              <w:rPr>
                <w:rFonts w:eastAsiaTheme="minorEastAsia"/>
                <w:color w:val="000000" w:themeColor="text1"/>
                <w:szCs w:val="21"/>
              </w:rPr>
              <w:t>124.46%</w:t>
            </w:r>
          </w:p>
        </w:tc>
        <w:tc>
          <w:tcPr>
            <w:tcW w:w="1291" w:type="dxa"/>
            <w:vAlign w:val="center"/>
          </w:tcPr>
          <w:p w:rsidR="00444F00" w:rsidRDefault="00DF03BF">
            <w:pPr>
              <w:jc w:val="right"/>
            </w:pPr>
            <w:r>
              <w:rPr>
                <w:rFonts w:eastAsiaTheme="minorEastAsia"/>
                <w:color w:val="000000" w:themeColor="text1"/>
                <w:szCs w:val="21"/>
              </w:rPr>
              <w:t>1.47%</w:t>
            </w:r>
          </w:p>
        </w:tc>
        <w:tc>
          <w:tcPr>
            <w:tcW w:w="1291" w:type="dxa"/>
            <w:vAlign w:val="center"/>
          </w:tcPr>
          <w:p w:rsidR="00444F00" w:rsidRDefault="00DF03BF">
            <w:pPr>
              <w:jc w:val="right"/>
            </w:pPr>
            <w:r>
              <w:rPr>
                <w:rFonts w:eastAsiaTheme="minorEastAsia"/>
                <w:color w:val="000000" w:themeColor="text1"/>
                <w:szCs w:val="21"/>
              </w:rPr>
              <w:t>15.02%</w:t>
            </w:r>
          </w:p>
        </w:tc>
        <w:tc>
          <w:tcPr>
            <w:tcW w:w="1291" w:type="dxa"/>
            <w:vAlign w:val="center"/>
          </w:tcPr>
          <w:p w:rsidR="00444F00" w:rsidRDefault="00DF03BF">
            <w:pPr>
              <w:jc w:val="right"/>
            </w:pPr>
            <w:r>
              <w:rPr>
                <w:rFonts w:eastAsiaTheme="minorEastAsia"/>
                <w:color w:val="000000" w:themeColor="text1"/>
                <w:szCs w:val="21"/>
              </w:rPr>
              <w:t>1.34%</w:t>
            </w:r>
          </w:p>
        </w:tc>
        <w:tc>
          <w:tcPr>
            <w:tcW w:w="1291" w:type="dxa"/>
            <w:vAlign w:val="center"/>
          </w:tcPr>
          <w:p w:rsidR="00444F00" w:rsidRDefault="00DF03BF">
            <w:pPr>
              <w:jc w:val="right"/>
            </w:pPr>
            <w:r>
              <w:rPr>
                <w:rFonts w:eastAsiaTheme="minorEastAsia"/>
                <w:color w:val="000000" w:themeColor="text1"/>
                <w:szCs w:val="21"/>
              </w:rPr>
              <w:t>109.44%</w:t>
            </w:r>
          </w:p>
        </w:tc>
        <w:tc>
          <w:tcPr>
            <w:tcW w:w="1291" w:type="dxa"/>
            <w:vAlign w:val="center"/>
          </w:tcPr>
          <w:p w:rsidR="00444F00" w:rsidRDefault="00DF03BF">
            <w:pPr>
              <w:jc w:val="right"/>
            </w:pPr>
            <w:r>
              <w:rPr>
                <w:rFonts w:eastAsiaTheme="minorEastAsia"/>
                <w:color w:val="000000" w:themeColor="text1"/>
                <w:szCs w:val="21"/>
              </w:rPr>
              <w:t>0.13%</w:t>
            </w:r>
          </w:p>
        </w:tc>
      </w:tr>
      <w:tr w:rsidR="00444F00">
        <w:tc>
          <w:tcPr>
            <w:tcW w:w="1290" w:type="dxa"/>
            <w:vAlign w:val="center"/>
          </w:tcPr>
          <w:p w:rsidR="00444F00" w:rsidRDefault="00DF03BF">
            <w:pPr>
              <w:jc w:val="left"/>
            </w:pPr>
            <w:r>
              <w:rPr>
                <w:rFonts w:eastAsiaTheme="minorEastAsia"/>
                <w:color w:val="000000" w:themeColor="text1"/>
                <w:szCs w:val="21"/>
              </w:rPr>
              <w:t>自基金合同生效起至今</w:t>
            </w:r>
          </w:p>
        </w:tc>
        <w:tc>
          <w:tcPr>
            <w:tcW w:w="1291" w:type="dxa"/>
            <w:vAlign w:val="center"/>
          </w:tcPr>
          <w:p w:rsidR="00444F00" w:rsidRDefault="00DF03BF">
            <w:pPr>
              <w:jc w:val="right"/>
            </w:pPr>
            <w:r>
              <w:rPr>
                <w:rFonts w:eastAsiaTheme="minorEastAsia"/>
                <w:color w:val="000000" w:themeColor="text1"/>
                <w:szCs w:val="21"/>
              </w:rPr>
              <w:t>61.39%</w:t>
            </w:r>
          </w:p>
        </w:tc>
        <w:tc>
          <w:tcPr>
            <w:tcW w:w="1291" w:type="dxa"/>
            <w:vAlign w:val="center"/>
          </w:tcPr>
          <w:p w:rsidR="00444F00" w:rsidRDefault="00DF03BF">
            <w:pPr>
              <w:jc w:val="right"/>
            </w:pPr>
            <w:r>
              <w:rPr>
                <w:rFonts w:eastAsiaTheme="minorEastAsia"/>
                <w:color w:val="000000" w:themeColor="text1"/>
                <w:szCs w:val="21"/>
              </w:rPr>
              <w:t>1.81%</w:t>
            </w:r>
          </w:p>
        </w:tc>
        <w:tc>
          <w:tcPr>
            <w:tcW w:w="1291" w:type="dxa"/>
            <w:vAlign w:val="center"/>
          </w:tcPr>
          <w:p w:rsidR="00444F00" w:rsidRDefault="00DF03BF">
            <w:pPr>
              <w:jc w:val="right"/>
            </w:pPr>
            <w:r>
              <w:rPr>
                <w:rFonts w:eastAsiaTheme="minorEastAsia"/>
                <w:color w:val="000000" w:themeColor="text1"/>
                <w:szCs w:val="21"/>
              </w:rPr>
              <w:t>4.82%</w:t>
            </w:r>
          </w:p>
        </w:tc>
        <w:tc>
          <w:tcPr>
            <w:tcW w:w="1291" w:type="dxa"/>
            <w:vAlign w:val="center"/>
          </w:tcPr>
          <w:p w:rsidR="00444F00" w:rsidRDefault="00DF03BF">
            <w:pPr>
              <w:jc w:val="right"/>
            </w:pPr>
            <w:r>
              <w:rPr>
                <w:rFonts w:eastAsiaTheme="minorEastAsia"/>
                <w:color w:val="000000" w:themeColor="text1"/>
                <w:szCs w:val="21"/>
              </w:rPr>
              <w:t>1.58%</w:t>
            </w:r>
          </w:p>
        </w:tc>
        <w:tc>
          <w:tcPr>
            <w:tcW w:w="1291" w:type="dxa"/>
            <w:vAlign w:val="center"/>
          </w:tcPr>
          <w:p w:rsidR="00444F00" w:rsidRDefault="00DF03BF">
            <w:pPr>
              <w:jc w:val="right"/>
            </w:pPr>
            <w:r>
              <w:rPr>
                <w:rFonts w:eastAsiaTheme="minorEastAsia"/>
                <w:color w:val="000000" w:themeColor="text1"/>
                <w:szCs w:val="21"/>
              </w:rPr>
              <w:t>56.57%</w:t>
            </w:r>
          </w:p>
        </w:tc>
        <w:tc>
          <w:tcPr>
            <w:tcW w:w="1291" w:type="dxa"/>
            <w:vAlign w:val="center"/>
          </w:tcPr>
          <w:p w:rsidR="00444F00" w:rsidRDefault="00DF03BF">
            <w:pPr>
              <w:jc w:val="right"/>
            </w:pPr>
            <w:r>
              <w:rPr>
                <w:rFonts w:eastAsiaTheme="minorEastAsia"/>
                <w:color w:val="000000" w:themeColor="text1"/>
                <w:szCs w:val="21"/>
              </w:rPr>
              <w:t>0.23%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上投摩根卓越制造股票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44F00">
        <w:tc>
          <w:tcPr>
            <w:tcW w:w="1290" w:type="dxa"/>
            <w:vAlign w:val="center"/>
          </w:tcPr>
          <w:p w:rsidR="00444F00" w:rsidRDefault="00DF03BF">
            <w:pPr>
              <w:jc w:val="left"/>
            </w:pPr>
            <w:r>
              <w:rPr>
                <w:rFonts w:eastAsiaTheme="minorEastAsia"/>
                <w:color w:val="000000" w:themeColor="text1"/>
                <w:szCs w:val="21"/>
              </w:rPr>
              <w:t>过去三个月</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r>
      <w:tr w:rsidR="00444F00">
        <w:tc>
          <w:tcPr>
            <w:tcW w:w="1290" w:type="dxa"/>
            <w:vAlign w:val="center"/>
          </w:tcPr>
          <w:p w:rsidR="00444F00" w:rsidRDefault="00DF03BF">
            <w:pPr>
              <w:jc w:val="left"/>
            </w:pPr>
            <w:r>
              <w:rPr>
                <w:rFonts w:eastAsiaTheme="minorEastAsia"/>
                <w:color w:val="000000" w:themeColor="text1"/>
                <w:szCs w:val="21"/>
              </w:rPr>
              <w:t>过去六个月</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r>
      <w:tr w:rsidR="00444F00">
        <w:tc>
          <w:tcPr>
            <w:tcW w:w="1290" w:type="dxa"/>
            <w:vAlign w:val="center"/>
          </w:tcPr>
          <w:p w:rsidR="00444F00" w:rsidRDefault="00DF03BF">
            <w:pPr>
              <w:jc w:val="left"/>
            </w:pPr>
            <w:r>
              <w:rPr>
                <w:rFonts w:eastAsiaTheme="minorEastAsia"/>
                <w:color w:val="000000" w:themeColor="text1"/>
                <w:szCs w:val="21"/>
              </w:rPr>
              <w:t>过去一年</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r>
      <w:tr w:rsidR="00444F00">
        <w:tc>
          <w:tcPr>
            <w:tcW w:w="1290" w:type="dxa"/>
            <w:vAlign w:val="center"/>
          </w:tcPr>
          <w:p w:rsidR="00444F00" w:rsidRDefault="00DF03BF">
            <w:pPr>
              <w:jc w:val="left"/>
            </w:pPr>
            <w:r>
              <w:rPr>
                <w:rFonts w:eastAsiaTheme="minorEastAsia"/>
                <w:color w:val="000000" w:themeColor="text1"/>
                <w:szCs w:val="21"/>
              </w:rPr>
              <w:t>过去三年</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r>
      <w:tr w:rsidR="00444F00">
        <w:tc>
          <w:tcPr>
            <w:tcW w:w="1290" w:type="dxa"/>
            <w:vAlign w:val="center"/>
          </w:tcPr>
          <w:p w:rsidR="00444F00" w:rsidRDefault="00DF03BF">
            <w:pPr>
              <w:jc w:val="left"/>
            </w:pPr>
            <w:r>
              <w:rPr>
                <w:rFonts w:eastAsiaTheme="minorEastAsia"/>
                <w:color w:val="000000" w:themeColor="text1"/>
                <w:szCs w:val="21"/>
              </w:rPr>
              <w:t>过去五年</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c>
          <w:tcPr>
            <w:tcW w:w="1291" w:type="dxa"/>
            <w:vAlign w:val="center"/>
          </w:tcPr>
          <w:p w:rsidR="00444F00" w:rsidRDefault="00DF03BF">
            <w:pPr>
              <w:jc w:val="right"/>
            </w:pPr>
            <w:r>
              <w:rPr>
                <w:rFonts w:eastAsiaTheme="minorEastAsia"/>
                <w:color w:val="000000" w:themeColor="text1"/>
                <w:szCs w:val="21"/>
              </w:rPr>
              <w:t>-</w:t>
            </w:r>
          </w:p>
        </w:tc>
      </w:tr>
      <w:tr w:rsidR="00444F00">
        <w:tc>
          <w:tcPr>
            <w:tcW w:w="1290" w:type="dxa"/>
            <w:vAlign w:val="center"/>
          </w:tcPr>
          <w:p w:rsidR="00444F00" w:rsidRDefault="00DF03BF">
            <w:pPr>
              <w:jc w:val="left"/>
            </w:pPr>
            <w:r>
              <w:rPr>
                <w:rFonts w:eastAsiaTheme="minorEastAsia"/>
                <w:color w:val="000000" w:themeColor="text1"/>
                <w:szCs w:val="21"/>
              </w:rPr>
              <w:t>自基金合同生效起至今</w:t>
            </w:r>
          </w:p>
        </w:tc>
        <w:tc>
          <w:tcPr>
            <w:tcW w:w="1291" w:type="dxa"/>
            <w:vAlign w:val="center"/>
          </w:tcPr>
          <w:p w:rsidR="00444F00" w:rsidRDefault="00DF03BF">
            <w:pPr>
              <w:jc w:val="right"/>
            </w:pPr>
            <w:r>
              <w:rPr>
                <w:rFonts w:eastAsiaTheme="minorEastAsia"/>
                <w:color w:val="000000" w:themeColor="text1"/>
                <w:szCs w:val="21"/>
              </w:rPr>
              <w:t>-6.65%</w:t>
            </w:r>
          </w:p>
        </w:tc>
        <w:tc>
          <w:tcPr>
            <w:tcW w:w="1291" w:type="dxa"/>
            <w:vAlign w:val="center"/>
          </w:tcPr>
          <w:p w:rsidR="00444F00" w:rsidRDefault="00DF03BF">
            <w:pPr>
              <w:jc w:val="right"/>
            </w:pPr>
            <w:r>
              <w:rPr>
                <w:rFonts w:eastAsiaTheme="minorEastAsia"/>
                <w:color w:val="000000" w:themeColor="text1"/>
                <w:szCs w:val="21"/>
              </w:rPr>
              <w:t>1.86%</w:t>
            </w:r>
          </w:p>
        </w:tc>
        <w:tc>
          <w:tcPr>
            <w:tcW w:w="1291" w:type="dxa"/>
            <w:vAlign w:val="center"/>
          </w:tcPr>
          <w:p w:rsidR="00444F00" w:rsidRDefault="00DF03BF">
            <w:pPr>
              <w:jc w:val="right"/>
            </w:pPr>
            <w:r>
              <w:rPr>
                <w:rFonts w:eastAsiaTheme="minorEastAsia"/>
                <w:color w:val="000000" w:themeColor="text1"/>
                <w:szCs w:val="21"/>
              </w:rPr>
              <w:t>-7.68%</w:t>
            </w:r>
          </w:p>
        </w:tc>
        <w:tc>
          <w:tcPr>
            <w:tcW w:w="1291" w:type="dxa"/>
            <w:vAlign w:val="center"/>
          </w:tcPr>
          <w:p w:rsidR="00444F00" w:rsidRDefault="00DF03BF">
            <w:pPr>
              <w:jc w:val="right"/>
            </w:pPr>
            <w:r>
              <w:rPr>
                <w:rFonts w:eastAsiaTheme="minorEastAsia"/>
                <w:color w:val="000000" w:themeColor="text1"/>
                <w:szCs w:val="21"/>
              </w:rPr>
              <w:t>1.65%</w:t>
            </w:r>
          </w:p>
        </w:tc>
        <w:tc>
          <w:tcPr>
            <w:tcW w:w="1291" w:type="dxa"/>
            <w:vAlign w:val="center"/>
          </w:tcPr>
          <w:p w:rsidR="00444F00" w:rsidRDefault="00DF03BF">
            <w:pPr>
              <w:jc w:val="right"/>
            </w:pPr>
            <w:r>
              <w:rPr>
                <w:rFonts w:eastAsiaTheme="minorEastAsia"/>
                <w:color w:val="000000" w:themeColor="text1"/>
                <w:szCs w:val="21"/>
              </w:rPr>
              <w:t>1.03%</w:t>
            </w:r>
          </w:p>
        </w:tc>
        <w:tc>
          <w:tcPr>
            <w:tcW w:w="1291" w:type="dxa"/>
            <w:vAlign w:val="center"/>
          </w:tcPr>
          <w:p w:rsidR="00444F00" w:rsidRDefault="00DF03BF">
            <w:pPr>
              <w:jc w:val="right"/>
            </w:pPr>
            <w:r>
              <w:rPr>
                <w:rFonts w:eastAsiaTheme="minorEastAsia"/>
                <w:color w:val="000000" w:themeColor="text1"/>
                <w:szCs w:val="21"/>
              </w:rPr>
              <w:t>0.21%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上投摩根卓越制造股票型证券投资基金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．上投摩根卓越制造股票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．上投摩根卓越制造股票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F5080C">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32922D3" wp14:editId="6C29D63C">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sidR="00D52BCB">
        <w:rPr>
          <w:rFonts w:eastAsiaTheme="minorEastAsia"/>
          <w:color w:val="000000" w:themeColor="text1"/>
          <w:szCs w:val="21"/>
        </w:rPr>
        <w:t>16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44F00">
        <w:tc>
          <w:tcPr>
            <w:tcW w:w="952" w:type="dxa"/>
            <w:vAlign w:val="center"/>
          </w:tcPr>
          <w:p w:rsidR="00444F00" w:rsidRDefault="00DF03BF">
            <w:pPr>
              <w:jc w:val="center"/>
            </w:pPr>
            <w:r>
              <w:rPr>
                <w:rFonts w:eastAsiaTheme="minorEastAsia"/>
                <w:color w:val="000000" w:themeColor="text1"/>
                <w:szCs w:val="21"/>
              </w:rPr>
              <w:t>李德辉</w:t>
            </w:r>
          </w:p>
        </w:tc>
        <w:tc>
          <w:tcPr>
            <w:tcW w:w="930" w:type="dxa"/>
            <w:vAlign w:val="center"/>
          </w:tcPr>
          <w:p w:rsidR="00444F00" w:rsidRDefault="00DF03BF">
            <w:pPr>
              <w:jc w:val="center"/>
            </w:pPr>
            <w:r>
              <w:rPr>
                <w:rFonts w:eastAsiaTheme="minorEastAsia"/>
                <w:color w:val="000000" w:themeColor="text1"/>
                <w:szCs w:val="21"/>
              </w:rPr>
              <w:t>本基金基金经理</w:t>
            </w:r>
          </w:p>
        </w:tc>
        <w:tc>
          <w:tcPr>
            <w:tcW w:w="1210" w:type="dxa"/>
            <w:vAlign w:val="center"/>
          </w:tcPr>
          <w:p w:rsidR="00444F00" w:rsidRDefault="00DF03BF">
            <w:pPr>
              <w:jc w:val="center"/>
            </w:pPr>
            <w:r>
              <w:rPr>
                <w:rFonts w:eastAsiaTheme="minorEastAsia"/>
                <w:color w:val="000000" w:themeColor="text1"/>
                <w:szCs w:val="21"/>
              </w:rPr>
              <w:t>2018-06-15</w:t>
            </w:r>
          </w:p>
        </w:tc>
        <w:tc>
          <w:tcPr>
            <w:tcW w:w="1309" w:type="dxa"/>
            <w:vAlign w:val="center"/>
          </w:tcPr>
          <w:p w:rsidR="00444F00" w:rsidRDefault="00DF03BF">
            <w:pPr>
              <w:jc w:val="center"/>
            </w:pPr>
            <w:r>
              <w:rPr>
                <w:rFonts w:eastAsiaTheme="minorEastAsia"/>
                <w:color w:val="000000" w:themeColor="text1"/>
                <w:szCs w:val="21"/>
              </w:rPr>
              <w:t>-</w:t>
            </w:r>
          </w:p>
        </w:tc>
        <w:tc>
          <w:tcPr>
            <w:tcW w:w="1254" w:type="dxa"/>
            <w:vAlign w:val="center"/>
          </w:tcPr>
          <w:p w:rsidR="00444F00" w:rsidRDefault="00DF03BF">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444F00" w:rsidRDefault="00DF03BF">
            <w:r>
              <w:rPr>
                <w:rFonts w:eastAsiaTheme="minorEastAsia"/>
                <w:color w:val="000000" w:themeColor="text1"/>
                <w:szCs w:val="21"/>
              </w:rPr>
              <w:t>李德辉先生，上海交通大学生物医学工程博士，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月在农银汇理基金管理有限公司担任研究员。自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月起加入上投摩根基金管理有限公司，先后担任研究员、行业专家兼基金经理助理、基金经理、高级基金经理。自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月起担任上投摩根科技前沿灵活配置混合型证券投资基金基金经理，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月同时担任上投摩根安全战略股票型证券投资基金基金经理及上投摩根双核平衡混</w:t>
            </w:r>
            <w:r>
              <w:rPr>
                <w:rFonts w:eastAsiaTheme="minorEastAsia"/>
                <w:color w:val="000000" w:themeColor="text1"/>
                <w:szCs w:val="21"/>
              </w:rPr>
              <w:lastRenderedPageBreak/>
              <w:t>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月起同时担任上投摩根卓越制造股票型证券投资基金基金经理，自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月起同时担任上投摩根慧选成长股票型证券投资基金基金经理，自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月起同时担任上投摩根慧见两年持有期混合型证券投资基金基金经理。</w:t>
            </w:r>
          </w:p>
        </w:tc>
      </w:tr>
    </w:tbl>
    <w:p w:rsidR="00444F00" w:rsidRDefault="00DF03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卓越制造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一季度股市跌幅较大，尤其成长股跌幅更大，</w:t>
      </w:r>
      <w:r>
        <w:rPr>
          <w:rFonts w:eastAsiaTheme="minorEastAsia"/>
          <w:color w:val="000000" w:themeColor="text1"/>
          <w:szCs w:val="21"/>
        </w:rPr>
        <w:t>wind</w:t>
      </w:r>
      <w:r>
        <w:rPr>
          <w:rFonts w:eastAsiaTheme="minorEastAsia"/>
          <w:color w:val="000000" w:themeColor="text1"/>
          <w:szCs w:val="21"/>
        </w:rPr>
        <w:t>全</w:t>
      </w:r>
      <w:r>
        <w:rPr>
          <w:rFonts w:eastAsiaTheme="minorEastAsia"/>
          <w:color w:val="000000" w:themeColor="text1"/>
          <w:szCs w:val="21"/>
        </w:rPr>
        <w:t>A</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、创业板指数收益分别为</w:t>
      </w:r>
      <w:r>
        <w:rPr>
          <w:rFonts w:eastAsiaTheme="minorEastAsia"/>
          <w:color w:val="000000" w:themeColor="text1"/>
          <w:szCs w:val="21"/>
        </w:rPr>
        <w:t>-13.92%</w:t>
      </w:r>
      <w:r>
        <w:rPr>
          <w:rFonts w:eastAsiaTheme="minorEastAsia"/>
          <w:color w:val="000000" w:themeColor="text1"/>
          <w:szCs w:val="21"/>
        </w:rPr>
        <w:t>、</w:t>
      </w:r>
      <w:r>
        <w:rPr>
          <w:rFonts w:eastAsiaTheme="minorEastAsia"/>
          <w:color w:val="000000" w:themeColor="text1"/>
          <w:szCs w:val="21"/>
        </w:rPr>
        <w:t>-14.53%</w:t>
      </w:r>
      <w:r>
        <w:rPr>
          <w:rFonts w:eastAsiaTheme="minorEastAsia"/>
          <w:color w:val="000000" w:themeColor="text1"/>
          <w:szCs w:val="21"/>
        </w:rPr>
        <w:t>、</w:t>
      </w:r>
      <w:r>
        <w:rPr>
          <w:rFonts w:eastAsiaTheme="minorEastAsia"/>
          <w:color w:val="000000" w:themeColor="text1"/>
          <w:szCs w:val="21"/>
        </w:rPr>
        <w:t>-19.96%</w:t>
      </w:r>
      <w:r>
        <w:rPr>
          <w:rFonts w:eastAsiaTheme="minorEastAsia"/>
          <w:color w:val="000000" w:themeColor="text1"/>
          <w:szCs w:val="21"/>
        </w:rPr>
        <w:t>。年初以来黑天鹅事件较多，美国加息、俄乌战争、国内局部疫情扩散，使得股市估值水位和企业盈利都向下修正。本基金配置侧重好赛道的成长股，导致跌幅较大，跑输基准。</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当下内外部经济环境和利率水平，我们认为短期震荡，中长期回归合理中枢。由于疫情、局部战争导致的供给缺失，使得全球商品价格处于历史较高位置，全球通胀水平较高，美国处于较强加息周期中。国内短期疫情造成经济暂时处于较低活动状态，加大了经济下行压力。但是从中长期合理经济状态看，商品价格和通胀水平会低于目前值，国内潜在经济增长中枢也好于目前状态。考虑到年初以来股市的下跌，目前从指数看估值处于历史中位数以下水平，部分价值股处于历史较低估值水平，所以我们认为目前股市较充分反映短期的困境，从而中长期股市的潜在回报有所提升。</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选股思路上我们基于</w:t>
      </w:r>
      <w:r>
        <w:rPr>
          <w:rFonts w:eastAsiaTheme="minorEastAsia"/>
          <w:color w:val="000000" w:themeColor="text1"/>
          <w:szCs w:val="21"/>
        </w:rPr>
        <w:t>2-3</w:t>
      </w:r>
      <w:r>
        <w:rPr>
          <w:rFonts w:eastAsiaTheme="minorEastAsia"/>
          <w:color w:val="000000" w:themeColor="text1"/>
          <w:szCs w:val="21"/>
        </w:rPr>
        <w:t>年的维度挑选有一定成长性的行业和个股，我们看好的方向包括新能源</w:t>
      </w:r>
      <w:r>
        <w:rPr>
          <w:rFonts w:eastAsiaTheme="minorEastAsia"/>
          <w:color w:val="000000" w:themeColor="text1"/>
          <w:szCs w:val="21"/>
        </w:rPr>
        <w:t>/</w:t>
      </w:r>
      <w:r>
        <w:rPr>
          <w:rFonts w:eastAsiaTheme="minorEastAsia"/>
          <w:color w:val="000000" w:themeColor="text1"/>
          <w:szCs w:val="21"/>
        </w:rPr>
        <w:t>科技</w:t>
      </w:r>
      <w:r>
        <w:rPr>
          <w:rFonts w:eastAsiaTheme="minorEastAsia"/>
          <w:color w:val="000000" w:themeColor="text1"/>
          <w:szCs w:val="21"/>
        </w:rPr>
        <w:t>/</w:t>
      </w:r>
      <w:r>
        <w:rPr>
          <w:rFonts w:eastAsiaTheme="minorEastAsia"/>
          <w:color w:val="000000" w:themeColor="text1"/>
          <w:szCs w:val="21"/>
        </w:rPr>
        <w:t>军工</w:t>
      </w:r>
      <w:r>
        <w:rPr>
          <w:rFonts w:eastAsiaTheme="minorEastAsia"/>
          <w:color w:val="000000" w:themeColor="text1"/>
          <w:szCs w:val="21"/>
        </w:rPr>
        <w:t>/</w:t>
      </w:r>
      <w:r>
        <w:rPr>
          <w:rFonts w:eastAsiaTheme="minorEastAsia"/>
          <w:color w:val="000000" w:themeColor="text1"/>
          <w:szCs w:val="21"/>
        </w:rPr>
        <w:t>财富管理</w:t>
      </w:r>
      <w:r>
        <w:rPr>
          <w:rFonts w:eastAsiaTheme="minorEastAsia"/>
          <w:color w:val="000000" w:themeColor="text1"/>
          <w:szCs w:val="21"/>
        </w:rPr>
        <w:t>/</w:t>
      </w:r>
      <w:r>
        <w:rPr>
          <w:rFonts w:eastAsiaTheme="minorEastAsia"/>
          <w:color w:val="000000" w:themeColor="text1"/>
          <w:szCs w:val="21"/>
        </w:rPr>
        <w:t>消费等成长板块，以及部分有望获得绝对收益的价值股。新能源：新能源汽车</w:t>
      </w:r>
      <w:r>
        <w:rPr>
          <w:rFonts w:eastAsiaTheme="minorEastAsia"/>
          <w:color w:val="000000" w:themeColor="text1"/>
          <w:szCs w:val="21"/>
        </w:rPr>
        <w:t>2022</w:t>
      </w:r>
      <w:r>
        <w:rPr>
          <w:rFonts w:eastAsiaTheme="minorEastAsia"/>
          <w:color w:val="000000" w:themeColor="text1"/>
          <w:szCs w:val="21"/>
        </w:rPr>
        <w:t>年预计国内</w:t>
      </w:r>
      <w:r>
        <w:rPr>
          <w:rFonts w:eastAsiaTheme="minorEastAsia"/>
          <w:color w:val="000000" w:themeColor="text1"/>
          <w:szCs w:val="21"/>
        </w:rPr>
        <w:t>/</w:t>
      </w:r>
      <w:r>
        <w:rPr>
          <w:rFonts w:eastAsiaTheme="minorEastAsia"/>
          <w:color w:val="000000" w:themeColor="text1"/>
          <w:szCs w:val="21"/>
        </w:rPr>
        <w:t>全球渗透率为</w:t>
      </w:r>
      <w:r>
        <w:rPr>
          <w:rFonts w:eastAsiaTheme="minorEastAsia"/>
          <w:color w:val="000000" w:themeColor="text1"/>
          <w:szCs w:val="21"/>
        </w:rPr>
        <w:t>25%/10%</w:t>
      </w:r>
      <w:r>
        <w:rPr>
          <w:rFonts w:eastAsiaTheme="minorEastAsia"/>
          <w:color w:val="000000" w:themeColor="text1"/>
          <w:szCs w:val="21"/>
        </w:rPr>
        <w:t>左右，未来渗透率有望逐步到达</w:t>
      </w:r>
      <w:r>
        <w:rPr>
          <w:rFonts w:eastAsiaTheme="minorEastAsia"/>
          <w:color w:val="000000" w:themeColor="text1"/>
          <w:szCs w:val="21"/>
        </w:rPr>
        <w:t>100%</w:t>
      </w:r>
      <w:r>
        <w:rPr>
          <w:rFonts w:eastAsiaTheme="minorEastAsia"/>
          <w:color w:val="000000" w:themeColor="text1"/>
          <w:szCs w:val="21"/>
        </w:rPr>
        <w:t>。光伏受益于</w:t>
      </w:r>
      <w:r>
        <w:rPr>
          <w:rFonts w:eastAsiaTheme="minorEastAsia"/>
          <w:color w:val="000000" w:themeColor="text1"/>
          <w:szCs w:val="21"/>
        </w:rPr>
        <w:t>“</w:t>
      </w:r>
      <w:r>
        <w:rPr>
          <w:rFonts w:eastAsiaTheme="minorEastAsia"/>
          <w:color w:val="000000" w:themeColor="text1"/>
          <w:szCs w:val="21"/>
        </w:rPr>
        <w:t>碳中和</w:t>
      </w:r>
      <w:r>
        <w:rPr>
          <w:rFonts w:eastAsiaTheme="minorEastAsia"/>
          <w:color w:val="000000" w:themeColor="text1"/>
          <w:szCs w:val="21"/>
        </w:rPr>
        <w:t>”</w:t>
      </w:r>
      <w:r>
        <w:rPr>
          <w:rFonts w:eastAsiaTheme="minorEastAsia"/>
          <w:color w:val="000000" w:themeColor="text1"/>
          <w:szCs w:val="21"/>
        </w:rPr>
        <w:t>政策，全球新能源的可持续增长空间较大，久期较长。这些赛道里竞争能力强、最终胜出的公司预计将有不错的收益。科技：汽车电动化和智能化正快速普及，半导体国产替代仍在进行，相关的功率半导体、模拟芯片赛道仍较景气，不少公司已经估值显著回落，目前性价比较高。军工：新型装备的需求增长可持续，上游的芯片、元器件等方向弹性略好。财富管理：过去一年多权益市场跌幅较大，目前居民配置权益产品的意愿较低，但是从中长期维度，居民财富管理需求和权益市场都有较大增长空间，优质财富管理公司今年休整也提供长期较好买点。消费：</w:t>
      </w:r>
      <w:r>
        <w:rPr>
          <w:rFonts w:eastAsiaTheme="minorEastAsia"/>
          <w:color w:val="000000" w:themeColor="text1"/>
          <w:szCs w:val="21"/>
        </w:rPr>
        <w:lastRenderedPageBreak/>
        <w:t>虽然行业整体增速相对较慢，但其中有品牌力的消费品公司增长韧性较强。部分金融、家电、化工等蓝筹类公司处于历史较低估值水平，这类公司增长中枢仍有双位数，估值性价比较高。</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我们坚持盈利增长和高</w:t>
      </w:r>
      <w:r w:rsidRPr="00B27A29">
        <w:rPr>
          <w:rFonts w:eastAsiaTheme="minorEastAsia"/>
          <w:color w:val="000000" w:themeColor="text1"/>
          <w:szCs w:val="21"/>
        </w:rPr>
        <w:t>ROE</w:t>
      </w:r>
      <w:r w:rsidRPr="00B27A29">
        <w:rPr>
          <w:rFonts w:eastAsiaTheme="minorEastAsia"/>
          <w:color w:val="000000" w:themeColor="text1"/>
          <w:szCs w:val="21"/>
        </w:rPr>
        <w:t>两个维度挑选优秀的公司，力争给组合带来可持续的回报。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本报告期上投摩根卓越制造股票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:-20.36%</w:t>
      </w:r>
      <w:r>
        <w:rPr>
          <w:rFonts w:eastAsiaTheme="minorEastAsia"/>
          <w:color w:val="000000" w:themeColor="text1"/>
          <w:szCs w:val="21"/>
        </w:rPr>
        <w:t>，同期业绩比较基准收益率为</w:t>
      </w:r>
      <w:r>
        <w:rPr>
          <w:rFonts w:eastAsiaTheme="minorEastAsia"/>
          <w:color w:val="000000" w:themeColor="text1"/>
          <w:szCs w:val="21"/>
        </w:rPr>
        <w:t>:-17.22%</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本报告期上投摩根卓越制造股票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:-6.65%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:-7.68%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1,230,197,130.48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82.23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1,230,197,130.48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82.23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1,255,312.72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1,255,312.72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263,151,211.40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1,446,350.73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1,496,050,005.33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947,608,090.84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48,506,758.00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11,020.80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8,146.40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98,698,938.96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94,071,531.82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16,129.35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40,962,105.51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277,426.88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36,981.92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1,230,197,130.48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84.28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44F00">
        <w:tc>
          <w:tcPr>
            <w:tcW w:w="817" w:type="dxa"/>
            <w:vAlign w:val="center"/>
          </w:tcPr>
          <w:p w:rsidR="00444F00" w:rsidRDefault="00DF03BF">
            <w:pPr>
              <w:jc w:val="center"/>
            </w:pPr>
            <w:r>
              <w:rPr>
                <w:rFonts w:eastAsiaTheme="minorEastAsia"/>
                <w:kern w:val="0"/>
                <w:szCs w:val="21"/>
              </w:rPr>
              <w:lastRenderedPageBreak/>
              <w:t>1</w:t>
            </w:r>
          </w:p>
        </w:tc>
        <w:tc>
          <w:tcPr>
            <w:tcW w:w="1276" w:type="dxa"/>
            <w:vAlign w:val="center"/>
          </w:tcPr>
          <w:p w:rsidR="00444F00" w:rsidRDefault="00DF03BF">
            <w:pPr>
              <w:jc w:val="center"/>
            </w:pPr>
            <w:r>
              <w:rPr>
                <w:rFonts w:eastAsiaTheme="minorEastAsia"/>
                <w:kern w:val="0"/>
                <w:szCs w:val="21"/>
              </w:rPr>
              <w:t>300750</w:t>
            </w:r>
          </w:p>
        </w:tc>
        <w:tc>
          <w:tcPr>
            <w:tcW w:w="1701" w:type="dxa"/>
            <w:vAlign w:val="center"/>
          </w:tcPr>
          <w:p w:rsidR="00444F00" w:rsidRDefault="00DF03BF">
            <w:pPr>
              <w:jc w:val="center"/>
            </w:pPr>
            <w:r>
              <w:rPr>
                <w:rFonts w:eastAsiaTheme="minorEastAsia"/>
                <w:kern w:val="0"/>
                <w:szCs w:val="21"/>
              </w:rPr>
              <w:t>宁德时代</w:t>
            </w:r>
          </w:p>
        </w:tc>
        <w:tc>
          <w:tcPr>
            <w:tcW w:w="1276" w:type="dxa"/>
            <w:vAlign w:val="center"/>
          </w:tcPr>
          <w:p w:rsidR="00444F00" w:rsidRDefault="00DF03BF">
            <w:pPr>
              <w:jc w:val="right"/>
            </w:pPr>
            <w:r>
              <w:rPr>
                <w:rFonts w:eastAsiaTheme="minorEastAsia"/>
                <w:kern w:val="0"/>
                <w:szCs w:val="21"/>
              </w:rPr>
              <w:t>290,559</w:t>
            </w:r>
          </w:p>
        </w:tc>
        <w:tc>
          <w:tcPr>
            <w:tcW w:w="1842" w:type="dxa"/>
            <w:vAlign w:val="center"/>
          </w:tcPr>
          <w:p w:rsidR="00444F00" w:rsidRDefault="00DF03BF">
            <w:pPr>
              <w:jc w:val="right"/>
            </w:pPr>
            <w:r>
              <w:rPr>
                <w:rFonts w:eastAsiaTheme="minorEastAsia"/>
                <w:kern w:val="0"/>
                <w:szCs w:val="21"/>
              </w:rPr>
              <w:t>148,853,375.70</w:t>
            </w:r>
          </w:p>
        </w:tc>
        <w:tc>
          <w:tcPr>
            <w:tcW w:w="1616" w:type="dxa"/>
            <w:vAlign w:val="center"/>
          </w:tcPr>
          <w:p w:rsidR="00444F00" w:rsidRDefault="00DF03BF">
            <w:pPr>
              <w:jc w:val="right"/>
            </w:pPr>
            <w:r>
              <w:rPr>
                <w:rFonts w:eastAsiaTheme="minorEastAsia"/>
                <w:kern w:val="0"/>
                <w:szCs w:val="21"/>
              </w:rPr>
              <w:t>10.20</w:t>
            </w:r>
          </w:p>
        </w:tc>
      </w:tr>
      <w:tr w:rsidR="00444F00">
        <w:tc>
          <w:tcPr>
            <w:tcW w:w="817" w:type="dxa"/>
            <w:vAlign w:val="center"/>
          </w:tcPr>
          <w:p w:rsidR="00444F00" w:rsidRDefault="00DF03BF">
            <w:pPr>
              <w:jc w:val="center"/>
            </w:pPr>
            <w:r>
              <w:rPr>
                <w:rFonts w:eastAsiaTheme="minorEastAsia"/>
                <w:kern w:val="0"/>
                <w:szCs w:val="21"/>
              </w:rPr>
              <w:t>2</w:t>
            </w:r>
          </w:p>
        </w:tc>
        <w:tc>
          <w:tcPr>
            <w:tcW w:w="1276" w:type="dxa"/>
            <w:vAlign w:val="center"/>
          </w:tcPr>
          <w:p w:rsidR="00444F00" w:rsidRDefault="00DF03BF">
            <w:pPr>
              <w:jc w:val="center"/>
            </w:pPr>
            <w:r>
              <w:rPr>
                <w:rFonts w:eastAsiaTheme="minorEastAsia"/>
                <w:kern w:val="0"/>
                <w:szCs w:val="21"/>
              </w:rPr>
              <w:t>300059</w:t>
            </w:r>
          </w:p>
        </w:tc>
        <w:tc>
          <w:tcPr>
            <w:tcW w:w="1701" w:type="dxa"/>
            <w:vAlign w:val="center"/>
          </w:tcPr>
          <w:p w:rsidR="00444F00" w:rsidRDefault="00DF03BF">
            <w:pPr>
              <w:jc w:val="center"/>
            </w:pPr>
            <w:r>
              <w:rPr>
                <w:rFonts w:eastAsiaTheme="minorEastAsia"/>
                <w:kern w:val="0"/>
                <w:szCs w:val="21"/>
              </w:rPr>
              <w:t>东方财富</w:t>
            </w:r>
          </w:p>
        </w:tc>
        <w:tc>
          <w:tcPr>
            <w:tcW w:w="1276" w:type="dxa"/>
            <w:vAlign w:val="center"/>
          </w:tcPr>
          <w:p w:rsidR="00444F00" w:rsidRDefault="00DF03BF">
            <w:pPr>
              <w:jc w:val="right"/>
            </w:pPr>
            <w:r>
              <w:rPr>
                <w:rFonts w:eastAsiaTheme="minorEastAsia"/>
                <w:kern w:val="0"/>
                <w:szCs w:val="21"/>
              </w:rPr>
              <w:t>3,712,373</w:t>
            </w:r>
          </w:p>
        </w:tc>
        <w:tc>
          <w:tcPr>
            <w:tcW w:w="1842" w:type="dxa"/>
            <w:vAlign w:val="center"/>
          </w:tcPr>
          <w:p w:rsidR="00444F00" w:rsidRDefault="00DF03BF">
            <w:pPr>
              <w:jc w:val="right"/>
            </w:pPr>
            <w:r>
              <w:rPr>
                <w:rFonts w:eastAsiaTheme="minorEastAsia"/>
                <w:kern w:val="0"/>
                <w:szCs w:val="21"/>
              </w:rPr>
              <w:t>94,071,531.82</w:t>
            </w:r>
          </w:p>
        </w:tc>
        <w:tc>
          <w:tcPr>
            <w:tcW w:w="1616" w:type="dxa"/>
            <w:vAlign w:val="center"/>
          </w:tcPr>
          <w:p w:rsidR="00444F00" w:rsidRDefault="00DF03BF">
            <w:pPr>
              <w:jc w:val="right"/>
            </w:pPr>
            <w:r>
              <w:rPr>
                <w:rFonts w:eastAsiaTheme="minorEastAsia"/>
                <w:kern w:val="0"/>
                <w:szCs w:val="21"/>
              </w:rPr>
              <w:t>6.44</w:t>
            </w:r>
          </w:p>
        </w:tc>
      </w:tr>
      <w:tr w:rsidR="00444F00">
        <w:tc>
          <w:tcPr>
            <w:tcW w:w="817" w:type="dxa"/>
            <w:vAlign w:val="center"/>
          </w:tcPr>
          <w:p w:rsidR="00444F00" w:rsidRDefault="00DF03BF">
            <w:pPr>
              <w:jc w:val="center"/>
            </w:pPr>
            <w:r>
              <w:rPr>
                <w:rFonts w:eastAsiaTheme="minorEastAsia"/>
                <w:kern w:val="0"/>
                <w:szCs w:val="21"/>
              </w:rPr>
              <w:t>3</w:t>
            </w:r>
          </w:p>
        </w:tc>
        <w:tc>
          <w:tcPr>
            <w:tcW w:w="1276" w:type="dxa"/>
            <w:vAlign w:val="center"/>
          </w:tcPr>
          <w:p w:rsidR="00444F00" w:rsidRDefault="00DF03BF">
            <w:pPr>
              <w:jc w:val="center"/>
            </w:pPr>
            <w:r>
              <w:rPr>
                <w:rFonts w:eastAsiaTheme="minorEastAsia"/>
                <w:kern w:val="0"/>
                <w:szCs w:val="21"/>
              </w:rPr>
              <w:t>600519</w:t>
            </w:r>
          </w:p>
        </w:tc>
        <w:tc>
          <w:tcPr>
            <w:tcW w:w="1701" w:type="dxa"/>
            <w:vAlign w:val="center"/>
          </w:tcPr>
          <w:p w:rsidR="00444F00" w:rsidRDefault="00DF03BF">
            <w:pPr>
              <w:jc w:val="center"/>
            </w:pPr>
            <w:r>
              <w:rPr>
                <w:rFonts w:eastAsiaTheme="minorEastAsia"/>
                <w:kern w:val="0"/>
                <w:szCs w:val="21"/>
              </w:rPr>
              <w:t>贵州茅台</w:t>
            </w:r>
          </w:p>
        </w:tc>
        <w:tc>
          <w:tcPr>
            <w:tcW w:w="1276" w:type="dxa"/>
            <w:vAlign w:val="center"/>
          </w:tcPr>
          <w:p w:rsidR="00444F00" w:rsidRDefault="00DF03BF">
            <w:pPr>
              <w:jc w:val="right"/>
            </w:pPr>
            <w:r>
              <w:rPr>
                <w:rFonts w:eastAsiaTheme="minorEastAsia"/>
                <w:kern w:val="0"/>
                <w:szCs w:val="21"/>
              </w:rPr>
              <w:t>51,875</w:t>
            </w:r>
          </w:p>
        </w:tc>
        <w:tc>
          <w:tcPr>
            <w:tcW w:w="1842" w:type="dxa"/>
            <w:vAlign w:val="center"/>
          </w:tcPr>
          <w:p w:rsidR="00444F00" w:rsidRDefault="00DF03BF">
            <w:pPr>
              <w:jc w:val="right"/>
            </w:pPr>
            <w:r>
              <w:rPr>
                <w:rFonts w:eastAsiaTheme="minorEastAsia"/>
                <w:kern w:val="0"/>
                <w:szCs w:val="21"/>
              </w:rPr>
              <w:t>89,173,125.00</w:t>
            </w:r>
          </w:p>
        </w:tc>
        <w:tc>
          <w:tcPr>
            <w:tcW w:w="1616" w:type="dxa"/>
            <w:vAlign w:val="center"/>
          </w:tcPr>
          <w:p w:rsidR="00444F00" w:rsidRDefault="00DF03BF">
            <w:pPr>
              <w:jc w:val="right"/>
            </w:pPr>
            <w:r>
              <w:rPr>
                <w:rFonts w:eastAsiaTheme="minorEastAsia"/>
                <w:kern w:val="0"/>
                <w:szCs w:val="21"/>
              </w:rPr>
              <w:t>6.11</w:t>
            </w:r>
          </w:p>
        </w:tc>
      </w:tr>
      <w:tr w:rsidR="00444F00">
        <w:tc>
          <w:tcPr>
            <w:tcW w:w="817" w:type="dxa"/>
            <w:vAlign w:val="center"/>
          </w:tcPr>
          <w:p w:rsidR="00444F00" w:rsidRDefault="00DF03BF">
            <w:pPr>
              <w:jc w:val="center"/>
            </w:pPr>
            <w:r>
              <w:rPr>
                <w:rFonts w:eastAsiaTheme="minorEastAsia"/>
                <w:kern w:val="0"/>
                <w:szCs w:val="21"/>
              </w:rPr>
              <w:t>4</w:t>
            </w:r>
          </w:p>
        </w:tc>
        <w:tc>
          <w:tcPr>
            <w:tcW w:w="1276" w:type="dxa"/>
            <w:vAlign w:val="center"/>
          </w:tcPr>
          <w:p w:rsidR="00444F00" w:rsidRDefault="00DF03BF">
            <w:pPr>
              <w:jc w:val="center"/>
            </w:pPr>
            <w:r>
              <w:rPr>
                <w:rFonts w:eastAsiaTheme="minorEastAsia"/>
                <w:kern w:val="0"/>
                <w:szCs w:val="21"/>
              </w:rPr>
              <w:t>000333</w:t>
            </w:r>
          </w:p>
        </w:tc>
        <w:tc>
          <w:tcPr>
            <w:tcW w:w="1701" w:type="dxa"/>
            <w:vAlign w:val="center"/>
          </w:tcPr>
          <w:p w:rsidR="00444F00" w:rsidRDefault="00DF03BF">
            <w:pPr>
              <w:jc w:val="center"/>
            </w:pPr>
            <w:r>
              <w:rPr>
                <w:rFonts w:eastAsiaTheme="minorEastAsia"/>
                <w:kern w:val="0"/>
                <w:szCs w:val="21"/>
              </w:rPr>
              <w:t>美的集团</w:t>
            </w:r>
          </w:p>
        </w:tc>
        <w:tc>
          <w:tcPr>
            <w:tcW w:w="1276" w:type="dxa"/>
            <w:vAlign w:val="center"/>
          </w:tcPr>
          <w:p w:rsidR="00444F00" w:rsidRDefault="00DF03BF">
            <w:pPr>
              <w:jc w:val="right"/>
            </w:pPr>
            <w:r>
              <w:rPr>
                <w:rFonts w:eastAsiaTheme="minorEastAsia"/>
                <w:kern w:val="0"/>
                <w:szCs w:val="21"/>
              </w:rPr>
              <w:t>1,108,000</w:t>
            </w:r>
          </w:p>
        </w:tc>
        <w:tc>
          <w:tcPr>
            <w:tcW w:w="1842" w:type="dxa"/>
            <w:vAlign w:val="center"/>
          </w:tcPr>
          <w:p w:rsidR="00444F00" w:rsidRDefault="00DF03BF">
            <w:pPr>
              <w:jc w:val="right"/>
            </w:pPr>
            <w:r>
              <w:rPr>
                <w:rFonts w:eastAsiaTheme="minorEastAsia"/>
                <w:kern w:val="0"/>
                <w:szCs w:val="21"/>
              </w:rPr>
              <w:t>63,156,000.00</w:t>
            </w:r>
          </w:p>
        </w:tc>
        <w:tc>
          <w:tcPr>
            <w:tcW w:w="1616" w:type="dxa"/>
            <w:vAlign w:val="center"/>
          </w:tcPr>
          <w:p w:rsidR="00444F00" w:rsidRDefault="00DF03BF">
            <w:pPr>
              <w:jc w:val="right"/>
            </w:pPr>
            <w:r>
              <w:rPr>
                <w:rFonts w:eastAsiaTheme="minorEastAsia"/>
                <w:kern w:val="0"/>
                <w:szCs w:val="21"/>
              </w:rPr>
              <w:t>4.33</w:t>
            </w:r>
          </w:p>
        </w:tc>
      </w:tr>
      <w:tr w:rsidR="00444F00">
        <w:tc>
          <w:tcPr>
            <w:tcW w:w="817" w:type="dxa"/>
            <w:vAlign w:val="center"/>
          </w:tcPr>
          <w:p w:rsidR="00444F00" w:rsidRDefault="00DF03BF">
            <w:pPr>
              <w:jc w:val="center"/>
            </w:pPr>
            <w:r>
              <w:rPr>
                <w:rFonts w:eastAsiaTheme="minorEastAsia"/>
                <w:kern w:val="0"/>
                <w:szCs w:val="21"/>
              </w:rPr>
              <w:t>5</w:t>
            </w:r>
          </w:p>
        </w:tc>
        <w:tc>
          <w:tcPr>
            <w:tcW w:w="1276" w:type="dxa"/>
            <w:vAlign w:val="center"/>
          </w:tcPr>
          <w:p w:rsidR="00444F00" w:rsidRDefault="00DF03BF">
            <w:pPr>
              <w:jc w:val="center"/>
            </w:pPr>
            <w:r>
              <w:rPr>
                <w:rFonts w:eastAsiaTheme="minorEastAsia"/>
                <w:kern w:val="0"/>
                <w:szCs w:val="21"/>
              </w:rPr>
              <w:t>002049</w:t>
            </w:r>
          </w:p>
        </w:tc>
        <w:tc>
          <w:tcPr>
            <w:tcW w:w="1701" w:type="dxa"/>
            <w:vAlign w:val="center"/>
          </w:tcPr>
          <w:p w:rsidR="00444F00" w:rsidRDefault="00DF03BF">
            <w:pPr>
              <w:jc w:val="center"/>
            </w:pPr>
            <w:r>
              <w:rPr>
                <w:rFonts w:eastAsiaTheme="minorEastAsia"/>
                <w:kern w:val="0"/>
                <w:szCs w:val="21"/>
              </w:rPr>
              <w:t>紫光国微</w:t>
            </w:r>
          </w:p>
        </w:tc>
        <w:tc>
          <w:tcPr>
            <w:tcW w:w="1276" w:type="dxa"/>
            <w:vAlign w:val="center"/>
          </w:tcPr>
          <w:p w:rsidR="00444F00" w:rsidRDefault="00DF03BF">
            <w:pPr>
              <w:jc w:val="right"/>
            </w:pPr>
            <w:r>
              <w:rPr>
                <w:rFonts w:eastAsiaTheme="minorEastAsia"/>
                <w:kern w:val="0"/>
                <w:szCs w:val="21"/>
              </w:rPr>
              <w:t>303,492</w:t>
            </w:r>
          </w:p>
        </w:tc>
        <w:tc>
          <w:tcPr>
            <w:tcW w:w="1842" w:type="dxa"/>
            <w:vAlign w:val="center"/>
          </w:tcPr>
          <w:p w:rsidR="00444F00" w:rsidRDefault="00DF03BF">
            <w:pPr>
              <w:jc w:val="right"/>
            </w:pPr>
            <w:r>
              <w:rPr>
                <w:rFonts w:eastAsiaTheme="minorEastAsia"/>
                <w:kern w:val="0"/>
                <w:szCs w:val="21"/>
              </w:rPr>
              <w:t>62,076,253.68</w:t>
            </w:r>
          </w:p>
        </w:tc>
        <w:tc>
          <w:tcPr>
            <w:tcW w:w="1616" w:type="dxa"/>
            <w:vAlign w:val="center"/>
          </w:tcPr>
          <w:p w:rsidR="00444F00" w:rsidRDefault="00DF03BF">
            <w:pPr>
              <w:jc w:val="right"/>
            </w:pPr>
            <w:r>
              <w:rPr>
                <w:rFonts w:eastAsiaTheme="minorEastAsia"/>
                <w:kern w:val="0"/>
                <w:szCs w:val="21"/>
              </w:rPr>
              <w:t>4.25</w:t>
            </w:r>
          </w:p>
        </w:tc>
      </w:tr>
      <w:tr w:rsidR="00444F00">
        <w:tc>
          <w:tcPr>
            <w:tcW w:w="817" w:type="dxa"/>
            <w:vAlign w:val="center"/>
          </w:tcPr>
          <w:p w:rsidR="00444F00" w:rsidRDefault="00DF03BF">
            <w:pPr>
              <w:jc w:val="center"/>
            </w:pPr>
            <w:r>
              <w:rPr>
                <w:rFonts w:eastAsiaTheme="minorEastAsia"/>
                <w:kern w:val="0"/>
                <w:szCs w:val="21"/>
              </w:rPr>
              <w:t>6</w:t>
            </w:r>
          </w:p>
        </w:tc>
        <w:tc>
          <w:tcPr>
            <w:tcW w:w="1276" w:type="dxa"/>
            <w:vAlign w:val="center"/>
          </w:tcPr>
          <w:p w:rsidR="00444F00" w:rsidRDefault="00DF03BF">
            <w:pPr>
              <w:jc w:val="center"/>
            </w:pPr>
            <w:r>
              <w:rPr>
                <w:rFonts w:eastAsiaTheme="minorEastAsia"/>
                <w:kern w:val="0"/>
                <w:szCs w:val="21"/>
              </w:rPr>
              <w:t>002415</w:t>
            </w:r>
          </w:p>
        </w:tc>
        <w:tc>
          <w:tcPr>
            <w:tcW w:w="1701" w:type="dxa"/>
            <w:vAlign w:val="center"/>
          </w:tcPr>
          <w:p w:rsidR="00444F00" w:rsidRDefault="00DF03BF">
            <w:pPr>
              <w:jc w:val="center"/>
            </w:pPr>
            <w:r>
              <w:rPr>
                <w:rFonts w:eastAsiaTheme="minorEastAsia"/>
                <w:kern w:val="0"/>
                <w:szCs w:val="21"/>
              </w:rPr>
              <w:t>海康威视</w:t>
            </w:r>
          </w:p>
        </w:tc>
        <w:tc>
          <w:tcPr>
            <w:tcW w:w="1276" w:type="dxa"/>
            <w:vAlign w:val="center"/>
          </w:tcPr>
          <w:p w:rsidR="00444F00" w:rsidRDefault="00DF03BF">
            <w:pPr>
              <w:jc w:val="right"/>
            </w:pPr>
            <w:r>
              <w:rPr>
                <w:rFonts w:eastAsiaTheme="minorEastAsia"/>
                <w:kern w:val="0"/>
                <w:szCs w:val="21"/>
              </w:rPr>
              <w:t>1,309,000</w:t>
            </w:r>
          </w:p>
        </w:tc>
        <w:tc>
          <w:tcPr>
            <w:tcW w:w="1842" w:type="dxa"/>
            <w:vAlign w:val="center"/>
          </w:tcPr>
          <w:p w:rsidR="00444F00" w:rsidRDefault="00DF03BF">
            <w:pPr>
              <w:jc w:val="right"/>
            </w:pPr>
            <w:r>
              <w:rPr>
                <w:rFonts w:eastAsiaTheme="minorEastAsia"/>
                <w:kern w:val="0"/>
                <w:szCs w:val="21"/>
              </w:rPr>
              <w:t>53,669,000.00</w:t>
            </w:r>
          </w:p>
        </w:tc>
        <w:tc>
          <w:tcPr>
            <w:tcW w:w="1616" w:type="dxa"/>
            <w:vAlign w:val="center"/>
          </w:tcPr>
          <w:p w:rsidR="00444F00" w:rsidRDefault="00DF03BF">
            <w:pPr>
              <w:jc w:val="right"/>
            </w:pPr>
            <w:r>
              <w:rPr>
                <w:rFonts w:eastAsiaTheme="minorEastAsia"/>
                <w:kern w:val="0"/>
                <w:szCs w:val="21"/>
              </w:rPr>
              <w:t>3.68</w:t>
            </w:r>
          </w:p>
        </w:tc>
      </w:tr>
      <w:tr w:rsidR="00444F00">
        <w:tc>
          <w:tcPr>
            <w:tcW w:w="817" w:type="dxa"/>
            <w:vAlign w:val="center"/>
          </w:tcPr>
          <w:p w:rsidR="00444F00" w:rsidRDefault="00DF03BF">
            <w:pPr>
              <w:jc w:val="center"/>
            </w:pPr>
            <w:r>
              <w:rPr>
                <w:rFonts w:eastAsiaTheme="minorEastAsia"/>
                <w:kern w:val="0"/>
                <w:szCs w:val="21"/>
              </w:rPr>
              <w:t>7</w:t>
            </w:r>
          </w:p>
        </w:tc>
        <w:tc>
          <w:tcPr>
            <w:tcW w:w="1276" w:type="dxa"/>
            <w:vAlign w:val="center"/>
          </w:tcPr>
          <w:p w:rsidR="00444F00" w:rsidRDefault="00DF03BF">
            <w:pPr>
              <w:jc w:val="center"/>
            </w:pPr>
            <w:r>
              <w:rPr>
                <w:rFonts w:eastAsiaTheme="minorEastAsia"/>
                <w:kern w:val="0"/>
                <w:szCs w:val="21"/>
              </w:rPr>
              <w:t>688536</w:t>
            </w:r>
          </w:p>
        </w:tc>
        <w:tc>
          <w:tcPr>
            <w:tcW w:w="1701" w:type="dxa"/>
            <w:vAlign w:val="center"/>
          </w:tcPr>
          <w:p w:rsidR="00444F00" w:rsidRDefault="00DF03BF">
            <w:pPr>
              <w:jc w:val="center"/>
            </w:pPr>
            <w:r>
              <w:rPr>
                <w:rFonts w:eastAsiaTheme="minorEastAsia"/>
                <w:kern w:val="0"/>
                <w:szCs w:val="21"/>
              </w:rPr>
              <w:t>思瑞浦</w:t>
            </w:r>
          </w:p>
        </w:tc>
        <w:tc>
          <w:tcPr>
            <w:tcW w:w="1276" w:type="dxa"/>
            <w:vAlign w:val="center"/>
          </w:tcPr>
          <w:p w:rsidR="00444F00" w:rsidRDefault="00DF03BF">
            <w:pPr>
              <w:jc w:val="right"/>
            </w:pPr>
            <w:r>
              <w:rPr>
                <w:rFonts w:eastAsiaTheme="minorEastAsia"/>
                <w:kern w:val="0"/>
                <w:szCs w:val="21"/>
              </w:rPr>
              <w:t>80,592</w:t>
            </w:r>
          </w:p>
        </w:tc>
        <w:tc>
          <w:tcPr>
            <w:tcW w:w="1842" w:type="dxa"/>
            <w:vAlign w:val="center"/>
          </w:tcPr>
          <w:p w:rsidR="00444F00" w:rsidRDefault="00DF03BF">
            <w:pPr>
              <w:jc w:val="right"/>
            </w:pPr>
            <w:r>
              <w:rPr>
                <w:rFonts w:eastAsiaTheme="minorEastAsia"/>
                <w:kern w:val="0"/>
                <w:szCs w:val="21"/>
              </w:rPr>
              <w:t>49,965,428.16</w:t>
            </w:r>
          </w:p>
        </w:tc>
        <w:tc>
          <w:tcPr>
            <w:tcW w:w="1616" w:type="dxa"/>
            <w:vAlign w:val="center"/>
          </w:tcPr>
          <w:p w:rsidR="00444F00" w:rsidRDefault="00DF03BF">
            <w:pPr>
              <w:jc w:val="right"/>
            </w:pPr>
            <w:r>
              <w:rPr>
                <w:rFonts w:eastAsiaTheme="minorEastAsia"/>
                <w:kern w:val="0"/>
                <w:szCs w:val="21"/>
              </w:rPr>
              <w:t>3.42</w:t>
            </w:r>
          </w:p>
        </w:tc>
      </w:tr>
      <w:tr w:rsidR="00444F00">
        <w:tc>
          <w:tcPr>
            <w:tcW w:w="817" w:type="dxa"/>
            <w:vAlign w:val="center"/>
          </w:tcPr>
          <w:p w:rsidR="00444F00" w:rsidRDefault="00DF03BF">
            <w:pPr>
              <w:jc w:val="center"/>
            </w:pPr>
            <w:r>
              <w:rPr>
                <w:rFonts w:eastAsiaTheme="minorEastAsia"/>
                <w:kern w:val="0"/>
                <w:szCs w:val="21"/>
              </w:rPr>
              <w:t>8</w:t>
            </w:r>
          </w:p>
        </w:tc>
        <w:tc>
          <w:tcPr>
            <w:tcW w:w="1276" w:type="dxa"/>
            <w:vAlign w:val="center"/>
          </w:tcPr>
          <w:p w:rsidR="00444F00" w:rsidRDefault="00DF03BF">
            <w:pPr>
              <w:jc w:val="center"/>
            </w:pPr>
            <w:r>
              <w:rPr>
                <w:rFonts w:eastAsiaTheme="minorEastAsia"/>
                <w:kern w:val="0"/>
                <w:szCs w:val="21"/>
              </w:rPr>
              <w:t>601985</w:t>
            </w:r>
          </w:p>
        </w:tc>
        <w:tc>
          <w:tcPr>
            <w:tcW w:w="1701" w:type="dxa"/>
            <w:vAlign w:val="center"/>
          </w:tcPr>
          <w:p w:rsidR="00444F00" w:rsidRDefault="00DF03BF">
            <w:pPr>
              <w:jc w:val="center"/>
            </w:pPr>
            <w:r>
              <w:rPr>
                <w:rFonts w:eastAsiaTheme="minorEastAsia"/>
                <w:kern w:val="0"/>
                <w:szCs w:val="21"/>
              </w:rPr>
              <w:t>中国核电</w:t>
            </w:r>
          </w:p>
        </w:tc>
        <w:tc>
          <w:tcPr>
            <w:tcW w:w="1276" w:type="dxa"/>
            <w:vAlign w:val="center"/>
          </w:tcPr>
          <w:p w:rsidR="00444F00" w:rsidRDefault="00DF03BF">
            <w:pPr>
              <w:jc w:val="right"/>
            </w:pPr>
            <w:r>
              <w:rPr>
                <w:rFonts w:eastAsiaTheme="minorEastAsia"/>
                <w:kern w:val="0"/>
                <w:szCs w:val="21"/>
              </w:rPr>
              <w:t>5,615,400</w:t>
            </w:r>
          </w:p>
        </w:tc>
        <w:tc>
          <w:tcPr>
            <w:tcW w:w="1842" w:type="dxa"/>
            <w:vAlign w:val="center"/>
          </w:tcPr>
          <w:p w:rsidR="00444F00" w:rsidRDefault="00DF03BF">
            <w:pPr>
              <w:jc w:val="right"/>
            </w:pPr>
            <w:r>
              <w:rPr>
                <w:rFonts w:eastAsiaTheme="minorEastAsia"/>
                <w:kern w:val="0"/>
                <w:szCs w:val="21"/>
              </w:rPr>
              <w:t>45,540,894.00</w:t>
            </w:r>
          </w:p>
        </w:tc>
        <w:tc>
          <w:tcPr>
            <w:tcW w:w="1616" w:type="dxa"/>
            <w:vAlign w:val="center"/>
          </w:tcPr>
          <w:p w:rsidR="00444F00" w:rsidRDefault="00DF03BF">
            <w:pPr>
              <w:jc w:val="right"/>
            </w:pPr>
            <w:r>
              <w:rPr>
                <w:rFonts w:eastAsiaTheme="minorEastAsia"/>
                <w:kern w:val="0"/>
                <w:szCs w:val="21"/>
              </w:rPr>
              <w:t>3.12</w:t>
            </w:r>
          </w:p>
        </w:tc>
      </w:tr>
      <w:tr w:rsidR="00444F00">
        <w:tc>
          <w:tcPr>
            <w:tcW w:w="817" w:type="dxa"/>
            <w:vAlign w:val="center"/>
          </w:tcPr>
          <w:p w:rsidR="00444F00" w:rsidRDefault="00DF03BF">
            <w:pPr>
              <w:jc w:val="center"/>
            </w:pPr>
            <w:r>
              <w:rPr>
                <w:rFonts w:eastAsiaTheme="minorEastAsia"/>
                <w:kern w:val="0"/>
                <w:szCs w:val="21"/>
              </w:rPr>
              <w:t>9</w:t>
            </w:r>
          </w:p>
        </w:tc>
        <w:tc>
          <w:tcPr>
            <w:tcW w:w="1276" w:type="dxa"/>
            <w:vAlign w:val="center"/>
          </w:tcPr>
          <w:p w:rsidR="00444F00" w:rsidRDefault="00DF03BF">
            <w:pPr>
              <w:jc w:val="center"/>
            </w:pPr>
            <w:r>
              <w:rPr>
                <w:rFonts w:eastAsiaTheme="minorEastAsia"/>
                <w:kern w:val="0"/>
                <w:szCs w:val="21"/>
              </w:rPr>
              <w:t>601012</w:t>
            </w:r>
          </w:p>
        </w:tc>
        <w:tc>
          <w:tcPr>
            <w:tcW w:w="1701" w:type="dxa"/>
            <w:vAlign w:val="center"/>
          </w:tcPr>
          <w:p w:rsidR="00444F00" w:rsidRDefault="00DF03BF">
            <w:pPr>
              <w:jc w:val="center"/>
            </w:pPr>
            <w:r>
              <w:rPr>
                <w:rFonts w:eastAsiaTheme="minorEastAsia"/>
                <w:kern w:val="0"/>
                <w:szCs w:val="21"/>
              </w:rPr>
              <w:t>隆基股份</w:t>
            </w:r>
          </w:p>
        </w:tc>
        <w:tc>
          <w:tcPr>
            <w:tcW w:w="1276" w:type="dxa"/>
            <w:vAlign w:val="center"/>
          </w:tcPr>
          <w:p w:rsidR="00444F00" w:rsidRDefault="00DF03BF">
            <w:pPr>
              <w:jc w:val="right"/>
            </w:pPr>
            <w:r>
              <w:rPr>
                <w:rFonts w:eastAsiaTheme="minorEastAsia"/>
                <w:kern w:val="0"/>
                <w:szCs w:val="21"/>
              </w:rPr>
              <w:t>607,693</w:t>
            </w:r>
          </w:p>
        </w:tc>
        <w:tc>
          <w:tcPr>
            <w:tcW w:w="1842" w:type="dxa"/>
            <w:vAlign w:val="center"/>
          </w:tcPr>
          <w:p w:rsidR="00444F00" w:rsidRDefault="00DF03BF">
            <w:pPr>
              <w:jc w:val="right"/>
            </w:pPr>
            <w:r>
              <w:rPr>
                <w:rFonts w:eastAsiaTheme="minorEastAsia"/>
                <w:kern w:val="0"/>
                <w:szCs w:val="21"/>
              </w:rPr>
              <w:t>43,869,357.67</w:t>
            </w:r>
          </w:p>
        </w:tc>
        <w:tc>
          <w:tcPr>
            <w:tcW w:w="1616" w:type="dxa"/>
            <w:vAlign w:val="center"/>
          </w:tcPr>
          <w:p w:rsidR="00444F00" w:rsidRDefault="00DF03BF">
            <w:pPr>
              <w:jc w:val="right"/>
            </w:pPr>
            <w:r>
              <w:rPr>
                <w:rFonts w:eastAsiaTheme="minorEastAsia"/>
                <w:kern w:val="0"/>
                <w:szCs w:val="21"/>
              </w:rPr>
              <w:t>3.01</w:t>
            </w:r>
          </w:p>
        </w:tc>
      </w:tr>
      <w:tr w:rsidR="00444F00">
        <w:tc>
          <w:tcPr>
            <w:tcW w:w="817" w:type="dxa"/>
            <w:vAlign w:val="center"/>
          </w:tcPr>
          <w:p w:rsidR="00444F00" w:rsidRDefault="00DF03BF">
            <w:pPr>
              <w:jc w:val="center"/>
            </w:pPr>
            <w:r>
              <w:rPr>
                <w:rFonts w:eastAsiaTheme="minorEastAsia"/>
                <w:kern w:val="0"/>
                <w:szCs w:val="21"/>
              </w:rPr>
              <w:t>10</w:t>
            </w:r>
          </w:p>
        </w:tc>
        <w:tc>
          <w:tcPr>
            <w:tcW w:w="1276" w:type="dxa"/>
            <w:vAlign w:val="center"/>
          </w:tcPr>
          <w:p w:rsidR="00444F00" w:rsidRDefault="00DF03BF">
            <w:pPr>
              <w:jc w:val="center"/>
            </w:pPr>
            <w:r>
              <w:rPr>
                <w:rFonts w:eastAsiaTheme="minorEastAsia"/>
                <w:kern w:val="0"/>
                <w:szCs w:val="21"/>
              </w:rPr>
              <w:t>600438</w:t>
            </w:r>
          </w:p>
        </w:tc>
        <w:tc>
          <w:tcPr>
            <w:tcW w:w="1701" w:type="dxa"/>
            <w:vAlign w:val="center"/>
          </w:tcPr>
          <w:p w:rsidR="00444F00" w:rsidRDefault="00DF03BF">
            <w:pPr>
              <w:jc w:val="center"/>
            </w:pPr>
            <w:r>
              <w:rPr>
                <w:rFonts w:eastAsiaTheme="minorEastAsia"/>
                <w:kern w:val="0"/>
                <w:szCs w:val="21"/>
              </w:rPr>
              <w:t>通威股份</w:t>
            </w:r>
          </w:p>
        </w:tc>
        <w:tc>
          <w:tcPr>
            <w:tcW w:w="1276" w:type="dxa"/>
            <w:vAlign w:val="center"/>
          </w:tcPr>
          <w:p w:rsidR="00444F00" w:rsidRDefault="00DF03BF">
            <w:pPr>
              <w:jc w:val="right"/>
            </w:pPr>
            <w:r>
              <w:rPr>
                <w:rFonts w:eastAsiaTheme="minorEastAsia"/>
                <w:kern w:val="0"/>
                <w:szCs w:val="21"/>
              </w:rPr>
              <w:t>999,500</w:t>
            </w:r>
          </w:p>
        </w:tc>
        <w:tc>
          <w:tcPr>
            <w:tcW w:w="1842" w:type="dxa"/>
            <w:vAlign w:val="center"/>
          </w:tcPr>
          <w:p w:rsidR="00444F00" w:rsidRDefault="00DF03BF">
            <w:pPr>
              <w:jc w:val="right"/>
            </w:pPr>
            <w:r>
              <w:rPr>
                <w:rFonts w:eastAsiaTheme="minorEastAsia"/>
                <w:kern w:val="0"/>
                <w:szCs w:val="21"/>
              </w:rPr>
              <w:t>42,668,655.00</w:t>
            </w:r>
          </w:p>
        </w:tc>
        <w:tc>
          <w:tcPr>
            <w:tcW w:w="1616" w:type="dxa"/>
            <w:vAlign w:val="center"/>
          </w:tcPr>
          <w:p w:rsidR="00444F00" w:rsidRDefault="00DF03BF">
            <w:pPr>
              <w:jc w:val="right"/>
            </w:pPr>
            <w:r>
              <w:rPr>
                <w:rFonts w:eastAsiaTheme="minorEastAsia"/>
                <w:kern w:val="0"/>
                <w:szCs w:val="21"/>
              </w:rPr>
              <w:t>2.92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1,255,312.72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1,255,312.72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44F00">
        <w:tc>
          <w:tcPr>
            <w:tcW w:w="1504" w:type="dxa"/>
            <w:vAlign w:val="center"/>
          </w:tcPr>
          <w:p w:rsidR="00444F00" w:rsidRDefault="00DF03BF">
            <w:pPr>
              <w:jc w:val="center"/>
            </w:pPr>
            <w:r>
              <w:rPr>
                <w:rFonts w:eastAsiaTheme="minorEastAsia"/>
                <w:color w:val="000000" w:themeColor="text1"/>
                <w:szCs w:val="21"/>
              </w:rPr>
              <w:t>1</w:t>
            </w:r>
          </w:p>
        </w:tc>
        <w:tc>
          <w:tcPr>
            <w:tcW w:w="1504" w:type="dxa"/>
            <w:vAlign w:val="center"/>
          </w:tcPr>
          <w:p w:rsidR="00444F00" w:rsidRDefault="00DF03BF">
            <w:pPr>
              <w:jc w:val="center"/>
            </w:pPr>
            <w:r>
              <w:rPr>
                <w:rFonts w:eastAsiaTheme="minorEastAsia"/>
                <w:color w:val="000000" w:themeColor="text1"/>
                <w:szCs w:val="21"/>
              </w:rPr>
              <w:t>118005</w:t>
            </w:r>
          </w:p>
        </w:tc>
        <w:tc>
          <w:tcPr>
            <w:tcW w:w="1504" w:type="dxa"/>
            <w:vAlign w:val="center"/>
          </w:tcPr>
          <w:p w:rsidR="00444F00" w:rsidRDefault="00DF03BF">
            <w:pPr>
              <w:jc w:val="center"/>
            </w:pPr>
            <w:r>
              <w:rPr>
                <w:rFonts w:eastAsiaTheme="minorEastAsia"/>
                <w:color w:val="000000" w:themeColor="text1"/>
                <w:szCs w:val="21"/>
              </w:rPr>
              <w:t>天奈转债</w:t>
            </w:r>
          </w:p>
        </w:tc>
        <w:tc>
          <w:tcPr>
            <w:tcW w:w="1503" w:type="dxa"/>
            <w:vAlign w:val="center"/>
          </w:tcPr>
          <w:p w:rsidR="00444F00" w:rsidRDefault="00DF03BF">
            <w:pPr>
              <w:jc w:val="right"/>
            </w:pPr>
            <w:r>
              <w:rPr>
                <w:rFonts w:eastAsiaTheme="minorEastAsia"/>
                <w:color w:val="000000" w:themeColor="text1"/>
                <w:szCs w:val="21"/>
              </w:rPr>
              <w:t>9,950</w:t>
            </w:r>
          </w:p>
        </w:tc>
        <w:tc>
          <w:tcPr>
            <w:tcW w:w="1503" w:type="dxa"/>
            <w:vAlign w:val="center"/>
          </w:tcPr>
          <w:p w:rsidR="00444F00" w:rsidRDefault="00DF03BF">
            <w:pPr>
              <w:jc w:val="right"/>
            </w:pPr>
            <w:r>
              <w:rPr>
                <w:rFonts w:eastAsiaTheme="minorEastAsia"/>
                <w:color w:val="000000" w:themeColor="text1"/>
                <w:szCs w:val="21"/>
              </w:rPr>
              <w:t>1,255,312.72</w:t>
            </w:r>
          </w:p>
        </w:tc>
        <w:tc>
          <w:tcPr>
            <w:tcW w:w="1503" w:type="dxa"/>
            <w:vAlign w:val="center"/>
          </w:tcPr>
          <w:p w:rsidR="00444F00" w:rsidRDefault="00DF03BF">
            <w:pPr>
              <w:jc w:val="right"/>
            </w:pPr>
            <w:r>
              <w:rPr>
                <w:rFonts w:eastAsiaTheme="minorEastAsia"/>
                <w:color w:val="000000" w:themeColor="text1"/>
                <w:szCs w:val="21"/>
              </w:rPr>
              <w:t>0.09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djustRightInd w:val="0"/>
        <w:snapToGrid w:val="0"/>
        <w:spacing w:line="360" w:lineRule="auto"/>
        <w:rPr>
          <w:rFonts w:eastAsiaTheme="minorEastAsia"/>
          <w:b/>
          <w:color w:val="000000" w:themeColor="text1"/>
          <w:szCs w:val="21"/>
        </w:rPr>
      </w:pPr>
      <w:r w:rsidRPr="00B27A29">
        <w:rPr>
          <w:rFonts w:eastAsiaTheme="minorEastAsia"/>
          <w:b/>
          <w:color w:val="000000" w:themeColor="text1"/>
          <w:szCs w:val="21"/>
        </w:rPr>
        <w:t xml:space="preserve">5.9.1 </w:t>
      </w:r>
      <w:r w:rsidRPr="00B27A29">
        <w:rPr>
          <w:rFonts w:eastAsiaTheme="minorEastAsia"/>
          <w:b/>
          <w:color w:val="000000" w:themeColor="text1"/>
          <w:szCs w:val="21"/>
        </w:rPr>
        <w:t>报告期末本基金投资的股指期货持仓和损益明细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5.9.2 </w:t>
      </w:r>
      <w:r w:rsidRPr="00B27A29">
        <w:rPr>
          <w:rFonts w:eastAsiaTheme="minorEastAsia"/>
          <w:b/>
          <w:color w:val="000000" w:themeColor="text1"/>
          <w:szCs w:val="21"/>
        </w:rPr>
        <w:t>本基金投资股指期货的投资政策</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根据风险管理的原则，以套期保值为主要目的，有选择地投资于股指期货。套期保值主要采用流动性好、交易活跃的期货合约。本基金在进行股指期货投资时，通过对证券市场和期货市场运行趋势的研究，并结合股指期货的定价模型寻求其合理的估值水平。</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本基金管理人将充分考虑股指期货的收益性、流动性及风险特征，通过资产配置、品种选择，谨慎进行投资，以降低投资组合的整体风险。</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877,224.43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564,719.43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4,406.87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1,446,350.73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3D0E35"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上投摩根卓越制造股票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上投摩根卓越制造股票</w:t>
            </w:r>
            <w:r w:rsidRPr="00B27A29">
              <w:rPr>
                <w:rFonts w:eastAsiaTheme="minorEastAsia"/>
                <w:color w:val="000000" w:themeColor="text1"/>
                <w:szCs w:val="21"/>
              </w:rPr>
              <w:t>C</w:t>
            </w:r>
          </w:p>
        </w:tc>
      </w:tr>
      <w:tr w:rsidR="003D0E35"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1,235,574,327.45</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3D0E35"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93,135,382.68</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634,255.34</w:t>
            </w:r>
          </w:p>
        </w:tc>
      </w:tr>
      <w:tr w:rsidR="003D0E35"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352,420,031.02</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18,417.32</w:t>
            </w:r>
          </w:p>
        </w:tc>
      </w:tr>
      <w:tr w:rsidR="003D0E35"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3D0E35" w:rsidRPr="00B27A29" w:rsidTr="002662E4">
        <w:tc>
          <w:tcPr>
            <w:tcW w:w="3900"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976,289,679.11</w:t>
            </w:r>
          </w:p>
        </w:tc>
        <w:tc>
          <w:tcPr>
            <w:tcW w:w="2367" w:type="dxa"/>
            <w:tcBorders>
              <w:top w:val="single" w:sz="8" w:space="0" w:color="000000"/>
              <w:left w:val="single" w:sz="8" w:space="0" w:color="000000"/>
              <w:bottom w:val="single" w:sz="8" w:space="0" w:color="000000"/>
              <w:right w:val="single" w:sz="8" w:space="0" w:color="000000"/>
            </w:tcBorders>
            <w:vAlign w:val="center"/>
          </w:tcPr>
          <w:p w:rsidR="003D0E35" w:rsidRPr="00B27A29" w:rsidRDefault="003D0E35" w:rsidP="002662E4">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615,838.02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中国证监会准予上投摩根卓越制造股票型证券投资基金募集注册的文件；</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《上投摩根上投摩根卓越制造股票型证券投资基金基金合同》；</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《上投摩根上投摩根卓越制造股票型证券投资基金托管协议》；</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444F00" w:rsidRDefault="00DF03B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F16D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F16D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F16DA">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上投摩根卓越制造股票型证券投资基金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0E35"/>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4F00"/>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2BCB"/>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03BF"/>
    <w:rsid w:val="00DF16DA"/>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46F0B"/>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080C"/>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166743375">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82CE5-B35C-40D7-9382-EA5FDEED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14</Pages>
  <Words>1254</Words>
  <Characters>7154</Characters>
  <Application>Microsoft Office Word</Application>
  <DocSecurity>0</DocSecurity>
  <Lines>59</Lines>
  <Paragraphs>16</Paragraphs>
  <ScaleCrop>false</ScaleCrop>
  <Company>TRT. Ltd. Co.</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223</cp:revision>
  <cp:lastPrinted>2007-07-19T00:46:00Z</cp:lastPrinted>
  <dcterms:created xsi:type="dcterms:W3CDTF">2013-06-21T06:56:00Z</dcterms:created>
  <dcterms:modified xsi:type="dcterms:W3CDTF">2022-04-21T02:18:00Z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