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E589E0" w14:textId="77777777" w:rsidR="00943460" w:rsidRDefault="0094346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50E70B0D" w14:textId="77777777" w:rsidR="00943460" w:rsidRDefault="00943460">
      <w:pPr>
        <w:spacing w:line="360" w:lineRule="auto"/>
        <w:rPr>
          <w:rFonts w:ascii="宋体" w:hAnsi="宋体" w:hint="eastAsia"/>
          <w:sz w:val="48"/>
        </w:rPr>
      </w:pPr>
      <w:r>
        <w:rPr>
          <w:rFonts w:ascii="宋体" w:hAnsi="宋体" w:hint="eastAsia"/>
          <w:sz w:val="48"/>
        </w:rPr>
        <w:t xml:space="preserve">　 </w:t>
      </w:r>
    </w:p>
    <w:p w14:paraId="4A9FBFCC" w14:textId="77777777" w:rsidR="00943460" w:rsidRDefault="00943460">
      <w:pPr>
        <w:spacing w:line="360" w:lineRule="auto"/>
        <w:jc w:val="center"/>
      </w:pPr>
      <w:r>
        <w:rPr>
          <w:rFonts w:ascii="宋体" w:hAnsi="宋体" w:hint="eastAsia"/>
          <w:b/>
          <w:bCs/>
          <w:color w:val="000000" w:themeColor="text1"/>
          <w:sz w:val="48"/>
          <w:szCs w:val="30"/>
        </w:rPr>
        <w:t>摩根卓越制造股票型证券投资基金</w:t>
      </w:r>
      <w:r>
        <w:rPr>
          <w:rFonts w:ascii="宋体" w:hAnsi="宋体" w:hint="eastAsia"/>
          <w:b/>
          <w:bCs/>
          <w:color w:val="000000" w:themeColor="text1"/>
          <w:sz w:val="48"/>
          <w:szCs w:val="30"/>
        </w:rPr>
        <w:br/>
        <w:t>2025年第4季度报告</w:t>
      </w:r>
    </w:p>
    <w:p w14:paraId="6D8DD949" w14:textId="77777777" w:rsidR="00943460" w:rsidRDefault="00943460">
      <w:pPr>
        <w:spacing w:line="360" w:lineRule="auto"/>
        <w:jc w:val="center"/>
        <w:rPr>
          <w:rFonts w:ascii="宋体" w:hAnsi="宋体" w:hint="eastAsia"/>
          <w:sz w:val="28"/>
          <w:szCs w:val="30"/>
        </w:rPr>
      </w:pPr>
      <w:r>
        <w:rPr>
          <w:rFonts w:ascii="宋体" w:hAnsi="宋体" w:hint="eastAsia"/>
          <w:sz w:val="28"/>
          <w:szCs w:val="30"/>
        </w:rPr>
        <w:t xml:space="preserve">　 </w:t>
      </w:r>
    </w:p>
    <w:p w14:paraId="75D5C019" w14:textId="77777777" w:rsidR="00943460" w:rsidRDefault="00943460">
      <w:pPr>
        <w:spacing w:line="360" w:lineRule="auto"/>
        <w:jc w:val="center"/>
      </w:pPr>
      <w:r>
        <w:rPr>
          <w:rFonts w:ascii="宋体" w:hAnsi="宋体" w:hint="eastAsia"/>
          <w:b/>
          <w:bCs/>
          <w:sz w:val="28"/>
          <w:szCs w:val="30"/>
        </w:rPr>
        <w:t>2025年12月31日</w:t>
      </w:r>
    </w:p>
    <w:p w14:paraId="24378595" w14:textId="77777777" w:rsidR="00943460" w:rsidRDefault="00943460">
      <w:pPr>
        <w:spacing w:line="360" w:lineRule="auto"/>
        <w:jc w:val="center"/>
        <w:rPr>
          <w:rFonts w:ascii="宋体" w:hAnsi="宋体" w:hint="eastAsia"/>
          <w:sz w:val="28"/>
          <w:szCs w:val="30"/>
        </w:rPr>
      </w:pPr>
      <w:r>
        <w:rPr>
          <w:rFonts w:ascii="宋体" w:hAnsi="宋体" w:hint="eastAsia"/>
          <w:sz w:val="28"/>
          <w:szCs w:val="30"/>
        </w:rPr>
        <w:t xml:space="preserve">　 </w:t>
      </w:r>
    </w:p>
    <w:p w14:paraId="010C5A68" w14:textId="77777777" w:rsidR="00943460" w:rsidRDefault="00943460">
      <w:pPr>
        <w:spacing w:line="360" w:lineRule="auto"/>
        <w:jc w:val="center"/>
        <w:rPr>
          <w:rFonts w:ascii="宋体" w:hAnsi="宋体" w:hint="eastAsia"/>
          <w:sz w:val="28"/>
          <w:szCs w:val="30"/>
        </w:rPr>
      </w:pPr>
      <w:r>
        <w:rPr>
          <w:rFonts w:ascii="宋体" w:hAnsi="宋体" w:hint="eastAsia"/>
          <w:sz w:val="28"/>
          <w:szCs w:val="30"/>
        </w:rPr>
        <w:t xml:space="preserve">　 </w:t>
      </w:r>
    </w:p>
    <w:p w14:paraId="51F500E0" w14:textId="77777777" w:rsidR="00943460" w:rsidRDefault="00943460">
      <w:pPr>
        <w:spacing w:line="360" w:lineRule="auto"/>
        <w:jc w:val="center"/>
        <w:rPr>
          <w:rFonts w:ascii="宋体" w:hAnsi="宋体" w:hint="eastAsia"/>
          <w:sz w:val="28"/>
          <w:szCs w:val="30"/>
        </w:rPr>
      </w:pPr>
      <w:r>
        <w:rPr>
          <w:rFonts w:ascii="宋体" w:hAnsi="宋体" w:hint="eastAsia"/>
          <w:sz w:val="28"/>
          <w:szCs w:val="30"/>
        </w:rPr>
        <w:t xml:space="preserve">　 </w:t>
      </w:r>
    </w:p>
    <w:p w14:paraId="3F2F7AF3" w14:textId="77777777" w:rsidR="00943460" w:rsidRDefault="0094346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B8C9EF6" w14:textId="77777777" w:rsidR="00943460" w:rsidRDefault="00943460">
      <w:pPr>
        <w:spacing w:line="360" w:lineRule="auto"/>
        <w:jc w:val="center"/>
        <w:rPr>
          <w:rFonts w:ascii="宋体" w:hAnsi="宋体" w:hint="eastAsia"/>
          <w:sz w:val="28"/>
          <w:szCs w:val="30"/>
        </w:rPr>
      </w:pPr>
      <w:r>
        <w:rPr>
          <w:rFonts w:ascii="宋体" w:hAnsi="宋体" w:hint="eastAsia"/>
          <w:sz w:val="28"/>
          <w:szCs w:val="30"/>
        </w:rPr>
        <w:t xml:space="preserve">　 </w:t>
      </w:r>
    </w:p>
    <w:p w14:paraId="7CBAFF4E" w14:textId="77777777" w:rsidR="00943460" w:rsidRDefault="00943460">
      <w:pPr>
        <w:spacing w:line="360" w:lineRule="auto"/>
        <w:jc w:val="center"/>
        <w:rPr>
          <w:rFonts w:ascii="宋体" w:hAnsi="宋体" w:hint="eastAsia"/>
          <w:sz w:val="28"/>
          <w:szCs w:val="30"/>
        </w:rPr>
      </w:pPr>
      <w:r>
        <w:rPr>
          <w:rFonts w:ascii="宋体" w:hAnsi="宋体" w:hint="eastAsia"/>
          <w:sz w:val="28"/>
          <w:szCs w:val="30"/>
        </w:rPr>
        <w:t xml:space="preserve">　 </w:t>
      </w:r>
    </w:p>
    <w:p w14:paraId="2CE15F87" w14:textId="77777777" w:rsidR="00943460" w:rsidRDefault="00943460">
      <w:pPr>
        <w:spacing w:line="360" w:lineRule="auto"/>
        <w:jc w:val="center"/>
        <w:rPr>
          <w:rFonts w:ascii="宋体" w:hAnsi="宋体" w:hint="eastAsia"/>
          <w:sz w:val="28"/>
          <w:szCs w:val="30"/>
        </w:rPr>
      </w:pPr>
      <w:r>
        <w:rPr>
          <w:rFonts w:ascii="宋体" w:hAnsi="宋体" w:hint="eastAsia"/>
          <w:sz w:val="28"/>
          <w:szCs w:val="30"/>
        </w:rPr>
        <w:t xml:space="preserve">　 </w:t>
      </w:r>
    </w:p>
    <w:p w14:paraId="5D1A9230" w14:textId="77777777" w:rsidR="00943460" w:rsidRDefault="00943460">
      <w:pPr>
        <w:spacing w:line="360" w:lineRule="auto"/>
        <w:jc w:val="center"/>
        <w:rPr>
          <w:rFonts w:ascii="宋体" w:hAnsi="宋体" w:hint="eastAsia"/>
          <w:sz w:val="28"/>
          <w:szCs w:val="30"/>
        </w:rPr>
      </w:pPr>
      <w:r>
        <w:rPr>
          <w:rFonts w:ascii="宋体" w:hAnsi="宋体" w:hint="eastAsia"/>
          <w:sz w:val="28"/>
          <w:szCs w:val="30"/>
        </w:rPr>
        <w:t xml:space="preserve">　 </w:t>
      </w:r>
    </w:p>
    <w:p w14:paraId="5F67149A" w14:textId="77777777" w:rsidR="00943460" w:rsidRDefault="00943460">
      <w:pPr>
        <w:spacing w:line="360" w:lineRule="auto"/>
        <w:jc w:val="center"/>
        <w:rPr>
          <w:rFonts w:ascii="宋体" w:hAnsi="宋体" w:hint="eastAsia"/>
          <w:sz w:val="28"/>
          <w:szCs w:val="30"/>
        </w:rPr>
      </w:pPr>
      <w:r>
        <w:rPr>
          <w:rFonts w:ascii="宋体" w:hAnsi="宋体" w:hint="eastAsia"/>
          <w:sz w:val="28"/>
          <w:szCs w:val="30"/>
        </w:rPr>
        <w:t xml:space="preserve">　 </w:t>
      </w:r>
    </w:p>
    <w:p w14:paraId="108E37A2" w14:textId="77777777" w:rsidR="00943460" w:rsidRDefault="00943460">
      <w:pPr>
        <w:spacing w:line="360" w:lineRule="auto"/>
        <w:jc w:val="center"/>
        <w:rPr>
          <w:rFonts w:ascii="宋体" w:hAnsi="宋体" w:hint="eastAsia"/>
          <w:sz w:val="28"/>
          <w:szCs w:val="30"/>
        </w:rPr>
      </w:pPr>
      <w:r>
        <w:rPr>
          <w:rFonts w:ascii="宋体" w:hAnsi="宋体" w:hint="eastAsia"/>
          <w:sz w:val="28"/>
          <w:szCs w:val="30"/>
        </w:rPr>
        <w:t xml:space="preserve">　 </w:t>
      </w:r>
    </w:p>
    <w:p w14:paraId="3AF8F39B" w14:textId="77777777" w:rsidR="00943460" w:rsidRDefault="00943460">
      <w:pPr>
        <w:spacing w:line="360" w:lineRule="auto"/>
        <w:jc w:val="center"/>
        <w:rPr>
          <w:rFonts w:ascii="宋体" w:hAnsi="宋体" w:hint="eastAsia"/>
          <w:sz w:val="28"/>
          <w:szCs w:val="30"/>
        </w:rPr>
      </w:pPr>
      <w:r>
        <w:rPr>
          <w:rFonts w:ascii="宋体" w:hAnsi="宋体" w:hint="eastAsia"/>
          <w:sz w:val="28"/>
          <w:szCs w:val="30"/>
        </w:rPr>
        <w:t xml:space="preserve">　 </w:t>
      </w:r>
    </w:p>
    <w:p w14:paraId="7BA64C29" w14:textId="77777777" w:rsidR="00943460" w:rsidRDefault="00943460">
      <w:pPr>
        <w:spacing w:line="360" w:lineRule="auto"/>
        <w:ind w:firstLineChars="800" w:firstLine="2249"/>
        <w:jc w:val="left"/>
      </w:pPr>
      <w:r>
        <w:rPr>
          <w:rFonts w:ascii="宋体" w:hAnsi="宋体" w:hint="eastAsia"/>
          <w:b/>
          <w:bCs/>
          <w:sz w:val="28"/>
          <w:szCs w:val="30"/>
        </w:rPr>
        <w:t>基金管理人：摩根基金管理（中国）有限公司</w:t>
      </w:r>
    </w:p>
    <w:p w14:paraId="35C4AC58" w14:textId="77777777" w:rsidR="00943460" w:rsidRDefault="00943460">
      <w:pPr>
        <w:spacing w:line="360" w:lineRule="auto"/>
        <w:ind w:firstLineChars="800" w:firstLine="2249"/>
        <w:jc w:val="left"/>
      </w:pPr>
      <w:r>
        <w:rPr>
          <w:rFonts w:ascii="宋体" w:hAnsi="宋体" w:hint="eastAsia"/>
          <w:b/>
          <w:bCs/>
          <w:sz w:val="28"/>
          <w:szCs w:val="30"/>
        </w:rPr>
        <w:t>基金托管人：中国建设银行股份有限公司</w:t>
      </w:r>
    </w:p>
    <w:p w14:paraId="551471BA" w14:textId="77777777" w:rsidR="00943460" w:rsidRDefault="00943460">
      <w:pPr>
        <w:spacing w:line="360" w:lineRule="auto"/>
        <w:ind w:firstLineChars="800" w:firstLine="2249"/>
        <w:jc w:val="left"/>
      </w:pPr>
      <w:r>
        <w:rPr>
          <w:rFonts w:ascii="宋体" w:hAnsi="宋体" w:hint="eastAsia"/>
          <w:b/>
          <w:bCs/>
          <w:sz w:val="28"/>
          <w:szCs w:val="30"/>
        </w:rPr>
        <w:t>报告送出日期：2026年1月22日</w:t>
      </w:r>
    </w:p>
    <w:p w14:paraId="0C5BCA89" w14:textId="77777777" w:rsidR="00943460" w:rsidRDefault="0094346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87594B4" w14:textId="77777777" w:rsidR="00943460" w:rsidRDefault="0094346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11D69A4E" w14:textId="77777777" w:rsidR="00943460" w:rsidRDefault="0094346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EE26CA" w14:paraId="465E2037" w14:textId="77777777">
        <w:trPr>
          <w:divId w:val="404036465"/>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0EA5ECD" w14:textId="77777777" w:rsidR="00943460" w:rsidRDefault="00943460">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43CEB7" w14:textId="77777777" w:rsidR="00943460" w:rsidRDefault="00943460">
            <w:pPr>
              <w:jc w:val="left"/>
            </w:pPr>
            <w:r>
              <w:rPr>
                <w:rFonts w:ascii="宋体" w:hAnsi="宋体" w:hint="eastAsia"/>
                <w:szCs w:val="24"/>
                <w:lang w:eastAsia="zh-Hans"/>
              </w:rPr>
              <w:t>摩根卓越制造股票</w:t>
            </w:r>
            <w:r>
              <w:rPr>
                <w:rFonts w:ascii="宋体" w:hAnsi="宋体" w:hint="eastAsia"/>
                <w:lang w:eastAsia="zh-Hans"/>
              </w:rPr>
              <w:t xml:space="preserve"> </w:t>
            </w:r>
          </w:p>
        </w:tc>
      </w:tr>
      <w:tr w:rsidR="00EE26CA" w14:paraId="173A23C0" w14:textId="77777777">
        <w:trPr>
          <w:divId w:val="40403646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06C0BD" w14:textId="77777777" w:rsidR="00943460" w:rsidRDefault="00943460">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1CD593" w14:textId="77777777" w:rsidR="00943460" w:rsidRDefault="00943460">
            <w:pPr>
              <w:jc w:val="left"/>
            </w:pPr>
            <w:r>
              <w:rPr>
                <w:rFonts w:ascii="宋体" w:hAnsi="宋体" w:hint="eastAsia"/>
                <w:lang w:eastAsia="zh-Hans"/>
              </w:rPr>
              <w:t>001126</w:t>
            </w:r>
          </w:p>
        </w:tc>
      </w:tr>
      <w:tr w:rsidR="00EE26CA" w14:paraId="10D7744A" w14:textId="77777777">
        <w:trPr>
          <w:divId w:val="40403646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7A2AD5" w14:textId="77777777" w:rsidR="00943460" w:rsidRDefault="00943460">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C9FC0D" w14:textId="77777777" w:rsidR="00943460" w:rsidRDefault="00943460">
            <w:pPr>
              <w:jc w:val="left"/>
            </w:pPr>
            <w:r>
              <w:rPr>
                <w:rFonts w:ascii="宋体" w:hAnsi="宋体" w:hint="eastAsia"/>
                <w:lang w:eastAsia="zh-Hans"/>
              </w:rPr>
              <w:t>契约型开放式</w:t>
            </w:r>
          </w:p>
        </w:tc>
      </w:tr>
      <w:tr w:rsidR="00EE26CA" w14:paraId="6A8E616F" w14:textId="77777777">
        <w:trPr>
          <w:divId w:val="40403646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94EE23" w14:textId="77777777" w:rsidR="00943460" w:rsidRDefault="00943460">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80717B" w14:textId="77777777" w:rsidR="00943460" w:rsidRDefault="00943460">
            <w:pPr>
              <w:jc w:val="left"/>
            </w:pPr>
            <w:r>
              <w:rPr>
                <w:rFonts w:ascii="宋体" w:hAnsi="宋体" w:hint="eastAsia"/>
                <w:lang w:eastAsia="zh-Hans"/>
              </w:rPr>
              <w:t>2015年4月14日</w:t>
            </w:r>
          </w:p>
        </w:tc>
      </w:tr>
      <w:tr w:rsidR="00EE26CA" w14:paraId="6F9D6774" w14:textId="77777777">
        <w:trPr>
          <w:divId w:val="40403646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3CD2C9" w14:textId="77777777" w:rsidR="00943460" w:rsidRDefault="0094346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6F65B2" w14:textId="77777777" w:rsidR="00943460" w:rsidRDefault="00943460">
            <w:pPr>
              <w:jc w:val="left"/>
            </w:pPr>
            <w:r>
              <w:rPr>
                <w:rFonts w:ascii="宋体" w:hAnsi="宋体" w:hint="eastAsia"/>
                <w:lang w:eastAsia="zh-Hans"/>
              </w:rPr>
              <w:t>453,056,127.65</w:t>
            </w:r>
            <w:r>
              <w:rPr>
                <w:rFonts w:hint="eastAsia"/>
              </w:rPr>
              <w:t>份</w:t>
            </w:r>
            <w:r>
              <w:rPr>
                <w:rFonts w:ascii="宋体" w:hAnsi="宋体" w:hint="eastAsia"/>
                <w:lang w:eastAsia="zh-Hans"/>
              </w:rPr>
              <w:t xml:space="preserve"> </w:t>
            </w:r>
          </w:p>
        </w:tc>
      </w:tr>
      <w:tr w:rsidR="00EE26CA" w14:paraId="5000E4A7" w14:textId="77777777">
        <w:trPr>
          <w:divId w:val="40403646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96CED8" w14:textId="77777777" w:rsidR="00943460" w:rsidRDefault="00943460">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89F821" w14:textId="77777777" w:rsidR="00943460" w:rsidRDefault="00943460">
            <w:pPr>
              <w:jc w:val="left"/>
            </w:pPr>
            <w:r>
              <w:rPr>
                <w:rFonts w:ascii="宋体" w:hAnsi="宋体" w:hint="eastAsia"/>
                <w:lang w:eastAsia="zh-Hans"/>
              </w:rPr>
              <w:t>通过系统和深入的基本面研究，重点投资于制造业中具有竞争力的优质上市公司，在严格控制风险的前提下，力争实现基金资产长期稳定增值。</w:t>
            </w:r>
          </w:p>
        </w:tc>
      </w:tr>
      <w:tr w:rsidR="00EE26CA" w14:paraId="7432C0F8" w14:textId="77777777">
        <w:trPr>
          <w:divId w:val="40403646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50AC44" w14:textId="77777777" w:rsidR="00943460" w:rsidRDefault="00943460">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ED7F20" w14:textId="77777777" w:rsidR="00943460" w:rsidRDefault="00943460">
            <w:pPr>
              <w:jc w:val="left"/>
            </w:pPr>
            <w:r>
              <w:rPr>
                <w:rFonts w:ascii="宋体" w:hAnsi="宋体" w:hint="eastAsia"/>
                <w:lang w:eastAsia="zh-Hans"/>
              </w:rPr>
              <w:t>本基金将通过系统和深入的基本面研究，重点投资于制造业中具有竞争力的优质上市公司，在严格控制风险的前提下，力争实现基金资产长期稳定增值。本基金将不低于80%的非现金基金资产投资于国家卓越制造相关行业。</w:t>
            </w:r>
            <w:r>
              <w:rPr>
                <w:rFonts w:ascii="宋体" w:hAnsi="宋体" w:hint="eastAsia"/>
                <w:lang w:eastAsia="zh-Hans"/>
              </w:rPr>
              <w:br/>
              <w:t>在行业配置层面，本基金将从行业生命周期、行业景气度、行业竞争格局等多角度，综合评估各个行业的投资价值，对基金资产在行业间分配进行安排。</w:t>
            </w:r>
            <w:r>
              <w:rPr>
                <w:rFonts w:ascii="宋体" w:hAnsi="宋体" w:hint="eastAsia"/>
                <w:lang w:eastAsia="zh-Hans"/>
              </w:rPr>
              <w:br/>
              <w:t>在个股选择层面，本基金将主要采用“自下而上”的方法，在备选行业内部通过定量与定性相结合的分析方法，综合分析上市公司的业绩质量、成长性和估值水平等各方面信息，精选具有良好成长性、估值合理的个股。</w:t>
            </w:r>
            <w:r>
              <w:rPr>
                <w:rFonts w:ascii="宋体" w:hAnsi="宋体" w:hint="eastAsia"/>
                <w:lang w:eastAsia="zh-Hans"/>
              </w:rPr>
              <w:br/>
              <w:t>具体投资策略包括：资产配置策略、股票投资策略、行业配置策略、固定收益类投资策略、可转换债券投资策略、中小企业私募债券投资策略、股指期货投资策略、资产支持证券投资策略、权证投资策略、存托</w:t>
            </w:r>
            <w:r>
              <w:rPr>
                <w:rFonts w:ascii="宋体" w:hAnsi="宋体" w:hint="eastAsia"/>
                <w:lang w:eastAsia="zh-Hans"/>
              </w:rPr>
              <w:lastRenderedPageBreak/>
              <w:t>凭证投资策略。</w:t>
            </w:r>
          </w:p>
        </w:tc>
      </w:tr>
      <w:tr w:rsidR="00EE26CA" w14:paraId="4C138963" w14:textId="77777777">
        <w:trPr>
          <w:divId w:val="40403646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21DBD5" w14:textId="77777777" w:rsidR="00943460" w:rsidRDefault="0094346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FB7064" w14:textId="77777777" w:rsidR="00943460" w:rsidRDefault="00943460">
            <w:pPr>
              <w:jc w:val="left"/>
            </w:pPr>
            <w:r>
              <w:rPr>
                <w:rFonts w:ascii="宋体" w:hAnsi="宋体" w:hint="eastAsia"/>
                <w:lang w:eastAsia="zh-Hans"/>
              </w:rPr>
              <w:t>申万制造业指数收益率×85%+上证国债指数收益率×15%</w:t>
            </w:r>
          </w:p>
        </w:tc>
      </w:tr>
      <w:tr w:rsidR="00EE26CA" w14:paraId="3AA2EB29" w14:textId="77777777">
        <w:trPr>
          <w:divId w:val="40403646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8A8BBC" w14:textId="77777777" w:rsidR="00943460" w:rsidRDefault="00943460">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1F6CEE" w14:textId="77777777" w:rsidR="00943460" w:rsidRDefault="00943460">
            <w:pPr>
              <w:jc w:val="left"/>
            </w:pPr>
            <w:r>
              <w:rPr>
                <w:rFonts w:ascii="宋体" w:hAnsi="宋体" w:hint="eastAsia"/>
                <w:lang w:eastAsia="zh-Hans"/>
              </w:rPr>
              <w:t>本基金属于股票型基金产品，预期风险和收益水平高于混合型基金、债券型基金和货币市场基金，属于较高风险收益水平的基金产品。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EE26CA" w14:paraId="09D7C2FB" w14:textId="77777777">
        <w:trPr>
          <w:divId w:val="40403646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2451BF" w14:textId="77777777" w:rsidR="00943460" w:rsidRDefault="00943460">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60DBA9" w14:textId="77777777" w:rsidR="00943460" w:rsidRDefault="00943460">
            <w:pPr>
              <w:jc w:val="left"/>
            </w:pPr>
            <w:r>
              <w:rPr>
                <w:rFonts w:ascii="宋体" w:hAnsi="宋体" w:hint="eastAsia"/>
                <w:lang w:eastAsia="zh-Hans"/>
              </w:rPr>
              <w:t>摩根基金管理（中国）有限公司</w:t>
            </w:r>
          </w:p>
        </w:tc>
      </w:tr>
      <w:tr w:rsidR="00EE26CA" w14:paraId="30BAFB06" w14:textId="77777777">
        <w:trPr>
          <w:divId w:val="40403646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5FCFD5" w14:textId="77777777" w:rsidR="00943460" w:rsidRDefault="00943460">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B4DE25" w14:textId="77777777" w:rsidR="00943460" w:rsidRDefault="00943460">
            <w:pPr>
              <w:jc w:val="left"/>
            </w:pPr>
            <w:r>
              <w:rPr>
                <w:rFonts w:ascii="宋体" w:hAnsi="宋体" w:hint="eastAsia"/>
                <w:lang w:eastAsia="zh-Hans"/>
              </w:rPr>
              <w:t>中国建设银行股份有限公司</w:t>
            </w:r>
          </w:p>
        </w:tc>
      </w:tr>
      <w:tr w:rsidR="00EE26CA" w14:paraId="593BED68" w14:textId="77777777">
        <w:trPr>
          <w:divId w:val="40403646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3CD6E5" w14:textId="77777777" w:rsidR="00943460" w:rsidRDefault="00943460">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90CCE23" w14:textId="77777777" w:rsidR="00943460" w:rsidRDefault="00943460">
            <w:pPr>
              <w:jc w:val="center"/>
            </w:pPr>
            <w:r>
              <w:rPr>
                <w:rFonts w:ascii="宋体" w:hAnsi="宋体" w:hint="eastAsia"/>
                <w:lang w:eastAsia="zh-Hans"/>
              </w:rPr>
              <w:t>摩根卓越制造股票A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B4CB801" w14:textId="77777777" w:rsidR="00943460" w:rsidRDefault="00943460">
            <w:pPr>
              <w:jc w:val="center"/>
            </w:pPr>
            <w:r>
              <w:rPr>
                <w:rFonts w:ascii="宋体" w:hAnsi="宋体" w:hint="eastAsia"/>
                <w:lang w:eastAsia="zh-Hans"/>
              </w:rPr>
              <w:t>摩根卓越制造股票C</w:t>
            </w:r>
            <w:r>
              <w:rPr>
                <w:rFonts w:ascii="宋体" w:hAnsi="宋体" w:hint="eastAsia"/>
                <w:kern w:val="0"/>
                <w:sz w:val="20"/>
                <w:lang w:eastAsia="zh-Hans"/>
              </w:rPr>
              <w:t xml:space="preserve"> </w:t>
            </w:r>
          </w:p>
        </w:tc>
      </w:tr>
      <w:tr w:rsidR="00EE26CA" w14:paraId="627AD293" w14:textId="77777777">
        <w:trPr>
          <w:divId w:val="40403646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0F8FF6" w14:textId="77777777" w:rsidR="00943460" w:rsidRDefault="0094346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F12C0C2" w14:textId="77777777" w:rsidR="00943460" w:rsidRDefault="00943460">
            <w:pPr>
              <w:jc w:val="center"/>
            </w:pPr>
            <w:r>
              <w:rPr>
                <w:rFonts w:ascii="宋体" w:hAnsi="宋体" w:hint="eastAsia"/>
                <w:lang w:eastAsia="zh-Hans"/>
              </w:rPr>
              <w:t>001126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D79BE00" w14:textId="77777777" w:rsidR="00943460" w:rsidRDefault="00943460">
            <w:pPr>
              <w:jc w:val="center"/>
            </w:pPr>
            <w:r>
              <w:rPr>
                <w:rFonts w:ascii="宋体" w:hAnsi="宋体" w:hint="eastAsia"/>
                <w:lang w:eastAsia="zh-Hans"/>
              </w:rPr>
              <w:t>015075</w:t>
            </w:r>
            <w:r>
              <w:rPr>
                <w:rFonts w:ascii="宋体" w:hAnsi="宋体" w:hint="eastAsia"/>
                <w:kern w:val="0"/>
                <w:sz w:val="20"/>
                <w:lang w:eastAsia="zh-Hans"/>
              </w:rPr>
              <w:t xml:space="preserve"> </w:t>
            </w:r>
          </w:p>
        </w:tc>
      </w:tr>
      <w:bookmarkEnd w:id="33"/>
      <w:bookmarkEnd w:id="32"/>
      <w:tr w:rsidR="00EE26CA" w14:paraId="6FDFA5E9" w14:textId="77777777">
        <w:trPr>
          <w:divId w:val="40403646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ED43AC" w14:textId="77777777" w:rsidR="00943460" w:rsidRDefault="0094346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9D109" w14:textId="77777777" w:rsidR="00943460" w:rsidRDefault="00943460">
            <w:pPr>
              <w:jc w:val="center"/>
            </w:pPr>
            <w:r>
              <w:rPr>
                <w:rFonts w:ascii="宋体" w:hAnsi="宋体" w:hint="eastAsia"/>
                <w:lang w:eastAsia="zh-Hans"/>
              </w:rPr>
              <w:t>451,281,717.58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51EEA" w14:textId="77777777" w:rsidR="00943460" w:rsidRDefault="00943460">
            <w:pPr>
              <w:jc w:val="center"/>
            </w:pPr>
            <w:r>
              <w:rPr>
                <w:rFonts w:ascii="宋体" w:hAnsi="宋体" w:hint="eastAsia"/>
                <w:lang w:eastAsia="zh-Hans"/>
              </w:rPr>
              <w:t>1,774,410.07</w:t>
            </w:r>
            <w:r>
              <w:rPr>
                <w:rFonts w:hint="eastAsia"/>
              </w:rPr>
              <w:t>份</w:t>
            </w:r>
            <w:r>
              <w:rPr>
                <w:rFonts w:ascii="宋体" w:hAnsi="宋体" w:hint="eastAsia"/>
                <w:lang w:eastAsia="zh-Hans"/>
              </w:rPr>
              <w:t xml:space="preserve"> </w:t>
            </w:r>
          </w:p>
        </w:tc>
      </w:tr>
    </w:tbl>
    <w:p w14:paraId="71ECD09B" w14:textId="77777777" w:rsidR="00943460" w:rsidRDefault="00943460">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250BB8FB" w14:textId="77777777" w:rsidR="00943460" w:rsidRDefault="00943460">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4DC43399" w14:textId="77777777" w:rsidR="00943460" w:rsidRDefault="00943460">
      <w:pPr>
        <w:jc w:val="right"/>
        <w:divId w:val="129023785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EE26CA" w14:paraId="6B96CC94" w14:textId="77777777">
        <w:trPr>
          <w:divId w:val="129023785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AFC5A2E" w14:textId="77777777" w:rsidR="00943460" w:rsidRDefault="00943460">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E1CA29A" w14:textId="77777777" w:rsidR="00943460" w:rsidRDefault="00943460">
            <w:pPr>
              <w:pStyle w:val="a5"/>
              <w:jc w:val="center"/>
              <w:rPr>
                <w:rFonts w:hint="eastAsia"/>
              </w:rPr>
            </w:pPr>
            <w:r>
              <w:rPr>
                <w:rFonts w:hint="eastAsia"/>
                <w:kern w:val="2"/>
                <w:sz w:val="21"/>
                <w:szCs w:val="24"/>
                <w:lang w:eastAsia="zh-Hans"/>
              </w:rPr>
              <w:t xml:space="preserve">报告期（2025年10月1日 - 2025年12月31日） </w:t>
            </w:r>
          </w:p>
        </w:tc>
      </w:tr>
      <w:tr w:rsidR="00EE26CA" w14:paraId="5B31F431" w14:textId="77777777">
        <w:trPr>
          <w:divId w:val="129023785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3336B" w14:textId="77777777" w:rsidR="00943460" w:rsidRDefault="0094346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E4847D8" w14:textId="77777777" w:rsidR="00943460" w:rsidRDefault="00943460">
            <w:pPr>
              <w:jc w:val="center"/>
            </w:pPr>
            <w:r>
              <w:rPr>
                <w:rFonts w:ascii="宋体" w:hAnsi="宋体" w:hint="eastAsia"/>
                <w:szCs w:val="24"/>
                <w:lang w:eastAsia="zh-Hans"/>
              </w:rPr>
              <w:t>摩根卓越制造股票A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5F8F73F" w14:textId="77777777" w:rsidR="00943460" w:rsidRDefault="00943460">
            <w:pPr>
              <w:jc w:val="center"/>
            </w:pPr>
            <w:r>
              <w:rPr>
                <w:rFonts w:ascii="宋体" w:hAnsi="宋体" w:hint="eastAsia"/>
                <w:szCs w:val="24"/>
                <w:lang w:eastAsia="zh-Hans"/>
              </w:rPr>
              <w:t>摩根卓越制造股票C</w:t>
            </w:r>
          </w:p>
        </w:tc>
      </w:tr>
      <w:tr w:rsidR="00EE26CA" w14:paraId="29B3F55B" w14:textId="77777777">
        <w:trPr>
          <w:divId w:val="129023785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71E082" w14:textId="77777777" w:rsidR="00943460" w:rsidRDefault="0094346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BE937F" w14:textId="77777777" w:rsidR="00943460" w:rsidRDefault="00943460">
            <w:pPr>
              <w:jc w:val="right"/>
            </w:pPr>
            <w:r>
              <w:rPr>
                <w:rFonts w:ascii="宋体" w:hAnsi="宋体" w:hint="eastAsia"/>
                <w:szCs w:val="24"/>
                <w:lang w:eastAsia="zh-Hans"/>
              </w:rPr>
              <w:t>35,585,754.30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2D58CA" w14:textId="77777777" w:rsidR="00943460" w:rsidRDefault="00943460">
            <w:pPr>
              <w:jc w:val="right"/>
            </w:pPr>
            <w:r>
              <w:rPr>
                <w:rFonts w:ascii="宋体" w:hAnsi="宋体" w:hint="eastAsia"/>
                <w:szCs w:val="24"/>
                <w:lang w:eastAsia="zh-Hans"/>
              </w:rPr>
              <w:t>104,111.66</w:t>
            </w:r>
          </w:p>
        </w:tc>
      </w:tr>
      <w:tr w:rsidR="00EE26CA" w14:paraId="4959D051" w14:textId="77777777">
        <w:trPr>
          <w:divId w:val="129023785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7D871D5" w14:textId="77777777" w:rsidR="00943460" w:rsidRDefault="0094346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93E70C" w14:textId="77777777" w:rsidR="00943460" w:rsidRDefault="00943460">
            <w:pPr>
              <w:jc w:val="right"/>
            </w:pPr>
            <w:r>
              <w:rPr>
                <w:rFonts w:ascii="宋体" w:hAnsi="宋体" w:hint="eastAsia"/>
                <w:szCs w:val="24"/>
                <w:lang w:eastAsia="zh-Hans"/>
              </w:rPr>
              <w:t>45,374,414.76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139C23" w14:textId="77777777" w:rsidR="00943460" w:rsidRDefault="00943460">
            <w:pPr>
              <w:jc w:val="right"/>
            </w:pPr>
            <w:r>
              <w:rPr>
                <w:rFonts w:ascii="宋体" w:hAnsi="宋体" w:hint="eastAsia"/>
                <w:szCs w:val="24"/>
                <w:lang w:eastAsia="zh-Hans"/>
              </w:rPr>
              <w:t>119,855.23</w:t>
            </w:r>
          </w:p>
        </w:tc>
      </w:tr>
      <w:tr w:rsidR="00EE26CA" w14:paraId="5A16FD8F" w14:textId="77777777">
        <w:trPr>
          <w:divId w:val="129023785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9998F5" w14:textId="77777777" w:rsidR="00943460" w:rsidRDefault="0094346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08DA733" w14:textId="77777777" w:rsidR="00943460" w:rsidRDefault="00943460">
            <w:pPr>
              <w:jc w:val="right"/>
            </w:pPr>
            <w:r>
              <w:rPr>
                <w:rFonts w:ascii="宋体" w:hAnsi="宋体" w:hint="eastAsia"/>
                <w:szCs w:val="24"/>
                <w:lang w:eastAsia="zh-Hans"/>
              </w:rPr>
              <w:t>0.0936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543236" w14:textId="77777777" w:rsidR="00943460" w:rsidRDefault="00943460">
            <w:pPr>
              <w:jc w:val="right"/>
            </w:pPr>
            <w:r>
              <w:rPr>
                <w:rFonts w:ascii="宋体" w:hAnsi="宋体" w:hint="eastAsia"/>
                <w:szCs w:val="24"/>
                <w:lang w:eastAsia="zh-Hans"/>
              </w:rPr>
              <w:t>0.0881</w:t>
            </w:r>
          </w:p>
        </w:tc>
      </w:tr>
      <w:tr w:rsidR="00EE26CA" w14:paraId="45AE1FFD" w14:textId="77777777">
        <w:trPr>
          <w:divId w:val="129023785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0A3CC7" w14:textId="77777777" w:rsidR="00943460" w:rsidRDefault="0094346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CA725E" w14:textId="77777777" w:rsidR="00943460" w:rsidRDefault="00943460">
            <w:pPr>
              <w:jc w:val="right"/>
            </w:pPr>
            <w:r>
              <w:rPr>
                <w:rFonts w:ascii="宋体" w:hAnsi="宋体" w:hint="eastAsia"/>
                <w:szCs w:val="24"/>
                <w:lang w:eastAsia="zh-Hans"/>
              </w:rPr>
              <w:t>851,913,425.12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922BFC" w14:textId="77777777" w:rsidR="00943460" w:rsidRDefault="00943460">
            <w:pPr>
              <w:jc w:val="right"/>
            </w:pPr>
            <w:r>
              <w:rPr>
                <w:rFonts w:ascii="宋体" w:hAnsi="宋体" w:hint="eastAsia"/>
                <w:szCs w:val="24"/>
                <w:lang w:eastAsia="zh-Hans"/>
              </w:rPr>
              <w:t>3,276,370.25</w:t>
            </w:r>
          </w:p>
        </w:tc>
      </w:tr>
      <w:tr w:rsidR="00EE26CA" w14:paraId="53A097AC" w14:textId="77777777">
        <w:trPr>
          <w:divId w:val="129023785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0E04A7" w14:textId="77777777" w:rsidR="00943460" w:rsidRDefault="0094346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D5490A" w14:textId="77777777" w:rsidR="00943460" w:rsidRDefault="00943460">
            <w:pPr>
              <w:jc w:val="right"/>
            </w:pPr>
            <w:r>
              <w:rPr>
                <w:rFonts w:ascii="宋体" w:hAnsi="宋体" w:hint="eastAsia"/>
                <w:szCs w:val="24"/>
                <w:lang w:eastAsia="zh-Hans"/>
              </w:rPr>
              <w:t>1.8878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6004AF" w14:textId="77777777" w:rsidR="00943460" w:rsidRDefault="00943460">
            <w:pPr>
              <w:jc w:val="right"/>
            </w:pPr>
            <w:r>
              <w:rPr>
                <w:rFonts w:ascii="宋体" w:hAnsi="宋体" w:hint="eastAsia"/>
                <w:szCs w:val="24"/>
                <w:lang w:eastAsia="zh-Hans"/>
              </w:rPr>
              <w:t>1.8465</w:t>
            </w:r>
          </w:p>
        </w:tc>
      </w:tr>
    </w:tbl>
    <w:p w14:paraId="52E7831D" w14:textId="77777777" w:rsidR="00943460" w:rsidRDefault="00943460">
      <w:pPr>
        <w:wordWrap w:val="0"/>
        <w:spacing w:line="360" w:lineRule="auto"/>
        <w:jc w:val="left"/>
        <w:divId w:val="164392309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69DE361" w14:textId="77777777" w:rsidR="00943460" w:rsidRDefault="00943460">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4228ACAC" w14:textId="77777777" w:rsidR="00943460" w:rsidRDefault="00943460">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2D75114F" w14:textId="77777777" w:rsidR="00943460" w:rsidRDefault="00943460">
      <w:pPr>
        <w:spacing w:line="360" w:lineRule="auto"/>
        <w:jc w:val="center"/>
        <w:divId w:val="1342048874"/>
      </w:pPr>
      <w:r>
        <w:rPr>
          <w:rFonts w:ascii="宋体" w:hAnsi="宋体" w:hint="eastAsia"/>
        </w:rPr>
        <w:t>摩根卓越制造股票A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E26CA" w14:paraId="54880586" w14:textId="77777777">
        <w:trPr>
          <w:divId w:val="134204887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25E0D5" w14:textId="77777777" w:rsidR="00943460" w:rsidRDefault="0094346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2F431D" w14:textId="77777777" w:rsidR="00943460" w:rsidRDefault="0094346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2E9391" w14:textId="77777777" w:rsidR="00943460" w:rsidRDefault="0094346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DFE80A" w14:textId="77777777" w:rsidR="00943460" w:rsidRDefault="0094346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D56A41" w14:textId="77777777" w:rsidR="00943460" w:rsidRDefault="0094346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59EFF1" w14:textId="77777777" w:rsidR="00943460" w:rsidRDefault="0094346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56D076" w14:textId="77777777" w:rsidR="00943460" w:rsidRDefault="00943460">
            <w:pPr>
              <w:spacing w:line="360" w:lineRule="auto"/>
              <w:jc w:val="center"/>
            </w:pPr>
            <w:r>
              <w:rPr>
                <w:rFonts w:ascii="宋体" w:hAnsi="宋体" w:hint="eastAsia"/>
              </w:rPr>
              <w:t xml:space="preserve">②－④ </w:t>
            </w:r>
          </w:p>
        </w:tc>
      </w:tr>
      <w:tr w:rsidR="00EE26CA" w14:paraId="07A8B137" w14:textId="77777777">
        <w:trPr>
          <w:divId w:val="13420488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8CA8A" w14:textId="77777777" w:rsidR="00943460" w:rsidRDefault="0094346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EAFFA" w14:textId="77777777" w:rsidR="00943460" w:rsidRDefault="00943460">
            <w:pPr>
              <w:spacing w:line="360" w:lineRule="auto"/>
              <w:jc w:val="right"/>
            </w:pPr>
            <w:r>
              <w:rPr>
                <w:rFonts w:ascii="宋体" w:hAnsi="宋体" w:hint="eastAsia"/>
              </w:rPr>
              <w:t xml:space="preserve">5.35%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1EB3A" w14:textId="77777777" w:rsidR="00943460" w:rsidRDefault="00943460">
            <w:pPr>
              <w:spacing w:line="360" w:lineRule="auto"/>
              <w:jc w:val="right"/>
            </w:pPr>
            <w:r>
              <w:rPr>
                <w:rFonts w:ascii="宋体" w:hAnsi="宋体" w:hint="eastAsia"/>
              </w:rPr>
              <w:t xml:space="preserve">2.21%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9FA78" w14:textId="77777777" w:rsidR="00943460" w:rsidRDefault="00943460">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FAA4BC" w14:textId="77777777" w:rsidR="00943460" w:rsidRDefault="00943460">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68EA3A6" w14:textId="77777777" w:rsidR="00943460" w:rsidRDefault="00943460">
            <w:pPr>
              <w:spacing w:line="360" w:lineRule="auto"/>
              <w:jc w:val="right"/>
            </w:pPr>
            <w:r>
              <w:rPr>
                <w:rFonts w:ascii="宋体" w:hAnsi="宋体" w:hint="eastAsia"/>
              </w:rPr>
              <w:t xml:space="preserve">4.34%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9121E" w14:textId="77777777" w:rsidR="00943460" w:rsidRDefault="00943460">
            <w:pPr>
              <w:spacing w:line="360" w:lineRule="auto"/>
              <w:jc w:val="right"/>
            </w:pPr>
            <w:r>
              <w:rPr>
                <w:rFonts w:ascii="宋体" w:hAnsi="宋体" w:hint="eastAsia"/>
              </w:rPr>
              <w:t xml:space="preserve">0.83% </w:t>
            </w:r>
          </w:p>
        </w:tc>
      </w:tr>
      <w:tr w:rsidR="00EE26CA" w14:paraId="0D687CED" w14:textId="77777777">
        <w:trPr>
          <w:divId w:val="13420488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333D0" w14:textId="77777777" w:rsidR="00943460" w:rsidRDefault="0094346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7B28B" w14:textId="77777777" w:rsidR="00943460" w:rsidRDefault="00943460">
            <w:pPr>
              <w:spacing w:line="360" w:lineRule="auto"/>
              <w:jc w:val="right"/>
            </w:pPr>
            <w:r>
              <w:rPr>
                <w:rFonts w:ascii="宋体" w:hAnsi="宋体" w:hint="eastAsia"/>
              </w:rPr>
              <w:t xml:space="preserve">60.70%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93B44" w14:textId="77777777" w:rsidR="00943460" w:rsidRDefault="00943460">
            <w:pPr>
              <w:spacing w:line="360" w:lineRule="auto"/>
              <w:jc w:val="right"/>
            </w:pPr>
            <w:r>
              <w:rPr>
                <w:rFonts w:ascii="宋体" w:hAnsi="宋体" w:hint="eastAsia"/>
              </w:rPr>
              <w:t xml:space="preserve">2.08%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35F18" w14:textId="77777777" w:rsidR="00943460" w:rsidRDefault="00943460">
            <w:pPr>
              <w:spacing w:line="360" w:lineRule="auto"/>
              <w:jc w:val="right"/>
            </w:pPr>
            <w:r>
              <w:rPr>
                <w:rFonts w:ascii="宋体" w:hAnsi="宋体" w:hint="eastAsia"/>
              </w:rPr>
              <w:t xml:space="preserve">33.51%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A3E8D2" w14:textId="77777777" w:rsidR="00943460" w:rsidRDefault="00943460">
            <w:pPr>
              <w:spacing w:line="360" w:lineRule="auto"/>
              <w:jc w:val="right"/>
            </w:pPr>
            <w:r>
              <w:rPr>
                <w:rFonts w:ascii="宋体" w:hAnsi="宋体" w:hint="eastAsia"/>
              </w:rPr>
              <w:t xml:space="preserve">1.32%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F27969B" w14:textId="77777777" w:rsidR="00943460" w:rsidRDefault="00943460">
            <w:pPr>
              <w:spacing w:line="360" w:lineRule="auto"/>
              <w:jc w:val="right"/>
            </w:pPr>
            <w:r>
              <w:rPr>
                <w:rFonts w:ascii="宋体" w:hAnsi="宋体" w:hint="eastAsia"/>
              </w:rPr>
              <w:t xml:space="preserve">27.19%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99BBC" w14:textId="77777777" w:rsidR="00943460" w:rsidRDefault="00943460">
            <w:pPr>
              <w:spacing w:line="360" w:lineRule="auto"/>
              <w:jc w:val="right"/>
            </w:pPr>
            <w:r>
              <w:rPr>
                <w:rFonts w:ascii="宋体" w:hAnsi="宋体" w:hint="eastAsia"/>
              </w:rPr>
              <w:t xml:space="preserve">0.76% </w:t>
            </w:r>
          </w:p>
        </w:tc>
      </w:tr>
      <w:tr w:rsidR="00EE26CA" w14:paraId="6A455DBD" w14:textId="77777777">
        <w:trPr>
          <w:divId w:val="13420488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D4CDC" w14:textId="77777777" w:rsidR="00943460" w:rsidRDefault="0094346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CAA009" w14:textId="77777777" w:rsidR="00943460" w:rsidRDefault="00943460">
            <w:pPr>
              <w:spacing w:line="360" w:lineRule="auto"/>
              <w:jc w:val="right"/>
            </w:pPr>
            <w:r>
              <w:rPr>
                <w:rFonts w:ascii="宋体" w:hAnsi="宋体" w:hint="eastAsia"/>
              </w:rPr>
              <w:t xml:space="preserve">60.15%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A6CE3" w14:textId="77777777" w:rsidR="00943460" w:rsidRDefault="00943460">
            <w:pPr>
              <w:spacing w:line="360" w:lineRule="auto"/>
              <w:jc w:val="right"/>
            </w:pPr>
            <w:r>
              <w:rPr>
                <w:rFonts w:ascii="宋体" w:hAnsi="宋体" w:hint="eastAsia"/>
              </w:rPr>
              <w:t xml:space="preserve">1.72%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FFE5B" w14:textId="77777777" w:rsidR="00943460" w:rsidRDefault="00943460">
            <w:pPr>
              <w:spacing w:line="360" w:lineRule="auto"/>
              <w:jc w:val="right"/>
            </w:pPr>
            <w:r>
              <w:rPr>
                <w:rFonts w:ascii="宋体" w:hAnsi="宋体" w:hint="eastAsia"/>
              </w:rPr>
              <w:t xml:space="preserve">40.31%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2DC43F" w14:textId="77777777" w:rsidR="00943460" w:rsidRDefault="00943460">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2CE80E6" w14:textId="77777777" w:rsidR="00943460" w:rsidRDefault="00943460">
            <w:pPr>
              <w:spacing w:line="360" w:lineRule="auto"/>
              <w:jc w:val="right"/>
            </w:pPr>
            <w:r>
              <w:rPr>
                <w:rFonts w:ascii="宋体" w:hAnsi="宋体" w:hint="eastAsia"/>
              </w:rPr>
              <w:t xml:space="preserve">19.84%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3D37F" w14:textId="77777777" w:rsidR="00943460" w:rsidRDefault="00943460">
            <w:pPr>
              <w:spacing w:line="360" w:lineRule="auto"/>
              <w:jc w:val="right"/>
            </w:pPr>
            <w:r>
              <w:rPr>
                <w:rFonts w:ascii="宋体" w:hAnsi="宋体" w:hint="eastAsia"/>
              </w:rPr>
              <w:t xml:space="preserve">0.32% </w:t>
            </w:r>
          </w:p>
        </w:tc>
      </w:tr>
      <w:tr w:rsidR="00EE26CA" w14:paraId="4F55E8AE" w14:textId="77777777">
        <w:trPr>
          <w:divId w:val="13420488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A1B1E" w14:textId="77777777" w:rsidR="00943460" w:rsidRDefault="0094346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5F0041" w14:textId="77777777" w:rsidR="00943460" w:rsidRDefault="00943460">
            <w:pPr>
              <w:spacing w:line="360" w:lineRule="auto"/>
              <w:jc w:val="right"/>
            </w:pPr>
            <w:r>
              <w:rPr>
                <w:rFonts w:ascii="宋体" w:hAnsi="宋体" w:hint="eastAsia"/>
              </w:rPr>
              <w:t xml:space="preserve">61.34%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9737D" w14:textId="77777777" w:rsidR="00943460" w:rsidRDefault="00943460">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063E4" w14:textId="77777777" w:rsidR="00943460" w:rsidRDefault="00943460">
            <w:pPr>
              <w:spacing w:line="360" w:lineRule="auto"/>
              <w:jc w:val="right"/>
            </w:pPr>
            <w:r>
              <w:rPr>
                <w:rFonts w:ascii="宋体" w:hAnsi="宋体" w:hint="eastAsia"/>
              </w:rPr>
              <w:t xml:space="preserve">48.81%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3507CE" w14:textId="77777777" w:rsidR="00943460" w:rsidRDefault="00943460">
            <w:pPr>
              <w:spacing w:line="360" w:lineRule="auto"/>
              <w:jc w:val="right"/>
            </w:pPr>
            <w:r>
              <w:rPr>
                <w:rFonts w:ascii="宋体" w:hAnsi="宋体" w:hint="eastAsia"/>
              </w:rPr>
              <w:t xml:space="preserve">1.43%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2794BEB" w14:textId="77777777" w:rsidR="00943460" w:rsidRDefault="00943460">
            <w:pPr>
              <w:spacing w:line="360" w:lineRule="auto"/>
              <w:jc w:val="right"/>
            </w:pPr>
            <w:r>
              <w:rPr>
                <w:rFonts w:ascii="宋体" w:hAnsi="宋体" w:hint="eastAsia"/>
              </w:rPr>
              <w:t xml:space="preserve">12.53%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62474B" w14:textId="77777777" w:rsidR="00943460" w:rsidRDefault="00943460">
            <w:pPr>
              <w:spacing w:line="360" w:lineRule="auto"/>
              <w:jc w:val="right"/>
            </w:pPr>
            <w:r>
              <w:rPr>
                <w:rFonts w:ascii="宋体" w:hAnsi="宋体" w:hint="eastAsia"/>
              </w:rPr>
              <w:t xml:space="preserve">-0.07% </w:t>
            </w:r>
          </w:p>
        </w:tc>
      </w:tr>
      <w:tr w:rsidR="00EE26CA" w14:paraId="70B1D2BF" w14:textId="77777777">
        <w:trPr>
          <w:divId w:val="13420488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C2C49" w14:textId="77777777" w:rsidR="00943460" w:rsidRDefault="00943460">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BB487" w14:textId="77777777" w:rsidR="00943460" w:rsidRDefault="00943460">
            <w:pPr>
              <w:spacing w:line="360" w:lineRule="auto"/>
              <w:jc w:val="right"/>
            </w:pPr>
            <w:r>
              <w:rPr>
                <w:rFonts w:ascii="宋体" w:hAnsi="宋体" w:hint="eastAsia"/>
              </w:rPr>
              <w:t xml:space="preserve">10.04%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967DF" w14:textId="77777777" w:rsidR="00943460" w:rsidRDefault="00943460">
            <w:pPr>
              <w:spacing w:line="360" w:lineRule="auto"/>
              <w:jc w:val="right"/>
            </w:pPr>
            <w:r>
              <w:rPr>
                <w:rFonts w:ascii="宋体" w:hAnsi="宋体" w:hint="eastAsia"/>
              </w:rPr>
              <w:t xml:space="preserve">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2C522" w14:textId="77777777" w:rsidR="00943460" w:rsidRDefault="00943460">
            <w:pPr>
              <w:spacing w:line="360" w:lineRule="auto"/>
              <w:jc w:val="right"/>
            </w:pPr>
            <w:r>
              <w:rPr>
                <w:rFonts w:ascii="宋体" w:hAnsi="宋体" w:hint="eastAsia"/>
              </w:rPr>
              <w:t xml:space="preserve">35.08%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016B38" w14:textId="77777777" w:rsidR="00943460" w:rsidRDefault="00943460">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F7AE9DA" w14:textId="77777777" w:rsidR="00943460" w:rsidRDefault="00943460">
            <w:pPr>
              <w:spacing w:line="360" w:lineRule="auto"/>
              <w:jc w:val="right"/>
            </w:pPr>
            <w:r>
              <w:rPr>
                <w:rFonts w:ascii="宋体" w:hAnsi="宋体" w:hint="eastAsia"/>
              </w:rPr>
              <w:t xml:space="preserve">-25.04%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A5E56" w14:textId="77777777" w:rsidR="00943460" w:rsidRDefault="00943460">
            <w:pPr>
              <w:spacing w:line="360" w:lineRule="auto"/>
              <w:jc w:val="right"/>
            </w:pPr>
            <w:r>
              <w:rPr>
                <w:rFonts w:ascii="宋体" w:hAnsi="宋体" w:hint="eastAsia"/>
              </w:rPr>
              <w:t xml:space="preserve">0.05% </w:t>
            </w:r>
          </w:p>
        </w:tc>
      </w:tr>
      <w:tr w:rsidR="00EE26CA" w14:paraId="5A624980" w14:textId="77777777">
        <w:trPr>
          <w:divId w:val="13420488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ECA7E" w14:textId="77777777" w:rsidR="00943460" w:rsidRDefault="0094346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B2D33" w14:textId="77777777" w:rsidR="00943460" w:rsidRDefault="00943460">
            <w:pPr>
              <w:spacing w:line="360" w:lineRule="auto"/>
              <w:jc w:val="right"/>
            </w:pPr>
            <w:r>
              <w:rPr>
                <w:rFonts w:ascii="宋体" w:hAnsi="宋体" w:hint="eastAsia"/>
              </w:rPr>
              <w:t xml:space="preserve">103.90%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61C6E1" w14:textId="77777777" w:rsidR="00943460" w:rsidRDefault="00943460">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79F45" w14:textId="77777777" w:rsidR="00943460" w:rsidRDefault="00943460">
            <w:pPr>
              <w:spacing w:line="360" w:lineRule="auto"/>
              <w:jc w:val="right"/>
            </w:pPr>
            <w:r>
              <w:rPr>
                <w:rFonts w:ascii="宋体" w:hAnsi="宋体" w:hint="eastAsia"/>
              </w:rPr>
              <w:t xml:space="preserve">43.42%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60BBB" w14:textId="77777777" w:rsidR="00943460" w:rsidRDefault="00943460">
            <w:pPr>
              <w:spacing w:line="360" w:lineRule="auto"/>
              <w:jc w:val="right"/>
            </w:pPr>
            <w:r>
              <w:rPr>
                <w:rFonts w:ascii="宋体" w:hAnsi="宋体" w:hint="eastAsia"/>
              </w:rPr>
              <w:t xml:space="preserve">1.53%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3CF3E8" w14:textId="77777777" w:rsidR="00943460" w:rsidRDefault="00943460">
            <w:pPr>
              <w:spacing w:line="360" w:lineRule="auto"/>
              <w:jc w:val="right"/>
            </w:pPr>
            <w:r>
              <w:rPr>
                <w:rFonts w:ascii="宋体" w:hAnsi="宋体" w:hint="eastAsia"/>
              </w:rPr>
              <w:t xml:space="preserve">60.48%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5BF23" w14:textId="77777777" w:rsidR="00943460" w:rsidRDefault="00943460">
            <w:pPr>
              <w:spacing w:line="360" w:lineRule="auto"/>
              <w:jc w:val="right"/>
            </w:pPr>
            <w:r>
              <w:rPr>
                <w:rFonts w:ascii="宋体" w:hAnsi="宋体" w:hint="eastAsia"/>
              </w:rPr>
              <w:t xml:space="preserve">0.14% </w:t>
            </w:r>
          </w:p>
        </w:tc>
      </w:tr>
    </w:tbl>
    <w:p w14:paraId="07AA9EA7" w14:textId="77777777" w:rsidR="00943460" w:rsidRDefault="00943460">
      <w:pPr>
        <w:spacing w:line="360" w:lineRule="auto"/>
        <w:jc w:val="center"/>
        <w:divId w:val="406457838"/>
      </w:pPr>
      <w:r>
        <w:rPr>
          <w:rFonts w:ascii="宋体" w:hAnsi="宋体" w:hint="eastAsia"/>
        </w:rPr>
        <w:t>摩根卓越制造股票C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E26CA" w14:paraId="1396AE24" w14:textId="77777777">
        <w:trPr>
          <w:divId w:val="40645783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9524CA" w14:textId="77777777" w:rsidR="00943460" w:rsidRDefault="0094346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B13518" w14:textId="77777777" w:rsidR="00943460" w:rsidRDefault="0094346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4EC024" w14:textId="77777777" w:rsidR="00943460" w:rsidRDefault="0094346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2E30F7" w14:textId="77777777" w:rsidR="00943460" w:rsidRDefault="0094346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1978BB" w14:textId="77777777" w:rsidR="00943460" w:rsidRDefault="0094346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39614C" w14:textId="77777777" w:rsidR="00943460" w:rsidRDefault="0094346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565F66" w14:textId="77777777" w:rsidR="00943460" w:rsidRDefault="00943460">
            <w:pPr>
              <w:spacing w:line="360" w:lineRule="auto"/>
              <w:jc w:val="center"/>
            </w:pPr>
            <w:r>
              <w:rPr>
                <w:rFonts w:ascii="宋体" w:hAnsi="宋体" w:hint="eastAsia"/>
              </w:rPr>
              <w:t xml:space="preserve">②－④ </w:t>
            </w:r>
          </w:p>
        </w:tc>
      </w:tr>
      <w:tr w:rsidR="00EE26CA" w14:paraId="3B4A0F35" w14:textId="77777777">
        <w:trPr>
          <w:divId w:val="40645783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345A4" w14:textId="77777777" w:rsidR="00943460" w:rsidRDefault="0094346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35EA7" w14:textId="77777777" w:rsidR="00943460" w:rsidRDefault="00943460">
            <w:pPr>
              <w:spacing w:line="360" w:lineRule="auto"/>
              <w:jc w:val="right"/>
            </w:pPr>
            <w:r>
              <w:rPr>
                <w:rFonts w:ascii="宋体" w:hAnsi="宋体" w:hint="eastAsia"/>
              </w:rPr>
              <w:t xml:space="preserve">5.20%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42D760" w14:textId="77777777" w:rsidR="00943460" w:rsidRDefault="00943460">
            <w:pPr>
              <w:spacing w:line="360" w:lineRule="auto"/>
              <w:jc w:val="right"/>
            </w:pPr>
            <w:r>
              <w:rPr>
                <w:rFonts w:ascii="宋体" w:hAnsi="宋体" w:hint="eastAsia"/>
              </w:rPr>
              <w:t xml:space="preserve">2.21%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D6C3F" w14:textId="77777777" w:rsidR="00943460" w:rsidRDefault="00943460">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E75B8" w14:textId="77777777" w:rsidR="00943460" w:rsidRDefault="00943460">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B36DC9A" w14:textId="77777777" w:rsidR="00943460" w:rsidRDefault="00943460">
            <w:pPr>
              <w:spacing w:line="360" w:lineRule="auto"/>
              <w:jc w:val="right"/>
            </w:pPr>
            <w:r>
              <w:rPr>
                <w:rFonts w:ascii="宋体" w:hAnsi="宋体" w:hint="eastAsia"/>
              </w:rPr>
              <w:t xml:space="preserve">4.19%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9C1BB" w14:textId="77777777" w:rsidR="00943460" w:rsidRDefault="00943460">
            <w:pPr>
              <w:spacing w:line="360" w:lineRule="auto"/>
              <w:jc w:val="right"/>
            </w:pPr>
            <w:r>
              <w:rPr>
                <w:rFonts w:ascii="宋体" w:hAnsi="宋体" w:hint="eastAsia"/>
              </w:rPr>
              <w:t xml:space="preserve">0.83% </w:t>
            </w:r>
          </w:p>
        </w:tc>
      </w:tr>
      <w:tr w:rsidR="00EE26CA" w14:paraId="76364DF3" w14:textId="77777777">
        <w:trPr>
          <w:divId w:val="40645783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629CA" w14:textId="77777777" w:rsidR="00943460" w:rsidRDefault="0094346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DF36F" w14:textId="77777777" w:rsidR="00943460" w:rsidRDefault="00943460">
            <w:pPr>
              <w:spacing w:line="360" w:lineRule="auto"/>
              <w:jc w:val="right"/>
            </w:pPr>
            <w:r>
              <w:rPr>
                <w:rFonts w:ascii="宋体" w:hAnsi="宋体" w:hint="eastAsia"/>
              </w:rPr>
              <w:t xml:space="preserve">60.22%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0ED5A" w14:textId="77777777" w:rsidR="00943460" w:rsidRDefault="00943460">
            <w:pPr>
              <w:spacing w:line="360" w:lineRule="auto"/>
              <w:jc w:val="right"/>
            </w:pPr>
            <w:r>
              <w:rPr>
                <w:rFonts w:ascii="宋体" w:hAnsi="宋体" w:hint="eastAsia"/>
              </w:rPr>
              <w:t xml:space="preserve">2.08%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BE4B45" w14:textId="77777777" w:rsidR="00943460" w:rsidRDefault="00943460">
            <w:pPr>
              <w:spacing w:line="360" w:lineRule="auto"/>
              <w:jc w:val="right"/>
            </w:pPr>
            <w:r>
              <w:rPr>
                <w:rFonts w:ascii="宋体" w:hAnsi="宋体" w:hint="eastAsia"/>
              </w:rPr>
              <w:t xml:space="preserve">33.51%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A6B09" w14:textId="77777777" w:rsidR="00943460" w:rsidRDefault="00943460">
            <w:pPr>
              <w:spacing w:line="360" w:lineRule="auto"/>
              <w:jc w:val="right"/>
            </w:pPr>
            <w:r>
              <w:rPr>
                <w:rFonts w:ascii="宋体" w:hAnsi="宋体" w:hint="eastAsia"/>
              </w:rPr>
              <w:t xml:space="preserve">1.32%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C9115C" w14:textId="77777777" w:rsidR="00943460" w:rsidRDefault="00943460">
            <w:pPr>
              <w:spacing w:line="360" w:lineRule="auto"/>
              <w:jc w:val="right"/>
            </w:pPr>
            <w:r>
              <w:rPr>
                <w:rFonts w:ascii="宋体" w:hAnsi="宋体" w:hint="eastAsia"/>
              </w:rPr>
              <w:t xml:space="preserve">26.71%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BCF23" w14:textId="77777777" w:rsidR="00943460" w:rsidRDefault="00943460">
            <w:pPr>
              <w:spacing w:line="360" w:lineRule="auto"/>
              <w:jc w:val="right"/>
            </w:pPr>
            <w:r>
              <w:rPr>
                <w:rFonts w:ascii="宋体" w:hAnsi="宋体" w:hint="eastAsia"/>
              </w:rPr>
              <w:t xml:space="preserve">0.76% </w:t>
            </w:r>
          </w:p>
        </w:tc>
      </w:tr>
      <w:tr w:rsidR="00EE26CA" w14:paraId="0E145292" w14:textId="77777777">
        <w:trPr>
          <w:divId w:val="40645783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9541F" w14:textId="77777777" w:rsidR="00943460" w:rsidRDefault="0094346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FCF205" w14:textId="77777777" w:rsidR="00943460" w:rsidRDefault="00943460">
            <w:pPr>
              <w:spacing w:line="360" w:lineRule="auto"/>
              <w:jc w:val="right"/>
            </w:pPr>
            <w:r>
              <w:rPr>
                <w:rFonts w:ascii="宋体" w:hAnsi="宋体" w:hint="eastAsia"/>
              </w:rPr>
              <w:t xml:space="preserve">59.19%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D6B9A" w14:textId="77777777" w:rsidR="00943460" w:rsidRDefault="00943460">
            <w:pPr>
              <w:spacing w:line="360" w:lineRule="auto"/>
              <w:jc w:val="right"/>
            </w:pPr>
            <w:r>
              <w:rPr>
                <w:rFonts w:ascii="宋体" w:hAnsi="宋体" w:hint="eastAsia"/>
              </w:rPr>
              <w:t xml:space="preserve">1.72%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5DF38" w14:textId="77777777" w:rsidR="00943460" w:rsidRDefault="00943460">
            <w:pPr>
              <w:spacing w:line="360" w:lineRule="auto"/>
              <w:jc w:val="right"/>
            </w:pPr>
            <w:r>
              <w:rPr>
                <w:rFonts w:ascii="宋体" w:hAnsi="宋体" w:hint="eastAsia"/>
              </w:rPr>
              <w:t xml:space="preserve">40.31%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12CE1" w14:textId="77777777" w:rsidR="00943460" w:rsidRDefault="00943460">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D237CCB" w14:textId="77777777" w:rsidR="00943460" w:rsidRDefault="00943460">
            <w:pPr>
              <w:spacing w:line="360" w:lineRule="auto"/>
              <w:jc w:val="right"/>
            </w:pPr>
            <w:r>
              <w:rPr>
                <w:rFonts w:ascii="宋体" w:hAnsi="宋体" w:hint="eastAsia"/>
              </w:rPr>
              <w:t xml:space="preserve">18.88%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75568" w14:textId="77777777" w:rsidR="00943460" w:rsidRDefault="00943460">
            <w:pPr>
              <w:spacing w:line="360" w:lineRule="auto"/>
              <w:jc w:val="right"/>
            </w:pPr>
            <w:r>
              <w:rPr>
                <w:rFonts w:ascii="宋体" w:hAnsi="宋体" w:hint="eastAsia"/>
              </w:rPr>
              <w:t xml:space="preserve">0.32% </w:t>
            </w:r>
          </w:p>
        </w:tc>
      </w:tr>
      <w:tr w:rsidR="00EE26CA" w14:paraId="2E8DF72A" w14:textId="77777777">
        <w:trPr>
          <w:divId w:val="40645783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B07212" w14:textId="77777777" w:rsidR="00943460" w:rsidRDefault="0094346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14FDDF" w14:textId="77777777" w:rsidR="00943460" w:rsidRDefault="00943460">
            <w:pPr>
              <w:spacing w:line="360" w:lineRule="auto"/>
              <w:jc w:val="right"/>
            </w:pPr>
            <w:r>
              <w:rPr>
                <w:rFonts w:ascii="宋体" w:hAnsi="宋体" w:hint="eastAsia"/>
              </w:rPr>
              <w:t xml:space="preserve">58.42%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5C2BFA" w14:textId="77777777" w:rsidR="00943460" w:rsidRDefault="00943460">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FF91A" w14:textId="77777777" w:rsidR="00943460" w:rsidRDefault="00943460">
            <w:pPr>
              <w:spacing w:line="360" w:lineRule="auto"/>
              <w:jc w:val="right"/>
            </w:pPr>
            <w:r>
              <w:rPr>
                <w:rFonts w:ascii="宋体" w:hAnsi="宋体" w:hint="eastAsia"/>
              </w:rPr>
              <w:t xml:space="preserve">48.81%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427C5" w14:textId="77777777" w:rsidR="00943460" w:rsidRDefault="00943460">
            <w:pPr>
              <w:spacing w:line="360" w:lineRule="auto"/>
              <w:jc w:val="right"/>
            </w:pPr>
            <w:r>
              <w:rPr>
                <w:rFonts w:ascii="宋体" w:hAnsi="宋体" w:hint="eastAsia"/>
              </w:rPr>
              <w:t xml:space="preserve">1.43%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4069BCA" w14:textId="77777777" w:rsidR="00943460" w:rsidRDefault="00943460">
            <w:pPr>
              <w:spacing w:line="360" w:lineRule="auto"/>
              <w:jc w:val="right"/>
            </w:pPr>
            <w:r>
              <w:rPr>
                <w:rFonts w:ascii="宋体" w:hAnsi="宋体" w:hint="eastAsia"/>
              </w:rPr>
              <w:t xml:space="preserve">9.61%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36B73" w14:textId="77777777" w:rsidR="00943460" w:rsidRDefault="00943460">
            <w:pPr>
              <w:spacing w:line="360" w:lineRule="auto"/>
              <w:jc w:val="right"/>
            </w:pPr>
            <w:r>
              <w:rPr>
                <w:rFonts w:ascii="宋体" w:hAnsi="宋体" w:hint="eastAsia"/>
              </w:rPr>
              <w:t xml:space="preserve">-0.07% </w:t>
            </w:r>
          </w:p>
        </w:tc>
      </w:tr>
      <w:tr w:rsidR="00EE26CA" w14:paraId="723D1FA7" w14:textId="77777777">
        <w:trPr>
          <w:divId w:val="40645783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FDEAD" w14:textId="77777777" w:rsidR="00943460" w:rsidRDefault="0094346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E5335" w14:textId="77777777" w:rsidR="00943460" w:rsidRDefault="00943460">
            <w:pPr>
              <w:spacing w:line="360" w:lineRule="auto"/>
              <w:jc w:val="right"/>
            </w:pPr>
            <w:r>
              <w:rPr>
                <w:rFonts w:ascii="宋体" w:hAnsi="宋体" w:hint="eastAsia"/>
              </w:rPr>
              <w:t xml:space="preserve">15.27%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B1995" w14:textId="77777777" w:rsidR="00943460" w:rsidRDefault="00943460">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C13063" w14:textId="77777777" w:rsidR="00943460" w:rsidRDefault="00943460">
            <w:pPr>
              <w:spacing w:line="360" w:lineRule="auto"/>
              <w:jc w:val="right"/>
            </w:pPr>
            <w:r>
              <w:rPr>
                <w:rFonts w:ascii="宋体" w:hAnsi="宋体" w:hint="eastAsia"/>
              </w:rPr>
              <w:t xml:space="preserve">26.87%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6A15D7" w14:textId="77777777" w:rsidR="00943460" w:rsidRDefault="00943460">
            <w:pPr>
              <w:spacing w:line="360" w:lineRule="auto"/>
              <w:jc w:val="right"/>
            </w:pPr>
            <w:r>
              <w:rPr>
                <w:rFonts w:ascii="宋体" w:hAnsi="宋体" w:hint="eastAsia"/>
              </w:rPr>
              <w:t xml:space="preserve">1.44%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D4A4B5" w14:textId="77777777" w:rsidR="00943460" w:rsidRDefault="00943460">
            <w:pPr>
              <w:spacing w:line="360" w:lineRule="auto"/>
              <w:jc w:val="right"/>
            </w:pPr>
            <w:r>
              <w:rPr>
                <w:rFonts w:ascii="宋体" w:hAnsi="宋体" w:hint="eastAsia"/>
              </w:rPr>
              <w:t xml:space="preserve">-11.60%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F9829" w14:textId="77777777" w:rsidR="00943460" w:rsidRDefault="00943460">
            <w:pPr>
              <w:spacing w:line="360" w:lineRule="auto"/>
              <w:jc w:val="right"/>
            </w:pPr>
            <w:r>
              <w:rPr>
                <w:rFonts w:ascii="宋体" w:hAnsi="宋体" w:hint="eastAsia"/>
              </w:rPr>
              <w:t xml:space="preserve">-0.07% </w:t>
            </w:r>
          </w:p>
        </w:tc>
      </w:tr>
    </w:tbl>
    <w:p w14:paraId="2DF443CD" w14:textId="77777777" w:rsidR="00943460" w:rsidRDefault="00943460">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0ED9EC50" w14:textId="77777777" w:rsidR="00943460" w:rsidRDefault="00943460">
      <w:pPr>
        <w:spacing w:line="360" w:lineRule="auto"/>
        <w:jc w:val="left"/>
        <w:divId w:val="1550610370"/>
      </w:pPr>
      <w:bookmarkStart w:id="70" w:name="m07_04_07_09"/>
      <w:bookmarkStart w:id="71" w:name="m07_04_07_09_tab"/>
      <w:r>
        <w:rPr>
          <w:rFonts w:ascii="宋体" w:hAnsi="宋体" w:hint="eastAsia"/>
          <w:noProof/>
        </w:rPr>
        <w:drawing>
          <wp:inline distT="0" distB="0" distL="0" distR="0" wp14:anchorId="05F49D9A" wp14:editId="144ED093">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594B6E8F" w14:textId="77777777" w:rsidR="00943460" w:rsidRDefault="00943460">
      <w:pPr>
        <w:spacing w:line="360" w:lineRule="auto"/>
        <w:jc w:val="left"/>
        <w:divId w:val="146096517"/>
      </w:pPr>
      <w:r>
        <w:rPr>
          <w:rFonts w:ascii="宋体" w:hAnsi="宋体" w:hint="eastAsia"/>
          <w:noProof/>
        </w:rPr>
        <w:drawing>
          <wp:inline distT="0" distB="0" distL="0" distR="0" wp14:anchorId="2EA450A6" wp14:editId="70B6C173">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3DDD5850" w14:textId="77777777" w:rsidR="00943460" w:rsidRDefault="00943460">
      <w:pPr>
        <w:spacing w:line="360" w:lineRule="auto"/>
      </w:pPr>
      <w:r>
        <w:rPr>
          <w:rFonts w:ascii="宋体" w:hAnsi="宋体" w:hint="eastAsia"/>
        </w:rPr>
        <w:t>注：</w:t>
      </w:r>
      <w:r>
        <w:rPr>
          <w:rFonts w:ascii="宋体" w:hAnsi="宋体" w:hint="eastAsia"/>
          <w:lang w:eastAsia="zh-Hans"/>
        </w:rPr>
        <w:t>本基金合同生效日为2015年4月14日，图示的时间段为合同生效日至本报告期末。</w:t>
      </w:r>
      <w:r>
        <w:rPr>
          <w:rFonts w:ascii="宋体" w:hAnsi="宋体" w:hint="eastAsia"/>
          <w:lang w:eastAsia="zh-Hans"/>
        </w:rPr>
        <w:br/>
        <w:t xml:space="preserve">　　本基金自 2022年2月16日起增加C类份额，相关数据按实际存续期计算。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6F91D245" w14:textId="77777777" w:rsidR="00943460" w:rsidRDefault="00943460">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83C9FC5" w14:textId="77777777" w:rsidR="00943460" w:rsidRDefault="00943460">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E26CA" w14:paraId="6C6717CC" w14:textId="77777777">
        <w:trPr>
          <w:divId w:val="166882478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CA2866" w14:textId="77777777" w:rsidR="00943460" w:rsidRDefault="0094346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7CB71B" w14:textId="77777777" w:rsidR="00943460" w:rsidRDefault="0094346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896FC8" w14:textId="77777777" w:rsidR="00943460" w:rsidRDefault="00943460">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9237DA" w14:textId="77777777" w:rsidR="00943460" w:rsidRDefault="0094346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758B20" w14:textId="77777777" w:rsidR="00943460" w:rsidRDefault="0094346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E26CA" w14:paraId="067A68F7" w14:textId="77777777">
        <w:trPr>
          <w:divId w:val="166882478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08F0C2" w14:textId="77777777" w:rsidR="00943460" w:rsidRDefault="0094346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921DC" w14:textId="77777777" w:rsidR="00943460" w:rsidRDefault="0094346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64D786" w14:textId="77777777" w:rsidR="00943460" w:rsidRDefault="0094346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AD3162" w14:textId="77777777" w:rsidR="00943460" w:rsidRDefault="0094346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C4043" w14:textId="77777777" w:rsidR="00943460" w:rsidRDefault="0094346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4A2501" w14:textId="77777777" w:rsidR="00943460" w:rsidRDefault="00943460">
            <w:pPr>
              <w:widowControl/>
              <w:jc w:val="left"/>
            </w:pPr>
          </w:p>
        </w:tc>
      </w:tr>
      <w:tr w:rsidR="00EE26CA" w14:paraId="46777EE4" w14:textId="77777777">
        <w:trPr>
          <w:divId w:val="166882478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977CA" w14:textId="77777777" w:rsidR="00943460" w:rsidRDefault="00943460">
            <w:pPr>
              <w:jc w:val="center"/>
            </w:pPr>
            <w:r>
              <w:rPr>
                <w:rFonts w:ascii="宋体" w:hAnsi="宋体" w:hint="eastAsia"/>
                <w:szCs w:val="24"/>
                <w:lang w:eastAsia="zh-Hans"/>
              </w:rPr>
              <w:t>赵隆隆</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552BA" w14:textId="77777777" w:rsidR="00943460" w:rsidRDefault="0094346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139B4F" w14:textId="77777777" w:rsidR="00943460" w:rsidRDefault="00943460">
            <w:pPr>
              <w:jc w:val="center"/>
            </w:pPr>
            <w:r>
              <w:rPr>
                <w:rFonts w:ascii="宋体" w:hAnsi="宋体" w:hint="eastAsia"/>
                <w:szCs w:val="24"/>
                <w:lang w:eastAsia="zh-Hans"/>
              </w:rPr>
              <w:t>2025年5月29日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A1B8F" w14:textId="77777777" w:rsidR="00943460" w:rsidRDefault="0094346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03283" w14:textId="77777777" w:rsidR="00943460" w:rsidRDefault="00943460">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DEA548" w14:textId="77777777" w:rsidR="00943460" w:rsidRDefault="00943460">
            <w:pPr>
              <w:jc w:val="left"/>
            </w:pPr>
            <w:r>
              <w:rPr>
                <w:rFonts w:ascii="宋体" w:hAnsi="宋体" w:hint="eastAsia"/>
                <w:szCs w:val="24"/>
                <w:lang w:eastAsia="zh-Hans"/>
              </w:rPr>
              <w:t>赵隆隆先生曾任上海申银万国证券研究所有限公司制造业研究部资深高级分析师。2016年5月起加入摩根基金管理（中国）有限公司（原上投摩根基金管理有限公司），历任行业专家、行业专家兼研究组长、行业专家兼研究组长/基金经理助理，现任基金经理。</w:t>
            </w:r>
          </w:p>
        </w:tc>
      </w:tr>
    </w:tbl>
    <w:p w14:paraId="714BD275" w14:textId="77777777" w:rsidR="00943460" w:rsidRDefault="00943460">
      <w:pPr>
        <w:wordWrap w:val="0"/>
        <w:spacing w:line="360" w:lineRule="auto"/>
        <w:jc w:val="left"/>
        <w:divId w:val="483281020"/>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4D5C659" w14:textId="77777777" w:rsidR="00943460" w:rsidRDefault="00943460">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1826F0EB" w14:textId="77777777" w:rsidR="00943460" w:rsidRDefault="00943460">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8F51DC5" w14:textId="77777777" w:rsidR="00943460" w:rsidRDefault="00943460">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5E83E375" w14:textId="77777777" w:rsidR="00943460" w:rsidRDefault="00943460">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04B9F7FE" w14:textId="77777777" w:rsidR="00943460" w:rsidRDefault="0094346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D6B81BE" w14:textId="77777777" w:rsidR="00943460" w:rsidRDefault="00943460">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505D5840" w14:textId="77777777" w:rsidR="00943460" w:rsidRDefault="00943460">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80F5D67" w14:textId="77777777" w:rsidR="00943460" w:rsidRDefault="00943460">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707EFD33" w14:textId="77777777" w:rsidR="00943460" w:rsidRDefault="00943460">
      <w:pPr>
        <w:spacing w:line="360" w:lineRule="auto"/>
        <w:ind w:firstLineChars="200" w:firstLine="420"/>
        <w:jc w:val="left"/>
      </w:pPr>
      <w:r>
        <w:rPr>
          <w:rFonts w:ascii="宋体" w:hAnsi="宋体" w:cs="宋体" w:hint="eastAsia"/>
          <w:color w:val="000000"/>
          <w:kern w:val="0"/>
        </w:rPr>
        <w:t>回顾2025年四季度，A股市场整体表现平稳。上证指数上涨2.21%，深证成指微跌0.01%。</w:t>
      </w:r>
      <w:proofErr w:type="gramStart"/>
      <w:r>
        <w:rPr>
          <w:rFonts w:ascii="宋体" w:hAnsi="宋体" w:cs="宋体" w:hint="eastAsia"/>
          <w:color w:val="000000"/>
          <w:kern w:val="0"/>
        </w:rPr>
        <w:t>分板块</w:t>
      </w:r>
      <w:proofErr w:type="gramEnd"/>
      <w:r>
        <w:rPr>
          <w:rFonts w:ascii="宋体" w:hAnsi="宋体" w:cs="宋体" w:hint="eastAsia"/>
          <w:color w:val="000000"/>
          <w:kern w:val="0"/>
        </w:rPr>
        <w:t>来看，创业板、</w:t>
      </w:r>
      <w:proofErr w:type="gramStart"/>
      <w:r>
        <w:rPr>
          <w:rFonts w:ascii="宋体" w:hAnsi="宋体" w:cs="宋体" w:hint="eastAsia"/>
          <w:color w:val="000000"/>
          <w:kern w:val="0"/>
        </w:rPr>
        <w:t>科创板</w:t>
      </w:r>
      <w:proofErr w:type="gramEnd"/>
      <w:r>
        <w:rPr>
          <w:rFonts w:ascii="宋体" w:hAnsi="宋体" w:cs="宋体" w:hint="eastAsia"/>
          <w:color w:val="000000"/>
          <w:kern w:val="0"/>
        </w:rPr>
        <w:t>相关指数并未延续三季度的涨势，其中创业板指、</w:t>
      </w:r>
      <w:proofErr w:type="gramStart"/>
      <w:r>
        <w:rPr>
          <w:rFonts w:ascii="宋体" w:hAnsi="宋体" w:cs="宋体" w:hint="eastAsia"/>
          <w:color w:val="000000"/>
          <w:kern w:val="0"/>
        </w:rPr>
        <w:t>科创</w:t>
      </w:r>
      <w:proofErr w:type="gramEnd"/>
      <w:r>
        <w:rPr>
          <w:rFonts w:ascii="宋体" w:hAnsi="宋体" w:cs="宋体" w:hint="eastAsia"/>
          <w:color w:val="000000"/>
          <w:kern w:val="0"/>
        </w:rPr>
        <w:t>50指数四季度分别下跌1.08%、10.1%，成长类板块除通信行业</w:t>
      </w:r>
      <w:proofErr w:type="gramStart"/>
      <w:r>
        <w:rPr>
          <w:rFonts w:ascii="宋体" w:hAnsi="宋体" w:cs="宋体" w:hint="eastAsia"/>
          <w:color w:val="000000"/>
          <w:kern w:val="0"/>
        </w:rPr>
        <w:t>外整体</w:t>
      </w:r>
      <w:proofErr w:type="gramEnd"/>
      <w:r>
        <w:rPr>
          <w:rFonts w:ascii="宋体" w:hAnsi="宋体" w:cs="宋体" w:hint="eastAsia"/>
          <w:color w:val="000000"/>
          <w:kern w:val="0"/>
        </w:rPr>
        <w:t>表现较弱，中证新</w:t>
      </w:r>
      <w:proofErr w:type="gramStart"/>
      <w:r>
        <w:rPr>
          <w:rFonts w:ascii="宋体" w:hAnsi="宋体" w:cs="宋体" w:hint="eastAsia"/>
          <w:color w:val="000000"/>
          <w:kern w:val="0"/>
        </w:rPr>
        <w:t>能指数微</w:t>
      </w:r>
      <w:proofErr w:type="gramEnd"/>
      <w:r>
        <w:rPr>
          <w:rFonts w:ascii="宋体" w:hAnsi="宋体" w:cs="宋体" w:hint="eastAsia"/>
          <w:color w:val="000000"/>
          <w:kern w:val="0"/>
        </w:rPr>
        <w:t>涨0.55%。红利指数上涨2.87%。</w:t>
      </w:r>
      <w:r>
        <w:rPr>
          <w:rFonts w:ascii="宋体" w:hAnsi="宋体" w:cs="宋体" w:hint="eastAsia"/>
          <w:color w:val="000000"/>
          <w:kern w:val="0"/>
        </w:rPr>
        <w:br/>
        <w:t xml:space="preserve">　　行业板块上，四季度依然有四个</w:t>
      </w:r>
      <w:proofErr w:type="gramStart"/>
      <w:r>
        <w:rPr>
          <w:rFonts w:ascii="宋体" w:hAnsi="宋体" w:cs="宋体" w:hint="eastAsia"/>
          <w:color w:val="000000"/>
          <w:kern w:val="0"/>
        </w:rPr>
        <w:t>申万一级行业</w:t>
      </w:r>
      <w:proofErr w:type="gramEnd"/>
      <w:r>
        <w:rPr>
          <w:rFonts w:ascii="宋体" w:hAnsi="宋体" w:cs="宋体" w:hint="eastAsia"/>
          <w:color w:val="000000"/>
          <w:kern w:val="0"/>
        </w:rPr>
        <w:t>指数涨幅超过10%。涨幅前三的行业为有色金属（+16.25%）、石油石化（15.31%）、通信（+13.61%），表现最差的三个行业为医药生物（-9.25%）、房地产（-8.88%）、美容护理（-8.84%）。</w:t>
      </w:r>
      <w:r>
        <w:rPr>
          <w:rFonts w:ascii="宋体" w:hAnsi="宋体" w:cs="宋体" w:hint="eastAsia"/>
          <w:color w:val="000000"/>
          <w:kern w:val="0"/>
        </w:rPr>
        <w:br/>
        <w:t xml:space="preserve">　　投资策略上，本基金始终基于产业视角，坚持成长为主的投资策略，在新能源（风、光、电、储、氢等）、先进制造（TMT、</w:t>
      </w:r>
      <w:proofErr w:type="gramStart"/>
      <w:r>
        <w:rPr>
          <w:rFonts w:ascii="宋体" w:hAnsi="宋体" w:cs="宋体" w:hint="eastAsia"/>
          <w:color w:val="000000"/>
          <w:kern w:val="0"/>
        </w:rPr>
        <w:t>具身智能</w:t>
      </w:r>
      <w:proofErr w:type="gramEnd"/>
      <w:r>
        <w:rPr>
          <w:rFonts w:ascii="宋体" w:hAnsi="宋体" w:cs="宋体" w:hint="eastAsia"/>
          <w:color w:val="000000"/>
          <w:kern w:val="0"/>
        </w:rPr>
        <w:t>等）等板块里寻找优质标的。</w:t>
      </w:r>
      <w:r>
        <w:rPr>
          <w:rFonts w:ascii="宋体" w:hAnsi="宋体" w:cs="宋体" w:hint="eastAsia"/>
          <w:color w:val="000000"/>
          <w:kern w:val="0"/>
        </w:rPr>
        <w:br/>
        <w:t xml:space="preserve">　　四季度初市场延续了三季度的强势，但在10月中旬前后，受新一轮全球关税博弈等因素影响，A股和港股都出现了显著波动和回调。政策方面，国内积极托底姿态不变，美联储10月末再次降息也为中国央行进一步打开宽松空间，人民币升值预期增强，提升了中国资产对全球资金的吸引力。</w:t>
      </w:r>
      <w:r>
        <w:rPr>
          <w:rFonts w:ascii="宋体" w:hAnsi="宋体" w:cs="宋体" w:hint="eastAsia"/>
          <w:color w:val="000000"/>
          <w:kern w:val="0"/>
        </w:rPr>
        <w:br/>
        <w:t xml:space="preserve">　　我们维持对于全球AI产业链中中国的优势环节和受益板块的超配，未来AI资本开支是否会放缓、美国关税影响以及产品技术迭代仍需密切观察。行业配置上，四季度整体</w:t>
      </w:r>
      <w:proofErr w:type="gramStart"/>
      <w:r>
        <w:rPr>
          <w:rFonts w:ascii="宋体" w:hAnsi="宋体" w:cs="宋体" w:hint="eastAsia"/>
          <w:color w:val="000000"/>
          <w:kern w:val="0"/>
        </w:rPr>
        <w:t>仓位</w:t>
      </w:r>
      <w:proofErr w:type="gramEnd"/>
      <w:r>
        <w:rPr>
          <w:rFonts w:ascii="宋体" w:hAnsi="宋体" w:cs="宋体" w:hint="eastAsia"/>
          <w:color w:val="000000"/>
          <w:kern w:val="0"/>
        </w:rPr>
        <w:t>变化不大，继续在AI相关的TMT板块以及新能源板块对内部结构进行优化，并重点配置了部分供需格局好、单位盈利预期反转的环节。</w:t>
      </w:r>
      <w:r>
        <w:rPr>
          <w:rFonts w:ascii="宋体" w:hAnsi="宋体" w:cs="宋体" w:hint="eastAsia"/>
          <w:color w:val="000000"/>
          <w:kern w:val="0"/>
        </w:rPr>
        <w:br/>
        <w:t xml:space="preserve">　　展望后市，国内外复杂多变的宏观环境在2026年并未明显改善，关税问题仍存较大变数，俄乌、以伊冲突的阴霾仍未散去，委内瑞拉局势出现新的变化，国内经济虽向好态势未变，但持续回升的基础仍需稳固，</w:t>
      </w:r>
      <w:proofErr w:type="gramStart"/>
      <w:r>
        <w:rPr>
          <w:rFonts w:ascii="宋体" w:hAnsi="宋体" w:cs="宋体" w:hint="eastAsia"/>
          <w:color w:val="000000"/>
          <w:kern w:val="0"/>
        </w:rPr>
        <w:t>基于稳增长</w:t>
      </w:r>
      <w:proofErr w:type="gramEnd"/>
      <w:r>
        <w:rPr>
          <w:rFonts w:ascii="宋体" w:hAnsi="宋体" w:cs="宋体" w:hint="eastAsia"/>
          <w:color w:val="000000"/>
          <w:kern w:val="0"/>
        </w:rPr>
        <w:t>政策以及资本市场改革预期，我们对2026年市场持乐观态度。</w:t>
      </w:r>
      <w:r>
        <w:rPr>
          <w:rFonts w:ascii="宋体" w:hAnsi="宋体" w:cs="宋体" w:hint="eastAsia"/>
          <w:color w:val="000000"/>
          <w:kern w:val="0"/>
        </w:rPr>
        <w:br/>
        <w:t xml:space="preserve">　　行业层面，2026年我们将重点关注AI、储能带动的锂电产业链以及制造业出海等投资机会。对于市场关注的AI资本开支可持续性问题，我们认为技术革命的演进速度常超出线性预测，应紧密跟踪用户增长、产品迭代等具体指标。AI投入产出的商业化闭环是行业健康发展的关键，AI侧2026年应更加重视应用端的实质性进展。譬如人形机器人等领域是否能在特定场景中实现真正的商业化落地，将是检验AI价值的重要试金石。锂电侧，目前锂电产业</w:t>
      </w:r>
      <w:proofErr w:type="gramStart"/>
      <w:r>
        <w:rPr>
          <w:rFonts w:ascii="宋体" w:hAnsi="宋体" w:cs="宋体" w:hint="eastAsia"/>
          <w:color w:val="000000"/>
          <w:kern w:val="0"/>
        </w:rPr>
        <w:t>链核心</w:t>
      </w:r>
      <w:proofErr w:type="gramEnd"/>
      <w:r>
        <w:rPr>
          <w:rFonts w:ascii="宋体" w:hAnsi="宋体" w:cs="宋体" w:hint="eastAsia"/>
          <w:color w:val="000000"/>
          <w:kern w:val="0"/>
        </w:rPr>
        <w:t>驱动力正在发生结构性转变——储能正在逐步取代电动汽车，成为拉动锂</w:t>
      </w:r>
      <w:proofErr w:type="gramStart"/>
      <w:r>
        <w:rPr>
          <w:rFonts w:ascii="宋体" w:hAnsi="宋体" w:cs="宋体" w:hint="eastAsia"/>
          <w:color w:val="000000"/>
          <w:kern w:val="0"/>
        </w:rPr>
        <w:t>电需求</w:t>
      </w:r>
      <w:proofErr w:type="gramEnd"/>
      <w:r>
        <w:rPr>
          <w:rFonts w:ascii="宋体" w:hAnsi="宋体" w:cs="宋体" w:hint="eastAsia"/>
          <w:color w:val="000000"/>
          <w:kern w:val="0"/>
        </w:rPr>
        <w:t>增长的首要动力。从全球范围看，电动汽车渗透率提升进入相对平稳阶段，而储能则因可再生能源比例提升、电网建设、能源安全以及AI</w:t>
      </w:r>
      <w:proofErr w:type="gramStart"/>
      <w:r>
        <w:rPr>
          <w:rFonts w:ascii="宋体" w:hAnsi="宋体" w:cs="宋体" w:hint="eastAsia"/>
          <w:color w:val="000000"/>
          <w:kern w:val="0"/>
        </w:rPr>
        <w:t>算力中心</w:t>
      </w:r>
      <w:proofErr w:type="gramEnd"/>
      <w:r>
        <w:rPr>
          <w:rFonts w:ascii="宋体" w:hAnsi="宋体" w:cs="宋体" w:hint="eastAsia"/>
          <w:color w:val="000000"/>
          <w:kern w:val="0"/>
        </w:rPr>
        <w:t>对电力的巨量需求，正迎来爆发式增长。电池及材料供给侧在经历长期的激烈竞争与价格调整后，格局已显著优化，仅极少数龙头企业具备大规模扩产能力。因此在新一轮需求驱动下，产业链上游及中游环节的盈利修复可能具备较强的持续性。</w:t>
      </w:r>
      <w:r>
        <w:rPr>
          <w:rFonts w:ascii="宋体" w:hAnsi="宋体" w:cs="宋体" w:hint="eastAsia"/>
          <w:color w:val="000000"/>
          <w:kern w:val="0"/>
        </w:rPr>
        <w:br/>
        <w:t xml:space="preserve">　　我们始终坚持在符合社会发展趋势的新能源、AI、半导体等高端制造、自主可控领域寻找机会。我们相信</w:t>
      </w:r>
      <w:proofErr w:type="gramStart"/>
      <w:r>
        <w:rPr>
          <w:rFonts w:ascii="宋体" w:hAnsi="宋体" w:cs="宋体" w:hint="eastAsia"/>
          <w:color w:val="000000"/>
          <w:kern w:val="0"/>
        </w:rPr>
        <w:t>双碳目标</w:t>
      </w:r>
      <w:proofErr w:type="gramEnd"/>
      <w:r>
        <w:rPr>
          <w:rFonts w:ascii="宋体" w:hAnsi="宋体" w:cs="宋体" w:hint="eastAsia"/>
          <w:color w:val="000000"/>
          <w:kern w:val="0"/>
        </w:rPr>
        <w:t>的方向非常明确，继续看好具有技术优势、成本优势、渠道优势的新能源龙头公司，并寻找并优先配置率先走出供需困境的细分领域。我们相信在这一轮AI驱动的科技革命浪潮下，无论是海外还是国产</w:t>
      </w:r>
      <w:proofErr w:type="gramStart"/>
      <w:r>
        <w:rPr>
          <w:rFonts w:ascii="宋体" w:hAnsi="宋体" w:cs="宋体" w:hint="eastAsia"/>
          <w:color w:val="000000"/>
          <w:kern w:val="0"/>
        </w:rPr>
        <w:t>算力产业</w:t>
      </w:r>
      <w:proofErr w:type="gramEnd"/>
      <w:r>
        <w:rPr>
          <w:rFonts w:ascii="宋体" w:hAnsi="宋体" w:cs="宋体" w:hint="eastAsia"/>
          <w:color w:val="000000"/>
          <w:kern w:val="0"/>
        </w:rPr>
        <w:t>链，都会有较大成长空间，大模型、应用端更会百花齐放，</w:t>
      </w:r>
      <w:proofErr w:type="gramStart"/>
      <w:r>
        <w:rPr>
          <w:rFonts w:ascii="宋体" w:hAnsi="宋体" w:cs="宋体" w:hint="eastAsia"/>
          <w:color w:val="000000"/>
          <w:kern w:val="0"/>
        </w:rPr>
        <w:t>具身智能</w:t>
      </w:r>
      <w:proofErr w:type="gramEnd"/>
      <w:r>
        <w:rPr>
          <w:rFonts w:ascii="宋体" w:hAnsi="宋体" w:cs="宋体" w:hint="eastAsia"/>
          <w:color w:val="000000"/>
          <w:kern w:val="0"/>
        </w:rPr>
        <w:t>、智能驾驶、AI眼镜等投资机会都值得好好挖掘。</w:t>
      </w:r>
      <w:r>
        <w:rPr>
          <w:rFonts w:ascii="宋体" w:hAnsi="宋体" w:cs="宋体" w:hint="eastAsia"/>
          <w:color w:val="000000"/>
          <w:kern w:val="0"/>
        </w:rPr>
        <w:br/>
        <w:t xml:space="preserve">　　我们始终相信真正有成长性的行业和公司可以穿越周期，我们将始终坚持从中长期视角来配置主要投资标的，聚焦新能源，高端制造等板块，同时紧密跟踪和关注宏观政策（尤其是流动性变化）、国际环境的变化，适度动态调整组合，力争为基金持有人创造持续稳定收益。</w:t>
      </w:r>
    </w:p>
    <w:p w14:paraId="52C483FD" w14:textId="77777777" w:rsidR="00943460" w:rsidRDefault="00943460">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808617E" w14:textId="77777777" w:rsidR="00943460" w:rsidRDefault="00943460">
      <w:pPr>
        <w:spacing w:line="360" w:lineRule="auto"/>
        <w:ind w:firstLineChars="200" w:firstLine="420"/>
      </w:pPr>
      <w:r>
        <w:rPr>
          <w:rFonts w:ascii="宋体" w:hAnsi="宋体" w:hint="eastAsia"/>
        </w:rPr>
        <w:t>本报告期摩根卓越制造股票A份额净值增长率为：5.35%，同期业绩比较基准收益率为：1.01%；</w:t>
      </w:r>
      <w:r>
        <w:rPr>
          <w:rFonts w:ascii="宋体" w:hAnsi="宋体" w:hint="eastAsia"/>
        </w:rPr>
        <w:br/>
        <w:t xml:space="preserve">　　摩根卓越制造股票C份额净值增长率为：5.20%，同期业绩比较基准收益率为：1.01%。</w:t>
      </w:r>
    </w:p>
    <w:p w14:paraId="5490FDC8" w14:textId="77777777" w:rsidR="00943460" w:rsidRDefault="00943460">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5964C7C8" w14:textId="77777777" w:rsidR="00943460" w:rsidRDefault="00943460">
      <w:pPr>
        <w:spacing w:line="360" w:lineRule="auto"/>
        <w:ind w:firstLineChars="200" w:firstLine="420"/>
        <w:jc w:val="left"/>
      </w:pPr>
      <w:r>
        <w:rPr>
          <w:rFonts w:ascii="宋体" w:hAnsi="宋体" w:hint="eastAsia"/>
        </w:rPr>
        <w:t>无。</w:t>
      </w:r>
    </w:p>
    <w:p w14:paraId="0A51339A" w14:textId="77777777" w:rsidR="00943460" w:rsidRDefault="00943460">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68355CA8" w14:textId="77777777" w:rsidR="00943460" w:rsidRDefault="00943460">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E26CA" w14:paraId="71A046F4" w14:textId="77777777">
        <w:trPr>
          <w:divId w:val="134794488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307E55" w14:textId="77777777" w:rsidR="00943460" w:rsidRDefault="00943460">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96B72E5" w14:textId="77777777" w:rsidR="00943460" w:rsidRDefault="0094346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A23AA3D" w14:textId="77777777" w:rsidR="00943460" w:rsidRDefault="0094346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546A121" w14:textId="77777777" w:rsidR="00943460" w:rsidRDefault="0094346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E26CA" w14:paraId="09A2D8E4" w14:textId="77777777">
        <w:trPr>
          <w:divId w:val="13479448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CCEE1EC" w14:textId="77777777" w:rsidR="00943460" w:rsidRDefault="0094346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7BDE823" w14:textId="77777777" w:rsidR="00943460" w:rsidRDefault="0094346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7F528A" w14:textId="77777777" w:rsidR="00943460" w:rsidRDefault="00943460">
            <w:pPr>
              <w:jc w:val="right"/>
            </w:pPr>
            <w:r>
              <w:rPr>
                <w:rFonts w:ascii="宋体" w:hAnsi="宋体" w:hint="eastAsia"/>
                <w:szCs w:val="24"/>
                <w:lang w:eastAsia="zh-Hans"/>
              </w:rPr>
              <w:t>801,717,652.23</w:t>
            </w:r>
          </w:p>
        </w:tc>
        <w:tc>
          <w:tcPr>
            <w:tcW w:w="1333" w:type="pct"/>
            <w:tcBorders>
              <w:top w:val="single" w:sz="4" w:space="0" w:color="auto"/>
              <w:left w:val="nil"/>
              <w:bottom w:val="single" w:sz="4" w:space="0" w:color="auto"/>
              <w:right w:val="single" w:sz="4" w:space="0" w:color="auto"/>
            </w:tcBorders>
            <w:vAlign w:val="center"/>
            <w:hideMark/>
          </w:tcPr>
          <w:p w14:paraId="0E8E7172" w14:textId="77777777" w:rsidR="00943460" w:rsidRDefault="00943460">
            <w:pPr>
              <w:jc w:val="right"/>
            </w:pPr>
            <w:r>
              <w:rPr>
                <w:rFonts w:ascii="宋体" w:hAnsi="宋体" w:hint="eastAsia"/>
                <w:szCs w:val="24"/>
                <w:lang w:eastAsia="zh-Hans"/>
              </w:rPr>
              <w:t>93.46</w:t>
            </w:r>
          </w:p>
        </w:tc>
      </w:tr>
      <w:tr w:rsidR="00EE26CA" w14:paraId="7321DD56" w14:textId="77777777">
        <w:trPr>
          <w:divId w:val="13479448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675854" w14:textId="77777777" w:rsidR="00943460" w:rsidRDefault="0094346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2B45C84" w14:textId="77777777" w:rsidR="00943460" w:rsidRDefault="0094346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C4E112A" w14:textId="77777777" w:rsidR="00943460" w:rsidRDefault="00943460">
            <w:pPr>
              <w:jc w:val="right"/>
            </w:pPr>
            <w:r>
              <w:rPr>
                <w:rFonts w:ascii="宋体" w:hAnsi="宋体" w:hint="eastAsia"/>
                <w:szCs w:val="24"/>
                <w:lang w:eastAsia="zh-Hans"/>
              </w:rPr>
              <w:t>801,717,652.23</w:t>
            </w:r>
          </w:p>
        </w:tc>
        <w:tc>
          <w:tcPr>
            <w:tcW w:w="1333" w:type="pct"/>
            <w:tcBorders>
              <w:top w:val="single" w:sz="4" w:space="0" w:color="auto"/>
              <w:left w:val="nil"/>
              <w:bottom w:val="single" w:sz="4" w:space="0" w:color="auto"/>
              <w:right w:val="single" w:sz="4" w:space="0" w:color="auto"/>
            </w:tcBorders>
            <w:vAlign w:val="center"/>
            <w:hideMark/>
          </w:tcPr>
          <w:p w14:paraId="19F5509A" w14:textId="77777777" w:rsidR="00943460" w:rsidRDefault="00943460">
            <w:pPr>
              <w:jc w:val="right"/>
            </w:pPr>
            <w:r>
              <w:rPr>
                <w:rFonts w:ascii="宋体" w:hAnsi="宋体" w:hint="eastAsia"/>
                <w:szCs w:val="24"/>
                <w:lang w:eastAsia="zh-Hans"/>
              </w:rPr>
              <w:t>93.46</w:t>
            </w:r>
          </w:p>
        </w:tc>
      </w:tr>
      <w:tr w:rsidR="00EE26CA" w14:paraId="6E6D13B0" w14:textId="77777777">
        <w:trPr>
          <w:divId w:val="13479448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3531B0" w14:textId="77777777" w:rsidR="00943460" w:rsidRDefault="0094346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4C01A1C" w14:textId="77777777" w:rsidR="00943460" w:rsidRDefault="0094346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8B670AD" w14:textId="77777777" w:rsidR="00943460" w:rsidRDefault="0094346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A0D61C7" w14:textId="77777777" w:rsidR="00943460" w:rsidRDefault="00943460">
            <w:pPr>
              <w:jc w:val="right"/>
            </w:pPr>
            <w:r>
              <w:rPr>
                <w:rFonts w:ascii="宋体" w:hAnsi="宋体" w:hint="eastAsia"/>
                <w:szCs w:val="24"/>
                <w:lang w:eastAsia="zh-Hans"/>
              </w:rPr>
              <w:t>-</w:t>
            </w:r>
          </w:p>
        </w:tc>
      </w:tr>
      <w:tr w:rsidR="00EE26CA" w14:paraId="57525BE9" w14:textId="77777777">
        <w:trPr>
          <w:divId w:val="13479448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9945A4" w14:textId="77777777" w:rsidR="00943460" w:rsidRDefault="0094346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811846A" w14:textId="77777777" w:rsidR="00943460" w:rsidRDefault="0094346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119633" w14:textId="77777777" w:rsidR="00943460" w:rsidRDefault="0094346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4BBE524" w14:textId="77777777" w:rsidR="00943460" w:rsidRDefault="00943460">
            <w:pPr>
              <w:jc w:val="right"/>
            </w:pPr>
            <w:r>
              <w:rPr>
                <w:rFonts w:ascii="宋体" w:hAnsi="宋体" w:hint="eastAsia"/>
                <w:szCs w:val="24"/>
                <w:lang w:eastAsia="zh-Hans"/>
              </w:rPr>
              <w:t>-</w:t>
            </w:r>
          </w:p>
        </w:tc>
      </w:tr>
      <w:tr w:rsidR="00EE26CA" w14:paraId="78F05D8A" w14:textId="77777777">
        <w:trPr>
          <w:divId w:val="13479448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9CDE94" w14:textId="77777777" w:rsidR="00943460" w:rsidRDefault="0094346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6137A94" w14:textId="77777777" w:rsidR="00943460" w:rsidRDefault="0094346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525D0D" w14:textId="77777777" w:rsidR="00943460" w:rsidRDefault="0094346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6C89B09" w14:textId="77777777" w:rsidR="00943460" w:rsidRDefault="00943460">
            <w:pPr>
              <w:jc w:val="right"/>
            </w:pPr>
            <w:r>
              <w:rPr>
                <w:rFonts w:ascii="宋体" w:hAnsi="宋体" w:hint="eastAsia"/>
                <w:szCs w:val="24"/>
                <w:lang w:eastAsia="zh-Hans"/>
              </w:rPr>
              <w:t>-</w:t>
            </w:r>
          </w:p>
        </w:tc>
      </w:tr>
      <w:tr w:rsidR="00EE26CA" w14:paraId="02420EFE" w14:textId="77777777">
        <w:trPr>
          <w:divId w:val="13479448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417CF5" w14:textId="77777777" w:rsidR="00943460" w:rsidRDefault="0094346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363865D" w14:textId="77777777" w:rsidR="00943460" w:rsidRDefault="0094346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2682F0" w14:textId="77777777" w:rsidR="00943460" w:rsidRDefault="0094346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C7A1345" w14:textId="77777777" w:rsidR="00943460" w:rsidRDefault="00943460">
            <w:pPr>
              <w:jc w:val="right"/>
            </w:pPr>
            <w:r>
              <w:rPr>
                <w:rFonts w:ascii="宋体" w:hAnsi="宋体" w:hint="eastAsia"/>
                <w:szCs w:val="24"/>
                <w:lang w:eastAsia="zh-Hans"/>
              </w:rPr>
              <w:t>-</w:t>
            </w:r>
          </w:p>
        </w:tc>
      </w:tr>
      <w:tr w:rsidR="00EE26CA" w14:paraId="3CB2705B" w14:textId="77777777">
        <w:trPr>
          <w:divId w:val="13479448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45E058" w14:textId="77777777" w:rsidR="00943460" w:rsidRDefault="0094346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2BC610C" w14:textId="77777777" w:rsidR="00943460" w:rsidRDefault="0094346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E3C202" w14:textId="77777777" w:rsidR="00943460" w:rsidRDefault="0094346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F96867F" w14:textId="77777777" w:rsidR="00943460" w:rsidRDefault="00943460">
            <w:pPr>
              <w:jc w:val="right"/>
            </w:pPr>
            <w:r>
              <w:rPr>
                <w:rFonts w:ascii="宋体" w:hAnsi="宋体" w:hint="eastAsia"/>
                <w:szCs w:val="24"/>
                <w:lang w:eastAsia="zh-Hans"/>
              </w:rPr>
              <w:t>-</w:t>
            </w:r>
          </w:p>
        </w:tc>
      </w:tr>
      <w:tr w:rsidR="00EE26CA" w14:paraId="2DC08D02" w14:textId="77777777">
        <w:trPr>
          <w:divId w:val="13479448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8D3212" w14:textId="77777777" w:rsidR="00943460" w:rsidRDefault="0094346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7C69C4D" w14:textId="77777777" w:rsidR="00943460" w:rsidRDefault="00943460">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96725EA" w14:textId="77777777" w:rsidR="00943460" w:rsidRDefault="0094346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5266A16" w14:textId="77777777" w:rsidR="00943460" w:rsidRDefault="00943460">
            <w:pPr>
              <w:jc w:val="right"/>
            </w:pPr>
            <w:r>
              <w:rPr>
                <w:rFonts w:ascii="宋体" w:hAnsi="宋体" w:hint="eastAsia"/>
                <w:szCs w:val="24"/>
                <w:lang w:eastAsia="zh-Hans"/>
              </w:rPr>
              <w:t>-</w:t>
            </w:r>
          </w:p>
        </w:tc>
      </w:tr>
      <w:tr w:rsidR="00EE26CA" w14:paraId="1CBC30C5" w14:textId="77777777">
        <w:trPr>
          <w:divId w:val="13479448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EE5659" w14:textId="77777777" w:rsidR="00943460" w:rsidRDefault="0094346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8737F42" w14:textId="77777777" w:rsidR="00943460" w:rsidRDefault="0094346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E5C22B" w14:textId="77777777" w:rsidR="00943460" w:rsidRDefault="0094346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656D87F" w14:textId="77777777" w:rsidR="00943460" w:rsidRDefault="00943460">
            <w:pPr>
              <w:jc w:val="right"/>
            </w:pPr>
            <w:r>
              <w:rPr>
                <w:rFonts w:ascii="宋体" w:hAnsi="宋体" w:hint="eastAsia"/>
                <w:szCs w:val="24"/>
                <w:lang w:eastAsia="zh-Hans"/>
              </w:rPr>
              <w:t>-</w:t>
            </w:r>
          </w:p>
        </w:tc>
      </w:tr>
      <w:tr w:rsidR="00EE26CA" w14:paraId="4E4D84CC" w14:textId="77777777">
        <w:trPr>
          <w:divId w:val="13479448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A7A49E" w14:textId="77777777" w:rsidR="00943460" w:rsidRDefault="0094346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C63444D" w14:textId="77777777" w:rsidR="00943460" w:rsidRDefault="0094346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3FFE09" w14:textId="77777777" w:rsidR="00943460" w:rsidRDefault="0094346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D0184B9" w14:textId="77777777" w:rsidR="00943460" w:rsidRDefault="00943460">
            <w:pPr>
              <w:jc w:val="right"/>
            </w:pPr>
            <w:r>
              <w:rPr>
                <w:rFonts w:ascii="宋体" w:hAnsi="宋体" w:hint="eastAsia"/>
                <w:szCs w:val="24"/>
                <w:lang w:eastAsia="zh-Hans"/>
              </w:rPr>
              <w:t>-</w:t>
            </w:r>
          </w:p>
        </w:tc>
      </w:tr>
      <w:tr w:rsidR="00EE26CA" w14:paraId="247AF3FF" w14:textId="77777777">
        <w:trPr>
          <w:divId w:val="13479448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EC6CEA" w14:textId="77777777" w:rsidR="00943460" w:rsidRDefault="0094346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F1B0894" w14:textId="77777777" w:rsidR="00943460" w:rsidRDefault="0094346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24D8C0" w14:textId="77777777" w:rsidR="00943460" w:rsidRDefault="00943460">
            <w:pPr>
              <w:jc w:val="right"/>
            </w:pPr>
            <w:r>
              <w:rPr>
                <w:rFonts w:ascii="宋体" w:hAnsi="宋体" w:hint="eastAsia"/>
                <w:szCs w:val="24"/>
                <w:lang w:eastAsia="zh-Hans"/>
              </w:rPr>
              <w:t>55,158,593.78</w:t>
            </w:r>
          </w:p>
        </w:tc>
        <w:tc>
          <w:tcPr>
            <w:tcW w:w="1333" w:type="pct"/>
            <w:tcBorders>
              <w:top w:val="single" w:sz="4" w:space="0" w:color="auto"/>
              <w:left w:val="nil"/>
              <w:bottom w:val="single" w:sz="4" w:space="0" w:color="auto"/>
              <w:right w:val="single" w:sz="4" w:space="0" w:color="auto"/>
            </w:tcBorders>
            <w:vAlign w:val="center"/>
            <w:hideMark/>
          </w:tcPr>
          <w:p w14:paraId="7F9C266C" w14:textId="77777777" w:rsidR="00943460" w:rsidRDefault="00943460">
            <w:pPr>
              <w:jc w:val="right"/>
            </w:pPr>
            <w:r>
              <w:rPr>
                <w:rFonts w:ascii="宋体" w:hAnsi="宋体" w:hint="eastAsia"/>
                <w:szCs w:val="24"/>
                <w:lang w:eastAsia="zh-Hans"/>
              </w:rPr>
              <w:t>6.43</w:t>
            </w:r>
          </w:p>
        </w:tc>
      </w:tr>
      <w:tr w:rsidR="00EE26CA" w14:paraId="0BC2BEDA" w14:textId="77777777">
        <w:trPr>
          <w:divId w:val="13479448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BEF53BB" w14:textId="77777777" w:rsidR="00943460" w:rsidRDefault="0094346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76BFB75" w14:textId="77777777" w:rsidR="00943460" w:rsidRDefault="0094346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9A9F22" w14:textId="77777777" w:rsidR="00943460" w:rsidRDefault="00943460">
            <w:pPr>
              <w:jc w:val="right"/>
            </w:pPr>
            <w:r>
              <w:rPr>
                <w:rFonts w:ascii="宋体" w:hAnsi="宋体" w:hint="eastAsia"/>
                <w:szCs w:val="24"/>
                <w:lang w:eastAsia="zh-Hans"/>
              </w:rPr>
              <w:t>971,820.98</w:t>
            </w:r>
          </w:p>
        </w:tc>
        <w:tc>
          <w:tcPr>
            <w:tcW w:w="1333" w:type="pct"/>
            <w:tcBorders>
              <w:top w:val="single" w:sz="4" w:space="0" w:color="auto"/>
              <w:left w:val="nil"/>
              <w:bottom w:val="single" w:sz="4" w:space="0" w:color="auto"/>
              <w:right w:val="single" w:sz="4" w:space="0" w:color="auto"/>
            </w:tcBorders>
            <w:vAlign w:val="center"/>
            <w:hideMark/>
          </w:tcPr>
          <w:p w14:paraId="0AD796D9" w14:textId="77777777" w:rsidR="00943460" w:rsidRDefault="00943460">
            <w:pPr>
              <w:jc w:val="right"/>
            </w:pPr>
            <w:r>
              <w:rPr>
                <w:rFonts w:ascii="宋体" w:hAnsi="宋体" w:hint="eastAsia"/>
                <w:szCs w:val="24"/>
                <w:lang w:eastAsia="zh-Hans"/>
              </w:rPr>
              <w:t>0.11</w:t>
            </w:r>
          </w:p>
        </w:tc>
      </w:tr>
      <w:tr w:rsidR="00EE26CA" w14:paraId="74C24B37" w14:textId="77777777">
        <w:trPr>
          <w:divId w:val="13479448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2077A1" w14:textId="77777777" w:rsidR="00943460" w:rsidRDefault="0094346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D9A2B6F" w14:textId="77777777" w:rsidR="00943460" w:rsidRDefault="0094346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813A43" w14:textId="77777777" w:rsidR="00943460" w:rsidRDefault="00943460">
            <w:pPr>
              <w:jc w:val="right"/>
            </w:pPr>
            <w:r>
              <w:rPr>
                <w:rFonts w:ascii="宋体" w:hAnsi="宋体" w:hint="eastAsia"/>
                <w:szCs w:val="24"/>
                <w:lang w:eastAsia="zh-Hans"/>
              </w:rPr>
              <w:t>857,848,066.99</w:t>
            </w:r>
          </w:p>
        </w:tc>
        <w:tc>
          <w:tcPr>
            <w:tcW w:w="1333" w:type="pct"/>
            <w:tcBorders>
              <w:top w:val="single" w:sz="4" w:space="0" w:color="auto"/>
              <w:left w:val="nil"/>
              <w:bottom w:val="single" w:sz="4" w:space="0" w:color="auto"/>
              <w:right w:val="single" w:sz="4" w:space="0" w:color="auto"/>
            </w:tcBorders>
            <w:vAlign w:val="center"/>
            <w:hideMark/>
          </w:tcPr>
          <w:p w14:paraId="5EA4D668" w14:textId="77777777" w:rsidR="00943460" w:rsidRDefault="00943460">
            <w:pPr>
              <w:jc w:val="right"/>
            </w:pPr>
            <w:r>
              <w:rPr>
                <w:rFonts w:ascii="宋体" w:hAnsi="宋体" w:hint="eastAsia"/>
                <w:szCs w:val="24"/>
                <w:lang w:eastAsia="zh-Hans"/>
              </w:rPr>
              <w:t>100.00</w:t>
            </w:r>
          </w:p>
        </w:tc>
      </w:tr>
    </w:tbl>
    <w:p w14:paraId="5CCC6B59" w14:textId="77777777" w:rsidR="00943460" w:rsidRDefault="00943460">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293F249A" w14:textId="77777777" w:rsidR="00943460" w:rsidRDefault="00943460">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EE26CA" w14:paraId="284E79E0" w14:textId="77777777">
        <w:trPr>
          <w:divId w:val="359479246"/>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6BF7AB" w14:textId="77777777" w:rsidR="00943460" w:rsidRDefault="00943460">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7093F27" w14:textId="77777777" w:rsidR="00943460" w:rsidRDefault="00943460">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28C88187" w14:textId="77777777" w:rsidR="00943460" w:rsidRDefault="00943460">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2F1DE106" w14:textId="77777777" w:rsidR="00943460" w:rsidRDefault="00943460">
            <w:pPr>
              <w:jc w:val="center"/>
            </w:pPr>
            <w:r>
              <w:rPr>
                <w:rFonts w:ascii="宋体" w:hAnsi="宋体" w:hint="eastAsia"/>
                <w:color w:val="000000"/>
              </w:rPr>
              <w:t xml:space="preserve">占基金资产净值比例（%） </w:t>
            </w:r>
          </w:p>
        </w:tc>
      </w:tr>
      <w:tr w:rsidR="00EE26CA" w14:paraId="2F746490" w14:textId="77777777">
        <w:trPr>
          <w:divId w:val="35947924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A63FEB" w14:textId="77777777" w:rsidR="00943460" w:rsidRDefault="00943460">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EF0765" w14:textId="77777777" w:rsidR="00943460" w:rsidRDefault="00943460">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FB6C2F" w14:textId="77777777" w:rsidR="00943460" w:rsidRDefault="009434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720D49" w14:textId="77777777" w:rsidR="00943460" w:rsidRDefault="00943460">
            <w:pPr>
              <w:jc w:val="right"/>
            </w:pPr>
            <w:r>
              <w:rPr>
                <w:rFonts w:ascii="宋体" w:hAnsi="宋体" w:hint="eastAsia"/>
                <w:szCs w:val="24"/>
                <w:lang w:eastAsia="zh-Hans"/>
              </w:rPr>
              <w:t>-</w:t>
            </w:r>
          </w:p>
        </w:tc>
      </w:tr>
      <w:tr w:rsidR="00EE26CA" w14:paraId="450BB6A1" w14:textId="77777777">
        <w:trPr>
          <w:divId w:val="35947924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42C740" w14:textId="77777777" w:rsidR="00943460" w:rsidRDefault="00943460">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FE29B0B" w14:textId="77777777" w:rsidR="00943460" w:rsidRDefault="00943460">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62E910" w14:textId="77777777" w:rsidR="00943460" w:rsidRDefault="00943460">
            <w:pPr>
              <w:jc w:val="right"/>
            </w:pPr>
            <w:r>
              <w:rPr>
                <w:rFonts w:ascii="宋体" w:hAnsi="宋体" w:hint="eastAsia"/>
                <w:szCs w:val="24"/>
                <w:lang w:eastAsia="zh-Hans"/>
              </w:rPr>
              <w:t>126,498,012.84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93CC26" w14:textId="77777777" w:rsidR="00943460" w:rsidRDefault="00943460">
            <w:pPr>
              <w:jc w:val="right"/>
            </w:pPr>
            <w:r>
              <w:rPr>
                <w:rFonts w:ascii="宋体" w:hAnsi="宋体" w:hint="eastAsia"/>
                <w:szCs w:val="24"/>
                <w:lang w:eastAsia="zh-Hans"/>
              </w:rPr>
              <w:t>14.79</w:t>
            </w:r>
          </w:p>
        </w:tc>
      </w:tr>
      <w:tr w:rsidR="00EE26CA" w14:paraId="2D9403F0" w14:textId="77777777">
        <w:trPr>
          <w:divId w:val="35947924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6A1CBF" w14:textId="77777777" w:rsidR="00943460" w:rsidRDefault="00943460">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DDB88F" w14:textId="77777777" w:rsidR="00943460" w:rsidRDefault="00943460">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FE1273" w14:textId="77777777" w:rsidR="00943460" w:rsidRDefault="00943460">
            <w:pPr>
              <w:jc w:val="right"/>
            </w:pPr>
            <w:r>
              <w:rPr>
                <w:rFonts w:ascii="宋体" w:hAnsi="宋体" w:hint="eastAsia"/>
                <w:szCs w:val="24"/>
                <w:lang w:eastAsia="zh-Hans"/>
              </w:rPr>
              <w:t>671,152,989.39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C16B114" w14:textId="77777777" w:rsidR="00943460" w:rsidRDefault="00943460">
            <w:pPr>
              <w:jc w:val="right"/>
            </w:pPr>
            <w:r>
              <w:rPr>
                <w:rFonts w:ascii="宋体" w:hAnsi="宋体" w:hint="eastAsia"/>
                <w:szCs w:val="24"/>
                <w:lang w:eastAsia="zh-Hans"/>
              </w:rPr>
              <w:t>78.48</w:t>
            </w:r>
          </w:p>
        </w:tc>
      </w:tr>
      <w:tr w:rsidR="00EE26CA" w14:paraId="26B1E2AA" w14:textId="77777777">
        <w:trPr>
          <w:divId w:val="35947924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67E675" w14:textId="77777777" w:rsidR="00943460" w:rsidRDefault="00943460">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00C8EF" w14:textId="77777777" w:rsidR="00943460" w:rsidRDefault="00943460">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42935AB" w14:textId="77777777" w:rsidR="00943460" w:rsidRDefault="009434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FCA77A" w14:textId="77777777" w:rsidR="00943460" w:rsidRDefault="00943460">
            <w:pPr>
              <w:jc w:val="right"/>
            </w:pPr>
            <w:r>
              <w:rPr>
                <w:rFonts w:ascii="宋体" w:hAnsi="宋体" w:hint="eastAsia"/>
                <w:szCs w:val="24"/>
                <w:lang w:eastAsia="zh-Hans"/>
              </w:rPr>
              <w:t>-</w:t>
            </w:r>
          </w:p>
        </w:tc>
      </w:tr>
      <w:tr w:rsidR="00EE26CA" w14:paraId="556890B8" w14:textId="77777777">
        <w:trPr>
          <w:divId w:val="35947924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1516A9A" w14:textId="77777777" w:rsidR="00943460" w:rsidRDefault="00943460">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735D6C" w14:textId="77777777" w:rsidR="00943460" w:rsidRDefault="00943460">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D40361" w14:textId="77777777" w:rsidR="00943460" w:rsidRDefault="009434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925F8D" w14:textId="77777777" w:rsidR="00943460" w:rsidRDefault="00943460">
            <w:pPr>
              <w:jc w:val="right"/>
            </w:pPr>
            <w:r>
              <w:rPr>
                <w:rFonts w:ascii="宋体" w:hAnsi="宋体" w:hint="eastAsia"/>
                <w:szCs w:val="24"/>
                <w:lang w:eastAsia="zh-Hans"/>
              </w:rPr>
              <w:t>-</w:t>
            </w:r>
          </w:p>
        </w:tc>
      </w:tr>
      <w:tr w:rsidR="00EE26CA" w14:paraId="56037D85" w14:textId="77777777">
        <w:trPr>
          <w:divId w:val="35947924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784BD49" w14:textId="77777777" w:rsidR="00943460" w:rsidRDefault="00943460">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A5E5637" w14:textId="77777777" w:rsidR="00943460" w:rsidRDefault="00943460">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1E3468" w14:textId="77777777" w:rsidR="00943460" w:rsidRDefault="009434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CD24A4" w14:textId="77777777" w:rsidR="00943460" w:rsidRDefault="00943460">
            <w:pPr>
              <w:jc w:val="right"/>
            </w:pPr>
            <w:r>
              <w:rPr>
                <w:rFonts w:ascii="宋体" w:hAnsi="宋体" w:hint="eastAsia"/>
                <w:szCs w:val="24"/>
                <w:lang w:eastAsia="zh-Hans"/>
              </w:rPr>
              <w:t>-</w:t>
            </w:r>
          </w:p>
        </w:tc>
      </w:tr>
      <w:tr w:rsidR="00EE26CA" w14:paraId="773B48D9" w14:textId="77777777">
        <w:trPr>
          <w:divId w:val="35947924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F34CA7" w14:textId="77777777" w:rsidR="00943460" w:rsidRDefault="00943460">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D08DBE" w14:textId="77777777" w:rsidR="00943460" w:rsidRDefault="00943460">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DA7B26" w14:textId="77777777" w:rsidR="00943460" w:rsidRDefault="009434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DB36BCC" w14:textId="77777777" w:rsidR="00943460" w:rsidRDefault="00943460">
            <w:pPr>
              <w:jc w:val="right"/>
            </w:pPr>
            <w:r>
              <w:rPr>
                <w:rFonts w:ascii="宋体" w:hAnsi="宋体" w:hint="eastAsia"/>
                <w:szCs w:val="24"/>
                <w:lang w:eastAsia="zh-Hans"/>
              </w:rPr>
              <w:t>-</w:t>
            </w:r>
          </w:p>
        </w:tc>
      </w:tr>
      <w:tr w:rsidR="00EE26CA" w14:paraId="09DE1B00" w14:textId="77777777">
        <w:trPr>
          <w:divId w:val="35947924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66A192" w14:textId="77777777" w:rsidR="00943460" w:rsidRDefault="00943460">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5137E1" w14:textId="77777777" w:rsidR="00943460" w:rsidRDefault="00943460">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D98469" w14:textId="77777777" w:rsidR="00943460" w:rsidRDefault="009434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B98989" w14:textId="77777777" w:rsidR="00943460" w:rsidRDefault="00943460">
            <w:pPr>
              <w:jc w:val="right"/>
            </w:pPr>
            <w:r>
              <w:rPr>
                <w:rFonts w:ascii="宋体" w:hAnsi="宋体" w:hint="eastAsia"/>
                <w:szCs w:val="24"/>
                <w:lang w:eastAsia="zh-Hans"/>
              </w:rPr>
              <w:t>-</w:t>
            </w:r>
          </w:p>
        </w:tc>
      </w:tr>
      <w:tr w:rsidR="00EE26CA" w14:paraId="287DC0EE" w14:textId="77777777">
        <w:trPr>
          <w:divId w:val="35947924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BE7464" w14:textId="77777777" w:rsidR="00943460" w:rsidRDefault="00943460">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D83EC4F" w14:textId="77777777" w:rsidR="00943460" w:rsidRDefault="00943460">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0D4D38" w14:textId="77777777" w:rsidR="00943460" w:rsidRDefault="00943460">
            <w:pPr>
              <w:jc w:val="right"/>
            </w:pPr>
            <w:r>
              <w:rPr>
                <w:rFonts w:ascii="宋体" w:hAnsi="宋体" w:hint="eastAsia"/>
                <w:szCs w:val="24"/>
                <w:lang w:eastAsia="zh-Hans"/>
              </w:rPr>
              <w:t>4,066,650.00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5831DD" w14:textId="77777777" w:rsidR="00943460" w:rsidRDefault="00943460">
            <w:pPr>
              <w:jc w:val="right"/>
            </w:pPr>
            <w:r>
              <w:rPr>
                <w:rFonts w:ascii="宋体" w:hAnsi="宋体" w:hint="eastAsia"/>
                <w:szCs w:val="24"/>
                <w:lang w:eastAsia="zh-Hans"/>
              </w:rPr>
              <w:t>0.48</w:t>
            </w:r>
          </w:p>
        </w:tc>
      </w:tr>
      <w:tr w:rsidR="00EE26CA" w14:paraId="6A36BAC2" w14:textId="77777777">
        <w:trPr>
          <w:divId w:val="35947924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B5F3589" w14:textId="77777777" w:rsidR="00943460" w:rsidRDefault="00943460">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E95C920" w14:textId="77777777" w:rsidR="00943460" w:rsidRDefault="00943460">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5189F2" w14:textId="77777777" w:rsidR="00943460" w:rsidRDefault="009434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25E109" w14:textId="77777777" w:rsidR="00943460" w:rsidRDefault="00943460">
            <w:pPr>
              <w:jc w:val="right"/>
            </w:pPr>
            <w:r>
              <w:rPr>
                <w:rFonts w:ascii="宋体" w:hAnsi="宋体" w:hint="eastAsia"/>
                <w:szCs w:val="24"/>
                <w:lang w:eastAsia="zh-Hans"/>
              </w:rPr>
              <w:t>-</w:t>
            </w:r>
          </w:p>
        </w:tc>
      </w:tr>
      <w:tr w:rsidR="00EE26CA" w14:paraId="7D2AB98A" w14:textId="77777777">
        <w:trPr>
          <w:divId w:val="35947924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A78FEC" w14:textId="77777777" w:rsidR="00943460" w:rsidRDefault="00943460">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493CB5" w14:textId="77777777" w:rsidR="00943460" w:rsidRDefault="00943460">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FAABBC7" w14:textId="77777777" w:rsidR="00943460" w:rsidRDefault="009434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F29AD5" w14:textId="77777777" w:rsidR="00943460" w:rsidRDefault="00943460">
            <w:pPr>
              <w:jc w:val="right"/>
            </w:pPr>
            <w:r>
              <w:rPr>
                <w:rFonts w:ascii="宋体" w:hAnsi="宋体" w:hint="eastAsia"/>
                <w:szCs w:val="24"/>
                <w:lang w:eastAsia="zh-Hans"/>
              </w:rPr>
              <w:t>-</w:t>
            </w:r>
          </w:p>
        </w:tc>
      </w:tr>
      <w:tr w:rsidR="00EE26CA" w14:paraId="1279880B" w14:textId="77777777">
        <w:trPr>
          <w:divId w:val="35947924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1CCD01" w14:textId="77777777" w:rsidR="00943460" w:rsidRDefault="00943460">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F19287" w14:textId="77777777" w:rsidR="00943460" w:rsidRDefault="00943460">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8F25ED" w14:textId="77777777" w:rsidR="00943460" w:rsidRDefault="009434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AEC99D" w14:textId="77777777" w:rsidR="00943460" w:rsidRDefault="00943460">
            <w:pPr>
              <w:jc w:val="right"/>
            </w:pPr>
            <w:r>
              <w:rPr>
                <w:rFonts w:ascii="宋体" w:hAnsi="宋体" w:hint="eastAsia"/>
                <w:szCs w:val="24"/>
                <w:lang w:eastAsia="zh-Hans"/>
              </w:rPr>
              <w:t>-</w:t>
            </w:r>
          </w:p>
        </w:tc>
      </w:tr>
      <w:tr w:rsidR="00EE26CA" w14:paraId="3997CA16" w14:textId="77777777">
        <w:trPr>
          <w:divId w:val="35947924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B64D926" w14:textId="77777777" w:rsidR="00943460" w:rsidRDefault="00943460">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6EB67C3" w14:textId="77777777" w:rsidR="00943460" w:rsidRDefault="00943460">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F87F54" w14:textId="77777777" w:rsidR="00943460" w:rsidRDefault="009434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398B0B" w14:textId="77777777" w:rsidR="00943460" w:rsidRDefault="00943460">
            <w:pPr>
              <w:jc w:val="right"/>
            </w:pPr>
            <w:r>
              <w:rPr>
                <w:rFonts w:ascii="宋体" w:hAnsi="宋体" w:hint="eastAsia"/>
                <w:szCs w:val="24"/>
                <w:lang w:eastAsia="zh-Hans"/>
              </w:rPr>
              <w:t>-</w:t>
            </w:r>
          </w:p>
        </w:tc>
      </w:tr>
      <w:tr w:rsidR="00EE26CA" w14:paraId="40740AFD" w14:textId="77777777">
        <w:trPr>
          <w:divId w:val="35947924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308476" w14:textId="77777777" w:rsidR="00943460" w:rsidRDefault="00943460">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566DDF" w14:textId="77777777" w:rsidR="00943460" w:rsidRDefault="00943460">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C1D709" w14:textId="77777777" w:rsidR="00943460" w:rsidRDefault="009434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6331A2" w14:textId="77777777" w:rsidR="00943460" w:rsidRDefault="00943460">
            <w:pPr>
              <w:jc w:val="right"/>
            </w:pPr>
            <w:r>
              <w:rPr>
                <w:rFonts w:ascii="宋体" w:hAnsi="宋体" w:hint="eastAsia"/>
                <w:szCs w:val="24"/>
                <w:lang w:eastAsia="zh-Hans"/>
              </w:rPr>
              <w:t>-</w:t>
            </w:r>
          </w:p>
        </w:tc>
      </w:tr>
      <w:tr w:rsidR="00EE26CA" w14:paraId="3EBB2E49" w14:textId="77777777">
        <w:trPr>
          <w:divId w:val="35947924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ED65E68" w14:textId="77777777" w:rsidR="00943460" w:rsidRDefault="00943460">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F09519" w14:textId="77777777" w:rsidR="00943460" w:rsidRDefault="00943460">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94A756" w14:textId="77777777" w:rsidR="00943460" w:rsidRDefault="009434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E4847B" w14:textId="77777777" w:rsidR="00943460" w:rsidRDefault="00943460">
            <w:pPr>
              <w:jc w:val="right"/>
            </w:pPr>
            <w:r>
              <w:rPr>
                <w:rFonts w:ascii="宋体" w:hAnsi="宋体" w:hint="eastAsia"/>
                <w:szCs w:val="24"/>
                <w:lang w:eastAsia="zh-Hans"/>
              </w:rPr>
              <w:t>-</w:t>
            </w:r>
          </w:p>
        </w:tc>
      </w:tr>
      <w:tr w:rsidR="00EE26CA" w14:paraId="5E53BCD6" w14:textId="77777777">
        <w:trPr>
          <w:divId w:val="35947924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EB8AED" w14:textId="77777777" w:rsidR="00943460" w:rsidRDefault="00943460">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3D68DC" w14:textId="77777777" w:rsidR="00943460" w:rsidRDefault="00943460">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EC93B2" w14:textId="77777777" w:rsidR="00943460" w:rsidRDefault="009434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EAC9FD" w14:textId="77777777" w:rsidR="00943460" w:rsidRDefault="00943460">
            <w:pPr>
              <w:jc w:val="right"/>
            </w:pPr>
            <w:r>
              <w:rPr>
                <w:rFonts w:ascii="宋体" w:hAnsi="宋体" w:hint="eastAsia"/>
                <w:szCs w:val="24"/>
                <w:lang w:eastAsia="zh-Hans"/>
              </w:rPr>
              <w:t>-</w:t>
            </w:r>
          </w:p>
        </w:tc>
      </w:tr>
      <w:tr w:rsidR="00EE26CA" w14:paraId="735640A1" w14:textId="77777777">
        <w:trPr>
          <w:divId w:val="35947924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D8033FC" w14:textId="77777777" w:rsidR="00943460" w:rsidRDefault="00943460">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572702" w14:textId="77777777" w:rsidR="00943460" w:rsidRDefault="00943460">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80571D" w14:textId="77777777" w:rsidR="00943460" w:rsidRDefault="009434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9AAFC7" w14:textId="77777777" w:rsidR="00943460" w:rsidRDefault="00943460">
            <w:pPr>
              <w:jc w:val="right"/>
            </w:pPr>
            <w:r>
              <w:rPr>
                <w:rFonts w:ascii="宋体" w:hAnsi="宋体" w:hint="eastAsia"/>
                <w:szCs w:val="24"/>
                <w:lang w:eastAsia="zh-Hans"/>
              </w:rPr>
              <w:t>-</w:t>
            </w:r>
          </w:p>
        </w:tc>
      </w:tr>
      <w:tr w:rsidR="00EE26CA" w14:paraId="3448F9C2" w14:textId="77777777">
        <w:trPr>
          <w:divId w:val="35947924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FA4A70" w14:textId="77777777" w:rsidR="00943460" w:rsidRDefault="00943460">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3067E88" w14:textId="77777777" w:rsidR="00943460" w:rsidRDefault="00943460">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310B0F" w14:textId="77777777" w:rsidR="00943460" w:rsidRDefault="009434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822EC5" w14:textId="77777777" w:rsidR="00943460" w:rsidRDefault="00943460">
            <w:pPr>
              <w:jc w:val="right"/>
            </w:pPr>
            <w:r>
              <w:rPr>
                <w:rFonts w:ascii="宋体" w:hAnsi="宋体" w:hint="eastAsia"/>
                <w:szCs w:val="24"/>
                <w:lang w:eastAsia="zh-Hans"/>
              </w:rPr>
              <w:t>-</w:t>
            </w:r>
          </w:p>
        </w:tc>
      </w:tr>
      <w:tr w:rsidR="00EE26CA" w14:paraId="0A06B5D0" w14:textId="77777777">
        <w:trPr>
          <w:divId w:val="35947924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A2582C" w14:textId="77777777" w:rsidR="00943460" w:rsidRDefault="00943460">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1D81E0" w14:textId="77777777" w:rsidR="00943460" w:rsidRDefault="00943460">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80C4BD0" w14:textId="77777777" w:rsidR="00943460" w:rsidRDefault="009434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C53172" w14:textId="77777777" w:rsidR="00943460" w:rsidRDefault="00943460">
            <w:pPr>
              <w:jc w:val="right"/>
            </w:pPr>
            <w:r>
              <w:rPr>
                <w:rFonts w:ascii="宋体" w:hAnsi="宋体" w:hint="eastAsia"/>
                <w:szCs w:val="24"/>
                <w:lang w:eastAsia="zh-Hans"/>
              </w:rPr>
              <w:t>-</w:t>
            </w:r>
          </w:p>
        </w:tc>
      </w:tr>
      <w:tr w:rsidR="00EE26CA" w14:paraId="3AAB7F3A" w14:textId="77777777">
        <w:trPr>
          <w:divId w:val="35947924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E79A668" w14:textId="77777777" w:rsidR="00943460" w:rsidRDefault="00943460">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BF1C650" w14:textId="77777777" w:rsidR="00943460" w:rsidRDefault="00943460">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551BF6E" w14:textId="77777777" w:rsidR="00943460" w:rsidRDefault="00943460">
            <w:pPr>
              <w:jc w:val="right"/>
            </w:pPr>
            <w:r>
              <w:rPr>
                <w:rFonts w:ascii="宋体" w:hAnsi="宋体" w:hint="eastAsia"/>
                <w:szCs w:val="24"/>
                <w:lang w:eastAsia="zh-Hans"/>
              </w:rPr>
              <w:t>801,717,652.23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29CD09" w14:textId="77777777" w:rsidR="00943460" w:rsidRDefault="00943460">
            <w:pPr>
              <w:jc w:val="right"/>
            </w:pPr>
            <w:r>
              <w:rPr>
                <w:rFonts w:ascii="宋体" w:hAnsi="宋体" w:hint="eastAsia"/>
                <w:szCs w:val="24"/>
                <w:lang w:eastAsia="zh-Hans"/>
              </w:rPr>
              <w:t>93.75</w:t>
            </w:r>
          </w:p>
        </w:tc>
      </w:tr>
    </w:tbl>
    <w:p w14:paraId="603CAD4F" w14:textId="77777777" w:rsidR="00943460" w:rsidRDefault="00943460">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12D1965B" w14:textId="77777777" w:rsidR="00943460" w:rsidRDefault="00943460">
      <w:pPr>
        <w:spacing w:line="360" w:lineRule="auto"/>
        <w:ind w:firstLineChars="200" w:firstLine="420"/>
        <w:divId w:val="1901549682"/>
      </w:pPr>
      <w:r>
        <w:rPr>
          <w:rFonts w:ascii="宋体" w:hAnsi="宋体" w:hint="eastAsia"/>
          <w:szCs w:val="21"/>
          <w:lang w:eastAsia="zh-Hans"/>
        </w:rPr>
        <w:t>本基金本报告期末未持有港股通股票　。</w:t>
      </w:r>
    </w:p>
    <w:p w14:paraId="0D81CEB1" w14:textId="77777777" w:rsidR="00943460" w:rsidRDefault="00943460">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47E32787" w14:textId="77777777" w:rsidR="00943460" w:rsidRDefault="00943460">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E26CA" w14:paraId="1399B118" w14:textId="77777777">
        <w:trPr>
          <w:divId w:val="36270607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704DF7" w14:textId="77777777" w:rsidR="00943460" w:rsidRDefault="0094346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6BFA76" w14:textId="77777777" w:rsidR="00943460" w:rsidRDefault="00943460">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7452EB" w14:textId="77777777" w:rsidR="00943460" w:rsidRDefault="00943460">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9DB0E0" w14:textId="77777777" w:rsidR="00943460" w:rsidRDefault="00943460">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97615B" w14:textId="77777777" w:rsidR="00943460" w:rsidRDefault="00943460">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7ED40C" w14:textId="77777777" w:rsidR="00943460" w:rsidRDefault="00943460">
            <w:pPr>
              <w:jc w:val="center"/>
            </w:pPr>
            <w:r>
              <w:rPr>
                <w:rFonts w:ascii="宋体" w:hAnsi="宋体" w:hint="eastAsia"/>
                <w:color w:val="000000"/>
              </w:rPr>
              <w:t xml:space="preserve">占基金资产净值比例（%） </w:t>
            </w:r>
          </w:p>
        </w:tc>
      </w:tr>
      <w:tr w:rsidR="00EE26CA" w14:paraId="1F38C543" w14:textId="77777777">
        <w:trPr>
          <w:divId w:val="36270607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BAC4E" w14:textId="77777777" w:rsidR="00943460" w:rsidRDefault="0094346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7DE3DC" w14:textId="77777777" w:rsidR="00943460" w:rsidRDefault="00943460">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B3941" w14:textId="77777777" w:rsidR="00943460" w:rsidRDefault="00943460">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02D47" w14:textId="77777777" w:rsidR="00943460" w:rsidRDefault="00943460">
            <w:pPr>
              <w:jc w:val="right"/>
            </w:pPr>
            <w:r>
              <w:rPr>
                <w:rFonts w:ascii="宋体" w:hAnsi="宋体" w:hint="eastAsia"/>
                <w:szCs w:val="24"/>
                <w:lang w:eastAsia="zh-Hans"/>
              </w:rPr>
              <w:t>966,044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6059E" w14:textId="77777777" w:rsidR="00943460" w:rsidRDefault="00943460">
            <w:pPr>
              <w:jc w:val="right"/>
            </w:pPr>
            <w:r>
              <w:rPr>
                <w:rFonts w:ascii="宋体" w:hAnsi="宋体" w:hint="eastAsia"/>
                <w:szCs w:val="24"/>
                <w:lang w:eastAsia="zh-Hans"/>
              </w:rPr>
              <w:t>81,775,624.60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22596" w14:textId="77777777" w:rsidR="00943460" w:rsidRDefault="00943460">
            <w:pPr>
              <w:jc w:val="right"/>
            </w:pPr>
            <w:r>
              <w:rPr>
                <w:rFonts w:ascii="宋体" w:hAnsi="宋体" w:hint="eastAsia"/>
                <w:szCs w:val="24"/>
                <w:lang w:eastAsia="zh-Hans"/>
              </w:rPr>
              <w:t>9.56</w:t>
            </w:r>
          </w:p>
        </w:tc>
      </w:tr>
      <w:tr w:rsidR="00EE26CA" w14:paraId="04D05AE1" w14:textId="77777777">
        <w:trPr>
          <w:divId w:val="36270607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456AE" w14:textId="77777777" w:rsidR="00943460" w:rsidRDefault="0094346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AE4C05" w14:textId="77777777" w:rsidR="00943460" w:rsidRDefault="00943460">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A72A7E" w14:textId="77777777" w:rsidR="00943460" w:rsidRDefault="00943460">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15F2F9" w14:textId="77777777" w:rsidR="00943460" w:rsidRDefault="00943460">
            <w:pPr>
              <w:jc w:val="right"/>
            </w:pPr>
            <w:r>
              <w:rPr>
                <w:rFonts w:ascii="宋体" w:hAnsi="宋体" w:hint="eastAsia"/>
                <w:szCs w:val="24"/>
                <w:lang w:eastAsia="zh-Hans"/>
              </w:rPr>
              <w:t>2,327,372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71412" w14:textId="77777777" w:rsidR="00943460" w:rsidRDefault="00943460">
            <w:pPr>
              <w:jc w:val="right"/>
            </w:pPr>
            <w:r>
              <w:rPr>
                <w:rFonts w:ascii="宋体" w:hAnsi="宋体" w:hint="eastAsia"/>
                <w:szCs w:val="24"/>
                <w:lang w:eastAsia="zh-Hans"/>
              </w:rPr>
              <w:t>80,224,512.84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9D9AB" w14:textId="77777777" w:rsidR="00943460" w:rsidRDefault="00943460">
            <w:pPr>
              <w:jc w:val="right"/>
            </w:pPr>
            <w:r>
              <w:rPr>
                <w:rFonts w:ascii="宋体" w:hAnsi="宋体" w:hint="eastAsia"/>
                <w:szCs w:val="24"/>
                <w:lang w:eastAsia="zh-Hans"/>
              </w:rPr>
              <w:t>9.38</w:t>
            </w:r>
          </w:p>
        </w:tc>
      </w:tr>
      <w:tr w:rsidR="00EE26CA" w14:paraId="7D4D589C" w14:textId="77777777">
        <w:trPr>
          <w:divId w:val="36270607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B10A0" w14:textId="77777777" w:rsidR="00943460" w:rsidRDefault="0094346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9AE62" w14:textId="77777777" w:rsidR="00943460" w:rsidRDefault="00943460">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A39A6D" w14:textId="77777777" w:rsidR="00943460" w:rsidRDefault="00943460">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8239B" w14:textId="77777777" w:rsidR="00943460" w:rsidRDefault="00943460">
            <w:pPr>
              <w:jc w:val="right"/>
            </w:pPr>
            <w:r>
              <w:rPr>
                <w:rFonts w:ascii="宋体" w:hAnsi="宋体" w:hint="eastAsia"/>
                <w:szCs w:val="24"/>
                <w:lang w:eastAsia="zh-Hans"/>
              </w:rPr>
              <w:t>119,400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2AF39B" w14:textId="77777777" w:rsidR="00943460" w:rsidRDefault="00943460">
            <w:pPr>
              <w:jc w:val="right"/>
            </w:pPr>
            <w:r>
              <w:rPr>
                <w:rFonts w:ascii="宋体" w:hAnsi="宋体" w:hint="eastAsia"/>
                <w:szCs w:val="24"/>
                <w:lang w:eastAsia="zh-Hans"/>
              </w:rPr>
              <w:t>72,834,000.00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07CB6" w14:textId="77777777" w:rsidR="00943460" w:rsidRDefault="00943460">
            <w:pPr>
              <w:jc w:val="right"/>
            </w:pPr>
            <w:r>
              <w:rPr>
                <w:rFonts w:ascii="宋体" w:hAnsi="宋体" w:hint="eastAsia"/>
                <w:szCs w:val="24"/>
                <w:lang w:eastAsia="zh-Hans"/>
              </w:rPr>
              <w:t>8.52</w:t>
            </w:r>
          </w:p>
        </w:tc>
      </w:tr>
      <w:tr w:rsidR="00EE26CA" w14:paraId="15644602" w14:textId="77777777">
        <w:trPr>
          <w:divId w:val="36270607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D5AAD" w14:textId="77777777" w:rsidR="00943460" w:rsidRDefault="0094346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C5806" w14:textId="77777777" w:rsidR="00943460" w:rsidRDefault="00943460">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E981FE" w14:textId="77777777" w:rsidR="00943460" w:rsidRDefault="00943460">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2CE6BC" w14:textId="77777777" w:rsidR="00943460" w:rsidRDefault="00943460">
            <w:pPr>
              <w:jc w:val="right"/>
            </w:pPr>
            <w:r>
              <w:rPr>
                <w:rFonts w:ascii="宋体" w:hAnsi="宋体" w:hint="eastAsia"/>
                <w:szCs w:val="24"/>
                <w:lang w:eastAsia="zh-Hans"/>
              </w:rPr>
              <w:t>160,034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9C8A19" w14:textId="77777777" w:rsidR="00943460" w:rsidRDefault="00943460">
            <w:pPr>
              <w:jc w:val="right"/>
            </w:pPr>
            <w:r>
              <w:rPr>
                <w:rFonts w:ascii="宋体" w:hAnsi="宋体" w:hint="eastAsia"/>
                <w:szCs w:val="24"/>
                <w:lang w:eastAsia="zh-Hans"/>
              </w:rPr>
              <w:t>58,774,086.84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AA5B8" w14:textId="77777777" w:rsidR="00943460" w:rsidRDefault="00943460">
            <w:pPr>
              <w:jc w:val="right"/>
            </w:pPr>
            <w:r>
              <w:rPr>
                <w:rFonts w:ascii="宋体" w:hAnsi="宋体" w:hint="eastAsia"/>
                <w:szCs w:val="24"/>
                <w:lang w:eastAsia="zh-Hans"/>
              </w:rPr>
              <w:t>6.87</w:t>
            </w:r>
          </w:p>
        </w:tc>
      </w:tr>
      <w:tr w:rsidR="00EE26CA" w14:paraId="4B3B6A0F" w14:textId="77777777">
        <w:trPr>
          <w:divId w:val="36270607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E7D1D" w14:textId="77777777" w:rsidR="00943460" w:rsidRDefault="0094346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7298D3" w14:textId="77777777" w:rsidR="00943460" w:rsidRDefault="00943460">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DC7F3" w14:textId="77777777" w:rsidR="00943460" w:rsidRDefault="00943460">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C5AF7" w14:textId="77777777" w:rsidR="00943460" w:rsidRDefault="00943460">
            <w:pPr>
              <w:jc w:val="right"/>
            </w:pPr>
            <w:r>
              <w:rPr>
                <w:rFonts w:ascii="宋体" w:hAnsi="宋体" w:hint="eastAsia"/>
                <w:szCs w:val="24"/>
                <w:lang w:eastAsia="zh-Hans"/>
              </w:rPr>
              <w:t>960,560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A9D95" w14:textId="77777777" w:rsidR="00943460" w:rsidRDefault="00943460">
            <w:pPr>
              <w:jc w:val="right"/>
            </w:pPr>
            <w:r>
              <w:rPr>
                <w:rFonts w:ascii="宋体" w:hAnsi="宋体" w:hint="eastAsia"/>
                <w:szCs w:val="24"/>
                <w:lang w:eastAsia="zh-Hans"/>
              </w:rPr>
              <w:t>52,456,181.60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C2D88" w14:textId="77777777" w:rsidR="00943460" w:rsidRDefault="00943460">
            <w:pPr>
              <w:jc w:val="right"/>
            </w:pPr>
            <w:r>
              <w:rPr>
                <w:rFonts w:ascii="宋体" w:hAnsi="宋体" w:hint="eastAsia"/>
                <w:szCs w:val="24"/>
                <w:lang w:eastAsia="zh-Hans"/>
              </w:rPr>
              <w:t>6.13</w:t>
            </w:r>
          </w:p>
        </w:tc>
      </w:tr>
      <w:tr w:rsidR="00EE26CA" w14:paraId="50B7788D" w14:textId="77777777">
        <w:trPr>
          <w:divId w:val="36270607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60AF5F" w14:textId="77777777" w:rsidR="00943460" w:rsidRDefault="00943460">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4A05C" w14:textId="77777777" w:rsidR="00943460" w:rsidRDefault="00943460">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8C2E3" w14:textId="77777777" w:rsidR="00943460" w:rsidRDefault="00943460">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5953A8" w14:textId="77777777" w:rsidR="00943460" w:rsidRDefault="00943460">
            <w:pPr>
              <w:jc w:val="right"/>
            </w:pPr>
            <w:r>
              <w:rPr>
                <w:rFonts w:ascii="宋体" w:hAnsi="宋体" w:hint="eastAsia"/>
                <w:szCs w:val="24"/>
                <w:lang w:eastAsia="zh-Hans"/>
              </w:rPr>
              <w:t>181,590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B4207" w14:textId="77777777" w:rsidR="00943460" w:rsidRDefault="00943460">
            <w:pPr>
              <w:jc w:val="right"/>
            </w:pPr>
            <w:r>
              <w:rPr>
                <w:rFonts w:ascii="宋体" w:hAnsi="宋体" w:hint="eastAsia"/>
                <w:szCs w:val="24"/>
                <w:lang w:eastAsia="zh-Hans"/>
              </w:rPr>
              <w:t>52,221,652.20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0D2E4" w14:textId="77777777" w:rsidR="00943460" w:rsidRDefault="00943460">
            <w:pPr>
              <w:jc w:val="right"/>
            </w:pPr>
            <w:r>
              <w:rPr>
                <w:rFonts w:ascii="宋体" w:hAnsi="宋体" w:hint="eastAsia"/>
                <w:szCs w:val="24"/>
                <w:lang w:eastAsia="zh-Hans"/>
              </w:rPr>
              <w:t>6.11</w:t>
            </w:r>
          </w:p>
        </w:tc>
      </w:tr>
      <w:tr w:rsidR="00EE26CA" w14:paraId="20275EA1" w14:textId="77777777">
        <w:trPr>
          <w:divId w:val="36270607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89FA7" w14:textId="77777777" w:rsidR="00943460" w:rsidRDefault="00943460">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188C2" w14:textId="77777777" w:rsidR="00943460" w:rsidRDefault="00943460">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585212" w14:textId="77777777" w:rsidR="00943460" w:rsidRDefault="00943460">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13CF9" w14:textId="77777777" w:rsidR="00943460" w:rsidRDefault="00943460">
            <w:pPr>
              <w:jc w:val="right"/>
            </w:pPr>
            <w:r>
              <w:rPr>
                <w:rFonts w:ascii="宋体" w:hAnsi="宋体" w:hint="eastAsia"/>
                <w:szCs w:val="24"/>
                <w:lang w:eastAsia="zh-Hans"/>
              </w:rPr>
              <w:t>115,014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9D24C1" w14:textId="77777777" w:rsidR="00943460" w:rsidRDefault="00943460">
            <w:pPr>
              <w:jc w:val="right"/>
            </w:pPr>
            <w:r>
              <w:rPr>
                <w:rFonts w:ascii="宋体" w:hAnsi="宋体" w:hint="eastAsia"/>
                <w:szCs w:val="24"/>
                <w:lang w:eastAsia="zh-Hans"/>
              </w:rPr>
              <w:t>49,557,232.32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97C32C" w14:textId="77777777" w:rsidR="00943460" w:rsidRDefault="00943460">
            <w:pPr>
              <w:jc w:val="right"/>
            </w:pPr>
            <w:r>
              <w:rPr>
                <w:rFonts w:ascii="宋体" w:hAnsi="宋体" w:hint="eastAsia"/>
                <w:szCs w:val="24"/>
                <w:lang w:eastAsia="zh-Hans"/>
              </w:rPr>
              <w:t>5.79</w:t>
            </w:r>
          </w:p>
        </w:tc>
      </w:tr>
      <w:tr w:rsidR="00EE26CA" w14:paraId="1A1D54A6" w14:textId="77777777">
        <w:trPr>
          <w:divId w:val="36270607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612D8" w14:textId="77777777" w:rsidR="00943460" w:rsidRDefault="00943460">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ED9F77" w14:textId="77777777" w:rsidR="00943460" w:rsidRDefault="00943460">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0B7E82" w14:textId="77777777" w:rsidR="00943460" w:rsidRDefault="00943460">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118BF" w14:textId="77777777" w:rsidR="00943460" w:rsidRDefault="00943460">
            <w:pPr>
              <w:jc w:val="right"/>
            </w:pPr>
            <w:r>
              <w:rPr>
                <w:rFonts w:ascii="宋体" w:hAnsi="宋体" w:hint="eastAsia"/>
                <w:szCs w:val="24"/>
                <w:lang w:eastAsia="zh-Hans"/>
              </w:rPr>
              <w:t>831,437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F10DB" w14:textId="77777777" w:rsidR="00943460" w:rsidRDefault="00943460">
            <w:pPr>
              <w:jc w:val="right"/>
            </w:pPr>
            <w:r>
              <w:rPr>
                <w:rFonts w:ascii="宋体" w:hAnsi="宋体" w:hint="eastAsia"/>
                <w:szCs w:val="24"/>
                <w:lang w:eastAsia="zh-Hans"/>
              </w:rPr>
              <w:t>43,209,780.89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6879D" w14:textId="77777777" w:rsidR="00943460" w:rsidRDefault="00943460">
            <w:pPr>
              <w:jc w:val="right"/>
            </w:pPr>
            <w:r>
              <w:rPr>
                <w:rFonts w:ascii="宋体" w:hAnsi="宋体" w:hint="eastAsia"/>
                <w:szCs w:val="24"/>
                <w:lang w:eastAsia="zh-Hans"/>
              </w:rPr>
              <w:t>5.05</w:t>
            </w:r>
          </w:p>
        </w:tc>
      </w:tr>
      <w:tr w:rsidR="00EE26CA" w14:paraId="044997FE" w14:textId="77777777">
        <w:trPr>
          <w:divId w:val="36270607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52A23" w14:textId="77777777" w:rsidR="00943460" w:rsidRDefault="00943460">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6E65A4" w14:textId="77777777" w:rsidR="00943460" w:rsidRDefault="00943460">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E3831" w14:textId="77777777" w:rsidR="00943460" w:rsidRDefault="00943460">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FE940E" w14:textId="77777777" w:rsidR="00943460" w:rsidRDefault="00943460">
            <w:pPr>
              <w:jc w:val="right"/>
            </w:pPr>
            <w:r>
              <w:rPr>
                <w:rFonts w:ascii="宋体" w:hAnsi="宋体" w:hint="eastAsia"/>
                <w:szCs w:val="24"/>
                <w:lang w:eastAsia="zh-Hans"/>
              </w:rPr>
              <w:t>1,654,500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82B847" w14:textId="77777777" w:rsidR="00943460" w:rsidRDefault="00943460">
            <w:pPr>
              <w:jc w:val="right"/>
            </w:pPr>
            <w:r>
              <w:rPr>
                <w:rFonts w:ascii="宋体" w:hAnsi="宋体" w:hint="eastAsia"/>
                <w:szCs w:val="24"/>
                <w:lang w:eastAsia="zh-Hans"/>
              </w:rPr>
              <w:t>33,090,000.00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43172" w14:textId="77777777" w:rsidR="00943460" w:rsidRDefault="00943460">
            <w:pPr>
              <w:jc w:val="right"/>
            </w:pPr>
            <w:r>
              <w:rPr>
                <w:rFonts w:ascii="宋体" w:hAnsi="宋体" w:hint="eastAsia"/>
                <w:szCs w:val="24"/>
                <w:lang w:eastAsia="zh-Hans"/>
              </w:rPr>
              <w:t>3.87</w:t>
            </w:r>
          </w:p>
        </w:tc>
      </w:tr>
      <w:tr w:rsidR="00EE26CA" w14:paraId="033828DA" w14:textId="77777777">
        <w:trPr>
          <w:divId w:val="36270607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899E2" w14:textId="77777777" w:rsidR="00943460" w:rsidRDefault="00943460">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425D4" w14:textId="77777777" w:rsidR="00943460" w:rsidRDefault="00943460">
            <w:pPr>
              <w:jc w:val="center"/>
            </w:pPr>
            <w:r>
              <w:rPr>
                <w:rFonts w:ascii="宋体" w:hAnsi="宋体" w:hint="eastAsia"/>
                <w:szCs w:val="24"/>
                <w:lang w:eastAsia="zh-Hans"/>
              </w:rPr>
              <w:t>603799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C0EBA" w14:textId="77777777" w:rsidR="00943460" w:rsidRDefault="00943460">
            <w:pPr>
              <w:jc w:val="center"/>
            </w:pPr>
            <w:r>
              <w:rPr>
                <w:rFonts w:ascii="宋体" w:hAnsi="宋体" w:hint="eastAsia"/>
                <w:szCs w:val="24"/>
                <w:lang w:eastAsia="zh-Hans"/>
              </w:rPr>
              <w:t>华友钴业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DF82D" w14:textId="77777777" w:rsidR="00943460" w:rsidRDefault="00943460">
            <w:pPr>
              <w:jc w:val="right"/>
            </w:pPr>
            <w:r>
              <w:rPr>
                <w:rFonts w:ascii="宋体" w:hAnsi="宋体" w:hint="eastAsia"/>
                <w:szCs w:val="24"/>
                <w:lang w:eastAsia="zh-Hans"/>
              </w:rPr>
              <w:t>418,400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67A8B" w14:textId="77777777" w:rsidR="00943460" w:rsidRDefault="00943460">
            <w:pPr>
              <w:jc w:val="right"/>
            </w:pPr>
            <w:r>
              <w:rPr>
                <w:rFonts w:ascii="宋体" w:hAnsi="宋体" w:hint="eastAsia"/>
                <w:szCs w:val="24"/>
                <w:lang w:eastAsia="zh-Hans"/>
              </w:rPr>
              <w:t>28,559,984.00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87CFB4" w14:textId="77777777" w:rsidR="00943460" w:rsidRDefault="00943460">
            <w:pPr>
              <w:jc w:val="right"/>
            </w:pPr>
            <w:r>
              <w:rPr>
                <w:rFonts w:ascii="宋体" w:hAnsi="宋体" w:hint="eastAsia"/>
                <w:szCs w:val="24"/>
                <w:lang w:eastAsia="zh-Hans"/>
              </w:rPr>
              <w:t>3.34</w:t>
            </w:r>
          </w:p>
        </w:tc>
      </w:tr>
    </w:tbl>
    <w:p w14:paraId="1C83DB5C" w14:textId="77777777" w:rsidR="00943460" w:rsidRDefault="00943460">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098319B1" w14:textId="77777777" w:rsidR="00943460" w:rsidRDefault="00943460">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057D4770" w14:textId="77777777" w:rsidR="00943460" w:rsidRDefault="00943460">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322A46A4" w14:textId="77777777" w:rsidR="00943460" w:rsidRDefault="00943460">
      <w:pPr>
        <w:spacing w:line="360" w:lineRule="auto"/>
        <w:ind w:firstLineChars="200" w:firstLine="420"/>
        <w:jc w:val="left"/>
      </w:pPr>
      <w:r>
        <w:rPr>
          <w:rFonts w:ascii="宋体" w:hAnsi="宋体" w:hint="eastAsia"/>
          <w:color w:val="000000"/>
          <w:szCs w:val="21"/>
          <w:lang w:eastAsia="zh-Hans"/>
        </w:rPr>
        <w:t>本基金本报告期末未持有债券。</w:t>
      </w:r>
    </w:p>
    <w:p w14:paraId="1AE4C8D6" w14:textId="77777777" w:rsidR="00943460" w:rsidRDefault="00943460">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55F9899D" w14:textId="77777777" w:rsidR="00943460" w:rsidRDefault="0094346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1213E00" w14:textId="77777777" w:rsidR="00943460" w:rsidRDefault="00943460">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53546A67" w14:textId="77777777" w:rsidR="00943460" w:rsidRDefault="00943460">
      <w:pPr>
        <w:spacing w:line="360" w:lineRule="auto"/>
        <w:ind w:firstLineChars="200" w:firstLine="420"/>
        <w:divId w:val="54664959"/>
      </w:pPr>
      <w:r>
        <w:rPr>
          <w:rFonts w:ascii="宋体" w:hAnsi="宋体" w:hint="eastAsia"/>
          <w:szCs w:val="21"/>
          <w:lang w:eastAsia="zh-Hans"/>
        </w:rPr>
        <w:t>本基金本报告期末未持有贵金属。</w:t>
      </w:r>
    </w:p>
    <w:p w14:paraId="6882DA8A" w14:textId="77777777" w:rsidR="00943460" w:rsidRDefault="00943460">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7F06DA43" w14:textId="77777777" w:rsidR="00943460" w:rsidRDefault="00943460">
      <w:pPr>
        <w:spacing w:line="360" w:lineRule="auto"/>
        <w:ind w:firstLineChars="200" w:firstLine="420"/>
        <w:divId w:val="501043527"/>
      </w:pPr>
      <w:r>
        <w:rPr>
          <w:rFonts w:ascii="宋体" w:hAnsi="宋体" w:hint="eastAsia"/>
          <w:szCs w:val="21"/>
          <w:lang w:eastAsia="zh-Hans"/>
        </w:rPr>
        <w:t>本基金本报告期末未持有权证。</w:t>
      </w:r>
    </w:p>
    <w:p w14:paraId="44F03F64" w14:textId="77777777" w:rsidR="00943460" w:rsidRDefault="00943460">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4FBCAD54" w14:textId="77777777" w:rsidR="00943460" w:rsidRDefault="00943460">
      <w:pPr>
        <w:spacing w:line="360" w:lineRule="auto"/>
        <w:ind w:firstLineChars="200" w:firstLine="420"/>
        <w:divId w:val="549271090"/>
      </w:pPr>
      <w:r>
        <w:rPr>
          <w:rFonts w:ascii="宋体" w:hAnsi="宋体" w:hint="eastAsia"/>
          <w:szCs w:val="21"/>
          <w:lang w:eastAsia="zh-Hans"/>
        </w:rPr>
        <w:t>本基金本报告期末未持有股指期货。</w:t>
      </w:r>
    </w:p>
    <w:p w14:paraId="14524CBB" w14:textId="77777777" w:rsidR="00943460" w:rsidRDefault="00943460">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345653E9" w14:textId="77777777" w:rsidR="00943460" w:rsidRDefault="00943460">
      <w:pPr>
        <w:spacing w:line="360" w:lineRule="auto"/>
        <w:ind w:firstLineChars="200" w:firstLine="420"/>
        <w:divId w:val="795172633"/>
      </w:pPr>
      <w:bookmarkStart w:id="251" w:name="m510_01_1597"/>
      <w:bookmarkStart w:id="252" w:name="m510_01_1598"/>
      <w:bookmarkEnd w:id="251"/>
      <w:r>
        <w:rPr>
          <w:rFonts w:ascii="宋体" w:hAnsi="宋体" w:hint="eastAsia"/>
          <w:szCs w:val="21"/>
          <w:lang w:eastAsia="zh-Hans"/>
        </w:rPr>
        <w:t>本基金本报告期末未持有国债期货。</w:t>
      </w:r>
    </w:p>
    <w:p w14:paraId="6EDDF166" w14:textId="77777777" w:rsidR="00943460" w:rsidRDefault="00943460">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5382DB80" w14:textId="77777777" w:rsidR="00943460" w:rsidRDefault="00943460">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5E2BAAAB" w14:textId="77777777" w:rsidR="00943460" w:rsidRDefault="00943460">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C3F54E9" w14:textId="77777777" w:rsidR="00943460" w:rsidRDefault="00943460">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34A952F9" w14:textId="77777777" w:rsidR="00943460" w:rsidRDefault="00943460">
      <w:pPr>
        <w:spacing w:line="360" w:lineRule="auto"/>
        <w:ind w:firstLineChars="200" w:firstLine="420"/>
      </w:pPr>
      <w:r>
        <w:rPr>
          <w:rFonts w:ascii="宋体" w:hAnsi="宋体" w:hint="eastAsia"/>
        </w:rPr>
        <w:t>报告期内本基金投资的前十名股票中没有在基金合同规定备选股票库之外的股票。</w:t>
      </w:r>
    </w:p>
    <w:p w14:paraId="5EE0FC9D" w14:textId="77777777" w:rsidR="00943460" w:rsidRDefault="00943460">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E26CA" w14:paraId="4783B6C7" w14:textId="77777777">
        <w:trPr>
          <w:divId w:val="9949795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47EAEC" w14:textId="77777777" w:rsidR="00943460" w:rsidRDefault="0094346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0C6268" w14:textId="77777777" w:rsidR="00943460" w:rsidRDefault="0094346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282797" w14:textId="77777777" w:rsidR="00943460" w:rsidRDefault="00943460">
            <w:pPr>
              <w:jc w:val="center"/>
            </w:pPr>
            <w:r>
              <w:rPr>
                <w:rFonts w:ascii="宋体" w:hAnsi="宋体" w:hint="eastAsia"/>
              </w:rPr>
              <w:t>金额（元）</w:t>
            </w:r>
            <w:r>
              <w:t xml:space="preserve"> </w:t>
            </w:r>
          </w:p>
        </w:tc>
      </w:tr>
      <w:tr w:rsidR="00EE26CA" w14:paraId="20F90327" w14:textId="77777777">
        <w:trPr>
          <w:divId w:val="9949795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7D1DA" w14:textId="77777777" w:rsidR="00943460" w:rsidRDefault="0094346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0A5EB3" w14:textId="77777777" w:rsidR="00943460" w:rsidRDefault="0094346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FF64E" w14:textId="77777777" w:rsidR="00943460" w:rsidRDefault="00943460">
            <w:pPr>
              <w:jc w:val="right"/>
            </w:pPr>
            <w:r>
              <w:rPr>
                <w:rFonts w:ascii="宋体" w:hAnsi="宋体" w:hint="eastAsia"/>
              </w:rPr>
              <w:t>174,044.81</w:t>
            </w:r>
          </w:p>
        </w:tc>
      </w:tr>
      <w:tr w:rsidR="00EE26CA" w14:paraId="5A8F237A" w14:textId="77777777">
        <w:trPr>
          <w:divId w:val="9949795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FAA98A" w14:textId="77777777" w:rsidR="00943460" w:rsidRDefault="0094346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46D9B8" w14:textId="77777777" w:rsidR="00943460" w:rsidRDefault="0094346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1B1F5D" w14:textId="77777777" w:rsidR="00943460" w:rsidRDefault="00943460">
            <w:pPr>
              <w:jc w:val="right"/>
            </w:pPr>
            <w:r>
              <w:rPr>
                <w:rFonts w:ascii="宋体" w:hAnsi="宋体" w:hint="eastAsia"/>
              </w:rPr>
              <w:t>-</w:t>
            </w:r>
          </w:p>
        </w:tc>
      </w:tr>
      <w:tr w:rsidR="00EE26CA" w14:paraId="66D294F0" w14:textId="77777777">
        <w:trPr>
          <w:divId w:val="9949795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50E05A" w14:textId="77777777" w:rsidR="00943460" w:rsidRDefault="0094346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BBF26" w14:textId="77777777" w:rsidR="00943460" w:rsidRDefault="0094346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10892" w14:textId="77777777" w:rsidR="00943460" w:rsidRDefault="00943460">
            <w:pPr>
              <w:jc w:val="right"/>
            </w:pPr>
            <w:r>
              <w:rPr>
                <w:rFonts w:ascii="宋体" w:hAnsi="宋体" w:hint="eastAsia"/>
              </w:rPr>
              <w:t>-</w:t>
            </w:r>
          </w:p>
        </w:tc>
      </w:tr>
      <w:tr w:rsidR="00EE26CA" w14:paraId="659754C1" w14:textId="77777777">
        <w:trPr>
          <w:divId w:val="9949795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A8BB77" w14:textId="77777777" w:rsidR="00943460" w:rsidRDefault="0094346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C9CDE" w14:textId="77777777" w:rsidR="00943460" w:rsidRDefault="0094346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8AEC48" w14:textId="77777777" w:rsidR="00943460" w:rsidRDefault="00943460">
            <w:pPr>
              <w:jc w:val="right"/>
            </w:pPr>
            <w:r>
              <w:rPr>
                <w:rFonts w:ascii="宋体" w:hAnsi="宋体" w:hint="eastAsia"/>
              </w:rPr>
              <w:t>-</w:t>
            </w:r>
          </w:p>
        </w:tc>
      </w:tr>
      <w:tr w:rsidR="00EE26CA" w14:paraId="7DADF566" w14:textId="77777777">
        <w:trPr>
          <w:divId w:val="9949795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B5EB4" w14:textId="77777777" w:rsidR="00943460" w:rsidRDefault="0094346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D237D" w14:textId="77777777" w:rsidR="00943460" w:rsidRDefault="0094346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7553E" w14:textId="77777777" w:rsidR="00943460" w:rsidRDefault="00943460">
            <w:pPr>
              <w:jc w:val="right"/>
            </w:pPr>
            <w:r>
              <w:rPr>
                <w:rFonts w:ascii="宋体" w:hAnsi="宋体" w:hint="eastAsia"/>
              </w:rPr>
              <w:t>797,776.17</w:t>
            </w:r>
          </w:p>
        </w:tc>
      </w:tr>
      <w:tr w:rsidR="00EE26CA" w14:paraId="3C2252EB" w14:textId="77777777">
        <w:trPr>
          <w:divId w:val="9949795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AC4E02" w14:textId="77777777" w:rsidR="00943460" w:rsidRDefault="0094346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395143" w14:textId="77777777" w:rsidR="00943460" w:rsidRDefault="0094346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F2319" w14:textId="77777777" w:rsidR="00943460" w:rsidRDefault="00943460">
            <w:pPr>
              <w:jc w:val="right"/>
            </w:pPr>
            <w:r>
              <w:rPr>
                <w:rFonts w:ascii="宋体" w:hAnsi="宋体" w:hint="eastAsia"/>
              </w:rPr>
              <w:t>-</w:t>
            </w:r>
          </w:p>
        </w:tc>
      </w:tr>
      <w:tr w:rsidR="00EE26CA" w14:paraId="23212922" w14:textId="77777777">
        <w:trPr>
          <w:divId w:val="9949795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D3DD3D" w14:textId="77777777" w:rsidR="00943460" w:rsidRDefault="0094346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DB14CC" w14:textId="77777777" w:rsidR="00943460" w:rsidRDefault="0094346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B9B352" w14:textId="77777777" w:rsidR="00943460" w:rsidRDefault="00943460">
            <w:pPr>
              <w:jc w:val="right"/>
            </w:pPr>
            <w:r>
              <w:rPr>
                <w:rFonts w:ascii="宋体" w:hAnsi="宋体" w:hint="eastAsia"/>
              </w:rPr>
              <w:t>-</w:t>
            </w:r>
          </w:p>
        </w:tc>
      </w:tr>
      <w:tr w:rsidR="00EE26CA" w14:paraId="5E9E0FC2" w14:textId="77777777">
        <w:trPr>
          <w:divId w:val="9949795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3B6BF" w14:textId="77777777" w:rsidR="00943460" w:rsidRDefault="0094346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F69C79" w14:textId="77777777" w:rsidR="00943460" w:rsidRDefault="0094346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D94B0" w14:textId="77777777" w:rsidR="00943460" w:rsidRDefault="00943460">
            <w:pPr>
              <w:jc w:val="right"/>
            </w:pPr>
            <w:r>
              <w:rPr>
                <w:rFonts w:ascii="宋体" w:hAnsi="宋体" w:hint="eastAsia"/>
              </w:rPr>
              <w:t>971,820.98</w:t>
            </w:r>
          </w:p>
        </w:tc>
      </w:tr>
    </w:tbl>
    <w:p w14:paraId="70CF6DED" w14:textId="77777777" w:rsidR="00943460" w:rsidRDefault="00943460">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60B8FEE1" w14:textId="77777777" w:rsidR="00943460" w:rsidRDefault="00943460">
      <w:pPr>
        <w:spacing w:line="360" w:lineRule="auto"/>
        <w:ind w:firstLineChars="200" w:firstLine="420"/>
        <w:jc w:val="left"/>
      </w:pPr>
      <w:r>
        <w:rPr>
          <w:rFonts w:ascii="宋体" w:hAnsi="宋体" w:hint="eastAsia"/>
        </w:rPr>
        <w:t xml:space="preserve">本基金本报告期末未持有处于转股期的可转换债券。 </w:t>
      </w:r>
    </w:p>
    <w:p w14:paraId="3416D93A" w14:textId="77777777" w:rsidR="00943460" w:rsidRDefault="00943460">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6B985797" w14:textId="77777777" w:rsidR="00943460" w:rsidRDefault="00943460">
      <w:pPr>
        <w:spacing w:line="360" w:lineRule="auto"/>
        <w:ind w:firstLineChars="200" w:firstLine="420"/>
        <w:jc w:val="left"/>
        <w:divId w:val="1098453591"/>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4E652DAC" w14:textId="77777777" w:rsidR="00943460" w:rsidRDefault="00943460">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1A95F607" w14:textId="77777777" w:rsidR="00943460" w:rsidRDefault="00943460">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060C3C85" w14:textId="77777777" w:rsidR="00943460" w:rsidRDefault="00943460">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1E7A62DB" w14:textId="77777777" w:rsidR="00943460" w:rsidRDefault="00943460">
      <w:pPr>
        <w:wordWrap w:val="0"/>
        <w:spacing w:line="360" w:lineRule="auto"/>
        <w:jc w:val="right"/>
        <w:divId w:val="1827284833"/>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86"/>
        <w:gridCol w:w="2535"/>
      </w:tblGrid>
      <w:tr w:rsidR="00EE26CA" w14:paraId="2399CA8F" w14:textId="77777777">
        <w:trPr>
          <w:divId w:val="1827284833"/>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82F294C" w14:textId="77777777" w:rsidR="00943460" w:rsidRDefault="00943460">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503C3A" w14:textId="77777777" w:rsidR="00943460" w:rsidRDefault="00943460">
            <w:pPr>
              <w:ind w:right="3"/>
              <w:jc w:val="center"/>
            </w:pPr>
            <w:r>
              <w:rPr>
                <w:rFonts w:ascii="宋体" w:hAnsi="宋体" w:hint="eastAsia"/>
                <w:lang w:eastAsia="zh-Hans"/>
              </w:rPr>
              <w:t>摩根卓越制造股票A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233AF6" w14:textId="77777777" w:rsidR="00943460" w:rsidRDefault="00943460">
            <w:pPr>
              <w:ind w:right="3"/>
              <w:jc w:val="center"/>
            </w:pPr>
            <w:r>
              <w:rPr>
                <w:rFonts w:ascii="宋体" w:hAnsi="宋体" w:hint="eastAsia"/>
                <w:lang w:eastAsia="zh-Hans"/>
              </w:rPr>
              <w:t>摩根卓越制造股票C</w:t>
            </w:r>
            <w:r>
              <w:rPr>
                <w:rFonts w:ascii="宋体" w:hAnsi="宋体" w:hint="eastAsia"/>
                <w:kern w:val="0"/>
                <w:szCs w:val="24"/>
                <w:lang w:eastAsia="zh-Hans"/>
              </w:rPr>
              <w:t xml:space="preserve"> </w:t>
            </w:r>
          </w:p>
        </w:tc>
      </w:tr>
      <w:tr w:rsidR="00EE26CA" w14:paraId="41450A9C" w14:textId="77777777">
        <w:trPr>
          <w:divId w:val="182728483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FC8599" w14:textId="77777777" w:rsidR="00943460" w:rsidRDefault="0094346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9E1A85" w14:textId="77777777" w:rsidR="00943460" w:rsidRDefault="00943460">
            <w:pPr>
              <w:jc w:val="right"/>
            </w:pPr>
            <w:r>
              <w:rPr>
                <w:rFonts w:ascii="宋体" w:hAnsi="宋体" w:hint="eastAsia"/>
              </w:rPr>
              <w:t>507,914,670.43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6C3549" w14:textId="77777777" w:rsidR="00943460" w:rsidRDefault="00943460">
            <w:pPr>
              <w:jc w:val="right"/>
            </w:pPr>
            <w:r>
              <w:rPr>
                <w:rFonts w:ascii="宋体" w:hAnsi="宋体" w:hint="eastAsia"/>
              </w:rPr>
              <w:t>835,971.87</w:t>
            </w:r>
          </w:p>
        </w:tc>
      </w:tr>
      <w:tr w:rsidR="00EE26CA" w14:paraId="287C2F1E" w14:textId="77777777">
        <w:trPr>
          <w:divId w:val="182728483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B4DB64" w14:textId="77777777" w:rsidR="00943460" w:rsidRDefault="0094346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514135" w14:textId="77777777" w:rsidR="00943460" w:rsidRDefault="00943460">
            <w:pPr>
              <w:jc w:val="right"/>
            </w:pPr>
            <w:r>
              <w:rPr>
                <w:rFonts w:ascii="宋体" w:hAnsi="宋体" w:hint="eastAsia"/>
              </w:rPr>
              <w:t>20,553,425.16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3F325F" w14:textId="77777777" w:rsidR="00943460" w:rsidRDefault="00943460">
            <w:pPr>
              <w:jc w:val="right"/>
            </w:pPr>
            <w:r>
              <w:rPr>
                <w:rFonts w:ascii="宋体" w:hAnsi="宋体" w:hint="eastAsia"/>
              </w:rPr>
              <w:t>1,961,755.24</w:t>
            </w:r>
          </w:p>
        </w:tc>
      </w:tr>
      <w:tr w:rsidR="00EE26CA" w14:paraId="5F678F4E" w14:textId="77777777">
        <w:trPr>
          <w:divId w:val="182728483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286C1D" w14:textId="77777777" w:rsidR="00943460" w:rsidRDefault="0094346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C862B0" w14:textId="77777777" w:rsidR="00943460" w:rsidRDefault="00943460">
            <w:pPr>
              <w:jc w:val="right"/>
            </w:pPr>
            <w:r>
              <w:rPr>
                <w:rFonts w:ascii="宋体" w:hAnsi="宋体" w:hint="eastAsia"/>
              </w:rPr>
              <w:t>77,186,378.01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7EBEB8" w14:textId="77777777" w:rsidR="00943460" w:rsidRDefault="00943460">
            <w:pPr>
              <w:jc w:val="right"/>
            </w:pPr>
            <w:r>
              <w:rPr>
                <w:rFonts w:ascii="宋体" w:hAnsi="宋体" w:hint="eastAsia"/>
              </w:rPr>
              <w:t>1,023,317.04</w:t>
            </w:r>
          </w:p>
        </w:tc>
      </w:tr>
      <w:tr w:rsidR="00EE26CA" w14:paraId="1F9B07BB" w14:textId="77777777">
        <w:trPr>
          <w:divId w:val="182728483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F183EC" w14:textId="77777777" w:rsidR="00943460" w:rsidRDefault="0094346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5EAD62" w14:textId="77777777" w:rsidR="00943460" w:rsidRDefault="0094346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2E485E" w14:textId="77777777" w:rsidR="00943460" w:rsidRDefault="00943460">
            <w:pPr>
              <w:jc w:val="right"/>
            </w:pPr>
            <w:r>
              <w:rPr>
                <w:rFonts w:ascii="宋体" w:hAnsi="宋体" w:hint="eastAsia"/>
              </w:rPr>
              <w:t>-</w:t>
            </w:r>
          </w:p>
        </w:tc>
      </w:tr>
      <w:tr w:rsidR="00EE26CA" w14:paraId="6C63202D" w14:textId="77777777">
        <w:trPr>
          <w:divId w:val="182728483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8452A6" w14:textId="77777777" w:rsidR="00943460" w:rsidRDefault="0094346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636940" w14:textId="77777777" w:rsidR="00943460" w:rsidRDefault="00943460">
            <w:pPr>
              <w:jc w:val="right"/>
            </w:pPr>
            <w:r>
              <w:rPr>
                <w:rFonts w:ascii="宋体" w:hAnsi="宋体" w:hint="eastAsia"/>
              </w:rPr>
              <w:t>451,281,717.58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C95F8A" w14:textId="77777777" w:rsidR="00943460" w:rsidRDefault="00943460">
            <w:pPr>
              <w:jc w:val="right"/>
            </w:pPr>
            <w:r>
              <w:rPr>
                <w:rFonts w:ascii="宋体" w:hAnsi="宋体" w:hint="eastAsia"/>
              </w:rPr>
              <w:t>1,774,410.07</w:t>
            </w:r>
          </w:p>
        </w:tc>
      </w:tr>
    </w:tbl>
    <w:p w14:paraId="31D63FAE" w14:textId="77777777" w:rsidR="00943460" w:rsidRDefault="00943460">
      <w:pPr>
        <w:spacing w:line="360" w:lineRule="auto"/>
        <w:jc w:val="left"/>
        <w:divId w:val="1827284833"/>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0355CE41" w14:textId="77777777" w:rsidR="00943460" w:rsidRDefault="00943460">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0DD65780" w14:textId="77777777" w:rsidR="00943460" w:rsidRDefault="00943460">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72E792B4" w14:textId="77777777" w:rsidR="00943460" w:rsidRDefault="00943460">
      <w:pPr>
        <w:spacing w:line="360" w:lineRule="auto"/>
        <w:ind w:firstLineChars="200" w:firstLine="420"/>
        <w:jc w:val="left"/>
        <w:divId w:val="889927713"/>
      </w:pPr>
      <w:r>
        <w:rPr>
          <w:rFonts w:ascii="宋体" w:hAnsi="宋体" w:hint="eastAsia"/>
          <w:szCs w:val="21"/>
          <w:lang w:eastAsia="zh-Hans"/>
        </w:rPr>
        <w:t>无。</w:t>
      </w:r>
      <w:r>
        <w:rPr>
          <w:rFonts w:ascii="宋体" w:hAnsi="宋体" w:hint="eastAsia"/>
          <w:szCs w:val="21"/>
        </w:rPr>
        <w:t xml:space="preserve"> </w:t>
      </w:r>
    </w:p>
    <w:p w14:paraId="38F3EEFD" w14:textId="77777777" w:rsidR="00943460" w:rsidRDefault="00943460">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01243376" w14:textId="77777777" w:rsidR="00943460" w:rsidRDefault="00943460">
      <w:pPr>
        <w:spacing w:line="360" w:lineRule="auto"/>
        <w:ind w:firstLineChars="200" w:firstLine="420"/>
        <w:jc w:val="left"/>
        <w:divId w:val="1464883088"/>
      </w:pPr>
      <w:r>
        <w:rPr>
          <w:rFonts w:ascii="宋体" w:hAnsi="宋体" w:hint="eastAsia"/>
          <w:lang w:eastAsia="zh-Hans"/>
        </w:rPr>
        <w:t>无。</w:t>
      </w:r>
      <w:r>
        <w:rPr>
          <w:rFonts w:ascii="宋体" w:hAnsi="宋体" w:hint="eastAsia"/>
        </w:rPr>
        <w:t xml:space="preserve"> </w:t>
      </w:r>
    </w:p>
    <w:p w14:paraId="64D6D749" w14:textId="77777777" w:rsidR="00943460" w:rsidRDefault="00943460">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210DE5D0" w14:textId="77777777" w:rsidR="00943460" w:rsidRDefault="00943460">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2D3616C9" w14:textId="77777777" w:rsidR="00943460" w:rsidRDefault="00943460">
      <w:pPr>
        <w:spacing w:line="360" w:lineRule="auto"/>
        <w:ind w:firstLineChars="200" w:firstLine="420"/>
        <w:divId w:val="1485975793"/>
        <w:rPr>
          <w:rFonts w:ascii="宋体" w:hAnsi="宋体" w:hint="eastAsia"/>
          <w:szCs w:val="21"/>
          <w:lang w:eastAsia="zh-Hans"/>
        </w:rPr>
      </w:pPr>
      <w:r>
        <w:rPr>
          <w:rFonts w:ascii="宋体" w:hAnsi="宋体" w:hint="eastAsia"/>
          <w:szCs w:val="21"/>
          <w:lang w:eastAsia="zh-Hans"/>
        </w:rPr>
        <w:t>无。</w:t>
      </w:r>
    </w:p>
    <w:p w14:paraId="0F14D5AB" w14:textId="77777777" w:rsidR="00943460" w:rsidRDefault="00943460">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2D55C0E3" w14:textId="77777777" w:rsidR="00943460" w:rsidRDefault="00943460">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4DD58E0B" w14:textId="77777777" w:rsidR="00943460" w:rsidRDefault="00943460">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)中国证监会批准本基金募集的文件</w:t>
      </w:r>
      <w:r>
        <w:rPr>
          <w:rFonts w:ascii="宋体" w:hAnsi="宋体" w:cs="宋体" w:hint="eastAsia"/>
          <w:color w:val="000000"/>
          <w:kern w:val="0"/>
        </w:rPr>
        <w:br/>
        <w:t xml:space="preserve">　　(二)摩根卓越制造股票型证券投资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(三)摩根卓越制造股票型证券投资基金托管协议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14B72413" w14:textId="77777777" w:rsidR="00943460" w:rsidRDefault="00943460">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50EFABD7" w14:textId="77777777" w:rsidR="00943460" w:rsidRDefault="00943460">
      <w:pPr>
        <w:spacing w:line="360" w:lineRule="auto"/>
        <w:ind w:firstLineChars="200" w:firstLine="420"/>
        <w:jc w:val="left"/>
      </w:pPr>
      <w:r>
        <w:rPr>
          <w:rFonts w:ascii="宋体" w:hAnsi="宋体" w:cs="宋体" w:hint="eastAsia"/>
          <w:color w:val="000000"/>
          <w:kern w:val="0"/>
        </w:rPr>
        <w:t>基金管理人或基金托管人住所。</w:t>
      </w:r>
    </w:p>
    <w:p w14:paraId="15A04720" w14:textId="77777777" w:rsidR="00943460" w:rsidRDefault="00943460">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40D55F4E" w14:textId="77777777" w:rsidR="00943460" w:rsidRDefault="0094346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54B61484" w14:textId="77777777" w:rsidR="00943460" w:rsidRDefault="00943460">
      <w:pPr>
        <w:spacing w:line="360" w:lineRule="auto"/>
        <w:ind w:firstLineChars="600" w:firstLine="1687"/>
        <w:jc w:val="left"/>
      </w:pPr>
      <w:r>
        <w:rPr>
          <w:rFonts w:ascii="宋体" w:hAnsi="宋体" w:hint="eastAsia"/>
          <w:b/>
          <w:bCs/>
          <w:sz w:val="28"/>
          <w:szCs w:val="30"/>
        </w:rPr>
        <w:t xml:space="preserve">　 </w:t>
      </w:r>
    </w:p>
    <w:p w14:paraId="683DFC58" w14:textId="77777777" w:rsidR="00943460" w:rsidRDefault="00943460">
      <w:pPr>
        <w:spacing w:line="360" w:lineRule="auto"/>
        <w:ind w:firstLineChars="600" w:firstLine="1687"/>
        <w:jc w:val="left"/>
      </w:pPr>
      <w:r>
        <w:rPr>
          <w:rFonts w:ascii="宋体" w:hAnsi="宋体" w:hint="eastAsia"/>
          <w:b/>
          <w:bCs/>
          <w:sz w:val="28"/>
          <w:szCs w:val="30"/>
        </w:rPr>
        <w:t xml:space="preserve">　 </w:t>
      </w:r>
    </w:p>
    <w:p w14:paraId="2D06A77E" w14:textId="77777777" w:rsidR="00943460" w:rsidRDefault="00943460">
      <w:pPr>
        <w:spacing w:line="360" w:lineRule="auto"/>
        <w:ind w:firstLineChars="600" w:firstLine="1446"/>
        <w:jc w:val="right"/>
      </w:pPr>
      <w:r>
        <w:rPr>
          <w:rFonts w:ascii="宋体" w:hAnsi="宋体" w:hint="eastAsia"/>
          <w:b/>
          <w:bCs/>
          <w:sz w:val="24"/>
          <w:szCs w:val="24"/>
        </w:rPr>
        <w:t>摩根基金管理（中国）有限公司</w:t>
      </w:r>
    </w:p>
    <w:p w14:paraId="73545959" w14:textId="77777777" w:rsidR="00943460" w:rsidRDefault="00943460">
      <w:pPr>
        <w:spacing w:line="360" w:lineRule="auto"/>
        <w:ind w:firstLineChars="600" w:firstLine="1446"/>
        <w:jc w:val="right"/>
        <w:rPr>
          <w:rFonts w:ascii="宋体" w:hAnsi="宋体"/>
          <w:b/>
          <w:bCs/>
          <w:sz w:val="24"/>
          <w:szCs w:val="24"/>
        </w:rPr>
      </w:pPr>
      <w:r>
        <w:rPr>
          <w:rFonts w:ascii="宋体" w:hAnsi="宋体" w:hint="eastAsia"/>
          <w:b/>
          <w:bCs/>
          <w:sz w:val="24"/>
          <w:szCs w:val="24"/>
        </w:rPr>
        <w:t>2026年1月22日</w:t>
      </w:r>
      <w:bookmarkEnd w:id="23"/>
    </w:p>
    <w:sectPr w:rsidR="0094346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E72AD" w14:textId="77777777" w:rsidR="00943460" w:rsidRDefault="00943460">
      <w:pPr>
        <w:rPr>
          <w:szCs w:val="21"/>
        </w:rPr>
      </w:pPr>
      <w:r>
        <w:rPr>
          <w:szCs w:val="21"/>
        </w:rPr>
        <w:separator/>
      </w:r>
      <w:r>
        <w:rPr>
          <w:szCs w:val="21"/>
        </w:rPr>
        <w:t xml:space="preserve"> </w:t>
      </w:r>
    </w:p>
  </w:endnote>
  <w:endnote w:type="continuationSeparator" w:id="0">
    <w:p w14:paraId="39805D67" w14:textId="77777777" w:rsidR="00943460" w:rsidRDefault="0094346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1DEA" w14:textId="77777777" w:rsidR="00943460" w:rsidRDefault="0094346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999C2" w14:textId="77777777" w:rsidR="00943460" w:rsidRDefault="00943460">
      <w:pPr>
        <w:rPr>
          <w:szCs w:val="21"/>
        </w:rPr>
      </w:pPr>
      <w:r>
        <w:rPr>
          <w:szCs w:val="21"/>
        </w:rPr>
        <w:separator/>
      </w:r>
      <w:r>
        <w:rPr>
          <w:szCs w:val="21"/>
        </w:rPr>
        <w:t xml:space="preserve"> </w:t>
      </w:r>
    </w:p>
  </w:footnote>
  <w:footnote w:type="continuationSeparator" w:id="0">
    <w:p w14:paraId="5BAF76E2" w14:textId="77777777" w:rsidR="00943460" w:rsidRDefault="0094346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83FC" w14:textId="77777777" w:rsidR="00943460" w:rsidRDefault="00943460">
    <w:pPr>
      <w:pStyle w:val="a8"/>
      <w:jc w:val="right"/>
    </w:pPr>
    <w:r>
      <w:rPr>
        <w:rFonts w:ascii="宋体" w:hAnsi="宋体" w:hint="eastAsia"/>
      </w:rPr>
      <w:t>摩根卓越制造股票型证券投资基金2025年第4季度报告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701563223">
    <w:abstractNumId w:val="0"/>
  </w:num>
  <w:num w:numId="2" w16cid:durableId="550389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60"/>
    <w:rsid w:val="005D1151"/>
    <w:rsid w:val="00943460"/>
    <w:rsid w:val="009674C6"/>
    <w:rsid w:val="00A752D9"/>
    <w:rsid w:val="00EE2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D278BA1"/>
  <w15:chartTrackingRefBased/>
  <w15:docId w15:val="{C8A41740-4266-4D41-9735-34114CED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4959">
      <w:marLeft w:val="0"/>
      <w:marRight w:val="0"/>
      <w:marTop w:val="0"/>
      <w:marBottom w:val="0"/>
      <w:divBdr>
        <w:top w:val="none" w:sz="0" w:space="0" w:color="auto"/>
        <w:left w:val="none" w:sz="0" w:space="0" w:color="auto"/>
        <w:bottom w:val="none" w:sz="0" w:space="0" w:color="auto"/>
        <w:right w:val="none" w:sz="0" w:space="0" w:color="auto"/>
      </w:divBdr>
    </w:div>
    <w:div w:id="146096517">
      <w:marLeft w:val="0"/>
      <w:marRight w:val="0"/>
      <w:marTop w:val="0"/>
      <w:marBottom w:val="0"/>
      <w:divBdr>
        <w:top w:val="none" w:sz="0" w:space="0" w:color="auto"/>
        <w:left w:val="none" w:sz="0" w:space="0" w:color="auto"/>
        <w:bottom w:val="none" w:sz="0" w:space="0" w:color="auto"/>
        <w:right w:val="none" w:sz="0" w:space="0" w:color="auto"/>
      </w:divBdr>
    </w:div>
    <w:div w:id="362706072">
      <w:marLeft w:val="0"/>
      <w:marRight w:val="0"/>
      <w:marTop w:val="0"/>
      <w:marBottom w:val="0"/>
      <w:divBdr>
        <w:top w:val="none" w:sz="0" w:space="0" w:color="auto"/>
        <w:left w:val="none" w:sz="0" w:space="0" w:color="auto"/>
        <w:bottom w:val="none" w:sz="0" w:space="0" w:color="auto"/>
        <w:right w:val="none" w:sz="0" w:space="0" w:color="auto"/>
      </w:divBdr>
    </w:div>
    <w:div w:id="404036465">
      <w:marLeft w:val="0"/>
      <w:marRight w:val="0"/>
      <w:marTop w:val="0"/>
      <w:marBottom w:val="0"/>
      <w:divBdr>
        <w:top w:val="none" w:sz="0" w:space="0" w:color="auto"/>
        <w:left w:val="none" w:sz="0" w:space="0" w:color="auto"/>
        <w:bottom w:val="none" w:sz="0" w:space="0" w:color="auto"/>
        <w:right w:val="none" w:sz="0" w:space="0" w:color="auto"/>
      </w:divBdr>
    </w:div>
    <w:div w:id="483281020">
      <w:marLeft w:val="0"/>
      <w:marRight w:val="0"/>
      <w:marTop w:val="0"/>
      <w:marBottom w:val="0"/>
      <w:divBdr>
        <w:top w:val="none" w:sz="0" w:space="0" w:color="auto"/>
        <w:left w:val="none" w:sz="0" w:space="0" w:color="auto"/>
        <w:bottom w:val="none" w:sz="0" w:space="0" w:color="auto"/>
        <w:right w:val="none" w:sz="0" w:space="0" w:color="auto"/>
      </w:divBdr>
      <w:divsChild>
        <w:div w:id="1668824786">
          <w:marLeft w:val="0"/>
          <w:marRight w:val="0"/>
          <w:marTop w:val="0"/>
          <w:marBottom w:val="0"/>
          <w:divBdr>
            <w:top w:val="none" w:sz="0" w:space="0" w:color="auto"/>
            <w:left w:val="none" w:sz="0" w:space="0" w:color="auto"/>
            <w:bottom w:val="none" w:sz="0" w:space="0" w:color="auto"/>
            <w:right w:val="none" w:sz="0" w:space="0" w:color="auto"/>
          </w:divBdr>
        </w:div>
      </w:divsChild>
    </w:div>
    <w:div w:id="501043527">
      <w:marLeft w:val="0"/>
      <w:marRight w:val="0"/>
      <w:marTop w:val="0"/>
      <w:marBottom w:val="0"/>
      <w:divBdr>
        <w:top w:val="none" w:sz="0" w:space="0" w:color="auto"/>
        <w:left w:val="none" w:sz="0" w:space="0" w:color="auto"/>
        <w:bottom w:val="none" w:sz="0" w:space="0" w:color="auto"/>
        <w:right w:val="none" w:sz="0" w:space="0" w:color="auto"/>
      </w:divBdr>
    </w:div>
    <w:div w:id="549271090">
      <w:marLeft w:val="0"/>
      <w:marRight w:val="0"/>
      <w:marTop w:val="0"/>
      <w:marBottom w:val="0"/>
      <w:divBdr>
        <w:top w:val="none" w:sz="0" w:space="0" w:color="auto"/>
        <w:left w:val="none" w:sz="0" w:space="0" w:color="auto"/>
        <w:bottom w:val="none" w:sz="0" w:space="0" w:color="auto"/>
        <w:right w:val="none" w:sz="0" w:space="0" w:color="auto"/>
      </w:divBdr>
    </w:div>
    <w:div w:id="795172633">
      <w:marLeft w:val="0"/>
      <w:marRight w:val="0"/>
      <w:marTop w:val="0"/>
      <w:marBottom w:val="0"/>
      <w:divBdr>
        <w:top w:val="none" w:sz="0" w:space="0" w:color="auto"/>
        <w:left w:val="none" w:sz="0" w:space="0" w:color="auto"/>
        <w:bottom w:val="none" w:sz="0" w:space="0" w:color="auto"/>
        <w:right w:val="none" w:sz="0" w:space="0" w:color="auto"/>
      </w:divBdr>
    </w:div>
    <w:div w:id="889927713">
      <w:marLeft w:val="0"/>
      <w:marRight w:val="0"/>
      <w:marTop w:val="0"/>
      <w:marBottom w:val="0"/>
      <w:divBdr>
        <w:top w:val="none" w:sz="0" w:space="0" w:color="auto"/>
        <w:left w:val="none" w:sz="0" w:space="0" w:color="auto"/>
        <w:bottom w:val="none" w:sz="0" w:space="0" w:color="auto"/>
        <w:right w:val="none" w:sz="0" w:space="0" w:color="auto"/>
      </w:divBdr>
    </w:div>
    <w:div w:id="937179472">
      <w:marLeft w:val="0"/>
      <w:marRight w:val="0"/>
      <w:marTop w:val="0"/>
      <w:marBottom w:val="0"/>
      <w:divBdr>
        <w:top w:val="none" w:sz="0" w:space="0" w:color="auto"/>
        <w:left w:val="none" w:sz="0" w:space="0" w:color="auto"/>
        <w:bottom w:val="none" w:sz="0" w:space="0" w:color="auto"/>
        <w:right w:val="none" w:sz="0" w:space="0" w:color="auto"/>
      </w:divBdr>
      <w:divsChild>
        <w:div w:id="99497959">
          <w:marLeft w:val="0"/>
          <w:marRight w:val="0"/>
          <w:marTop w:val="0"/>
          <w:marBottom w:val="0"/>
          <w:divBdr>
            <w:top w:val="none" w:sz="0" w:space="0" w:color="auto"/>
            <w:left w:val="none" w:sz="0" w:space="0" w:color="auto"/>
            <w:bottom w:val="none" w:sz="0" w:space="0" w:color="auto"/>
            <w:right w:val="none" w:sz="0" w:space="0" w:color="auto"/>
          </w:divBdr>
        </w:div>
      </w:divsChild>
    </w:div>
    <w:div w:id="1098453591">
      <w:marLeft w:val="0"/>
      <w:marRight w:val="0"/>
      <w:marTop w:val="0"/>
      <w:marBottom w:val="0"/>
      <w:divBdr>
        <w:top w:val="none" w:sz="0" w:space="0" w:color="auto"/>
        <w:left w:val="none" w:sz="0" w:space="0" w:color="auto"/>
        <w:bottom w:val="none" w:sz="0" w:space="0" w:color="auto"/>
        <w:right w:val="none" w:sz="0" w:space="0" w:color="auto"/>
      </w:divBdr>
    </w:div>
    <w:div w:id="1464883088">
      <w:marLeft w:val="0"/>
      <w:marRight w:val="0"/>
      <w:marTop w:val="0"/>
      <w:marBottom w:val="0"/>
      <w:divBdr>
        <w:top w:val="none" w:sz="0" w:space="0" w:color="auto"/>
        <w:left w:val="none" w:sz="0" w:space="0" w:color="auto"/>
        <w:bottom w:val="none" w:sz="0" w:space="0" w:color="auto"/>
        <w:right w:val="none" w:sz="0" w:space="0" w:color="auto"/>
      </w:divBdr>
    </w:div>
    <w:div w:id="1485975793">
      <w:marLeft w:val="0"/>
      <w:marRight w:val="0"/>
      <w:marTop w:val="0"/>
      <w:marBottom w:val="0"/>
      <w:divBdr>
        <w:top w:val="none" w:sz="0" w:space="0" w:color="auto"/>
        <w:left w:val="none" w:sz="0" w:space="0" w:color="auto"/>
        <w:bottom w:val="none" w:sz="0" w:space="0" w:color="auto"/>
        <w:right w:val="none" w:sz="0" w:space="0" w:color="auto"/>
      </w:divBdr>
    </w:div>
    <w:div w:id="1550610370">
      <w:marLeft w:val="0"/>
      <w:marRight w:val="0"/>
      <w:marTop w:val="0"/>
      <w:marBottom w:val="0"/>
      <w:divBdr>
        <w:top w:val="none" w:sz="0" w:space="0" w:color="auto"/>
        <w:left w:val="none" w:sz="0" w:space="0" w:color="auto"/>
        <w:bottom w:val="none" w:sz="0" w:space="0" w:color="auto"/>
        <w:right w:val="none" w:sz="0" w:space="0" w:color="auto"/>
      </w:divBdr>
    </w:div>
    <w:div w:id="1643923097">
      <w:marLeft w:val="0"/>
      <w:marRight w:val="0"/>
      <w:marTop w:val="0"/>
      <w:marBottom w:val="0"/>
      <w:divBdr>
        <w:top w:val="none" w:sz="0" w:space="0" w:color="auto"/>
        <w:left w:val="none" w:sz="0" w:space="0" w:color="auto"/>
        <w:bottom w:val="none" w:sz="0" w:space="0" w:color="auto"/>
        <w:right w:val="none" w:sz="0" w:space="0" w:color="auto"/>
      </w:divBdr>
      <w:divsChild>
        <w:div w:id="1290237856">
          <w:marLeft w:val="0"/>
          <w:marRight w:val="0"/>
          <w:marTop w:val="0"/>
          <w:marBottom w:val="0"/>
          <w:divBdr>
            <w:top w:val="none" w:sz="0" w:space="0" w:color="auto"/>
            <w:left w:val="none" w:sz="0" w:space="0" w:color="auto"/>
            <w:bottom w:val="none" w:sz="0" w:space="0" w:color="auto"/>
            <w:right w:val="none" w:sz="0" w:space="0" w:color="auto"/>
          </w:divBdr>
        </w:div>
      </w:divsChild>
    </w:div>
    <w:div w:id="1741369914">
      <w:marLeft w:val="0"/>
      <w:marRight w:val="0"/>
      <w:marTop w:val="0"/>
      <w:marBottom w:val="0"/>
      <w:divBdr>
        <w:top w:val="none" w:sz="0" w:space="0" w:color="auto"/>
        <w:left w:val="none" w:sz="0" w:space="0" w:color="auto"/>
        <w:bottom w:val="none" w:sz="0" w:space="0" w:color="auto"/>
        <w:right w:val="none" w:sz="0" w:space="0" w:color="auto"/>
      </w:divBdr>
      <w:divsChild>
        <w:div w:id="359479246">
          <w:marLeft w:val="0"/>
          <w:marRight w:val="0"/>
          <w:marTop w:val="0"/>
          <w:marBottom w:val="0"/>
          <w:divBdr>
            <w:top w:val="none" w:sz="0" w:space="0" w:color="auto"/>
            <w:left w:val="none" w:sz="0" w:space="0" w:color="auto"/>
            <w:bottom w:val="none" w:sz="0" w:space="0" w:color="auto"/>
            <w:right w:val="none" w:sz="0" w:space="0" w:color="auto"/>
          </w:divBdr>
        </w:div>
      </w:divsChild>
    </w:div>
    <w:div w:id="1827284833">
      <w:marLeft w:val="0"/>
      <w:marRight w:val="0"/>
      <w:marTop w:val="0"/>
      <w:marBottom w:val="0"/>
      <w:divBdr>
        <w:top w:val="none" w:sz="0" w:space="0" w:color="auto"/>
        <w:left w:val="none" w:sz="0" w:space="0" w:color="auto"/>
        <w:bottom w:val="none" w:sz="0" w:space="0" w:color="auto"/>
        <w:right w:val="none" w:sz="0" w:space="0" w:color="auto"/>
      </w:divBdr>
    </w:div>
    <w:div w:id="1901549682">
      <w:marLeft w:val="0"/>
      <w:marRight w:val="0"/>
      <w:marTop w:val="0"/>
      <w:marBottom w:val="0"/>
      <w:divBdr>
        <w:top w:val="none" w:sz="0" w:space="0" w:color="auto"/>
        <w:left w:val="none" w:sz="0" w:space="0" w:color="auto"/>
        <w:bottom w:val="none" w:sz="0" w:space="0" w:color="auto"/>
        <w:right w:val="none" w:sz="0" w:space="0" w:color="auto"/>
      </w:divBdr>
    </w:div>
    <w:div w:id="1934119754">
      <w:marLeft w:val="0"/>
      <w:marRight w:val="0"/>
      <w:marTop w:val="0"/>
      <w:marBottom w:val="0"/>
      <w:divBdr>
        <w:top w:val="none" w:sz="0" w:space="0" w:color="auto"/>
        <w:left w:val="none" w:sz="0" w:space="0" w:color="auto"/>
        <w:bottom w:val="none" w:sz="0" w:space="0" w:color="auto"/>
        <w:right w:val="none" w:sz="0" w:space="0" w:color="auto"/>
      </w:divBdr>
      <w:divsChild>
        <w:div w:id="1342048874">
          <w:marLeft w:val="0"/>
          <w:marRight w:val="0"/>
          <w:marTop w:val="0"/>
          <w:marBottom w:val="0"/>
          <w:divBdr>
            <w:top w:val="none" w:sz="0" w:space="0" w:color="auto"/>
            <w:left w:val="none" w:sz="0" w:space="0" w:color="auto"/>
            <w:bottom w:val="none" w:sz="0" w:space="0" w:color="auto"/>
            <w:right w:val="none" w:sz="0" w:space="0" w:color="auto"/>
          </w:divBdr>
        </w:div>
        <w:div w:id="406457838">
          <w:marLeft w:val="0"/>
          <w:marRight w:val="0"/>
          <w:marTop w:val="0"/>
          <w:marBottom w:val="0"/>
          <w:divBdr>
            <w:top w:val="none" w:sz="0" w:space="0" w:color="auto"/>
            <w:left w:val="none" w:sz="0" w:space="0" w:color="auto"/>
            <w:bottom w:val="none" w:sz="0" w:space="0" w:color="auto"/>
            <w:right w:val="none" w:sz="0" w:space="0" w:color="auto"/>
          </w:divBdr>
        </w:div>
      </w:divsChild>
    </w:div>
    <w:div w:id="2038774733">
      <w:marLeft w:val="0"/>
      <w:marRight w:val="0"/>
      <w:marTop w:val="0"/>
      <w:marBottom w:val="0"/>
      <w:divBdr>
        <w:top w:val="none" w:sz="0" w:space="0" w:color="auto"/>
        <w:left w:val="none" w:sz="0" w:space="0" w:color="auto"/>
        <w:bottom w:val="none" w:sz="0" w:space="0" w:color="auto"/>
        <w:right w:val="none" w:sz="0" w:space="0" w:color="auto"/>
      </w:divBdr>
      <w:divsChild>
        <w:div w:id="134794488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6164</Words>
  <Characters>2120</Characters>
  <Application>Microsoft Office Word</Application>
  <DocSecurity>0</DocSecurity>
  <Lines>17</Lines>
  <Paragraphs>16</Paragraphs>
  <ScaleCrop>false</ScaleCrop>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3</cp:revision>
  <dcterms:created xsi:type="dcterms:W3CDTF">2026-01-14T13:51:00Z</dcterms:created>
  <dcterms:modified xsi:type="dcterms:W3CDTF">2026-01-21T07:19:00Z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