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D929"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3B4FBB0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CC60FA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553179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FBBDB6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4DE0F4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摩根整合驱动灵活配置混合型证券投资基金</w:t>
      </w:r>
    </w:p>
    <w:p w14:paraId="25FD34F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7DE5D293"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74CC525A" w14:textId="77777777" w:rsidR="005E6DF3" w:rsidRPr="00B27A29" w:rsidRDefault="005E6DF3">
      <w:pPr>
        <w:spacing w:line="360" w:lineRule="auto"/>
        <w:jc w:val="center"/>
        <w:rPr>
          <w:rFonts w:eastAsiaTheme="minorEastAsia"/>
          <w:b/>
          <w:color w:val="000000" w:themeColor="text1"/>
          <w:szCs w:val="21"/>
        </w:rPr>
      </w:pPr>
    </w:p>
    <w:p w14:paraId="5D8037C3" w14:textId="77777777" w:rsidR="005E6DF3" w:rsidRPr="00B27A29" w:rsidRDefault="005E6DF3">
      <w:pPr>
        <w:spacing w:line="360" w:lineRule="auto"/>
        <w:jc w:val="center"/>
        <w:rPr>
          <w:rFonts w:eastAsiaTheme="minorEastAsia"/>
          <w:b/>
          <w:color w:val="000000" w:themeColor="text1"/>
          <w:szCs w:val="21"/>
        </w:rPr>
      </w:pPr>
    </w:p>
    <w:p w14:paraId="1AE8116E" w14:textId="77777777" w:rsidR="005E6DF3" w:rsidRPr="00B27A29" w:rsidRDefault="005E6DF3">
      <w:pPr>
        <w:spacing w:line="360" w:lineRule="auto"/>
        <w:jc w:val="center"/>
        <w:rPr>
          <w:rFonts w:eastAsiaTheme="minorEastAsia"/>
          <w:b/>
          <w:color w:val="000000" w:themeColor="text1"/>
          <w:szCs w:val="21"/>
        </w:rPr>
      </w:pPr>
    </w:p>
    <w:p w14:paraId="53F1576A" w14:textId="77777777" w:rsidR="005E6DF3" w:rsidRPr="00B27A29" w:rsidRDefault="005E6DF3">
      <w:pPr>
        <w:spacing w:line="360" w:lineRule="auto"/>
        <w:jc w:val="center"/>
        <w:rPr>
          <w:rFonts w:eastAsiaTheme="minorEastAsia"/>
          <w:b/>
          <w:color w:val="000000" w:themeColor="text1"/>
          <w:szCs w:val="21"/>
        </w:rPr>
      </w:pPr>
    </w:p>
    <w:p w14:paraId="6CB36F06" w14:textId="77777777" w:rsidR="005E6DF3" w:rsidRPr="00B27A29" w:rsidRDefault="005E6DF3">
      <w:pPr>
        <w:spacing w:line="360" w:lineRule="auto"/>
        <w:jc w:val="center"/>
        <w:rPr>
          <w:rFonts w:eastAsiaTheme="minorEastAsia"/>
          <w:b/>
          <w:color w:val="000000" w:themeColor="text1"/>
          <w:szCs w:val="21"/>
        </w:rPr>
      </w:pPr>
    </w:p>
    <w:p w14:paraId="3AB71A23" w14:textId="77777777" w:rsidR="005E6DF3" w:rsidRPr="00B27A29" w:rsidRDefault="005E6DF3">
      <w:pPr>
        <w:spacing w:line="360" w:lineRule="auto"/>
        <w:jc w:val="center"/>
        <w:rPr>
          <w:rFonts w:eastAsiaTheme="minorEastAsia"/>
          <w:b/>
          <w:color w:val="000000" w:themeColor="text1"/>
          <w:szCs w:val="21"/>
        </w:rPr>
      </w:pPr>
    </w:p>
    <w:p w14:paraId="1D728C5B" w14:textId="77777777" w:rsidR="005E6DF3" w:rsidRPr="00B27A29" w:rsidRDefault="005E6DF3">
      <w:pPr>
        <w:spacing w:line="360" w:lineRule="auto"/>
        <w:jc w:val="center"/>
        <w:rPr>
          <w:rFonts w:eastAsiaTheme="minorEastAsia"/>
          <w:b/>
          <w:color w:val="000000" w:themeColor="text1"/>
          <w:szCs w:val="21"/>
        </w:rPr>
      </w:pPr>
    </w:p>
    <w:p w14:paraId="4E7F3827" w14:textId="77777777" w:rsidR="005E6DF3" w:rsidRPr="00B27A29" w:rsidRDefault="005E6DF3">
      <w:pPr>
        <w:spacing w:line="360" w:lineRule="auto"/>
        <w:jc w:val="center"/>
        <w:rPr>
          <w:rFonts w:eastAsiaTheme="minorEastAsia"/>
          <w:b/>
          <w:color w:val="000000" w:themeColor="text1"/>
          <w:szCs w:val="21"/>
        </w:rPr>
      </w:pPr>
    </w:p>
    <w:p w14:paraId="019A19BF" w14:textId="77777777" w:rsidR="005E6DF3" w:rsidRPr="00B27A29" w:rsidRDefault="005E6DF3">
      <w:pPr>
        <w:spacing w:line="360" w:lineRule="auto"/>
        <w:jc w:val="center"/>
        <w:rPr>
          <w:rFonts w:eastAsiaTheme="minorEastAsia"/>
          <w:b/>
          <w:color w:val="000000" w:themeColor="text1"/>
          <w:szCs w:val="21"/>
        </w:rPr>
      </w:pPr>
    </w:p>
    <w:p w14:paraId="0FDA653E" w14:textId="77777777" w:rsidR="005E6DF3" w:rsidRPr="00B27A29" w:rsidRDefault="005E6DF3">
      <w:pPr>
        <w:spacing w:line="360" w:lineRule="auto"/>
        <w:jc w:val="center"/>
        <w:rPr>
          <w:rFonts w:eastAsiaTheme="minorEastAsia"/>
          <w:b/>
          <w:color w:val="000000" w:themeColor="text1"/>
          <w:szCs w:val="21"/>
        </w:rPr>
      </w:pPr>
    </w:p>
    <w:p w14:paraId="486ABF7C" w14:textId="77777777" w:rsidR="005E6DF3" w:rsidRPr="00B27A29" w:rsidRDefault="005E6DF3">
      <w:pPr>
        <w:spacing w:line="360" w:lineRule="auto"/>
        <w:jc w:val="center"/>
        <w:rPr>
          <w:rFonts w:eastAsiaTheme="minorEastAsia"/>
          <w:b/>
          <w:color w:val="000000" w:themeColor="text1"/>
          <w:szCs w:val="21"/>
        </w:rPr>
      </w:pPr>
    </w:p>
    <w:p w14:paraId="4240D3B9" w14:textId="77777777" w:rsidR="005E6DF3" w:rsidRPr="00B27A29" w:rsidRDefault="005E6DF3">
      <w:pPr>
        <w:spacing w:line="360" w:lineRule="auto"/>
        <w:jc w:val="center"/>
        <w:rPr>
          <w:rFonts w:eastAsiaTheme="minorEastAsia"/>
          <w:b/>
          <w:color w:val="000000" w:themeColor="text1"/>
          <w:szCs w:val="21"/>
        </w:rPr>
      </w:pPr>
    </w:p>
    <w:p w14:paraId="4C072FEE" w14:textId="77777777" w:rsidR="005E6DF3" w:rsidRPr="00B27A29" w:rsidRDefault="005E6DF3">
      <w:pPr>
        <w:spacing w:line="360" w:lineRule="auto"/>
        <w:jc w:val="center"/>
        <w:rPr>
          <w:rFonts w:eastAsiaTheme="minorEastAsia"/>
          <w:b/>
          <w:color w:val="000000" w:themeColor="text1"/>
          <w:szCs w:val="21"/>
        </w:rPr>
      </w:pPr>
    </w:p>
    <w:p w14:paraId="4AC6A17D" w14:textId="77777777" w:rsidR="005E6DF3" w:rsidRPr="00B27A29" w:rsidRDefault="005E6DF3">
      <w:pPr>
        <w:spacing w:line="360" w:lineRule="auto"/>
        <w:rPr>
          <w:rFonts w:eastAsiaTheme="minorEastAsia"/>
          <w:b/>
          <w:color w:val="000000" w:themeColor="text1"/>
          <w:szCs w:val="21"/>
        </w:rPr>
      </w:pPr>
    </w:p>
    <w:p w14:paraId="412E250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2250727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0343F3A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60E839BE"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7FC1E91"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E2D8AC7"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431AF90"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128F4CA"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3B43BC2E"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3096FF8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2BD607E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2A6FB92" w14:textId="77777777">
        <w:tc>
          <w:tcPr>
            <w:tcW w:w="2835" w:type="dxa"/>
            <w:vAlign w:val="center"/>
          </w:tcPr>
          <w:p w14:paraId="4CFA20A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2C38A8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摩根整合驱动混合</w:t>
            </w:r>
          </w:p>
        </w:tc>
      </w:tr>
      <w:tr w:rsidR="005E6DF3" w:rsidRPr="00B27A29" w14:paraId="34154247" w14:textId="77777777">
        <w:tc>
          <w:tcPr>
            <w:tcW w:w="2835" w:type="dxa"/>
            <w:vAlign w:val="center"/>
          </w:tcPr>
          <w:p w14:paraId="2B0DDA4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D7C494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001192</w:t>
            </w:r>
          </w:p>
        </w:tc>
      </w:tr>
      <w:tr w:rsidR="005E6DF3" w:rsidRPr="00B27A29" w14:paraId="35D659C4" w14:textId="77777777">
        <w:tc>
          <w:tcPr>
            <w:tcW w:w="2835" w:type="dxa"/>
            <w:vAlign w:val="center"/>
          </w:tcPr>
          <w:p w14:paraId="2E9C6AD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41BAC9A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1DEFCFC" w14:textId="77777777">
        <w:tc>
          <w:tcPr>
            <w:tcW w:w="2835" w:type="dxa"/>
            <w:vAlign w:val="center"/>
          </w:tcPr>
          <w:p w14:paraId="7B3E8F1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2A044BD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14:paraId="32A748E2" w14:textId="77777777">
        <w:tc>
          <w:tcPr>
            <w:tcW w:w="2835" w:type="dxa"/>
            <w:vAlign w:val="center"/>
          </w:tcPr>
          <w:p w14:paraId="629BFCA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53879D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538,155,963.10</w:t>
            </w:r>
            <w:r w:rsidRPr="00B27A29">
              <w:rPr>
                <w:rFonts w:eastAsiaTheme="minorEastAsia"/>
                <w:color w:val="000000" w:themeColor="text1"/>
                <w:kern w:val="0"/>
                <w:szCs w:val="21"/>
              </w:rPr>
              <w:t>份</w:t>
            </w:r>
          </w:p>
        </w:tc>
      </w:tr>
      <w:tr w:rsidR="005E6DF3" w:rsidRPr="00B27A29" w14:paraId="38A720C3" w14:textId="77777777">
        <w:tc>
          <w:tcPr>
            <w:tcW w:w="2835" w:type="dxa"/>
            <w:vAlign w:val="center"/>
          </w:tcPr>
          <w:p w14:paraId="56A3D1C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5B3AA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通过深入细致的基本面研究，把握企业整合发展带来的投资机会，在严格的风险控制前提下，力争实现基金资产的长期增值。</w:t>
            </w:r>
          </w:p>
        </w:tc>
      </w:tr>
      <w:tr w:rsidR="005E6DF3" w:rsidRPr="00B27A29" w14:paraId="5B577E6F" w14:textId="77777777">
        <w:tc>
          <w:tcPr>
            <w:tcW w:w="2835" w:type="dxa"/>
            <w:vAlign w:val="center"/>
          </w:tcPr>
          <w:p w14:paraId="7EA0ACF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51918B5" w14:textId="77777777" w:rsidR="00B86050" w:rsidRDefault="00790D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5ED5DDF3" w14:textId="77777777" w:rsidR="00B86050" w:rsidRDefault="00790D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本基金通过自上而下和自下而上相结合、定性分析和定量分析互相补充的方法，在股票、债券和现金等资产类别之间进行相对灵活的配置。</w:t>
            </w:r>
          </w:p>
          <w:p w14:paraId="4DB09967" w14:textId="77777777" w:rsidR="00B86050" w:rsidRDefault="00790D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0AF9F45D" w14:textId="77777777" w:rsidR="00B86050" w:rsidRDefault="00790D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本基金将重点投资于整合主题相关的上市公司。在个股选</w:t>
            </w:r>
            <w:r>
              <w:rPr>
                <w:rFonts w:eastAsiaTheme="minorEastAsia"/>
                <w:color w:val="000000" w:themeColor="text1"/>
                <w:kern w:val="0"/>
                <w:szCs w:val="21"/>
              </w:rPr>
              <w:lastRenderedPageBreak/>
              <w:t>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p w14:paraId="32205580" w14:textId="77777777" w:rsidR="00B86050" w:rsidRDefault="00790D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、债券配置策略</w:t>
            </w:r>
          </w:p>
          <w:p w14:paraId="1D7CCE71" w14:textId="77777777" w:rsidR="00B86050" w:rsidRDefault="00790D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w:t>
            </w:r>
            <w:r>
              <w:rPr>
                <w:rFonts w:eastAsiaTheme="minorEastAsia"/>
                <w:color w:val="000000" w:themeColor="text1"/>
                <w:kern w:val="0"/>
                <w:szCs w:val="21"/>
              </w:rPr>
              <w:t>益类资产的选择，本基金将以价值分析为主线，在综合研究的基础上实施积极主动的组合管理，并主要通过类属配置与债券选择两个层次进行投资管理。</w:t>
            </w:r>
          </w:p>
          <w:p w14:paraId="58088EB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、其他投资策略：包括可转换债券投资策略、中小企业私募债投资策略、股指期货投资策略、股票期权投资策略、存托凭证投资策略。</w:t>
            </w:r>
          </w:p>
        </w:tc>
      </w:tr>
      <w:tr w:rsidR="005E6DF3" w:rsidRPr="00B27A29" w14:paraId="0E160B24" w14:textId="77777777">
        <w:tc>
          <w:tcPr>
            <w:tcW w:w="2835" w:type="dxa"/>
            <w:vAlign w:val="center"/>
          </w:tcPr>
          <w:p w14:paraId="469A498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802CA4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*40%</w:t>
            </w:r>
          </w:p>
        </w:tc>
      </w:tr>
      <w:tr w:rsidR="005E6DF3" w:rsidRPr="00B27A29" w14:paraId="5C6C0D5A" w14:textId="77777777">
        <w:tc>
          <w:tcPr>
            <w:tcW w:w="2835" w:type="dxa"/>
            <w:vAlign w:val="center"/>
          </w:tcPr>
          <w:p w14:paraId="7EB60A4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28B5AB26" w14:textId="77777777" w:rsidR="00B86050" w:rsidRDefault="00790D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14:paraId="5C73AAC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50CCB124" w14:textId="77777777">
        <w:tc>
          <w:tcPr>
            <w:tcW w:w="2835" w:type="dxa"/>
            <w:vAlign w:val="center"/>
          </w:tcPr>
          <w:p w14:paraId="38492D3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6A58193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6B571C9" w14:textId="77777777">
        <w:tc>
          <w:tcPr>
            <w:tcW w:w="2835" w:type="dxa"/>
            <w:vAlign w:val="center"/>
          </w:tcPr>
          <w:p w14:paraId="57B4A1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7A742A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43EDF8B9" w14:textId="77777777">
        <w:tc>
          <w:tcPr>
            <w:tcW w:w="2835" w:type="dxa"/>
            <w:vAlign w:val="center"/>
          </w:tcPr>
          <w:p w14:paraId="29DB19C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579384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740" w:type="dxa"/>
            <w:vAlign w:val="center"/>
          </w:tcPr>
          <w:p w14:paraId="2670796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14:paraId="0314FA28" w14:textId="77777777">
        <w:tc>
          <w:tcPr>
            <w:tcW w:w="2835" w:type="dxa"/>
            <w:vAlign w:val="center"/>
          </w:tcPr>
          <w:p w14:paraId="1B6BB3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0DD84E2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001192</w:t>
            </w:r>
          </w:p>
        </w:tc>
        <w:tc>
          <w:tcPr>
            <w:tcW w:w="2740" w:type="dxa"/>
            <w:vAlign w:val="center"/>
          </w:tcPr>
          <w:p w14:paraId="3E3B46B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016920</w:t>
            </w:r>
          </w:p>
        </w:tc>
      </w:tr>
      <w:tr w:rsidR="005E6DF3" w:rsidRPr="00B27A29" w14:paraId="010B0FD9" w14:textId="77777777">
        <w:tc>
          <w:tcPr>
            <w:tcW w:w="2835" w:type="dxa"/>
            <w:vAlign w:val="center"/>
          </w:tcPr>
          <w:p w14:paraId="56CD86E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14:paraId="25BE2D5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536,897,438.73</w:t>
            </w:r>
            <w:r w:rsidRPr="00B27A29">
              <w:rPr>
                <w:rFonts w:eastAsiaTheme="minorEastAsia"/>
                <w:color w:val="000000" w:themeColor="text1"/>
                <w:kern w:val="0"/>
                <w:szCs w:val="21"/>
              </w:rPr>
              <w:t>份</w:t>
            </w:r>
          </w:p>
        </w:tc>
        <w:tc>
          <w:tcPr>
            <w:tcW w:w="2740" w:type="dxa"/>
            <w:vAlign w:val="center"/>
          </w:tcPr>
          <w:p w14:paraId="0BDEE53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1,258,524.37</w:t>
            </w:r>
            <w:r w:rsidRPr="00B27A29">
              <w:rPr>
                <w:rFonts w:eastAsiaTheme="minorEastAsia"/>
                <w:color w:val="000000" w:themeColor="text1"/>
                <w:kern w:val="0"/>
                <w:szCs w:val="21"/>
              </w:rPr>
              <w:t>份</w:t>
            </w:r>
          </w:p>
        </w:tc>
      </w:tr>
    </w:tbl>
    <w:p w14:paraId="206BAE2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5E05027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013C244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477B501A" w14:textId="77777777">
        <w:tc>
          <w:tcPr>
            <w:tcW w:w="3402" w:type="dxa"/>
            <w:vMerge w:val="restart"/>
            <w:vAlign w:val="center"/>
          </w:tcPr>
          <w:p w14:paraId="7B47700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EA1D95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21CD74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BB6BBC5" w14:textId="77777777">
        <w:tc>
          <w:tcPr>
            <w:tcW w:w="3402" w:type="dxa"/>
            <w:vMerge/>
            <w:vAlign w:val="center"/>
          </w:tcPr>
          <w:p w14:paraId="60BCCDB6"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462C97E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481" w:type="dxa"/>
            <w:vAlign w:val="center"/>
          </w:tcPr>
          <w:p w14:paraId="37CC827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14:paraId="3A9E65E1" w14:textId="77777777">
        <w:tc>
          <w:tcPr>
            <w:tcW w:w="3402" w:type="dxa"/>
            <w:vAlign w:val="center"/>
          </w:tcPr>
          <w:p w14:paraId="6C4E3D8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09BFA8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-42,588,465.31</w:t>
            </w:r>
          </w:p>
        </w:tc>
        <w:tc>
          <w:tcPr>
            <w:tcW w:w="2481" w:type="dxa"/>
            <w:vAlign w:val="center"/>
          </w:tcPr>
          <w:p w14:paraId="4AE7D33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-96,934.16</w:t>
            </w:r>
          </w:p>
        </w:tc>
      </w:tr>
      <w:tr w:rsidR="005E6DF3" w:rsidRPr="00B27A29" w14:paraId="122DFB26" w14:textId="77777777">
        <w:tc>
          <w:tcPr>
            <w:tcW w:w="3402" w:type="dxa"/>
            <w:vAlign w:val="center"/>
          </w:tcPr>
          <w:p w14:paraId="69B7497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78A6D8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-18,579,026.57</w:t>
            </w:r>
          </w:p>
        </w:tc>
        <w:tc>
          <w:tcPr>
            <w:tcW w:w="2481" w:type="dxa"/>
            <w:vAlign w:val="center"/>
          </w:tcPr>
          <w:p w14:paraId="5499250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-36,468.85</w:t>
            </w:r>
          </w:p>
        </w:tc>
      </w:tr>
      <w:tr w:rsidR="005E6DF3" w:rsidRPr="00B27A29" w14:paraId="0B26747A" w14:textId="77777777">
        <w:tc>
          <w:tcPr>
            <w:tcW w:w="3402" w:type="dxa"/>
            <w:vAlign w:val="center"/>
          </w:tcPr>
          <w:p w14:paraId="09089B7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A41536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-0.0344</w:t>
            </w:r>
          </w:p>
        </w:tc>
        <w:tc>
          <w:tcPr>
            <w:tcW w:w="2481" w:type="dxa"/>
            <w:vAlign w:val="center"/>
          </w:tcPr>
          <w:p w14:paraId="2729D6E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-0.0339</w:t>
            </w:r>
          </w:p>
        </w:tc>
      </w:tr>
      <w:tr w:rsidR="005E6DF3" w:rsidRPr="00B27A29" w14:paraId="0F4767EF" w14:textId="77777777">
        <w:tc>
          <w:tcPr>
            <w:tcW w:w="3402" w:type="dxa"/>
            <w:vAlign w:val="center"/>
          </w:tcPr>
          <w:p w14:paraId="5D4F18E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E7B32A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213,193,682.18</w:t>
            </w:r>
          </w:p>
        </w:tc>
        <w:tc>
          <w:tcPr>
            <w:tcW w:w="2481" w:type="dxa"/>
            <w:vAlign w:val="center"/>
          </w:tcPr>
          <w:p w14:paraId="1754121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495,840.79</w:t>
            </w:r>
          </w:p>
        </w:tc>
      </w:tr>
      <w:tr w:rsidR="005E6DF3" w:rsidRPr="00B27A29" w14:paraId="049B9838" w14:textId="77777777">
        <w:trPr>
          <w:trHeight w:val="158"/>
        </w:trPr>
        <w:tc>
          <w:tcPr>
            <w:tcW w:w="3402" w:type="dxa"/>
            <w:vAlign w:val="center"/>
          </w:tcPr>
          <w:p w14:paraId="416AF24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EDE297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0.3971</w:t>
            </w:r>
          </w:p>
        </w:tc>
        <w:tc>
          <w:tcPr>
            <w:tcW w:w="2481" w:type="dxa"/>
            <w:vAlign w:val="center"/>
          </w:tcPr>
          <w:p w14:paraId="6BE9D4F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0.3940</w:t>
            </w:r>
          </w:p>
        </w:tc>
      </w:tr>
    </w:tbl>
    <w:p w14:paraId="602B4E52" w14:textId="77777777" w:rsidR="00B86050" w:rsidRDefault="00790D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8687F8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BF1FCF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D8196B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F8003A3"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ACFC688" w14:textId="77777777">
        <w:tc>
          <w:tcPr>
            <w:tcW w:w="1290" w:type="dxa"/>
            <w:vAlign w:val="center"/>
          </w:tcPr>
          <w:p w14:paraId="0D18422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6AFC0D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F86DC8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3C7768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61AA4B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72E80A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E0AAE5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86050" w14:paraId="29E89F54" w14:textId="77777777">
        <w:tc>
          <w:tcPr>
            <w:tcW w:w="1290" w:type="dxa"/>
            <w:vAlign w:val="center"/>
          </w:tcPr>
          <w:p w14:paraId="0000116C" w14:textId="77777777" w:rsidR="00B86050" w:rsidRDefault="00790D92">
            <w:pPr>
              <w:jc w:val="left"/>
            </w:pPr>
            <w:r>
              <w:rPr>
                <w:rFonts w:eastAsiaTheme="minorEastAsia"/>
                <w:color w:val="000000" w:themeColor="text1"/>
                <w:szCs w:val="21"/>
              </w:rPr>
              <w:t>过去三个月</w:t>
            </w:r>
          </w:p>
        </w:tc>
        <w:tc>
          <w:tcPr>
            <w:tcW w:w="1291" w:type="dxa"/>
            <w:vAlign w:val="center"/>
          </w:tcPr>
          <w:p w14:paraId="1DA910B0" w14:textId="77777777" w:rsidR="00B86050" w:rsidRDefault="00790D92">
            <w:pPr>
              <w:jc w:val="right"/>
            </w:pPr>
            <w:r>
              <w:rPr>
                <w:rFonts w:eastAsiaTheme="minorEastAsia"/>
                <w:color w:val="000000" w:themeColor="text1"/>
                <w:szCs w:val="21"/>
              </w:rPr>
              <w:t>-7.97%</w:t>
            </w:r>
          </w:p>
        </w:tc>
        <w:tc>
          <w:tcPr>
            <w:tcW w:w="1291" w:type="dxa"/>
            <w:vAlign w:val="center"/>
          </w:tcPr>
          <w:p w14:paraId="79F1E91B" w14:textId="77777777" w:rsidR="00B86050" w:rsidRDefault="00790D92">
            <w:pPr>
              <w:jc w:val="right"/>
            </w:pPr>
            <w:r>
              <w:rPr>
                <w:rFonts w:eastAsiaTheme="minorEastAsia"/>
                <w:color w:val="000000" w:themeColor="text1"/>
                <w:szCs w:val="21"/>
              </w:rPr>
              <w:t>1.27%</w:t>
            </w:r>
          </w:p>
        </w:tc>
        <w:tc>
          <w:tcPr>
            <w:tcW w:w="1291" w:type="dxa"/>
            <w:vAlign w:val="center"/>
          </w:tcPr>
          <w:p w14:paraId="5088AF23" w14:textId="77777777" w:rsidR="00B86050" w:rsidRDefault="00790D92">
            <w:pPr>
              <w:jc w:val="right"/>
            </w:pPr>
            <w:r>
              <w:rPr>
                <w:rFonts w:eastAsiaTheme="minorEastAsia"/>
                <w:color w:val="000000" w:themeColor="text1"/>
                <w:szCs w:val="21"/>
              </w:rPr>
              <w:t>-1.57%</w:t>
            </w:r>
          </w:p>
        </w:tc>
        <w:tc>
          <w:tcPr>
            <w:tcW w:w="1291" w:type="dxa"/>
            <w:vAlign w:val="center"/>
          </w:tcPr>
          <w:p w14:paraId="26B3B526" w14:textId="77777777" w:rsidR="00B86050" w:rsidRDefault="00790D92">
            <w:pPr>
              <w:jc w:val="right"/>
            </w:pPr>
            <w:r>
              <w:rPr>
                <w:rFonts w:eastAsiaTheme="minorEastAsia"/>
                <w:color w:val="000000" w:themeColor="text1"/>
                <w:szCs w:val="21"/>
              </w:rPr>
              <w:t>0.48%</w:t>
            </w:r>
          </w:p>
        </w:tc>
        <w:tc>
          <w:tcPr>
            <w:tcW w:w="1291" w:type="dxa"/>
            <w:vAlign w:val="center"/>
          </w:tcPr>
          <w:p w14:paraId="573927B4" w14:textId="77777777" w:rsidR="00B86050" w:rsidRDefault="00790D92">
            <w:pPr>
              <w:jc w:val="right"/>
            </w:pPr>
            <w:r>
              <w:rPr>
                <w:rFonts w:eastAsiaTheme="minorEastAsia"/>
                <w:color w:val="000000" w:themeColor="text1"/>
                <w:szCs w:val="21"/>
              </w:rPr>
              <w:t>-6.40%</w:t>
            </w:r>
          </w:p>
        </w:tc>
        <w:tc>
          <w:tcPr>
            <w:tcW w:w="1291" w:type="dxa"/>
            <w:vAlign w:val="center"/>
          </w:tcPr>
          <w:p w14:paraId="46B5075F" w14:textId="77777777" w:rsidR="00B86050" w:rsidRDefault="00790D92">
            <w:pPr>
              <w:jc w:val="right"/>
            </w:pPr>
            <w:r>
              <w:rPr>
                <w:rFonts w:eastAsiaTheme="minorEastAsia"/>
                <w:color w:val="000000" w:themeColor="text1"/>
                <w:szCs w:val="21"/>
              </w:rPr>
              <w:t>0.79%</w:t>
            </w:r>
          </w:p>
        </w:tc>
      </w:tr>
      <w:tr w:rsidR="00B86050" w14:paraId="049AC8DC" w14:textId="77777777">
        <w:tc>
          <w:tcPr>
            <w:tcW w:w="1290" w:type="dxa"/>
            <w:vAlign w:val="center"/>
          </w:tcPr>
          <w:p w14:paraId="5C352EDC" w14:textId="77777777" w:rsidR="00B86050" w:rsidRDefault="00790D92">
            <w:pPr>
              <w:jc w:val="left"/>
            </w:pPr>
            <w:r>
              <w:rPr>
                <w:rFonts w:eastAsiaTheme="minorEastAsia"/>
                <w:color w:val="000000" w:themeColor="text1"/>
                <w:szCs w:val="21"/>
              </w:rPr>
              <w:t>过去六个月</w:t>
            </w:r>
          </w:p>
        </w:tc>
        <w:tc>
          <w:tcPr>
            <w:tcW w:w="1291" w:type="dxa"/>
            <w:vAlign w:val="center"/>
          </w:tcPr>
          <w:p w14:paraId="7F53837D" w14:textId="77777777" w:rsidR="00B86050" w:rsidRDefault="00790D92">
            <w:pPr>
              <w:jc w:val="right"/>
            </w:pPr>
            <w:r>
              <w:rPr>
                <w:rFonts w:eastAsiaTheme="minorEastAsia"/>
                <w:color w:val="000000" w:themeColor="text1"/>
                <w:szCs w:val="21"/>
              </w:rPr>
              <w:t>-8.84%</w:t>
            </w:r>
          </w:p>
        </w:tc>
        <w:tc>
          <w:tcPr>
            <w:tcW w:w="1291" w:type="dxa"/>
            <w:vAlign w:val="center"/>
          </w:tcPr>
          <w:p w14:paraId="41E83CE2" w14:textId="77777777" w:rsidR="00B86050" w:rsidRDefault="00790D92">
            <w:pPr>
              <w:jc w:val="right"/>
            </w:pPr>
            <w:r>
              <w:rPr>
                <w:rFonts w:eastAsiaTheme="minorEastAsia"/>
                <w:color w:val="000000" w:themeColor="text1"/>
                <w:szCs w:val="21"/>
              </w:rPr>
              <w:t>1.79%</w:t>
            </w:r>
          </w:p>
        </w:tc>
        <w:tc>
          <w:tcPr>
            <w:tcW w:w="1291" w:type="dxa"/>
            <w:vAlign w:val="center"/>
          </w:tcPr>
          <w:p w14:paraId="0574884A" w14:textId="77777777" w:rsidR="00B86050" w:rsidRDefault="00790D92">
            <w:pPr>
              <w:jc w:val="right"/>
            </w:pPr>
            <w:r>
              <w:rPr>
                <w:rFonts w:eastAsiaTheme="minorEastAsia"/>
                <w:color w:val="000000" w:themeColor="text1"/>
                <w:szCs w:val="21"/>
              </w:rPr>
              <w:t>-0.16%</w:t>
            </w:r>
          </w:p>
        </w:tc>
        <w:tc>
          <w:tcPr>
            <w:tcW w:w="1291" w:type="dxa"/>
            <w:vAlign w:val="center"/>
          </w:tcPr>
          <w:p w14:paraId="629D3EB8" w14:textId="77777777" w:rsidR="00B86050" w:rsidRDefault="00790D92">
            <w:pPr>
              <w:jc w:val="right"/>
            </w:pPr>
            <w:r>
              <w:rPr>
                <w:rFonts w:eastAsiaTheme="minorEastAsia"/>
                <w:color w:val="000000" w:themeColor="text1"/>
                <w:szCs w:val="21"/>
              </w:rPr>
              <w:t>0.61%</w:t>
            </w:r>
          </w:p>
        </w:tc>
        <w:tc>
          <w:tcPr>
            <w:tcW w:w="1291" w:type="dxa"/>
            <w:vAlign w:val="center"/>
          </w:tcPr>
          <w:p w14:paraId="457C0FC1" w14:textId="77777777" w:rsidR="00B86050" w:rsidRDefault="00790D92">
            <w:pPr>
              <w:jc w:val="right"/>
            </w:pPr>
            <w:r>
              <w:rPr>
                <w:rFonts w:eastAsiaTheme="minorEastAsia"/>
                <w:color w:val="000000" w:themeColor="text1"/>
                <w:szCs w:val="21"/>
              </w:rPr>
              <w:t>-8.68%</w:t>
            </w:r>
          </w:p>
        </w:tc>
        <w:tc>
          <w:tcPr>
            <w:tcW w:w="1291" w:type="dxa"/>
            <w:vAlign w:val="center"/>
          </w:tcPr>
          <w:p w14:paraId="43754311" w14:textId="77777777" w:rsidR="00B86050" w:rsidRDefault="00790D92">
            <w:pPr>
              <w:jc w:val="right"/>
            </w:pPr>
            <w:r>
              <w:rPr>
                <w:rFonts w:eastAsiaTheme="minorEastAsia"/>
                <w:color w:val="000000" w:themeColor="text1"/>
                <w:szCs w:val="21"/>
              </w:rPr>
              <w:t>1.18%</w:t>
            </w:r>
          </w:p>
        </w:tc>
      </w:tr>
      <w:tr w:rsidR="00B86050" w14:paraId="1E93B7DF" w14:textId="77777777">
        <w:tc>
          <w:tcPr>
            <w:tcW w:w="1290" w:type="dxa"/>
            <w:vAlign w:val="center"/>
          </w:tcPr>
          <w:p w14:paraId="41183FB1" w14:textId="77777777" w:rsidR="00B86050" w:rsidRDefault="00790D92">
            <w:pPr>
              <w:jc w:val="left"/>
            </w:pPr>
            <w:r>
              <w:rPr>
                <w:rFonts w:eastAsiaTheme="minorEastAsia"/>
                <w:color w:val="000000" w:themeColor="text1"/>
                <w:szCs w:val="21"/>
              </w:rPr>
              <w:t>过去一年</w:t>
            </w:r>
          </w:p>
        </w:tc>
        <w:tc>
          <w:tcPr>
            <w:tcW w:w="1291" w:type="dxa"/>
            <w:vAlign w:val="center"/>
          </w:tcPr>
          <w:p w14:paraId="5A5043BD" w14:textId="77777777" w:rsidR="00B86050" w:rsidRDefault="00790D92">
            <w:pPr>
              <w:jc w:val="right"/>
            </w:pPr>
            <w:r>
              <w:rPr>
                <w:rFonts w:eastAsiaTheme="minorEastAsia"/>
                <w:color w:val="000000" w:themeColor="text1"/>
                <w:szCs w:val="21"/>
              </w:rPr>
              <w:t>-32.41%</w:t>
            </w:r>
          </w:p>
        </w:tc>
        <w:tc>
          <w:tcPr>
            <w:tcW w:w="1291" w:type="dxa"/>
            <w:vAlign w:val="center"/>
          </w:tcPr>
          <w:p w14:paraId="54438CB7" w14:textId="77777777" w:rsidR="00B86050" w:rsidRDefault="00790D92">
            <w:pPr>
              <w:jc w:val="right"/>
            </w:pPr>
            <w:r>
              <w:rPr>
                <w:rFonts w:eastAsiaTheme="minorEastAsia"/>
                <w:color w:val="000000" w:themeColor="text1"/>
                <w:szCs w:val="21"/>
              </w:rPr>
              <w:t>1.64%</w:t>
            </w:r>
          </w:p>
        </w:tc>
        <w:tc>
          <w:tcPr>
            <w:tcW w:w="1291" w:type="dxa"/>
            <w:vAlign w:val="center"/>
          </w:tcPr>
          <w:p w14:paraId="3E7A2744" w14:textId="77777777" w:rsidR="00B86050" w:rsidRDefault="00790D92">
            <w:pPr>
              <w:jc w:val="right"/>
            </w:pPr>
            <w:r>
              <w:rPr>
                <w:rFonts w:eastAsiaTheme="minorEastAsia"/>
                <w:color w:val="000000" w:themeColor="text1"/>
                <w:szCs w:val="21"/>
              </w:rPr>
              <w:t>-5.96%</w:t>
            </w:r>
          </w:p>
        </w:tc>
        <w:tc>
          <w:tcPr>
            <w:tcW w:w="1291" w:type="dxa"/>
            <w:vAlign w:val="center"/>
          </w:tcPr>
          <w:p w14:paraId="6F412CEC" w14:textId="77777777" w:rsidR="00B86050" w:rsidRDefault="00790D92">
            <w:pPr>
              <w:jc w:val="right"/>
            </w:pPr>
            <w:r>
              <w:rPr>
                <w:rFonts w:eastAsiaTheme="minorEastAsia"/>
                <w:color w:val="000000" w:themeColor="text1"/>
                <w:szCs w:val="21"/>
              </w:rPr>
              <w:t>0.55%</w:t>
            </w:r>
          </w:p>
        </w:tc>
        <w:tc>
          <w:tcPr>
            <w:tcW w:w="1291" w:type="dxa"/>
            <w:vAlign w:val="center"/>
          </w:tcPr>
          <w:p w14:paraId="3265560B" w14:textId="77777777" w:rsidR="00B86050" w:rsidRDefault="00790D92">
            <w:pPr>
              <w:jc w:val="right"/>
            </w:pPr>
            <w:r>
              <w:rPr>
                <w:rFonts w:eastAsiaTheme="minorEastAsia"/>
                <w:color w:val="000000" w:themeColor="text1"/>
                <w:szCs w:val="21"/>
              </w:rPr>
              <w:t>-26.45%</w:t>
            </w:r>
          </w:p>
        </w:tc>
        <w:tc>
          <w:tcPr>
            <w:tcW w:w="1291" w:type="dxa"/>
            <w:vAlign w:val="center"/>
          </w:tcPr>
          <w:p w14:paraId="74A2A4A8" w14:textId="77777777" w:rsidR="00B86050" w:rsidRDefault="00790D92">
            <w:pPr>
              <w:jc w:val="right"/>
            </w:pPr>
            <w:r>
              <w:rPr>
                <w:rFonts w:eastAsiaTheme="minorEastAsia"/>
                <w:color w:val="000000" w:themeColor="text1"/>
                <w:szCs w:val="21"/>
              </w:rPr>
              <w:t>1.09%</w:t>
            </w:r>
          </w:p>
        </w:tc>
      </w:tr>
      <w:tr w:rsidR="00B86050" w14:paraId="7D44C783" w14:textId="77777777">
        <w:tc>
          <w:tcPr>
            <w:tcW w:w="1290" w:type="dxa"/>
            <w:vAlign w:val="center"/>
          </w:tcPr>
          <w:p w14:paraId="24019CC9" w14:textId="77777777" w:rsidR="00B86050" w:rsidRDefault="00790D92">
            <w:pPr>
              <w:jc w:val="left"/>
            </w:pPr>
            <w:r>
              <w:rPr>
                <w:rFonts w:eastAsiaTheme="minorEastAsia"/>
                <w:color w:val="000000" w:themeColor="text1"/>
                <w:szCs w:val="21"/>
              </w:rPr>
              <w:t>过去三年</w:t>
            </w:r>
          </w:p>
        </w:tc>
        <w:tc>
          <w:tcPr>
            <w:tcW w:w="1291" w:type="dxa"/>
            <w:vAlign w:val="center"/>
          </w:tcPr>
          <w:p w14:paraId="6CE89C64" w14:textId="77777777" w:rsidR="00B86050" w:rsidRDefault="00790D92">
            <w:pPr>
              <w:jc w:val="right"/>
            </w:pPr>
            <w:r>
              <w:rPr>
                <w:rFonts w:eastAsiaTheme="minorEastAsia"/>
                <w:color w:val="000000" w:themeColor="text1"/>
                <w:szCs w:val="21"/>
              </w:rPr>
              <w:t>-60.64%</w:t>
            </w:r>
          </w:p>
        </w:tc>
        <w:tc>
          <w:tcPr>
            <w:tcW w:w="1291" w:type="dxa"/>
            <w:vAlign w:val="center"/>
          </w:tcPr>
          <w:p w14:paraId="32C48C35" w14:textId="77777777" w:rsidR="00B86050" w:rsidRDefault="00790D92">
            <w:pPr>
              <w:jc w:val="right"/>
            </w:pPr>
            <w:r>
              <w:rPr>
                <w:rFonts w:eastAsiaTheme="minorEastAsia"/>
                <w:color w:val="000000" w:themeColor="text1"/>
                <w:szCs w:val="21"/>
              </w:rPr>
              <w:t>1.62%</w:t>
            </w:r>
          </w:p>
        </w:tc>
        <w:tc>
          <w:tcPr>
            <w:tcW w:w="1291" w:type="dxa"/>
            <w:vAlign w:val="center"/>
          </w:tcPr>
          <w:p w14:paraId="3943AC0A" w14:textId="77777777" w:rsidR="00B86050" w:rsidRDefault="00790D92">
            <w:pPr>
              <w:jc w:val="right"/>
            </w:pPr>
            <w:r>
              <w:rPr>
                <w:rFonts w:eastAsiaTheme="minorEastAsia"/>
                <w:color w:val="000000" w:themeColor="text1"/>
                <w:szCs w:val="21"/>
              </w:rPr>
              <w:t>-16.94%</w:t>
            </w:r>
          </w:p>
        </w:tc>
        <w:tc>
          <w:tcPr>
            <w:tcW w:w="1291" w:type="dxa"/>
            <w:vAlign w:val="center"/>
          </w:tcPr>
          <w:p w14:paraId="742BCCDA" w14:textId="77777777" w:rsidR="00B86050" w:rsidRDefault="00790D92">
            <w:pPr>
              <w:jc w:val="right"/>
            </w:pPr>
            <w:r>
              <w:rPr>
                <w:rFonts w:eastAsiaTheme="minorEastAsia"/>
                <w:color w:val="000000" w:themeColor="text1"/>
                <w:szCs w:val="21"/>
              </w:rPr>
              <w:t>0.62%</w:t>
            </w:r>
          </w:p>
        </w:tc>
        <w:tc>
          <w:tcPr>
            <w:tcW w:w="1291" w:type="dxa"/>
            <w:vAlign w:val="center"/>
          </w:tcPr>
          <w:p w14:paraId="4F5EC380" w14:textId="77777777" w:rsidR="00B86050" w:rsidRDefault="00790D92">
            <w:pPr>
              <w:jc w:val="right"/>
            </w:pPr>
            <w:r>
              <w:rPr>
                <w:rFonts w:eastAsiaTheme="minorEastAsia"/>
                <w:color w:val="000000" w:themeColor="text1"/>
                <w:szCs w:val="21"/>
              </w:rPr>
              <w:t>-43.70%</w:t>
            </w:r>
          </w:p>
        </w:tc>
        <w:tc>
          <w:tcPr>
            <w:tcW w:w="1291" w:type="dxa"/>
            <w:vAlign w:val="center"/>
          </w:tcPr>
          <w:p w14:paraId="017EEC88" w14:textId="77777777" w:rsidR="00B86050" w:rsidRDefault="00790D92">
            <w:pPr>
              <w:jc w:val="right"/>
            </w:pPr>
            <w:r>
              <w:rPr>
                <w:rFonts w:eastAsiaTheme="minorEastAsia"/>
                <w:color w:val="000000" w:themeColor="text1"/>
                <w:szCs w:val="21"/>
              </w:rPr>
              <w:t>1.00%</w:t>
            </w:r>
          </w:p>
        </w:tc>
      </w:tr>
      <w:tr w:rsidR="00B86050" w14:paraId="6356F5C4" w14:textId="77777777">
        <w:tc>
          <w:tcPr>
            <w:tcW w:w="1290" w:type="dxa"/>
            <w:vAlign w:val="center"/>
          </w:tcPr>
          <w:p w14:paraId="52A6EFF1" w14:textId="77777777" w:rsidR="00B86050" w:rsidRDefault="00790D92">
            <w:pPr>
              <w:jc w:val="left"/>
            </w:pPr>
            <w:r>
              <w:rPr>
                <w:rFonts w:eastAsiaTheme="minorEastAsia"/>
                <w:color w:val="000000" w:themeColor="text1"/>
                <w:szCs w:val="21"/>
              </w:rPr>
              <w:t>过去五年</w:t>
            </w:r>
          </w:p>
        </w:tc>
        <w:tc>
          <w:tcPr>
            <w:tcW w:w="1291" w:type="dxa"/>
            <w:vAlign w:val="center"/>
          </w:tcPr>
          <w:p w14:paraId="694FBF99" w14:textId="77777777" w:rsidR="00B86050" w:rsidRDefault="00790D92">
            <w:pPr>
              <w:jc w:val="right"/>
            </w:pPr>
            <w:r>
              <w:rPr>
                <w:rFonts w:eastAsiaTheme="minorEastAsia"/>
                <w:color w:val="000000" w:themeColor="text1"/>
                <w:szCs w:val="21"/>
              </w:rPr>
              <w:t>-30.09%</w:t>
            </w:r>
          </w:p>
        </w:tc>
        <w:tc>
          <w:tcPr>
            <w:tcW w:w="1291" w:type="dxa"/>
            <w:vAlign w:val="center"/>
          </w:tcPr>
          <w:p w14:paraId="337642A0" w14:textId="77777777" w:rsidR="00B86050" w:rsidRDefault="00790D92">
            <w:pPr>
              <w:jc w:val="right"/>
            </w:pPr>
            <w:r>
              <w:rPr>
                <w:rFonts w:eastAsiaTheme="minorEastAsia"/>
                <w:color w:val="000000" w:themeColor="text1"/>
                <w:szCs w:val="21"/>
              </w:rPr>
              <w:t>1.56%</w:t>
            </w:r>
          </w:p>
        </w:tc>
        <w:tc>
          <w:tcPr>
            <w:tcW w:w="1291" w:type="dxa"/>
            <w:vAlign w:val="center"/>
          </w:tcPr>
          <w:p w14:paraId="5AE6B922" w14:textId="77777777" w:rsidR="00B86050" w:rsidRDefault="00790D92">
            <w:pPr>
              <w:jc w:val="right"/>
            </w:pPr>
            <w:r>
              <w:rPr>
                <w:rFonts w:eastAsiaTheme="minorEastAsia"/>
                <w:color w:val="000000" w:themeColor="text1"/>
                <w:szCs w:val="21"/>
              </w:rPr>
              <w:t>-1.35%</w:t>
            </w:r>
          </w:p>
        </w:tc>
        <w:tc>
          <w:tcPr>
            <w:tcW w:w="1291" w:type="dxa"/>
            <w:vAlign w:val="center"/>
          </w:tcPr>
          <w:p w14:paraId="6059325A" w14:textId="77777777" w:rsidR="00B86050" w:rsidRDefault="00790D92">
            <w:pPr>
              <w:jc w:val="right"/>
            </w:pPr>
            <w:r>
              <w:rPr>
                <w:rFonts w:eastAsiaTheme="minorEastAsia"/>
                <w:color w:val="000000" w:themeColor="text1"/>
                <w:szCs w:val="21"/>
              </w:rPr>
              <w:t>0.67%</w:t>
            </w:r>
          </w:p>
        </w:tc>
        <w:tc>
          <w:tcPr>
            <w:tcW w:w="1291" w:type="dxa"/>
            <w:vAlign w:val="center"/>
          </w:tcPr>
          <w:p w14:paraId="58EDA134" w14:textId="77777777" w:rsidR="00B86050" w:rsidRDefault="00790D92">
            <w:pPr>
              <w:jc w:val="right"/>
            </w:pPr>
            <w:r>
              <w:rPr>
                <w:rFonts w:eastAsiaTheme="minorEastAsia"/>
                <w:color w:val="000000" w:themeColor="text1"/>
                <w:szCs w:val="21"/>
              </w:rPr>
              <w:t>-28.74%</w:t>
            </w:r>
          </w:p>
        </w:tc>
        <w:tc>
          <w:tcPr>
            <w:tcW w:w="1291" w:type="dxa"/>
            <w:vAlign w:val="center"/>
          </w:tcPr>
          <w:p w14:paraId="2F4E210E" w14:textId="77777777" w:rsidR="00B86050" w:rsidRDefault="00790D92">
            <w:pPr>
              <w:jc w:val="right"/>
            </w:pPr>
            <w:r>
              <w:rPr>
                <w:rFonts w:eastAsiaTheme="minorEastAsia"/>
                <w:color w:val="000000" w:themeColor="text1"/>
                <w:szCs w:val="21"/>
              </w:rPr>
              <w:t>0.89%</w:t>
            </w:r>
          </w:p>
        </w:tc>
      </w:tr>
      <w:tr w:rsidR="00B86050" w14:paraId="4ADD8493" w14:textId="77777777">
        <w:tc>
          <w:tcPr>
            <w:tcW w:w="1290" w:type="dxa"/>
            <w:vAlign w:val="center"/>
          </w:tcPr>
          <w:p w14:paraId="1A1F5EAF" w14:textId="77777777" w:rsidR="00B86050" w:rsidRDefault="00790D92">
            <w:pPr>
              <w:jc w:val="left"/>
            </w:pPr>
            <w:r>
              <w:rPr>
                <w:rFonts w:eastAsiaTheme="minorEastAsia"/>
                <w:color w:val="000000" w:themeColor="text1"/>
                <w:szCs w:val="21"/>
              </w:rPr>
              <w:t>自基金合同生效起至今</w:t>
            </w:r>
          </w:p>
        </w:tc>
        <w:tc>
          <w:tcPr>
            <w:tcW w:w="1291" w:type="dxa"/>
            <w:vAlign w:val="center"/>
          </w:tcPr>
          <w:p w14:paraId="40802A6E" w14:textId="77777777" w:rsidR="00B86050" w:rsidRDefault="00790D92">
            <w:pPr>
              <w:jc w:val="right"/>
            </w:pPr>
            <w:r>
              <w:rPr>
                <w:rFonts w:eastAsiaTheme="minorEastAsia"/>
                <w:color w:val="000000" w:themeColor="text1"/>
                <w:szCs w:val="21"/>
              </w:rPr>
              <w:t>-60.29%</w:t>
            </w:r>
          </w:p>
        </w:tc>
        <w:tc>
          <w:tcPr>
            <w:tcW w:w="1291" w:type="dxa"/>
            <w:vAlign w:val="center"/>
          </w:tcPr>
          <w:p w14:paraId="0FE8830C" w14:textId="77777777" w:rsidR="00B86050" w:rsidRDefault="00790D92">
            <w:pPr>
              <w:jc w:val="right"/>
            </w:pPr>
            <w:r>
              <w:rPr>
                <w:rFonts w:eastAsiaTheme="minorEastAsia"/>
                <w:color w:val="000000" w:themeColor="text1"/>
                <w:szCs w:val="21"/>
              </w:rPr>
              <w:t>1.69%</w:t>
            </w:r>
          </w:p>
        </w:tc>
        <w:tc>
          <w:tcPr>
            <w:tcW w:w="1291" w:type="dxa"/>
            <w:vAlign w:val="center"/>
          </w:tcPr>
          <w:p w14:paraId="65F828F7" w14:textId="77777777" w:rsidR="00B86050" w:rsidRDefault="00790D92">
            <w:pPr>
              <w:jc w:val="right"/>
            </w:pPr>
            <w:r>
              <w:rPr>
                <w:rFonts w:eastAsiaTheme="minorEastAsia"/>
                <w:color w:val="000000" w:themeColor="text1"/>
                <w:szCs w:val="21"/>
              </w:rPr>
              <w:t>-14.04%</w:t>
            </w:r>
          </w:p>
        </w:tc>
        <w:tc>
          <w:tcPr>
            <w:tcW w:w="1291" w:type="dxa"/>
            <w:vAlign w:val="center"/>
          </w:tcPr>
          <w:p w14:paraId="7C48821D" w14:textId="77777777" w:rsidR="00B86050" w:rsidRDefault="00790D92">
            <w:pPr>
              <w:jc w:val="right"/>
            </w:pPr>
            <w:r>
              <w:rPr>
                <w:rFonts w:eastAsiaTheme="minorEastAsia"/>
                <w:color w:val="000000" w:themeColor="text1"/>
                <w:szCs w:val="21"/>
              </w:rPr>
              <w:t>0.83%</w:t>
            </w:r>
          </w:p>
        </w:tc>
        <w:tc>
          <w:tcPr>
            <w:tcW w:w="1291" w:type="dxa"/>
            <w:vAlign w:val="center"/>
          </w:tcPr>
          <w:p w14:paraId="04B49271" w14:textId="77777777" w:rsidR="00B86050" w:rsidRDefault="00790D92">
            <w:pPr>
              <w:jc w:val="right"/>
            </w:pPr>
            <w:r>
              <w:rPr>
                <w:rFonts w:eastAsiaTheme="minorEastAsia"/>
                <w:color w:val="000000" w:themeColor="text1"/>
                <w:szCs w:val="21"/>
              </w:rPr>
              <w:t>-46.25%</w:t>
            </w:r>
          </w:p>
        </w:tc>
        <w:tc>
          <w:tcPr>
            <w:tcW w:w="1291" w:type="dxa"/>
            <w:vAlign w:val="center"/>
          </w:tcPr>
          <w:p w14:paraId="1E62AEED" w14:textId="77777777" w:rsidR="00B86050" w:rsidRDefault="00790D92">
            <w:pPr>
              <w:jc w:val="right"/>
            </w:pPr>
            <w:r>
              <w:rPr>
                <w:rFonts w:eastAsiaTheme="minorEastAsia"/>
                <w:color w:val="000000" w:themeColor="text1"/>
                <w:szCs w:val="21"/>
              </w:rPr>
              <w:t>0.86%</w:t>
            </w:r>
          </w:p>
        </w:tc>
      </w:tr>
    </w:tbl>
    <w:p w14:paraId="2F33EA5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37D4D8D" w14:textId="77777777">
        <w:tc>
          <w:tcPr>
            <w:tcW w:w="1290" w:type="dxa"/>
            <w:vAlign w:val="center"/>
          </w:tcPr>
          <w:p w14:paraId="75B318B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2C865B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CF32F1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861765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E04E4C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CC9A0F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E30717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86050" w14:paraId="07CF33F3" w14:textId="77777777">
        <w:tc>
          <w:tcPr>
            <w:tcW w:w="1290" w:type="dxa"/>
            <w:vAlign w:val="center"/>
          </w:tcPr>
          <w:p w14:paraId="1914EEF8" w14:textId="77777777" w:rsidR="00B86050" w:rsidRDefault="00790D92">
            <w:pPr>
              <w:jc w:val="left"/>
            </w:pPr>
            <w:r>
              <w:rPr>
                <w:rFonts w:eastAsiaTheme="minorEastAsia"/>
                <w:color w:val="000000" w:themeColor="text1"/>
                <w:szCs w:val="21"/>
              </w:rPr>
              <w:t>过去三个月</w:t>
            </w:r>
          </w:p>
        </w:tc>
        <w:tc>
          <w:tcPr>
            <w:tcW w:w="1291" w:type="dxa"/>
            <w:vAlign w:val="center"/>
          </w:tcPr>
          <w:p w14:paraId="53206447" w14:textId="77777777" w:rsidR="00B86050" w:rsidRDefault="00790D92">
            <w:pPr>
              <w:jc w:val="right"/>
            </w:pPr>
            <w:r>
              <w:rPr>
                <w:rFonts w:eastAsiaTheme="minorEastAsia"/>
                <w:color w:val="000000" w:themeColor="text1"/>
                <w:szCs w:val="21"/>
              </w:rPr>
              <w:t>-8.07%</w:t>
            </w:r>
          </w:p>
        </w:tc>
        <w:tc>
          <w:tcPr>
            <w:tcW w:w="1291" w:type="dxa"/>
            <w:vAlign w:val="center"/>
          </w:tcPr>
          <w:p w14:paraId="1CB3DCE0" w14:textId="77777777" w:rsidR="00B86050" w:rsidRDefault="00790D92">
            <w:pPr>
              <w:jc w:val="right"/>
            </w:pPr>
            <w:r>
              <w:rPr>
                <w:rFonts w:eastAsiaTheme="minorEastAsia"/>
                <w:color w:val="000000" w:themeColor="text1"/>
                <w:szCs w:val="21"/>
              </w:rPr>
              <w:t>1.27%</w:t>
            </w:r>
          </w:p>
        </w:tc>
        <w:tc>
          <w:tcPr>
            <w:tcW w:w="1291" w:type="dxa"/>
            <w:vAlign w:val="center"/>
          </w:tcPr>
          <w:p w14:paraId="3B2D3220" w14:textId="77777777" w:rsidR="00B86050" w:rsidRDefault="00790D92">
            <w:pPr>
              <w:jc w:val="right"/>
            </w:pPr>
            <w:r>
              <w:rPr>
                <w:rFonts w:eastAsiaTheme="minorEastAsia"/>
                <w:color w:val="000000" w:themeColor="text1"/>
                <w:szCs w:val="21"/>
              </w:rPr>
              <w:t>-1.57%</w:t>
            </w:r>
          </w:p>
        </w:tc>
        <w:tc>
          <w:tcPr>
            <w:tcW w:w="1291" w:type="dxa"/>
            <w:vAlign w:val="center"/>
          </w:tcPr>
          <w:p w14:paraId="4FE8CAAB" w14:textId="77777777" w:rsidR="00B86050" w:rsidRDefault="00790D92">
            <w:pPr>
              <w:jc w:val="right"/>
            </w:pPr>
            <w:r>
              <w:rPr>
                <w:rFonts w:eastAsiaTheme="minorEastAsia"/>
                <w:color w:val="000000" w:themeColor="text1"/>
                <w:szCs w:val="21"/>
              </w:rPr>
              <w:t>0.48%</w:t>
            </w:r>
          </w:p>
        </w:tc>
        <w:tc>
          <w:tcPr>
            <w:tcW w:w="1291" w:type="dxa"/>
            <w:vAlign w:val="center"/>
          </w:tcPr>
          <w:p w14:paraId="30B3E22E" w14:textId="77777777" w:rsidR="00B86050" w:rsidRDefault="00790D92">
            <w:pPr>
              <w:jc w:val="right"/>
            </w:pPr>
            <w:r>
              <w:rPr>
                <w:rFonts w:eastAsiaTheme="minorEastAsia"/>
                <w:color w:val="000000" w:themeColor="text1"/>
                <w:szCs w:val="21"/>
              </w:rPr>
              <w:t>-6.50%</w:t>
            </w:r>
          </w:p>
        </w:tc>
        <w:tc>
          <w:tcPr>
            <w:tcW w:w="1291" w:type="dxa"/>
            <w:vAlign w:val="center"/>
          </w:tcPr>
          <w:p w14:paraId="7FF8D34D" w14:textId="77777777" w:rsidR="00B86050" w:rsidRDefault="00790D92">
            <w:pPr>
              <w:jc w:val="right"/>
            </w:pPr>
            <w:r>
              <w:rPr>
                <w:rFonts w:eastAsiaTheme="minorEastAsia"/>
                <w:color w:val="000000" w:themeColor="text1"/>
                <w:szCs w:val="21"/>
              </w:rPr>
              <w:t>0.79%</w:t>
            </w:r>
          </w:p>
        </w:tc>
      </w:tr>
      <w:tr w:rsidR="00B86050" w14:paraId="43D607D1" w14:textId="77777777">
        <w:tc>
          <w:tcPr>
            <w:tcW w:w="1290" w:type="dxa"/>
            <w:vAlign w:val="center"/>
          </w:tcPr>
          <w:p w14:paraId="3308B83C" w14:textId="77777777" w:rsidR="00B86050" w:rsidRDefault="00790D92">
            <w:pPr>
              <w:jc w:val="left"/>
            </w:pPr>
            <w:r>
              <w:rPr>
                <w:rFonts w:eastAsiaTheme="minorEastAsia"/>
                <w:color w:val="000000" w:themeColor="text1"/>
                <w:szCs w:val="21"/>
              </w:rPr>
              <w:t>过去六个月</w:t>
            </w:r>
          </w:p>
        </w:tc>
        <w:tc>
          <w:tcPr>
            <w:tcW w:w="1291" w:type="dxa"/>
            <w:vAlign w:val="center"/>
          </w:tcPr>
          <w:p w14:paraId="7090B028" w14:textId="77777777" w:rsidR="00B86050" w:rsidRDefault="00790D92">
            <w:pPr>
              <w:jc w:val="right"/>
            </w:pPr>
            <w:r>
              <w:rPr>
                <w:rFonts w:eastAsiaTheme="minorEastAsia"/>
                <w:color w:val="000000" w:themeColor="text1"/>
                <w:szCs w:val="21"/>
              </w:rPr>
              <w:t>-9.07%</w:t>
            </w:r>
          </w:p>
        </w:tc>
        <w:tc>
          <w:tcPr>
            <w:tcW w:w="1291" w:type="dxa"/>
            <w:vAlign w:val="center"/>
          </w:tcPr>
          <w:p w14:paraId="79C2F0FA" w14:textId="77777777" w:rsidR="00B86050" w:rsidRDefault="00790D92">
            <w:pPr>
              <w:jc w:val="right"/>
            </w:pPr>
            <w:r>
              <w:rPr>
                <w:rFonts w:eastAsiaTheme="minorEastAsia"/>
                <w:color w:val="000000" w:themeColor="text1"/>
                <w:szCs w:val="21"/>
              </w:rPr>
              <w:t>1.79%</w:t>
            </w:r>
          </w:p>
        </w:tc>
        <w:tc>
          <w:tcPr>
            <w:tcW w:w="1291" w:type="dxa"/>
            <w:vAlign w:val="center"/>
          </w:tcPr>
          <w:p w14:paraId="46A3B02A" w14:textId="77777777" w:rsidR="00B86050" w:rsidRDefault="00790D92">
            <w:pPr>
              <w:jc w:val="right"/>
            </w:pPr>
            <w:r>
              <w:rPr>
                <w:rFonts w:eastAsiaTheme="minorEastAsia"/>
                <w:color w:val="000000" w:themeColor="text1"/>
                <w:szCs w:val="21"/>
              </w:rPr>
              <w:t>-0.16%</w:t>
            </w:r>
          </w:p>
        </w:tc>
        <w:tc>
          <w:tcPr>
            <w:tcW w:w="1291" w:type="dxa"/>
            <w:vAlign w:val="center"/>
          </w:tcPr>
          <w:p w14:paraId="10AA1327" w14:textId="77777777" w:rsidR="00B86050" w:rsidRDefault="00790D92">
            <w:pPr>
              <w:jc w:val="right"/>
            </w:pPr>
            <w:r>
              <w:rPr>
                <w:rFonts w:eastAsiaTheme="minorEastAsia"/>
                <w:color w:val="000000" w:themeColor="text1"/>
                <w:szCs w:val="21"/>
              </w:rPr>
              <w:t>0.61%</w:t>
            </w:r>
          </w:p>
        </w:tc>
        <w:tc>
          <w:tcPr>
            <w:tcW w:w="1291" w:type="dxa"/>
            <w:vAlign w:val="center"/>
          </w:tcPr>
          <w:p w14:paraId="67AD751D" w14:textId="77777777" w:rsidR="00B86050" w:rsidRDefault="00790D92">
            <w:pPr>
              <w:jc w:val="right"/>
            </w:pPr>
            <w:r>
              <w:rPr>
                <w:rFonts w:eastAsiaTheme="minorEastAsia"/>
                <w:color w:val="000000" w:themeColor="text1"/>
                <w:szCs w:val="21"/>
              </w:rPr>
              <w:t>-8.91%</w:t>
            </w:r>
          </w:p>
        </w:tc>
        <w:tc>
          <w:tcPr>
            <w:tcW w:w="1291" w:type="dxa"/>
            <w:vAlign w:val="center"/>
          </w:tcPr>
          <w:p w14:paraId="0472D159" w14:textId="77777777" w:rsidR="00B86050" w:rsidRDefault="00790D92">
            <w:pPr>
              <w:jc w:val="right"/>
            </w:pPr>
            <w:r>
              <w:rPr>
                <w:rFonts w:eastAsiaTheme="minorEastAsia"/>
                <w:color w:val="000000" w:themeColor="text1"/>
                <w:szCs w:val="21"/>
              </w:rPr>
              <w:t>1.18%</w:t>
            </w:r>
          </w:p>
        </w:tc>
      </w:tr>
      <w:tr w:rsidR="00B86050" w14:paraId="193068CB" w14:textId="77777777">
        <w:tc>
          <w:tcPr>
            <w:tcW w:w="1290" w:type="dxa"/>
            <w:vAlign w:val="center"/>
          </w:tcPr>
          <w:p w14:paraId="04F6B785" w14:textId="77777777" w:rsidR="00B86050" w:rsidRDefault="00790D92">
            <w:pPr>
              <w:jc w:val="left"/>
            </w:pPr>
            <w:r>
              <w:rPr>
                <w:rFonts w:eastAsiaTheme="minorEastAsia"/>
                <w:color w:val="000000" w:themeColor="text1"/>
                <w:szCs w:val="21"/>
              </w:rPr>
              <w:t>过去一年</w:t>
            </w:r>
          </w:p>
        </w:tc>
        <w:tc>
          <w:tcPr>
            <w:tcW w:w="1291" w:type="dxa"/>
            <w:vAlign w:val="center"/>
          </w:tcPr>
          <w:p w14:paraId="07EB0D96" w14:textId="77777777" w:rsidR="00B86050" w:rsidRDefault="00790D92">
            <w:pPr>
              <w:jc w:val="right"/>
            </w:pPr>
            <w:r>
              <w:rPr>
                <w:rFonts w:eastAsiaTheme="minorEastAsia"/>
                <w:color w:val="000000" w:themeColor="text1"/>
                <w:szCs w:val="21"/>
              </w:rPr>
              <w:t>-32.74%</w:t>
            </w:r>
          </w:p>
        </w:tc>
        <w:tc>
          <w:tcPr>
            <w:tcW w:w="1291" w:type="dxa"/>
            <w:vAlign w:val="center"/>
          </w:tcPr>
          <w:p w14:paraId="5F74E3AB" w14:textId="77777777" w:rsidR="00B86050" w:rsidRDefault="00790D92">
            <w:pPr>
              <w:jc w:val="right"/>
            </w:pPr>
            <w:r>
              <w:rPr>
                <w:rFonts w:eastAsiaTheme="minorEastAsia"/>
                <w:color w:val="000000" w:themeColor="text1"/>
                <w:szCs w:val="21"/>
              </w:rPr>
              <w:t>1.64%</w:t>
            </w:r>
          </w:p>
        </w:tc>
        <w:tc>
          <w:tcPr>
            <w:tcW w:w="1291" w:type="dxa"/>
            <w:vAlign w:val="center"/>
          </w:tcPr>
          <w:p w14:paraId="224F0F75" w14:textId="77777777" w:rsidR="00B86050" w:rsidRDefault="00790D92">
            <w:pPr>
              <w:jc w:val="right"/>
            </w:pPr>
            <w:r>
              <w:rPr>
                <w:rFonts w:eastAsiaTheme="minorEastAsia"/>
                <w:color w:val="000000" w:themeColor="text1"/>
                <w:szCs w:val="21"/>
              </w:rPr>
              <w:t>-5.96%</w:t>
            </w:r>
          </w:p>
        </w:tc>
        <w:tc>
          <w:tcPr>
            <w:tcW w:w="1291" w:type="dxa"/>
            <w:vAlign w:val="center"/>
          </w:tcPr>
          <w:p w14:paraId="4E10CA67" w14:textId="77777777" w:rsidR="00B86050" w:rsidRDefault="00790D92">
            <w:pPr>
              <w:jc w:val="right"/>
            </w:pPr>
            <w:r>
              <w:rPr>
                <w:rFonts w:eastAsiaTheme="minorEastAsia"/>
                <w:color w:val="000000" w:themeColor="text1"/>
                <w:szCs w:val="21"/>
              </w:rPr>
              <w:t>0.55%</w:t>
            </w:r>
          </w:p>
        </w:tc>
        <w:tc>
          <w:tcPr>
            <w:tcW w:w="1291" w:type="dxa"/>
            <w:vAlign w:val="center"/>
          </w:tcPr>
          <w:p w14:paraId="7531B585" w14:textId="77777777" w:rsidR="00B86050" w:rsidRDefault="00790D92">
            <w:pPr>
              <w:jc w:val="right"/>
            </w:pPr>
            <w:r>
              <w:rPr>
                <w:rFonts w:eastAsiaTheme="minorEastAsia"/>
                <w:color w:val="000000" w:themeColor="text1"/>
                <w:szCs w:val="21"/>
              </w:rPr>
              <w:t>-26.78%</w:t>
            </w:r>
          </w:p>
        </w:tc>
        <w:tc>
          <w:tcPr>
            <w:tcW w:w="1291" w:type="dxa"/>
            <w:vAlign w:val="center"/>
          </w:tcPr>
          <w:p w14:paraId="0F0DA2EF" w14:textId="77777777" w:rsidR="00B86050" w:rsidRDefault="00790D92">
            <w:pPr>
              <w:jc w:val="right"/>
            </w:pPr>
            <w:r>
              <w:rPr>
                <w:rFonts w:eastAsiaTheme="minorEastAsia"/>
                <w:color w:val="000000" w:themeColor="text1"/>
                <w:szCs w:val="21"/>
              </w:rPr>
              <w:t>1.09%</w:t>
            </w:r>
          </w:p>
        </w:tc>
      </w:tr>
      <w:tr w:rsidR="00B86050" w14:paraId="52A0D0D2" w14:textId="77777777">
        <w:tc>
          <w:tcPr>
            <w:tcW w:w="1290" w:type="dxa"/>
            <w:vAlign w:val="center"/>
          </w:tcPr>
          <w:p w14:paraId="7130EF89" w14:textId="77777777" w:rsidR="00B86050" w:rsidRDefault="00790D92">
            <w:pPr>
              <w:jc w:val="left"/>
            </w:pPr>
            <w:r>
              <w:rPr>
                <w:rFonts w:eastAsiaTheme="minorEastAsia"/>
                <w:color w:val="000000" w:themeColor="text1"/>
                <w:szCs w:val="21"/>
              </w:rPr>
              <w:t>过去三年</w:t>
            </w:r>
          </w:p>
        </w:tc>
        <w:tc>
          <w:tcPr>
            <w:tcW w:w="1291" w:type="dxa"/>
            <w:vAlign w:val="center"/>
          </w:tcPr>
          <w:p w14:paraId="7D625905" w14:textId="77777777" w:rsidR="00B86050" w:rsidRDefault="00790D92">
            <w:pPr>
              <w:jc w:val="right"/>
            </w:pPr>
            <w:r>
              <w:rPr>
                <w:rFonts w:eastAsiaTheme="minorEastAsia"/>
                <w:color w:val="000000" w:themeColor="text1"/>
                <w:szCs w:val="21"/>
              </w:rPr>
              <w:t>-</w:t>
            </w:r>
          </w:p>
        </w:tc>
        <w:tc>
          <w:tcPr>
            <w:tcW w:w="1291" w:type="dxa"/>
            <w:vAlign w:val="center"/>
          </w:tcPr>
          <w:p w14:paraId="40FE1791" w14:textId="77777777" w:rsidR="00B86050" w:rsidRDefault="00790D92">
            <w:pPr>
              <w:jc w:val="right"/>
            </w:pPr>
            <w:r>
              <w:rPr>
                <w:rFonts w:eastAsiaTheme="minorEastAsia"/>
                <w:color w:val="000000" w:themeColor="text1"/>
                <w:szCs w:val="21"/>
              </w:rPr>
              <w:t>-</w:t>
            </w:r>
          </w:p>
        </w:tc>
        <w:tc>
          <w:tcPr>
            <w:tcW w:w="1291" w:type="dxa"/>
            <w:vAlign w:val="center"/>
          </w:tcPr>
          <w:p w14:paraId="6EDAEE2A" w14:textId="77777777" w:rsidR="00B86050" w:rsidRDefault="00790D92">
            <w:pPr>
              <w:jc w:val="right"/>
            </w:pPr>
            <w:r>
              <w:rPr>
                <w:rFonts w:eastAsiaTheme="minorEastAsia"/>
                <w:color w:val="000000" w:themeColor="text1"/>
                <w:szCs w:val="21"/>
              </w:rPr>
              <w:t>-</w:t>
            </w:r>
          </w:p>
        </w:tc>
        <w:tc>
          <w:tcPr>
            <w:tcW w:w="1291" w:type="dxa"/>
            <w:vAlign w:val="center"/>
          </w:tcPr>
          <w:p w14:paraId="5FEFAEF4" w14:textId="77777777" w:rsidR="00B86050" w:rsidRDefault="00790D92">
            <w:pPr>
              <w:jc w:val="right"/>
            </w:pPr>
            <w:r>
              <w:rPr>
                <w:rFonts w:eastAsiaTheme="minorEastAsia"/>
                <w:color w:val="000000" w:themeColor="text1"/>
                <w:szCs w:val="21"/>
              </w:rPr>
              <w:t>-</w:t>
            </w:r>
          </w:p>
        </w:tc>
        <w:tc>
          <w:tcPr>
            <w:tcW w:w="1291" w:type="dxa"/>
            <w:vAlign w:val="center"/>
          </w:tcPr>
          <w:p w14:paraId="09179D7C" w14:textId="77777777" w:rsidR="00B86050" w:rsidRDefault="00790D92">
            <w:pPr>
              <w:jc w:val="right"/>
            </w:pPr>
            <w:r>
              <w:rPr>
                <w:rFonts w:eastAsiaTheme="minorEastAsia"/>
                <w:color w:val="000000" w:themeColor="text1"/>
                <w:szCs w:val="21"/>
              </w:rPr>
              <w:t>-</w:t>
            </w:r>
          </w:p>
        </w:tc>
        <w:tc>
          <w:tcPr>
            <w:tcW w:w="1291" w:type="dxa"/>
            <w:vAlign w:val="center"/>
          </w:tcPr>
          <w:p w14:paraId="6A016587" w14:textId="77777777" w:rsidR="00B86050" w:rsidRDefault="00790D92">
            <w:pPr>
              <w:jc w:val="right"/>
            </w:pPr>
            <w:r>
              <w:rPr>
                <w:rFonts w:eastAsiaTheme="minorEastAsia"/>
                <w:color w:val="000000" w:themeColor="text1"/>
                <w:szCs w:val="21"/>
              </w:rPr>
              <w:t>-</w:t>
            </w:r>
          </w:p>
        </w:tc>
      </w:tr>
      <w:tr w:rsidR="00B86050" w14:paraId="63113905" w14:textId="77777777">
        <w:tc>
          <w:tcPr>
            <w:tcW w:w="1290" w:type="dxa"/>
            <w:vAlign w:val="center"/>
          </w:tcPr>
          <w:p w14:paraId="7E77EDE3" w14:textId="77777777" w:rsidR="00B86050" w:rsidRDefault="00790D92">
            <w:pPr>
              <w:jc w:val="left"/>
            </w:pPr>
            <w:r>
              <w:rPr>
                <w:rFonts w:eastAsiaTheme="minorEastAsia"/>
                <w:color w:val="000000" w:themeColor="text1"/>
                <w:szCs w:val="21"/>
              </w:rPr>
              <w:t>过去五年</w:t>
            </w:r>
          </w:p>
        </w:tc>
        <w:tc>
          <w:tcPr>
            <w:tcW w:w="1291" w:type="dxa"/>
            <w:vAlign w:val="center"/>
          </w:tcPr>
          <w:p w14:paraId="59EE295B" w14:textId="77777777" w:rsidR="00B86050" w:rsidRDefault="00790D92">
            <w:pPr>
              <w:jc w:val="right"/>
            </w:pPr>
            <w:r>
              <w:rPr>
                <w:rFonts w:eastAsiaTheme="minorEastAsia"/>
                <w:color w:val="000000" w:themeColor="text1"/>
                <w:szCs w:val="21"/>
              </w:rPr>
              <w:t>-</w:t>
            </w:r>
          </w:p>
        </w:tc>
        <w:tc>
          <w:tcPr>
            <w:tcW w:w="1291" w:type="dxa"/>
            <w:vAlign w:val="center"/>
          </w:tcPr>
          <w:p w14:paraId="20B566B2" w14:textId="77777777" w:rsidR="00B86050" w:rsidRDefault="00790D92">
            <w:pPr>
              <w:jc w:val="right"/>
            </w:pPr>
            <w:r>
              <w:rPr>
                <w:rFonts w:eastAsiaTheme="minorEastAsia"/>
                <w:color w:val="000000" w:themeColor="text1"/>
                <w:szCs w:val="21"/>
              </w:rPr>
              <w:t>-</w:t>
            </w:r>
          </w:p>
        </w:tc>
        <w:tc>
          <w:tcPr>
            <w:tcW w:w="1291" w:type="dxa"/>
            <w:vAlign w:val="center"/>
          </w:tcPr>
          <w:p w14:paraId="6A317DF3" w14:textId="77777777" w:rsidR="00B86050" w:rsidRDefault="00790D92">
            <w:pPr>
              <w:jc w:val="right"/>
            </w:pPr>
            <w:r>
              <w:rPr>
                <w:rFonts w:eastAsiaTheme="minorEastAsia"/>
                <w:color w:val="000000" w:themeColor="text1"/>
                <w:szCs w:val="21"/>
              </w:rPr>
              <w:t>-</w:t>
            </w:r>
          </w:p>
        </w:tc>
        <w:tc>
          <w:tcPr>
            <w:tcW w:w="1291" w:type="dxa"/>
            <w:vAlign w:val="center"/>
          </w:tcPr>
          <w:p w14:paraId="07B9B177" w14:textId="77777777" w:rsidR="00B86050" w:rsidRDefault="00790D92">
            <w:pPr>
              <w:jc w:val="right"/>
            </w:pPr>
            <w:r>
              <w:rPr>
                <w:rFonts w:eastAsiaTheme="minorEastAsia"/>
                <w:color w:val="000000" w:themeColor="text1"/>
                <w:szCs w:val="21"/>
              </w:rPr>
              <w:t>-</w:t>
            </w:r>
          </w:p>
        </w:tc>
        <w:tc>
          <w:tcPr>
            <w:tcW w:w="1291" w:type="dxa"/>
            <w:vAlign w:val="center"/>
          </w:tcPr>
          <w:p w14:paraId="79D9E211" w14:textId="77777777" w:rsidR="00B86050" w:rsidRDefault="00790D92">
            <w:pPr>
              <w:jc w:val="right"/>
            </w:pPr>
            <w:r>
              <w:rPr>
                <w:rFonts w:eastAsiaTheme="minorEastAsia"/>
                <w:color w:val="000000" w:themeColor="text1"/>
                <w:szCs w:val="21"/>
              </w:rPr>
              <w:t>-</w:t>
            </w:r>
          </w:p>
        </w:tc>
        <w:tc>
          <w:tcPr>
            <w:tcW w:w="1291" w:type="dxa"/>
            <w:vAlign w:val="center"/>
          </w:tcPr>
          <w:p w14:paraId="36C29D16" w14:textId="77777777" w:rsidR="00B86050" w:rsidRDefault="00790D92">
            <w:pPr>
              <w:jc w:val="right"/>
            </w:pPr>
            <w:r>
              <w:rPr>
                <w:rFonts w:eastAsiaTheme="minorEastAsia"/>
                <w:color w:val="000000" w:themeColor="text1"/>
                <w:szCs w:val="21"/>
              </w:rPr>
              <w:t>-</w:t>
            </w:r>
          </w:p>
        </w:tc>
      </w:tr>
      <w:tr w:rsidR="00B86050" w14:paraId="3FC404E3" w14:textId="77777777">
        <w:tc>
          <w:tcPr>
            <w:tcW w:w="1290" w:type="dxa"/>
            <w:vAlign w:val="center"/>
          </w:tcPr>
          <w:p w14:paraId="26C56177" w14:textId="77777777" w:rsidR="00B86050" w:rsidRDefault="00790D92">
            <w:pPr>
              <w:jc w:val="left"/>
            </w:pPr>
            <w:r>
              <w:rPr>
                <w:rFonts w:eastAsiaTheme="minorEastAsia"/>
                <w:color w:val="000000" w:themeColor="text1"/>
                <w:szCs w:val="21"/>
              </w:rPr>
              <w:t>自基金合同生效起至今</w:t>
            </w:r>
          </w:p>
        </w:tc>
        <w:tc>
          <w:tcPr>
            <w:tcW w:w="1291" w:type="dxa"/>
            <w:vAlign w:val="center"/>
          </w:tcPr>
          <w:p w14:paraId="7D38D43D" w14:textId="77777777" w:rsidR="00B86050" w:rsidRDefault="00790D92">
            <w:pPr>
              <w:jc w:val="right"/>
            </w:pPr>
            <w:r>
              <w:rPr>
                <w:rFonts w:eastAsiaTheme="minorEastAsia"/>
                <w:color w:val="000000" w:themeColor="text1"/>
                <w:szCs w:val="21"/>
              </w:rPr>
              <w:t>-35.00%</w:t>
            </w:r>
          </w:p>
        </w:tc>
        <w:tc>
          <w:tcPr>
            <w:tcW w:w="1291" w:type="dxa"/>
            <w:vAlign w:val="center"/>
          </w:tcPr>
          <w:p w14:paraId="08332957" w14:textId="77777777" w:rsidR="00B86050" w:rsidRDefault="00790D92">
            <w:pPr>
              <w:jc w:val="right"/>
            </w:pPr>
            <w:r>
              <w:rPr>
                <w:rFonts w:eastAsiaTheme="minorEastAsia"/>
                <w:color w:val="000000" w:themeColor="text1"/>
                <w:szCs w:val="21"/>
              </w:rPr>
              <w:t>1.67%</w:t>
            </w:r>
          </w:p>
        </w:tc>
        <w:tc>
          <w:tcPr>
            <w:tcW w:w="1291" w:type="dxa"/>
            <w:vAlign w:val="center"/>
          </w:tcPr>
          <w:p w14:paraId="2DC5A7C7" w14:textId="77777777" w:rsidR="00B86050" w:rsidRDefault="00790D92">
            <w:pPr>
              <w:jc w:val="right"/>
            </w:pPr>
            <w:r>
              <w:rPr>
                <w:rFonts w:eastAsiaTheme="minorEastAsia"/>
                <w:color w:val="000000" w:themeColor="text1"/>
                <w:szCs w:val="21"/>
              </w:rPr>
              <w:t>-1.84%</w:t>
            </w:r>
          </w:p>
        </w:tc>
        <w:tc>
          <w:tcPr>
            <w:tcW w:w="1291" w:type="dxa"/>
            <w:vAlign w:val="center"/>
          </w:tcPr>
          <w:p w14:paraId="12C2477A" w14:textId="77777777" w:rsidR="00B86050" w:rsidRDefault="00790D92">
            <w:pPr>
              <w:jc w:val="right"/>
            </w:pPr>
            <w:r>
              <w:rPr>
                <w:rFonts w:eastAsiaTheme="minorEastAsia"/>
                <w:color w:val="000000" w:themeColor="text1"/>
                <w:szCs w:val="21"/>
              </w:rPr>
              <w:t>0.54%</w:t>
            </w:r>
          </w:p>
        </w:tc>
        <w:tc>
          <w:tcPr>
            <w:tcW w:w="1291" w:type="dxa"/>
            <w:vAlign w:val="center"/>
          </w:tcPr>
          <w:p w14:paraId="423CC00D" w14:textId="77777777" w:rsidR="00B86050" w:rsidRDefault="00790D92">
            <w:pPr>
              <w:jc w:val="right"/>
            </w:pPr>
            <w:r>
              <w:rPr>
                <w:rFonts w:eastAsiaTheme="minorEastAsia"/>
                <w:color w:val="000000" w:themeColor="text1"/>
                <w:szCs w:val="21"/>
              </w:rPr>
              <w:t>-33.16%</w:t>
            </w:r>
          </w:p>
        </w:tc>
        <w:tc>
          <w:tcPr>
            <w:tcW w:w="1291" w:type="dxa"/>
            <w:vAlign w:val="center"/>
          </w:tcPr>
          <w:p w14:paraId="2FA09D6C" w14:textId="77777777" w:rsidR="00B86050" w:rsidRDefault="00790D92">
            <w:pPr>
              <w:jc w:val="right"/>
            </w:pPr>
            <w:r>
              <w:rPr>
                <w:rFonts w:eastAsiaTheme="minorEastAsia"/>
                <w:color w:val="000000" w:themeColor="text1"/>
                <w:szCs w:val="21"/>
              </w:rPr>
              <w:t>1.13%</w:t>
            </w:r>
          </w:p>
        </w:tc>
      </w:tr>
    </w:tbl>
    <w:p w14:paraId="5DFC4B5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2E2F809"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摩根整合驱动灵活配置混合型证券投资基金</w:t>
      </w:r>
    </w:p>
    <w:p w14:paraId="48524A49"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7F8A445"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8C2A510"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．摩根整合驱动混合</w:t>
      </w:r>
      <w:r w:rsidRPr="00B27A29">
        <w:rPr>
          <w:rFonts w:eastAsiaTheme="minorEastAsia"/>
          <w:color w:val="000000" w:themeColor="text1"/>
          <w:szCs w:val="21"/>
        </w:rPr>
        <w:t>A</w:t>
      </w:r>
      <w:r w:rsidRPr="00B27A29">
        <w:rPr>
          <w:rFonts w:eastAsiaTheme="minorEastAsia"/>
          <w:color w:val="000000" w:themeColor="text1"/>
          <w:szCs w:val="21"/>
        </w:rPr>
        <w:t>：</w:t>
      </w:r>
    </w:p>
    <w:p w14:paraId="1E4320E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7D1CBE6" wp14:editId="26880C5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052A380"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14:paraId="4D572DF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248ADC48"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．摩根整合驱动混合</w:t>
      </w:r>
      <w:r w:rsidRPr="00B27A29">
        <w:rPr>
          <w:rFonts w:eastAsiaTheme="minorEastAsia"/>
          <w:color w:val="000000" w:themeColor="text1"/>
          <w:szCs w:val="21"/>
        </w:rPr>
        <w:t>C</w:t>
      </w:r>
      <w:r w:rsidRPr="00B27A29">
        <w:rPr>
          <w:rFonts w:eastAsiaTheme="minorEastAsia"/>
          <w:color w:val="000000" w:themeColor="text1"/>
          <w:szCs w:val="21"/>
        </w:rPr>
        <w:t>：</w:t>
      </w:r>
    </w:p>
    <w:p w14:paraId="7E318C8C"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4C4E8B59" wp14:editId="7C44A713">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DE9C142"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1BA7D81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111ADA42" w14:textId="77777777" w:rsidR="005E6DF3" w:rsidRPr="00B27A29" w:rsidRDefault="005E6DF3">
      <w:pPr>
        <w:tabs>
          <w:tab w:val="left" w:pos="1800"/>
        </w:tabs>
        <w:spacing w:line="288" w:lineRule="auto"/>
        <w:rPr>
          <w:rFonts w:eastAsiaTheme="minorEastAsia"/>
          <w:color w:val="000000" w:themeColor="text1"/>
          <w:szCs w:val="21"/>
        </w:rPr>
      </w:pPr>
    </w:p>
    <w:p w14:paraId="4E33C3E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2EF826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5AD2839C" w14:textId="77777777">
        <w:tc>
          <w:tcPr>
            <w:tcW w:w="952" w:type="dxa"/>
            <w:vMerge w:val="restart"/>
            <w:vAlign w:val="center"/>
          </w:tcPr>
          <w:p w14:paraId="2969C10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91F9BD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2CAB311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E874E5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7D4692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96E9F28" w14:textId="77777777">
        <w:tc>
          <w:tcPr>
            <w:tcW w:w="952" w:type="dxa"/>
            <w:vMerge/>
            <w:vAlign w:val="center"/>
          </w:tcPr>
          <w:p w14:paraId="590FE95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277772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C224CF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5AEF4BA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93596F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7EE3B8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86050" w14:paraId="27FD9CF5" w14:textId="77777777">
        <w:tc>
          <w:tcPr>
            <w:tcW w:w="952" w:type="dxa"/>
            <w:vAlign w:val="center"/>
          </w:tcPr>
          <w:p w14:paraId="03DC97B4" w14:textId="77777777" w:rsidR="00B86050" w:rsidRDefault="00790D92">
            <w:pPr>
              <w:jc w:val="center"/>
            </w:pPr>
            <w:proofErr w:type="gramStart"/>
            <w:r>
              <w:rPr>
                <w:rFonts w:eastAsiaTheme="minorEastAsia"/>
                <w:color w:val="000000" w:themeColor="text1"/>
                <w:szCs w:val="21"/>
              </w:rPr>
              <w:t>周战海</w:t>
            </w:r>
            <w:proofErr w:type="gramEnd"/>
          </w:p>
        </w:tc>
        <w:tc>
          <w:tcPr>
            <w:tcW w:w="930" w:type="dxa"/>
            <w:vAlign w:val="center"/>
          </w:tcPr>
          <w:p w14:paraId="40B48385" w14:textId="77777777" w:rsidR="00B86050" w:rsidRDefault="00790D9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682668D2" w14:textId="77777777" w:rsidR="00B86050" w:rsidRDefault="00790D92">
            <w:pPr>
              <w:jc w:val="center"/>
            </w:pPr>
            <w:r>
              <w:rPr>
                <w:rFonts w:eastAsiaTheme="minorEastAsia"/>
                <w:color w:val="000000" w:themeColor="text1"/>
                <w:szCs w:val="21"/>
              </w:rPr>
              <w:t>2022-01-14</w:t>
            </w:r>
          </w:p>
        </w:tc>
        <w:tc>
          <w:tcPr>
            <w:tcW w:w="1309" w:type="dxa"/>
            <w:vAlign w:val="center"/>
          </w:tcPr>
          <w:p w14:paraId="24902286" w14:textId="77777777" w:rsidR="00B86050" w:rsidRDefault="00790D92">
            <w:pPr>
              <w:jc w:val="center"/>
            </w:pPr>
            <w:r>
              <w:rPr>
                <w:rFonts w:eastAsiaTheme="minorEastAsia"/>
                <w:color w:val="000000" w:themeColor="text1"/>
                <w:szCs w:val="21"/>
              </w:rPr>
              <w:t>2024-06-24</w:t>
            </w:r>
          </w:p>
        </w:tc>
        <w:tc>
          <w:tcPr>
            <w:tcW w:w="1254" w:type="dxa"/>
            <w:vAlign w:val="center"/>
          </w:tcPr>
          <w:p w14:paraId="4889272D" w14:textId="77777777" w:rsidR="00B86050" w:rsidRDefault="00790D92">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50B0C18A" w14:textId="77777777" w:rsidR="00B86050" w:rsidRDefault="00790D92">
            <w:r>
              <w:rPr>
                <w:rFonts w:eastAsiaTheme="minorEastAsia"/>
                <w:color w:val="000000" w:themeColor="text1"/>
                <w:szCs w:val="21"/>
              </w:rPr>
              <w:t>周战海先生曾任国金证券研究所资深分析师，太平洋资产管理有限责任公司高级研究员。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B86050" w14:paraId="659A5D10" w14:textId="77777777">
        <w:tc>
          <w:tcPr>
            <w:tcW w:w="952" w:type="dxa"/>
            <w:vAlign w:val="center"/>
          </w:tcPr>
          <w:p w14:paraId="477B23F7" w14:textId="77777777" w:rsidR="00B86050" w:rsidRDefault="00790D92">
            <w:pPr>
              <w:jc w:val="center"/>
            </w:pPr>
            <w:proofErr w:type="gramStart"/>
            <w:r>
              <w:rPr>
                <w:rFonts w:eastAsiaTheme="minorEastAsia"/>
                <w:color w:val="000000" w:themeColor="text1"/>
                <w:szCs w:val="21"/>
              </w:rPr>
              <w:t>杨景喻</w:t>
            </w:r>
            <w:proofErr w:type="gramEnd"/>
          </w:p>
        </w:tc>
        <w:tc>
          <w:tcPr>
            <w:tcW w:w="930" w:type="dxa"/>
            <w:vAlign w:val="center"/>
          </w:tcPr>
          <w:p w14:paraId="5A1FA713" w14:textId="77777777" w:rsidR="00B86050" w:rsidRDefault="00790D9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0B5976C5" w14:textId="77777777" w:rsidR="00B86050" w:rsidRDefault="00790D92">
            <w:pPr>
              <w:jc w:val="center"/>
            </w:pPr>
            <w:r>
              <w:rPr>
                <w:rFonts w:eastAsiaTheme="minorEastAsia"/>
                <w:color w:val="000000" w:themeColor="text1"/>
                <w:szCs w:val="21"/>
              </w:rPr>
              <w:t>2024-06-24</w:t>
            </w:r>
          </w:p>
        </w:tc>
        <w:tc>
          <w:tcPr>
            <w:tcW w:w="1309" w:type="dxa"/>
            <w:vAlign w:val="center"/>
          </w:tcPr>
          <w:p w14:paraId="022E2881" w14:textId="77777777" w:rsidR="00B86050" w:rsidRDefault="00790D92">
            <w:pPr>
              <w:jc w:val="center"/>
            </w:pPr>
            <w:r>
              <w:rPr>
                <w:rFonts w:eastAsiaTheme="minorEastAsia"/>
                <w:color w:val="000000" w:themeColor="text1"/>
                <w:szCs w:val="21"/>
              </w:rPr>
              <w:t>-</w:t>
            </w:r>
          </w:p>
        </w:tc>
        <w:tc>
          <w:tcPr>
            <w:tcW w:w="1254" w:type="dxa"/>
            <w:vAlign w:val="center"/>
          </w:tcPr>
          <w:p w14:paraId="3FD49489" w14:textId="77777777" w:rsidR="00B86050" w:rsidRDefault="00790D92">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59532409" w14:textId="77777777" w:rsidR="00B86050" w:rsidRDefault="00790D92">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w:t>
            </w:r>
            <w:r>
              <w:rPr>
                <w:rFonts w:eastAsiaTheme="minorEastAsia"/>
                <w:color w:val="000000" w:themeColor="text1"/>
                <w:szCs w:val="21"/>
              </w:rPr>
              <w:lastRenderedPageBreak/>
              <w:t>理、基金经理，现任高级基金经理。</w:t>
            </w:r>
          </w:p>
        </w:tc>
      </w:tr>
    </w:tbl>
    <w:p w14:paraId="6DF108F3" w14:textId="77777777" w:rsidR="00B86050" w:rsidRDefault="00790D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2F13FD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0C2A4AB6"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049A34F5"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4D80DF6A" w14:textId="77777777"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07C14B"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8F47A5"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BC3FE9"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0FECA59D"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75842B5E"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2AEE41F8" w14:textId="77777777"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14:paraId="11658BF5" w14:textId="77777777" w:rsidR="005C671B" w:rsidRPr="00B27A29" w:rsidRDefault="005C671B">
            <w:pPr>
              <w:spacing w:line="288" w:lineRule="auto"/>
              <w:jc w:val="left"/>
              <w:rPr>
                <w:rFonts w:eastAsia="Times New Roman"/>
                <w:color w:val="000000"/>
                <w:szCs w:val="21"/>
              </w:rPr>
            </w:pPr>
            <w:r w:rsidRPr="00B27A29">
              <w:rPr>
                <w:color w:val="000000"/>
                <w:szCs w:val="21"/>
              </w:rPr>
              <w:t>公</w:t>
            </w:r>
            <w:proofErr w:type="gramStart"/>
            <w:r w:rsidRPr="00B27A29">
              <w:rPr>
                <w:color w:val="000000"/>
                <w:szCs w:val="21"/>
              </w:rPr>
              <w:t>募基金</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7FB6E6B4"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26BD8A24" w14:textId="77777777" w:rsidR="005C671B" w:rsidRPr="00B27A29" w:rsidRDefault="005C671B">
            <w:pPr>
              <w:spacing w:line="288" w:lineRule="auto"/>
              <w:jc w:val="left"/>
              <w:rPr>
                <w:color w:val="000000"/>
                <w:szCs w:val="21"/>
              </w:rPr>
            </w:pPr>
            <w:r w:rsidRPr="00B27A29">
              <w:rPr>
                <w:color w:val="000000"/>
                <w:szCs w:val="21"/>
              </w:rPr>
              <w:t>2,194,674,540.52</w:t>
            </w:r>
          </w:p>
        </w:tc>
        <w:tc>
          <w:tcPr>
            <w:tcW w:w="1381" w:type="dxa"/>
            <w:tcBorders>
              <w:top w:val="single" w:sz="4" w:space="0" w:color="auto"/>
              <w:left w:val="single" w:sz="4" w:space="0" w:color="auto"/>
              <w:bottom w:val="single" w:sz="4" w:space="0" w:color="auto"/>
              <w:right w:val="single" w:sz="4" w:space="0" w:color="auto"/>
            </w:tcBorders>
            <w:hideMark/>
          </w:tcPr>
          <w:p w14:paraId="50695F91" w14:textId="77777777" w:rsidR="005C671B" w:rsidRPr="00B27A29" w:rsidRDefault="005C671B">
            <w:pPr>
              <w:spacing w:line="288" w:lineRule="auto"/>
              <w:jc w:val="left"/>
              <w:rPr>
                <w:color w:val="000000"/>
                <w:szCs w:val="21"/>
              </w:rPr>
            </w:pPr>
            <w:r w:rsidRPr="00B27A29">
              <w:rPr>
                <w:color w:val="000000"/>
                <w:szCs w:val="21"/>
              </w:rPr>
              <w:t>2015-08-04</w:t>
            </w:r>
          </w:p>
        </w:tc>
      </w:tr>
      <w:tr w:rsidR="005C671B" w:rsidRPr="00B27A29" w14:paraId="4F845470"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6A80B25A"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647149D"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4FEEB6C8"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13E6F824" w14:textId="77777777" w:rsidR="005C671B" w:rsidRPr="00B27A29" w:rsidRDefault="005C671B">
            <w:pPr>
              <w:spacing w:line="288" w:lineRule="auto"/>
              <w:jc w:val="left"/>
              <w:rPr>
                <w:color w:val="000000"/>
                <w:szCs w:val="21"/>
              </w:rPr>
            </w:pPr>
            <w:r w:rsidRPr="00B27A29">
              <w:rPr>
                <w:color w:val="000000"/>
                <w:szCs w:val="21"/>
              </w:rPr>
              <w:t>1,798,126,972.46</w:t>
            </w:r>
          </w:p>
        </w:tc>
        <w:tc>
          <w:tcPr>
            <w:tcW w:w="1381" w:type="dxa"/>
            <w:tcBorders>
              <w:top w:val="single" w:sz="4" w:space="0" w:color="auto"/>
              <w:left w:val="single" w:sz="4" w:space="0" w:color="auto"/>
              <w:bottom w:val="single" w:sz="4" w:space="0" w:color="auto"/>
              <w:right w:val="single" w:sz="4" w:space="0" w:color="auto"/>
            </w:tcBorders>
            <w:hideMark/>
          </w:tcPr>
          <w:p w14:paraId="1ECA3C9F" w14:textId="77777777" w:rsidR="005C671B" w:rsidRPr="00B27A29" w:rsidRDefault="005C671B">
            <w:pPr>
              <w:spacing w:line="288" w:lineRule="auto"/>
              <w:jc w:val="left"/>
              <w:rPr>
                <w:color w:val="000000"/>
                <w:szCs w:val="21"/>
              </w:rPr>
            </w:pPr>
            <w:r w:rsidRPr="00B27A29">
              <w:rPr>
                <w:color w:val="000000"/>
                <w:szCs w:val="21"/>
              </w:rPr>
              <w:t>2022-06-06</w:t>
            </w:r>
          </w:p>
        </w:tc>
      </w:tr>
      <w:tr w:rsidR="005C671B" w:rsidRPr="00B27A29" w14:paraId="7F609B9E"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2A81AC4"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6178F05"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70D68708"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71074466"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3ED7FF0E"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6DA0D6BC"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383EECF1"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114ACCB"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7135E061"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3AEDD403" w14:textId="77777777" w:rsidR="005C671B" w:rsidRPr="00B27A29" w:rsidRDefault="005C671B">
            <w:pPr>
              <w:spacing w:line="288" w:lineRule="auto"/>
              <w:jc w:val="left"/>
              <w:rPr>
                <w:color w:val="000000"/>
                <w:szCs w:val="21"/>
              </w:rPr>
            </w:pPr>
            <w:r w:rsidRPr="00B27A29">
              <w:rPr>
                <w:color w:val="000000"/>
                <w:szCs w:val="21"/>
              </w:rPr>
              <w:t>3,992,801,512.98</w:t>
            </w:r>
          </w:p>
        </w:tc>
        <w:tc>
          <w:tcPr>
            <w:tcW w:w="1381" w:type="dxa"/>
            <w:tcBorders>
              <w:top w:val="single" w:sz="4" w:space="0" w:color="auto"/>
              <w:left w:val="single" w:sz="4" w:space="0" w:color="auto"/>
              <w:bottom w:val="single" w:sz="4" w:space="0" w:color="auto"/>
              <w:right w:val="single" w:sz="4" w:space="0" w:color="auto"/>
            </w:tcBorders>
          </w:tcPr>
          <w:p w14:paraId="50EB4AC9" w14:textId="77777777" w:rsidR="005C671B" w:rsidRPr="00B27A29" w:rsidRDefault="005C671B">
            <w:pPr>
              <w:spacing w:line="288" w:lineRule="auto"/>
              <w:jc w:val="left"/>
              <w:rPr>
                <w:color w:val="000000"/>
                <w:szCs w:val="21"/>
              </w:rPr>
            </w:pPr>
          </w:p>
        </w:tc>
      </w:tr>
    </w:tbl>
    <w:p w14:paraId="4E5AE2B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FB80FB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233F069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43EDA4E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0EDC1307"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14:paraId="2BD2B69B"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DB4219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2796A1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56E690DF"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14:paraId="6650A98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3F849D2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5D8E87D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FFEEBD2"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年二季度，宏观经济整体较为平淡。各地持续放松地产政策，二手房销售量有所好转。居民消费较弱，</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月的</w:t>
      </w:r>
      <w:r>
        <w:rPr>
          <w:rFonts w:eastAsiaTheme="minorEastAsia"/>
          <w:color w:val="000000" w:themeColor="text1"/>
          <w:szCs w:val="21"/>
        </w:rPr>
        <w:t>CPI</w:t>
      </w:r>
      <w:r>
        <w:rPr>
          <w:rFonts w:eastAsiaTheme="minorEastAsia"/>
          <w:color w:val="000000" w:themeColor="text1"/>
          <w:szCs w:val="21"/>
        </w:rPr>
        <w:t>均为</w:t>
      </w:r>
      <w:r>
        <w:rPr>
          <w:rFonts w:eastAsiaTheme="minorEastAsia"/>
          <w:color w:val="000000" w:themeColor="text1"/>
          <w:szCs w:val="21"/>
        </w:rPr>
        <w:t>0.3%</w:t>
      </w:r>
      <w:r>
        <w:rPr>
          <w:rFonts w:eastAsiaTheme="minorEastAsia"/>
          <w:color w:val="000000" w:themeColor="text1"/>
          <w:szCs w:val="21"/>
        </w:rPr>
        <w:t>。财政留有余力，选择固本培元。货币精准滴灌，利率波动向下。制造业的出口侧颇具</w:t>
      </w:r>
      <w:r>
        <w:rPr>
          <w:rFonts w:eastAsiaTheme="minorEastAsia"/>
          <w:color w:val="000000" w:themeColor="text1"/>
          <w:szCs w:val="21"/>
        </w:rPr>
        <w:t>结构性亮点，我国出色的产品竞争力在国际市场获得认可。全球经济难言乐观，贸易保护大行其道，政治军事变幻莫测，惟以</w:t>
      </w:r>
      <w:r>
        <w:rPr>
          <w:rFonts w:eastAsiaTheme="minorEastAsia"/>
          <w:color w:val="000000" w:themeColor="text1"/>
          <w:szCs w:val="21"/>
        </w:rPr>
        <w:t>AI</w:t>
      </w:r>
      <w:r>
        <w:rPr>
          <w:rFonts w:eastAsiaTheme="minorEastAsia"/>
          <w:color w:val="000000" w:themeColor="text1"/>
          <w:szCs w:val="21"/>
        </w:rPr>
        <w:t>为代表的新科技浪潮日新月异，人类仍在不断突破自我。</w:t>
      </w:r>
    </w:p>
    <w:p w14:paraId="31A9BC85" w14:textId="77777777" w:rsidR="00B86050" w:rsidRDefault="00790D92">
      <w:pPr>
        <w:spacing w:line="360" w:lineRule="auto"/>
        <w:ind w:firstLineChars="200" w:firstLine="420"/>
        <w:rPr>
          <w:rFonts w:eastAsiaTheme="minorEastAsia"/>
          <w:color w:val="000000" w:themeColor="text1"/>
          <w:szCs w:val="21"/>
        </w:rPr>
      </w:pPr>
      <w:proofErr w:type="gramStart"/>
      <w:r>
        <w:rPr>
          <w:rFonts w:eastAsiaTheme="minorEastAsia"/>
          <w:color w:val="000000" w:themeColor="text1"/>
          <w:szCs w:val="21"/>
        </w:rPr>
        <w:t>本季度宽基指数</w:t>
      </w:r>
      <w:proofErr w:type="gramEnd"/>
      <w:r>
        <w:rPr>
          <w:rFonts w:eastAsiaTheme="minorEastAsia"/>
          <w:color w:val="000000" w:themeColor="text1"/>
          <w:szCs w:val="21"/>
        </w:rPr>
        <w:t>中，沪深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w:t>
      </w:r>
      <w:proofErr w:type="gramStart"/>
      <w:r>
        <w:rPr>
          <w:rFonts w:eastAsiaTheme="minorEastAsia"/>
          <w:color w:val="000000" w:themeColor="text1"/>
          <w:szCs w:val="21"/>
        </w:rPr>
        <w:t>板下跌</w:t>
      </w:r>
      <w:proofErr w:type="gramEnd"/>
      <w:r>
        <w:rPr>
          <w:rFonts w:eastAsiaTheme="minorEastAsia"/>
          <w:color w:val="000000" w:themeColor="text1"/>
          <w:szCs w:val="21"/>
        </w:rPr>
        <w:t>7.14%</w:t>
      </w:r>
      <w:r>
        <w:rPr>
          <w:rFonts w:eastAsiaTheme="minorEastAsia"/>
          <w:color w:val="000000" w:themeColor="text1"/>
          <w:szCs w:val="21"/>
        </w:rPr>
        <w:t>，中证</w:t>
      </w:r>
      <w:r>
        <w:rPr>
          <w:rFonts w:eastAsiaTheme="minorEastAsia"/>
          <w:color w:val="000000" w:themeColor="text1"/>
          <w:szCs w:val="21"/>
        </w:rPr>
        <w:t>500</w:t>
      </w:r>
      <w:r>
        <w:rPr>
          <w:rFonts w:eastAsiaTheme="minorEastAsia"/>
          <w:color w:val="000000" w:themeColor="text1"/>
          <w:szCs w:val="21"/>
        </w:rPr>
        <w:t>下跌</w:t>
      </w:r>
      <w:r>
        <w:rPr>
          <w:rFonts w:eastAsiaTheme="minorEastAsia"/>
          <w:color w:val="000000" w:themeColor="text1"/>
          <w:szCs w:val="21"/>
        </w:rPr>
        <w:t>6.5%</w:t>
      </w:r>
      <w:r>
        <w:rPr>
          <w:rFonts w:eastAsiaTheme="minorEastAsia"/>
          <w:color w:val="000000" w:themeColor="text1"/>
          <w:szCs w:val="21"/>
        </w:rPr>
        <w:t>，风格上红利指数上涨</w:t>
      </w:r>
      <w:r>
        <w:rPr>
          <w:rFonts w:eastAsiaTheme="minorEastAsia"/>
          <w:color w:val="000000" w:themeColor="text1"/>
          <w:szCs w:val="21"/>
        </w:rPr>
        <w:t>1.06%</w:t>
      </w:r>
      <w:r>
        <w:rPr>
          <w:rFonts w:eastAsiaTheme="minorEastAsia"/>
          <w:color w:val="000000" w:themeColor="text1"/>
          <w:szCs w:val="21"/>
        </w:rPr>
        <w:t>表现最佳。本基金提升了高分红行业和个股的配置比重，如水电、火电，增持了业绩显著受益于</w:t>
      </w:r>
      <w:proofErr w:type="gramStart"/>
      <w:r>
        <w:rPr>
          <w:rFonts w:eastAsiaTheme="minorEastAsia"/>
          <w:color w:val="000000" w:themeColor="text1"/>
          <w:szCs w:val="21"/>
        </w:rPr>
        <w:t>全球算力投资</w:t>
      </w:r>
      <w:proofErr w:type="gramEnd"/>
      <w:r>
        <w:rPr>
          <w:rFonts w:eastAsiaTheme="minorEastAsia"/>
          <w:color w:val="000000" w:themeColor="text1"/>
          <w:szCs w:val="21"/>
        </w:rPr>
        <w:t>提升的硬件个股，以及受益</w:t>
      </w:r>
      <w:proofErr w:type="gramStart"/>
      <w:r>
        <w:rPr>
          <w:rFonts w:eastAsiaTheme="minorEastAsia"/>
          <w:color w:val="000000" w:themeColor="text1"/>
          <w:szCs w:val="21"/>
        </w:rPr>
        <w:t>于端侧</w:t>
      </w:r>
      <w:proofErr w:type="gramEnd"/>
      <w:r>
        <w:rPr>
          <w:rFonts w:eastAsiaTheme="minorEastAsia"/>
          <w:color w:val="000000" w:themeColor="text1"/>
          <w:szCs w:val="21"/>
        </w:rPr>
        <w:t>AI</w:t>
      </w:r>
      <w:r>
        <w:rPr>
          <w:rFonts w:eastAsiaTheme="minorEastAsia"/>
          <w:color w:val="000000" w:themeColor="text1"/>
          <w:szCs w:val="21"/>
        </w:rPr>
        <w:t>发展的消费电子行业；我们对传媒、软件板块进行了减持。</w:t>
      </w:r>
    </w:p>
    <w:p w14:paraId="57B1FD0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w:t>
      </w:r>
      <w:proofErr w:type="gramStart"/>
      <w:r w:rsidRPr="00B27A29">
        <w:rPr>
          <w:rFonts w:eastAsiaTheme="minorEastAsia"/>
          <w:color w:val="000000" w:themeColor="text1"/>
          <w:szCs w:val="21"/>
        </w:rPr>
        <w:t>算力相关</w:t>
      </w:r>
      <w:proofErr w:type="gramEnd"/>
      <w:r w:rsidRPr="00B27A29">
        <w:rPr>
          <w:rFonts w:eastAsiaTheme="minorEastAsia"/>
          <w:color w:val="000000" w:themeColor="text1"/>
          <w:szCs w:val="21"/>
        </w:rPr>
        <w:t>硬件制造商。</w:t>
      </w:r>
    </w:p>
    <w:p w14:paraId="6243DC2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0621810"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本报告期摩根整合驱动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:-7.97%</w:t>
      </w:r>
      <w:r>
        <w:rPr>
          <w:rFonts w:eastAsiaTheme="minorEastAsia"/>
          <w:color w:val="000000" w:themeColor="text1"/>
          <w:szCs w:val="21"/>
        </w:rPr>
        <w:t>，同期业绩比较基准收益率为</w:t>
      </w:r>
      <w:r>
        <w:rPr>
          <w:rFonts w:eastAsiaTheme="minorEastAsia"/>
          <w:color w:val="000000" w:themeColor="text1"/>
          <w:szCs w:val="21"/>
        </w:rPr>
        <w:t>:-1.57%</w:t>
      </w:r>
    </w:p>
    <w:p w14:paraId="2E4211B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摩根整合驱动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:-8.07%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:-1.57%</w:t>
      </w:r>
      <w:r w:rsidRPr="00B27A29">
        <w:rPr>
          <w:rFonts w:eastAsiaTheme="minorEastAsia"/>
          <w:color w:val="000000" w:themeColor="text1"/>
          <w:szCs w:val="21"/>
        </w:rPr>
        <w:t>。</w:t>
      </w:r>
    </w:p>
    <w:p w14:paraId="37AEE656" w14:textId="77777777" w:rsidR="005E6DF3" w:rsidRPr="00B27A29" w:rsidRDefault="005E6DF3">
      <w:pPr>
        <w:spacing w:line="360" w:lineRule="auto"/>
        <w:ind w:firstLineChars="200" w:firstLine="420"/>
        <w:rPr>
          <w:rFonts w:eastAsiaTheme="minorEastAsia"/>
          <w:color w:val="000000" w:themeColor="text1"/>
          <w:szCs w:val="21"/>
        </w:rPr>
      </w:pPr>
    </w:p>
    <w:p w14:paraId="4BC73BF2"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553906D"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1D87372" w14:textId="77777777" w:rsidR="005E6DF3" w:rsidRPr="00B27A29" w:rsidRDefault="005E6DF3">
      <w:pPr>
        <w:spacing w:line="360" w:lineRule="auto"/>
        <w:ind w:firstLineChars="200" w:firstLine="420"/>
        <w:rPr>
          <w:rFonts w:eastAsiaTheme="minorEastAsia"/>
          <w:color w:val="000000" w:themeColor="text1"/>
          <w:szCs w:val="21"/>
        </w:rPr>
      </w:pPr>
    </w:p>
    <w:p w14:paraId="47D1D20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57741D4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6E3A1DE5" w14:textId="77777777">
        <w:tc>
          <w:tcPr>
            <w:tcW w:w="720" w:type="dxa"/>
            <w:vAlign w:val="center"/>
          </w:tcPr>
          <w:p w14:paraId="1C95185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ED3CE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3E965E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9BA617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0D84D6A8" w14:textId="77777777">
        <w:tc>
          <w:tcPr>
            <w:tcW w:w="720" w:type="dxa"/>
            <w:vAlign w:val="center"/>
          </w:tcPr>
          <w:p w14:paraId="4699CA3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14EF426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9D21E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171,755,481.27</w:t>
            </w:r>
          </w:p>
        </w:tc>
        <w:tc>
          <w:tcPr>
            <w:tcW w:w="1843" w:type="dxa"/>
            <w:vAlign w:val="center"/>
          </w:tcPr>
          <w:p w14:paraId="4CEF25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78.87</w:t>
            </w:r>
          </w:p>
        </w:tc>
      </w:tr>
      <w:tr w:rsidR="005E6DF3" w:rsidRPr="00B27A29" w14:paraId="02EC2EFA" w14:textId="77777777">
        <w:tc>
          <w:tcPr>
            <w:tcW w:w="720" w:type="dxa"/>
            <w:vAlign w:val="center"/>
          </w:tcPr>
          <w:p w14:paraId="3C2BB41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3A88DA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244F1B7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171,755,481.27</w:t>
            </w:r>
          </w:p>
        </w:tc>
        <w:tc>
          <w:tcPr>
            <w:tcW w:w="1843" w:type="dxa"/>
            <w:vAlign w:val="center"/>
          </w:tcPr>
          <w:p w14:paraId="09DD1E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78.87</w:t>
            </w:r>
          </w:p>
        </w:tc>
      </w:tr>
      <w:tr w:rsidR="005E6DF3" w:rsidRPr="00B27A29" w14:paraId="2969AFA9" w14:textId="77777777">
        <w:tc>
          <w:tcPr>
            <w:tcW w:w="720" w:type="dxa"/>
            <w:vAlign w:val="center"/>
          </w:tcPr>
          <w:p w14:paraId="39D2DA4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690D9FA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4AB1C44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0C465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A37325" w14:textId="77777777">
        <w:tc>
          <w:tcPr>
            <w:tcW w:w="720" w:type="dxa"/>
            <w:vAlign w:val="center"/>
          </w:tcPr>
          <w:p w14:paraId="5684B11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B8AE99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5B303A1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43093D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3879F1" w14:textId="77777777">
        <w:tc>
          <w:tcPr>
            <w:tcW w:w="720" w:type="dxa"/>
            <w:vAlign w:val="center"/>
          </w:tcPr>
          <w:p w14:paraId="3785317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BC6EEE8"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9C803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948F6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52A46C" w14:textId="77777777">
        <w:tc>
          <w:tcPr>
            <w:tcW w:w="720" w:type="dxa"/>
          </w:tcPr>
          <w:p w14:paraId="74AADC3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9CEA5EF"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67C0A3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4400D7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E5F4AA" w14:textId="77777777">
        <w:tc>
          <w:tcPr>
            <w:tcW w:w="720" w:type="dxa"/>
            <w:vAlign w:val="center"/>
          </w:tcPr>
          <w:p w14:paraId="657A6A3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2448EB6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1C7B0C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7896B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58D806" w14:textId="77777777">
        <w:tc>
          <w:tcPr>
            <w:tcW w:w="720" w:type="dxa"/>
            <w:vAlign w:val="center"/>
          </w:tcPr>
          <w:p w14:paraId="69E7DE1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F41263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016446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EE514B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A2CFB9" w14:textId="77777777">
        <w:tc>
          <w:tcPr>
            <w:tcW w:w="720" w:type="dxa"/>
            <w:vAlign w:val="center"/>
          </w:tcPr>
          <w:p w14:paraId="2C6422E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89B4DF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190A94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5F4E28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2E28CA" w14:textId="77777777">
        <w:tc>
          <w:tcPr>
            <w:tcW w:w="720" w:type="dxa"/>
            <w:vAlign w:val="center"/>
          </w:tcPr>
          <w:p w14:paraId="2707CA0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0DDE52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BADD48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45,914,512.51</w:t>
            </w:r>
          </w:p>
        </w:tc>
        <w:tc>
          <w:tcPr>
            <w:tcW w:w="1843" w:type="dxa"/>
            <w:vAlign w:val="center"/>
          </w:tcPr>
          <w:p w14:paraId="26BE14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21.08</w:t>
            </w:r>
          </w:p>
        </w:tc>
      </w:tr>
      <w:tr w:rsidR="005E6DF3" w:rsidRPr="00B27A29" w14:paraId="74AFFE30" w14:textId="77777777">
        <w:tc>
          <w:tcPr>
            <w:tcW w:w="720" w:type="dxa"/>
            <w:vAlign w:val="center"/>
          </w:tcPr>
          <w:p w14:paraId="36DFCBF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429F880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7D319C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91,332.70</w:t>
            </w:r>
          </w:p>
        </w:tc>
        <w:tc>
          <w:tcPr>
            <w:tcW w:w="1843" w:type="dxa"/>
            <w:vAlign w:val="center"/>
          </w:tcPr>
          <w:p w14:paraId="733C8B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14:paraId="4D44A196" w14:textId="77777777">
        <w:tc>
          <w:tcPr>
            <w:tcW w:w="720" w:type="dxa"/>
            <w:vAlign w:val="center"/>
          </w:tcPr>
          <w:p w14:paraId="1EB770C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7E6D2C3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D4662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217,761,326.48</w:t>
            </w:r>
          </w:p>
        </w:tc>
        <w:tc>
          <w:tcPr>
            <w:tcW w:w="1843" w:type="dxa"/>
            <w:vAlign w:val="center"/>
          </w:tcPr>
          <w:p w14:paraId="504049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CF7C79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28B0CC5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16BAF578"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19CE3D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DCFFE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B520A2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5B32D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1956487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67C4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E5712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332D6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60A2E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A7FD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26E1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99ADC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6AB8B3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6,087,564.00</w:t>
            </w:r>
          </w:p>
          <w:p w14:paraId="1E09CA54"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A3B5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2.85</w:t>
            </w:r>
          </w:p>
          <w:p w14:paraId="3B6B910A" w14:textId="77777777" w:rsidR="005E6DF3" w:rsidRPr="00B27A29" w:rsidRDefault="005E6DF3">
            <w:pPr>
              <w:jc w:val="right"/>
              <w:rPr>
                <w:rFonts w:eastAsiaTheme="minorEastAsia"/>
                <w:color w:val="000000" w:themeColor="text1"/>
                <w:szCs w:val="21"/>
              </w:rPr>
            </w:pPr>
          </w:p>
        </w:tc>
      </w:tr>
      <w:tr w:rsidR="005E6DF3" w:rsidRPr="00B27A29" w14:paraId="475F03C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C5705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74CF5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432C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105,971,566.38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1C5E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49.59</w:t>
            </w:r>
          </w:p>
        </w:tc>
      </w:tr>
      <w:tr w:rsidR="005E6DF3" w:rsidRPr="00B27A29" w14:paraId="32136DA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20485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8374F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2BE9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30,137,599.00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B41E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14.10</w:t>
            </w:r>
          </w:p>
        </w:tc>
      </w:tr>
      <w:tr w:rsidR="005E6DF3" w:rsidRPr="00B27A29" w14:paraId="02B5AD1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6337D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61796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7B90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58EE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B09D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BDC0B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970E4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E0B12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DB5D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2633C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88D10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C7014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8912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2,109,240.00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A709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0.99</w:t>
            </w:r>
          </w:p>
        </w:tc>
      </w:tr>
      <w:tr w:rsidR="005E6DF3" w:rsidRPr="00B27A29" w14:paraId="3074910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9D0CB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FCD35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459A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4DF3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42C17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ED80A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6E6EB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3999A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8,230,104.61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CAF5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3.85</w:t>
            </w:r>
          </w:p>
        </w:tc>
      </w:tr>
      <w:tr w:rsidR="005E6DF3" w:rsidRPr="00B27A29" w14:paraId="336EFCE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0579C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1CB46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42F6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18,336,159.96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F9F6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8.58</w:t>
            </w:r>
          </w:p>
        </w:tc>
      </w:tr>
      <w:tr w:rsidR="005E6DF3" w:rsidRPr="00B27A29" w14:paraId="7C53ADE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E8ECF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D8227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AEFB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F0A0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E0B17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43742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CAB72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E24B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2,419.12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75A8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2566B98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0463D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76170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5D3F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4D9C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F2EDD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E8C1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58A61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E966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880,828.20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11E1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0.41</w:t>
            </w:r>
          </w:p>
        </w:tc>
      </w:tr>
      <w:tr w:rsidR="005E6DF3" w:rsidRPr="00B27A29" w14:paraId="156AFDB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9BF7B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7B562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A471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A581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04CDD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9340F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3069D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C5978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5FA3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6C5B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5A9E8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809BE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DEAA8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584C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20997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FC90E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50F1F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5FAC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66E3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DFFBB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ACA28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E4F5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29CE1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5AF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9A806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C7C2B0"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84D0C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F4A18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171,755,481.27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AAB2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80.38</w:t>
            </w:r>
          </w:p>
        </w:tc>
      </w:tr>
    </w:tbl>
    <w:p w14:paraId="4D3D852D"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29A28F8" w14:textId="77777777" w:rsidTr="00D913A1">
        <w:tc>
          <w:tcPr>
            <w:tcW w:w="817" w:type="dxa"/>
            <w:vAlign w:val="center"/>
          </w:tcPr>
          <w:p w14:paraId="4C2AF64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2737B17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EA0766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CEC1D0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9223875"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10DCD31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86050" w14:paraId="17F18CDB" w14:textId="77777777">
        <w:tc>
          <w:tcPr>
            <w:tcW w:w="817" w:type="dxa"/>
            <w:vAlign w:val="center"/>
          </w:tcPr>
          <w:p w14:paraId="6F2253E2" w14:textId="77777777" w:rsidR="00B86050" w:rsidRDefault="00790D92">
            <w:pPr>
              <w:jc w:val="center"/>
            </w:pPr>
            <w:r>
              <w:rPr>
                <w:rFonts w:eastAsiaTheme="minorEastAsia"/>
                <w:kern w:val="0"/>
                <w:szCs w:val="21"/>
              </w:rPr>
              <w:t>1</w:t>
            </w:r>
          </w:p>
        </w:tc>
        <w:tc>
          <w:tcPr>
            <w:tcW w:w="1276" w:type="dxa"/>
            <w:vAlign w:val="center"/>
          </w:tcPr>
          <w:p w14:paraId="12F9023D" w14:textId="77777777" w:rsidR="00B86050" w:rsidRDefault="00790D92">
            <w:pPr>
              <w:jc w:val="center"/>
            </w:pPr>
            <w:r>
              <w:rPr>
                <w:rFonts w:eastAsiaTheme="minorEastAsia"/>
                <w:kern w:val="0"/>
                <w:szCs w:val="21"/>
              </w:rPr>
              <w:t>300502</w:t>
            </w:r>
          </w:p>
        </w:tc>
        <w:tc>
          <w:tcPr>
            <w:tcW w:w="1701" w:type="dxa"/>
            <w:vAlign w:val="center"/>
          </w:tcPr>
          <w:p w14:paraId="75D78F63" w14:textId="77777777" w:rsidR="00B86050" w:rsidRDefault="00790D92">
            <w:pPr>
              <w:jc w:val="center"/>
            </w:pPr>
            <w:r>
              <w:rPr>
                <w:rFonts w:eastAsiaTheme="minorEastAsia"/>
                <w:kern w:val="0"/>
                <w:szCs w:val="21"/>
              </w:rPr>
              <w:t>新易盛</w:t>
            </w:r>
          </w:p>
        </w:tc>
        <w:tc>
          <w:tcPr>
            <w:tcW w:w="1276" w:type="dxa"/>
            <w:vAlign w:val="center"/>
          </w:tcPr>
          <w:p w14:paraId="69A4AFC4" w14:textId="77777777" w:rsidR="00B86050" w:rsidRDefault="00790D92">
            <w:pPr>
              <w:jc w:val="right"/>
            </w:pPr>
            <w:r>
              <w:rPr>
                <w:rFonts w:eastAsiaTheme="minorEastAsia"/>
                <w:kern w:val="0"/>
                <w:szCs w:val="21"/>
              </w:rPr>
              <w:t>76,032.00</w:t>
            </w:r>
          </w:p>
        </w:tc>
        <w:tc>
          <w:tcPr>
            <w:tcW w:w="1842" w:type="dxa"/>
            <w:vAlign w:val="center"/>
          </w:tcPr>
          <w:p w14:paraId="6DF7D422" w14:textId="77777777" w:rsidR="00B86050" w:rsidRDefault="00790D92">
            <w:pPr>
              <w:jc w:val="right"/>
            </w:pPr>
            <w:r>
              <w:rPr>
                <w:rFonts w:eastAsiaTheme="minorEastAsia"/>
                <w:kern w:val="0"/>
                <w:szCs w:val="21"/>
              </w:rPr>
              <w:t>8,025,177.60</w:t>
            </w:r>
          </w:p>
        </w:tc>
        <w:tc>
          <w:tcPr>
            <w:tcW w:w="1616" w:type="dxa"/>
            <w:vAlign w:val="center"/>
          </w:tcPr>
          <w:p w14:paraId="579205B3" w14:textId="77777777" w:rsidR="00B86050" w:rsidRDefault="00790D92">
            <w:pPr>
              <w:jc w:val="right"/>
            </w:pPr>
            <w:r>
              <w:rPr>
                <w:rFonts w:eastAsiaTheme="minorEastAsia"/>
                <w:kern w:val="0"/>
                <w:szCs w:val="21"/>
              </w:rPr>
              <w:t>3.76</w:t>
            </w:r>
          </w:p>
        </w:tc>
      </w:tr>
      <w:tr w:rsidR="00B86050" w14:paraId="77DBDAFA" w14:textId="77777777">
        <w:tc>
          <w:tcPr>
            <w:tcW w:w="817" w:type="dxa"/>
            <w:vAlign w:val="center"/>
          </w:tcPr>
          <w:p w14:paraId="28B56575" w14:textId="77777777" w:rsidR="00B86050" w:rsidRDefault="00790D92">
            <w:pPr>
              <w:jc w:val="center"/>
            </w:pPr>
            <w:r>
              <w:rPr>
                <w:rFonts w:eastAsiaTheme="minorEastAsia"/>
                <w:kern w:val="0"/>
                <w:szCs w:val="21"/>
              </w:rPr>
              <w:t>2</w:t>
            </w:r>
          </w:p>
        </w:tc>
        <w:tc>
          <w:tcPr>
            <w:tcW w:w="1276" w:type="dxa"/>
            <w:vAlign w:val="center"/>
          </w:tcPr>
          <w:p w14:paraId="5202004F" w14:textId="77777777" w:rsidR="00B86050" w:rsidRDefault="00790D92">
            <w:pPr>
              <w:jc w:val="center"/>
            </w:pPr>
            <w:r>
              <w:rPr>
                <w:rFonts w:eastAsiaTheme="minorEastAsia"/>
                <w:kern w:val="0"/>
                <w:szCs w:val="21"/>
              </w:rPr>
              <w:t>300308</w:t>
            </w:r>
          </w:p>
        </w:tc>
        <w:tc>
          <w:tcPr>
            <w:tcW w:w="1701" w:type="dxa"/>
            <w:vAlign w:val="center"/>
          </w:tcPr>
          <w:p w14:paraId="31D2C97E" w14:textId="77777777" w:rsidR="00B86050" w:rsidRDefault="00790D92">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7E88A4BC" w14:textId="77777777" w:rsidR="00B86050" w:rsidRDefault="00790D92">
            <w:pPr>
              <w:jc w:val="right"/>
            </w:pPr>
            <w:r>
              <w:rPr>
                <w:rFonts w:eastAsiaTheme="minorEastAsia"/>
                <w:kern w:val="0"/>
                <w:szCs w:val="21"/>
              </w:rPr>
              <w:t>56,969.00</w:t>
            </w:r>
          </w:p>
        </w:tc>
        <w:tc>
          <w:tcPr>
            <w:tcW w:w="1842" w:type="dxa"/>
            <w:vAlign w:val="center"/>
          </w:tcPr>
          <w:p w14:paraId="5B24C8D1" w14:textId="77777777" w:rsidR="00B86050" w:rsidRDefault="00790D92">
            <w:pPr>
              <w:jc w:val="right"/>
            </w:pPr>
            <w:r>
              <w:rPr>
                <w:rFonts w:eastAsiaTheme="minorEastAsia"/>
                <w:kern w:val="0"/>
                <w:szCs w:val="21"/>
              </w:rPr>
              <w:t>7,854,885.72</w:t>
            </w:r>
          </w:p>
        </w:tc>
        <w:tc>
          <w:tcPr>
            <w:tcW w:w="1616" w:type="dxa"/>
            <w:vAlign w:val="center"/>
          </w:tcPr>
          <w:p w14:paraId="2D38D1F8" w14:textId="77777777" w:rsidR="00B86050" w:rsidRDefault="00790D92">
            <w:pPr>
              <w:jc w:val="right"/>
            </w:pPr>
            <w:r>
              <w:rPr>
                <w:rFonts w:eastAsiaTheme="minorEastAsia"/>
                <w:kern w:val="0"/>
                <w:szCs w:val="21"/>
              </w:rPr>
              <w:t>3.68</w:t>
            </w:r>
          </w:p>
        </w:tc>
      </w:tr>
      <w:tr w:rsidR="00B86050" w14:paraId="2C4A0A86" w14:textId="77777777">
        <w:tc>
          <w:tcPr>
            <w:tcW w:w="817" w:type="dxa"/>
            <w:vAlign w:val="center"/>
          </w:tcPr>
          <w:p w14:paraId="486C9863" w14:textId="77777777" w:rsidR="00B86050" w:rsidRDefault="00790D92">
            <w:pPr>
              <w:jc w:val="center"/>
            </w:pPr>
            <w:r>
              <w:rPr>
                <w:rFonts w:eastAsiaTheme="minorEastAsia"/>
                <w:kern w:val="0"/>
                <w:szCs w:val="21"/>
              </w:rPr>
              <w:t>3</w:t>
            </w:r>
          </w:p>
        </w:tc>
        <w:tc>
          <w:tcPr>
            <w:tcW w:w="1276" w:type="dxa"/>
            <w:vAlign w:val="center"/>
          </w:tcPr>
          <w:p w14:paraId="091EF9A4" w14:textId="77777777" w:rsidR="00B86050" w:rsidRDefault="00790D92">
            <w:pPr>
              <w:jc w:val="center"/>
            </w:pPr>
            <w:r>
              <w:rPr>
                <w:rFonts w:eastAsiaTheme="minorEastAsia"/>
                <w:kern w:val="0"/>
                <w:szCs w:val="21"/>
              </w:rPr>
              <w:t>688256</w:t>
            </w:r>
          </w:p>
        </w:tc>
        <w:tc>
          <w:tcPr>
            <w:tcW w:w="1701" w:type="dxa"/>
            <w:vAlign w:val="center"/>
          </w:tcPr>
          <w:p w14:paraId="045BBCBB" w14:textId="77777777" w:rsidR="00B86050" w:rsidRDefault="00790D92">
            <w:pPr>
              <w:jc w:val="center"/>
            </w:pPr>
            <w:r>
              <w:rPr>
                <w:rFonts w:eastAsiaTheme="minorEastAsia"/>
                <w:kern w:val="0"/>
                <w:szCs w:val="21"/>
              </w:rPr>
              <w:t>寒武纪</w:t>
            </w:r>
          </w:p>
        </w:tc>
        <w:tc>
          <w:tcPr>
            <w:tcW w:w="1276" w:type="dxa"/>
            <w:vAlign w:val="center"/>
          </w:tcPr>
          <w:p w14:paraId="4E641598" w14:textId="77777777" w:rsidR="00B86050" w:rsidRDefault="00790D92">
            <w:pPr>
              <w:jc w:val="right"/>
            </w:pPr>
            <w:r>
              <w:rPr>
                <w:rFonts w:eastAsiaTheme="minorEastAsia"/>
                <w:kern w:val="0"/>
                <w:szCs w:val="21"/>
              </w:rPr>
              <w:t>36,103.00</w:t>
            </w:r>
          </w:p>
        </w:tc>
        <w:tc>
          <w:tcPr>
            <w:tcW w:w="1842" w:type="dxa"/>
            <w:vAlign w:val="center"/>
          </w:tcPr>
          <w:p w14:paraId="709D42E1" w14:textId="77777777" w:rsidR="00B86050" w:rsidRDefault="00790D92">
            <w:pPr>
              <w:jc w:val="right"/>
            </w:pPr>
            <w:r>
              <w:rPr>
                <w:rFonts w:eastAsiaTheme="minorEastAsia"/>
                <w:kern w:val="0"/>
                <w:szCs w:val="21"/>
              </w:rPr>
              <w:t>7,172,583.01</w:t>
            </w:r>
          </w:p>
        </w:tc>
        <w:tc>
          <w:tcPr>
            <w:tcW w:w="1616" w:type="dxa"/>
            <w:vAlign w:val="center"/>
          </w:tcPr>
          <w:p w14:paraId="5C1BA9B2" w14:textId="77777777" w:rsidR="00B86050" w:rsidRDefault="00790D92">
            <w:pPr>
              <w:jc w:val="right"/>
            </w:pPr>
            <w:r>
              <w:rPr>
                <w:rFonts w:eastAsiaTheme="minorEastAsia"/>
                <w:kern w:val="0"/>
                <w:szCs w:val="21"/>
              </w:rPr>
              <w:t>3.36</w:t>
            </w:r>
          </w:p>
        </w:tc>
      </w:tr>
      <w:tr w:rsidR="00B86050" w14:paraId="06CD5E0C" w14:textId="77777777">
        <w:tc>
          <w:tcPr>
            <w:tcW w:w="817" w:type="dxa"/>
            <w:vAlign w:val="center"/>
          </w:tcPr>
          <w:p w14:paraId="2F828FFF" w14:textId="77777777" w:rsidR="00B86050" w:rsidRDefault="00790D92">
            <w:pPr>
              <w:jc w:val="center"/>
            </w:pPr>
            <w:r>
              <w:rPr>
                <w:rFonts w:eastAsiaTheme="minorEastAsia"/>
                <w:kern w:val="0"/>
                <w:szCs w:val="21"/>
              </w:rPr>
              <w:t>4</w:t>
            </w:r>
          </w:p>
        </w:tc>
        <w:tc>
          <w:tcPr>
            <w:tcW w:w="1276" w:type="dxa"/>
            <w:vAlign w:val="center"/>
          </w:tcPr>
          <w:p w14:paraId="3EDAF0E5" w14:textId="77777777" w:rsidR="00B86050" w:rsidRDefault="00790D92">
            <w:pPr>
              <w:jc w:val="center"/>
            </w:pPr>
            <w:r>
              <w:rPr>
                <w:rFonts w:eastAsiaTheme="minorEastAsia"/>
                <w:kern w:val="0"/>
                <w:szCs w:val="21"/>
              </w:rPr>
              <w:t>300750</w:t>
            </w:r>
          </w:p>
        </w:tc>
        <w:tc>
          <w:tcPr>
            <w:tcW w:w="1701" w:type="dxa"/>
            <w:vAlign w:val="center"/>
          </w:tcPr>
          <w:p w14:paraId="70585110" w14:textId="77777777" w:rsidR="00B86050" w:rsidRDefault="00790D92">
            <w:pPr>
              <w:jc w:val="center"/>
            </w:pPr>
            <w:r>
              <w:rPr>
                <w:rFonts w:eastAsiaTheme="minorEastAsia"/>
                <w:kern w:val="0"/>
                <w:szCs w:val="21"/>
              </w:rPr>
              <w:t>宁德时代</w:t>
            </w:r>
          </w:p>
        </w:tc>
        <w:tc>
          <w:tcPr>
            <w:tcW w:w="1276" w:type="dxa"/>
            <w:vAlign w:val="center"/>
          </w:tcPr>
          <w:p w14:paraId="072AC4C8" w14:textId="77777777" w:rsidR="00B86050" w:rsidRDefault="00790D92">
            <w:pPr>
              <w:jc w:val="right"/>
            </w:pPr>
            <w:r>
              <w:rPr>
                <w:rFonts w:eastAsiaTheme="minorEastAsia"/>
                <w:kern w:val="0"/>
                <w:szCs w:val="21"/>
              </w:rPr>
              <w:t>39,300.00</w:t>
            </w:r>
          </w:p>
        </w:tc>
        <w:tc>
          <w:tcPr>
            <w:tcW w:w="1842" w:type="dxa"/>
            <w:vAlign w:val="center"/>
          </w:tcPr>
          <w:p w14:paraId="0ECBEAC6" w14:textId="77777777" w:rsidR="00B86050" w:rsidRDefault="00790D92">
            <w:pPr>
              <w:jc w:val="right"/>
            </w:pPr>
            <w:r>
              <w:rPr>
                <w:rFonts w:eastAsiaTheme="minorEastAsia"/>
                <w:kern w:val="0"/>
                <w:szCs w:val="21"/>
              </w:rPr>
              <w:t>7,075,179.00</w:t>
            </w:r>
          </w:p>
        </w:tc>
        <w:tc>
          <w:tcPr>
            <w:tcW w:w="1616" w:type="dxa"/>
            <w:vAlign w:val="center"/>
          </w:tcPr>
          <w:p w14:paraId="3FFA77A9" w14:textId="77777777" w:rsidR="00B86050" w:rsidRDefault="00790D92">
            <w:pPr>
              <w:jc w:val="right"/>
            </w:pPr>
            <w:r>
              <w:rPr>
                <w:rFonts w:eastAsiaTheme="minorEastAsia"/>
                <w:kern w:val="0"/>
                <w:szCs w:val="21"/>
              </w:rPr>
              <w:t>3.31</w:t>
            </w:r>
          </w:p>
        </w:tc>
      </w:tr>
      <w:tr w:rsidR="00B86050" w14:paraId="25A060CA" w14:textId="77777777">
        <w:tc>
          <w:tcPr>
            <w:tcW w:w="817" w:type="dxa"/>
            <w:vAlign w:val="center"/>
          </w:tcPr>
          <w:p w14:paraId="0F9DA90F" w14:textId="77777777" w:rsidR="00B86050" w:rsidRDefault="00790D92">
            <w:pPr>
              <w:jc w:val="center"/>
            </w:pPr>
            <w:r>
              <w:rPr>
                <w:rFonts w:eastAsiaTheme="minorEastAsia"/>
                <w:kern w:val="0"/>
                <w:szCs w:val="21"/>
              </w:rPr>
              <w:t>5</w:t>
            </w:r>
          </w:p>
        </w:tc>
        <w:tc>
          <w:tcPr>
            <w:tcW w:w="1276" w:type="dxa"/>
            <w:vAlign w:val="center"/>
          </w:tcPr>
          <w:p w14:paraId="2E6B6EDB" w14:textId="77777777" w:rsidR="00B86050" w:rsidRDefault="00790D92">
            <w:pPr>
              <w:jc w:val="center"/>
            </w:pPr>
            <w:r>
              <w:rPr>
                <w:rFonts w:eastAsiaTheme="minorEastAsia"/>
                <w:kern w:val="0"/>
                <w:szCs w:val="21"/>
              </w:rPr>
              <w:t>601288</w:t>
            </w:r>
          </w:p>
        </w:tc>
        <w:tc>
          <w:tcPr>
            <w:tcW w:w="1701" w:type="dxa"/>
            <w:vAlign w:val="center"/>
          </w:tcPr>
          <w:p w14:paraId="6A888932" w14:textId="77777777" w:rsidR="00B86050" w:rsidRDefault="00790D92">
            <w:pPr>
              <w:jc w:val="center"/>
            </w:pPr>
            <w:r>
              <w:rPr>
                <w:rFonts w:eastAsiaTheme="minorEastAsia"/>
                <w:kern w:val="0"/>
                <w:szCs w:val="21"/>
              </w:rPr>
              <w:t>农业银行</w:t>
            </w:r>
          </w:p>
        </w:tc>
        <w:tc>
          <w:tcPr>
            <w:tcW w:w="1276" w:type="dxa"/>
            <w:vAlign w:val="center"/>
          </w:tcPr>
          <w:p w14:paraId="13042180" w14:textId="77777777" w:rsidR="00B86050" w:rsidRDefault="00790D92">
            <w:pPr>
              <w:jc w:val="right"/>
            </w:pPr>
            <w:r>
              <w:rPr>
                <w:rFonts w:eastAsiaTheme="minorEastAsia"/>
                <w:kern w:val="0"/>
                <w:szCs w:val="21"/>
              </w:rPr>
              <w:t>1,513,451.00</w:t>
            </w:r>
          </w:p>
        </w:tc>
        <w:tc>
          <w:tcPr>
            <w:tcW w:w="1842" w:type="dxa"/>
            <w:vAlign w:val="center"/>
          </w:tcPr>
          <w:p w14:paraId="2085F947" w14:textId="77777777" w:rsidR="00B86050" w:rsidRDefault="00790D92">
            <w:pPr>
              <w:jc w:val="right"/>
            </w:pPr>
            <w:r>
              <w:rPr>
                <w:rFonts w:eastAsiaTheme="minorEastAsia"/>
                <w:kern w:val="0"/>
                <w:szCs w:val="21"/>
              </w:rPr>
              <w:t>6,598,646.36</w:t>
            </w:r>
          </w:p>
        </w:tc>
        <w:tc>
          <w:tcPr>
            <w:tcW w:w="1616" w:type="dxa"/>
            <w:vAlign w:val="center"/>
          </w:tcPr>
          <w:p w14:paraId="4EB8E119" w14:textId="77777777" w:rsidR="00B86050" w:rsidRDefault="00790D92">
            <w:pPr>
              <w:jc w:val="right"/>
            </w:pPr>
            <w:r>
              <w:rPr>
                <w:rFonts w:eastAsiaTheme="minorEastAsia"/>
                <w:kern w:val="0"/>
                <w:szCs w:val="21"/>
              </w:rPr>
              <w:t>3.09</w:t>
            </w:r>
          </w:p>
        </w:tc>
      </w:tr>
      <w:tr w:rsidR="00B86050" w14:paraId="33C84FD2" w14:textId="77777777">
        <w:tc>
          <w:tcPr>
            <w:tcW w:w="817" w:type="dxa"/>
            <w:vAlign w:val="center"/>
          </w:tcPr>
          <w:p w14:paraId="14ADDDA8" w14:textId="77777777" w:rsidR="00B86050" w:rsidRDefault="00790D92">
            <w:pPr>
              <w:jc w:val="center"/>
            </w:pPr>
            <w:r>
              <w:rPr>
                <w:rFonts w:eastAsiaTheme="minorEastAsia"/>
                <w:kern w:val="0"/>
                <w:szCs w:val="21"/>
              </w:rPr>
              <w:t>6</w:t>
            </w:r>
          </w:p>
        </w:tc>
        <w:tc>
          <w:tcPr>
            <w:tcW w:w="1276" w:type="dxa"/>
            <w:vAlign w:val="center"/>
          </w:tcPr>
          <w:p w14:paraId="6D1D3950" w14:textId="77777777" w:rsidR="00B86050" w:rsidRDefault="00790D92">
            <w:pPr>
              <w:jc w:val="center"/>
            </w:pPr>
            <w:r>
              <w:rPr>
                <w:rFonts w:eastAsiaTheme="minorEastAsia"/>
                <w:kern w:val="0"/>
                <w:szCs w:val="21"/>
              </w:rPr>
              <w:t>002475</w:t>
            </w:r>
          </w:p>
        </w:tc>
        <w:tc>
          <w:tcPr>
            <w:tcW w:w="1701" w:type="dxa"/>
            <w:vAlign w:val="center"/>
          </w:tcPr>
          <w:p w14:paraId="152CB69D" w14:textId="77777777" w:rsidR="00B86050" w:rsidRDefault="00790D92">
            <w:pPr>
              <w:jc w:val="center"/>
            </w:pPr>
            <w:r>
              <w:rPr>
                <w:rFonts w:eastAsiaTheme="minorEastAsia"/>
                <w:kern w:val="0"/>
                <w:szCs w:val="21"/>
              </w:rPr>
              <w:t>立讯精密</w:t>
            </w:r>
          </w:p>
        </w:tc>
        <w:tc>
          <w:tcPr>
            <w:tcW w:w="1276" w:type="dxa"/>
            <w:vAlign w:val="center"/>
          </w:tcPr>
          <w:p w14:paraId="6F6664F2" w14:textId="77777777" w:rsidR="00B86050" w:rsidRDefault="00790D92">
            <w:pPr>
              <w:jc w:val="right"/>
            </w:pPr>
            <w:r>
              <w:rPr>
                <w:rFonts w:eastAsiaTheme="minorEastAsia"/>
                <w:kern w:val="0"/>
                <w:szCs w:val="21"/>
              </w:rPr>
              <w:t>163,200.00</w:t>
            </w:r>
          </w:p>
        </w:tc>
        <w:tc>
          <w:tcPr>
            <w:tcW w:w="1842" w:type="dxa"/>
            <w:vAlign w:val="center"/>
          </w:tcPr>
          <w:p w14:paraId="463B95CB" w14:textId="77777777" w:rsidR="00B86050" w:rsidRDefault="00790D92">
            <w:pPr>
              <w:jc w:val="right"/>
            </w:pPr>
            <w:r>
              <w:rPr>
                <w:rFonts w:eastAsiaTheme="minorEastAsia"/>
                <w:kern w:val="0"/>
                <w:szCs w:val="21"/>
              </w:rPr>
              <w:t>6,415,392.00</w:t>
            </w:r>
          </w:p>
        </w:tc>
        <w:tc>
          <w:tcPr>
            <w:tcW w:w="1616" w:type="dxa"/>
            <w:vAlign w:val="center"/>
          </w:tcPr>
          <w:p w14:paraId="76EE6C94" w14:textId="77777777" w:rsidR="00B86050" w:rsidRDefault="00790D92">
            <w:pPr>
              <w:jc w:val="right"/>
            </w:pPr>
            <w:r>
              <w:rPr>
                <w:rFonts w:eastAsiaTheme="minorEastAsia"/>
                <w:kern w:val="0"/>
                <w:szCs w:val="21"/>
              </w:rPr>
              <w:t>3.00</w:t>
            </w:r>
          </w:p>
        </w:tc>
      </w:tr>
      <w:tr w:rsidR="00B86050" w14:paraId="47DF3FE6" w14:textId="77777777">
        <w:tc>
          <w:tcPr>
            <w:tcW w:w="817" w:type="dxa"/>
            <w:vAlign w:val="center"/>
          </w:tcPr>
          <w:p w14:paraId="26AAEE0D" w14:textId="77777777" w:rsidR="00B86050" w:rsidRDefault="00790D92">
            <w:pPr>
              <w:jc w:val="center"/>
            </w:pPr>
            <w:r>
              <w:rPr>
                <w:rFonts w:eastAsiaTheme="minorEastAsia"/>
                <w:kern w:val="0"/>
                <w:szCs w:val="21"/>
              </w:rPr>
              <w:t>7</w:t>
            </w:r>
          </w:p>
        </w:tc>
        <w:tc>
          <w:tcPr>
            <w:tcW w:w="1276" w:type="dxa"/>
            <w:vAlign w:val="center"/>
          </w:tcPr>
          <w:p w14:paraId="067B3C7F" w14:textId="77777777" w:rsidR="00B86050" w:rsidRDefault="00790D92">
            <w:pPr>
              <w:jc w:val="center"/>
            </w:pPr>
            <w:r>
              <w:rPr>
                <w:rFonts w:eastAsiaTheme="minorEastAsia"/>
                <w:kern w:val="0"/>
                <w:szCs w:val="21"/>
              </w:rPr>
              <w:t>600795</w:t>
            </w:r>
          </w:p>
        </w:tc>
        <w:tc>
          <w:tcPr>
            <w:tcW w:w="1701" w:type="dxa"/>
            <w:vAlign w:val="center"/>
          </w:tcPr>
          <w:p w14:paraId="40CC8A76" w14:textId="77777777" w:rsidR="00B86050" w:rsidRDefault="00790D92">
            <w:pPr>
              <w:jc w:val="center"/>
            </w:pPr>
            <w:r>
              <w:rPr>
                <w:rFonts w:eastAsiaTheme="minorEastAsia"/>
                <w:kern w:val="0"/>
                <w:szCs w:val="21"/>
              </w:rPr>
              <w:t>国电电力</w:t>
            </w:r>
          </w:p>
        </w:tc>
        <w:tc>
          <w:tcPr>
            <w:tcW w:w="1276" w:type="dxa"/>
            <w:vAlign w:val="center"/>
          </w:tcPr>
          <w:p w14:paraId="01E89ECC" w14:textId="77777777" w:rsidR="00B86050" w:rsidRDefault="00790D92">
            <w:pPr>
              <w:jc w:val="right"/>
            </w:pPr>
            <w:r>
              <w:rPr>
                <w:rFonts w:eastAsiaTheme="minorEastAsia"/>
                <w:kern w:val="0"/>
                <w:szCs w:val="21"/>
              </w:rPr>
              <w:t>1,066,500.00</w:t>
            </w:r>
          </w:p>
        </w:tc>
        <w:tc>
          <w:tcPr>
            <w:tcW w:w="1842" w:type="dxa"/>
            <w:vAlign w:val="center"/>
          </w:tcPr>
          <w:p w14:paraId="5420A7FD" w14:textId="77777777" w:rsidR="00B86050" w:rsidRDefault="00790D92">
            <w:pPr>
              <w:jc w:val="right"/>
            </w:pPr>
            <w:r>
              <w:rPr>
                <w:rFonts w:eastAsiaTheme="minorEastAsia"/>
                <w:kern w:val="0"/>
                <w:szCs w:val="21"/>
              </w:rPr>
              <w:t>6,388,335.00</w:t>
            </w:r>
          </w:p>
        </w:tc>
        <w:tc>
          <w:tcPr>
            <w:tcW w:w="1616" w:type="dxa"/>
            <w:vAlign w:val="center"/>
          </w:tcPr>
          <w:p w14:paraId="03D97161" w14:textId="77777777" w:rsidR="00B86050" w:rsidRDefault="00790D92">
            <w:pPr>
              <w:jc w:val="right"/>
            </w:pPr>
            <w:r>
              <w:rPr>
                <w:rFonts w:eastAsiaTheme="minorEastAsia"/>
                <w:kern w:val="0"/>
                <w:szCs w:val="21"/>
              </w:rPr>
              <w:t>2.99</w:t>
            </w:r>
          </w:p>
        </w:tc>
      </w:tr>
      <w:tr w:rsidR="00B86050" w14:paraId="687E155C" w14:textId="77777777">
        <w:tc>
          <w:tcPr>
            <w:tcW w:w="817" w:type="dxa"/>
            <w:vAlign w:val="center"/>
          </w:tcPr>
          <w:p w14:paraId="5AA33418" w14:textId="77777777" w:rsidR="00B86050" w:rsidRDefault="00790D92">
            <w:pPr>
              <w:jc w:val="center"/>
            </w:pPr>
            <w:r>
              <w:rPr>
                <w:rFonts w:eastAsiaTheme="minorEastAsia"/>
                <w:kern w:val="0"/>
                <w:szCs w:val="21"/>
              </w:rPr>
              <w:t>8</w:t>
            </w:r>
          </w:p>
        </w:tc>
        <w:tc>
          <w:tcPr>
            <w:tcW w:w="1276" w:type="dxa"/>
            <w:vAlign w:val="center"/>
          </w:tcPr>
          <w:p w14:paraId="421258E1" w14:textId="77777777" w:rsidR="00B86050" w:rsidRDefault="00790D92">
            <w:pPr>
              <w:jc w:val="center"/>
            </w:pPr>
            <w:r>
              <w:rPr>
                <w:rFonts w:eastAsiaTheme="minorEastAsia"/>
                <w:kern w:val="0"/>
                <w:szCs w:val="21"/>
              </w:rPr>
              <w:t>601398</w:t>
            </w:r>
          </w:p>
        </w:tc>
        <w:tc>
          <w:tcPr>
            <w:tcW w:w="1701" w:type="dxa"/>
            <w:vAlign w:val="center"/>
          </w:tcPr>
          <w:p w14:paraId="54E8999C" w14:textId="77777777" w:rsidR="00B86050" w:rsidRDefault="00790D92">
            <w:pPr>
              <w:jc w:val="center"/>
            </w:pPr>
            <w:r>
              <w:rPr>
                <w:rFonts w:eastAsiaTheme="minorEastAsia"/>
                <w:kern w:val="0"/>
                <w:szCs w:val="21"/>
              </w:rPr>
              <w:t>工商银行</w:t>
            </w:r>
          </w:p>
        </w:tc>
        <w:tc>
          <w:tcPr>
            <w:tcW w:w="1276" w:type="dxa"/>
            <w:vAlign w:val="center"/>
          </w:tcPr>
          <w:p w14:paraId="7A59E8C2" w14:textId="77777777" w:rsidR="00B86050" w:rsidRDefault="00790D92">
            <w:pPr>
              <w:jc w:val="right"/>
            </w:pPr>
            <w:r>
              <w:rPr>
                <w:rFonts w:eastAsiaTheme="minorEastAsia"/>
                <w:kern w:val="0"/>
                <w:szCs w:val="21"/>
              </w:rPr>
              <w:t>1,115,648.00</w:t>
            </w:r>
          </w:p>
        </w:tc>
        <w:tc>
          <w:tcPr>
            <w:tcW w:w="1842" w:type="dxa"/>
            <w:vAlign w:val="center"/>
          </w:tcPr>
          <w:p w14:paraId="66435AAD" w14:textId="77777777" w:rsidR="00B86050" w:rsidRDefault="00790D92">
            <w:pPr>
              <w:jc w:val="right"/>
            </w:pPr>
            <w:r>
              <w:rPr>
                <w:rFonts w:eastAsiaTheme="minorEastAsia"/>
                <w:kern w:val="0"/>
                <w:szCs w:val="21"/>
              </w:rPr>
              <w:t>6,359,193.60</w:t>
            </w:r>
          </w:p>
        </w:tc>
        <w:tc>
          <w:tcPr>
            <w:tcW w:w="1616" w:type="dxa"/>
            <w:vAlign w:val="center"/>
          </w:tcPr>
          <w:p w14:paraId="40FA96F5" w14:textId="77777777" w:rsidR="00B86050" w:rsidRDefault="00790D92">
            <w:pPr>
              <w:jc w:val="right"/>
            </w:pPr>
            <w:r>
              <w:rPr>
                <w:rFonts w:eastAsiaTheme="minorEastAsia"/>
                <w:kern w:val="0"/>
                <w:szCs w:val="21"/>
              </w:rPr>
              <w:t>2.98</w:t>
            </w:r>
          </w:p>
        </w:tc>
      </w:tr>
      <w:tr w:rsidR="00B86050" w14:paraId="5932B14E" w14:textId="77777777">
        <w:tc>
          <w:tcPr>
            <w:tcW w:w="817" w:type="dxa"/>
            <w:vAlign w:val="center"/>
          </w:tcPr>
          <w:p w14:paraId="48065AE4" w14:textId="77777777" w:rsidR="00B86050" w:rsidRDefault="00790D92">
            <w:pPr>
              <w:jc w:val="center"/>
            </w:pPr>
            <w:r>
              <w:rPr>
                <w:rFonts w:eastAsiaTheme="minorEastAsia"/>
                <w:kern w:val="0"/>
                <w:szCs w:val="21"/>
              </w:rPr>
              <w:t>9</w:t>
            </w:r>
          </w:p>
        </w:tc>
        <w:tc>
          <w:tcPr>
            <w:tcW w:w="1276" w:type="dxa"/>
            <w:vAlign w:val="center"/>
          </w:tcPr>
          <w:p w14:paraId="36D9A8F5" w14:textId="77777777" w:rsidR="00B86050" w:rsidRDefault="00790D92">
            <w:pPr>
              <w:jc w:val="center"/>
            </w:pPr>
            <w:r>
              <w:rPr>
                <w:rFonts w:eastAsiaTheme="minorEastAsia"/>
                <w:kern w:val="0"/>
                <w:szCs w:val="21"/>
              </w:rPr>
              <w:t>600886</w:t>
            </w:r>
          </w:p>
        </w:tc>
        <w:tc>
          <w:tcPr>
            <w:tcW w:w="1701" w:type="dxa"/>
            <w:vAlign w:val="center"/>
          </w:tcPr>
          <w:p w14:paraId="57338775" w14:textId="77777777" w:rsidR="00B86050" w:rsidRDefault="00790D92">
            <w:pPr>
              <w:jc w:val="center"/>
            </w:pPr>
            <w:r>
              <w:rPr>
                <w:rFonts w:eastAsiaTheme="minorEastAsia"/>
                <w:kern w:val="0"/>
                <w:szCs w:val="21"/>
              </w:rPr>
              <w:t>国投电力</w:t>
            </w:r>
          </w:p>
        </w:tc>
        <w:tc>
          <w:tcPr>
            <w:tcW w:w="1276" w:type="dxa"/>
            <w:vAlign w:val="center"/>
          </w:tcPr>
          <w:p w14:paraId="6EE08624" w14:textId="77777777" w:rsidR="00B86050" w:rsidRDefault="00790D92">
            <w:pPr>
              <w:jc w:val="right"/>
            </w:pPr>
            <w:r>
              <w:rPr>
                <w:rFonts w:eastAsiaTheme="minorEastAsia"/>
                <w:kern w:val="0"/>
                <w:szCs w:val="21"/>
              </w:rPr>
              <w:t>347,800.00</w:t>
            </w:r>
          </w:p>
        </w:tc>
        <w:tc>
          <w:tcPr>
            <w:tcW w:w="1842" w:type="dxa"/>
            <w:vAlign w:val="center"/>
          </w:tcPr>
          <w:p w14:paraId="36870FD6" w14:textId="77777777" w:rsidR="00B86050" w:rsidRDefault="00790D92">
            <w:pPr>
              <w:jc w:val="right"/>
            </w:pPr>
            <w:r>
              <w:rPr>
                <w:rFonts w:eastAsiaTheme="minorEastAsia"/>
                <w:kern w:val="0"/>
                <w:szCs w:val="21"/>
              </w:rPr>
              <w:t>6,343,872.00</w:t>
            </w:r>
          </w:p>
        </w:tc>
        <w:tc>
          <w:tcPr>
            <w:tcW w:w="1616" w:type="dxa"/>
            <w:vAlign w:val="center"/>
          </w:tcPr>
          <w:p w14:paraId="767748D9" w14:textId="77777777" w:rsidR="00B86050" w:rsidRDefault="00790D92">
            <w:pPr>
              <w:jc w:val="right"/>
            </w:pPr>
            <w:r>
              <w:rPr>
                <w:rFonts w:eastAsiaTheme="minorEastAsia"/>
                <w:kern w:val="0"/>
                <w:szCs w:val="21"/>
              </w:rPr>
              <w:t>2.97</w:t>
            </w:r>
          </w:p>
        </w:tc>
      </w:tr>
      <w:tr w:rsidR="00B86050" w14:paraId="7A7BA6C2" w14:textId="77777777">
        <w:tc>
          <w:tcPr>
            <w:tcW w:w="817" w:type="dxa"/>
            <w:vAlign w:val="center"/>
          </w:tcPr>
          <w:p w14:paraId="08C8DC93" w14:textId="77777777" w:rsidR="00B86050" w:rsidRDefault="00790D92">
            <w:pPr>
              <w:jc w:val="center"/>
            </w:pPr>
            <w:r>
              <w:rPr>
                <w:rFonts w:eastAsiaTheme="minorEastAsia"/>
                <w:kern w:val="0"/>
                <w:szCs w:val="21"/>
              </w:rPr>
              <w:t>10</w:t>
            </w:r>
          </w:p>
        </w:tc>
        <w:tc>
          <w:tcPr>
            <w:tcW w:w="1276" w:type="dxa"/>
            <w:vAlign w:val="center"/>
          </w:tcPr>
          <w:p w14:paraId="1CC2A1B6" w14:textId="77777777" w:rsidR="00B86050" w:rsidRDefault="00790D92">
            <w:pPr>
              <w:jc w:val="center"/>
            </w:pPr>
            <w:r>
              <w:rPr>
                <w:rFonts w:eastAsiaTheme="minorEastAsia"/>
                <w:kern w:val="0"/>
                <w:szCs w:val="21"/>
              </w:rPr>
              <w:t>300014</w:t>
            </w:r>
          </w:p>
        </w:tc>
        <w:tc>
          <w:tcPr>
            <w:tcW w:w="1701" w:type="dxa"/>
            <w:vAlign w:val="center"/>
          </w:tcPr>
          <w:p w14:paraId="71C28055" w14:textId="77777777" w:rsidR="00B86050" w:rsidRDefault="00790D92">
            <w:pPr>
              <w:jc w:val="center"/>
            </w:pPr>
            <w:r>
              <w:rPr>
                <w:rFonts w:eastAsiaTheme="minorEastAsia"/>
                <w:kern w:val="0"/>
                <w:szCs w:val="21"/>
              </w:rPr>
              <w:t>亿</w:t>
            </w:r>
            <w:proofErr w:type="gramStart"/>
            <w:r>
              <w:rPr>
                <w:rFonts w:eastAsiaTheme="minorEastAsia"/>
                <w:kern w:val="0"/>
                <w:szCs w:val="21"/>
              </w:rPr>
              <w:t>纬锂能</w:t>
            </w:r>
            <w:proofErr w:type="gramEnd"/>
          </w:p>
        </w:tc>
        <w:tc>
          <w:tcPr>
            <w:tcW w:w="1276" w:type="dxa"/>
            <w:vAlign w:val="center"/>
          </w:tcPr>
          <w:p w14:paraId="4DC22614" w14:textId="77777777" w:rsidR="00B86050" w:rsidRDefault="00790D92">
            <w:pPr>
              <w:jc w:val="right"/>
            </w:pPr>
            <w:r>
              <w:rPr>
                <w:rFonts w:eastAsiaTheme="minorEastAsia"/>
                <w:kern w:val="0"/>
                <w:szCs w:val="21"/>
              </w:rPr>
              <w:t>152,571.00</w:t>
            </w:r>
          </w:p>
        </w:tc>
        <w:tc>
          <w:tcPr>
            <w:tcW w:w="1842" w:type="dxa"/>
            <w:vAlign w:val="center"/>
          </w:tcPr>
          <w:p w14:paraId="2C3BA801" w14:textId="77777777" w:rsidR="00B86050" w:rsidRDefault="00790D92">
            <w:pPr>
              <w:jc w:val="right"/>
            </w:pPr>
            <w:r>
              <w:rPr>
                <w:rFonts w:eastAsiaTheme="minorEastAsia"/>
                <w:kern w:val="0"/>
                <w:szCs w:val="21"/>
              </w:rPr>
              <w:t>6,090,634.32</w:t>
            </w:r>
          </w:p>
        </w:tc>
        <w:tc>
          <w:tcPr>
            <w:tcW w:w="1616" w:type="dxa"/>
            <w:vAlign w:val="center"/>
          </w:tcPr>
          <w:p w14:paraId="07A906EF" w14:textId="77777777" w:rsidR="00B86050" w:rsidRDefault="00790D92">
            <w:pPr>
              <w:jc w:val="right"/>
            </w:pPr>
            <w:r>
              <w:rPr>
                <w:rFonts w:eastAsiaTheme="minorEastAsia"/>
                <w:kern w:val="0"/>
                <w:szCs w:val="21"/>
              </w:rPr>
              <w:t>2.85</w:t>
            </w:r>
          </w:p>
        </w:tc>
      </w:tr>
    </w:tbl>
    <w:bookmarkEnd w:id="1"/>
    <w:p w14:paraId="74B9598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05ADB12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3729F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0F6F2B9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14:paraId="36E8BCB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99D79E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495B35B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4B28854C"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C8E89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34F2B3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7F397AE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B2BCF6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3AC1396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1C2FB3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02CDAB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3CFF8AB"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农业银行股份有限公司在报告编制日前一年内曾受到国家外汇管理局北京市分局、国家金融监督管理总局的处罚。本基金对上述主体所发行证券的投资决策程序符合相关法律法规、基金合同及公司投资制度的要求。</w:t>
      </w:r>
    </w:p>
    <w:p w14:paraId="3C83B5ED" w14:textId="77777777" w:rsidR="00B86050" w:rsidRDefault="00790D92">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w:t>
      </w:r>
      <w:proofErr w:type="gramStart"/>
      <w:r>
        <w:rPr>
          <w:rFonts w:eastAsiaTheme="minorEastAsia"/>
          <w:color w:val="000000" w:themeColor="text1"/>
          <w:szCs w:val="21"/>
        </w:rPr>
        <w:t>本期未</w:t>
      </w:r>
      <w:proofErr w:type="gramEnd"/>
      <w:r>
        <w:rPr>
          <w:rFonts w:eastAsiaTheme="minorEastAsia"/>
          <w:color w:val="000000" w:themeColor="text1"/>
          <w:szCs w:val="21"/>
        </w:rPr>
        <w:t>出现被监管部门立案调查，或在报告编制日前一年内受到公开谴责、处罚的情形。</w:t>
      </w:r>
    </w:p>
    <w:p w14:paraId="23E71DF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475508A"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1EFA7369" w14:textId="77777777">
        <w:tc>
          <w:tcPr>
            <w:tcW w:w="1110" w:type="dxa"/>
            <w:vAlign w:val="center"/>
          </w:tcPr>
          <w:p w14:paraId="539FA6B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ECC43A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D4C30D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9C9DDE3" w14:textId="77777777">
        <w:tc>
          <w:tcPr>
            <w:tcW w:w="1110" w:type="dxa"/>
            <w:vAlign w:val="center"/>
          </w:tcPr>
          <w:p w14:paraId="092A4BC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6A8DEF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77E77E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83,396.91</w:t>
            </w:r>
          </w:p>
        </w:tc>
      </w:tr>
      <w:tr w:rsidR="005E6DF3" w:rsidRPr="00B27A29" w14:paraId="170635C4" w14:textId="77777777">
        <w:tc>
          <w:tcPr>
            <w:tcW w:w="1110" w:type="dxa"/>
            <w:vAlign w:val="center"/>
          </w:tcPr>
          <w:p w14:paraId="70521D9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944FDD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6CA395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1D8A8E0" w14:textId="77777777">
        <w:tc>
          <w:tcPr>
            <w:tcW w:w="1110" w:type="dxa"/>
            <w:vAlign w:val="center"/>
          </w:tcPr>
          <w:p w14:paraId="6449696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F5DA66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6C4AAC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9BC31D7" w14:textId="77777777">
        <w:tc>
          <w:tcPr>
            <w:tcW w:w="1110" w:type="dxa"/>
            <w:vAlign w:val="center"/>
          </w:tcPr>
          <w:p w14:paraId="1FD37AB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F1749C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B76DAF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E8DC640" w14:textId="77777777">
        <w:tc>
          <w:tcPr>
            <w:tcW w:w="1110" w:type="dxa"/>
            <w:vAlign w:val="center"/>
          </w:tcPr>
          <w:p w14:paraId="73D0F0B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1AEFCF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212A4B0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7,935.79</w:t>
            </w:r>
          </w:p>
        </w:tc>
      </w:tr>
      <w:tr w:rsidR="005E6DF3" w:rsidRPr="00B27A29" w14:paraId="3E0EE8D5" w14:textId="77777777">
        <w:tc>
          <w:tcPr>
            <w:tcW w:w="1110" w:type="dxa"/>
            <w:vAlign w:val="center"/>
          </w:tcPr>
          <w:p w14:paraId="4FFB7C9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14:paraId="7DE8542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4F109B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79BF727" w14:textId="77777777">
        <w:tc>
          <w:tcPr>
            <w:tcW w:w="1110" w:type="dxa"/>
            <w:vAlign w:val="center"/>
          </w:tcPr>
          <w:p w14:paraId="5D06F91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F8DB1C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9EB014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22B68E" w14:textId="77777777">
        <w:tc>
          <w:tcPr>
            <w:tcW w:w="1110" w:type="dxa"/>
            <w:vAlign w:val="center"/>
          </w:tcPr>
          <w:p w14:paraId="7565532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B34040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58AE93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B2BF502" w14:textId="77777777">
        <w:tc>
          <w:tcPr>
            <w:tcW w:w="1110" w:type="dxa"/>
            <w:vAlign w:val="center"/>
          </w:tcPr>
          <w:p w14:paraId="17C246E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3277D5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D002F8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91,332.70</w:t>
            </w:r>
          </w:p>
        </w:tc>
      </w:tr>
    </w:tbl>
    <w:p w14:paraId="2063129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13CCDB9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350FD95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3C1190A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08E763C3"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FEAE47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14A8A2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03A308D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DC14D7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096A73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E9A195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8CBCE9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14:paraId="24DAA12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BC5F3E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42A895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542,098,983.25</w:t>
            </w:r>
          </w:p>
        </w:tc>
        <w:tc>
          <w:tcPr>
            <w:tcW w:w="2367" w:type="dxa"/>
            <w:tcBorders>
              <w:top w:val="single" w:sz="8" w:space="0" w:color="000000"/>
              <w:left w:val="single" w:sz="8" w:space="0" w:color="000000"/>
              <w:bottom w:val="single" w:sz="8" w:space="0" w:color="000000"/>
              <w:right w:val="single" w:sz="8" w:space="0" w:color="000000"/>
            </w:tcBorders>
            <w:vAlign w:val="center"/>
          </w:tcPr>
          <w:p w14:paraId="6EE3665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861,701.79</w:t>
            </w:r>
          </w:p>
        </w:tc>
      </w:tr>
      <w:tr w:rsidR="005E6DF3" w:rsidRPr="00B27A29" w14:paraId="3501DAC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26524D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D4242F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3,073,843.49</w:t>
            </w:r>
          </w:p>
        </w:tc>
        <w:tc>
          <w:tcPr>
            <w:tcW w:w="2367" w:type="dxa"/>
            <w:tcBorders>
              <w:top w:val="single" w:sz="8" w:space="0" w:color="000000"/>
              <w:left w:val="single" w:sz="8" w:space="0" w:color="000000"/>
              <w:bottom w:val="single" w:sz="8" w:space="0" w:color="000000"/>
              <w:right w:val="single" w:sz="8" w:space="0" w:color="000000"/>
            </w:tcBorders>
            <w:vAlign w:val="center"/>
          </w:tcPr>
          <w:p w14:paraId="6210AE7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675,300.25</w:t>
            </w:r>
          </w:p>
        </w:tc>
      </w:tr>
      <w:tr w:rsidR="005E6DF3" w:rsidRPr="00B27A29" w14:paraId="79374ED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333E6E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92F06F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8,275,388.01</w:t>
            </w:r>
          </w:p>
        </w:tc>
        <w:tc>
          <w:tcPr>
            <w:tcW w:w="2367" w:type="dxa"/>
            <w:tcBorders>
              <w:top w:val="single" w:sz="8" w:space="0" w:color="000000"/>
              <w:left w:val="single" w:sz="8" w:space="0" w:color="000000"/>
              <w:bottom w:val="single" w:sz="8" w:space="0" w:color="000000"/>
              <w:right w:val="single" w:sz="8" w:space="0" w:color="000000"/>
            </w:tcBorders>
            <w:vAlign w:val="center"/>
          </w:tcPr>
          <w:p w14:paraId="3C2BD92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278,477.67</w:t>
            </w:r>
          </w:p>
        </w:tc>
      </w:tr>
      <w:tr w:rsidR="005E6DF3" w:rsidRPr="00B27A29" w14:paraId="1354745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D8707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F6031E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867DB4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D423A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9FFC18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3B08AB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536,897,438.73</w:t>
            </w:r>
          </w:p>
        </w:tc>
        <w:tc>
          <w:tcPr>
            <w:tcW w:w="2367" w:type="dxa"/>
            <w:tcBorders>
              <w:top w:val="single" w:sz="8" w:space="0" w:color="000000"/>
              <w:left w:val="single" w:sz="8" w:space="0" w:color="000000"/>
              <w:bottom w:val="single" w:sz="8" w:space="0" w:color="000000"/>
              <w:right w:val="single" w:sz="8" w:space="0" w:color="000000"/>
            </w:tcBorders>
            <w:vAlign w:val="center"/>
          </w:tcPr>
          <w:p w14:paraId="36C7A36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1,258,524.37</w:t>
            </w:r>
          </w:p>
        </w:tc>
      </w:tr>
    </w:tbl>
    <w:p w14:paraId="1C68557F"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9A4B9D5"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F7A124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178A95E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91BBE8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786821D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4DE64FA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14:paraId="4F2AF5A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AA5AFC3"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154947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513,478.82</w:t>
            </w:r>
          </w:p>
        </w:tc>
        <w:tc>
          <w:tcPr>
            <w:tcW w:w="2693" w:type="dxa"/>
            <w:tcBorders>
              <w:top w:val="single" w:sz="8" w:space="0" w:color="000000"/>
              <w:left w:val="single" w:sz="8" w:space="0" w:color="000000"/>
              <w:bottom w:val="single" w:sz="8" w:space="0" w:color="000000"/>
              <w:right w:val="single" w:sz="8" w:space="0" w:color="000000"/>
            </w:tcBorders>
            <w:vAlign w:val="center"/>
          </w:tcPr>
          <w:p w14:paraId="24CFB3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94D4E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E1E64DD"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lastRenderedPageBreak/>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F1050F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72,028.81</w:t>
            </w:r>
          </w:p>
        </w:tc>
        <w:tc>
          <w:tcPr>
            <w:tcW w:w="2693" w:type="dxa"/>
            <w:tcBorders>
              <w:top w:val="single" w:sz="8" w:space="0" w:color="000000"/>
              <w:left w:val="single" w:sz="8" w:space="0" w:color="000000"/>
              <w:bottom w:val="single" w:sz="8" w:space="0" w:color="000000"/>
              <w:right w:val="single" w:sz="8" w:space="0" w:color="000000"/>
            </w:tcBorders>
            <w:vAlign w:val="center"/>
          </w:tcPr>
          <w:p w14:paraId="200010E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F29416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1B81568"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E1A03C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169,448.01</w:t>
            </w:r>
          </w:p>
        </w:tc>
        <w:tc>
          <w:tcPr>
            <w:tcW w:w="2693" w:type="dxa"/>
            <w:tcBorders>
              <w:top w:val="single" w:sz="8" w:space="0" w:color="000000"/>
              <w:left w:val="single" w:sz="8" w:space="0" w:color="000000"/>
              <w:bottom w:val="single" w:sz="8" w:space="0" w:color="000000"/>
              <w:right w:val="single" w:sz="8" w:space="0" w:color="000000"/>
            </w:tcBorders>
            <w:vAlign w:val="center"/>
          </w:tcPr>
          <w:p w14:paraId="2710EB8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99E7D5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CBF3407"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E3BFD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416,059.62</w:t>
            </w:r>
          </w:p>
        </w:tc>
        <w:tc>
          <w:tcPr>
            <w:tcW w:w="2693" w:type="dxa"/>
            <w:tcBorders>
              <w:top w:val="single" w:sz="8" w:space="0" w:color="000000"/>
              <w:left w:val="single" w:sz="8" w:space="0" w:color="000000"/>
              <w:bottom w:val="single" w:sz="8" w:space="0" w:color="000000"/>
              <w:right w:val="single" w:sz="8" w:space="0" w:color="000000"/>
            </w:tcBorders>
            <w:vAlign w:val="center"/>
          </w:tcPr>
          <w:p w14:paraId="6E756B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CF356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03C19C0"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CB4A0B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0.08</w:t>
            </w:r>
          </w:p>
        </w:tc>
        <w:tc>
          <w:tcPr>
            <w:tcW w:w="2693" w:type="dxa"/>
            <w:tcBorders>
              <w:top w:val="single" w:sz="8" w:space="0" w:color="000000"/>
              <w:left w:val="single" w:sz="8" w:space="0" w:color="000000"/>
              <w:bottom w:val="single" w:sz="8" w:space="0" w:color="000000"/>
              <w:right w:val="single" w:sz="8" w:space="0" w:color="000000"/>
            </w:tcBorders>
            <w:vAlign w:val="center"/>
          </w:tcPr>
          <w:p w14:paraId="188718C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5540B4D1"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00B34EE3" w14:textId="77777777">
        <w:trPr>
          <w:trHeight w:val="340"/>
        </w:trPr>
        <w:tc>
          <w:tcPr>
            <w:tcW w:w="1070" w:type="dxa"/>
            <w:vAlign w:val="center"/>
          </w:tcPr>
          <w:p w14:paraId="2E658E31"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090CC698"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4A2B720F"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7FC3962B"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0D64DEF8"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71CA8092"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B86050" w14:paraId="6D93DA77" w14:textId="77777777">
        <w:tc>
          <w:tcPr>
            <w:tcW w:w="1070" w:type="dxa"/>
            <w:vAlign w:val="center"/>
          </w:tcPr>
          <w:p w14:paraId="79E61907" w14:textId="77777777" w:rsidR="00B86050" w:rsidRDefault="00790D92">
            <w:pPr>
              <w:jc w:val="center"/>
            </w:pPr>
            <w:r>
              <w:rPr>
                <w:rFonts w:eastAsiaTheme="minorEastAsia"/>
                <w:color w:val="000000" w:themeColor="text1"/>
                <w:szCs w:val="21"/>
              </w:rPr>
              <w:t>1</w:t>
            </w:r>
          </w:p>
        </w:tc>
        <w:tc>
          <w:tcPr>
            <w:tcW w:w="1851" w:type="dxa"/>
            <w:vAlign w:val="center"/>
          </w:tcPr>
          <w:p w14:paraId="0B5B1516" w14:textId="77777777" w:rsidR="00B86050" w:rsidRDefault="00790D92">
            <w:pPr>
              <w:jc w:val="center"/>
            </w:pPr>
            <w:r>
              <w:rPr>
                <w:rFonts w:eastAsiaTheme="minorEastAsia"/>
                <w:color w:val="000000" w:themeColor="text1"/>
                <w:szCs w:val="21"/>
              </w:rPr>
              <w:t>赎回</w:t>
            </w:r>
          </w:p>
        </w:tc>
        <w:tc>
          <w:tcPr>
            <w:tcW w:w="1370" w:type="dxa"/>
            <w:vAlign w:val="center"/>
          </w:tcPr>
          <w:p w14:paraId="4044AF74" w14:textId="77777777" w:rsidR="00B86050" w:rsidRDefault="00790D92">
            <w:pPr>
              <w:jc w:val="center"/>
            </w:pPr>
            <w:r>
              <w:rPr>
                <w:rFonts w:eastAsiaTheme="minorEastAsia"/>
                <w:color w:val="000000" w:themeColor="text1"/>
                <w:szCs w:val="21"/>
              </w:rPr>
              <w:t>2024-04-23</w:t>
            </w:r>
          </w:p>
        </w:tc>
        <w:tc>
          <w:tcPr>
            <w:tcW w:w="1701" w:type="dxa"/>
            <w:vAlign w:val="center"/>
          </w:tcPr>
          <w:p w14:paraId="260BD367" w14:textId="77777777" w:rsidR="00B86050" w:rsidRDefault="00790D92">
            <w:pPr>
              <w:jc w:val="right"/>
            </w:pPr>
            <w:r>
              <w:rPr>
                <w:rFonts w:eastAsiaTheme="minorEastAsia"/>
                <w:color w:val="000000" w:themeColor="text1"/>
                <w:szCs w:val="21"/>
              </w:rPr>
              <w:t>169,448.01</w:t>
            </w:r>
          </w:p>
        </w:tc>
        <w:tc>
          <w:tcPr>
            <w:tcW w:w="1842" w:type="dxa"/>
            <w:vAlign w:val="center"/>
          </w:tcPr>
          <w:p w14:paraId="2EB9DD3A" w14:textId="77777777" w:rsidR="00B86050" w:rsidRDefault="00790D92">
            <w:pPr>
              <w:jc w:val="right"/>
            </w:pPr>
            <w:r>
              <w:rPr>
                <w:rFonts w:eastAsiaTheme="minorEastAsia"/>
                <w:color w:val="000000" w:themeColor="text1"/>
                <w:szCs w:val="21"/>
              </w:rPr>
              <w:t>-67,964.11</w:t>
            </w:r>
          </w:p>
        </w:tc>
        <w:tc>
          <w:tcPr>
            <w:tcW w:w="1397" w:type="dxa"/>
            <w:vAlign w:val="center"/>
          </w:tcPr>
          <w:p w14:paraId="2B68C680" w14:textId="77777777" w:rsidR="00B86050" w:rsidRDefault="00790D92">
            <w:pPr>
              <w:jc w:val="right"/>
            </w:pPr>
            <w:r>
              <w:rPr>
                <w:rFonts w:eastAsiaTheme="minorEastAsia"/>
                <w:color w:val="000000" w:themeColor="text1"/>
                <w:szCs w:val="21"/>
              </w:rPr>
              <w:t>0.35%</w:t>
            </w:r>
          </w:p>
        </w:tc>
      </w:tr>
      <w:tr w:rsidR="00B86050" w14:paraId="189D79F7" w14:textId="77777777">
        <w:tc>
          <w:tcPr>
            <w:tcW w:w="1070" w:type="dxa"/>
            <w:vAlign w:val="center"/>
          </w:tcPr>
          <w:p w14:paraId="5C30E963" w14:textId="77777777" w:rsidR="00B86050" w:rsidRDefault="00790D92">
            <w:pPr>
              <w:jc w:val="center"/>
            </w:pPr>
            <w:r>
              <w:rPr>
                <w:rFonts w:eastAsiaTheme="minorEastAsia"/>
                <w:color w:val="000000" w:themeColor="text1"/>
                <w:szCs w:val="21"/>
              </w:rPr>
              <w:t>2</w:t>
            </w:r>
          </w:p>
        </w:tc>
        <w:tc>
          <w:tcPr>
            <w:tcW w:w="1851" w:type="dxa"/>
            <w:vAlign w:val="center"/>
          </w:tcPr>
          <w:p w14:paraId="5B765301" w14:textId="77777777" w:rsidR="00B86050" w:rsidRDefault="00790D92">
            <w:pPr>
              <w:jc w:val="center"/>
            </w:pPr>
            <w:r>
              <w:rPr>
                <w:rFonts w:eastAsiaTheme="minorEastAsia"/>
                <w:color w:val="000000" w:themeColor="text1"/>
                <w:szCs w:val="21"/>
              </w:rPr>
              <w:t>申购</w:t>
            </w:r>
          </w:p>
        </w:tc>
        <w:tc>
          <w:tcPr>
            <w:tcW w:w="1370" w:type="dxa"/>
            <w:vAlign w:val="center"/>
          </w:tcPr>
          <w:p w14:paraId="655B379C" w14:textId="77777777" w:rsidR="00B86050" w:rsidRDefault="00790D92">
            <w:pPr>
              <w:jc w:val="center"/>
            </w:pPr>
            <w:r>
              <w:rPr>
                <w:rFonts w:eastAsiaTheme="minorEastAsia"/>
                <w:color w:val="000000" w:themeColor="text1"/>
                <w:szCs w:val="21"/>
              </w:rPr>
              <w:t>2024-05-15</w:t>
            </w:r>
          </w:p>
        </w:tc>
        <w:tc>
          <w:tcPr>
            <w:tcW w:w="1701" w:type="dxa"/>
            <w:vAlign w:val="center"/>
          </w:tcPr>
          <w:p w14:paraId="77714B3D" w14:textId="77777777" w:rsidR="00B86050" w:rsidRDefault="00790D92">
            <w:pPr>
              <w:jc w:val="right"/>
            </w:pPr>
            <w:r>
              <w:rPr>
                <w:rFonts w:eastAsiaTheme="minorEastAsia"/>
                <w:color w:val="000000" w:themeColor="text1"/>
                <w:szCs w:val="21"/>
              </w:rPr>
              <w:t>72,028.81</w:t>
            </w:r>
          </w:p>
        </w:tc>
        <w:tc>
          <w:tcPr>
            <w:tcW w:w="1842" w:type="dxa"/>
            <w:vAlign w:val="center"/>
          </w:tcPr>
          <w:p w14:paraId="50604EC2" w14:textId="77777777" w:rsidR="00B86050" w:rsidRDefault="00790D92">
            <w:pPr>
              <w:jc w:val="right"/>
            </w:pPr>
            <w:r>
              <w:rPr>
                <w:rFonts w:eastAsiaTheme="minorEastAsia"/>
                <w:color w:val="000000" w:themeColor="text1"/>
                <w:szCs w:val="21"/>
              </w:rPr>
              <w:t>30,000.00</w:t>
            </w:r>
          </w:p>
        </w:tc>
        <w:tc>
          <w:tcPr>
            <w:tcW w:w="1397" w:type="dxa"/>
            <w:vAlign w:val="center"/>
          </w:tcPr>
          <w:p w14:paraId="19BA3C06" w14:textId="77777777" w:rsidR="00B86050" w:rsidRDefault="00790D92">
            <w:pPr>
              <w:jc w:val="right"/>
            </w:pPr>
            <w:r>
              <w:rPr>
                <w:rFonts w:eastAsiaTheme="minorEastAsia"/>
                <w:color w:val="000000" w:themeColor="text1"/>
                <w:szCs w:val="21"/>
              </w:rPr>
              <w:t>-</w:t>
            </w:r>
          </w:p>
        </w:tc>
      </w:tr>
      <w:tr w:rsidR="005E6DF3" w:rsidRPr="00B27A29" w14:paraId="7F5D3E20" w14:textId="77777777">
        <w:trPr>
          <w:trHeight w:val="340"/>
        </w:trPr>
        <w:tc>
          <w:tcPr>
            <w:tcW w:w="1070" w:type="dxa"/>
            <w:vAlign w:val="center"/>
          </w:tcPr>
          <w:p w14:paraId="6C5CACA7"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3A587E27"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6FEC5ED4"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59FEE1DA"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241,476.82</w:t>
            </w:r>
          </w:p>
        </w:tc>
        <w:tc>
          <w:tcPr>
            <w:tcW w:w="1842" w:type="dxa"/>
            <w:vAlign w:val="center"/>
          </w:tcPr>
          <w:p w14:paraId="222B4555"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-37,964.11</w:t>
            </w:r>
          </w:p>
        </w:tc>
        <w:tc>
          <w:tcPr>
            <w:tcW w:w="1397" w:type="dxa"/>
            <w:vAlign w:val="center"/>
          </w:tcPr>
          <w:p w14:paraId="710F9F40" w14:textId="77777777" w:rsidR="005E6DF3" w:rsidRPr="00B27A29" w:rsidRDefault="005E6DF3">
            <w:pPr>
              <w:adjustRightInd w:val="0"/>
              <w:snapToGrid w:val="0"/>
              <w:spacing w:line="360" w:lineRule="exact"/>
              <w:jc w:val="right"/>
              <w:rPr>
                <w:color w:val="000000" w:themeColor="text1"/>
                <w:kern w:val="0"/>
                <w:szCs w:val="21"/>
              </w:rPr>
            </w:pPr>
          </w:p>
        </w:tc>
      </w:tr>
    </w:tbl>
    <w:p w14:paraId="372556C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w:t>
      </w:r>
      <w:proofErr w:type="gramStart"/>
      <w:r w:rsidRPr="00B27A29">
        <w:rPr>
          <w:rFonts w:eastAsiaTheme="minorEastAsia"/>
          <w:color w:val="000000" w:themeColor="text1"/>
          <w:szCs w:val="21"/>
        </w:rPr>
        <w:t>固有资金</w:t>
      </w:r>
      <w:proofErr w:type="gramEnd"/>
      <w:r w:rsidRPr="00B27A29">
        <w:rPr>
          <w:rFonts w:eastAsiaTheme="minorEastAsia"/>
          <w:color w:val="000000" w:themeColor="text1"/>
          <w:szCs w:val="21"/>
        </w:rPr>
        <w:t>投资本基金相关的费用符合基金招募说明书和相关公告的规定。</w:t>
      </w:r>
    </w:p>
    <w:p w14:paraId="2E7EBB3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4EE17CFB"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3B848C04"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14:paraId="66FC3F55"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《摩根整合驱动灵活配置混合型证券投资基金基金合同》；</w:t>
      </w:r>
    </w:p>
    <w:p w14:paraId="76167D76"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《摩根整合驱动灵活配置混合型证券投资基金托管协议》；</w:t>
      </w:r>
    </w:p>
    <w:p w14:paraId="57D8130C"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175FA4E1" w14:textId="77777777" w:rsidR="00B86050" w:rsidRDefault="00790D9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4B45065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3210C65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4896D5A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5D8FF2F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7667B7A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03FD730A" w14:textId="77777777" w:rsidR="005E6DF3" w:rsidRPr="00B27A29" w:rsidRDefault="005E6DF3">
      <w:pPr>
        <w:spacing w:line="360" w:lineRule="auto"/>
        <w:ind w:left="840"/>
        <w:jc w:val="right"/>
        <w:rPr>
          <w:rFonts w:eastAsiaTheme="minorEastAsia"/>
          <w:color w:val="000000" w:themeColor="text1"/>
          <w:szCs w:val="21"/>
        </w:rPr>
      </w:pPr>
    </w:p>
    <w:p w14:paraId="2D32F35E" w14:textId="77777777" w:rsidR="005E6DF3" w:rsidRPr="00B27A29" w:rsidRDefault="005E6DF3">
      <w:pPr>
        <w:spacing w:line="360" w:lineRule="auto"/>
        <w:ind w:left="840"/>
        <w:jc w:val="center"/>
        <w:rPr>
          <w:rFonts w:eastAsiaTheme="minorEastAsia"/>
          <w:b/>
          <w:color w:val="000000" w:themeColor="text1"/>
          <w:szCs w:val="21"/>
        </w:rPr>
      </w:pPr>
    </w:p>
    <w:p w14:paraId="16AF217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7A45EB3"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4149" w14:textId="77777777" w:rsidR="005B0387" w:rsidRDefault="005B0387">
      <w:r>
        <w:separator/>
      </w:r>
    </w:p>
  </w:endnote>
  <w:endnote w:type="continuationSeparator" w:id="0">
    <w:p w14:paraId="28FE5D6F"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083D"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D7F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BB41F6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C4D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FA36F7D"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8A9F" w14:textId="77777777" w:rsidR="005B0387" w:rsidRDefault="005B0387">
      <w:r>
        <w:separator/>
      </w:r>
    </w:p>
  </w:footnote>
  <w:footnote w:type="continuationSeparator" w:id="0">
    <w:p w14:paraId="7976F160"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5656" w14:textId="77777777" w:rsidR="005C671B" w:rsidRDefault="005C671B">
    <w:pPr>
      <w:pStyle w:val="af"/>
      <w:pBdr>
        <w:bottom w:val="single" w:sz="6" w:space="0" w:color="auto"/>
      </w:pBdr>
      <w:jc w:val="right"/>
    </w:pPr>
    <w:r>
      <w:t>摩根整合驱动灵活配置混合型证券投资基金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0D92"/>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6050"/>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20859F"/>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1204</Words>
  <Characters>6869</Characters>
  <Application>Microsoft Office Word</Application>
  <DocSecurity>0</DocSecurity>
  <Lines>57</Lines>
  <Paragraphs>16</Paragraphs>
  <ScaleCrop>false</ScaleCrop>
  <Company>TRT. Ltd. Co.</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2024-07-18T06:20:00Z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