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摩根科技前沿灵活配置混合型证券投资基金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报告送出日期：二〇二三年七月十八日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摩根科技前沿混合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001538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9</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1,484,584,261.31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采用定量及定性研究方法，自下而上优选科技前沿主题上市公司，通过严格的风险控制，力争实现基金资产的长期增值。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737F7" w:rsidRDefault="001D333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资产配置策略</w:t>
            </w:r>
          </w:p>
          <w:p w:rsidR="00A737F7" w:rsidRDefault="001D333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各类资产风险收益特征，确定合适的资产配置比例。本基金将根据各类证券的风险收益特征的相对变化，适度的调整确定基金资产在股票、债券及现金等类别资产间的分配比例，动态优化投资组合。</w:t>
            </w:r>
          </w:p>
          <w:p w:rsidR="00A737F7" w:rsidRDefault="001D333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A737F7" w:rsidRDefault="001D333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密切关注处于科技前沿，通过高精尖科学技术为经济发展带来新增长点的相关行业及公司，重点投资于科技前沿主题相关行业的上市公司，分享中国经济增长模式转变带来的投资机会。</w:t>
            </w:r>
          </w:p>
          <w:p w:rsidR="00A737F7" w:rsidRDefault="001D333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在行业配置层面，本基金将从行业生命周期、行业景气度、行业竞争格局等多角度，综合评估各个行业的投资价值，对基金资产在行业间分配进行安排。</w:t>
            </w:r>
          </w:p>
          <w:p w:rsidR="00A737F7" w:rsidRDefault="001D333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的方法，在备选行业内部通过定量与定性相结合的分析方法，综合分析上市公司的业绩质量、成长性和估值水平等，精选具有良好成长性、估值合理的</w:t>
            </w:r>
            <w:r>
              <w:rPr>
                <w:rFonts w:eastAsiaTheme="minorEastAsia"/>
                <w:color w:val="000000" w:themeColor="text1"/>
                <w:kern w:val="0"/>
                <w:szCs w:val="21"/>
              </w:rPr>
              <w:t>个股。</w:t>
            </w:r>
          </w:p>
          <w:p w:rsidR="00A737F7" w:rsidRDefault="001D333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固定收益类投资策略</w:t>
            </w:r>
          </w:p>
          <w:p w:rsidR="00A737F7" w:rsidRDefault="001D333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A737F7" w:rsidRDefault="001D333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类属配置层次，结合对宏观经济、市场利率、债券供求等因素的综合分析，根据交易所市场与银行间市场类属资产的风险收益特征，定期对投资组合类属资产进行优化配置和调整，确定类属资产的最优权重。在券种选择上，本基金以中长期利率趋势分析为基础，结合经济趋势、货币政策及不同债券品种的收益率水平、流动性和信用风险等因素，重点选择那些流动性较好、风</w:t>
            </w:r>
            <w:r>
              <w:rPr>
                <w:rFonts w:eastAsiaTheme="minorEastAsia"/>
                <w:color w:val="000000" w:themeColor="text1"/>
                <w:kern w:val="0"/>
                <w:szCs w:val="21"/>
              </w:rPr>
              <w:t>险水平合理、到期收益率与信用质量相对较高的债券品种。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w:t>
            </w:r>
            <w:r w:rsidRPr="00B27A29">
              <w:rPr>
                <w:rFonts w:eastAsiaTheme="minorEastAsia"/>
                <w:color w:val="000000" w:themeColor="text1"/>
                <w:kern w:val="0"/>
                <w:szCs w:val="21"/>
              </w:rPr>
              <w:lastRenderedPageBreak/>
              <w:t>私募债投资策略、股指期货投资策略、股票期权投资策略、资产支持证券投资策略、存托凭证投资策略。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A737F7" w:rsidRDefault="001D333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摩根科技前沿混合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摩根科技前沿混合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001538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014964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1,482,646,430.23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1,937,831.08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摩根科技前沿混合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摩根科技前沿混合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127,534,780.25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165,319.60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113,466,944.81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205,607.97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0.0753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0.0932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3,227,331,222.51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4,189,463.80</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2.1767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2.1619</w:t>
            </w:r>
          </w:p>
        </w:tc>
      </w:tr>
    </w:tbl>
    <w:p w:rsidR="00A737F7" w:rsidRDefault="001D333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摩根科技前沿混合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737F7">
        <w:tc>
          <w:tcPr>
            <w:tcW w:w="1290" w:type="dxa"/>
            <w:vAlign w:val="center"/>
          </w:tcPr>
          <w:p w:rsidR="00A737F7" w:rsidRDefault="001D3330">
            <w:pPr>
              <w:jc w:val="left"/>
            </w:pPr>
            <w:r>
              <w:rPr>
                <w:rFonts w:eastAsiaTheme="minorEastAsia"/>
                <w:color w:val="000000" w:themeColor="text1"/>
                <w:szCs w:val="21"/>
              </w:rPr>
              <w:t>过去三个月</w:t>
            </w:r>
          </w:p>
        </w:tc>
        <w:tc>
          <w:tcPr>
            <w:tcW w:w="1291" w:type="dxa"/>
            <w:vAlign w:val="center"/>
          </w:tcPr>
          <w:p w:rsidR="00A737F7" w:rsidRDefault="001D3330">
            <w:pPr>
              <w:jc w:val="right"/>
            </w:pPr>
            <w:r>
              <w:rPr>
                <w:rFonts w:eastAsiaTheme="minorEastAsia"/>
                <w:color w:val="000000" w:themeColor="text1"/>
                <w:szCs w:val="21"/>
              </w:rPr>
              <w:t>3.60%</w:t>
            </w:r>
          </w:p>
        </w:tc>
        <w:tc>
          <w:tcPr>
            <w:tcW w:w="1291" w:type="dxa"/>
            <w:vAlign w:val="center"/>
          </w:tcPr>
          <w:p w:rsidR="00A737F7" w:rsidRDefault="001D3330">
            <w:pPr>
              <w:jc w:val="right"/>
            </w:pPr>
            <w:r>
              <w:rPr>
                <w:rFonts w:eastAsiaTheme="minorEastAsia"/>
                <w:color w:val="000000" w:themeColor="text1"/>
                <w:szCs w:val="21"/>
              </w:rPr>
              <w:t>1.30%</w:t>
            </w:r>
          </w:p>
        </w:tc>
        <w:tc>
          <w:tcPr>
            <w:tcW w:w="1291" w:type="dxa"/>
            <w:vAlign w:val="center"/>
          </w:tcPr>
          <w:p w:rsidR="00A737F7" w:rsidRDefault="001D3330">
            <w:pPr>
              <w:jc w:val="right"/>
            </w:pPr>
            <w:r>
              <w:rPr>
                <w:rFonts w:eastAsiaTheme="minorEastAsia"/>
                <w:color w:val="000000" w:themeColor="text1"/>
                <w:szCs w:val="21"/>
              </w:rPr>
              <w:t>-2.71%</w:t>
            </w:r>
          </w:p>
        </w:tc>
        <w:tc>
          <w:tcPr>
            <w:tcW w:w="1291" w:type="dxa"/>
            <w:vAlign w:val="center"/>
          </w:tcPr>
          <w:p w:rsidR="00A737F7" w:rsidRDefault="001D3330">
            <w:pPr>
              <w:jc w:val="right"/>
            </w:pPr>
            <w:r>
              <w:rPr>
                <w:rFonts w:eastAsiaTheme="minorEastAsia"/>
                <w:color w:val="000000" w:themeColor="text1"/>
                <w:szCs w:val="21"/>
              </w:rPr>
              <w:t>0.47%</w:t>
            </w:r>
          </w:p>
        </w:tc>
        <w:tc>
          <w:tcPr>
            <w:tcW w:w="1291" w:type="dxa"/>
            <w:vAlign w:val="center"/>
          </w:tcPr>
          <w:p w:rsidR="00A737F7" w:rsidRDefault="001D3330">
            <w:pPr>
              <w:jc w:val="right"/>
            </w:pPr>
            <w:r>
              <w:rPr>
                <w:rFonts w:eastAsiaTheme="minorEastAsia"/>
                <w:color w:val="000000" w:themeColor="text1"/>
                <w:szCs w:val="21"/>
              </w:rPr>
              <w:t>6.31%</w:t>
            </w:r>
          </w:p>
        </w:tc>
        <w:tc>
          <w:tcPr>
            <w:tcW w:w="1291" w:type="dxa"/>
            <w:vAlign w:val="center"/>
          </w:tcPr>
          <w:p w:rsidR="00A737F7" w:rsidRDefault="001D3330">
            <w:pPr>
              <w:jc w:val="right"/>
            </w:pPr>
            <w:r>
              <w:rPr>
                <w:rFonts w:eastAsiaTheme="minorEastAsia"/>
                <w:color w:val="000000" w:themeColor="text1"/>
                <w:szCs w:val="21"/>
              </w:rPr>
              <w:t>0.83%</w:t>
            </w:r>
          </w:p>
        </w:tc>
      </w:tr>
      <w:tr w:rsidR="00A737F7">
        <w:tc>
          <w:tcPr>
            <w:tcW w:w="1290" w:type="dxa"/>
            <w:vAlign w:val="center"/>
          </w:tcPr>
          <w:p w:rsidR="00A737F7" w:rsidRDefault="001D3330">
            <w:pPr>
              <w:jc w:val="left"/>
            </w:pPr>
            <w:r>
              <w:rPr>
                <w:rFonts w:eastAsiaTheme="minorEastAsia"/>
                <w:color w:val="000000" w:themeColor="text1"/>
                <w:szCs w:val="21"/>
              </w:rPr>
              <w:t>过去六个月</w:t>
            </w:r>
          </w:p>
        </w:tc>
        <w:tc>
          <w:tcPr>
            <w:tcW w:w="1291" w:type="dxa"/>
            <w:vAlign w:val="center"/>
          </w:tcPr>
          <w:p w:rsidR="00A737F7" w:rsidRDefault="001D3330">
            <w:pPr>
              <w:jc w:val="right"/>
            </w:pPr>
            <w:r>
              <w:rPr>
                <w:rFonts w:eastAsiaTheme="minorEastAsia"/>
                <w:color w:val="000000" w:themeColor="text1"/>
                <w:szCs w:val="21"/>
              </w:rPr>
              <w:t>6.47%</w:t>
            </w:r>
          </w:p>
        </w:tc>
        <w:tc>
          <w:tcPr>
            <w:tcW w:w="1291" w:type="dxa"/>
            <w:vAlign w:val="center"/>
          </w:tcPr>
          <w:p w:rsidR="00A737F7" w:rsidRDefault="001D3330">
            <w:pPr>
              <w:jc w:val="right"/>
            </w:pPr>
            <w:r>
              <w:rPr>
                <w:rFonts w:eastAsiaTheme="minorEastAsia"/>
                <w:color w:val="000000" w:themeColor="text1"/>
                <w:szCs w:val="21"/>
              </w:rPr>
              <w:t>1.16%</w:t>
            </w:r>
          </w:p>
        </w:tc>
        <w:tc>
          <w:tcPr>
            <w:tcW w:w="1291" w:type="dxa"/>
            <w:vAlign w:val="center"/>
          </w:tcPr>
          <w:p w:rsidR="00A737F7" w:rsidRDefault="001D3330">
            <w:pPr>
              <w:jc w:val="right"/>
            </w:pPr>
            <w:r>
              <w:rPr>
                <w:rFonts w:eastAsiaTheme="minorEastAsia"/>
                <w:color w:val="000000" w:themeColor="text1"/>
                <w:szCs w:val="21"/>
              </w:rPr>
              <w:t>0.36%</w:t>
            </w:r>
          </w:p>
        </w:tc>
        <w:tc>
          <w:tcPr>
            <w:tcW w:w="1291" w:type="dxa"/>
            <w:vAlign w:val="center"/>
          </w:tcPr>
          <w:p w:rsidR="00A737F7" w:rsidRDefault="001D3330">
            <w:pPr>
              <w:jc w:val="right"/>
            </w:pPr>
            <w:r>
              <w:rPr>
                <w:rFonts w:eastAsiaTheme="minorEastAsia"/>
                <w:color w:val="000000" w:themeColor="text1"/>
                <w:szCs w:val="21"/>
              </w:rPr>
              <w:t>0.48%</w:t>
            </w:r>
          </w:p>
        </w:tc>
        <w:tc>
          <w:tcPr>
            <w:tcW w:w="1291" w:type="dxa"/>
            <w:vAlign w:val="center"/>
          </w:tcPr>
          <w:p w:rsidR="00A737F7" w:rsidRDefault="001D3330">
            <w:pPr>
              <w:jc w:val="right"/>
            </w:pPr>
            <w:r>
              <w:rPr>
                <w:rFonts w:eastAsiaTheme="minorEastAsia"/>
                <w:color w:val="000000" w:themeColor="text1"/>
                <w:szCs w:val="21"/>
              </w:rPr>
              <w:t>6.11%</w:t>
            </w:r>
          </w:p>
        </w:tc>
        <w:tc>
          <w:tcPr>
            <w:tcW w:w="1291" w:type="dxa"/>
            <w:vAlign w:val="center"/>
          </w:tcPr>
          <w:p w:rsidR="00A737F7" w:rsidRDefault="001D3330">
            <w:pPr>
              <w:jc w:val="right"/>
            </w:pPr>
            <w:r>
              <w:rPr>
                <w:rFonts w:eastAsiaTheme="minorEastAsia"/>
                <w:color w:val="000000" w:themeColor="text1"/>
                <w:szCs w:val="21"/>
              </w:rPr>
              <w:t>0.68%</w:t>
            </w:r>
          </w:p>
        </w:tc>
      </w:tr>
      <w:tr w:rsidR="00A737F7">
        <w:tc>
          <w:tcPr>
            <w:tcW w:w="1290" w:type="dxa"/>
            <w:vAlign w:val="center"/>
          </w:tcPr>
          <w:p w:rsidR="00A737F7" w:rsidRDefault="001D3330">
            <w:pPr>
              <w:jc w:val="left"/>
            </w:pPr>
            <w:r>
              <w:rPr>
                <w:rFonts w:eastAsiaTheme="minorEastAsia"/>
                <w:color w:val="000000" w:themeColor="text1"/>
                <w:szCs w:val="21"/>
              </w:rPr>
              <w:t>过去一年</w:t>
            </w:r>
          </w:p>
        </w:tc>
        <w:tc>
          <w:tcPr>
            <w:tcW w:w="1291" w:type="dxa"/>
            <w:vAlign w:val="center"/>
          </w:tcPr>
          <w:p w:rsidR="00A737F7" w:rsidRDefault="001D3330">
            <w:pPr>
              <w:jc w:val="right"/>
            </w:pPr>
            <w:r>
              <w:rPr>
                <w:rFonts w:eastAsiaTheme="minorEastAsia"/>
                <w:color w:val="000000" w:themeColor="text1"/>
                <w:szCs w:val="21"/>
              </w:rPr>
              <w:t>-18.43%</w:t>
            </w:r>
          </w:p>
        </w:tc>
        <w:tc>
          <w:tcPr>
            <w:tcW w:w="1291" w:type="dxa"/>
            <w:vAlign w:val="center"/>
          </w:tcPr>
          <w:p w:rsidR="00A737F7" w:rsidRDefault="001D3330">
            <w:pPr>
              <w:jc w:val="right"/>
            </w:pPr>
            <w:r>
              <w:rPr>
                <w:rFonts w:eastAsiaTheme="minorEastAsia"/>
                <w:color w:val="000000" w:themeColor="text1"/>
                <w:szCs w:val="21"/>
              </w:rPr>
              <w:t>1.14%</w:t>
            </w:r>
          </w:p>
        </w:tc>
        <w:tc>
          <w:tcPr>
            <w:tcW w:w="1291" w:type="dxa"/>
            <w:vAlign w:val="center"/>
          </w:tcPr>
          <w:p w:rsidR="00A737F7" w:rsidRDefault="001D3330">
            <w:pPr>
              <w:jc w:val="right"/>
            </w:pPr>
            <w:r>
              <w:rPr>
                <w:rFonts w:eastAsiaTheme="minorEastAsia"/>
                <w:color w:val="000000" w:themeColor="text1"/>
                <w:szCs w:val="21"/>
              </w:rPr>
              <w:t>-7.01%</w:t>
            </w:r>
          </w:p>
        </w:tc>
        <w:tc>
          <w:tcPr>
            <w:tcW w:w="1291" w:type="dxa"/>
            <w:vAlign w:val="center"/>
          </w:tcPr>
          <w:p w:rsidR="00A737F7" w:rsidRDefault="001D3330">
            <w:pPr>
              <w:jc w:val="right"/>
            </w:pPr>
            <w:r>
              <w:rPr>
                <w:rFonts w:eastAsiaTheme="minorEastAsia"/>
                <w:color w:val="000000" w:themeColor="text1"/>
                <w:szCs w:val="21"/>
              </w:rPr>
              <w:t>0.56%</w:t>
            </w:r>
          </w:p>
        </w:tc>
        <w:tc>
          <w:tcPr>
            <w:tcW w:w="1291" w:type="dxa"/>
            <w:vAlign w:val="center"/>
          </w:tcPr>
          <w:p w:rsidR="00A737F7" w:rsidRDefault="001D3330">
            <w:pPr>
              <w:jc w:val="right"/>
            </w:pPr>
            <w:r>
              <w:rPr>
                <w:rFonts w:eastAsiaTheme="minorEastAsia"/>
                <w:color w:val="000000" w:themeColor="text1"/>
                <w:szCs w:val="21"/>
              </w:rPr>
              <w:t>-11.42%</w:t>
            </w:r>
          </w:p>
        </w:tc>
        <w:tc>
          <w:tcPr>
            <w:tcW w:w="1291" w:type="dxa"/>
            <w:vAlign w:val="center"/>
          </w:tcPr>
          <w:p w:rsidR="00A737F7" w:rsidRDefault="001D3330">
            <w:pPr>
              <w:jc w:val="right"/>
            </w:pPr>
            <w:r>
              <w:rPr>
                <w:rFonts w:eastAsiaTheme="minorEastAsia"/>
                <w:color w:val="000000" w:themeColor="text1"/>
                <w:szCs w:val="21"/>
              </w:rPr>
              <w:t>0.58%</w:t>
            </w:r>
          </w:p>
        </w:tc>
      </w:tr>
      <w:tr w:rsidR="00A737F7">
        <w:tc>
          <w:tcPr>
            <w:tcW w:w="1290" w:type="dxa"/>
            <w:vAlign w:val="center"/>
          </w:tcPr>
          <w:p w:rsidR="00A737F7" w:rsidRDefault="001D3330">
            <w:pPr>
              <w:jc w:val="left"/>
            </w:pPr>
            <w:r>
              <w:rPr>
                <w:rFonts w:eastAsiaTheme="minorEastAsia"/>
                <w:color w:val="000000" w:themeColor="text1"/>
                <w:szCs w:val="21"/>
              </w:rPr>
              <w:t>过去三年</w:t>
            </w:r>
          </w:p>
        </w:tc>
        <w:tc>
          <w:tcPr>
            <w:tcW w:w="1291" w:type="dxa"/>
            <w:vAlign w:val="center"/>
          </w:tcPr>
          <w:p w:rsidR="00A737F7" w:rsidRDefault="001D3330">
            <w:pPr>
              <w:jc w:val="right"/>
            </w:pPr>
            <w:r>
              <w:rPr>
                <w:rFonts w:eastAsiaTheme="minorEastAsia"/>
                <w:color w:val="000000" w:themeColor="text1"/>
                <w:szCs w:val="21"/>
              </w:rPr>
              <w:t>0.82%</w:t>
            </w:r>
          </w:p>
        </w:tc>
        <w:tc>
          <w:tcPr>
            <w:tcW w:w="1291" w:type="dxa"/>
            <w:vAlign w:val="center"/>
          </w:tcPr>
          <w:p w:rsidR="00A737F7" w:rsidRDefault="001D3330">
            <w:pPr>
              <w:jc w:val="right"/>
            </w:pPr>
            <w:r>
              <w:rPr>
                <w:rFonts w:eastAsiaTheme="minorEastAsia"/>
                <w:color w:val="000000" w:themeColor="text1"/>
                <w:szCs w:val="21"/>
              </w:rPr>
              <w:t>1.46%</w:t>
            </w:r>
          </w:p>
        </w:tc>
        <w:tc>
          <w:tcPr>
            <w:tcW w:w="1291" w:type="dxa"/>
            <w:vAlign w:val="center"/>
          </w:tcPr>
          <w:p w:rsidR="00A737F7" w:rsidRDefault="001D3330">
            <w:pPr>
              <w:jc w:val="right"/>
            </w:pPr>
            <w:r>
              <w:rPr>
                <w:rFonts w:eastAsiaTheme="minorEastAsia"/>
                <w:color w:val="000000" w:themeColor="text1"/>
                <w:szCs w:val="21"/>
              </w:rPr>
              <w:t>-2.35%</w:t>
            </w:r>
          </w:p>
        </w:tc>
        <w:tc>
          <w:tcPr>
            <w:tcW w:w="1291" w:type="dxa"/>
            <w:vAlign w:val="center"/>
          </w:tcPr>
          <w:p w:rsidR="00A737F7" w:rsidRDefault="001D3330">
            <w:pPr>
              <w:jc w:val="right"/>
            </w:pPr>
            <w:r>
              <w:rPr>
                <w:rFonts w:eastAsiaTheme="minorEastAsia"/>
                <w:color w:val="000000" w:themeColor="text1"/>
                <w:szCs w:val="21"/>
              </w:rPr>
              <w:t>0.69%</w:t>
            </w:r>
          </w:p>
        </w:tc>
        <w:tc>
          <w:tcPr>
            <w:tcW w:w="1291" w:type="dxa"/>
            <w:vAlign w:val="center"/>
          </w:tcPr>
          <w:p w:rsidR="00A737F7" w:rsidRDefault="001D3330">
            <w:pPr>
              <w:jc w:val="right"/>
            </w:pPr>
            <w:r>
              <w:rPr>
                <w:rFonts w:eastAsiaTheme="minorEastAsia"/>
                <w:color w:val="000000" w:themeColor="text1"/>
                <w:szCs w:val="21"/>
              </w:rPr>
              <w:t>3.17%</w:t>
            </w:r>
          </w:p>
        </w:tc>
        <w:tc>
          <w:tcPr>
            <w:tcW w:w="1291" w:type="dxa"/>
            <w:vAlign w:val="center"/>
          </w:tcPr>
          <w:p w:rsidR="00A737F7" w:rsidRDefault="001D3330">
            <w:pPr>
              <w:jc w:val="right"/>
            </w:pPr>
            <w:r>
              <w:rPr>
                <w:rFonts w:eastAsiaTheme="minorEastAsia"/>
                <w:color w:val="000000" w:themeColor="text1"/>
                <w:szCs w:val="21"/>
              </w:rPr>
              <w:t>0.77%</w:t>
            </w:r>
          </w:p>
        </w:tc>
      </w:tr>
      <w:tr w:rsidR="00A737F7">
        <w:tc>
          <w:tcPr>
            <w:tcW w:w="1290" w:type="dxa"/>
            <w:vAlign w:val="center"/>
          </w:tcPr>
          <w:p w:rsidR="00A737F7" w:rsidRDefault="001D3330">
            <w:pPr>
              <w:jc w:val="left"/>
            </w:pPr>
            <w:r>
              <w:rPr>
                <w:rFonts w:eastAsiaTheme="minorEastAsia"/>
                <w:color w:val="000000" w:themeColor="text1"/>
                <w:szCs w:val="21"/>
              </w:rPr>
              <w:t>过去五年</w:t>
            </w:r>
          </w:p>
        </w:tc>
        <w:tc>
          <w:tcPr>
            <w:tcW w:w="1291" w:type="dxa"/>
            <w:vAlign w:val="center"/>
          </w:tcPr>
          <w:p w:rsidR="00A737F7" w:rsidRDefault="001D3330">
            <w:pPr>
              <w:jc w:val="right"/>
            </w:pPr>
            <w:r>
              <w:rPr>
                <w:rFonts w:eastAsiaTheme="minorEastAsia"/>
                <w:color w:val="000000" w:themeColor="text1"/>
                <w:szCs w:val="21"/>
              </w:rPr>
              <w:t>111.54%</w:t>
            </w:r>
          </w:p>
        </w:tc>
        <w:tc>
          <w:tcPr>
            <w:tcW w:w="1291" w:type="dxa"/>
            <w:vAlign w:val="center"/>
          </w:tcPr>
          <w:p w:rsidR="00A737F7" w:rsidRDefault="001D3330">
            <w:pPr>
              <w:jc w:val="right"/>
            </w:pPr>
            <w:r>
              <w:rPr>
                <w:rFonts w:eastAsiaTheme="minorEastAsia"/>
                <w:color w:val="000000" w:themeColor="text1"/>
                <w:szCs w:val="21"/>
              </w:rPr>
              <w:t>1.41%</w:t>
            </w:r>
          </w:p>
        </w:tc>
        <w:tc>
          <w:tcPr>
            <w:tcW w:w="1291" w:type="dxa"/>
            <w:vAlign w:val="center"/>
          </w:tcPr>
          <w:p w:rsidR="00A737F7" w:rsidRDefault="001D3330">
            <w:pPr>
              <w:jc w:val="right"/>
            </w:pPr>
            <w:r>
              <w:rPr>
                <w:rFonts w:eastAsiaTheme="minorEastAsia"/>
                <w:color w:val="000000" w:themeColor="text1"/>
                <w:szCs w:val="21"/>
              </w:rPr>
              <w:t>9.45%</w:t>
            </w:r>
          </w:p>
        </w:tc>
        <w:tc>
          <w:tcPr>
            <w:tcW w:w="1291" w:type="dxa"/>
            <w:vAlign w:val="center"/>
          </w:tcPr>
          <w:p w:rsidR="00A737F7" w:rsidRDefault="001D3330">
            <w:pPr>
              <w:jc w:val="right"/>
            </w:pPr>
            <w:r>
              <w:rPr>
                <w:rFonts w:eastAsiaTheme="minorEastAsia"/>
                <w:color w:val="000000" w:themeColor="text1"/>
                <w:szCs w:val="21"/>
              </w:rPr>
              <w:t>0.75%</w:t>
            </w:r>
          </w:p>
        </w:tc>
        <w:tc>
          <w:tcPr>
            <w:tcW w:w="1291" w:type="dxa"/>
            <w:vAlign w:val="center"/>
          </w:tcPr>
          <w:p w:rsidR="00A737F7" w:rsidRDefault="001D3330">
            <w:pPr>
              <w:jc w:val="right"/>
            </w:pPr>
            <w:r>
              <w:rPr>
                <w:rFonts w:eastAsiaTheme="minorEastAsia"/>
                <w:color w:val="000000" w:themeColor="text1"/>
                <w:szCs w:val="21"/>
              </w:rPr>
              <w:t>102.09%</w:t>
            </w:r>
          </w:p>
        </w:tc>
        <w:tc>
          <w:tcPr>
            <w:tcW w:w="1291" w:type="dxa"/>
            <w:vAlign w:val="center"/>
          </w:tcPr>
          <w:p w:rsidR="00A737F7" w:rsidRDefault="001D3330">
            <w:pPr>
              <w:jc w:val="right"/>
            </w:pPr>
            <w:r>
              <w:rPr>
                <w:rFonts w:eastAsiaTheme="minorEastAsia"/>
                <w:color w:val="000000" w:themeColor="text1"/>
                <w:szCs w:val="21"/>
              </w:rPr>
              <w:t>0.66%</w:t>
            </w:r>
          </w:p>
        </w:tc>
      </w:tr>
      <w:tr w:rsidR="00A737F7">
        <w:tc>
          <w:tcPr>
            <w:tcW w:w="1290" w:type="dxa"/>
            <w:vAlign w:val="center"/>
          </w:tcPr>
          <w:p w:rsidR="00A737F7" w:rsidRDefault="001D3330">
            <w:pPr>
              <w:jc w:val="left"/>
            </w:pPr>
            <w:r>
              <w:rPr>
                <w:rFonts w:eastAsiaTheme="minorEastAsia"/>
                <w:color w:val="000000" w:themeColor="text1"/>
                <w:szCs w:val="21"/>
              </w:rPr>
              <w:t>自基金合同生效起至今</w:t>
            </w:r>
          </w:p>
        </w:tc>
        <w:tc>
          <w:tcPr>
            <w:tcW w:w="1291" w:type="dxa"/>
            <w:vAlign w:val="center"/>
          </w:tcPr>
          <w:p w:rsidR="00A737F7" w:rsidRDefault="001D3330">
            <w:pPr>
              <w:jc w:val="right"/>
            </w:pPr>
            <w:r>
              <w:rPr>
                <w:rFonts w:eastAsiaTheme="minorEastAsia"/>
                <w:color w:val="000000" w:themeColor="text1"/>
                <w:szCs w:val="21"/>
              </w:rPr>
              <w:t>117.67%</w:t>
            </w:r>
          </w:p>
        </w:tc>
        <w:tc>
          <w:tcPr>
            <w:tcW w:w="1291" w:type="dxa"/>
            <w:vAlign w:val="center"/>
          </w:tcPr>
          <w:p w:rsidR="00A737F7" w:rsidRDefault="001D3330">
            <w:pPr>
              <w:jc w:val="right"/>
            </w:pPr>
            <w:r>
              <w:rPr>
                <w:rFonts w:eastAsiaTheme="minorEastAsia"/>
                <w:color w:val="000000" w:themeColor="text1"/>
                <w:szCs w:val="21"/>
              </w:rPr>
              <w:t>1.43%</w:t>
            </w:r>
          </w:p>
        </w:tc>
        <w:tc>
          <w:tcPr>
            <w:tcW w:w="1291" w:type="dxa"/>
            <w:vAlign w:val="center"/>
          </w:tcPr>
          <w:p w:rsidR="00A737F7" w:rsidRDefault="001D3330">
            <w:pPr>
              <w:jc w:val="right"/>
            </w:pPr>
            <w:r>
              <w:rPr>
                <w:rFonts w:eastAsiaTheme="minorEastAsia"/>
                <w:color w:val="000000" w:themeColor="text1"/>
                <w:szCs w:val="21"/>
              </w:rPr>
              <w:t>3.31%</w:t>
            </w:r>
          </w:p>
        </w:tc>
        <w:tc>
          <w:tcPr>
            <w:tcW w:w="1291" w:type="dxa"/>
            <w:vAlign w:val="center"/>
          </w:tcPr>
          <w:p w:rsidR="00A737F7" w:rsidRDefault="001D3330">
            <w:pPr>
              <w:jc w:val="right"/>
            </w:pPr>
            <w:r>
              <w:rPr>
                <w:rFonts w:eastAsiaTheme="minorEastAsia"/>
                <w:color w:val="000000" w:themeColor="text1"/>
                <w:szCs w:val="21"/>
              </w:rPr>
              <w:t>0.81%</w:t>
            </w:r>
          </w:p>
        </w:tc>
        <w:tc>
          <w:tcPr>
            <w:tcW w:w="1291" w:type="dxa"/>
            <w:vAlign w:val="center"/>
          </w:tcPr>
          <w:p w:rsidR="00A737F7" w:rsidRDefault="001D3330">
            <w:pPr>
              <w:jc w:val="right"/>
            </w:pPr>
            <w:r>
              <w:rPr>
                <w:rFonts w:eastAsiaTheme="minorEastAsia"/>
                <w:color w:val="000000" w:themeColor="text1"/>
                <w:szCs w:val="21"/>
              </w:rPr>
              <w:t>114.36%</w:t>
            </w:r>
          </w:p>
        </w:tc>
        <w:tc>
          <w:tcPr>
            <w:tcW w:w="1291" w:type="dxa"/>
            <w:vAlign w:val="center"/>
          </w:tcPr>
          <w:p w:rsidR="00A737F7" w:rsidRDefault="001D3330">
            <w:pPr>
              <w:jc w:val="right"/>
            </w:pPr>
            <w:r>
              <w:rPr>
                <w:rFonts w:eastAsiaTheme="minorEastAsia"/>
                <w:color w:val="000000" w:themeColor="text1"/>
                <w:szCs w:val="21"/>
              </w:rPr>
              <w:t>0.62%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摩根科技前沿混合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737F7">
        <w:tc>
          <w:tcPr>
            <w:tcW w:w="1290" w:type="dxa"/>
            <w:vAlign w:val="center"/>
          </w:tcPr>
          <w:p w:rsidR="00A737F7" w:rsidRDefault="001D3330">
            <w:pPr>
              <w:jc w:val="left"/>
            </w:pPr>
            <w:r>
              <w:rPr>
                <w:rFonts w:eastAsiaTheme="minorEastAsia"/>
                <w:color w:val="000000" w:themeColor="text1"/>
                <w:szCs w:val="21"/>
              </w:rPr>
              <w:t>过去三个月</w:t>
            </w:r>
          </w:p>
        </w:tc>
        <w:tc>
          <w:tcPr>
            <w:tcW w:w="1291" w:type="dxa"/>
            <w:vAlign w:val="center"/>
          </w:tcPr>
          <w:p w:rsidR="00A737F7" w:rsidRDefault="001D3330">
            <w:pPr>
              <w:jc w:val="right"/>
            </w:pPr>
            <w:r>
              <w:rPr>
                <w:rFonts w:eastAsiaTheme="minorEastAsia"/>
                <w:color w:val="000000" w:themeColor="text1"/>
                <w:szCs w:val="21"/>
              </w:rPr>
              <w:t>3.47%</w:t>
            </w:r>
          </w:p>
        </w:tc>
        <w:tc>
          <w:tcPr>
            <w:tcW w:w="1291" w:type="dxa"/>
            <w:vAlign w:val="center"/>
          </w:tcPr>
          <w:p w:rsidR="00A737F7" w:rsidRDefault="001D3330">
            <w:pPr>
              <w:jc w:val="right"/>
            </w:pPr>
            <w:r>
              <w:rPr>
                <w:rFonts w:eastAsiaTheme="minorEastAsia"/>
                <w:color w:val="000000" w:themeColor="text1"/>
                <w:szCs w:val="21"/>
              </w:rPr>
              <w:t>1.30%</w:t>
            </w:r>
          </w:p>
        </w:tc>
        <w:tc>
          <w:tcPr>
            <w:tcW w:w="1291" w:type="dxa"/>
            <w:vAlign w:val="center"/>
          </w:tcPr>
          <w:p w:rsidR="00A737F7" w:rsidRDefault="001D3330">
            <w:pPr>
              <w:jc w:val="right"/>
            </w:pPr>
            <w:r>
              <w:rPr>
                <w:rFonts w:eastAsiaTheme="minorEastAsia"/>
                <w:color w:val="000000" w:themeColor="text1"/>
                <w:szCs w:val="21"/>
              </w:rPr>
              <w:t>-2.71%</w:t>
            </w:r>
          </w:p>
        </w:tc>
        <w:tc>
          <w:tcPr>
            <w:tcW w:w="1291" w:type="dxa"/>
            <w:vAlign w:val="center"/>
          </w:tcPr>
          <w:p w:rsidR="00A737F7" w:rsidRDefault="001D3330">
            <w:pPr>
              <w:jc w:val="right"/>
            </w:pPr>
            <w:r>
              <w:rPr>
                <w:rFonts w:eastAsiaTheme="minorEastAsia"/>
                <w:color w:val="000000" w:themeColor="text1"/>
                <w:szCs w:val="21"/>
              </w:rPr>
              <w:t>0.47%</w:t>
            </w:r>
          </w:p>
        </w:tc>
        <w:tc>
          <w:tcPr>
            <w:tcW w:w="1291" w:type="dxa"/>
            <w:vAlign w:val="center"/>
          </w:tcPr>
          <w:p w:rsidR="00A737F7" w:rsidRDefault="001D3330">
            <w:pPr>
              <w:jc w:val="right"/>
            </w:pPr>
            <w:r>
              <w:rPr>
                <w:rFonts w:eastAsiaTheme="minorEastAsia"/>
                <w:color w:val="000000" w:themeColor="text1"/>
                <w:szCs w:val="21"/>
              </w:rPr>
              <w:t>6.18%</w:t>
            </w:r>
          </w:p>
        </w:tc>
        <w:tc>
          <w:tcPr>
            <w:tcW w:w="1291" w:type="dxa"/>
            <w:vAlign w:val="center"/>
          </w:tcPr>
          <w:p w:rsidR="00A737F7" w:rsidRDefault="001D3330">
            <w:pPr>
              <w:jc w:val="right"/>
            </w:pPr>
            <w:r>
              <w:rPr>
                <w:rFonts w:eastAsiaTheme="minorEastAsia"/>
                <w:color w:val="000000" w:themeColor="text1"/>
                <w:szCs w:val="21"/>
              </w:rPr>
              <w:t>0.83%</w:t>
            </w:r>
          </w:p>
        </w:tc>
      </w:tr>
      <w:tr w:rsidR="00A737F7">
        <w:tc>
          <w:tcPr>
            <w:tcW w:w="1290" w:type="dxa"/>
            <w:vAlign w:val="center"/>
          </w:tcPr>
          <w:p w:rsidR="00A737F7" w:rsidRDefault="001D3330">
            <w:pPr>
              <w:jc w:val="left"/>
            </w:pPr>
            <w:r>
              <w:rPr>
                <w:rFonts w:eastAsiaTheme="minorEastAsia"/>
                <w:color w:val="000000" w:themeColor="text1"/>
                <w:szCs w:val="21"/>
              </w:rPr>
              <w:t>过去六个月</w:t>
            </w:r>
          </w:p>
        </w:tc>
        <w:tc>
          <w:tcPr>
            <w:tcW w:w="1291" w:type="dxa"/>
            <w:vAlign w:val="center"/>
          </w:tcPr>
          <w:p w:rsidR="00A737F7" w:rsidRDefault="001D3330">
            <w:pPr>
              <w:jc w:val="right"/>
            </w:pPr>
            <w:r>
              <w:rPr>
                <w:rFonts w:eastAsiaTheme="minorEastAsia"/>
                <w:color w:val="000000" w:themeColor="text1"/>
                <w:szCs w:val="21"/>
              </w:rPr>
              <w:t>6.20%</w:t>
            </w:r>
          </w:p>
        </w:tc>
        <w:tc>
          <w:tcPr>
            <w:tcW w:w="1291" w:type="dxa"/>
            <w:vAlign w:val="center"/>
          </w:tcPr>
          <w:p w:rsidR="00A737F7" w:rsidRDefault="001D3330">
            <w:pPr>
              <w:jc w:val="right"/>
            </w:pPr>
            <w:r>
              <w:rPr>
                <w:rFonts w:eastAsiaTheme="minorEastAsia"/>
                <w:color w:val="000000" w:themeColor="text1"/>
                <w:szCs w:val="21"/>
              </w:rPr>
              <w:t>1.16%</w:t>
            </w:r>
          </w:p>
        </w:tc>
        <w:tc>
          <w:tcPr>
            <w:tcW w:w="1291" w:type="dxa"/>
            <w:vAlign w:val="center"/>
          </w:tcPr>
          <w:p w:rsidR="00A737F7" w:rsidRDefault="001D3330">
            <w:pPr>
              <w:jc w:val="right"/>
            </w:pPr>
            <w:r>
              <w:rPr>
                <w:rFonts w:eastAsiaTheme="minorEastAsia"/>
                <w:color w:val="000000" w:themeColor="text1"/>
                <w:szCs w:val="21"/>
              </w:rPr>
              <w:t>0.36%</w:t>
            </w:r>
          </w:p>
        </w:tc>
        <w:tc>
          <w:tcPr>
            <w:tcW w:w="1291" w:type="dxa"/>
            <w:vAlign w:val="center"/>
          </w:tcPr>
          <w:p w:rsidR="00A737F7" w:rsidRDefault="001D3330">
            <w:pPr>
              <w:jc w:val="right"/>
            </w:pPr>
            <w:r>
              <w:rPr>
                <w:rFonts w:eastAsiaTheme="minorEastAsia"/>
                <w:color w:val="000000" w:themeColor="text1"/>
                <w:szCs w:val="21"/>
              </w:rPr>
              <w:t>0.48%</w:t>
            </w:r>
          </w:p>
        </w:tc>
        <w:tc>
          <w:tcPr>
            <w:tcW w:w="1291" w:type="dxa"/>
            <w:vAlign w:val="center"/>
          </w:tcPr>
          <w:p w:rsidR="00A737F7" w:rsidRDefault="001D3330">
            <w:pPr>
              <w:jc w:val="right"/>
            </w:pPr>
            <w:r>
              <w:rPr>
                <w:rFonts w:eastAsiaTheme="minorEastAsia"/>
                <w:color w:val="000000" w:themeColor="text1"/>
                <w:szCs w:val="21"/>
              </w:rPr>
              <w:t>5.84%</w:t>
            </w:r>
          </w:p>
        </w:tc>
        <w:tc>
          <w:tcPr>
            <w:tcW w:w="1291" w:type="dxa"/>
            <w:vAlign w:val="center"/>
          </w:tcPr>
          <w:p w:rsidR="00A737F7" w:rsidRDefault="001D3330">
            <w:pPr>
              <w:jc w:val="right"/>
            </w:pPr>
            <w:r>
              <w:rPr>
                <w:rFonts w:eastAsiaTheme="minorEastAsia"/>
                <w:color w:val="000000" w:themeColor="text1"/>
                <w:szCs w:val="21"/>
              </w:rPr>
              <w:t>0.68%</w:t>
            </w:r>
          </w:p>
        </w:tc>
      </w:tr>
      <w:tr w:rsidR="00A737F7">
        <w:tc>
          <w:tcPr>
            <w:tcW w:w="1290" w:type="dxa"/>
            <w:vAlign w:val="center"/>
          </w:tcPr>
          <w:p w:rsidR="00A737F7" w:rsidRDefault="001D3330">
            <w:pPr>
              <w:jc w:val="left"/>
            </w:pPr>
            <w:r>
              <w:rPr>
                <w:rFonts w:eastAsiaTheme="minorEastAsia"/>
                <w:color w:val="000000" w:themeColor="text1"/>
                <w:szCs w:val="21"/>
              </w:rPr>
              <w:t>过去一年</w:t>
            </w:r>
          </w:p>
        </w:tc>
        <w:tc>
          <w:tcPr>
            <w:tcW w:w="1291" w:type="dxa"/>
            <w:vAlign w:val="center"/>
          </w:tcPr>
          <w:p w:rsidR="00A737F7" w:rsidRDefault="001D3330">
            <w:pPr>
              <w:jc w:val="right"/>
            </w:pPr>
            <w:r>
              <w:rPr>
                <w:rFonts w:eastAsiaTheme="minorEastAsia"/>
                <w:color w:val="000000" w:themeColor="text1"/>
                <w:szCs w:val="21"/>
              </w:rPr>
              <w:t>-18.83%</w:t>
            </w:r>
          </w:p>
        </w:tc>
        <w:tc>
          <w:tcPr>
            <w:tcW w:w="1291" w:type="dxa"/>
            <w:vAlign w:val="center"/>
          </w:tcPr>
          <w:p w:rsidR="00A737F7" w:rsidRDefault="001D3330">
            <w:pPr>
              <w:jc w:val="right"/>
            </w:pPr>
            <w:r>
              <w:rPr>
                <w:rFonts w:eastAsiaTheme="minorEastAsia"/>
                <w:color w:val="000000" w:themeColor="text1"/>
                <w:szCs w:val="21"/>
              </w:rPr>
              <w:t>1.14%</w:t>
            </w:r>
          </w:p>
        </w:tc>
        <w:tc>
          <w:tcPr>
            <w:tcW w:w="1291" w:type="dxa"/>
            <w:vAlign w:val="center"/>
          </w:tcPr>
          <w:p w:rsidR="00A737F7" w:rsidRDefault="001D3330">
            <w:pPr>
              <w:jc w:val="right"/>
            </w:pPr>
            <w:r>
              <w:rPr>
                <w:rFonts w:eastAsiaTheme="minorEastAsia"/>
                <w:color w:val="000000" w:themeColor="text1"/>
                <w:szCs w:val="21"/>
              </w:rPr>
              <w:t>-7.01%</w:t>
            </w:r>
          </w:p>
        </w:tc>
        <w:tc>
          <w:tcPr>
            <w:tcW w:w="1291" w:type="dxa"/>
            <w:vAlign w:val="center"/>
          </w:tcPr>
          <w:p w:rsidR="00A737F7" w:rsidRDefault="001D3330">
            <w:pPr>
              <w:jc w:val="right"/>
            </w:pPr>
            <w:r>
              <w:rPr>
                <w:rFonts w:eastAsiaTheme="minorEastAsia"/>
                <w:color w:val="000000" w:themeColor="text1"/>
                <w:szCs w:val="21"/>
              </w:rPr>
              <w:t>0.56%</w:t>
            </w:r>
          </w:p>
        </w:tc>
        <w:tc>
          <w:tcPr>
            <w:tcW w:w="1291" w:type="dxa"/>
            <w:vAlign w:val="center"/>
          </w:tcPr>
          <w:p w:rsidR="00A737F7" w:rsidRDefault="001D3330">
            <w:pPr>
              <w:jc w:val="right"/>
            </w:pPr>
            <w:r>
              <w:rPr>
                <w:rFonts w:eastAsiaTheme="minorEastAsia"/>
                <w:color w:val="000000" w:themeColor="text1"/>
                <w:szCs w:val="21"/>
              </w:rPr>
              <w:t>-11.82%</w:t>
            </w:r>
          </w:p>
        </w:tc>
        <w:tc>
          <w:tcPr>
            <w:tcW w:w="1291" w:type="dxa"/>
            <w:vAlign w:val="center"/>
          </w:tcPr>
          <w:p w:rsidR="00A737F7" w:rsidRDefault="001D3330">
            <w:pPr>
              <w:jc w:val="right"/>
            </w:pPr>
            <w:r>
              <w:rPr>
                <w:rFonts w:eastAsiaTheme="minorEastAsia"/>
                <w:color w:val="000000" w:themeColor="text1"/>
                <w:szCs w:val="21"/>
              </w:rPr>
              <w:t>0.58%</w:t>
            </w:r>
          </w:p>
        </w:tc>
      </w:tr>
      <w:tr w:rsidR="00A737F7">
        <w:tc>
          <w:tcPr>
            <w:tcW w:w="1290" w:type="dxa"/>
            <w:vAlign w:val="center"/>
          </w:tcPr>
          <w:p w:rsidR="00A737F7" w:rsidRDefault="001D3330">
            <w:pPr>
              <w:jc w:val="left"/>
            </w:pPr>
            <w:r>
              <w:rPr>
                <w:rFonts w:eastAsiaTheme="minorEastAsia"/>
                <w:color w:val="000000" w:themeColor="text1"/>
                <w:szCs w:val="21"/>
              </w:rPr>
              <w:t>过去三年</w:t>
            </w:r>
          </w:p>
        </w:tc>
        <w:tc>
          <w:tcPr>
            <w:tcW w:w="1291" w:type="dxa"/>
            <w:vAlign w:val="center"/>
          </w:tcPr>
          <w:p w:rsidR="00A737F7" w:rsidRDefault="001D3330">
            <w:pPr>
              <w:jc w:val="right"/>
            </w:pPr>
            <w:r>
              <w:rPr>
                <w:rFonts w:eastAsiaTheme="minorEastAsia"/>
                <w:color w:val="000000" w:themeColor="text1"/>
                <w:szCs w:val="21"/>
              </w:rPr>
              <w:t>-</w:t>
            </w:r>
          </w:p>
        </w:tc>
        <w:tc>
          <w:tcPr>
            <w:tcW w:w="1291" w:type="dxa"/>
            <w:vAlign w:val="center"/>
          </w:tcPr>
          <w:p w:rsidR="00A737F7" w:rsidRDefault="001D3330">
            <w:pPr>
              <w:jc w:val="right"/>
            </w:pPr>
            <w:r>
              <w:rPr>
                <w:rFonts w:eastAsiaTheme="minorEastAsia"/>
                <w:color w:val="000000" w:themeColor="text1"/>
                <w:szCs w:val="21"/>
              </w:rPr>
              <w:t>-</w:t>
            </w:r>
          </w:p>
        </w:tc>
        <w:tc>
          <w:tcPr>
            <w:tcW w:w="1291" w:type="dxa"/>
            <w:vAlign w:val="center"/>
          </w:tcPr>
          <w:p w:rsidR="00A737F7" w:rsidRDefault="001D3330">
            <w:pPr>
              <w:jc w:val="right"/>
            </w:pPr>
            <w:r>
              <w:rPr>
                <w:rFonts w:eastAsiaTheme="minorEastAsia"/>
                <w:color w:val="000000" w:themeColor="text1"/>
                <w:szCs w:val="21"/>
              </w:rPr>
              <w:t>-</w:t>
            </w:r>
          </w:p>
        </w:tc>
        <w:tc>
          <w:tcPr>
            <w:tcW w:w="1291" w:type="dxa"/>
            <w:vAlign w:val="center"/>
          </w:tcPr>
          <w:p w:rsidR="00A737F7" w:rsidRDefault="001D3330">
            <w:pPr>
              <w:jc w:val="right"/>
            </w:pPr>
            <w:r>
              <w:rPr>
                <w:rFonts w:eastAsiaTheme="minorEastAsia"/>
                <w:color w:val="000000" w:themeColor="text1"/>
                <w:szCs w:val="21"/>
              </w:rPr>
              <w:t>-</w:t>
            </w:r>
          </w:p>
        </w:tc>
        <w:tc>
          <w:tcPr>
            <w:tcW w:w="1291" w:type="dxa"/>
            <w:vAlign w:val="center"/>
          </w:tcPr>
          <w:p w:rsidR="00A737F7" w:rsidRDefault="001D3330">
            <w:pPr>
              <w:jc w:val="right"/>
            </w:pPr>
            <w:r>
              <w:rPr>
                <w:rFonts w:eastAsiaTheme="minorEastAsia"/>
                <w:color w:val="000000" w:themeColor="text1"/>
                <w:szCs w:val="21"/>
              </w:rPr>
              <w:t>-</w:t>
            </w:r>
          </w:p>
        </w:tc>
        <w:tc>
          <w:tcPr>
            <w:tcW w:w="1291" w:type="dxa"/>
            <w:vAlign w:val="center"/>
          </w:tcPr>
          <w:p w:rsidR="00A737F7" w:rsidRDefault="001D3330">
            <w:pPr>
              <w:jc w:val="right"/>
            </w:pPr>
            <w:r>
              <w:rPr>
                <w:rFonts w:eastAsiaTheme="minorEastAsia"/>
                <w:color w:val="000000" w:themeColor="text1"/>
                <w:szCs w:val="21"/>
              </w:rPr>
              <w:t>-</w:t>
            </w:r>
          </w:p>
        </w:tc>
      </w:tr>
      <w:tr w:rsidR="00A737F7">
        <w:tc>
          <w:tcPr>
            <w:tcW w:w="1290" w:type="dxa"/>
            <w:vAlign w:val="center"/>
          </w:tcPr>
          <w:p w:rsidR="00A737F7" w:rsidRDefault="001D3330">
            <w:pPr>
              <w:jc w:val="left"/>
            </w:pPr>
            <w:r>
              <w:rPr>
                <w:rFonts w:eastAsiaTheme="minorEastAsia"/>
                <w:color w:val="000000" w:themeColor="text1"/>
                <w:szCs w:val="21"/>
              </w:rPr>
              <w:t>过去五年</w:t>
            </w:r>
          </w:p>
        </w:tc>
        <w:tc>
          <w:tcPr>
            <w:tcW w:w="1291" w:type="dxa"/>
            <w:vAlign w:val="center"/>
          </w:tcPr>
          <w:p w:rsidR="00A737F7" w:rsidRDefault="001D3330">
            <w:pPr>
              <w:jc w:val="right"/>
            </w:pPr>
            <w:r>
              <w:rPr>
                <w:rFonts w:eastAsiaTheme="minorEastAsia"/>
                <w:color w:val="000000" w:themeColor="text1"/>
                <w:szCs w:val="21"/>
              </w:rPr>
              <w:t>-</w:t>
            </w:r>
          </w:p>
        </w:tc>
        <w:tc>
          <w:tcPr>
            <w:tcW w:w="1291" w:type="dxa"/>
            <w:vAlign w:val="center"/>
          </w:tcPr>
          <w:p w:rsidR="00A737F7" w:rsidRDefault="001D3330">
            <w:pPr>
              <w:jc w:val="right"/>
            </w:pPr>
            <w:r>
              <w:rPr>
                <w:rFonts w:eastAsiaTheme="minorEastAsia"/>
                <w:color w:val="000000" w:themeColor="text1"/>
                <w:szCs w:val="21"/>
              </w:rPr>
              <w:t>-</w:t>
            </w:r>
          </w:p>
        </w:tc>
        <w:tc>
          <w:tcPr>
            <w:tcW w:w="1291" w:type="dxa"/>
            <w:vAlign w:val="center"/>
          </w:tcPr>
          <w:p w:rsidR="00A737F7" w:rsidRDefault="001D3330">
            <w:pPr>
              <w:jc w:val="right"/>
            </w:pPr>
            <w:r>
              <w:rPr>
                <w:rFonts w:eastAsiaTheme="minorEastAsia"/>
                <w:color w:val="000000" w:themeColor="text1"/>
                <w:szCs w:val="21"/>
              </w:rPr>
              <w:t>-</w:t>
            </w:r>
          </w:p>
        </w:tc>
        <w:tc>
          <w:tcPr>
            <w:tcW w:w="1291" w:type="dxa"/>
            <w:vAlign w:val="center"/>
          </w:tcPr>
          <w:p w:rsidR="00A737F7" w:rsidRDefault="001D3330">
            <w:pPr>
              <w:jc w:val="right"/>
            </w:pPr>
            <w:r>
              <w:rPr>
                <w:rFonts w:eastAsiaTheme="minorEastAsia"/>
                <w:color w:val="000000" w:themeColor="text1"/>
                <w:szCs w:val="21"/>
              </w:rPr>
              <w:t>-</w:t>
            </w:r>
          </w:p>
        </w:tc>
        <w:tc>
          <w:tcPr>
            <w:tcW w:w="1291" w:type="dxa"/>
            <w:vAlign w:val="center"/>
          </w:tcPr>
          <w:p w:rsidR="00A737F7" w:rsidRDefault="001D3330">
            <w:pPr>
              <w:jc w:val="right"/>
            </w:pPr>
            <w:r>
              <w:rPr>
                <w:rFonts w:eastAsiaTheme="minorEastAsia"/>
                <w:color w:val="000000" w:themeColor="text1"/>
                <w:szCs w:val="21"/>
              </w:rPr>
              <w:t>-</w:t>
            </w:r>
          </w:p>
        </w:tc>
        <w:tc>
          <w:tcPr>
            <w:tcW w:w="1291" w:type="dxa"/>
            <w:vAlign w:val="center"/>
          </w:tcPr>
          <w:p w:rsidR="00A737F7" w:rsidRDefault="001D3330">
            <w:pPr>
              <w:jc w:val="right"/>
            </w:pPr>
            <w:r>
              <w:rPr>
                <w:rFonts w:eastAsiaTheme="minorEastAsia"/>
                <w:color w:val="000000" w:themeColor="text1"/>
                <w:szCs w:val="21"/>
              </w:rPr>
              <w:t>-</w:t>
            </w:r>
          </w:p>
        </w:tc>
      </w:tr>
      <w:tr w:rsidR="00A737F7">
        <w:tc>
          <w:tcPr>
            <w:tcW w:w="1290" w:type="dxa"/>
            <w:vAlign w:val="center"/>
          </w:tcPr>
          <w:p w:rsidR="00A737F7" w:rsidRDefault="001D3330">
            <w:pPr>
              <w:jc w:val="left"/>
            </w:pPr>
            <w:r>
              <w:rPr>
                <w:rFonts w:eastAsiaTheme="minorEastAsia"/>
                <w:color w:val="000000" w:themeColor="text1"/>
                <w:szCs w:val="21"/>
              </w:rPr>
              <w:t>自基金合同生效起至今</w:t>
            </w:r>
          </w:p>
        </w:tc>
        <w:tc>
          <w:tcPr>
            <w:tcW w:w="1291" w:type="dxa"/>
            <w:vAlign w:val="center"/>
          </w:tcPr>
          <w:p w:rsidR="00A737F7" w:rsidRDefault="001D3330">
            <w:pPr>
              <w:jc w:val="right"/>
            </w:pPr>
            <w:r>
              <w:rPr>
                <w:rFonts w:eastAsiaTheme="minorEastAsia"/>
                <w:color w:val="000000" w:themeColor="text1"/>
                <w:szCs w:val="21"/>
              </w:rPr>
              <w:t>-26.19%</w:t>
            </w:r>
          </w:p>
        </w:tc>
        <w:tc>
          <w:tcPr>
            <w:tcW w:w="1291" w:type="dxa"/>
            <w:vAlign w:val="center"/>
          </w:tcPr>
          <w:p w:rsidR="00A737F7" w:rsidRDefault="001D3330">
            <w:pPr>
              <w:jc w:val="right"/>
            </w:pPr>
            <w:r>
              <w:rPr>
                <w:rFonts w:eastAsiaTheme="minorEastAsia"/>
                <w:color w:val="000000" w:themeColor="text1"/>
                <w:szCs w:val="21"/>
              </w:rPr>
              <w:t>1.28%</w:t>
            </w:r>
          </w:p>
        </w:tc>
        <w:tc>
          <w:tcPr>
            <w:tcW w:w="1291" w:type="dxa"/>
            <w:vAlign w:val="center"/>
          </w:tcPr>
          <w:p w:rsidR="00A737F7" w:rsidRDefault="001D3330">
            <w:pPr>
              <w:jc w:val="right"/>
            </w:pPr>
            <w:r>
              <w:rPr>
                <w:rFonts w:eastAsiaTheme="minorEastAsia"/>
                <w:color w:val="000000" w:themeColor="text1"/>
                <w:szCs w:val="21"/>
              </w:rPr>
              <w:t>-9.57%</w:t>
            </w:r>
          </w:p>
        </w:tc>
        <w:tc>
          <w:tcPr>
            <w:tcW w:w="1291" w:type="dxa"/>
            <w:vAlign w:val="center"/>
          </w:tcPr>
          <w:p w:rsidR="00A737F7" w:rsidRDefault="001D3330">
            <w:pPr>
              <w:jc w:val="right"/>
            </w:pPr>
            <w:r>
              <w:rPr>
                <w:rFonts w:eastAsiaTheme="minorEastAsia"/>
                <w:color w:val="000000" w:themeColor="text1"/>
                <w:szCs w:val="21"/>
              </w:rPr>
              <w:t>0.68%</w:t>
            </w:r>
          </w:p>
        </w:tc>
        <w:tc>
          <w:tcPr>
            <w:tcW w:w="1291" w:type="dxa"/>
            <w:vAlign w:val="center"/>
          </w:tcPr>
          <w:p w:rsidR="00A737F7" w:rsidRDefault="001D3330">
            <w:pPr>
              <w:jc w:val="right"/>
            </w:pPr>
            <w:r>
              <w:rPr>
                <w:rFonts w:eastAsiaTheme="minorEastAsia"/>
                <w:color w:val="000000" w:themeColor="text1"/>
                <w:szCs w:val="21"/>
              </w:rPr>
              <w:t>-16.62%</w:t>
            </w:r>
          </w:p>
        </w:tc>
        <w:tc>
          <w:tcPr>
            <w:tcW w:w="1291" w:type="dxa"/>
            <w:vAlign w:val="center"/>
          </w:tcPr>
          <w:p w:rsidR="00A737F7" w:rsidRDefault="001D3330">
            <w:pPr>
              <w:jc w:val="right"/>
            </w:pPr>
            <w:r>
              <w:rPr>
                <w:rFonts w:eastAsiaTheme="minorEastAsia"/>
                <w:color w:val="000000" w:themeColor="text1"/>
                <w:szCs w:val="21"/>
              </w:rPr>
              <w:t>0.60%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摩根科技前沿灵活配置混合型证券投资基金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lastRenderedPageBreak/>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7</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．摩根科技前沿混合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．摩根科技前沿混合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737F7">
        <w:tc>
          <w:tcPr>
            <w:tcW w:w="952" w:type="dxa"/>
            <w:vAlign w:val="center"/>
          </w:tcPr>
          <w:p w:rsidR="00A737F7" w:rsidRDefault="001D3330">
            <w:pPr>
              <w:jc w:val="center"/>
            </w:pPr>
            <w:r>
              <w:rPr>
                <w:rFonts w:eastAsiaTheme="minorEastAsia"/>
                <w:color w:val="000000" w:themeColor="text1"/>
                <w:szCs w:val="21"/>
              </w:rPr>
              <w:t>李德辉</w:t>
            </w:r>
          </w:p>
        </w:tc>
        <w:tc>
          <w:tcPr>
            <w:tcW w:w="930" w:type="dxa"/>
            <w:vAlign w:val="center"/>
          </w:tcPr>
          <w:p w:rsidR="00A737F7" w:rsidRDefault="001D3330">
            <w:pPr>
              <w:jc w:val="center"/>
            </w:pPr>
            <w:r>
              <w:rPr>
                <w:rFonts w:eastAsiaTheme="minorEastAsia"/>
                <w:color w:val="000000" w:themeColor="text1"/>
                <w:szCs w:val="21"/>
              </w:rPr>
              <w:t>本基金基金经理</w:t>
            </w:r>
          </w:p>
        </w:tc>
        <w:tc>
          <w:tcPr>
            <w:tcW w:w="1210" w:type="dxa"/>
            <w:vAlign w:val="center"/>
          </w:tcPr>
          <w:p w:rsidR="00A737F7" w:rsidRDefault="001D3330">
            <w:pPr>
              <w:jc w:val="center"/>
            </w:pPr>
            <w:r>
              <w:rPr>
                <w:rFonts w:eastAsiaTheme="minorEastAsia"/>
                <w:color w:val="000000" w:themeColor="text1"/>
                <w:szCs w:val="21"/>
              </w:rPr>
              <w:t>2016-11-18</w:t>
            </w:r>
          </w:p>
        </w:tc>
        <w:tc>
          <w:tcPr>
            <w:tcW w:w="1309" w:type="dxa"/>
            <w:vAlign w:val="center"/>
          </w:tcPr>
          <w:p w:rsidR="00A737F7" w:rsidRDefault="001D3330">
            <w:pPr>
              <w:jc w:val="center"/>
            </w:pPr>
            <w:r>
              <w:rPr>
                <w:rFonts w:eastAsiaTheme="minorEastAsia"/>
                <w:color w:val="000000" w:themeColor="text1"/>
                <w:szCs w:val="21"/>
              </w:rPr>
              <w:t>-</w:t>
            </w:r>
          </w:p>
        </w:tc>
        <w:tc>
          <w:tcPr>
            <w:tcW w:w="1254" w:type="dxa"/>
            <w:vAlign w:val="center"/>
          </w:tcPr>
          <w:p w:rsidR="00A737F7" w:rsidRDefault="001D3330">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A737F7" w:rsidRDefault="001D3330">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A737F7" w:rsidRDefault="001D333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8,611,499,145.75</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21,416,251.28</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8,632,915,397.03</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w:t>
      </w:r>
      <w:r>
        <w:rPr>
          <w:rFonts w:eastAsiaTheme="minorEastAsia"/>
          <w:color w:val="000000" w:themeColor="text1"/>
          <w:szCs w:val="21"/>
        </w:rPr>
        <w:t>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二季度市场整体一般，</w:t>
      </w:r>
      <w:r>
        <w:rPr>
          <w:rFonts w:eastAsiaTheme="minorEastAsia"/>
          <w:color w:val="000000" w:themeColor="text1"/>
          <w:szCs w:val="21"/>
        </w:rPr>
        <w:t>wind</w:t>
      </w:r>
      <w:r>
        <w:rPr>
          <w:rFonts w:eastAsiaTheme="minorEastAsia"/>
          <w:color w:val="000000" w:themeColor="text1"/>
          <w:szCs w:val="21"/>
        </w:rPr>
        <w:t>全</w:t>
      </w:r>
      <w:r>
        <w:rPr>
          <w:rFonts w:eastAsiaTheme="minorEastAsia"/>
          <w:color w:val="000000" w:themeColor="text1"/>
          <w:szCs w:val="21"/>
        </w:rPr>
        <w:t>A</w:t>
      </w:r>
      <w:r>
        <w:rPr>
          <w:rFonts w:eastAsiaTheme="minorEastAsia"/>
          <w:color w:val="000000" w:themeColor="text1"/>
          <w:szCs w:val="21"/>
        </w:rPr>
        <w:t>指数下跌</w:t>
      </w:r>
      <w:r>
        <w:rPr>
          <w:rFonts w:eastAsiaTheme="minorEastAsia"/>
          <w:color w:val="000000" w:themeColor="text1"/>
          <w:szCs w:val="21"/>
        </w:rPr>
        <w:t>3.2%</w:t>
      </w:r>
      <w:r>
        <w:rPr>
          <w:rFonts w:eastAsiaTheme="minorEastAsia"/>
          <w:color w:val="000000" w:themeColor="text1"/>
          <w:szCs w:val="21"/>
        </w:rPr>
        <w:t>，上证指数下跌</w:t>
      </w:r>
      <w:r>
        <w:rPr>
          <w:rFonts w:eastAsiaTheme="minorEastAsia"/>
          <w:color w:val="000000" w:themeColor="text1"/>
          <w:szCs w:val="21"/>
        </w:rPr>
        <w:t>2.16%</w:t>
      </w:r>
      <w:r>
        <w:rPr>
          <w:rFonts w:eastAsiaTheme="minorEastAsia"/>
          <w:color w:val="000000" w:themeColor="text1"/>
          <w:szCs w:val="21"/>
        </w:rPr>
        <w:t>，除</w:t>
      </w:r>
      <w:r>
        <w:rPr>
          <w:rFonts w:eastAsiaTheme="minorEastAsia"/>
          <w:color w:val="000000" w:themeColor="text1"/>
          <w:szCs w:val="21"/>
        </w:rPr>
        <w:t>TMT</w:t>
      </w:r>
      <w:r>
        <w:rPr>
          <w:rFonts w:eastAsiaTheme="minorEastAsia"/>
          <w:color w:val="000000" w:themeColor="text1"/>
          <w:szCs w:val="21"/>
        </w:rPr>
        <w:t>几个行业涨幅较大外，其余行业表现较弱。本基金二季度增配了算力相关股票，带动了净值较好回升，表现优于市场指数和基准。</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人工智能（</w:t>
      </w:r>
      <w:r>
        <w:rPr>
          <w:rFonts w:eastAsiaTheme="minorEastAsia"/>
          <w:color w:val="000000" w:themeColor="text1"/>
          <w:szCs w:val="21"/>
        </w:rPr>
        <w:t>AI</w:t>
      </w:r>
      <w:r>
        <w:rPr>
          <w:rFonts w:eastAsiaTheme="minorEastAsia"/>
          <w:color w:val="000000" w:themeColor="text1"/>
          <w:szCs w:val="21"/>
        </w:rPr>
        <w:t>）毋庸置疑是我们长期关注和看好的方向，但是考虑到下半年基本面的兑现度，我们认为跟随北美</w:t>
      </w:r>
      <w:r>
        <w:rPr>
          <w:rFonts w:eastAsiaTheme="minorEastAsia"/>
          <w:color w:val="000000" w:themeColor="text1"/>
          <w:szCs w:val="21"/>
        </w:rPr>
        <w:t>AI</w:t>
      </w:r>
      <w:r>
        <w:rPr>
          <w:rFonts w:eastAsiaTheme="minorEastAsia"/>
          <w:color w:val="000000" w:themeColor="text1"/>
          <w:szCs w:val="21"/>
        </w:rPr>
        <w:t>数据中心建设的公司兑现度较高。而</w:t>
      </w:r>
      <w:r>
        <w:rPr>
          <w:rFonts w:eastAsiaTheme="minorEastAsia"/>
          <w:color w:val="000000" w:themeColor="text1"/>
          <w:szCs w:val="21"/>
        </w:rPr>
        <w:t>A</w:t>
      </w:r>
      <w:r>
        <w:rPr>
          <w:rFonts w:eastAsiaTheme="minorEastAsia"/>
          <w:color w:val="000000" w:themeColor="text1"/>
          <w:szCs w:val="21"/>
        </w:rPr>
        <w:t>股在大模型和应用的公司兑现度预计更弱一些，究其原因是做一个可商业化的大模型还需要较长时间，应用层面短期自然也看不到较好落地。所以往下半年看</w:t>
      </w:r>
      <w:r>
        <w:rPr>
          <w:rFonts w:eastAsiaTheme="minorEastAsia"/>
          <w:color w:val="000000" w:themeColor="text1"/>
          <w:szCs w:val="21"/>
        </w:rPr>
        <w:t>AI</w:t>
      </w:r>
      <w:r>
        <w:rPr>
          <w:rFonts w:eastAsiaTheme="minorEastAsia"/>
          <w:color w:val="000000" w:themeColor="text1"/>
          <w:szCs w:val="21"/>
        </w:rPr>
        <w:t>我们认为分化加剧，波动加大，预期收益恐下降。与</w:t>
      </w:r>
      <w:r>
        <w:rPr>
          <w:rFonts w:eastAsiaTheme="minorEastAsia"/>
          <w:color w:val="000000" w:themeColor="text1"/>
          <w:szCs w:val="21"/>
        </w:rPr>
        <w:t>AI</w:t>
      </w:r>
      <w:r>
        <w:rPr>
          <w:rFonts w:eastAsiaTheme="minorEastAsia"/>
          <w:color w:val="000000" w:themeColor="text1"/>
          <w:szCs w:val="21"/>
        </w:rPr>
        <w:t>相关的另一巨大潜力方向是人形机器人，又叫具身智能。</w:t>
      </w:r>
      <w:r>
        <w:rPr>
          <w:rFonts w:eastAsiaTheme="minorEastAsia"/>
          <w:color w:val="000000" w:themeColor="text1"/>
          <w:szCs w:val="21"/>
        </w:rPr>
        <w:t>GPT3.5</w:t>
      </w:r>
      <w:r>
        <w:rPr>
          <w:rFonts w:eastAsiaTheme="minorEastAsia"/>
          <w:color w:val="000000" w:themeColor="text1"/>
          <w:szCs w:val="21"/>
        </w:rPr>
        <w:t>或者</w:t>
      </w:r>
      <w:r>
        <w:rPr>
          <w:rFonts w:eastAsiaTheme="minorEastAsia"/>
          <w:color w:val="000000" w:themeColor="text1"/>
          <w:szCs w:val="21"/>
        </w:rPr>
        <w:t>4</w:t>
      </w:r>
      <w:r>
        <w:rPr>
          <w:rFonts w:eastAsiaTheme="minorEastAsia"/>
          <w:color w:val="000000" w:themeColor="text1"/>
          <w:szCs w:val="21"/>
        </w:rPr>
        <w:t>还是一个超级电脑，解决脑力劳动问题。但是</w:t>
      </w:r>
      <w:r>
        <w:rPr>
          <w:rFonts w:eastAsiaTheme="minorEastAsia"/>
          <w:color w:val="000000" w:themeColor="text1"/>
          <w:szCs w:val="21"/>
        </w:rPr>
        <w:t>AI</w:t>
      </w:r>
      <w:r>
        <w:rPr>
          <w:rFonts w:eastAsiaTheme="minorEastAsia"/>
          <w:color w:val="000000" w:themeColor="text1"/>
          <w:szCs w:val="21"/>
        </w:rPr>
        <w:t>和机器人如能完美结合，则使得机器人能更好解决体力劳动问题，这将给世界带</w:t>
      </w:r>
      <w:r>
        <w:rPr>
          <w:rFonts w:eastAsiaTheme="minorEastAsia"/>
          <w:color w:val="000000" w:themeColor="text1"/>
          <w:szCs w:val="21"/>
        </w:rPr>
        <w:t>来巨大变革，虽然目前看仍困难重重，但已看到希望，未来充满期待。跟随大客户预研的公司我</w:t>
      </w:r>
      <w:r>
        <w:rPr>
          <w:rFonts w:eastAsiaTheme="minorEastAsia"/>
          <w:color w:val="000000" w:themeColor="text1"/>
          <w:szCs w:val="21"/>
        </w:rPr>
        <w:lastRenderedPageBreak/>
        <w:t>们将保持紧密跟踪。</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展望下半年经济，我们关注本轮库存周期见底时间，哪些行业有补库存可能，是否有财政刺激政策等。我们认为经济已处于底部区域，股市估值也处于历史低位，如果经济能起色，市场预计有反弹机会。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中长期看，我们看好三类机会：第一，成熟行业供给侧优化带来的机会；第二，低渗透率的国产替代机会；第三，从</w:t>
      </w:r>
      <w:r w:rsidRPr="00B27A29">
        <w:rPr>
          <w:rFonts w:eastAsiaTheme="minorEastAsia"/>
          <w:color w:val="000000" w:themeColor="text1"/>
          <w:szCs w:val="21"/>
        </w:rPr>
        <w:t>0</w:t>
      </w:r>
      <w:r w:rsidRPr="00B27A29">
        <w:rPr>
          <w:rFonts w:eastAsiaTheme="minorEastAsia"/>
          <w:color w:val="000000" w:themeColor="text1"/>
          <w:szCs w:val="21"/>
        </w:rPr>
        <w:t>到</w:t>
      </w:r>
      <w:r w:rsidRPr="00B27A29">
        <w:rPr>
          <w:rFonts w:eastAsiaTheme="minorEastAsia"/>
          <w:color w:val="000000" w:themeColor="text1"/>
          <w:szCs w:val="21"/>
        </w:rPr>
        <w:t>1</w:t>
      </w:r>
      <w:r w:rsidRPr="00B27A29">
        <w:rPr>
          <w:rFonts w:eastAsiaTheme="minorEastAsia"/>
          <w:color w:val="000000" w:themeColor="text1"/>
          <w:szCs w:val="21"/>
        </w:rPr>
        <w:t>突破泛</w:t>
      </w:r>
      <w:r w:rsidRPr="00B27A29">
        <w:rPr>
          <w:rFonts w:eastAsiaTheme="minorEastAsia"/>
          <w:color w:val="000000" w:themeColor="text1"/>
          <w:szCs w:val="21"/>
        </w:rPr>
        <w:t>AI</w:t>
      </w:r>
      <w:r w:rsidRPr="00B27A29">
        <w:rPr>
          <w:rFonts w:eastAsiaTheme="minorEastAsia"/>
          <w:color w:val="000000" w:themeColor="text1"/>
          <w:szCs w:val="21"/>
        </w:rPr>
        <w:t>的机会。落实到行业上：与算力相关的通信、机器人相关的汽车零部件、竞争格局改善的新能源汽车、国产替代的半导体、顺周期的白酒、可能补库存的机械设备等，是我们看好的方向。我们希望紧跟产业发展趋势，积极寻找其中</w:t>
      </w:r>
      <w:r w:rsidRPr="00B27A29">
        <w:rPr>
          <w:rFonts w:eastAsiaTheme="minorEastAsia"/>
          <w:color w:val="000000" w:themeColor="text1"/>
          <w:szCs w:val="21"/>
        </w:rPr>
        <w:t>alpha</w:t>
      </w:r>
      <w:r w:rsidRPr="00B27A29">
        <w:rPr>
          <w:rFonts w:eastAsiaTheme="minorEastAsia"/>
          <w:color w:val="000000" w:themeColor="text1"/>
          <w:szCs w:val="21"/>
        </w:rPr>
        <w:t>，争取给投资人创造较好回报。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本报告期摩根科技前沿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:3.60%</w:t>
      </w:r>
      <w:r>
        <w:rPr>
          <w:rFonts w:eastAsiaTheme="minorEastAsia"/>
          <w:color w:val="000000" w:themeColor="text1"/>
          <w:szCs w:val="21"/>
        </w:rPr>
        <w:t>，同期业绩比较基准收益率为</w:t>
      </w:r>
      <w:r>
        <w:rPr>
          <w:rFonts w:eastAsiaTheme="minorEastAsia"/>
          <w:color w:val="000000" w:themeColor="text1"/>
          <w:szCs w:val="21"/>
        </w:rPr>
        <w:t>:-2.71%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摩根科技前沿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:3.47%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:-2.71%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2,484,177,729.24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75.76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2,484,177,729.24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75.76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765,015,950.01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23.33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29,641,268.02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3,278,834,947.27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2,234,992,524.81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69.16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986,654.89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97,123.52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186,504,266.88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5.77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377,729.00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61,219,430.14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2,484,177,729.24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76.87</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lastRenderedPageBreak/>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737F7">
        <w:tc>
          <w:tcPr>
            <w:tcW w:w="817" w:type="dxa"/>
            <w:vAlign w:val="center"/>
          </w:tcPr>
          <w:p w:rsidR="00A737F7" w:rsidRDefault="001D3330">
            <w:pPr>
              <w:jc w:val="center"/>
            </w:pPr>
            <w:r>
              <w:rPr>
                <w:rFonts w:eastAsiaTheme="minorEastAsia"/>
                <w:kern w:val="0"/>
                <w:szCs w:val="21"/>
              </w:rPr>
              <w:t>1</w:t>
            </w:r>
          </w:p>
        </w:tc>
        <w:tc>
          <w:tcPr>
            <w:tcW w:w="1276" w:type="dxa"/>
            <w:vAlign w:val="center"/>
          </w:tcPr>
          <w:p w:rsidR="00A737F7" w:rsidRDefault="001D3330">
            <w:pPr>
              <w:jc w:val="center"/>
            </w:pPr>
            <w:r>
              <w:rPr>
                <w:rFonts w:eastAsiaTheme="minorEastAsia"/>
                <w:kern w:val="0"/>
                <w:szCs w:val="21"/>
              </w:rPr>
              <w:t>000063</w:t>
            </w:r>
          </w:p>
        </w:tc>
        <w:tc>
          <w:tcPr>
            <w:tcW w:w="1701" w:type="dxa"/>
            <w:vAlign w:val="center"/>
          </w:tcPr>
          <w:p w:rsidR="00A737F7" w:rsidRDefault="001D3330">
            <w:pPr>
              <w:jc w:val="center"/>
            </w:pPr>
            <w:r>
              <w:rPr>
                <w:rFonts w:eastAsiaTheme="minorEastAsia"/>
                <w:kern w:val="0"/>
                <w:szCs w:val="21"/>
              </w:rPr>
              <w:t>中兴通讯</w:t>
            </w:r>
          </w:p>
        </w:tc>
        <w:tc>
          <w:tcPr>
            <w:tcW w:w="1276" w:type="dxa"/>
            <w:vAlign w:val="center"/>
          </w:tcPr>
          <w:p w:rsidR="00A737F7" w:rsidRDefault="001D3330">
            <w:pPr>
              <w:jc w:val="right"/>
            </w:pPr>
            <w:r>
              <w:rPr>
                <w:rFonts w:eastAsiaTheme="minorEastAsia"/>
                <w:kern w:val="0"/>
                <w:szCs w:val="21"/>
              </w:rPr>
              <w:t>5,506,600.00</w:t>
            </w:r>
          </w:p>
        </w:tc>
        <w:tc>
          <w:tcPr>
            <w:tcW w:w="1842" w:type="dxa"/>
            <w:vAlign w:val="center"/>
          </w:tcPr>
          <w:p w:rsidR="00A737F7" w:rsidRDefault="001D3330">
            <w:pPr>
              <w:jc w:val="right"/>
            </w:pPr>
            <w:r>
              <w:rPr>
                <w:rFonts w:eastAsiaTheme="minorEastAsia"/>
                <w:kern w:val="0"/>
                <w:szCs w:val="21"/>
              </w:rPr>
              <w:t>250,770,564.00</w:t>
            </w:r>
          </w:p>
        </w:tc>
        <w:tc>
          <w:tcPr>
            <w:tcW w:w="1616" w:type="dxa"/>
            <w:vAlign w:val="center"/>
          </w:tcPr>
          <w:p w:rsidR="00A737F7" w:rsidRDefault="001D3330">
            <w:pPr>
              <w:jc w:val="right"/>
            </w:pPr>
            <w:r>
              <w:rPr>
                <w:rFonts w:eastAsiaTheme="minorEastAsia"/>
                <w:kern w:val="0"/>
                <w:szCs w:val="21"/>
              </w:rPr>
              <w:t>7.76</w:t>
            </w:r>
          </w:p>
        </w:tc>
      </w:tr>
      <w:tr w:rsidR="00A737F7">
        <w:tc>
          <w:tcPr>
            <w:tcW w:w="817" w:type="dxa"/>
            <w:vAlign w:val="center"/>
          </w:tcPr>
          <w:p w:rsidR="00A737F7" w:rsidRDefault="001D3330">
            <w:pPr>
              <w:jc w:val="center"/>
            </w:pPr>
            <w:r>
              <w:rPr>
                <w:rFonts w:eastAsiaTheme="minorEastAsia"/>
                <w:kern w:val="0"/>
                <w:szCs w:val="21"/>
              </w:rPr>
              <w:t>2</w:t>
            </w:r>
          </w:p>
        </w:tc>
        <w:tc>
          <w:tcPr>
            <w:tcW w:w="1276" w:type="dxa"/>
            <w:vAlign w:val="center"/>
          </w:tcPr>
          <w:p w:rsidR="00A737F7" w:rsidRDefault="001D3330">
            <w:pPr>
              <w:jc w:val="center"/>
            </w:pPr>
            <w:r>
              <w:rPr>
                <w:rFonts w:eastAsiaTheme="minorEastAsia"/>
                <w:kern w:val="0"/>
                <w:szCs w:val="21"/>
              </w:rPr>
              <w:t>300750</w:t>
            </w:r>
          </w:p>
        </w:tc>
        <w:tc>
          <w:tcPr>
            <w:tcW w:w="1701" w:type="dxa"/>
            <w:vAlign w:val="center"/>
          </w:tcPr>
          <w:p w:rsidR="00A737F7" w:rsidRDefault="001D3330">
            <w:pPr>
              <w:jc w:val="center"/>
            </w:pPr>
            <w:r>
              <w:rPr>
                <w:rFonts w:eastAsiaTheme="minorEastAsia"/>
                <w:kern w:val="0"/>
                <w:szCs w:val="21"/>
              </w:rPr>
              <w:t>宁德时代</w:t>
            </w:r>
          </w:p>
        </w:tc>
        <w:tc>
          <w:tcPr>
            <w:tcW w:w="1276" w:type="dxa"/>
            <w:vAlign w:val="center"/>
          </w:tcPr>
          <w:p w:rsidR="00A737F7" w:rsidRDefault="001D3330">
            <w:pPr>
              <w:jc w:val="right"/>
            </w:pPr>
            <w:r>
              <w:rPr>
                <w:rFonts w:eastAsiaTheme="minorEastAsia"/>
                <w:kern w:val="0"/>
                <w:szCs w:val="21"/>
              </w:rPr>
              <w:t>899,664.00</w:t>
            </w:r>
          </w:p>
        </w:tc>
        <w:tc>
          <w:tcPr>
            <w:tcW w:w="1842" w:type="dxa"/>
            <w:vAlign w:val="center"/>
          </w:tcPr>
          <w:p w:rsidR="00A737F7" w:rsidRDefault="001D3330">
            <w:pPr>
              <w:jc w:val="right"/>
            </w:pPr>
            <w:r>
              <w:rPr>
                <w:rFonts w:eastAsiaTheme="minorEastAsia"/>
                <w:kern w:val="0"/>
                <w:szCs w:val="21"/>
              </w:rPr>
              <w:t>205,834,126.56</w:t>
            </w:r>
          </w:p>
        </w:tc>
        <w:tc>
          <w:tcPr>
            <w:tcW w:w="1616" w:type="dxa"/>
            <w:vAlign w:val="center"/>
          </w:tcPr>
          <w:p w:rsidR="00A737F7" w:rsidRDefault="001D3330">
            <w:pPr>
              <w:jc w:val="right"/>
            </w:pPr>
            <w:r>
              <w:rPr>
                <w:rFonts w:eastAsiaTheme="minorEastAsia"/>
                <w:kern w:val="0"/>
                <w:szCs w:val="21"/>
              </w:rPr>
              <w:t>6.37</w:t>
            </w:r>
          </w:p>
        </w:tc>
      </w:tr>
      <w:tr w:rsidR="00A737F7">
        <w:tc>
          <w:tcPr>
            <w:tcW w:w="817" w:type="dxa"/>
            <w:vAlign w:val="center"/>
          </w:tcPr>
          <w:p w:rsidR="00A737F7" w:rsidRDefault="001D3330">
            <w:pPr>
              <w:jc w:val="center"/>
            </w:pPr>
            <w:r>
              <w:rPr>
                <w:rFonts w:eastAsiaTheme="minorEastAsia"/>
                <w:kern w:val="0"/>
                <w:szCs w:val="21"/>
              </w:rPr>
              <w:t>3</w:t>
            </w:r>
          </w:p>
        </w:tc>
        <w:tc>
          <w:tcPr>
            <w:tcW w:w="1276" w:type="dxa"/>
            <w:vAlign w:val="center"/>
          </w:tcPr>
          <w:p w:rsidR="00A737F7" w:rsidRDefault="001D3330">
            <w:pPr>
              <w:jc w:val="center"/>
            </w:pPr>
            <w:r>
              <w:rPr>
                <w:rFonts w:eastAsiaTheme="minorEastAsia"/>
                <w:kern w:val="0"/>
                <w:szCs w:val="21"/>
              </w:rPr>
              <w:t>300308</w:t>
            </w:r>
          </w:p>
        </w:tc>
        <w:tc>
          <w:tcPr>
            <w:tcW w:w="1701" w:type="dxa"/>
            <w:vAlign w:val="center"/>
          </w:tcPr>
          <w:p w:rsidR="00A737F7" w:rsidRDefault="001D3330">
            <w:pPr>
              <w:jc w:val="center"/>
            </w:pPr>
            <w:r>
              <w:rPr>
                <w:rFonts w:eastAsiaTheme="minorEastAsia"/>
                <w:kern w:val="0"/>
                <w:szCs w:val="21"/>
              </w:rPr>
              <w:t>中际旭创</w:t>
            </w:r>
          </w:p>
        </w:tc>
        <w:tc>
          <w:tcPr>
            <w:tcW w:w="1276" w:type="dxa"/>
            <w:vAlign w:val="center"/>
          </w:tcPr>
          <w:p w:rsidR="00A737F7" w:rsidRDefault="001D3330">
            <w:pPr>
              <w:jc w:val="right"/>
            </w:pPr>
            <w:r>
              <w:rPr>
                <w:rFonts w:eastAsiaTheme="minorEastAsia"/>
                <w:kern w:val="0"/>
                <w:szCs w:val="21"/>
              </w:rPr>
              <w:t>1,154,965.00</w:t>
            </w:r>
          </w:p>
        </w:tc>
        <w:tc>
          <w:tcPr>
            <w:tcW w:w="1842" w:type="dxa"/>
            <w:vAlign w:val="center"/>
          </w:tcPr>
          <w:p w:rsidR="00A737F7" w:rsidRDefault="001D3330">
            <w:pPr>
              <w:jc w:val="right"/>
            </w:pPr>
            <w:r>
              <w:rPr>
                <w:rFonts w:eastAsiaTheme="minorEastAsia"/>
                <w:kern w:val="0"/>
                <w:szCs w:val="21"/>
              </w:rPr>
              <w:t>170,299,589.25</w:t>
            </w:r>
          </w:p>
        </w:tc>
        <w:tc>
          <w:tcPr>
            <w:tcW w:w="1616" w:type="dxa"/>
            <w:vAlign w:val="center"/>
          </w:tcPr>
          <w:p w:rsidR="00A737F7" w:rsidRDefault="001D3330">
            <w:pPr>
              <w:jc w:val="right"/>
            </w:pPr>
            <w:r>
              <w:rPr>
                <w:rFonts w:eastAsiaTheme="minorEastAsia"/>
                <w:kern w:val="0"/>
                <w:szCs w:val="21"/>
              </w:rPr>
              <w:t>5.27</w:t>
            </w:r>
          </w:p>
        </w:tc>
      </w:tr>
      <w:tr w:rsidR="00A737F7">
        <w:tc>
          <w:tcPr>
            <w:tcW w:w="817" w:type="dxa"/>
            <w:vAlign w:val="center"/>
          </w:tcPr>
          <w:p w:rsidR="00A737F7" w:rsidRDefault="001D3330">
            <w:pPr>
              <w:jc w:val="center"/>
            </w:pPr>
            <w:r>
              <w:rPr>
                <w:rFonts w:eastAsiaTheme="minorEastAsia"/>
                <w:kern w:val="0"/>
                <w:szCs w:val="21"/>
              </w:rPr>
              <w:t>4</w:t>
            </w:r>
          </w:p>
        </w:tc>
        <w:tc>
          <w:tcPr>
            <w:tcW w:w="1276" w:type="dxa"/>
            <w:vAlign w:val="center"/>
          </w:tcPr>
          <w:p w:rsidR="00A737F7" w:rsidRDefault="001D3330">
            <w:pPr>
              <w:jc w:val="center"/>
            </w:pPr>
            <w:r>
              <w:rPr>
                <w:rFonts w:eastAsiaTheme="minorEastAsia"/>
                <w:kern w:val="0"/>
                <w:szCs w:val="21"/>
              </w:rPr>
              <w:t>600519</w:t>
            </w:r>
          </w:p>
        </w:tc>
        <w:tc>
          <w:tcPr>
            <w:tcW w:w="1701" w:type="dxa"/>
            <w:vAlign w:val="center"/>
          </w:tcPr>
          <w:p w:rsidR="00A737F7" w:rsidRDefault="001D3330">
            <w:pPr>
              <w:jc w:val="center"/>
            </w:pPr>
            <w:r>
              <w:rPr>
                <w:rFonts w:eastAsiaTheme="minorEastAsia"/>
                <w:kern w:val="0"/>
                <w:szCs w:val="21"/>
              </w:rPr>
              <w:t>贵州茅台</w:t>
            </w:r>
          </w:p>
        </w:tc>
        <w:tc>
          <w:tcPr>
            <w:tcW w:w="1276" w:type="dxa"/>
            <w:vAlign w:val="center"/>
          </w:tcPr>
          <w:p w:rsidR="00A737F7" w:rsidRDefault="001D3330">
            <w:pPr>
              <w:jc w:val="right"/>
            </w:pPr>
            <w:r>
              <w:rPr>
                <w:rFonts w:eastAsiaTheme="minorEastAsia"/>
                <w:kern w:val="0"/>
                <w:szCs w:val="21"/>
              </w:rPr>
              <w:t>85,324.00</w:t>
            </w:r>
          </w:p>
        </w:tc>
        <w:tc>
          <w:tcPr>
            <w:tcW w:w="1842" w:type="dxa"/>
            <w:vAlign w:val="center"/>
          </w:tcPr>
          <w:p w:rsidR="00A737F7" w:rsidRDefault="001D3330">
            <w:pPr>
              <w:jc w:val="right"/>
            </w:pPr>
            <w:r>
              <w:rPr>
                <w:rFonts w:eastAsiaTheme="minorEastAsia"/>
                <w:kern w:val="0"/>
                <w:szCs w:val="21"/>
              </w:rPr>
              <w:t>144,282,884.00</w:t>
            </w:r>
          </w:p>
        </w:tc>
        <w:tc>
          <w:tcPr>
            <w:tcW w:w="1616" w:type="dxa"/>
            <w:vAlign w:val="center"/>
          </w:tcPr>
          <w:p w:rsidR="00A737F7" w:rsidRDefault="001D3330">
            <w:pPr>
              <w:jc w:val="right"/>
            </w:pPr>
            <w:r>
              <w:rPr>
                <w:rFonts w:eastAsiaTheme="minorEastAsia"/>
                <w:kern w:val="0"/>
                <w:szCs w:val="21"/>
              </w:rPr>
              <w:t>4.46</w:t>
            </w:r>
          </w:p>
        </w:tc>
      </w:tr>
      <w:tr w:rsidR="00A737F7">
        <w:tc>
          <w:tcPr>
            <w:tcW w:w="817" w:type="dxa"/>
            <w:vAlign w:val="center"/>
          </w:tcPr>
          <w:p w:rsidR="00A737F7" w:rsidRDefault="001D3330">
            <w:pPr>
              <w:jc w:val="center"/>
            </w:pPr>
            <w:r>
              <w:rPr>
                <w:rFonts w:eastAsiaTheme="minorEastAsia"/>
                <w:kern w:val="0"/>
                <w:szCs w:val="21"/>
              </w:rPr>
              <w:t>5</w:t>
            </w:r>
          </w:p>
        </w:tc>
        <w:tc>
          <w:tcPr>
            <w:tcW w:w="1276" w:type="dxa"/>
            <w:vAlign w:val="center"/>
          </w:tcPr>
          <w:p w:rsidR="00A737F7" w:rsidRDefault="001D3330">
            <w:pPr>
              <w:jc w:val="center"/>
            </w:pPr>
            <w:r>
              <w:rPr>
                <w:rFonts w:eastAsiaTheme="minorEastAsia"/>
                <w:kern w:val="0"/>
                <w:szCs w:val="21"/>
              </w:rPr>
              <w:t>688036</w:t>
            </w:r>
          </w:p>
        </w:tc>
        <w:tc>
          <w:tcPr>
            <w:tcW w:w="1701" w:type="dxa"/>
            <w:vAlign w:val="center"/>
          </w:tcPr>
          <w:p w:rsidR="00A737F7" w:rsidRDefault="001D3330">
            <w:pPr>
              <w:jc w:val="center"/>
            </w:pPr>
            <w:r>
              <w:rPr>
                <w:rFonts w:eastAsiaTheme="minorEastAsia"/>
                <w:kern w:val="0"/>
                <w:szCs w:val="21"/>
              </w:rPr>
              <w:t>传音控股</w:t>
            </w:r>
          </w:p>
        </w:tc>
        <w:tc>
          <w:tcPr>
            <w:tcW w:w="1276" w:type="dxa"/>
            <w:vAlign w:val="center"/>
          </w:tcPr>
          <w:p w:rsidR="00A737F7" w:rsidRDefault="001D3330">
            <w:pPr>
              <w:jc w:val="right"/>
            </w:pPr>
            <w:r>
              <w:rPr>
                <w:rFonts w:eastAsiaTheme="minorEastAsia"/>
                <w:kern w:val="0"/>
                <w:szCs w:val="21"/>
              </w:rPr>
              <w:t>676,787.00</w:t>
            </w:r>
          </w:p>
        </w:tc>
        <w:tc>
          <w:tcPr>
            <w:tcW w:w="1842" w:type="dxa"/>
            <w:vAlign w:val="center"/>
          </w:tcPr>
          <w:p w:rsidR="00A737F7" w:rsidRDefault="001D3330">
            <w:pPr>
              <w:jc w:val="right"/>
            </w:pPr>
            <w:r>
              <w:rPr>
                <w:rFonts w:eastAsiaTheme="minorEastAsia"/>
                <w:kern w:val="0"/>
                <w:szCs w:val="21"/>
              </w:rPr>
              <w:t>99,487,689.00</w:t>
            </w:r>
          </w:p>
        </w:tc>
        <w:tc>
          <w:tcPr>
            <w:tcW w:w="1616" w:type="dxa"/>
            <w:vAlign w:val="center"/>
          </w:tcPr>
          <w:p w:rsidR="00A737F7" w:rsidRDefault="001D3330">
            <w:pPr>
              <w:jc w:val="right"/>
            </w:pPr>
            <w:r>
              <w:rPr>
                <w:rFonts w:eastAsiaTheme="minorEastAsia"/>
                <w:kern w:val="0"/>
                <w:szCs w:val="21"/>
              </w:rPr>
              <w:t>3.08</w:t>
            </w:r>
          </w:p>
        </w:tc>
      </w:tr>
      <w:tr w:rsidR="00A737F7">
        <w:tc>
          <w:tcPr>
            <w:tcW w:w="817" w:type="dxa"/>
            <w:vAlign w:val="center"/>
          </w:tcPr>
          <w:p w:rsidR="00A737F7" w:rsidRDefault="001D3330">
            <w:pPr>
              <w:jc w:val="center"/>
            </w:pPr>
            <w:r>
              <w:rPr>
                <w:rFonts w:eastAsiaTheme="minorEastAsia"/>
                <w:kern w:val="0"/>
                <w:szCs w:val="21"/>
              </w:rPr>
              <w:t>6</w:t>
            </w:r>
          </w:p>
        </w:tc>
        <w:tc>
          <w:tcPr>
            <w:tcW w:w="1276" w:type="dxa"/>
            <w:vAlign w:val="center"/>
          </w:tcPr>
          <w:p w:rsidR="00A737F7" w:rsidRDefault="001D3330">
            <w:pPr>
              <w:jc w:val="center"/>
            </w:pPr>
            <w:r>
              <w:rPr>
                <w:rFonts w:eastAsiaTheme="minorEastAsia"/>
                <w:kern w:val="0"/>
                <w:szCs w:val="21"/>
              </w:rPr>
              <w:t>002050</w:t>
            </w:r>
          </w:p>
        </w:tc>
        <w:tc>
          <w:tcPr>
            <w:tcW w:w="1701" w:type="dxa"/>
            <w:vAlign w:val="center"/>
          </w:tcPr>
          <w:p w:rsidR="00A737F7" w:rsidRDefault="001D3330">
            <w:pPr>
              <w:jc w:val="center"/>
            </w:pPr>
            <w:r>
              <w:rPr>
                <w:rFonts w:eastAsiaTheme="minorEastAsia"/>
                <w:kern w:val="0"/>
                <w:szCs w:val="21"/>
              </w:rPr>
              <w:t>三花智控</w:t>
            </w:r>
          </w:p>
        </w:tc>
        <w:tc>
          <w:tcPr>
            <w:tcW w:w="1276" w:type="dxa"/>
            <w:vAlign w:val="center"/>
          </w:tcPr>
          <w:p w:rsidR="00A737F7" w:rsidRDefault="001D3330">
            <w:pPr>
              <w:jc w:val="right"/>
            </w:pPr>
            <w:r>
              <w:rPr>
                <w:rFonts w:eastAsiaTheme="minorEastAsia"/>
                <w:kern w:val="0"/>
                <w:szCs w:val="21"/>
              </w:rPr>
              <w:t>3,271,200.00</w:t>
            </w:r>
          </w:p>
        </w:tc>
        <w:tc>
          <w:tcPr>
            <w:tcW w:w="1842" w:type="dxa"/>
            <w:vAlign w:val="center"/>
          </w:tcPr>
          <w:p w:rsidR="00A737F7" w:rsidRDefault="001D3330">
            <w:pPr>
              <w:jc w:val="right"/>
            </w:pPr>
            <w:r>
              <w:rPr>
                <w:rFonts w:eastAsiaTheme="minorEastAsia"/>
                <w:kern w:val="0"/>
                <w:szCs w:val="21"/>
              </w:rPr>
              <w:t>98,986,512.00</w:t>
            </w:r>
          </w:p>
        </w:tc>
        <w:tc>
          <w:tcPr>
            <w:tcW w:w="1616" w:type="dxa"/>
            <w:vAlign w:val="center"/>
          </w:tcPr>
          <w:p w:rsidR="00A737F7" w:rsidRDefault="001D3330">
            <w:pPr>
              <w:jc w:val="right"/>
            </w:pPr>
            <w:r>
              <w:rPr>
                <w:rFonts w:eastAsiaTheme="minorEastAsia"/>
                <w:kern w:val="0"/>
                <w:szCs w:val="21"/>
              </w:rPr>
              <w:t>3.06</w:t>
            </w:r>
          </w:p>
        </w:tc>
      </w:tr>
      <w:tr w:rsidR="00A737F7">
        <w:tc>
          <w:tcPr>
            <w:tcW w:w="817" w:type="dxa"/>
            <w:vAlign w:val="center"/>
          </w:tcPr>
          <w:p w:rsidR="00A737F7" w:rsidRDefault="001D3330">
            <w:pPr>
              <w:jc w:val="center"/>
            </w:pPr>
            <w:r>
              <w:rPr>
                <w:rFonts w:eastAsiaTheme="minorEastAsia"/>
                <w:kern w:val="0"/>
                <w:szCs w:val="21"/>
              </w:rPr>
              <w:t>7</w:t>
            </w:r>
          </w:p>
        </w:tc>
        <w:tc>
          <w:tcPr>
            <w:tcW w:w="1276" w:type="dxa"/>
            <w:vAlign w:val="center"/>
          </w:tcPr>
          <w:p w:rsidR="00A737F7" w:rsidRDefault="001D3330">
            <w:pPr>
              <w:jc w:val="center"/>
            </w:pPr>
            <w:r>
              <w:rPr>
                <w:rFonts w:eastAsiaTheme="minorEastAsia"/>
                <w:kern w:val="0"/>
                <w:szCs w:val="21"/>
              </w:rPr>
              <w:t>601689</w:t>
            </w:r>
          </w:p>
        </w:tc>
        <w:tc>
          <w:tcPr>
            <w:tcW w:w="1701" w:type="dxa"/>
            <w:vAlign w:val="center"/>
          </w:tcPr>
          <w:p w:rsidR="00A737F7" w:rsidRDefault="001D3330">
            <w:pPr>
              <w:jc w:val="center"/>
            </w:pPr>
            <w:r>
              <w:rPr>
                <w:rFonts w:eastAsiaTheme="minorEastAsia"/>
                <w:kern w:val="0"/>
                <w:szCs w:val="21"/>
              </w:rPr>
              <w:t>拓普集团</w:t>
            </w:r>
          </w:p>
        </w:tc>
        <w:tc>
          <w:tcPr>
            <w:tcW w:w="1276" w:type="dxa"/>
            <w:vAlign w:val="center"/>
          </w:tcPr>
          <w:p w:rsidR="00A737F7" w:rsidRDefault="001D3330">
            <w:pPr>
              <w:jc w:val="right"/>
            </w:pPr>
            <w:r>
              <w:rPr>
                <w:rFonts w:eastAsiaTheme="minorEastAsia"/>
                <w:kern w:val="0"/>
                <w:szCs w:val="21"/>
              </w:rPr>
              <w:t>1,185,434.00</w:t>
            </w:r>
          </w:p>
        </w:tc>
        <w:tc>
          <w:tcPr>
            <w:tcW w:w="1842" w:type="dxa"/>
            <w:vAlign w:val="center"/>
          </w:tcPr>
          <w:p w:rsidR="00A737F7" w:rsidRDefault="001D3330">
            <w:pPr>
              <w:jc w:val="right"/>
            </w:pPr>
            <w:r>
              <w:rPr>
                <w:rFonts w:eastAsiaTheme="minorEastAsia"/>
                <w:kern w:val="0"/>
                <w:szCs w:val="21"/>
              </w:rPr>
              <w:t>95,664,523.80</w:t>
            </w:r>
          </w:p>
        </w:tc>
        <w:tc>
          <w:tcPr>
            <w:tcW w:w="1616" w:type="dxa"/>
            <w:vAlign w:val="center"/>
          </w:tcPr>
          <w:p w:rsidR="00A737F7" w:rsidRDefault="001D3330">
            <w:pPr>
              <w:jc w:val="right"/>
            </w:pPr>
            <w:r>
              <w:rPr>
                <w:rFonts w:eastAsiaTheme="minorEastAsia"/>
                <w:kern w:val="0"/>
                <w:szCs w:val="21"/>
              </w:rPr>
              <w:t>2.96</w:t>
            </w:r>
          </w:p>
        </w:tc>
      </w:tr>
      <w:tr w:rsidR="00A737F7">
        <w:tc>
          <w:tcPr>
            <w:tcW w:w="817" w:type="dxa"/>
            <w:vAlign w:val="center"/>
          </w:tcPr>
          <w:p w:rsidR="00A737F7" w:rsidRDefault="001D3330">
            <w:pPr>
              <w:jc w:val="center"/>
            </w:pPr>
            <w:r>
              <w:rPr>
                <w:rFonts w:eastAsiaTheme="minorEastAsia"/>
                <w:kern w:val="0"/>
                <w:szCs w:val="21"/>
              </w:rPr>
              <w:t>8</w:t>
            </w:r>
          </w:p>
        </w:tc>
        <w:tc>
          <w:tcPr>
            <w:tcW w:w="1276" w:type="dxa"/>
            <w:vAlign w:val="center"/>
          </w:tcPr>
          <w:p w:rsidR="00A737F7" w:rsidRDefault="001D3330">
            <w:pPr>
              <w:jc w:val="center"/>
            </w:pPr>
            <w:r>
              <w:rPr>
                <w:rFonts w:eastAsiaTheme="minorEastAsia"/>
                <w:kern w:val="0"/>
                <w:szCs w:val="21"/>
              </w:rPr>
              <w:t>002594</w:t>
            </w:r>
          </w:p>
        </w:tc>
        <w:tc>
          <w:tcPr>
            <w:tcW w:w="1701" w:type="dxa"/>
            <w:vAlign w:val="center"/>
          </w:tcPr>
          <w:p w:rsidR="00A737F7" w:rsidRDefault="001D3330">
            <w:pPr>
              <w:jc w:val="center"/>
            </w:pPr>
            <w:r>
              <w:rPr>
                <w:rFonts w:eastAsiaTheme="minorEastAsia"/>
                <w:kern w:val="0"/>
                <w:szCs w:val="21"/>
              </w:rPr>
              <w:t>比亚迪</w:t>
            </w:r>
          </w:p>
        </w:tc>
        <w:tc>
          <w:tcPr>
            <w:tcW w:w="1276" w:type="dxa"/>
            <w:vAlign w:val="center"/>
          </w:tcPr>
          <w:p w:rsidR="00A737F7" w:rsidRDefault="001D3330">
            <w:pPr>
              <w:jc w:val="right"/>
            </w:pPr>
            <w:r>
              <w:rPr>
                <w:rFonts w:eastAsiaTheme="minorEastAsia"/>
                <w:kern w:val="0"/>
                <w:szCs w:val="21"/>
              </w:rPr>
              <w:t>359,369.00</w:t>
            </w:r>
          </w:p>
        </w:tc>
        <w:tc>
          <w:tcPr>
            <w:tcW w:w="1842" w:type="dxa"/>
            <w:vAlign w:val="center"/>
          </w:tcPr>
          <w:p w:rsidR="00A737F7" w:rsidRDefault="001D3330">
            <w:pPr>
              <w:jc w:val="right"/>
            </w:pPr>
            <w:r>
              <w:rPr>
                <w:rFonts w:eastAsiaTheme="minorEastAsia"/>
                <w:kern w:val="0"/>
                <w:szCs w:val="21"/>
              </w:rPr>
              <w:t>92,814,231.63</w:t>
            </w:r>
          </w:p>
        </w:tc>
        <w:tc>
          <w:tcPr>
            <w:tcW w:w="1616" w:type="dxa"/>
            <w:vAlign w:val="center"/>
          </w:tcPr>
          <w:p w:rsidR="00A737F7" w:rsidRDefault="001D3330">
            <w:pPr>
              <w:jc w:val="right"/>
            </w:pPr>
            <w:r>
              <w:rPr>
                <w:rFonts w:eastAsiaTheme="minorEastAsia"/>
                <w:kern w:val="0"/>
                <w:szCs w:val="21"/>
              </w:rPr>
              <w:t>2.87</w:t>
            </w:r>
          </w:p>
        </w:tc>
      </w:tr>
      <w:tr w:rsidR="00A737F7">
        <w:tc>
          <w:tcPr>
            <w:tcW w:w="817" w:type="dxa"/>
            <w:vAlign w:val="center"/>
          </w:tcPr>
          <w:p w:rsidR="00A737F7" w:rsidRDefault="001D3330">
            <w:pPr>
              <w:jc w:val="center"/>
            </w:pPr>
            <w:r>
              <w:rPr>
                <w:rFonts w:eastAsiaTheme="minorEastAsia"/>
                <w:kern w:val="0"/>
                <w:szCs w:val="21"/>
              </w:rPr>
              <w:t>9</w:t>
            </w:r>
          </w:p>
        </w:tc>
        <w:tc>
          <w:tcPr>
            <w:tcW w:w="1276" w:type="dxa"/>
            <w:vAlign w:val="center"/>
          </w:tcPr>
          <w:p w:rsidR="00A737F7" w:rsidRDefault="001D3330">
            <w:pPr>
              <w:jc w:val="center"/>
            </w:pPr>
            <w:r>
              <w:rPr>
                <w:rFonts w:eastAsiaTheme="minorEastAsia"/>
                <w:kern w:val="0"/>
                <w:szCs w:val="21"/>
              </w:rPr>
              <w:t>600309</w:t>
            </w:r>
          </w:p>
        </w:tc>
        <w:tc>
          <w:tcPr>
            <w:tcW w:w="1701" w:type="dxa"/>
            <w:vAlign w:val="center"/>
          </w:tcPr>
          <w:p w:rsidR="00A737F7" w:rsidRDefault="001D3330">
            <w:pPr>
              <w:jc w:val="center"/>
            </w:pPr>
            <w:r>
              <w:rPr>
                <w:rFonts w:eastAsiaTheme="minorEastAsia"/>
                <w:kern w:val="0"/>
                <w:szCs w:val="21"/>
              </w:rPr>
              <w:t>万华化学</w:t>
            </w:r>
          </w:p>
        </w:tc>
        <w:tc>
          <w:tcPr>
            <w:tcW w:w="1276" w:type="dxa"/>
            <w:vAlign w:val="center"/>
          </w:tcPr>
          <w:p w:rsidR="00A737F7" w:rsidRDefault="001D3330">
            <w:pPr>
              <w:jc w:val="right"/>
            </w:pPr>
            <w:r>
              <w:rPr>
                <w:rFonts w:eastAsiaTheme="minorEastAsia"/>
                <w:kern w:val="0"/>
                <w:szCs w:val="21"/>
              </w:rPr>
              <w:t>988,700.00</w:t>
            </w:r>
          </w:p>
        </w:tc>
        <w:tc>
          <w:tcPr>
            <w:tcW w:w="1842" w:type="dxa"/>
            <w:vAlign w:val="center"/>
          </w:tcPr>
          <w:p w:rsidR="00A737F7" w:rsidRDefault="001D3330">
            <w:pPr>
              <w:jc w:val="right"/>
            </w:pPr>
            <w:r>
              <w:rPr>
                <w:rFonts w:eastAsiaTheme="minorEastAsia"/>
                <w:kern w:val="0"/>
                <w:szCs w:val="21"/>
              </w:rPr>
              <w:t>86,847,408.00</w:t>
            </w:r>
          </w:p>
        </w:tc>
        <w:tc>
          <w:tcPr>
            <w:tcW w:w="1616" w:type="dxa"/>
            <w:vAlign w:val="center"/>
          </w:tcPr>
          <w:p w:rsidR="00A737F7" w:rsidRDefault="001D3330">
            <w:pPr>
              <w:jc w:val="right"/>
            </w:pPr>
            <w:r>
              <w:rPr>
                <w:rFonts w:eastAsiaTheme="minorEastAsia"/>
                <w:kern w:val="0"/>
                <w:szCs w:val="21"/>
              </w:rPr>
              <w:t>2.69</w:t>
            </w:r>
          </w:p>
        </w:tc>
      </w:tr>
      <w:tr w:rsidR="00A737F7">
        <w:tc>
          <w:tcPr>
            <w:tcW w:w="817" w:type="dxa"/>
            <w:vAlign w:val="center"/>
          </w:tcPr>
          <w:p w:rsidR="00A737F7" w:rsidRDefault="001D3330">
            <w:pPr>
              <w:jc w:val="center"/>
            </w:pPr>
            <w:r>
              <w:rPr>
                <w:rFonts w:eastAsiaTheme="minorEastAsia"/>
                <w:kern w:val="0"/>
                <w:szCs w:val="21"/>
              </w:rPr>
              <w:t>10</w:t>
            </w:r>
          </w:p>
        </w:tc>
        <w:tc>
          <w:tcPr>
            <w:tcW w:w="1276" w:type="dxa"/>
            <w:vAlign w:val="center"/>
          </w:tcPr>
          <w:p w:rsidR="00A737F7" w:rsidRDefault="001D3330">
            <w:pPr>
              <w:jc w:val="center"/>
            </w:pPr>
            <w:r>
              <w:rPr>
                <w:rFonts w:eastAsiaTheme="minorEastAsia"/>
                <w:kern w:val="0"/>
                <w:szCs w:val="21"/>
              </w:rPr>
              <w:t>600941</w:t>
            </w:r>
          </w:p>
        </w:tc>
        <w:tc>
          <w:tcPr>
            <w:tcW w:w="1701" w:type="dxa"/>
            <w:vAlign w:val="center"/>
          </w:tcPr>
          <w:p w:rsidR="00A737F7" w:rsidRDefault="001D3330">
            <w:pPr>
              <w:jc w:val="center"/>
            </w:pPr>
            <w:r>
              <w:rPr>
                <w:rFonts w:eastAsiaTheme="minorEastAsia"/>
                <w:kern w:val="0"/>
                <w:szCs w:val="21"/>
              </w:rPr>
              <w:t>中国移动</w:t>
            </w:r>
          </w:p>
        </w:tc>
        <w:tc>
          <w:tcPr>
            <w:tcW w:w="1276" w:type="dxa"/>
            <w:vAlign w:val="center"/>
          </w:tcPr>
          <w:p w:rsidR="00A737F7" w:rsidRDefault="001D3330">
            <w:pPr>
              <w:jc w:val="right"/>
            </w:pPr>
            <w:r>
              <w:rPr>
                <w:rFonts w:eastAsiaTheme="minorEastAsia"/>
                <w:kern w:val="0"/>
                <w:szCs w:val="21"/>
              </w:rPr>
              <w:t>873,219.00</w:t>
            </w:r>
          </w:p>
        </w:tc>
        <w:tc>
          <w:tcPr>
            <w:tcW w:w="1842" w:type="dxa"/>
            <w:vAlign w:val="center"/>
          </w:tcPr>
          <w:p w:rsidR="00A737F7" w:rsidRDefault="001D3330">
            <w:pPr>
              <w:jc w:val="right"/>
            </w:pPr>
            <w:r>
              <w:rPr>
                <w:rFonts w:eastAsiaTheme="minorEastAsia"/>
                <w:kern w:val="0"/>
                <w:szCs w:val="21"/>
              </w:rPr>
              <w:t>81,471,332.70</w:t>
            </w:r>
          </w:p>
        </w:tc>
        <w:tc>
          <w:tcPr>
            <w:tcW w:w="1616" w:type="dxa"/>
            <w:vAlign w:val="center"/>
          </w:tcPr>
          <w:p w:rsidR="00A737F7" w:rsidRDefault="001D3330">
            <w:pPr>
              <w:jc w:val="right"/>
            </w:pPr>
            <w:r>
              <w:rPr>
                <w:rFonts w:eastAsiaTheme="minorEastAsia"/>
                <w:kern w:val="0"/>
                <w:szCs w:val="21"/>
              </w:rPr>
              <w:t>2.52</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773,342.59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28,023,579.77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844,345.66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29,641,268.02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lastRenderedPageBreak/>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摩根科技前沿混合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摩根科技前沿混合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1,521,784,533.08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2,490,189.51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34,634,192.65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824,412.06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73,772,295.50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1,376,770.49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1,482,646,430.23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1,937,831.08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中国证监会批准本基金设立的文件；</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《摩根科技前沿灵活配置混合型证券投资基金基金合同》；</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《摩根科技前沿灵活配置混合型证券投资基金托管协议》；</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A737F7" w:rsidRDefault="001D3330">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二〇二三年七月十八日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D3330">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D3330">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D3330">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摩根科技前沿灵活配置混合型证券投资基金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30"/>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37F7"/>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654C6-775D-42E6-B2B4-45BABB01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13</Pages>
  <Words>1200</Words>
  <Characters>6844</Characters>
  <Application>Microsoft Office Word</Application>
  <DocSecurity>0</DocSecurity>
  <Lines>57</Lines>
  <Paragraphs>16</Paragraphs>
  <ScaleCrop>false</ScaleCrop>
  <Company>TRT. Ltd. Co.</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2023-07-17T08:34:00Z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