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8A34EB" w:rsidRDefault="008A5A5D" w:rsidP="006D141C">
      <w:pPr>
        <w:autoSpaceDE w:val="0"/>
        <w:autoSpaceDN w:val="0"/>
        <w:adjustRightInd w:val="0"/>
        <w:spacing w:line="360" w:lineRule="auto"/>
        <w:jc w:val="left"/>
        <w:rPr>
          <w:rFonts w:eastAsiaTheme="minorEastAsia"/>
          <w:kern w:val="0"/>
          <w:szCs w:val="21"/>
        </w:rPr>
      </w:pPr>
      <w:bookmarkStart w:id="0" w:name="_GoBack"/>
      <w:bookmarkEnd w:id="0"/>
    </w:p>
    <w:p w:rsidR="008A5A5D" w:rsidRPr="008A34EB" w:rsidRDefault="008A5A5D" w:rsidP="006D141C">
      <w:pPr>
        <w:autoSpaceDE w:val="0"/>
        <w:autoSpaceDN w:val="0"/>
        <w:adjustRightInd w:val="0"/>
        <w:spacing w:line="360" w:lineRule="auto"/>
        <w:jc w:val="left"/>
        <w:rPr>
          <w:rFonts w:eastAsiaTheme="minorEastAsia"/>
          <w:kern w:val="0"/>
          <w:szCs w:val="21"/>
        </w:rPr>
      </w:pPr>
    </w:p>
    <w:p w:rsidR="006A28BF" w:rsidRPr="008A34EB" w:rsidRDefault="006A28BF" w:rsidP="006D141C">
      <w:pPr>
        <w:autoSpaceDE w:val="0"/>
        <w:autoSpaceDN w:val="0"/>
        <w:adjustRightInd w:val="0"/>
        <w:spacing w:line="360" w:lineRule="auto"/>
        <w:jc w:val="left"/>
        <w:rPr>
          <w:rFonts w:eastAsiaTheme="minorEastAsia"/>
          <w:kern w:val="0"/>
          <w:szCs w:val="21"/>
        </w:rPr>
      </w:pPr>
    </w:p>
    <w:p w:rsidR="008A5A5D" w:rsidRPr="008A34EB" w:rsidRDefault="008A5A5D" w:rsidP="006D141C">
      <w:pPr>
        <w:autoSpaceDE w:val="0"/>
        <w:autoSpaceDN w:val="0"/>
        <w:adjustRightInd w:val="0"/>
        <w:spacing w:line="360" w:lineRule="auto"/>
        <w:jc w:val="left"/>
        <w:rPr>
          <w:rStyle w:val="aff3"/>
          <w:rFonts w:eastAsiaTheme="minorEastAsia"/>
          <w:szCs w:val="21"/>
        </w:rPr>
      </w:pPr>
    </w:p>
    <w:p w:rsidR="008A5A5D" w:rsidRPr="008A34EB" w:rsidRDefault="008A5A5D" w:rsidP="00F07EDE">
      <w:pPr>
        <w:spacing w:line="360" w:lineRule="auto"/>
        <w:jc w:val="center"/>
        <w:rPr>
          <w:rFonts w:eastAsiaTheme="minorEastAsia"/>
          <w:b/>
          <w:sz w:val="36"/>
          <w:szCs w:val="36"/>
        </w:rPr>
      </w:pPr>
      <w:bookmarkStart w:id="1" w:name="_Toc352254876"/>
      <w:bookmarkStart w:id="2" w:name="_Toc352255956"/>
      <w:bookmarkStart w:id="3" w:name="_Toc352256024"/>
      <w:bookmarkStart w:id="4" w:name="_Toc352256201"/>
      <w:bookmarkStart w:id="5" w:name="_Toc352331202"/>
      <w:r w:rsidRPr="008A34EB">
        <w:rPr>
          <w:rFonts w:eastAsiaTheme="minorEastAsia"/>
          <w:b/>
          <w:sz w:val="36"/>
          <w:szCs w:val="36"/>
        </w:rPr>
        <w:t>摩根中国生物医药混合型证券投资基金</w:t>
      </w:r>
      <w:r w:rsidRPr="008A34EB">
        <w:rPr>
          <w:rFonts w:eastAsiaTheme="minorEastAsia"/>
          <w:b/>
          <w:sz w:val="36"/>
          <w:szCs w:val="36"/>
        </w:rPr>
        <w:t>(QDII)</w:t>
      </w:r>
      <w:bookmarkEnd w:id="1"/>
      <w:bookmarkEnd w:id="2"/>
      <w:bookmarkEnd w:id="3"/>
      <w:bookmarkEnd w:id="4"/>
      <w:bookmarkEnd w:id="5"/>
    </w:p>
    <w:p w:rsidR="008A5A5D" w:rsidRPr="008A34EB" w:rsidRDefault="008A5A5D" w:rsidP="00F07EDE">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r w:rsidRPr="008A34EB">
        <w:rPr>
          <w:rFonts w:eastAsiaTheme="minorEastAsia"/>
          <w:b/>
          <w:sz w:val="36"/>
          <w:szCs w:val="36"/>
        </w:rPr>
        <w:t>2023</w:t>
      </w:r>
      <w:r w:rsidRPr="008A34EB">
        <w:rPr>
          <w:rFonts w:eastAsiaTheme="minorEastAsia"/>
          <w:b/>
          <w:sz w:val="36"/>
          <w:szCs w:val="36"/>
        </w:rPr>
        <w:t>年中期报告</w:t>
      </w:r>
      <w:bookmarkEnd w:id="6"/>
      <w:bookmarkEnd w:id="7"/>
      <w:bookmarkEnd w:id="8"/>
      <w:bookmarkEnd w:id="9"/>
      <w:bookmarkEnd w:id="10"/>
    </w:p>
    <w:p w:rsidR="008A5A5D" w:rsidRPr="008A34EB" w:rsidRDefault="00146FBA" w:rsidP="00F07EDE">
      <w:pPr>
        <w:spacing w:line="360" w:lineRule="auto"/>
        <w:jc w:val="center"/>
        <w:rPr>
          <w:rFonts w:eastAsiaTheme="minorEastAsia"/>
          <w:b/>
          <w:sz w:val="36"/>
          <w:szCs w:val="36"/>
        </w:rPr>
      </w:pPr>
      <w:r w:rsidRPr="008A34EB">
        <w:rPr>
          <w:rFonts w:eastAsiaTheme="minorEastAsia"/>
          <w:b/>
          <w:sz w:val="36"/>
          <w:szCs w:val="36"/>
        </w:rPr>
        <w:t>2023</w:t>
      </w:r>
      <w:r w:rsidRPr="008A34EB">
        <w:rPr>
          <w:rFonts w:eastAsiaTheme="minorEastAsia"/>
          <w:b/>
          <w:sz w:val="36"/>
          <w:szCs w:val="36"/>
        </w:rPr>
        <w:t>年</w:t>
      </w:r>
      <w:r w:rsidRPr="008A34EB">
        <w:rPr>
          <w:rFonts w:eastAsiaTheme="minorEastAsia"/>
          <w:b/>
          <w:sz w:val="36"/>
          <w:szCs w:val="36"/>
        </w:rPr>
        <w:t>6</w:t>
      </w:r>
      <w:r w:rsidRPr="008A34EB">
        <w:rPr>
          <w:rFonts w:eastAsiaTheme="minorEastAsia"/>
          <w:b/>
          <w:sz w:val="36"/>
          <w:szCs w:val="36"/>
        </w:rPr>
        <w:t>月</w:t>
      </w:r>
      <w:r w:rsidRPr="008A34EB">
        <w:rPr>
          <w:rFonts w:eastAsiaTheme="minorEastAsia"/>
          <w:b/>
          <w:sz w:val="36"/>
          <w:szCs w:val="36"/>
        </w:rPr>
        <w:t>30</w:t>
      </w:r>
      <w:r w:rsidRPr="008A34EB">
        <w:rPr>
          <w:rFonts w:eastAsiaTheme="minorEastAsia"/>
          <w:b/>
          <w:sz w:val="36"/>
          <w:szCs w:val="36"/>
        </w:rPr>
        <w:t>日</w:t>
      </w:r>
    </w:p>
    <w:p w:rsidR="008A5A5D" w:rsidRPr="008A34EB" w:rsidRDefault="008A5A5D" w:rsidP="006D141C">
      <w:pPr>
        <w:spacing w:line="360" w:lineRule="auto"/>
        <w:jc w:val="center"/>
        <w:rPr>
          <w:rStyle w:val="aff3"/>
          <w:rFonts w:eastAsiaTheme="minorEastAsia"/>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jc w:val="center"/>
        <w:rPr>
          <w:rFonts w:eastAsiaTheme="minorEastAsia"/>
          <w:b/>
          <w:szCs w:val="21"/>
        </w:rPr>
      </w:pPr>
    </w:p>
    <w:p w:rsidR="008A5A5D" w:rsidRPr="008A34EB" w:rsidRDefault="008A5A5D" w:rsidP="006D141C">
      <w:pPr>
        <w:spacing w:line="360" w:lineRule="auto"/>
        <w:rPr>
          <w:rFonts w:eastAsiaTheme="minorEastAsia"/>
          <w:b/>
          <w:szCs w:val="21"/>
        </w:rPr>
      </w:pP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基金管理人：摩根基金管理（中国）有限公司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基金托管人：中国银行股份有限公司</w:t>
      </w:r>
    </w:p>
    <w:p w:rsidR="008A5A5D" w:rsidRPr="008A34EB" w:rsidRDefault="008A5A5D" w:rsidP="00FA230F">
      <w:pPr>
        <w:spacing w:line="360" w:lineRule="auto"/>
        <w:ind w:firstLineChars="900" w:firstLine="2160"/>
        <w:rPr>
          <w:rFonts w:eastAsiaTheme="minorEastAsia"/>
          <w:sz w:val="24"/>
        </w:rPr>
      </w:pPr>
      <w:r w:rsidRPr="008A34EB">
        <w:rPr>
          <w:rFonts w:eastAsiaTheme="minorEastAsia"/>
          <w:sz w:val="24"/>
        </w:rPr>
        <w:t>报告送出日期：二〇二三年八月三十一日</w:t>
      </w:r>
    </w:p>
    <w:p w:rsidR="008A5A5D" w:rsidRPr="008A34EB" w:rsidRDefault="008A5A5D" w:rsidP="00F07EDE">
      <w:pPr>
        <w:spacing w:line="288" w:lineRule="auto"/>
        <w:ind w:firstLineChars="900" w:firstLine="1897"/>
        <w:rPr>
          <w:rFonts w:eastAsiaTheme="minorEastAsia"/>
          <w:b/>
          <w:szCs w:val="21"/>
        </w:rPr>
        <w:sectPr w:rsidR="008A5A5D" w:rsidRPr="008A34EB">
          <w:headerReference w:type="default" r:id="rId8"/>
          <w:pgSz w:w="11926" w:h="15840"/>
          <w:pgMar w:top="1418" w:right="1418" w:bottom="851" w:left="1418" w:header="851" w:footer="992" w:gutter="0"/>
          <w:cols w:space="720"/>
        </w:sectPr>
      </w:pPr>
    </w:p>
    <w:p w:rsidR="00937FC6" w:rsidRPr="008A34EB" w:rsidRDefault="00937FC6"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1" w:name="_Toc225498243"/>
      <w:bookmarkStart w:id="12" w:name="_Toc352255958"/>
      <w:bookmarkStart w:id="13" w:name="_Toc352256026"/>
      <w:bookmarkStart w:id="14" w:name="_Toc352331204"/>
      <w:bookmarkStart w:id="15" w:name="_Toc143614558"/>
      <w:r w:rsidRPr="008A34EB">
        <w:rPr>
          <w:rFonts w:eastAsiaTheme="minorEastAsia"/>
          <w:b/>
          <w:bCs/>
          <w:sz w:val="21"/>
          <w:szCs w:val="21"/>
          <w:lang w:val="en-US"/>
        </w:rPr>
        <w:lastRenderedPageBreak/>
        <w:t xml:space="preserve">1  </w:t>
      </w:r>
      <w:r w:rsidRPr="008A34EB">
        <w:rPr>
          <w:rFonts w:eastAsiaTheme="minorEastAsia"/>
          <w:b/>
          <w:bCs/>
          <w:sz w:val="21"/>
          <w:szCs w:val="21"/>
          <w:lang w:val="en-US"/>
        </w:rPr>
        <w:t>重要提示及目录</w:t>
      </w:r>
      <w:bookmarkEnd w:id="11"/>
      <w:bookmarkEnd w:id="12"/>
      <w:bookmarkEnd w:id="13"/>
      <w:bookmarkEnd w:id="14"/>
      <w:bookmarkEnd w:id="15"/>
    </w:p>
    <w:p w:rsidR="00937FC6" w:rsidRPr="008A34EB" w:rsidRDefault="00937FC6" w:rsidP="00937FC6">
      <w:pPr>
        <w:pStyle w:val="20"/>
        <w:spacing w:before="0" w:after="0"/>
        <w:rPr>
          <w:rFonts w:ascii="Times New Roman" w:eastAsiaTheme="minorEastAsia" w:hAnsi="Times New Roman"/>
          <w:kern w:val="0"/>
          <w:sz w:val="21"/>
          <w:szCs w:val="21"/>
        </w:rPr>
      </w:pPr>
      <w:bookmarkStart w:id="16" w:name="_Toc352255959"/>
      <w:bookmarkStart w:id="17" w:name="_Toc352256027"/>
      <w:bookmarkStart w:id="18" w:name="_Toc352331205"/>
      <w:bookmarkStart w:id="19" w:name="_Toc143614559"/>
      <w:r w:rsidRPr="008A34EB">
        <w:rPr>
          <w:rFonts w:ascii="Times New Roman" w:eastAsiaTheme="minorEastAsia" w:hAnsi="Times New Roman"/>
          <w:kern w:val="0"/>
          <w:sz w:val="21"/>
          <w:szCs w:val="21"/>
        </w:rPr>
        <w:t xml:space="preserve">1.1 </w:t>
      </w:r>
      <w:r w:rsidRPr="008A34EB">
        <w:rPr>
          <w:rFonts w:ascii="Times New Roman" w:eastAsiaTheme="minorEastAsia" w:hAnsi="Times New Roman"/>
          <w:kern w:val="0"/>
          <w:sz w:val="21"/>
          <w:szCs w:val="21"/>
        </w:rPr>
        <w:t>重要提示</w:t>
      </w:r>
      <w:bookmarkEnd w:id="16"/>
      <w:bookmarkEnd w:id="17"/>
      <w:bookmarkEnd w:id="18"/>
      <w:bookmarkEnd w:id="19"/>
    </w:p>
    <w:p w:rsidR="0049737A" w:rsidRDefault="00011B4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szCs w:val="21"/>
        </w:rPr>
        <w:t xml:space="preserve"> </w:t>
      </w:r>
    </w:p>
    <w:p w:rsidR="0049737A" w:rsidRDefault="00011B42">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9737A" w:rsidRDefault="00011B4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9737A" w:rsidRDefault="00011B4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r>
        <w:rPr>
          <w:rFonts w:eastAsiaTheme="minorEastAsia"/>
          <w:szCs w:val="21"/>
        </w:rPr>
        <w:t xml:space="preserve"> </w:t>
      </w:r>
    </w:p>
    <w:p w:rsidR="0049737A" w:rsidRDefault="00011B42">
      <w:pPr>
        <w:spacing w:line="360" w:lineRule="auto"/>
        <w:ind w:firstLineChars="200" w:firstLine="420"/>
        <w:rPr>
          <w:rFonts w:eastAsiaTheme="minorEastAsia"/>
          <w:szCs w:val="21"/>
        </w:rPr>
      </w:pPr>
      <w:r>
        <w:rPr>
          <w:rFonts w:eastAsiaTheme="minorEastAsia"/>
          <w:szCs w:val="21"/>
        </w:rPr>
        <w:t>本报告中财务资料未经审计。</w:t>
      </w:r>
      <w:r>
        <w:rPr>
          <w:rFonts w:eastAsiaTheme="minorEastAsia"/>
          <w:szCs w:val="21"/>
        </w:rPr>
        <w:t xml:space="preserve"> </w:t>
      </w:r>
    </w:p>
    <w:p w:rsidR="00937FC6" w:rsidRPr="008A34EB" w:rsidRDefault="00937FC6" w:rsidP="00937FC6">
      <w:pPr>
        <w:spacing w:line="360" w:lineRule="auto"/>
        <w:ind w:firstLineChars="200" w:firstLine="420"/>
        <w:rPr>
          <w:rFonts w:eastAsiaTheme="minorEastAsia"/>
          <w:szCs w:val="21"/>
        </w:rPr>
      </w:pPr>
      <w:r w:rsidRPr="008A34EB">
        <w:rPr>
          <w:rFonts w:eastAsiaTheme="minorEastAsia"/>
          <w:szCs w:val="21"/>
        </w:rPr>
        <w:t>本报告期自</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日起至</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日止。</w:t>
      </w:r>
    </w:p>
    <w:p w:rsidR="00937FC6" w:rsidRPr="008A34EB" w:rsidRDefault="00871A0D" w:rsidP="00CD7BA2">
      <w:pPr>
        <w:spacing w:line="288" w:lineRule="auto"/>
        <w:rPr>
          <w:rFonts w:eastAsiaTheme="minorEastAsia"/>
          <w:b/>
          <w:szCs w:val="21"/>
        </w:rPr>
      </w:pPr>
      <w:r w:rsidRPr="008A34EB">
        <w:rPr>
          <w:rFonts w:eastAsiaTheme="minorEastAsia"/>
          <w:szCs w:val="21"/>
        </w:rPr>
        <w:br w:type="page"/>
      </w:r>
      <w:r w:rsidR="00937FC6" w:rsidRPr="008A34EB">
        <w:rPr>
          <w:rFonts w:eastAsiaTheme="minorEastAsia"/>
          <w:b/>
          <w:kern w:val="0"/>
          <w:szCs w:val="21"/>
        </w:rPr>
        <w:lastRenderedPageBreak/>
        <w:t xml:space="preserve">1.2 </w:t>
      </w:r>
      <w:r w:rsidR="00937FC6" w:rsidRPr="008A34EB">
        <w:rPr>
          <w:rFonts w:eastAsiaTheme="minorEastAsia"/>
          <w:b/>
          <w:kern w:val="0"/>
          <w:szCs w:val="21"/>
        </w:rPr>
        <w:t>目录</w:t>
      </w:r>
    </w:p>
    <w:p w:rsidR="00011B42" w:rsidRDefault="00A371B2">
      <w:pPr>
        <w:pStyle w:val="12"/>
        <w:rPr>
          <w:rFonts w:asciiTheme="minorHAnsi" w:eastAsiaTheme="minorEastAsia" w:hAnsiTheme="minorHAnsi" w:cstheme="minorBidi"/>
          <w:noProof/>
          <w:szCs w:val="22"/>
        </w:rPr>
      </w:pPr>
      <w:r w:rsidRPr="008A34EB">
        <w:rPr>
          <w:rFonts w:eastAsiaTheme="minorEastAsia"/>
          <w:kern w:val="0"/>
          <w:szCs w:val="21"/>
        </w:rPr>
        <w:fldChar w:fldCharType="begin"/>
      </w:r>
      <w:r w:rsidR="00937FC6" w:rsidRPr="008A34EB">
        <w:rPr>
          <w:rFonts w:eastAsiaTheme="minorEastAsia"/>
          <w:kern w:val="0"/>
          <w:szCs w:val="21"/>
        </w:rPr>
        <w:instrText xml:space="preserve"> TOC \o "1-3" \h \z \u </w:instrText>
      </w:r>
      <w:r w:rsidRPr="008A34EB">
        <w:rPr>
          <w:rFonts w:eastAsiaTheme="minorEastAsia"/>
          <w:kern w:val="0"/>
          <w:szCs w:val="21"/>
        </w:rPr>
        <w:fldChar w:fldCharType="separate"/>
      </w:r>
      <w:hyperlink w:anchor="_Toc143614558" w:history="1">
        <w:r w:rsidR="00011B42" w:rsidRPr="008F0BD4">
          <w:rPr>
            <w:rStyle w:val="ad"/>
            <w:b/>
            <w:bCs/>
            <w:noProof/>
          </w:rPr>
          <w:t xml:space="preserve">1  </w:t>
        </w:r>
        <w:r w:rsidR="00011B42" w:rsidRPr="008F0BD4">
          <w:rPr>
            <w:rStyle w:val="ad"/>
            <w:b/>
            <w:bCs/>
            <w:noProof/>
          </w:rPr>
          <w:t>重要提示及目录</w:t>
        </w:r>
        <w:r w:rsidR="00011B42">
          <w:rPr>
            <w:noProof/>
            <w:webHidden/>
          </w:rPr>
          <w:tab/>
        </w:r>
        <w:r w:rsidR="00011B42">
          <w:rPr>
            <w:noProof/>
            <w:webHidden/>
          </w:rPr>
          <w:fldChar w:fldCharType="begin"/>
        </w:r>
        <w:r w:rsidR="00011B42">
          <w:rPr>
            <w:noProof/>
            <w:webHidden/>
          </w:rPr>
          <w:instrText xml:space="preserve"> PAGEREF _Toc143614558 \h </w:instrText>
        </w:r>
        <w:r w:rsidR="00011B42">
          <w:rPr>
            <w:noProof/>
            <w:webHidden/>
          </w:rPr>
        </w:r>
        <w:r w:rsidR="00011B42">
          <w:rPr>
            <w:noProof/>
            <w:webHidden/>
          </w:rPr>
          <w:fldChar w:fldCharType="separate"/>
        </w:r>
        <w:r w:rsidR="00011B42">
          <w:rPr>
            <w:noProof/>
            <w:webHidden/>
          </w:rPr>
          <w:t>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59" w:history="1">
        <w:r w:rsidR="00011B42" w:rsidRPr="008F0BD4">
          <w:rPr>
            <w:rStyle w:val="ad"/>
            <w:noProof/>
          </w:rPr>
          <w:t xml:space="preserve">1.1 </w:t>
        </w:r>
        <w:r w:rsidR="00011B42" w:rsidRPr="008F0BD4">
          <w:rPr>
            <w:rStyle w:val="ad"/>
            <w:noProof/>
          </w:rPr>
          <w:t>重要提示</w:t>
        </w:r>
        <w:r w:rsidR="00011B42">
          <w:rPr>
            <w:noProof/>
            <w:webHidden/>
          </w:rPr>
          <w:tab/>
        </w:r>
        <w:r w:rsidR="00011B42">
          <w:rPr>
            <w:noProof/>
            <w:webHidden/>
          </w:rPr>
          <w:fldChar w:fldCharType="begin"/>
        </w:r>
        <w:r w:rsidR="00011B42">
          <w:rPr>
            <w:noProof/>
            <w:webHidden/>
          </w:rPr>
          <w:instrText xml:space="preserve"> PAGEREF _Toc143614559 \h </w:instrText>
        </w:r>
        <w:r w:rsidR="00011B42">
          <w:rPr>
            <w:noProof/>
            <w:webHidden/>
          </w:rPr>
        </w:r>
        <w:r w:rsidR="00011B42">
          <w:rPr>
            <w:noProof/>
            <w:webHidden/>
          </w:rPr>
          <w:fldChar w:fldCharType="separate"/>
        </w:r>
        <w:r w:rsidR="00011B42">
          <w:rPr>
            <w:noProof/>
            <w:webHidden/>
          </w:rPr>
          <w:t>2</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60" w:history="1">
        <w:r w:rsidR="00011B42" w:rsidRPr="008F0BD4">
          <w:rPr>
            <w:rStyle w:val="ad"/>
            <w:b/>
            <w:bCs/>
            <w:noProof/>
          </w:rPr>
          <w:t xml:space="preserve">2  </w:t>
        </w:r>
        <w:r w:rsidR="00011B42" w:rsidRPr="008F0BD4">
          <w:rPr>
            <w:rStyle w:val="ad"/>
            <w:b/>
            <w:bCs/>
            <w:noProof/>
          </w:rPr>
          <w:t>基金简介</w:t>
        </w:r>
        <w:r w:rsidR="00011B42">
          <w:rPr>
            <w:noProof/>
            <w:webHidden/>
          </w:rPr>
          <w:tab/>
        </w:r>
        <w:r w:rsidR="00011B42">
          <w:rPr>
            <w:noProof/>
            <w:webHidden/>
          </w:rPr>
          <w:fldChar w:fldCharType="begin"/>
        </w:r>
        <w:r w:rsidR="00011B42">
          <w:rPr>
            <w:noProof/>
            <w:webHidden/>
          </w:rPr>
          <w:instrText xml:space="preserve"> PAGEREF _Toc143614560 \h </w:instrText>
        </w:r>
        <w:r w:rsidR="00011B42">
          <w:rPr>
            <w:noProof/>
            <w:webHidden/>
          </w:rPr>
        </w:r>
        <w:r w:rsidR="00011B42">
          <w:rPr>
            <w:noProof/>
            <w:webHidden/>
          </w:rPr>
          <w:fldChar w:fldCharType="separate"/>
        </w:r>
        <w:r w:rsidR="00011B42">
          <w:rPr>
            <w:noProof/>
            <w:webHidden/>
          </w:rPr>
          <w:t>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1" w:history="1">
        <w:r w:rsidR="00011B42" w:rsidRPr="008F0BD4">
          <w:rPr>
            <w:rStyle w:val="ad"/>
            <w:noProof/>
          </w:rPr>
          <w:t xml:space="preserve">2.1 </w:t>
        </w:r>
        <w:r w:rsidR="00011B42" w:rsidRPr="008F0BD4">
          <w:rPr>
            <w:rStyle w:val="ad"/>
            <w:noProof/>
          </w:rPr>
          <w:t>基金基本情况</w:t>
        </w:r>
        <w:r w:rsidR="00011B42">
          <w:rPr>
            <w:noProof/>
            <w:webHidden/>
          </w:rPr>
          <w:tab/>
        </w:r>
        <w:r w:rsidR="00011B42">
          <w:rPr>
            <w:noProof/>
            <w:webHidden/>
          </w:rPr>
          <w:fldChar w:fldCharType="begin"/>
        </w:r>
        <w:r w:rsidR="00011B42">
          <w:rPr>
            <w:noProof/>
            <w:webHidden/>
          </w:rPr>
          <w:instrText xml:space="preserve"> PAGEREF _Toc143614561 \h </w:instrText>
        </w:r>
        <w:r w:rsidR="00011B42">
          <w:rPr>
            <w:noProof/>
            <w:webHidden/>
          </w:rPr>
        </w:r>
        <w:r w:rsidR="00011B42">
          <w:rPr>
            <w:noProof/>
            <w:webHidden/>
          </w:rPr>
          <w:fldChar w:fldCharType="separate"/>
        </w:r>
        <w:r w:rsidR="00011B42">
          <w:rPr>
            <w:noProof/>
            <w:webHidden/>
          </w:rPr>
          <w:t>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2" w:history="1">
        <w:r w:rsidR="00011B42" w:rsidRPr="008F0BD4">
          <w:rPr>
            <w:rStyle w:val="ad"/>
            <w:noProof/>
          </w:rPr>
          <w:t xml:space="preserve">2.2 </w:t>
        </w:r>
        <w:r w:rsidR="00011B42" w:rsidRPr="008F0BD4">
          <w:rPr>
            <w:rStyle w:val="ad"/>
            <w:noProof/>
          </w:rPr>
          <w:t>基金产品说明</w:t>
        </w:r>
        <w:r w:rsidR="00011B42">
          <w:rPr>
            <w:noProof/>
            <w:webHidden/>
          </w:rPr>
          <w:tab/>
        </w:r>
        <w:r w:rsidR="00011B42">
          <w:rPr>
            <w:noProof/>
            <w:webHidden/>
          </w:rPr>
          <w:fldChar w:fldCharType="begin"/>
        </w:r>
        <w:r w:rsidR="00011B42">
          <w:rPr>
            <w:noProof/>
            <w:webHidden/>
          </w:rPr>
          <w:instrText xml:space="preserve"> PAGEREF _Toc143614562 \h </w:instrText>
        </w:r>
        <w:r w:rsidR="00011B42">
          <w:rPr>
            <w:noProof/>
            <w:webHidden/>
          </w:rPr>
        </w:r>
        <w:r w:rsidR="00011B42">
          <w:rPr>
            <w:noProof/>
            <w:webHidden/>
          </w:rPr>
          <w:fldChar w:fldCharType="separate"/>
        </w:r>
        <w:r w:rsidR="00011B42">
          <w:rPr>
            <w:noProof/>
            <w:webHidden/>
          </w:rPr>
          <w:t>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3" w:history="1">
        <w:r w:rsidR="00011B42" w:rsidRPr="008F0BD4">
          <w:rPr>
            <w:rStyle w:val="ad"/>
            <w:noProof/>
          </w:rPr>
          <w:t xml:space="preserve">2.3 </w:t>
        </w:r>
        <w:r w:rsidR="00011B42" w:rsidRPr="008F0BD4">
          <w:rPr>
            <w:rStyle w:val="ad"/>
            <w:noProof/>
          </w:rPr>
          <w:t>基金管理人和基金托管人</w:t>
        </w:r>
        <w:r w:rsidR="00011B42">
          <w:rPr>
            <w:noProof/>
            <w:webHidden/>
          </w:rPr>
          <w:tab/>
        </w:r>
        <w:r w:rsidR="00011B42">
          <w:rPr>
            <w:noProof/>
            <w:webHidden/>
          </w:rPr>
          <w:fldChar w:fldCharType="begin"/>
        </w:r>
        <w:r w:rsidR="00011B42">
          <w:rPr>
            <w:noProof/>
            <w:webHidden/>
          </w:rPr>
          <w:instrText xml:space="preserve"> PAGEREF _Toc143614563 \h </w:instrText>
        </w:r>
        <w:r w:rsidR="00011B42">
          <w:rPr>
            <w:noProof/>
            <w:webHidden/>
          </w:rPr>
        </w:r>
        <w:r w:rsidR="00011B42">
          <w:rPr>
            <w:noProof/>
            <w:webHidden/>
          </w:rPr>
          <w:fldChar w:fldCharType="separate"/>
        </w:r>
        <w:r w:rsidR="00011B42">
          <w:rPr>
            <w:noProof/>
            <w:webHidden/>
          </w:rPr>
          <w:t>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4" w:history="1">
        <w:r w:rsidR="00011B42" w:rsidRPr="008F0BD4">
          <w:rPr>
            <w:rStyle w:val="ad"/>
            <w:noProof/>
          </w:rPr>
          <w:t xml:space="preserve">2.4 </w:t>
        </w:r>
        <w:r w:rsidR="00011B42" w:rsidRPr="008F0BD4">
          <w:rPr>
            <w:rStyle w:val="ad"/>
            <w:noProof/>
          </w:rPr>
          <w:t>境外投资顾问和境外资产托管人</w:t>
        </w:r>
        <w:r w:rsidR="00011B42">
          <w:rPr>
            <w:noProof/>
            <w:webHidden/>
          </w:rPr>
          <w:tab/>
        </w:r>
        <w:r w:rsidR="00011B42">
          <w:rPr>
            <w:noProof/>
            <w:webHidden/>
          </w:rPr>
          <w:fldChar w:fldCharType="begin"/>
        </w:r>
        <w:r w:rsidR="00011B42">
          <w:rPr>
            <w:noProof/>
            <w:webHidden/>
          </w:rPr>
          <w:instrText xml:space="preserve"> PAGEREF _Toc143614564 \h </w:instrText>
        </w:r>
        <w:r w:rsidR="00011B42">
          <w:rPr>
            <w:noProof/>
            <w:webHidden/>
          </w:rPr>
        </w:r>
        <w:r w:rsidR="00011B42">
          <w:rPr>
            <w:noProof/>
            <w:webHidden/>
          </w:rPr>
          <w:fldChar w:fldCharType="separate"/>
        </w:r>
        <w:r w:rsidR="00011B42">
          <w:rPr>
            <w:noProof/>
            <w:webHidden/>
          </w:rPr>
          <w:t>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5" w:history="1">
        <w:r w:rsidR="00011B42" w:rsidRPr="008F0BD4">
          <w:rPr>
            <w:rStyle w:val="ad"/>
            <w:noProof/>
          </w:rPr>
          <w:t xml:space="preserve">2.5 </w:t>
        </w:r>
        <w:r w:rsidR="00011B42" w:rsidRPr="008F0BD4">
          <w:rPr>
            <w:rStyle w:val="ad"/>
            <w:noProof/>
          </w:rPr>
          <w:t>信息披露方式</w:t>
        </w:r>
        <w:r w:rsidR="00011B42">
          <w:rPr>
            <w:noProof/>
            <w:webHidden/>
          </w:rPr>
          <w:tab/>
        </w:r>
        <w:r w:rsidR="00011B42">
          <w:rPr>
            <w:noProof/>
            <w:webHidden/>
          </w:rPr>
          <w:fldChar w:fldCharType="begin"/>
        </w:r>
        <w:r w:rsidR="00011B42">
          <w:rPr>
            <w:noProof/>
            <w:webHidden/>
          </w:rPr>
          <w:instrText xml:space="preserve"> PAGEREF _Toc143614565 \h </w:instrText>
        </w:r>
        <w:r w:rsidR="00011B42">
          <w:rPr>
            <w:noProof/>
            <w:webHidden/>
          </w:rPr>
        </w:r>
        <w:r w:rsidR="00011B42">
          <w:rPr>
            <w:noProof/>
            <w:webHidden/>
          </w:rPr>
          <w:fldChar w:fldCharType="separate"/>
        </w:r>
        <w:r w:rsidR="00011B42">
          <w:rPr>
            <w:noProof/>
            <w:webHidden/>
          </w:rPr>
          <w:t>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6" w:history="1">
        <w:r w:rsidR="00011B42" w:rsidRPr="008F0BD4">
          <w:rPr>
            <w:rStyle w:val="ad"/>
            <w:noProof/>
          </w:rPr>
          <w:t xml:space="preserve">2.6 </w:t>
        </w:r>
        <w:r w:rsidR="00011B42" w:rsidRPr="008F0BD4">
          <w:rPr>
            <w:rStyle w:val="ad"/>
            <w:noProof/>
          </w:rPr>
          <w:t>其他相关资料</w:t>
        </w:r>
        <w:r w:rsidR="00011B42">
          <w:rPr>
            <w:noProof/>
            <w:webHidden/>
          </w:rPr>
          <w:tab/>
        </w:r>
        <w:r w:rsidR="00011B42">
          <w:rPr>
            <w:noProof/>
            <w:webHidden/>
          </w:rPr>
          <w:fldChar w:fldCharType="begin"/>
        </w:r>
        <w:r w:rsidR="00011B42">
          <w:rPr>
            <w:noProof/>
            <w:webHidden/>
          </w:rPr>
          <w:instrText xml:space="preserve"> PAGEREF _Toc143614566 \h </w:instrText>
        </w:r>
        <w:r w:rsidR="00011B42">
          <w:rPr>
            <w:noProof/>
            <w:webHidden/>
          </w:rPr>
        </w:r>
        <w:r w:rsidR="00011B42">
          <w:rPr>
            <w:noProof/>
            <w:webHidden/>
          </w:rPr>
          <w:fldChar w:fldCharType="separate"/>
        </w:r>
        <w:r w:rsidR="00011B42">
          <w:rPr>
            <w:noProof/>
            <w:webHidden/>
          </w:rPr>
          <w:t>6</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67" w:history="1">
        <w:r w:rsidR="00011B42" w:rsidRPr="008F0BD4">
          <w:rPr>
            <w:rStyle w:val="ad"/>
            <w:b/>
            <w:bCs/>
            <w:noProof/>
          </w:rPr>
          <w:t xml:space="preserve">3  </w:t>
        </w:r>
        <w:r w:rsidR="00011B42" w:rsidRPr="008F0BD4">
          <w:rPr>
            <w:rStyle w:val="ad"/>
            <w:b/>
            <w:bCs/>
            <w:noProof/>
          </w:rPr>
          <w:t>主要财务指标和基金净值表现</w:t>
        </w:r>
        <w:r w:rsidR="00011B42">
          <w:rPr>
            <w:noProof/>
            <w:webHidden/>
          </w:rPr>
          <w:tab/>
        </w:r>
        <w:r w:rsidR="00011B42">
          <w:rPr>
            <w:noProof/>
            <w:webHidden/>
          </w:rPr>
          <w:fldChar w:fldCharType="begin"/>
        </w:r>
        <w:r w:rsidR="00011B42">
          <w:rPr>
            <w:noProof/>
            <w:webHidden/>
          </w:rPr>
          <w:instrText xml:space="preserve"> PAGEREF _Toc143614567 \h </w:instrText>
        </w:r>
        <w:r w:rsidR="00011B42">
          <w:rPr>
            <w:noProof/>
            <w:webHidden/>
          </w:rPr>
        </w:r>
        <w:r w:rsidR="00011B42">
          <w:rPr>
            <w:noProof/>
            <w:webHidden/>
          </w:rPr>
          <w:fldChar w:fldCharType="separate"/>
        </w:r>
        <w:r w:rsidR="00011B42">
          <w:rPr>
            <w:noProof/>
            <w:webHidden/>
          </w:rPr>
          <w:t>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8" w:history="1">
        <w:r w:rsidR="00011B42" w:rsidRPr="008F0BD4">
          <w:rPr>
            <w:rStyle w:val="ad"/>
            <w:noProof/>
          </w:rPr>
          <w:t xml:space="preserve">3.1 </w:t>
        </w:r>
        <w:r w:rsidR="00011B42" w:rsidRPr="008F0BD4">
          <w:rPr>
            <w:rStyle w:val="ad"/>
            <w:noProof/>
          </w:rPr>
          <w:t>主要会计数据和财务指标</w:t>
        </w:r>
        <w:r w:rsidR="00011B42">
          <w:rPr>
            <w:noProof/>
            <w:webHidden/>
          </w:rPr>
          <w:tab/>
        </w:r>
        <w:r w:rsidR="00011B42">
          <w:rPr>
            <w:noProof/>
            <w:webHidden/>
          </w:rPr>
          <w:fldChar w:fldCharType="begin"/>
        </w:r>
        <w:r w:rsidR="00011B42">
          <w:rPr>
            <w:noProof/>
            <w:webHidden/>
          </w:rPr>
          <w:instrText xml:space="preserve"> PAGEREF _Toc143614568 \h </w:instrText>
        </w:r>
        <w:r w:rsidR="00011B42">
          <w:rPr>
            <w:noProof/>
            <w:webHidden/>
          </w:rPr>
        </w:r>
        <w:r w:rsidR="00011B42">
          <w:rPr>
            <w:noProof/>
            <w:webHidden/>
          </w:rPr>
          <w:fldChar w:fldCharType="separate"/>
        </w:r>
        <w:r w:rsidR="00011B42">
          <w:rPr>
            <w:noProof/>
            <w:webHidden/>
          </w:rPr>
          <w:t>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69" w:history="1">
        <w:r w:rsidR="00011B42" w:rsidRPr="008F0BD4">
          <w:rPr>
            <w:rStyle w:val="ad"/>
            <w:noProof/>
          </w:rPr>
          <w:t xml:space="preserve">3.2 </w:t>
        </w:r>
        <w:r w:rsidR="00011B42" w:rsidRPr="008F0BD4">
          <w:rPr>
            <w:rStyle w:val="ad"/>
            <w:noProof/>
          </w:rPr>
          <w:t>基金净值表现</w:t>
        </w:r>
        <w:r w:rsidR="00011B42">
          <w:rPr>
            <w:noProof/>
            <w:webHidden/>
          </w:rPr>
          <w:tab/>
        </w:r>
        <w:r w:rsidR="00011B42">
          <w:rPr>
            <w:noProof/>
            <w:webHidden/>
          </w:rPr>
          <w:fldChar w:fldCharType="begin"/>
        </w:r>
        <w:r w:rsidR="00011B42">
          <w:rPr>
            <w:noProof/>
            <w:webHidden/>
          </w:rPr>
          <w:instrText xml:space="preserve"> PAGEREF _Toc143614569 \h </w:instrText>
        </w:r>
        <w:r w:rsidR="00011B42">
          <w:rPr>
            <w:noProof/>
            <w:webHidden/>
          </w:rPr>
        </w:r>
        <w:r w:rsidR="00011B42">
          <w:rPr>
            <w:noProof/>
            <w:webHidden/>
          </w:rPr>
          <w:fldChar w:fldCharType="separate"/>
        </w:r>
        <w:r w:rsidR="00011B42">
          <w:rPr>
            <w:noProof/>
            <w:webHidden/>
          </w:rPr>
          <w:t>7</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70" w:history="1">
        <w:r w:rsidR="00011B42" w:rsidRPr="008F0BD4">
          <w:rPr>
            <w:rStyle w:val="ad"/>
            <w:b/>
            <w:bCs/>
            <w:noProof/>
          </w:rPr>
          <w:t xml:space="preserve">4  </w:t>
        </w:r>
        <w:r w:rsidR="00011B42" w:rsidRPr="008F0BD4">
          <w:rPr>
            <w:rStyle w:val="ad"/>
            <w:b/>
            <w:bCs/>
            <w:noProof/>
          </w:rPr>
          <w:t>管理人报告</w:t>
        </w:r>
        <w:r w:rsidR="00011B42">
          <w:rPr>
            <w:noProof/>
            <w:webHidden/>
          </w:rPr>
          <w:tab/>
        </w:r>
        <w:r w:rsidR="00011B42">
          <w:rPr>
            <w:noProof/>
            <w:webHidden/>
          </w:rPr>
          <w:fldChar w:fldCharType="begin"/>
        </w:r>
        <w:r w:rsidR="00011B42">
          <w:rPr>
            <w:noProof/>
            <w:webHidden/>
          </w:rPr>
          <w:instrText xml:space="preserve"> PAGEREF _Toc143614570 \h </w:instrText>
        </w:r>
        <w:r w:rsidR="00011B42">
          <w:rPr>
            <w:noProof/>
            <w:webHidden/>
          </w:rPr>
        </w:r>
        <w:r w:rsidR="00011B42">
          <w:rPr>
            <w:noProof/>
            <w:webHidden/>
          </w:rPr>
          <w:fldChar w:fldCharType="separate"/>
        </w:r>
        <w:r w:rsidR="00011B42">
          <w:rPr>
            <w:noProof/>
            <w:webHidden/>
          </w:rPr>
          <w:t>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1" w:history="1">
        <w:r w:rsidR="00011B42" w:rsidRPr="008F0BD4">
          <w:rPr>
            <w:rStyle w:val="ad"/>
            <w:noProof/>
          </w:rPr>
          <w:t xml:space="preserve">4.1 </w:t>
        </w:r>
        <w:r w:rsidR="00011B42" w:rsidRPr="008F0BD4">
          <w:rPr>
            <w:rStyle w:val="ad"/>
            <w:noProof/>
          </w:rPr>
          <w:t>基金管理人及基金经理情况</w:t>
        </w:r>
        <w:r w:rsidR="00011B42">
          <w:rPr>
            <w:noProof/>
            <w:webHidden/>
          </w:rPr>
          <w:tab/>
        </w:r>
        <w:r w:rsidR="00011B42">
          <w:rPr>
            <w:noProof/>
            <w:webHidden/>
          </w:rPr>
          <w:fldChar w:fldCharType="begin"/>
        </w:r>
        <w:r w:rsidR="00011B42">
          <w:rPr>
            <w:noProof/>
            <w:webHidden/>
          </w:rPr>
          <w:instrText xml:space="preserve"> PAGEREF _Toc143614571 \h </w:instrText>
        </w:r>
        <w:r w:rsidR="00011B42">
          <w:rPr>
            <w:noProof/>
            <w:webHidden/>
          </w:rPr>
        </w:r>
        <w:r w:rsidR="00011B42">
          <w:rPr>
            <w:noProof/>
            <w:webHidden/>
          </w:rPr>
          <w:fldChar w:fldCharType="separate"/>
        </w:r>
        <w:r w:rsidR="00011B42">
          <w:rPr>
            <w:noProof/>
            <w:webHidden/>
          </w:rPr>
          <w:t>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2" w:history="1">
        <w:r w:rsidR="00011B42" w:rsidRPr="008F0BD4">
          <w:rPr>
            <w:rStyle w:val="ad"/>
            <w:noProof/>
          </w:rPr>
          <w:t xml:space="preserve">4.2 </w:t>
        </w:r>
        <w:r w:rsidR="00011B42" w:rsidRPr="008F0BD4">
          <w:rPr>
            <w:rStyle w:val="ad"/>
            <w:noProof/>
          </w:rPr>
          <w:t>管理人对报告期内本基金运作遵规守信情况的说明</w:t>
        </w:r>
        <w:r w:rsidR="00011B42">
          <w:rPr>
            <w:noProof/>
            <w:webHidden/>
          </w:rPr>
          <w:tab/>
        </w:r>
        <w:r w:rsidR="00011B42">
          <w:rPr>
            <w:noProof/>
            <w:webHidden/>
          </w:rPr>
          <w:fldChar w:fldCharType="begin"/>
        </w:r>
        <w:r w:rsidR="00011B42">
          <w:rPr>
            <w:noProof/>
            <w:webHidden/>
          </w:rPr>
          <w:instrText xml:space="preserve"> PAGEREF _Toc143614572 \h </w:instrText>
        </w:r>
        <w:r w:rsidR="00011B42">
          <w:rPr>
            <w:noProof/>
            <w:webHidden/>
          </w:rPr>
        </w:r>
        <w:r w:rsidR="00011B42">
          <w:rPr>
            <w:noProof/>
            <w:webHidden/>
          </w:rPr>
          <w:fldChar w:fldCharType="separate"/>
        </w:r>
        <w:r w:rsidR="00011B42">
          <w:rPr>
            <w:noProof/>
            <w:webHidden/>
          </w:rPr>
          <w:t>10</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3" w:history="1">
        <w:r w:rsidR="00011B42" w:rsidRPr="008F0BD4">
          <w:rPr>
            <w:rStyle w:val="ad"/>
            <w:noProof/>
          </w:rPr>
          <w:t xml:space="preserve">4.3 </w:t>
        </w:r>
        <w:r w:rsidR="00011B42" w:rsidRPr="008F0BD4">
          <w:rPr>
            <w:rStyle w:val="ad"/>
            <w:noProof/>
          </w:rPr>
          <w:t>管理人对报告期内公平交易情况的专项说明</w:t>
        </w:r>
        <w:r w:rsidR="00011B42">
          <w:rPr>
            <w:noProof/>
            <w:webHidden/>
          </w:rPr>
          <w:tab/>
        </w:r>
        <w:r w:rsidR="00011B42">
          <w:rPr>
            <w:noProof/>
            <w:webHidden/>
          </w:rPr>
          <w:fldChar w:fldCharType="begin"/>
        </w:r>
        <w:r w:rsidR="00011B42">
          <w:rPr>
            <w:noProof/>
            <w:webHidden/>
          </w:rPr>
          <w:instrText xml:space="preserve"> PAGEREF _Toc143614573 \h </w:instrText>
        </w:r>
        <w:r w:rsidR="00011B42">
          <w:rPr>
            <w:noProof/>
            <w:webHidden/>
          </w:rPr>
        </w:r>
        <w:r w:rsidR="00011B42">
          <w:rPr>
            <w:noProof/>
            <w:webHidden/>
          </w:rPr>
          <w:fldChar w:fldCharType="separate"/>
        </w:r>
        <w:r w:rsidR="00011B42">
          <w:rPr>
            <w:noProof/>
            <w:webHidden/>
          </w:rPr>
          <w:t>10</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4" w:history="1">
        <w:r w:rsidR="00011B42" w:rsidRPr="008F0BD4">
          <w:rPr>
            <w:rStyle w:val="ad"/>
            <w:noProof/>
          </w:rPr>
          <w:t xml:space="preserve">4.4 </w:t>
        </w:r>
        <w:r w:rsidR="00011B42" w:rsidRPr="008F0BD4">
          <w:rPr>
            <w:rStyle w:val="ad"/>
            <w:noProof/>
          </w:rPr>
          <w:t>管理人对报告期内基金的投资策略和业绩表现的说明</w:t>
        </w:r>
        <w:r w:rsidR="00011B42">
          <w:rPr>
            <w:noProof/>
            <w:webHidden/>
          </w:rPr>
          <w:tab/>
        </w:r>
        <w:r w:rsidR="00011B42">
          <w:rPr>
            <w:noProof/>
            <w:webHidden/>
          </w:rPr>
          <w:fldChar w:fldCharType="begin"/>
        </w:r>
        <w:r w:rsidR="00011B42">
          <w:rPr>
            <w:noProof/>
            <w:webHidden/>
          </w:rPr>
          <w:instrText xml:space="preserve"> PAGEREF _Toc143614574 \h </w:instrText>
        </w:r>
        <w:r w:rsidR="00011B42">
          <w:rPr>
            <w:noProof/>
            <w:webHidden/>
          </w:rPr>
        </w:r>
        <w:r w:rsidR="00011B42">
          <w:rPr>
            <w:noProof/>
            <w:webHidden/>
          </w:rPr>
          <w:fldChar w:fldCharType="separate"/>
        </w:r>
        <w:r w:rsidR="00011B42">
          <w:rPr>
            <w:noProof/>
            <w:webHidden/>
          </w:rPr>
          <w:t>11</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5" w:history="1">
        <w:r w:rsidR="00011B42" w:rsidRPr="008F0BD4">
          <w:rPr>
            <w:rStyle w:val="ad"/>
            <w:noProof/>
          </w:rPr>
          <w:t xml:space="preserve">4.5 </w:t>
        </w:r>
        <w:r w:rsidR="00011B42" w:rsidRPr="008F0BD4">
          <w:rPr>
            <w:rStyle w:val="ad"/>
            <w:noProof/>
          </w:rPr>
          <w:t>管理人对宏观经济、证券市场及行业走势的简要展望</w:t>
        </w:r>
        <w:r w:rsidR="00011B42">
          <w:rPr>
            <w:noProof/>
            <w:webHidden/>
          </w:rPr>
          <w:tab/>
        </w:r>
        <w:r w:rsidR="00011B42">
          <w:rPr>
            <w:noProof/>
            <w:webHidden/>
          </w:rPr>
          <w:fldChar w:fldCharType="begin"/>
        </w:r>
        <w:r w:rsidR="00011B42">
          <w:rPr>
            <w:noProof/>
            <w:webHidden/>
          </w:rPr>
          <w:instrText xml:space="preserve"> PAGEREF _Toc143614575 \h </w:instrText>
        </w:r>
        <w:r w:rsidR="00011B42">
          <w:rPr>
            <w:noProof/>
            <w:webHidden/>
          </w:rPr>
        </w:r>
        <w:r w:rsidR="00011B42">
          <w:rPr>
            <w:noProof/>
            <w:webHidden/>
          </w:rPr>
          <w:fldChar w:fldCharType="separate"/>
        </w:r>
        <w:r w:rsidR="00011B42">
          <w:rPr>
            <w:noProof/>
            <w:webHidden/>
          </w:rPr>
          <w:t>11</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6" w:history="1">
        <w:r w:rsidR="00011B42" w:rsidRPr="008F0BD4">
          <w:rPr>
            <w:rStyle w:val="ad"/>
            <w:noProof/>
          </w:rPr>
          <w:t xml:space="preserve">4.6 </w:t>
        </w:r>
        <w:r w:rsidR="00011B42" w:rsidRPr="008F0BD4">
          <w:rPr>
            <w:rStyle w:val="ad"/>
            <w:noProof/>
          </w:rPr>
          <w:t>管理人对报告期内基金估值程序等事项的说明</w:t>
        </w:r>
        <w:r w:rsidR="00011B42">
          <w:rPr>
            <w:noProof/>
            <w:webHidden/>
          </w:rPr>
          <w:tab/>
        </w:r>
        <w:r w:rsidR="00011B42">
          <w:rPr>
            <w:noProof/>
            <w:webHidden/>
          </w:rPr>
          <w:fldChar w:fldCharType="begin"/>
        </w:r>
        <w:r w:rsidR="00011B42">
          <w:rPr>
            <w:noProof/>
            <w:webHidden/>
          </w:rPr>
          <w:instrText xml:space="preserve"> PAGEREF _Toc143614576 \h </w:instrText>
        </w:r>
        <w:r w:rsidR="00011B42">
          <w:rPr>
            <w:noProof/>
            <w:webHidden/>
          </w:rPr>
        </w:r>
        <w:r w:rsidR="00011B42">
          <w:rPr>
            <w:noProof/>
            <w:webHidden/>
          </w:rPr>
          <w:fldChar w:fldCharType="separate"/>
        </w:r>
        <w:r w:rsidR="00011B42">
          <w:rPr>
            <w:noProof/>
            <w:webHidden/>
          </w:rPr>
          <w:t>12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7" w:history="1">
        <w:r w:rsidR="00011B42" w:rsidRPr="008F0BD4">
          <w:rPr>
            <w:rStyle w:val="ad"/>
            <w:noProof/>
          </w:rPr>
          <w:t xml:space="preserve">4.7 </w:t>
        </w:r>
        <w:r w:rsidR="00011B42" w:rsidRPr="008F0BD4">
          <w:rPr>
            <w:rStyle w:val="ad"/>
            <w:noProof/>
          </w:rPr>
          <w:t>报告期内管理人对本基金持有人数或基金资产净值预警情形的说明</w:t>
        </w:r>
        <w:r w:rsidR="00011B42">
          <w:rPr>
            <w:noProof/>
            <w:webHidden/>
          </w:rPr>
          <w:tab/>
        </w:r>
        <w:r w:rsidR="00011B42">
          <w:rPr>
            <w:noProof/>
            <w:webHidden/>
          </w:rPr>
          <w:fldChar w:fldCharType="begin"/>
        </w:r>
        <w:r w:rsidR="00011B42">
          <w:rPr>
            <w:noProof/>
            <w:webHidden/>
          </w:rPr>
          <w:instrText xml:space="preserve"> PAGEREF _Toc143614577 \h </w:instrText>
        </w:r>
        <w:r w:rsidR="00011B42">
          <w:rPr>
            <w:noProof/>
            <w:webHidden/>
          </w:rPr>
        </w:r>
        <w:r w:rsidR="00011B42">
          <w:rPr>
            <w:noProof/>
            <w:webHidden/>
          </w:rPr>
          <w:fldChar w:fldCharType="separate"/>
        </w:r>
        <w:r w:rsidR="00011B42">
          <w:rPr>
            <w:noProof/>
            <w:webHidden/>
          </w:rPr>
          <w:t>12</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78" w:history="1">
        <w:r w:rsidR="00011B42" w:rsidRPr="008F0BD4">
          <w:rPr>
            <w:rStyle w:val="ad"/>
            <w:b/>
            <w:bCs/>
            <w:noProof/>
          </w:rPr>
          <w:t xml:space="preserve">5  </w:t>
        </w:r>
        <w:r w:rsidR="00011B42" w:rsidRPr="008F0BD4">
          <w:rPr>
            <w:rStyle w:val="ad"/>
            <w:b/>
            <w:bCs/>
            <w:noProof/>
          </w:rPr>
          <w:t>托管人报告</w:t>
        </w:r>
        <w:r w:rsidR="00011B42">
          <w:rPr>
            <w:noProof/>
            <w:webHidden/>
          </w:rPr>
          <w:tab/>
        </w:r>
        <w:r w:rsidR="00011B42">
          <w:rPr>
            <w:noProof/>
            <w:webHidden/>
          </w:rPr>
          <w:fldChar w:fldCharType="begin"/>
        </w:r>
        <w:r w:rsidR="00011B42">
          <w:rPr>
            <w:noProof/>
            <w:webHidden/>
          </w:rPr>
          <w:instrText xml:space="preserve"> PAGEREF _Toc143614578 \h </w:instrText>
        </w:r>
        <w:r w:rsidR="00011B42">
          <w:rPr>
            <w:noProof/>
            <w:webHidden/>
          </w:rPr>
        </w:r>
        <w:r w:rsidR="00011B42">
          <w:rPr>
            <w:noProof/>
            <w:webHidden/>
          </w:rPr>
          <w:fldChar w:fldCharType="separate"/>
        </w:r>
        <w:r w:rsidR="00011B42">
          <w:rPr>
            <w:noProof/>
            <w:webHidden/>
          </w:rPr>
          <w:t>12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79" w:history="1">
        <w:r w:rsidR="00011B42" w:rsidRPr="008F0BD4">
          <w:rPr>
            <w:rStyle w:val="ad"/>
            <w:noProof/>
          </w:rPr>
          <w:t xml:space="preserve">5.1 </w:t>
        </w:r>
        <w:r w:rsidR="00011B42" w:rsidRPr="008F0BD4">
          <w:rPr>
            <w:rStyle w:val="ad"/>
            <w:noProof/>
          </w:rPr>
          <w:t>报告期内本基金托管人遵规守信情况声明</w:t>
        </w:r>
        <w:r w:rsidR="00011B42">
          <w:rPr>
            <w:noProof/>
            <w:webHidden/>
          </w:rPr>
          <w:tab/>
        </w:r>
        <w:r w:rsidR="00011B42">
          <w:rPr>
            <w:noProof/>
            <w:webHidden/>
          </w:rPr>
          <w:fldChar w:fldCharType="begin"/>
        </w:r>
        <w:r w:rsidR="00011B42">
          <w:rPr>
            <w:noProof/>
            <w:webHidden/>
          </w:rPr>
          <w:instrText xml:space="preserve"> PAGEREF _Toc143614579 \h </w:instrText>
        </w:r>
        <w:r w:rsidR="00011B42">
          <w:rPr>
            <w:noProof/>
            <w:webHidden/>
          </w:rPr>
        </w:r>
        <w:r w:rsidR="00011B42">
          <w:rPr>
            <w:noProof/>
            <w:webHidden/>
          </w:rPr>
          <w:fldChar w:fldCharType="separate"/>
        </w:r>
        <w:r w:rsidR="00011B42">
          <w:rPr>
            <w:noProof/>
            <w:webHidden/>
          </w:rPr>
          <w:t>12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0" w:history="1">
        <w:r w:rsidR="00011B42" w:rsidRPr="008F0BD4">
          <w:rPr>
            <w:rStyle w:val="ad"/>
            <w:noProof/>
          </w:rPr>
          <w:t xml:space="preserve">5.2 </w:t>
        </w:r>
        <w:r w:rsidR="00011B42" w:rsidRPr="008F0BD4">
          <w:rPr>
            <w:rStyle w:val="ad"/>
            <w:noProof/>
          </w:rPr>
          <w:t>托管人对报告期内本基金投资运作遵规守信、净值计算、利润分配等情况的说明</w:t>
        </w:r>
        <w:r w:rsidR="00011B42">
          <w:rPr>
            <w:noProof/>
            <w:webHidden/>
          </w:rPr>
          <w:tab/>
        </w:r>
        <w:r w:rsidR="00011B42">
          <w:rPr>
            <w:noProof/>
            <w:webHidden/>
          </w:rPr>
          <w:fldChar w:fldCharType="begin"/>
        </w:r>
        <w:r w:rsidR="00011B42">
          <w:rPr>
            <w:noProof/>
            <w:webHidden/>
          </w:rPr>
          <w:instrText xml:space="preserve"> PAGEREF _Toc143614580 \h </w:instrText>
        </w:r>
        <w:r w:rsidR="00011B42">
          <w:rPr>
            <w:noProof/>
            <w:webHidden/>
          </w:rPr>
        </w:r>
        <w:r w:rsidR="00011B42">
          <w:rPr>
            <w:noProof/>
            <w:webHidden/>
          </w:rPr>
          <w:fldChar w:fldCharType="separate"/>
        </w:r>
        <w:r w:rsidR="00011B42">
          <w:rPr>
            <w:noProof/>
            <w:webHidden/>
          </w:rPr>
          <w:t>13</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1" w:history="1">
        <w:r w:rsidR="00011B42" w:rsidRPr="008F0BD4">
          <w:rPr>
            <w:rStyle w:val="ad"/>
            <w:noProof/>
          </w:rPr>
          <w:t xml:space="preserve">5.3 </w:t>
        </w:r>
        <w:r w:rsidR="00011B42" w:rsidRPr="008F0BD4">
          <w:rPr>
            <w:rStyle w:val="ad"/>
            <w:noProof/>
          </w:rPr>
          <w:t>托管人对本中期报告中财务信息等内容的真实、准确和完整发表意见</w:t>
        </w:r>
        <w:r w:rsidR="00011B42">
          <w:rPr>
            <w:noProof/>
            <w:webHidden/>
          </w:rPr>
          <w:tab/>
        </w:r>
        <w:r w:rsidR="00011B42">
          <w:rPr>
            <w:noProof/>
            <w:webHidden/>
          </w:rPr>
          <w:fldChar w:fldCharType="begin"/>
        </w:r>
        <w:r w:rsidR="00011B42">
          <w:rPr>
            <w:noProof/>
            <w:webHidden/>
          </w:rPr>
          <w:instrText xml:space="preserve"> PAGEREF _Toc143614581 \h </w:instrText>
        </w:r>
        <w:r w:rsidR="00011B42">
          <w:rPr>
            <w:noProof/>
            <w:webHidden/>
          </w:rPr>
        </w:r>
        <w:r w:rsidR="00011B42">
          <w:rPr>
            <w:noProof/>
            <w:webHidden/>
          </w:rPr>
          <w:fldChar w:fldCharType="separate"/>
        </w:r>
        <w:r w:rsidR="00011B42">
          <w:rPr>
            <w:noProof/>
            <w:webHidden/>
          </w:rPr>
          <w:t>13</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82" w:history="1">
        <w:r w:rsidR="00011B42" w:rsidRPr="008F0BD4">
          <w:rPr>
            <w:rStyle w:val="ad"/>
            <w:b/>
            <w:bCs/>
            <w:noProof/>
          </w:rPr>
          <w:t xml:space="preserve">6  </w:t>
        </w:r>
        <w:r w:rsidR="00011B42" w:rsidRPr="008F0BD4">
          <w:rPr>
            <w:rStyle w:val="ad"/>
            <w:b/>
            <w:bCs/>
            <w:noProof/>
          </w:rPr>
          <w:t>半年度财务会计报告（未经审计）</w:t>
        </w:r>
        <w:r w:rsidR="00011B42">
          <w:rPr>
            <w:noProof/>
            <w:webHidden/>
          </w:rPr>
          <w:tab/>
        </w:r>
        <w:r w:rsidR="00011B42">
          <w:rPr>
            <w:noProof/>
            <w:webHidden/>
          </w:rPr>
          <w:fldChar w:fldCharType="begin"/>
        </w:r>
        <w:r w:rsidR="00011B42">
          <w:rPr>
            <w:noProof/>
            <w:webHidden/>
          </w:rPr>
          <w:instrText xml:space="preserve"> PAGEREF _Toc143614582 \h </w:instrText>
        </w:r>
        <w:r w:rsidR="00011B42">
          <w:rPr>
            <w:noProof/>
            <w:webHidden/>
          </w:rPr>
        </w:r>
        <w:r w:rsidR="00011B42">
          <w:rPr>
            <w:noProof/>
            <w:webHidden/>
          </w:rPr>
          <w:fldChar w:fldCharType="separate"/>
        </w:r>
        <w:r w:rsidR="00011B42">
          <w:rPr>
            <w:noProof/>
            <w:webHidden/>
          </w:rPr>
          <w:t>13</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3" w:history="1">
        <w:r w:rsidR="00011B42" w:rsidRPr="008F0BD4">
          <w:rPr>
            <w:rStyle w:val="ad"/>
            <w:noProof/>
          </w:rPr>
          <w:t xml:space="preserve">6.1 </w:t>
        </w:r>
        <w:r w:rsidR="00011B42" w:rsidRPr="008F0BD4">
          <w:rPr>
            <w:rStyle w:val="ad"/>
            <w:noProof/>
          </w:rPr>
          <w:t>资产负债表</w:t>
        </w:r>
        <w:r w:rsidR="00011B42">
          <w:rPr>
            <w:noProof/>
            <w:webHidden/>
          </w:rPr>
          <w:tab/>
        </w:r>
        <w:r w:rsidR="00011B42">
          <w:rPr>
            <w:noProof/>
            <w:webHidden/>
          </w:rPr>
          <w:fldChar w:fldCharType="begin"/>
        </w:r>
        <w:r w:rsidR="00011B42">
          <w:rPr>
            <w:noProof/>
            <w:webHidden/>
          </w:rPr>
          <w:instrText xml:space="preserve"> PAGEREF _Toc143614583 \h </w:instrText>
        </w:r>
        <w:r w:rsidR="00011B42">
          <w:rPr>
            <w:noProof/>
            <w:webHidden/>
          </w:rPr>
        </w:r>
        <w:r w:rsidR="00011B42">
          <w:rPr>
            <w:noProof/>
            <w:webHidden/>
          </w:rPr>
          <w:fldChar w:fldCharType="separate"/>
        </w:r>
        <w:r w:rsidR="00011B42">
          <w:rPr>
            <w:noProof/>
            <w:webHidden/>
          </w:rPr>
          <w:t>13</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4" w:history="1">
        <w:r w:rsidR="00011B42" w:rsidRPr="008F0BD4">
          <w:rPr>
            <w:rStyle w:val="ad"/>
            <w:noProof/>
          </w:rPr>
          <w:t xml:space="preserve">6.2 </w:t>
        </w:r>
        <w:r w:rsidR="00011B42" w:rsidRPr="008F0BD4">
          <w:rPr>
            <w:rStyle w:val="ad"/>
            <w:noProof/>
          </w:rPr>
          <w:t>利润表</w:t>
        </w:r>
        <w:r w:rsidR="00011B42">
          <w:rPr>
            <w:noProof/>
            <w:webHidden/>
          </w:rPr>
          <w:tab/>
        </w:r>
        <w:r w:rsidR="00011B42">
          <w:rPr>
            <w:noProof/>
            <w:webHidden/>
          </w:rPr>
          <w:fldChar w:fldCharType="begin"/>
        </w:r>
        <w:r w:rsidR="00011B42">
          <w:rPr>
            <w:noProof/>
            <w:webHidden/>
          </w:rPr>
          <w:instrText xml:space="preserve"> PAGEREF _Toc143614584 \h </w:instrText>
        </w:r>
        <w:r w:rsidR="00011B42">
          <w:rPr>
            <w:noProof/>
            <w:webHidden/>
          </w:rPr>
        </w:r>
        <w:r w:rsidR="00011B42">
          <w:rPr>
            <w:noProof/>
            <w:webHidden/>
          </w:rPr>
          <w:fldChar w:fldCharType="separate"/>
        </w:r>
        <w:r w:rsidR="00011B42">
          <w:rPr>
            <w:noProof/>
            <w:webHidden/>
          </w:rPr>
          <w:t>14</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5" w:history="1">
        <w:r w:rsidR="00011B42" w:rsidRPr="008F0BD4">
          <w:rPr>
            <w:rStyle w:val="ad"/>
            <w:noProof/>
          </w:rPr>
          <w:t xml:space="preserve">6.3 </w:t>
        </w:r>
        <w:r w:rsidR="00011B42" w:rsidRPr="008F0BD4">
          <w:rPr>
            <w:rStyle w:val="ad"/>
            <w:noProof/>
          </w:rPr>
          <w:t>净资产（基金净值）变动表</w:t>
        </w:r>
        <w:r w:rsidR="00011B42">
          <w:rPr>
            <w:noProof/>
            <w:webHidden/>
          </w:rPr>
          <w:tab/>
        </w:r>
        <w:r w:rsidR="00011B42">
          <w:rPr>
            <w:noProof/>
            <w:webHidden/>
          </w:rPr>
          <w:fldChar w:fldCharType="begin"/>
        </w:r>
        <w:r w:rsidR="00011B42">
          <w:rPr>
            <w:noProof/>
            <w:webHidden/>
          </w:rPr>
          <w:instrText xml:space="preserve"> PAGEREF _Toc143614585 \h </w:instrText>
        </w:r>
        <w:r w:rsidR="00011B42">
          <w:rPr>
            <w:noProof/>
            <w:webHidden/>
          </w:rPr>
        </w:r>
        <w:r w:rsidR="00011B42">
          <w:rPr>
            <w:noProof/>
            <w:webHidden/>
          </w:rPr>
          <w:fldChar w:fldCharType="separate"/>
        </w:r>
        <w:r w:rsidR="00011B42">
          <w:rPr>
            <w:noProof/>
            <w:webHidden/>
          </w:rPr>
          <w:t>15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6" w:history="1">
        <w:r w:rsidR="00011B42" w:rsidRPr="008F0BD4">
          <w:rPr>
            <w:rStyle w:val="ad"/>
            <w:noProof/>
          </w:rPr>
          <w:t xml:space="preserve">6.4 </w:t>
        </w:r>
        <w:r w:rsidR="00011B42" w:rsidRPr="008F0BD4">
          <w:rPr>
            <w:rStyle w:val="ad"/>
            <w:noProof/>
          </w:rPr>
          <w:t>报表附注</w:t>
        </w:r>
        <w:r w:rsidR="00011B42">
          <w:rPr>
            <w:noProof/>
            <w:webHidden/>
          </w:rPr>
          <w:tab/>
        </w:r>
        <w:r w:rsidR="00011B42">
          <w:rPr>
            <w:noProof/>
            <w:webHidden/>
          </w:rPr>
          <w:fldChar w:fldCharType="begin"/>
        </w:r>
        <w:r w:rsidR="00011B42">
          <w:rPr>
            <w:noProof/>
            <w:webHidden/>
          </w:rPr>
          <w:instrText xml:space="preserve"> PAGEREF _Toc143614586 \h </w:instrText>
        </w:r>
        <w:r w:rsidR="00011B42">
          <w:rPr>
            <w:noProof/>
            <w:webHidden/>
          </w:rPr>
        </w:r>
        <w:r w:rsidR="00011B42">
          <w:rPr>
            <w:noProof/>
            <w:webHidden/>
          </w:rPr>
          <w:fldChar w:fldCharType="separate"/>
        </w:r>
        <w:r w:rsidR="00011B42">
          <w:rPr>
            <w:noProof/>
            <w:webHidden/>
          </w:rPr>
          <w:t>17</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587" w:history="1">
        <w:r w:rsidR="00011B42" w:rsidRPr="008F0BD4">
          <w:rPr>
            <w:rStyle w:val="ad"/>
            <w:b/>
            <w:bCs/>
            <w:noProof/>
          </w:rPr>
          <w:t xml:space="preserve">7  </w:t>
        </w:r>
        <w:r w:rsidR="00011B42" w:rsidRPr="008F0BD4">
          <w:rPr>
            <w:rStyle w:val="ad"/>
            <w:b/>
            <w:bCs/>
            <w:noProof/>
          </w:rPr>
          <w:t>投资组合报告</w:t>
        </w:r>
        <w:r w:rsidR="00011B42">
          <w:rPr>
            <w:noProof/>
            <w:webHidden/>
          </w:rPr>
          <w:tab/>
        </w:r>
        <w:r w:rsidR="00011B42">
          <w:rPr>
            <w:noProof/>
            <w:webHidden/>
          </w:rPr>
          <w:fldChar w:fldCharType="begin"/>
        </w:r>
        <w:r w:rsidR="00011B42">
          <w:rPr>
            <w:noProof/>
            <w:webHidden/>
          </w:rPr>
          <w:instrText xml:space="preserve"> PAGEREF _Toc143614587 \h </w:instrText>
        </w:r>
        <w:r w:rsidR="00011B42">
          <w:rPr>
            <w:noProof/>
            <w:webHidden/>
          </w:rPr>
        </w:r>
        <w:r w:rsidR="00011B42">
          <w:rPr>
            <w:noProof/>
            <w:webHidden/>
          </w:rPr>
          <w:fldChar w:fldCharType="separate"/>
        </w:r>
        <w:r w:rsidR="00011B42">
          <w:rPr>
            <w:noProof/>
            <w:webHidden/>
          </w:rPr>
          <w:t>36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8" w:history="1">
        <w:r w:rsidR="00011B42" w:rsidRPr="008F0BD4">
          <w:rPr>
            <w:rStyle w:val="ad"/>
            <w:noProof/>
          </w:rPr>
          <w:t xml:space="preserve">7.1 </w:t>
        </w:r>
        <w:r w:rsidR="00011B42" w:rsidRPr="008F0BD4">
          <w:rPr>
            <w:rStyle w:val="ad"/>
            <w:noProof/>
          </w:rPr>
          <w:t>期末基金资产组合情况</w:t>
        </w:r>
        <w:r w:rsidR="00011B42">
          <w:rPr>
            <w:noProof/>
            <w:webHidden/>
          </w:rPr>
          <w:tab/>
        </w:r>
        <w:r w:rsidR="00011B42">
          <w:rPr>
            <w:noProof/>
            <w:webHidden/>
          </w:rPr>
          <w:fldChar w:fldCharType="begin"/>
        </w:r>
        <w:r w:rsidR="00011B42">
          <w:rPr>
            <w:noProof/>
            <w:webHidden/>
          </w:rPr>
          <w:instrText xml:space="preserve"> PAGEREF _Toc143614588 \h </w:instrText>
        </w:r>
        <w:r w:rsidR="00011B42">
          <w:rPr>
            <w:noProof/>
            <w:webHidden/>
          </w:rPr>
        </w:r>
        <w:r w:rsidR="00011B42">
          <w:rPr>
            <w:noProof/>
            <w:webHidden/>
          </w:rPr>
          <w:fldChar w:fldCharType="separate"/>
        </w:r>
        <w:r w:rsidR="00011B42">
          <w:rPr>
            <w:noProof/>
            <w:webHidden/>
          </w:rPr>
          <w:t>36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89" w:history="1">
        <w:r w:rsidR="00011B42" w:rsidRPr="008F0BD4">
          <w:rPr>
            <w:rStyle w:val="ad"/>
            <w:noProof/>
          </w:rPr>
          <w:t xml:space="preserve">7.2 </w:t>
        </w:r>
        <w:r w:rsidR="00011B42" w:rsidRPr="008F0BD4">
          <w:rPr>
            <w:rStyle w:val="ad"/>
            <w:noProof/>
          </w:rPr>
          <w:t>期末在各个国家（地区）证券市场的权益投资分布</w:t>
        </w:r>
        <w:r w:rsidR="00011B42">
          <w:rPr>
            <w:noProof/>
            <w:webHidden/>
          </w:rPr>
          <w:tab/>
        </w:r>
        <w:r w:rsidR="00011B42">
          <w:rPr>
            <w:noProof/>
            <w:webHidden/>
          </w:rPr>
          <w:fldChar w:fldCharType="begin"/>
        </w:r>
        <w:r w:rsidR="00011B42">
          <w:rPr>
            <w:noProof/>
            <w:webHidden/>
          </w:rPr>
          <w:instrText xml:space="preserve"> PAGEREF _Toc143614589 \h </w:instrText>
        </w:r>
        <w:r w:rsidR="00011B42">
          <w:rPr>
            <w:noProof/>
            <w:webHidden/>
          </w:rPr>
        </w:r>
        <w:r w:rsidR="00011B42">
          <w:rPr>
            <w:noProof/>
            <w:webHidden/>
          </w:rPr>
          <w:fldChar w:fldCharType="separate"/>
        </w:r>
        <w:r w:rsidR="00011B42">
          <w:rPr>
            <w:noProof/>
            <w:webHidden/>
          </w:rPr>
          <w:t>36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0" w:history="1">
        <w:r w:rsidR="00011B42" w:rsidRPr="008F0BD4">
          <w:rPr>
            <w:rStyle w:val="ad"/>
            <w:noProof/>
          </w:rPr>
          <w:t xml:space="preserve">7.3 </w:t>
        </w:r>
        <w:r w:rsidR="00011B42" w:rsidRPr="008F0BD4">
          <w:rPr>
            <w:rStyle w:val="ad"/>
            <w:noProof/>
          </w:rPr>
          <w:t>期末按行业分类的权益投资组合</w:t>
        </w:r>
        <w:r w:rsidR="00011B42">
          <w:rPr>
            <w:noProof/>
            <w:webHidden/>
          </w:rPr>
          <w:tab/>
        </w:r>
        <w:r w:rsidR="00011B42">
          <w:rPr>
            <w:noProof/>
            <w:webHidden/>
          </w:rPr>
          <w:fldChar w:fldCharType="begin"/>
        </w:r>
        <w:r w:rsidR="00011B42">
          <w:rPr>
            <w:noProof/>
            <w:webHidden/>
          </w:rPr>
          <w:instrText xml:space="preserve"> PAGEREF _Toc143614590 \h </w:instrText>
        </w:r>
        <w:r w:rsidR="00011B42">
          <w:rPr>
            <w:noProof/>
            <w:webHidden/>
          </w:rPr>
        </w:r>
        <w:r w:rsidR="00011B42">
          <w:rPr>
            <w:noProof/>
            <w:webHidden/>
          </w:rPr>
          <w:fldChar w:fldCharType="separate"/>
        </w:r>
        <w:r w:rsidR="00011B42">
          <w:rPr>
            <w:noProof/>
            <w:webHidden/>
          </w:rPr>
          <w:t>37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1" w:history="1">
        <w:r w:rsidR="00011B42" w:rsidRPr="008F0BD4">
          <w:rPr>
            <w:rStyle w:val="ad"/>
            <w:noProof/>
          </w:rPr>
          <w:t xml:space="preserve">7.4 </w:t>
        </w:r>
        <w:r w:rsidR="00011B42" w:rsidRPr="008F0BD4">
          <w:rPr>
            <w:rStyle w:val="ad"/>
            <w:noProof/>
          </w:rPr>
          <w:t>期末按公允价值占基金资产净值比例大小排序的所有权益投资明细</w:t>
        </w:r>
        <w:r w:rsidR="00011B42">
          <w:rPr>
            <w:noProof/>
            <w:webHidden/>
          </w:rPr>
          <w:tab/>
        </w:r>
        <w:r w:rsidR="00011B42">
          <w:rPr>
            <w:noProof/>
            <w:webHidden/>
          </w:rPr>
          <w:fldChar w:fldCharType="begin"/>
        </w:r>
        <w:r w:rsidR="00011B42">
          <w:rPr>
            <w:noProof/>
            <w:webHidden/>
          </w:rPr>
          <w:instrText xml:space="preserve"> PAGEREF _Toc143614591 \h </w:instrText>
        </w:r>
        <w:r w:rsidR="00011B42">
          <w:rPr>
            <w:noProof/>
            <w:webHidden/>
          </w:rPr>
        </w:r>
        <w:r w:rsidR="00011B42">
          <w:rPr>
            <w:noProof/>
            <w:webHidden/>
          </w:rPr>
          <w:fldChar w:fldCharType="separate"/>
        </w:r>
        <w:r w:rsidR="00011B42">
          <w:rPr>
            <w:noProof/>
            <w:webHidden/>
          </w:rPr>
          <w:t>37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2" w:history="1">
        <w:r w:rsidR="00011B42" w:rsidRPr="008F0BD4">
          <w:rPr>
            <w:rStyle w:val="ad"/>
            <w:noProof/>
          </w:rPr>
          <w:t xml:space="preserve">7.5 </w:t>
        </w:r>
        <w:r w:rsidR="00011B42" w:rsidRPr="008F0BD4">
          <w:rPr>
            <w:rStyle w:val="ad"/>
            <w:noProof/>
          </w:rPr>
          <w:t>报告期内股票投资组合的重大变动</w:t>
        </w:r>
        <w:r w:rsidR="00011B42">
          <w:rPr>
            <w:noProof/>
            <w:webHidden/>
          </w:rPr>
          <w:tab/>
        </w:r>
        <w:r w:rsidR="00011B42">
          <w:rPr>
            <w:noProof/>
            <w:webHidden/>
          </w:rPr>
          <w:fldChar w:fldCharType="begin"/>
        </w:r>
        <w:r w:rsidR="00011B42">
          <w:rPr>
            <w:noProof/>
            <w:webHidden/>
          </w:rPr>
          <w:instrText xml:space="preserve"> PAGEREF _Toc143614592 \h </w:instrText>
        </w:r>
        <w:r w:rsidR="00011B42">
          <w:rPr>
            <w:noProof/>
            <w:webHidden/>
          </w:rPr>
        </w:r>
        <w:r w:rsidR="00011B42">
          <w:rPr>
            <w:noProof/>
            <w:webHidden/>
          </w:rPr>
          <w:fldChar w:fldCharType="separate"/>
        </w:r>
        <w:r w:rsidR="00011B42">
          <w:rPr>
            <w:noProof/>
            <w:webHidden/>
          </w:rPr>
          <w:t>43</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3" w:history="1">
        <w:r w:rsidR="00011B42" w:rsidRPr="008F0BD4">
          <w:rPr>
            <w:rStyle w:val="ad"/>
            <w:noProof/>
          </w:rPr>
          <w:t xml:space="preserve">7.6 </w:t>
        </w:r>
        <w:r w:rsidR="00011B42" w:rsidRPr="008F0BD4">
          <w:rPr>
            <w:rStyle w:val="ad"/>
            <w:noProof/>
          </w:rPr>
          <w:t>期末按债券信用等级分类的债券投资组合</w:t>
        </w:r>
        <w:r w:rsidR="00011B42">
          <w:rPr>
            <w:noProof/>
            <w:webHidden/>
          </w:rPr>
          <w:tab/>
        </w:r>
        <w:r w:rsidR="00011B42">
          <w:rPr>
            <w:noProof/>
            <w:webHidden/>
          </w:rPr>
          <w:fldChar w:fldCharType="begin"/>
        </w:r>
        <w:r w:rsidR="00011B42">
          <w:rPr>
            <w:noProof/>
            <w:webHidden/>
          </w:rPr>
          <w:instrText xml:space="preserve"> PAGEREF _Toc143614593 \h </w:instrText>
        </w:r>
        <w:r w:rsidR="00011B42">
          <w:rPr>
            <w:noProof/>
            <w:webHidden/>
          </w:rPr>
        </w:r>
        <w:r w:rsidR="00011B42">
          <w:rPr>
            <w:noProof/>
            <w:webHidden/>
          </w:rPr>
          <w:fldChar w:fldCharType="separate"/>
        </w:r>
        <w:r w:rsidR="00011B42">
          <w:rPr>
            <w:noProof/>
            <w:webHidden/>
          </w:rPr>
          <w:t>45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4" w:history="1">
        <w:r w:rsidR="00011B42" w:rsidRPr="008F0BD4">
          <w:rPr>
            <w:rStyle w:val="ad"/>
            <w:noProof/>
          </w:rPr>
          <w:t xml:space="preserve">7.7 </w:t>
        </w:r>
        <w:r w:rsidR="00011B42" w:rsidRPr="008F0BD4">
          <w:rPr>
            <w:rStyle w:val="ad"/>
            <w:noProof/>
          </w:rPr>
          <w:t>期末按公允价值占基金资产净值比例大小排名的前五名债券投资明细</w:t>
        </w:r>
        <w:r w:rsidR="00011B42">
          <w:rPr>
            <w:noProof/>
            <w:webHidden/>
          </w:rPr>
          <w:tab/>
        </w:r>
        <w:r w:rsidR="00011B42">
          <w:rPr>
            <w:noProof/>
            <w:webHidden/>
          </w:rPr>
          <w:fldChar w:fldCharType="begin"/>
        </w:r>
        <w:r w:rsidR="00011B42">
          <w:rPr>
            <w:noProof/>
            <w:webHidden/>
          </w:rPr>
          <w:instrText xml:space="preserve"> PAGEREF _Toc143614594 \h </w:instrText>
        </w:r>
        <w:r w:rsidR="00011B42">
          <w:rPr>
            <w:noProof/>
            <w:webHidden/>
          </w:rPr>
        </w:r>
        <w:r w:rsidR="00011B42">
          <w:rPr>
            <w:noProof/>
            <w:webHidden/>
          </w:rPr>
          <w:fldChar w:fldCharType="separate"/>
        </w:r>
        <w:r w:rsidR="00011B42">
          <w:rPr>
            <w:noProof/>
            <w:webHidden/>
          </w:rPr>
          <w:t>45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5" w:history="1">
        <w:r w:rsidR="00011B42" w:rsidRPr="008F0BD4">
          <w:rPr>
            <w:rStyle w:val="ad"/>
            <w:noProof/>
          </w:rPr>
          <w:t xml:space="preserve">7.8 </w:t>
        </w:r>
        <w:r w:rsidR="00011B42" w:rsidRPr="008F0BD4">
          <w:rPr>
            <w:rStyle w:val="ad"/>
            <w:noProof/>
          </w:rPr>
          <w:t>期末按公允价值占基金资产净值比例大小排名的所有资产支持证券投资明细</w:t>
        </w:r>
        <w:r w:rsidR="00011B42">
          <w:rPr>
            <w:noProof/>
            <w:webHidden/>
          </w:rPr>
          <w:tab/>
        </w:r>
        <w:r w:rsidR="00011B42">
          <w:rPr>
            <w:noProof/>
            <w:webHidden/>
          </w:rPr>
          <w:fldChar w:fldCharType="begin"/>
        </w:r>
        <w:r w:rsidR="00011B42">
          <w:rPr>
            <w:noProof/>
            <w:webHidden/>
          </w:rPr>
          <w:instrText xml:space="preserve"> PAGEREF _Toc143614595 \h </w:instrText>
        </w:r>
        <w:r w:rsidR="00011B42">
          <w:rPr>
            <w:noProof/>
            <w:webHidden/>
          </w:rPr>
        </w:r>
        <w:r w:rsidR="00011B42">
          <w:rPr>
            <w:noProof/>
            <w:webHidden/>
          </w:rPr>
          <w:fldChar w:fldCharType="separate"/>
        </w:r>
        <w:r w:rsidR="00011B42">
          <w:rPr>
            <w:noProof/>
            <w:webHidden/>
          </w:rPr>
          <w:t>45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6" w:history="1">
        <w:r w:rsidR="00011B42" w:rsidRPr="008F0BD4">
          <w:rPr>
            <w:rStyle w:val="ad"/>
            <w:noProof/>
          </w:rPr>
          <w:t xml:space="preserve">7.9 </w:t>
        </w:r>
        <w:r w:rsidR="00011B42" w:rsidRPr="008F0BD4">
          <w:rPr>
            <w:rStyle w:val="ad"/>
            <w:noProof/>
          </w:rPr>
          <w:t>期末按公允价值占基金资产净值比例大小排名的前五名金融衍生品投资明细</w:t>
        </w:r>
        <w:r w:rsidR="00011B42">
          <w:rPr>
            <w:noProof/>
            <w:webHidden/>
          </w:rPr>
          <w:tab/>
        </w:r>
        <w:r w:rsidR="00011B42">
          <w:rPr>
            <w:noProof/>
            <w:webHidden/>
          </w:rPr>
          <w:fldChar w:fldCharType="begin"/>
        </w:r>
        <w:r w:rsidR="00011B42">
          <w:rPr>
            <w:noProof/>
            <w:webHidden/>
          </w:rPr>
          <w:instrText xml:space="preserve"> PAGEREF _Toc143614596 \h </w:instrText>
        </w:r>
        <w:r w:rsidR="00011B42">
          <w:rPr>
            <w:noProof/>
            <w:webHidden/>
          </w:rPr>
        </w:r>
        <w:r w:rsidR="00011B42">
          <w:rPr>
            <w:noProof/>
            <w:webHidden/>
          </w:rPr>
          <w:fldChar w:fldCharType="separate"/>
        </w:r>
        <w:r w:rsidR="00011B42">
          <w:rPr>
            <w:noProof/>
            <w:webHidden/>
          </w:rPr>
          <w:t>45</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7" w:history="1">
        <w:r w:rsidR="00011B42" w:rsidRPr="008F0BD4">
          <w:rPr>
            <w:rStyle w:val="ad"/>
            <w:noProof/>
          </w:rPr>
          <w:t xml:space="preserve">7.10 </w:t>
        </w:r>
        <w:r w:rsidR="00011B42" w:rsidRPr="008F0BD4">
          <w:rPr>
            <w:rStyle w:val="ad"/>
            <w:noProof/>
          </w:rPr>
          <w:t>期末按公允价值占基金资产净值比例大小排序的前十名基金投资明细</w:t>
        </w:r>
        <w:r w:rsidR="00011B42">
          <w:rPr>
            <w:noProof/>
            <w:webHidden/>
          </w:rPr>
          <w:tab/>
        </w:r>
        <w:r w:rsidR="00011B42">
          <w:rPr>
            <w:noProof/>
            <w:webHidden/>
          </w:rPr>
          <w:fldChar w:fldCharType="begin"/>
        </w:r>
        <w:r w:rsidR="00011B42">
          <w:rPr>
            <w:noProof/>
            <w:webHidden/>
          </w:rPr>
          <w:instrText xml:space="preserve"> PAGEREF _Toc143614597 \h </w:instrText>
        </w:r>
        <w:r w:rsidR="00011B42">
          <w:rPr>
            <w:noProof/>
            <w:webHidden/>
          </w:rPr>
        </w:r>
        <w:r w:rsidR="00011B42">
          <w:rPr>
            <w:noProof/>
            <w:webHidden/>
          </w:rPr>
          <w:fldChar w:fldCharType="separate"/>
        </w:r>
        <w:r w:rsidR="00011B42">
          <w:rPr>
            <w:noProof/>
            <w:webHidden/>
          </w:rPr>
          <w:t>46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8" w:history="1">
        <w:r w:rsidR="00011B42" w:rsidRPr="008F0BD4">
          <w:rPr>
            <w:rStyle w:val="ad"/>
            <w:noProof/>
          </w:rPr>
          <w:t xml:space="preserve">7.11 </w:t>
        </w:r>
        <w:r w:rsidR="00011B42" w:rsidRPr="008F0BD4">
          <w:rPr>
            <w:rStyle w:val="ad"/>
            <w:noProof/>
          </w:rPr>
          <w:t>本报告期投资基金情况</w:t>
        </w:r>
        <w:r w:rsidR="00011B42">
          <w:rPr>
            <w:noProof/>
            <w:webHidden/>
          </w:rPr>
          <w:tab/>
        </w:r>
        <w:r w:rsidR="00011B42">
          <w:rPr>
            <w:noProof/>
            <w:webHidden/>
          </w:rPr>
          <w:fldChar w:fldCharType="begin"/>
        </w:r>
        <w:r w:rsidR="00011B42">
          <w:rPr>
            <w:noProof/>
            <w:webHidden/>
          </w:rPr>
          <w:instrText xml:space="preserve"> PAGEREF _Toc143614598 \h </w:instrText>
        </w:r>
        <w:r w:rsidR="00011B42">
          <w:rPr>
            <w:noProof/>
            <w:webHidden/>
          </w:rPr>
        </w:r>
        <w:r w:rsidR="00011B42">
          <w:rPr>
            <w:noProof/>
            <w:webHidden/>
          </w:rPr>
          <w:fldChar w:fldCharType="separate"/>
        </w:r>
        <w:r w:rsidR="00011B42">
          <w:rPr>
            <w:noProof/>
            <w:webHidden/>
          </w:rPr>
          <w:t>46</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599" w:history="1">
        <w:r w:rsidR="00011B42" w:rsidRPr="008F0BD4">
          <w:rPr>
            <w:rStyle w:val="ad"/>
            <w:noProof/>
          </w:rPr>
          <w:t xml:space="preserve">7.12 </w:t>
        </w:r>
        <w:r w:rsidR="00011B42" w:rsidRPr="008F0BD4">
          <w:rPr>
            <w:rStyle w:val="ad"/>
            <w:noProof/>
          </w:rPr>
          <w:t>投资组合报告附注</w:t>
        </w:r>
        <w:r w:rsidR="00011B42">
          <w:rPr>
            <w:noProof/>
            <w:webHidden/>
          </w:rPr>
          <w:tab/>
        </w:r>
        <w:r w:rsidR="00011B42">
          <w:rPr>
            <w:noProof/>
            <w:webHidden/>
          </w:rPr>
          <w:fldChar w:fldCharType="begin"/>
        </w:r>
        <w:r w:rsidR="00011B42">
          <w:rPr>
            <w:noProof/>
            <w:webHidden/>
          </w:rPr>
          <w:instrText xml:space="preserve"> PAGEREF _Toc143614599 \h </w:instrText>
        </w:r>
        <w:r w:rsidR="00011B42">
          <w:rPr>
            <w:noProof/>
            <w:webHidden/>
          </w:rPr>
        </w:r>
        <w:r w:rsidR="00011B42">
          <w:rPr>
            <w:noProof/>
            <w:webHidden/>
          </w:rPr>
          <w:fldChar w:fldCharType="separate"/>
        </w:r>
        <w:r w:rsidR="00011B42">
          <w:rPr>
            <w:noProof/>
            <w:webHidden/>
          </w:rPr>
          <w:t>46</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600" w:history="1">
        <w:r w:rsidR="00011B42" w:rsidRPr="008F0BD4">
          <w:rPr>
            <w:rStyle w:val="ad"/>
            <w:b/>
            <w:bCs/>
            <w:noProof/>
          </w:rPr>
          <w:t xml:space="preserve">8  </w:t>
        </w:r>
        <w:r w:rsidR="00011B42" w:rsidRPr="008F0BD4">
          <w:rPr>
            <w:rStyle w:val="ad"/>
            <w:b/>
            <w:bCs/>
            <w:noProof/>
          </w:rPr>
          <w:t>基金份额持有人信息</w:t>
        </w:r>
        <w:r w:rsidR="00011B42">
          <w:rPr>
            <w:noProof/>
            <w:webHidden/>
          </w:rPr>
          <w:tab/>
        </w:r>
        <w:r w:rsidR="00011B42">
          <w:rPr>
            <w:noProof/>
            <w:webHidden/>
          </w:rPr>
          <w:fldChar w:fldCharType="begin"/>
        </w:r>
        <w:r w:rsidR="00011B42">
          <w:rPr>
            <w:noProof/>
            <w:webHidden/>
          </w:rPr>
          <w:instrText xml:space="preserve"> PAGEREF _Toc143614600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1" w:history="1">
        <w:r w:rsidR="00011B42" w:rsidRPr="008F0BD4">
          <w:rPr>
            <w:rStyle w:val="ad"/>
            <w:noProof/>
          </w:rPr>
          <w:t xml:space="preserve">8.1 </w:t>
        </w:r>
        <w:r w:rsidR="00011B42" w:rsidRPr="008F0BD4">
          <w:rPr>
            <w:rStyle w:val="ad"/>
            <w:noProof/>
          </w:rPr>
          <w:t>期末基金份额持有人户数及持有人结构</w:t>
        </w:r>
        <w:r w:rsidR="00011B42">
          <w:rPr>
            <w:noProof/>
            <w:webHidden/>
          </w:rPr>
          <w:tab/>
        </w:r>
        <w:r w:rsidR="00011B42">
          <w:rPr>
            <w:noProof/>
            <w:webHidden/>
          </w:rPr>
          <w:fldChar w:fldCharType="begin"/>
        </w:r>
        <w:r w:rsidR="00011B42">
          <w:rPr>
            <w:noProof/>
            <w:webHidden/>
          </w:rPr>
          <w:instrText xml:space="preserve"> PAGEREF _Toc143614601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2" w:history="1">
        <w:r w:rsidR="00011B42" w:rsidRPr="008F0BD4">
          <w:rPr>
            <w:rStyle w:val="ad"/>
            <w:noProof/>
          </w:rPr>
          <w:t xml:space="preserve">8.2 </w:t>
        </w:r>
        <w:r w:rsidR="00011B42" w:rsidRPr="008F0BD4">
          <w:rPr>
            <w:rStyle w:val="ad"/>
            <w:noProof/>
          </w:rPr>
          <w:t>期末基金管理人的从业人员持有本基金的情况</w:t>
        </w:r>
        <w:r w:rsidR="00011B42">
          <w:rPr>
            <w:noProof/>
            <w:webHidden/>
          </w:rPr>
          <w:tab/>
        </w:r>
        <w:r w:rsidR="00011B42">
          <w:rPr>
            <w:noProof/>
            <w:webHidden/>
          </w:rPr>
          <w:fldChar w:fldCharType="begin"/>
        </w:r>
        <w:r w:rsidR="00011B42">
          <w:rPr>
            <w:noProof/>
            <w:webHidden/>
          </w:rPr>
          <w:instrText xml:space="preserve"> PAGEREF _Toc143614602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3" w:history="1">
        <w:r w:rsidR="00011B42" w:rsidRPr="008F0BD4">
          <w:rPr>
            <w:rStyle w:val="ad"/>
            <w:noProof/>
          </w:rPr>
          <w:t xml:space="preserve">8.3 </w:t>
        </w:r>
        <w:r w:rsidR="00011B42" w:rsidRPr="008F0BD4">
          <w:rPr>
            <w:rStyle w:val="ad"/>
            <w:noProof/>
          </w:rPr>
          <w:t>期末基金管理人的从业人员持有本开放式基金份额总量区间的情况</w:t>
        </w:r>
        <w:r w:rsidR="00011B42">
          <w:rPr>
            <w:noProof/>
            <w:webHidden/>
          </w:rPr>
          <w:tab/>
        </w:r>
        <w:r w:rsidR="00011B42">
          <w:rPr>
            <w:noProof/>
            <w:webHidden/>
          </w:rPr>
          <w:fldChar w:fldCharType="begin"/>
        </w:r>
        <w:r w:rsidR="00011B42">
          <w:rPr>
            <w:noProof/>
            <w:webHidden/>
          </w:rPr>
          <w:instrText xml:space="preserve"> PAGEREF _Toc143614603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604" w:history="1">
        <w:r w:rsidR="00011B42" w:rsidRPr="008F0BD4">
          <w:rPr>
            <w:rStyle w:val="ad"/>
            <w:b/>
            <w:bCs/>
            <w:noProof/>
          </w:rPr>
          <w:t xml:space="preserve">9  </w:t>
        </w:r>
        <w:r w:rsidR="00011B42" w:rsidRPr="008F0BD4">
          <w:rPr>
            <w:rStyle w:val="ad"/>
            <w:b/>
            <w:bCs/>
            <w:noProof/>
          </w:rPr>
          <w:t>开放式基金份额变动</w:t>
        </w:r>
        <w:r w:rsidR="00011B42">
          <w:rPr>
            <w:noProof/>
            <w:webHidden/>
          </w:rPr>
          <w:tab/>
        </w:r>
        <w:r w:rsidR="00011B42">
          <w:rPr>
            <w:noProof/>
            <w:webHidden/>
          </w:rPr>
          <w:fldChar w:fldCharType="begin"/>
        </w:r>
        <w:r w:rsidR="00011B42">
          <w:rPr>
            <w:noProof/>
            <w:webHidden/>
          </w:rPr>
          <w:instrText xml:space="preserve"> PAGEREF _Toc143614604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605" w:history="1">
        <w:r w:rsidR="00011B42" w:rsidRPr="008F0BD4">
          <w:rPr>
            <w:rStyle w:val="ad"/>
            <w:b/>
            <w:bCs/>
            <w:noProof/>
          </w:rPr>
          <w:t xml:space="preserve">10  </w:t>
        </w:r>
        <w:r w:rsidR="00011B42" w:rsidRPr="008F0BD4">
          <w:rPr>
            <w:rStyle w:val="ad"/>
            <w:b/>
            <w:bCs/>
            <w:noProof/>
          </w:rPr>
          <w:t>重大事件揭示</w:t>
        </w:r>
        <w:r w:rsidR="00011B42">
          <w:rPr>
            <w:noProof/>
            <w:webHidden/>
          </w:rPr>
          <w:tab/>
        </w:r>
        <w:r w:rsidR="00011B42">
          <w:rPr>
            <w:noProof/>
            <w:webHidden/>
          </w:rPr>
          <w:fldChar w:fldCharType="begin"/>
        </w:r>
        <w:r w:rsidR="00011B42">
          <w:rPr>
            <w:noProof/>
            <w:webHidden/>
          </w:rPr>
          <w:instrText xml:space="preserve"> PAGEREF _Toc143614605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6" w:history="1">
        <w:r w:rsidR="00011B42" w:rsidRPr="008F0BD4">
          <w:rPr>
            <w:rStyle w:val="ad"/>
            <w:noProof/>
          </w:rPr>
          <w:t xml:space="preserve">10.1 </w:t>
        </w:r>
        <w:r w:rsidR="00011B42" w:rsidRPr="008F0BD4">
          <w:rPr>
            <w:rStyle w:val="ad"/>
            <w:noProof/>
          </w:rPr>
          <w:t>基金份额持有人大会决议</w:t>
        </w:r>
        <w:r w:rsidR="00011B42">
          <w:rPr>
            <w:noProof/>
            <w:webHidden/>
          </w:rPr>
          <w:tab/>
        </w:r>
        <w:r w:rsidR="00011B42">
          <w:rPr>
            <w:noProof/>
            <w:webHidden/>
          </w:rPr>
          <w:fldChar w:fldCharType="begin"/>
        </w:r>
        <w:r w:rsidR="00011B42">
          <w:rPr>
            <w:noProof/>
            <w:webHidden/>
          </w:rPr>
          <w:instrText xml:space="preserve"> PAGEREF _Toc143614606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7" w:history="1">
        <w:r w:rsidR="00011B42" w:rsidRPr="008F0BD4">
          <w:rPr>
            <w:rStyle w:val="ad"/>
            <w:noProof/>
          </w:rPr>
          <w:t xml:space="preserve">10.2 </w:t>
        </w:r>
        <w:r w:rsidR="00011B42" w:rsidRPr="008F0BD4">
          <w:rPr>
            <w:rStyle w:val="ad"/>
            <w:noProof/>
          </w:rPr>
          <w:t>基金管理人、基金托管人的专门基金托管部门的重大人事变动</w:t>
        </w:r>
        <w:r w:rsidR="00011B42">
          <w:rPr>
            <w:noProof/>
            <w:webHidden/>
          </w:rPr>
          <w:tab/>
        </w:r>
        <w:r w:rsidR="00011B42">
          <w:rPr>
            <w:noProof/>
            <w:webHidden/>
          </w:rPr>
          <w:fldChar w:fldCharType="begin"/>
        </w:r>
        <w:r w:rsidR="00011B42">
          <w:rPr>
            <w:noProof/>
            <w:webHidden/>
          </w:rPr>
          <w:instrText xml:space="preserve"> PAGEREF _Toc143614607 \h </w:instrText>
        </w:r>
        <w:r w:rsidR="00011B42">
          <w:rPr>
            <w:noProof/>
            <w:webHidden/>
          </w:rPr>
        </w:r>
        <w:r w:rsidR="00011B42">
          <w:rPr>
            <w:noProof/>
            <w:webHidden/>
          </w:rPr>
          <w:fldChar w:fldCharType="separate"/>
        </w:r>
        <w:r w:rsidR="00011B42">
          <w:rPr>
            <w:noProof/>
            <w:webHidden/>
          </w:rPr>
          <w:t>47</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8" w:history="1">
        <w:r w:rsidR="00011B42" w:rsidRPr="008F0BD4">
          <w:rPr>
            <w:rStyle w:val="ad"/>
            <w:noProof/>
          </w:rPr>
          <w:t xml:space="preserve">10.3 </w:t>
        </w:r>
        <w:r w:rsidR="00011B42" w:rsidRPr="008F0BD4">
          <w:rPr>
            <w:rStyle w:val="ad"/>
            <w:noProof/>
          </w:rPr>
          <w:t>涉及基金管理人、基金财产、基金托管业务的诉讼</w:t>
        </w:r>
        <w:r w:rsidR="00011B42">
          <w:rPr>
            <w:noProof/>
            <w:webHidden/>
          </w:rPr>
          <w:tab/>
        </w:r>
        <w:r w:rsidR="00011B42">
          <w:rPr>
            <w:noProof/>
            <w:webHidden/>
          </w:rPr>
          <w:fldChar w:fldCharType="begin"/>
        </w:r>
        <w:r w:rsidR="00011B42">
          <w:rPr>
            <w:noProof/>
            <w:webHidden/>
          </w:rPr>
          <w:instrText xml:space="preserve"> PAGEREF _Toc143614608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09" w:history="1">
        <w:r w:rsidR="00011B42" w:rsidRPr="008F0BD4">
          <w:rPr>
            <w:rStyle w:val="ad"/>
            <w:noProof/>
          </w:rPr>
          <w:t xml:space="preserve">10.4 </w:t>
        </w:r>
        <w:r w:rsidR="00011B42" w:rsidRPr="008F0BD4">
          <w:rPr>
            <w:rStyle w:val="ad"/>
            <w:noProof/>
          </w:rPr>
          <w:t>基金投资策略的改变</w:t>
        </w:r>
        <w:r w:rsidR="00011B42">
          <w:rPr>
            <w:noProof/>
            <w:webHidden/>
          </w:rPr>
          <w:tab/>
        </w:r>
        <w:r w:rsidR="00011B42">
          <w:rPr>
            <w:noProof/>
            <w:webHidden/>
          </w:rPr>
          <w:fldChar w:fldCharType="begin"/>
        </w:r>
        <w:r w:rsidR="00011B42">
          <w:rPr>
            <w:noProof/>
            <w:webHidden/>
          </w:rPr>
          <w:instrText xml:space="preserve"> PAGEREF _Toc143614609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0" w:history="1">
        <w:r w:rsidR="00011B42" w:rsidRPr="008F0BD4">
          <w:rPr>
            <w:rStyle w:val="ad"/>
            <w:noProof/>
          </w:rPr>
          <w:t xml:space="preserve">10.5 </w:t>
        </w:r>
        <w:r w:rsidR="00011B42" w:rsidRPr="008F0BD4">
          <w:rPr>
            <w:rStyle w:val="ad"/>
            <w:noProof/>
          </w:rPr>
          <w:t>为基金进行审计的会计师事务所情况</w:t>
        </w:r>
        <w:r w:rsidR="00011B42">
          <w:rPr>
            <w:noProof/>
            <w:webHidden/>
          </w:rPr>
          <w:tab/>
        </w:r>
        <w:r w:rsidR="00011B42">
          <w:rPr>
            <w:noProof/>
            <w:webHidden/>
          </w:rPr>
          <w:fldChar w:fldCharType="begin"/>
        </w:r>
        <w:r w:rsidR="00011B42">
          <w:rPr>
            <w:noProof/>
            <w:webHidden/>
          </w:rPr>
          <w:instrText xml:space="preserve"> PAGEREF _Toc143614610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1" w:history="1">
        <w:r w:rsidR="00011B42" w:rsidRPr="008F0BD4">
          <w:rPr>
            <w:rStyle w:val="ad"/>
            <w:noProof/>
          </w:rPr>
          <w:t xml:space="preserve">10.6 </w:t>
        </w:r>
        <w:r w:rsidR="00011B42" w:rsidRPr="008F0BD4">
          <w:rPr>
            <w:rStyle w:val="ad"/>
            <w:noProof/>
          </w:rPr>
          <w:t>管理人、托管人及其高级管理人员受稽查或处罚等情况</w:t>
        </w:r>
        <w:r w:rsidR="00011B42">
          <w:rPr>
            <w:noProof/>
            <w:webHidden/>
          </w:rPr>
          <w:tab/>
        </w:r>
        <w:r w:rsidR="00011B42">
          <w:rPr>
            <w:noProof/>
            <w:webHidden/>
          </w:rPr>
          <w:fldChar w:fldCharType="begin"/>
        </w:r>
        <w:r w:rsidR="00011B42">
          <w:rPr>
            <w:noProof/>
            <w:webHidden/>
          </w:rPr>
          <w:instrText xml:space="preserve"> PAGEREF _Toc143614611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2" w:history="1">
        <w:r w:rsidR="00011B42" w:rsidRPr="008F0BD4">
          <w:rPr>
            <w:rStyle w:val="ad"/>
            <w:noProof/>
          </w:rPr>
          <w:t xml:space="preserve">10.6.1 </w:t>
        </w:r>
        <w:r w:rsidR="00011B42" w:rsidRPr="008F0BD4">
          <w:rPr>
            <w:rStyle w:val="ad"/>
            <w:noProof/>
          </w:rPr>
          <w:t>管理人及其高级管理人员受稽查或处罚等情况</w:t>
        </w:r>
        <w:r w:rsidR="00011B42">
          <w:rPr>
            <w:noProof/>
            <w:webHidden/>
          </w:rPr>
          <w:tab/>
        </w:r>
        <w:r w:rsidR="00011B42">
          <w:rPr>
            <w:noProof/>
            <w:webHidden/>
          </w:rPr>
          <w:fldChar w:fldCharType="begin"/>
        </w:r>
        <w:r w:rsidR="00011B42">
          <w:rPr>
            <w:noProof/>
            <w:webHidden/>
          </w:rPr>
          <w:instrText xml:space="preserve"> PAGEREF _Toc143614612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3" w:history="1">
        <w:r w:rsidR="00011B42" w:rsidRPr="008F0BD4">
          <w:rPr>
            <w:rStyle w:val="ad"/>
            <w:noProof/>
          </w:rPr>
          <w:t xml:space="preserve">10.6.2 </w:t>
        </w:r>
        <w:r w:rsidR="00011B42" w:rsidRPr="008F0BD4">
          <w:rPr>
            <w:rStyle w:val="ad"/>
            <w:noProof/>
          </w:rPr>
          <w:t>托管人及其高级管理人员受稽查或处罚等情况</w:t>
        </w:r>
        <w:r w:rsidR="00011B42">
          <w:rPr>
            <w:noProof/>
            <w:webHidden/>
          </w:rPr>
          <w:tab/>
        </w:r>
        <w:r w:rsidR="00011B42">
          <w:rPr>
            <w:noProof/>
            <w:webHidden/>
          </w:rPr>
          <w:fldChar w:fldCharType="begin"/>
        </w:r>
        <w:r w:rsidR="00011B42">
          <w:rPr>
            <w:noProof/>
            <w:webHidden/>
          </w:rPr>
          <w:instrText xml:space="preserve"> PAGEREF _Toc143614613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4" w:history="1">
        <w:r w:rsidR="00011B42" w:rsidRPr="008F0BD4">
          <w:rPr>
            <w:rStyle w:val="ad"/>
            <w:noProof/>
          </w:rPr>
          <w:t xml:space="preserve">10.7 </w:t>
        </w:r>
        <w:r w:rsidR="00011B42" w:rsidRPr="008F0BD4">
          <w:rPr>
            <w:rStyle w:val="ad"/>
            <w:noProof/>
          </w:rPr>
          <w:t>基金租用证券公司交易单元的有关情况</w:t>
        </w:r>
        <w:r w:rsidR="00011B42">
          <w:rPr>
            <w:noProof/>
            <w:webHidden/>
          </w:rPr>
          <w:tab/>
        </w:r>
        <w:r w:rsidR="00011B42">
          <w:rPr>
            <w:noProof/>
            <w:webHidden/>
          </w:rPr>
          <w:fldChar w:fldCharType="begin"/>
        </w:r>
        <w:r w:rsidR="00011B42">
          <w:rPr>
            <w:noProof/>
            <w:webHidden/>
          </w:rPr>
          <w:instrText xml:space="preserve"> PAGEREF _Toc143614614 \h </w:instrText>
        </w:r>
        <w:r w:rsidR="00011B42">
          <w:rPr>
            <w:noProof/>
            <w:webHidden/>
          </w:rPr>
        </w:r>
        <w:r w:rsidR="00011B42">
          <w:rPr>
            <w:noProof/>
            <w:webHidden/>
          </w:rPr>
          <w:fldChar w:fldCharType="separate"/>
        </w:r>
        <w:r w:rsidR="00011B42">
          <w:rPr>
            <w:noProof/>
            <w:webHidden/>
          </w:rPr>
          <w:t>48</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5" w:history="1">
        <w:r w:rsidR="00011B42" w:rsidRPr="008F0BD4">
          <w:rPr>
            <w:rStyle w:val="ad"/>
            <w:noProof/>
          </w:rPr>
          <w:t xml:space="preserve">10.8 </w:t>
        </w:r>
        <w:r w:rsidR="00011B42" w:rsidRPr="008F0BD4">
          <w:rPr>
            <w:rStyle w:val="ad"/>
            <w:noProof/>
          </w:rPr>
          <w:t>其他重大事件</w:t>
        </w:r>
        <w:r w:rsidR="00011B42">
          <w:rPr>
            <w:noProof/>
            <w:webHidden/>
          </w:rPr>
          <w:tab/>
        </w:r>
        <w:r w:rsidR="00011B42">
          <w:rPr>
            <w:noProof/>
            <w:webHidden/>
          </w:rPr>
          <w:fldChar w:fldCharType="begin"/>
        </w:r>
        <w:r w:rsidR="00011B42">
          <w:rPr>
            <w:noProof/>
            <w:webHidden/>
          </w:rPr>
          <w:instrText xml:space="preserve"> PAGEREF _Toc143614615 \h </w:instrText>
        </w:r>
        <w:r w:rsidR="00011B42">
          <w:rPr>
            <w:noProof/>
            <w:webHidden/>
          </w:rPr>
        </w:r>
        <w:r w:rsidR="00011B42">
          <w:rPr>
            <w:noProof/>
            <w:webHidden/>
          </w:rPr>
          <w:fldChar w:fldCharType="separate"/>
        </w:r>
        <w:r w:rsidR="00011B42">
          <w:rPr>
            <w:noProof/>
            <w:webHidden/>
          </w:rPr>
          <w:t>51</w:t>
        </w:r>
        <w:r w:rsidR="00011B42">
          <w:rPr>
            <w:noProof/>
            <w:webHidden/>
          </w:rPr>
          <w:fldChar w:fldCharType="end"/>
        </w:r>
      </w:hyperlink>
    </w:p>
    <w:p w:rsidR="00011B42" w:rsidRDefault="00291CB7">
      <w:pPr>
        <w:pStyle w:val="12"/>
        <w:rPr>
          <w:rFonts w:asciiTheme="minorHAnsi" w:eastAsiaTheme="minorEastAsia" w:hAnsiTheme="minorHAnsi" w:cstheme="minorBidi"/>
          <w:noProof/>
          <w:szCs w:val="22"/>
        </w:rPr>
      </w:pPr>
      <w:hyperlink w:anchor="_Toc143614616" w:history="1">
        <w:r w:rsidR="00011B42" w:rsidRPr="008F0BD4">
          <w:rPr>
            <w:rStyle w:val="ad"/>
            <w:b/>
            <w:bCs/>
            <w:noProof/>
          </w:rPr>
          <w:t xml:space="preserve">11  </w:t>
        </w:r>
        <w:r w:rsidR="00011B42" w:rsidRPr="008F0BD4">
          <w:rPr>
            <w:rStyle w:val="ad"/>
            <w:b/>
            <w:bCs/>
            <w:noProof/>
          </w:rPr>
          <w:t>备查文件目录</w:t>
        </w:r>
        <w:r w:rsidR="00011B42">
          <w:rPr>
            <w:noProof/>
            <w:webHidden/>
          </w:rPr>
          <w:tab/>
        </w:r>
        <w:r w:rsidR="00011B42">
          <w:rPr>
            <w:noProof/>
            <w:webHidden/>
          </w:rPr>
          <w:fldChar w:fldCharType="begin"/>
        </w:r>
        <w:r w:rsidR="00011B42">
          <w:rPr>
            <w:noProof/>
            <w:webHidden/>
          </w:rPr>
          <w:instrText xml:space="preserve"> PAGEREF _Toc143614616 \h </w:instrText>
        </w:r>
        <w:r w:rsidR="00011B42">
          <w:rPr>
            <w:noProof/>
            <w:webHidden/>
          </w:rPr>
        </w:r>
        <w:r w:rsidR="00011B42">
          <w:rPr>
            <w:noProof/>
            <w:webHidden/>
          </w:rPr>
          <w:fldChar w:fldCharType="separate"/>
        </w:r>
        <w:r w:rsidR="00011B42">
          <w:rPr>
            <w:noProof/>
            <w:webHidden/>
          </w:rPr>
          <w:t>52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7" w:history="1">
        <w:r w:rsidR="00011B42" w:rsidRPr="008F0BD4">
          <w:rPr>
            <w:rStyle w:val="ad"/>
            <w:noProof/>
          </w:rPr>
          <w:t xml:space="preserve">11.1 </w:t>
        </w:r>
        <w:r w:rsidR="00011B42" w:rsidRPr="008F0BD4">
          <w:rPr>
            <w:rStyle w:val="ad"/>
            <w:noProof/>
          </w:rPr>
          <w:t>备查文件目录</w:t>
        </w:r>
        <w:r w:rsidR="00011B42">
          <w:rPr>
            <w:noProof/>
            <w:webHidden/>
          </w:rPr>
          <w:tab/>
        </w:r>
        <w:r w:rsidR="00011B42">
          <w:rPr>
            <w:noProof/>
            <w:webHidden/>
          </w:rPr>
          <w:fldChar w:fldCharType="begin"/>
        </w:r>
        <w:r w:rsidR="00011B42">
          <w:rPr>
            <w:noProof/>
            <w:webHidden/>
          </w:rPr>
          <w:instrText xml:space="preserve"> PAGEREF _Toc143614617 \h </w:instrText>
        </w:r>
        <w:r w:rsidR="00011B42">
          <w:rPr>
            <w:noProof/>
            <w:webHidden/>
          </w:rPr>
        </w:r>
        <w:r w:rsidR="00011B42">
          <w:rPr>
            <w:noProof/>
            <w:webHidden/>
          </w:rPr>
          <w:fldChar w:fldCharType="separate"/>
        </w:r>
        <w:r w:rsidR="00011B42">
          <w:rPr>
            <w:noProof/>
            <w:webHidden/>
          </w:rPr>
          <w:t>52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8" w:history="1">
        <w:r w:rsidR="00011B42" w:rsidRPr="008F0BD4">
          <w:rPr>
            <w:rStyle w:val="ad"/>
            <w:noProof/>
          </w:rPr>
          <w:t xml:space="preserve">11.2 </w:t>
        </w:r>
        <w:r w:rsidR="00011B42" w:rsidRPr="008F0BD4">
          <w:rPr>
            <w:rStyle w:val="ad"/>
            <w:noProof/>
          </w:rPr>
          <w:t>存放地点</w:t>
        </w:r>
        <w:r w:rsidR="00011B42">
          <w:rPr>
            <w:noProof/>
            <w:webHidden/>
          </w:rPr>
          <w:tab/>
        </w:r>
        <w:r w:rsidR="00011B42">
          <w:rPr>
            <w:noProof/>
            <w:webHidden/>
          </w:rPr>
          <w:fldChar w:fldCharType="begin"/>
        </w:r>
        <w:r w:rsidR="00011B42">
          <w:rPr>
            <w:noProof/>
            <w:webHidden/>
          </w:rPr>
          <w:instrText xml:space="preserve"> PAGEREF _Toc143614618 \h </w:instrText>
        </w:r>
        <w:r w:rsidR="00011B42">
          <w:rPr>
            <w:noProof/>
            <w:webHidden/>
          </w:rPr>
        </w:r>
        <w:r w:rsidR="00011B42">
          <w:rPr>
            <w:noProof/>
            <w:webHidden/>
          </w:rPr>
          <w:fldChar w:fldCharType="separate"/>
        </w:r>
        <w:r w:rsidR="00011B42">
          <w:rPr>
            <w:noProof/>
            <w:webHidden/>
          </w:rPr>
          <w:t>52</w:t>
        </w:r>
        <w:r w:rsidR="00011B42">
          <w:rPr>
            <w:noProof/>
            <w:webHidden/>
          </w:rPr>
          <w:fldChar w:fldCharType="end"/>
        </w:r>
      </w:hyperlink>
    </w:p>
    <w:p w:rsidR="00011B42" w:rsidRDefault="00291CB7">
      <w:pPr>
        <w:pStyle w:val="24"/>
        <w:ind w:left="420"/>
        <w:rPr>
          <w:rFonts w:asciiTheme="minorHAnsi" w:eastAsiaTheme="minorEastAsia" w:hAnsiTheme="minorHAnsi" w:cstheme="minorBidi"/>
          <w:noProof/>
          <w:kern w:val="2"/>
          <w:szCs w:val="22"/>
        </w:rPr>
      </w:pPr>
      <w:hyperlink w:anchor="_Toc143614619" w:history="1">
        <w:r w:rsidR="00011B42" w:rsidRPr="008F0BD4">
          <w:rPr>
            <w:rStyle w:val="ad"/>
            <w:noProof/>
          </w:rPr>
          <w:t xml:space="preserve">11.3 </w:t>
        </w:r>
        <w:r w:rsidR="00011B42" w:rsidRPr="008F0BD4">
          <w:rPr>
            <w:rStyle w:val="ad"/>
            <w:noProof/>
          </w:rPr>
          <w:t>查阅方式</w:t>
        </w:r>
        <w:r w:rsidR="00011B42">
          <w:rPr>
            <w:noProof/>
            <w:webHidden/>
          </w:rPr>
          <w:tab/>
        </w:r>
        <w:r w:rsidR="00011B42">
          <w:rPr>
            <w:noProof/>
            <w:webHidden/>
          </w:rPr>
          <w:fldChar w:fldCharType="begin"/>
        </w:r>
        <w:r w:rsidR="00011B42">
          <w:rPr>
            <w:noProof/>
            <w:webHidden/>
          </w:rPr>
          <w:instrText xml:space="preserve"> PAGEREF _Toc143614619 \h </w:instrText>
        </w:r>
        <w:r w:rsidR="00011B42">
          <w:rPr>
            <w:noProof/>
            <w:webHidden/>
          </w:rPr>
        </w:r>
        <w:r w:rsidR="00011B42">
          <w:rPr>
            <w:noProof/>
            <w:webHidden/>
          </w:rPr>
          <w:fldChar w:fldCharType="separate"/>
        </w:r>
        <w:r w:rsidR="00011B42">
          <w:rPr>
            <w:noProof/>
            <w:webHidden/>
          </w:rPr>
          <w:t>52</w:t>
        </w:r>
        <w:r w:rsidR="00011B42">
          <w:rPr>
            <w:noProof/>
            <w:webHidden/>
          </w:rPr>
          <w:fldChar w:fldCharType="end"/>
        </w:r>
      </w:hyperlink>
    </w:p>
    <w:p w:rsidR="00871A0D" w:rsidRPr="008A34EB" w:rsidRDefault="00A371B2" w:rsidP="00871A0D">
      <w:pPr>
        <w:spacing w:line="288" w:lineRule="auto"/>
        <w:rPr>
          <w:rFonts w:eastAsiaTheme="minorEastAsia"/>
          <w:szCs w:val="21"/>
        </w:rPr>
      </w:pPr>
      <w:r w:rsidRPr="008A34EB">
        <w:rPr>
          <w:rFonts w:eastAsiaTheme="minorEastAsia"/>
          <w:kern w:val="0"/>
          <w:szCs w:val="21"/>
        </w:rPr>
        <w:fldChar w:fldCharType="end"/>
      </w:r>
      <w:r w:rsidR="00871A0D" w:rsidRPr="008A34EB">
        <w:rPr>
          <w:rFonts w:eastAsiaTheme="minorEastAsia"/>
          <w:szCs w:val="21"/>
        </w:rPr>
        <w:br w:type="page"/>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sz w:val="21"/>
          <w:szCs w:val="21"/>
          <w:lang w:val="en-US"/>
        </w:rPr>
      </w:pPr>
      <w:bookmarkStart w:id="20" w:name="_Toc225498244"/>
      <w:bookmarkStart w:id="21" w:name="_Toc352255960"/>
      <w:bookmarkStart w:id="22" w:name="_Toc352256028"/>
      <w:bookmarkStart w:id="23" w:name="_Toc352331206"/>
      <w:bookmarkStart w:id="24" w:name="_Toc390164792"/>
      <w:bookmarkStart w:id="25" w:name="_Toc143614560"/>
      <w:r w:rsidRPr="008A34EB">
        <w:rPr>
          <w:rFonts w:eastAsiaTheme="minorEastAsia"/>
          <w:b/>
          <w:bCs/>
          <w:sz w:val="21"/>
          <w:szCs w:val="21"/>
          <w:lang w:val="en-US"/>
        </w:rPr>
        <w:lastRenderedPageBreak/>
        <w:t>2</w:t>
      </w:r>
      <w:r w:rsidR="00937FC6" w:rsidRPr="008A34EB">
        <w:rPr>
          <w:rFonts w:eastAsiaTheme="minorEastAsia"/>
          <w:b/>
          <w:bCs/>
          <w:sz w:val="21"/>
          <w:szCs w:val="21"/>
          <w:lang w:val="en-US"/>
        </w:rPr>
        <w:t xml:space="preserve">  </w:t>
      </w:r>
      <w:r w:rsidRPr="008A34EB">
        <w:rPr>
          <w:rFonts w:eastAsiaTheme="minorEastAsia"/>
          <w:b/>
          <w:bCs/>
          <w:sz w:val="21"/>
          <w:szCs w:val="21"/>
          <w:lang w:val="en-US"/>
        </w:rPr>
        <w:t>基金简介</w:t>
      </w:r>
      <w:bookmarkEnd w:id="20"/>
      <w:bookmarkEnd w:id="21"/>
      <w:bookmarkEnd w:id="22"/>
      <w:bookmarkEnd w:id="23"/>
      <w:bookmarkEnd w:id="24"/>
      <w:bookmarkEnd w:id="25"/>
    </w:p>
    <w:p w:rsidR="008A5A5D" w:rsidRPr="008A34EB" w:rsidRDefault="008A5A5D" w:rsidP="004016C4">
      <w:pPr>
        <w:pStyle w:val="20"/>
        <w:spacing w:before="0" w:after="0"/>
        <w:rPr>
          <w:rFonts w:ascii="Times New Roman" w:eastAsiaTheme="minorEastAsia" w:hAnsi="Times New Roman"/>
          <w:sz w:val="21"/>
          <w:szCs w:val="21"/>
        </w:rPr>
      </w:pPr>
      <w:bookmarkStart w:id="26" w:name="_Toc352255961"/>
      <w:bookmarkStart w:id="27" w:name="_Toc352256029"/>
      <w:bookmarkStart w:id="28" w:name="_Toc352331207"/>
      <w:bookmarkStart w:id="29" w:name="_Toc390164793"/>
      <w:bookmarkStart w:id="30" w:name="_Toc143614561"/>
      <w:r w:rsidRPr="008A34EB">
        <w:rPr>
          <w:rFonts w:ascii="Times New Roman" w:eastAsiaTheme="minorEastAsia" w:hAnsi="Times New Roman"/>
          <w:kern w:val="0"/>
          <w:sz w:val="21"/>
          <w:szCs w:val="21"/>
        </w:rPr>
        <w:t>2.1</w:t>
      </w:r>
      <w:r w:rsidR="008227FB"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sz w:val="21"/>
          <w:szCs w:val="21"/>
        </w:rPr>
        <w:t>基金基本情况</w:t>
      </w:r>
      <w:bookmarkEnd w:id="26"/>
      <w:bookmarkEnd w:id="27"/>
      <w:bookmarkEnd w:id="28"/>
      <w:bookmarkEnd w:id="29"/>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基金名称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摩根中国生物医药混合型证券投资基金</w:t>
            </w:r>
            <w:r w:rsidRPr="008A34EB">
              <w:rPr>
                <w:rFonts w:eastAsiaTheme="minorEastAsia"/>
                <w:szCs w:val="21"/>
              </w:rPr>
              <w:t>(QDII)</w:t>
            </w:r>
          </w:p>
        </w:tc>
      </w:tr>
      <w:tr w:rsidR="008A5A5D" w:rsidRPr="008A34EB" w:rsidTr="00862636">
        <w:tc>
          <w:tcPr>
            <w:tcW w:w="3258" w:type="dxa"/>
          </w:tcPr>
          <w:p w:rsidR="008A5A5D" w:rsidRPr="008A34EB" w:rsidRDefault="008A5A5D">
            <w:pPr>
              <w:rPr>
                <w:rFonts w:eastAsiaTheme="minorEastAsia"/>
                <w:kern w:val="0"/>
                <w:szCs w:val="21"/>
              </w:rPr>
            </w:pPr>
            <w:r w:rsidRPr="008A34EB">
              <w:rPr>
                <w:rFonts w:eastAsiaTheme="minorEastAsia"/>
                <w:szCs w:val="21"/>
              </w:rPr>
              <w:t>基金简称</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摩根中国生物医药混合</w:t>
            </w:r>
            <w:r w:rsidRPr="008A34EB">
              <w:rPr>
                <w:rFonts w:eastAsiaTheme="minorEastAsia"/>
                <w:szCs w:val="21"/>
              </w:rPr>
              <w:t>(QDII)</w:t>
            </w:r>
          </w:p>
        </w:tc>
      </w:tr>
      <w:tr w:rsidR="008A5A5D" w:rsidRPr="008A34EB" w:rsidTr="00862636">
        <w:tc>
          <w:tcPr>
            <w:tcW w:w="3258" w:type="dxa"/>
            <w:vAlign w:val="center"/>
          </w:tcPr>
          <w:p w:rsidR="008A5A5D" w:rsidRPr="008A34EB" w:rsidRDefault="008A5A5D">
            <w:pPr>
              <w:rPr>
                <w:rFonts w:eastAsiaTheme="minorEastAsia"/>
                <w:kern w:val="0"/>
                <w:szCs w:val="21"/>
              </w:rPr>
            </w:pPr>
            <w:r w:rsidRPr="008A34EB">
              <w:rPr>
                <w:rFonts w:eastAsiaTheme="minorEastAsia"/>
                <w:szCs w:val="21"/>
              </w:rPr>
              <w:t>基金主代码</w:t>
            </w:r>
          </w:p>
        </w:tc>
        <w:tc>
          <w:tcPr>
            <w:tcW w:w="5217" w:type="dxa"/>
            <w:vAlign w:val="center"/>
          </w:tcPr>
          <w:p w:rsidR="008A5A5D" w:rsidRPr="008A34EB" w:rsidRDefault="008A5A5D" w:rsidP="00E72E07">
            <w:pPr>
              <w:jc w:val="right"/>
              <w:rPr>
                <w:rFonts w:eastAsiaTheme="minorEastAsia"/>
                <w:szCs w:val="21"/>
              </w:rPr>
            </w:pPr>
            <w:r w:rsidRPr="008A34EB">
              <w:rPr>
                <w:rFonts w:eastAsiaTheme="minorEastAsia"/>
                <w:szCs w:val="21"/>
              </w:rPr>
              <w:t>001984</w:t>
            </w:r>
          </w:p>
        </w:tc>
      </w:tr>
      <w:tr w:rsidR="00B20203" w:rsidRPr="008A34EB" w:rsidTr="00862636">
        <w:tc>
          <w:tcPr>
            <w:tcW w:w="3258" w:type="dxa"/>
            <w:vAlign w:val="center"/>
          </w:tcPr>
          <w:p w:rsidR="00B20203" w:rsidRPr="008A34EB" w:rsidRDefault="00B20203">
            <w:pPr>
              <w:rPr>
                <w:rFonts w:eastAsiaTheme="minorEastAsia"/>
                <w:szCs w:val="21"/>
              </w:rPr>
            </w:pPr>
            <w:r w:rsidRPr="008A34EB">
              <w:rPr>
                <w:rFonts w:eastAsiaTheme="minorEastAsia"/>
                <w:szCs w:val="21"/>
              </w:rPr>
              <w:t>交易代码</w:t>
            </w:r>
          </w:p>
        </w:tc>
        <w:tc>
          <w:tcPr>
            <w:tcW w:w="5217" w:type="dxa"/>
            <w:vAlign w:val="center"/>
          </w:tcPr>
          <w:p w:rsidR="00B20203" w:rsidRPr="008A34EB" w:rsidRDefault="00B20203" w:rsidP="00E72E07">
            <w:pPr>
              <w:jc w:val="right"/>
              <w:rPr>
                <w:rFonts w:eastAsiaTheme="minorEastAsia"/>
                <w:szCs w:val="21"/>
              </w:rPr>
            </w:pPr>
            <w:r w:rsidRPr="008A34EB">
              <w:rPr>
                <w:rFonts w:eastAsiaTheme="minorEastAsia"/>
                <w:szCs w:val="21"/>
              </w:rPr>
              <w:t>001984</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基金运作方式</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契约型开放式</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基金合同生效日</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2019</w:t>
            </w:r>
            <w:r w:rsidRPr="008A34EB">
              <w:rPr>
                <w:rFonts w:eastAsiaTheme="minorEastAsia"/>
                <w:szCs w:val="21"/>
              </w:rPr>
              <w:t>年</w:t>
            </w:r>
            <w:r w:rsidRPr="008A34EB">
              <w:rPr>
                <w:rFonts w:eastAsiaTheme="minorEastAsia"/>
                <w:szCs w:val="21"/>
              </w:rPr>
              <w:t>2</w:t>
            </w:r>
            <w:r w:rsidRPr="008A34EB">
              <w:rPr>
                <w:rFonts w:eastAsiaTheme="minorEastAsia"/>
                <w:szCs w:val="21"/>
              </w:rPr>
              <w:t>月</w:t>
            </w:r>
            <w:r w:rsidRPr="008A34EB">
              <w:rPr>
                <w:rFonts w:eastAsiaTheme="minorEastAsia"/>
                <w:szCs w:val="21"/>
              </w:rPr>
              <w:t>22</w:t>
            </w:r>
            <w:r w:rsidRPr="008A34EB">
              <w:rPr>
                <w:rFonts w:eastAsiaTheme="minorEastAsia"/>
                <w:szCs w:val="21"/>
              </w:rPr>
              <w:t>日</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基金管理人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摩根基金管理（中国）有限公司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基金托管人</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中国银行股份有限公司</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报告期末基金份额总额</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496,279,779.36</w:t>
            </w:r>
            <w:r w:rsidRPr="008A34EB">
              <w:rPr>
                <w:rFonts w:eastAsiaTheme="minorEastAsia"/>
                <w:szCs w:val="21"/>
              </w:rPr>
              <w:t>份</w:t>
            </w:r>
          </w:p>
        </w:tc>
      </w:tr>
      <w:tr w:rsidR="00D05BBE" w:rsidRPr="008A34EB" w:rsidTr="00862636">
        <w:tc>
          <w:tcPr>
            <w:tcW w:w="3258" w:type="dxa"/>
          </w:tcPr>
          <w:p w:rsidR="00D05BBE" w:rsidRPr="008A34EB" w:rsidRDefault="00D05BBE">
            <w:pPr>
              <w:rPr>
                <w:rFonts w:eastAsiaTheme="minorEastAsia"/>
                <w:kern w:val="0"/>
                <w:szCs w:val="21"/>
              </w:rPr>
            </w:pPr>
            <w:r w:rsidRPr="008A34EB">
              <w:rPr>
                <w:rFonts w:eastAsiaTheme="minorEastAsia"/>
                <w:szCs w:val="21"/>
              </w:rPr>
              <w:t>基金合同存续期</w:t>
            </w:r>
          </w:p>
        </w:tc>
        <w:tc>
          <w:tcPr>
            <w:tcW w:w="5217" w:type="dxa"/>
            <w:vAlign w:val="center"/>
          </w:tcPr>
          <w:p w:rsidR="00D05BBE" w:rsidRPr="008A34EB" w:rsidRDefault="00D05BBE" w:rsidP="00E72E07">
            <w:pPr>
              <w:jc w:val="right"/>
              <w:rPr>
                <w:rFonts w:eastAsiaTheme="minorEastAsia"/>
                <w:szCs w:val="21"/>
              </w:rPr>
            </w:pPr>
            <w:r w:rsidRPr="008A34EB">
              <w:rPr>
                <w:rFonts w:eastAsiaTheme="minorEastAsia"/>
                <w:szCs w:val="21"/>
              </w:rPr>
              <w:t>不定期</w:t>
            </w:r>
          </w:p>
        </w:tc>
      </w:tr>
    </w:tbl>
    <w:p w:rsidR="008A5A5D" w:rsidRPr="008A34EB" w:rsidRDefault="008A5A5D" w:rsidP="004F5A80">
      <w:pPr>
        <w:pStyle w:val="20"/>
        <w:spacing w:beforeLines="100" w:before="312" w:after="0"/>
        <w:rPr>
          <w:rFonts w:ascii="Times New Roman" w:eastAsiaTheme="minorEastAsia" w:hAnsi="Times New Roman"/>
          <w:sz w:val="21"/>
          <w:szCs w:val="21"/>
        </w:rPr>
      </w:pPr>
      <w:bookmarkStart w:id="31" w:name="_Toc352255962"/>
      <w:bookmarkStart w:id="32" w:name="_Toc352256030"/>
      <w:bookmarkStart w:id="33" w:name="_Toc352331208"/>
      <w:bookmarkStart w:id="34" w:name="_Toc390164794"/>
      <w:bookmarkStart w:id="35" w:name="_Toc143614562"/>
      <w:r w:rsidRPr="008A34EB">
        <w:rPr>
          <w:rFonts w:ascii="Times New Roman" w:eastAsiaTheme="minorEastAsia" w:hAnsi="Times New Roman"/>
          <w:kern w:val="0"/>
          <w:sz w:val="21"/>
          <w:szCs w:val="21"/>
        </w:rPr>
        <w:t xml:space="preserve">2.2 </w:t>
      </w:r>
      <w:r w:rsidRPr="008A34EB">
        <w:rPr>
          <w:rFonts w:ascii="Times New Roman" w:eastAsiaTheme="minorEastAsia" w:hAnsi="Times New Roman"/>
          <w:sz w:val="21"/>
          <w:szCs w:val="21"/>
        </w:rPr>
        <w:t>基金产品说明</w:t>
      </w:r>
      <w:bookmarkEnd w:id="31"/>
      <w:bookmarkEnd w:id="32"/>
      <w:bookmarkEnd w:id="33"/>
      <w:bookmarkEnd w:id="34"/>
      <w:bookmarkEnd w:id="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投资目标</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本基金采用定量及定性研究方法，自下而上优选在中国境内、香港及美国等全球市场上市的中国生物医药类公司，通过严格的风险控制，力争实现基金资产的长期增值。</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投资策略</w:t>
            </w:r>
          </w:p>
        </w:tc>
        <w:tc>
          <w:tcPr>
            <w:tcW w:w="6873" w:type="dxa"/>
            <w:vAlign w:val="bottom"/>
          </w:tcPr>
          <w:p w:rsidR="0049737A" w:rsidRDefault="00011B42">
            <w:pPr>
              <w:rPr>
                <w:rFonts w:eastAsiaTheme="minorEastAsia"/>
                <w:szCs w:val="21"/>
              </w:rPr>
            </w:pPr>
            <w:r>
              <w:rPr>
                <w:rFonts w:eastAsiaTheme="minorEastAsia"/>
                <w:szCs w:val="21"/>
              </w:rPr>
              <w:t>1</w:t>
            </w:r>
            <w:r>
              <w:rPr>
                <w:rFonts w:eastAsiaTheme="minorEastAsia"/>
                <w:szCs w:val="21"/>
              </w:rPr>
              <w:t>、资产配置策略</w:t>
            </w:r>
          </w:p>
          <w:p w:rsidR="0049737A" w:rsidRDefault="00011B42">
            <w:pPr>
              <w:rPr>
                <w:rFonts w:eastAsiaTheme="minorEastAsia"/>
                <w:szCs w:val="21"/>
              </w:rPr>
            </w:pPr>
            <w:r>
              <w:rPr>
                <w:rFonts w:eastAsiaTheme="minorEastAsia"/>
                <w:szCs w:val="21"/>
              </w:rP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49737A" w:rsidRDefault="00011B42">
            <w:pPr>
              <w:rPr>
                <w:rFonts w:eastAsiaTheme="minorEastAsia"/>
                <w:szCs w:val="21"/>
              </w:rPr>
            </w:pPr>
            <w:r>
              <w:rPr>
                <w:rFonts w:eastAsiaTheme="minorEastAsia"/>
                <w:szCs w:val="21"/>
              </w:rPr>
              <w:t>2</w:t>
            </w:r>
            <w:r>
              <w:rPr>
                <w:rFonts w:eastAsiaTheme="minorEastAsia"/>
                <w:szCs w:val="21"/>
              </w:rPr>
              <w:t>、股票投资策略</w:t>
            </w:r>
          </w:p>
          <w:p w:rsidR="0049737A" w:rsidRDefault="00011B42">
            <w:pPr>
              <w:rPr>
                <w:rFonts w:eastAsiaTheme="minorEastAsia"/>
                <w:szCs w:val="21"/>
              </w:rPr>
            </w:pPr>
            <w:r>
              <w:rPr>
                <w:rFonts w:eastAsiaTheme="minorEastAsia"/>
                <w:szCs w:val="21"/>
              </w:rPr>
              <w:t>本基金采用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49737A" w:rsidRDefault="00011B42">
            <w:pPr>
              <w:rPr>
                <w:rFonts w:eastAsiaTheme="minorEastAsia"/>
                <w:szCs w:val="21"/>
              </w:rPr>
            </w:pPr>
            <w:r>
              <w:rPr>
                <w:rFonts w:eastAsiaTheme="minorEastAsia"/>
                <w:szCs w:val="21"/>
              </w:rPr>
              <w:t>3</w:t>
            </w:r>
            <w:r>
              <w:rPr>
                <w:rFonts w:eastAsiaTheme="minorEastAsia"/>
                <w:szCs w:val="21"/>
              </w:rPr>
              <w:t>、债券投资策略</w:t>
            </w:r>
          </w:p>
          <w:p w:rsidR="0049737A" w:rsidRDefault="00011B42">
            <w:pPr>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8A5A5D" w:rsidRPr="008A34EB" w:rsidRDefault="008A5A5D">
            <w:pPr>
              <w:rPr>
                <w:rFonts w:eastAsiaTheme="minorEastAsia"/>
                <w:szCs w:val="21"/>
              </w:rPr>
            </w:pPr>
            <w:r w:rsidRPr="008A34EB">
              <w:rPr>
                <w:rFonts w:eastAsiaTheme="minorEastAsia"/>
                <w:szCs w:val="21"/>
              </w:rPr>
              <w:t>4</w:t>
            </w:r>
            <w:r w:rsidRPr="008A34EB">
              <w:rPr>
                <w:rFonts w:eastAsiaTheme="minorEastAsia"/>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业绩比较基准</w:t>
            </w:r>
          </w:p>
        </w:tc>
        <w:tc>
          <w:tcPr>
            <w:tcW w:w="6873" w:type="dxa"/>
            <w:vAlign w:val="bottom"/>
          </w:tcPr>
          <w:p w:rsidR="008A5A5D" w:rsidRPr="008A34EB" w:rsidRDefault="008A5A5D">
            <w:pPr>
              <w:rPr>
                <w:rFonts w:eastAsiaTheme="minorEastAsia"/>
                <w:szCs w:val="21"/>
              </w:rPr>
            </w:pPr>
            <w:r w:rsidRPr="008A34EB">
              <w:rPr>
                <w:rFonts w:eastAsiaTheme="minorEastAsia"/>
                <w:szCs w:val="21"/>
              </w:rPr>
              <w:t>申银万国医药生物行业指数收益率</w:t>
            </w:r>
            <w:r w:rsidRPr="008A34EB">
              <w:rPr>
                <w:rFonts w:eastAsiaTheme="minorEastAsia"/>
                <w:szCs w:val="21"/>
              </w:rPr>
              <w:t>×45%+</w:t>
            </w:r>
            <w:r w:rsidRPr="008A34EB">
              <w:rPr>
                <w:rFonts w:eastAsiaTheme="minorEastAsia"/>
                <w:szCs w:val="21"/>
              </w:rPr>
              <w:t>恒生医疗保健行业指数收益率</w:t>
            </w:r>
            <w:r w:rsidRPr="008A34EB">
              <w:rPr>
                <w:rFonts w:eastAsiaTheme="minorEastAsia"/>
                <w:szCs w:val="21"/>
              </w:rPr>
              <w:t>×35%+</w:t>
            </w:r>
            <w:r w:rsidRPr="008A34EB">
              <w:rPr>
                <w:rFonts w:eastAsiaTheme="minorEastAsia"/>
                <w:szCs w:val="21"/>
              </w:rPr>
              <w:t>中债总指数收益率</w:t>
            </w:r>
            <w:r w:rsidRPr="008A34EB">
              <w:rPr>
                <w:rFonts w:eastAsiaTheme="minorEastAsia"/>
                <w:szCs w:val="21"/>
              </w:rPr>
              <w:t>×20%</w:t>
            </w:r>
          </w:p>
        </w:tc>
      </w:tr>
      <w:tr w:rsidR="008A5A5D" w:rsidRPr="008A34EB" w:rsidTr="006D141C">
        <w:tc>
          <w:tcPr>
            <w:tcW w:w="2127" w:type="dxa"/>
            <w:vAlign w:val="center"/>
          </w:tcPr>
          <w:p w:rsidR="008A5A5D" w:rsidRPr="008A34EB" w:rsidRDefault="008A5A5D">
            <w:pPr>
              <w:rPr>
                <w:rFonts w:eastAsiaTheme="minorEastAsia"/>
                <w:szCs w:val="21"/>
              </w:rPr>
            </w:pPr>
            <w:r w:rsidRPr="008A34EB">
              <w:rPr>
                <w:rFonts w:eastAsiaTheme="minorEastAsia"/>
                <w:szCs w:val="21"/>
              </w:rPr>
              <w:t>风险收益特征</w:t>
            </w:r>
          </w:p>
        </w:tc>
        <w:tc>
          <w:tcPr>
            <w:tcW w:w="6873" w:type="dxa"/>
            <w:vAlign w:val="bottom"/>
          </w:tcPr>
          <w:p w:rsidR="008A5A5D" w:rsidRPr="008A34EB" w:rsidRDefault="008A5A5D">
            <w:pPr>
              <w:rPr>
                <w:rFonts w:eastAsiaTheme="minorEastAsia"/>
                <w:szCs w:val="21"/>
              </w:rPr>
            </w:pPr>
            <w:r w:rsidRPr="008A34EB">
              <w:rPr>
                <w:rFonts w:eastAsiaTheme="minorEastAsia"/>
                <w:szCs w:val="21"/>
              </w:rPr>
              <w:t>本基金属于混合型基金产品，预期风险和收益水平高于债券型基金和货币市场基金。</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6" w:name="_Toc225498247"/>
      <w:bookmarkStart w:id="37" w:name="_Toc352255963"/>
      <w:bookmarkStart w:id="38" w:name="_Toc352256031"/>
      <w:bookmarkStart w:id="39" w:name="_Toc352331209"/>
      <w:bookmarkStart w:id="40" w:name="_Toc390164795"/>
      <w:bookmarkStart w:id="41" w:name="_Toc143614563"/>
      <w:r w:rsidRPr="008A34EB">
        <w:rPr>
          <w:rFonts w:ascii="Times New Roman" w:eastAsiaTheme="minorEastAsia" w:hAnsi="Times New Roman"/>
          <w:kern w:val="0"/>
          <w:sz w:val="21"/>
          <w:szCs w:val="21"/>
        </w:rPr>
        <w:lastRenderedPageBreak/>
        <w:t xml:space="preserve">2.3 </w:t>
      </w:r>
      <w:r w:rsidRPr="008A34EB">
        <w:rPr>
          <w:rFonts w:ascii="Times New Roman" w:eastAsiaTheme="minorEastAsia" w:hAnsi="Times New Roman"/>
          <w:kern w:val="0"/>
          <w:sz w:val="21"/>
          <w:szCs w:val="21"/>
        </w:rPr>
        <w:t>基金</w:t>
      </w:r>
      <w:r w:rsidRPr="008A34EB">
        <w:rPr>
          <w:rFonts w:ascii="Times New Roman" w:eastAsiaTheme="minorEastAsia" w:hAnsi="Times New Roman"/>
          <w:sz w:val="21"/>
          <w:szCs w:val="21"/>
        </w:rPr>
        <w:t>管理</w:t>
      </w:r>
      <w:r w:rsidRPr="008A34EB">
        <w:rPr>
          <w:rFonts w:ascii="Times New Roman" w:eastAsiaTheme="minorEastAsia" w:hAnsi="Times New Roman"/>
          <w:kern w:val="0"/>
          <w:sz w:val="21"/>
          <w:szCs w:val="21"/>
        </w:rPr>
        <w:t>人和基金托管人</w:t>
      </w:r>
      <w:bookmarkEnd w:id="36"/>
      <w:bookmarkEnd w:id="37"/>
      <w:bookmarkEnd w:id="38"/>
      <w:bookmarkEnd w:id="39"/>
      <w:bookmarkEnd w:id="40"/>
      <w:bookmarkEnd w:id="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项目</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基金管理人</w:t>
            </w:r>
          </w:p>
        </w:tc>
        <w:tc>
          <w:tcPr>
            <w:tcW w:w="3060" w:type="dxa"/>
            <w:vAlign w:val="center"/>
          </w:tcPr>
          <w:p w:rsidR="008A5A5D" w:rsidRPr="008A34EB" w:rsidRDefault="008A5A5D" w:rsidP="00EC549A">
            <w:pPr>
              <w:jc w:val="center"/>
              <w:rPr>
                <w:rFonts w:eastAsiaTheme="minorEastAsia"/>
                <w:szCs w:val="21"/>
              </w:rPr>
            </w:pPr>
            <w:r w:rsidRPr="008A34EB">
              <w:rPr>
                <w:rFonts w:eastAsiaTheme="minorEastAsia"/>
                <w:szCs w:val="21"/>
              </w:rPr>
              <w:t>基金托管人</w:t>
            </w:r>
          </w:p>
        </w:tc>
      </w:tr>
      <w:tr w:rsidR="008A5A5D" w:rsidRPr="008A34EB" w:rsidTr="006D141C">
        <w:tc>
          <w:tcPr>
            <w:tcW w:w="2631" w:type="dxa"/>
            <w:gridSpan w:val="2"/>
            <w:vAlign w:val="center"/>
          </w:tcPr>
          <w:p w:rsidR="008A5A5D" w:rsidRPr="008A34EB" w:rsidRDefault="008A5A5D">
            <w:pPr>
              <w:autoSpaceDE w:val="0"/>
              <w:autoSpaceDN w:val="0"/>
              <w:adjustRightInd w:val="0"/>
              <w:spacing w:before="29" w:line="288" w:lineRule="auto"/>
              <w:ind w:left="15"/>
              <w:rPr>
                <w:rFonts w:eastAsiaTheme="minorEastAsia"/>
                <w:kern w:val="0"/>
                <w:szCs w:val="21"/>
              </w:rPr>
            </w:pPr>
            <w:r w:rsidRPr="008A34EB">
              <w:rPr>
                <w:rFonts w:eastAsiaTheme="minorEastAsia"/>
                <w:kern w:val="0"/>
                <w:szCs w:val="21"/>
              </w:rPr>
              <w:t>名称</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摩根基金管理（中国）有限公司</w:t>
            </w:r>
          </w:p>
        </w:tc>
        <w:tc>
          <w:tcPr>
            <w:tcW w:w="3060" w:type="dxa"/>
            <w:vAlign w:val="center"/>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中国银行股份有限公司</w:t>
            </w:r>
          </w:p>
        </w:tc>
      </w:tr>
      <w:tr w:rsidR="008A5A5D" w:rsidRPr="008A34EB" w:rsidTr="006D141C">
        <w:tc>
          <w:tcPr>
            <w:tcW w:w="1260" w:type="dxa"/>
            <w:vMerge w:val="restart"/>
            <w:vAlign w:val="center"/>
          </w:tcPr>
          <w:p w:rsidR="008A5A5D" w:rsidRPr="008A34EB" w:rsidRDefault="008A5A5D">
            <w:pPr>
              <w:autoSpaceDE w:val="0"/>
              <w:autoSpaceDN w:val="0"/>
              <w:adjustRightInd w:val="0"/>
              <w:spacing w:before="29" w:line="360" w:lineRule="auto"/>
              <w:ind w:left="15"/>
              <w:rPr>
                <w:rFonts w:eastAsiaTheme="minorEastAsia"/>
                <w:kern w:val="0"/>
                <w:szCs w:val="21"/>
              </w:rPr>
            </w:pPr>
            <w:r w:rsidRPr="008A34EB">
              <w:rPr>
                <w:rFonts w:eastAsiaTheme="minorEastAsia"/>
                <w:szCs w:val="21"/>
              </w:rPr>
              <w:t>信息披露负责人</w:t>
            </w:r>
          </w:p>
        </w:tc>
        <w:tc>
          <w:tcPr>
            <w:tcW w:w="1371" w:type="dxa"/>
            <w:vAlign w:val="center"/>
          </w:tcPr>
          <w:p w:rsidR="008A5A5D" w:rsidRPr="008A34EB" w:rsidRDefault="008A5A5D">
            <w:pPr>
              <w:jc w:val="center"/>
              <w:rPr>
                <w:rFonts w:eastAsiaTheme="minorEastAsia"/>
                <w:szCs w:val="21"/>
              </w:rPr>
            </w:pPr>
            <w:r w:rsidRPr="008A34EB">
              <w:rPr>
                <w:rFonts w:eastAsiaTheme="minorEastAsia"/>
                <w:szCs w:val="21"/>
              </w:rPr>
              <w:t>姓名</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邹树波</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许俊</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联系电话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021-38794888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010-66596688</w:t>
            </w:r>
          </w:p>
        </w:tc>
      </w:tr>
      <w:tr w:rsidR="008A5A5D" w:rsidRPr="008A34EB" w:rsidTr="006D141C">
        <w:tc>
          <w:tcPr>
            <w:tcW w:w="2631" w:type="dxa"/>
            <w:vMerge/>
            <w:vAlign w:val="center"/>
          </w:tcPr>
          <w:p w:rsidR="008A5A5D" w:rsidRPr="008A34EB" w:rsidRDefault="008A5A5D">
            <w:pPr>
              <w:widowControl/>
              <w:jc w:val="left"/>
              <w:rPr>
                <w:rFonts w:eastAsiaTheme="minorEastAsia"/>
                <w:kern w:val="0"/>
                <w:szCs w:val="21"/>
              </w:rPr>
            </w:pPr>
          </w:p>
        </w:tc>
        <w:tc>
          <w:tcPr>
            <w:tcW w:w="1371" w:type="dxa"/>
            <w:vAlign w:val="center"/>
          </w:tcPr>
          <w:p w:rsidR="008A5A5D" w:rsidRPr="008A34EB" w:rsidRDefault="008A5A5D">
            <w:pPr>
              <w:autoSpaceDE w:val="0"/>
              <w:autoSpaceDN w:val="0"/>
              <w:adjustRightInd w:val="0"/>
              <w:spacing w:before="29" w:line="288" w:lineRule="auto"/>
              <w:ind w:left="15"/>
              <w:jc w:val="center"/>
              <w:rPr>
                <w:rFonts w:eastAsiaTheme="minorEastAsia"/>
                <w:kern w:val="0"/>
                <w:szCs w:val="21"/>
              </w:rPr>
            </w:pPr>
            <w:r w:rsidRPr="008A34EB">
              <w:rPr>
                <w:rFonts w:eastAsiaTheme="minorEastAsia"/>
                <w:szCs w:val="21"/>
              </w:rPr>
              <w:t>电子邮箱</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services@cifm.com</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fxjd_hq@bank-of-china.com</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客户服务电话</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400-889-4888</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95566</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传真</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021-20628400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010-66594942</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注册地址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976F71">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办公地址</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中国（上海）自由贸易试验区富城路</w:t>
            </w:r>
            <w:r w:rsidRPr="008A34EB">
              <w:rPr>
                <w:rFonts w:eastAsiaTheme="minorEastAsia"/>
                <w:kern w:val="0"/>
                <w:szCs w:val="21"/>
              </w:rPr>
              <w:t>99</w:t>
            </w:r>
            <w:r w:rsidRPr="008A34EB">
              <w:rPr>
                <w:rFonts w:eastAsiaTheme="minorEastAsia"/>
                <w:kern w:val="0"/>
                <w:szCs w:val="21"/>
              </w:rPr>
              <w:t>号震旦国际大楼</w:t>
            </w:r>
            <w:r w:rsidRPr="008A34EB">
              <w:rPr>
                <w:rFonts w:eastAsiaTheme="minorEastAsia"/>
                <w:kern w:val="0"/>
                <w:szCs w:val="21"/>
              </w:rPr>
              <w:t>25</w:t>
            </w:r>
            <w:r w:rsidRPr="008A34EB">
              <w:rPr>
                <w:rFonts w:eastAsiaTheme="minorEastAsia"/>
                <w:kern w:val="0"/>
                <w:szCs w:val="21"/>
              </w:rPr>
              <w:t>楼</w:t>
            </w:r>
          </w:p>
        </w:tc>
        <w:tc>
          <w:tcPr>
            <w:tcW w:w="3060" w:type="dxa"/>
          </w:tcPr>
          <w:p w:rsidR="008A5A5D" w:rsidRPr="008A34EB" w:rsidRDefault="008A5A5D" w:rsidP="00976F71">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北京市西城区复兴门内大街</w:t>
            </w:r>
            <w:r w:rsidRPr="008A34EB">
              <w:rPr>
                <w:rFonts w:eastAsiaTheme="minorEastAsia"/>
                <w:kern w:val="0"/>
                <w:szCs w:val="21"/>
              </w:rPr>
              <w:t>1</w:t>
            </w:r>
            <w:r w:rsidRPr="008A34EB">
              <w:rPr>
                <w:rFonts w:eastAsiaTheme="minorEastAsia"/>
                <w:kern w:val="0"/>
                <w:szCs w:val="21"/>
              </w:rPr>
              <w:t>号</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邮政编码</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200120</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100818</w:t>
            </w:r>
          </w:p>
        </w:tc>
      </w:tr>
      <w:tr w:rsidR="008A5A5D" w:rsidRPr="008A34EB" w:rsidTr="006D141C">
        <w:tc>
          <w:tcPr>
            <w:tcW w:w="2631" w:type="dxa"/>
            <w:gridSpan w:val="2"/>
            <w:vAlign w:val="center"/>
          </w:tcPr>
          <w:p w:rsidR="008A5A5D" w:rsidRPr="008A34EB" w:rsidRDefault="008A5A5D">
            <w:pPr>
              <w:rPr>
                <w:rFonts w:eastAsiaTheme="minorEastAsia"/>
                <w:szCs w:val="21"/>
              </w:rPr>
            </w:pPr>
            <w:r w:rsidRPr="008A34EB">
              <w:rPr>
                <w:rFonts w:eastAsiaTheme="minorEastAsia"/>
                <w:szCs w:val="21"/>
              </w:rPr>
              <w:t>法定代表人</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王琼慧</w:t>
            </w:r>
          </w:p>
        </w:tc>
        <w:tc>
          <w:tcPr>
            <w:tcW w:w="3060" w:type="dxa"/>
            <w:vAlign w:val="bottom"/>
          </w:tcPr>
          <w:p w:rsidR="008A5A5D" w:rsidRPr="008A34EB" w:rsidRDefault="008A5A5D" w:rsidP="00EC549A">
            <w:pPr>
              <w:autoSpaceDE w:val="0"/>
              <w:autoSpaceDN w:val="0"/>
              <w:adjustRightInd w:val="0"/>
              <w:spacing w:before="29" w:line="288" w:lineRule="auto"/>
              <w:ind w:left="15"/>
              <w:jc w:val="center"/>
              <w:rPr>
                <w:rFonts w:eastAsiaTheme="minorEastAsia"/>
                <w:kern w:val="0"/>
                <w:szCs w:val="21"/>
              </w:rPr>
            </w:pPr>
            <w:r w:rsidRPr="008A34EB">
              <w:rPr>
                <w:rFonts w:eastAsiaTheme="minorEastAsia"/>
                <w:kern w:val="0"/>
                <w:szCs w:val="21"/>
              </w:rPr>
              <w:t>葛海蛟</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42" w:name="_Toc224618346"/>
      <w:bookmarkStart w:id="43" w:name="_Toc235605676"/>
      <w:bookmarkStart w:id="44" w:name="_Toc286929724"/>
      <w:bookmarkStart w:id="45" w:name="_Toc352255964"/>
      <w:bookmarkStart w:id="46" w:name="_Toc352256032"/>
      <w:bookmarkStart w:id="47" w:name="_Toc352331210"/>
      <w:bookmarkStart w:id="48" w:name="_Toc390164796"/>
      <w:bookmarkStart w:id="49" w:name="_Toc143614564"/>
      <w:r w:rsidRPr="008A34EB">
        <w:rPr>
          <w:rFonts w:ascii="Times New Roman" w:eastAsiaTheme="minorEastAsia" w:hAnsi="Times New Roman"/>
          <w:kern w:val="0"/>
          <w:sz w:val="21"/>
          <w:szCs w:val="21"/>
        </w:rPr>
        <w:t xml:space="preserve">2.4 </w:t>
      </w:r>
      <w:r w:rsidRPr="008A34EB">
        <w:rPr>
          <w:rFonts w:ascii="Times New Roman" w:eastAsiaTheme="minorEastAsia" w:hAnsi="Times New Roman"/>
          <w:kern w:val="0"/>
          <w:sz w:val="21"/>
          <w:szCs w:val="21"/>
        </w:rPr>
        <w:t>境外投资顾问和境外资产托管人</w:t>
      </w:r>
      <w:bookmarkEnd w:id="42"/>
      <w:bookmarkEnd w:id="43"/>
      <w:bookmarkEnd w:id="44"/>
      <w:bookmarkEnd w:id="45"/>
      <w:bookmarkEnd w:id="46"/>
      <w:bookmarkEnd w:id="47"/>
      <w:bookmarkEnd w:id="48"/>
      <w:bookmarkEnd w:id="4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项目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境外投资顾问</w:t>
            </w:r>
          </w:p>
        </w:tc>
        <w:tc>
          <w:tcPr>
            <w:tcW w:w="3600" w:type="dxa"/>
            <w:vAlign w:val="center"/>
          </w:tcPr>
          <w:p w:rsidR="008A5A5D" w:rsidRPr="008A34EB" w:rsidRDefault="008A5A5D" w:rsidP="004B68EC">
            <w:pPr>
              <w:spacing w:line="360" w:lineRule="auto"/>
              <w:jc w:val="center"/>
              <w:rPr>
                <w:rFonts w:eastAsiaTheme="minorEastAsia"/>
                <w:szCs w:val="21"/>
              </w:rPr>
            </w:pPr>
            <w:r w:rsidRPr="008A34EB">
              <w:rPr>
                <w:rFonts w:eastAsiaTheme="minorEastAsia"/>
                <w:kern w:val="0"/>
                <w:szCs w:val="21"/>
              </w:rPr>
              <w:t>境外资产托管人</w:t>
            </w:r>
          </w:p>
        </w:tc>
      </w:tr>
      <w:tr w:rsidR="008A5A5D" w:rsidRPr="008A34EB" w:rsidTr="004B68EC">
        <w:trPr>
          <w:trHeight w:val="370"/>
        </w:trPr>
        <w:tc>
          <w:tcPr>
            <w:tcW w:w="900" w:type="dxa"/>
            <w:vMerge w:val="restart"/>
            <w:vAlign w:val="center"/>
          </w:tcPr>
          <w:p w:rsidR="008A5A5D" w:rsidRPr="008A34EB" w:rsidRDefault="008A5A5D" w:rsidP="004B68EC">
            <w:pPr>
              <w:jc w:val="center"/>
              <w:rPr>
                <w:rFonts w:eastAsiaTheme="minorEastAsia"/>
                <w:szCs w:val="21"/>
              </w:rPr>
            </w:pPr>
            <w:r w:rsidRPr="008A34EB">
              <w:rPr>
                <w:rFonts w:eastAsiaTheme="minorEastAsia"/>
                <w:szCs w:val="21"/>
              </w:rPr>
              <w:t>名称</w:t>
            </w: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英文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Bank of China (Hong Kong) Limited</w:t>
            </w:r>
          </w:p>
        </w:tc>
      </w:tr>
      <w:tr w:rsidR="008A5A5D" w:rsidRPr="008A34EB" w:rsidTr="004B68EC">
        <w:trPr>
          <w:trHeight w:val="335"/>
        </w:trPr>
        <w:tc>
          <w:tcPr>
            <w:tcW w:w="900" w:type="dxa"/>
            <w:vMerge/>
            <w:vAlign w:val="center"/>
          </w:tcPr>
          <w:p w:rsidR="008A5A5D" w:rsidRPr="008A34EB" w:rsidRDefault="008A5A5D" w:rsidP="004B68EC">
            <w:pPr>
              <w:jc w:val="center"/>
              <w:rPr>
                <w:rFonts w:eastAsiaTheme="minorEastAsia"/>
                <w:szCs w:val="21"/>
              </w:rPr>
            </w:pPr>
          </w:p>
        </w:tc>
        <w:tc>
          <w:tcPr>
            <w:tcW w:w="900" w:type="dxa"/>
            <w:vAlign w:val="center"/>
          </w:tcPr>
          <w:p w:rsidR="008A5A5D" w:rsidRPr="008A34EB" w:rsidRDefault="008A5A5D" w:rsidP="004B68EC">
            <w:pPr>
              <w:jc w:val="center"/>
              <w:rPr>
                <w:rFonts w:eastAsiaTheme="minorEastAsia"/>
                <w:szCs w:val="21"/>
              </w:rPr>
            </w:pPr>
            <w:r w:rsidRPr="008A34EB">
              <w:rPr>
                <w:rFonts w:eastAsiaTheme="minorEastAsia"/>
                <w:szCs w:val="21"/>
              </w:rPr>
              <w:t>中文</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中国银行</w:t>
            </w:r>
            <w:r w:rsidRPr="008A34EB">
              <w:rPr>
                <w:rFonts w:eastAsiaTheme="minorEastAsia"/>
                <w:szCs w:val="21"/>
              </w:rPr>
              <w:t>(</w:t>
            </w:r>
            <w:r w:rsidRPr="008A34EB">
              <w:rPr>
                <w:rFonts w:eastAsiaTheme="minorEastAsia"/>
                <w:szCs w:val="21"/>
              </w:rPr>
              <w:t>香港</w:t>
            </w:r>
            <w:r w:rsidRPr="008A34EB">
              <w:rPr>
                <w:rFonts w:eastAsiaTheme="minorEastAsia"/>
                <w:szCs w:val="21"/>
              </w:rPr>
              <w:t>)</w:t>
            </w:r>
            <w:r w:rsidRPr="008A34EB">
              <w:rPr>
                <w:rFonts w:eastAsiaTheme="minorEastAsia"/>
                <w:szCs w:val="21"/>
              </w:rPr>
              <w:t>有限公司</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注册地址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办公地址</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香港中环花园道</w:t>
            </w:r>
            <w:r w:rsidRPr="008A34EB">
              <w:rPr>
                <w:rFonts w:eastAsiaTheme="minorEastAsia"/>
                <w:szCs w:val="21"/>
              </w:rPr>
              <w:t>1</w:t>
            </w:r>
            <w:r w:rsidRPr="008A34EB">
              <w:rPr>
                <w:rFonts w:eastAsiaTheme="minorEastAsia"/>
                <w:szCs w:val="21"/>
              </w:rPr>
              <w:t>号中银大厦</w:t>
            </w:r>
          </w:p>
        </w:tc>
      </w:tr>
      <w:tr w:rsidR="008A5A5D" w:rsidRPr="008A34EB" w:rsidTr="004B68EC">
        <w:tc>
          <w:tcPr>
            <w:tcW w:w="1800" w:type="dxa"/>
            <w:gridSpan w:val="2"/>
            <w:vAlign w:val="center"/>
          </w:tcPr>
          <w:p w:rsidR="008A5A5D" w:rsidRPr="008A34EB" w:rsidRDefault="008A5A5D" w:rsidP="004B68EC">
            <w:pPr>
              <w:jc w:val="center"/>
              <w:rPr>
                <w:rFonts w:eastAsiaTheme="minorEastAsia"/>
                <w:szCs w:val="21"/>
              </w:rPr>
            </w:pPr>
            <w:r w:rsidRPr="008A34EB">
              <w:rPr>
                <w:rFonts w:eastAsiaTheme="minorEastAsia"/>
                <w:szCs w:val="21"/>
              </w:rPr>
              <w:t>邮政编码</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c>
          <w:tcPr>
            <w:tcW w:w="3600" w:type="dxa"/>
            <w:vAlign w:val="bottom"/>
          </w:tcPr>
          <w:p w:rsidR="008A5A5D" w:rsidRPr="008A34EB" w:rsidRDefault="008A5A5D">
            <w:pPr>
              <w:rPr>
                <w:rFonts w:eastAsiaTheme="minorEastAsia"/>
                <w:szCs w:val="21"/>
              </w:rPr>
            </w:pPr>
            <w:r w:rsidRPr="008A34EB">
              <w:rPr>
                <w:rFonts w:eastAsiaTheme="minorEastAsia"/>
                <w:szCs w:val="21"/>
              </w:rPr>
              <w:t>-</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0" w:name="_Toc225498248"/>
      <w:bookmarkStart w:id="51" w:name="_Toc352255965"/>
      <w:bookmarkStart w:id="52" w:name="_Toc352256033"/>
      <w:bookmarkStart w:id="53" w:name="_Toc352331211"/>
      <w:bookmarkStart w:id="54" w:name="_Toc390164797"/>
      <w:bookmarkStart w:id="55" w:name="_Toc143614565"/>
      <w:r w:rsidRPr="008A34EB">
        <w:rPr>
          <w:rFonts w:ascii="Times New Roman" w:eastAsiaTheme="minorEastAsia" w:hAnsi="Times New Roman"/>
          <w:kern w:val="0"/>
          <w:sz w:val="21"/>
          <w:szCs w:val="21"/>
        </w:rPr>
        <w:t xml:space="preserve">2.5 </w:t>
      </w:r>
      <w:r w:rsidRPr="008A34EB">
        <w:rPr>
          <w:rFonts w:ascii="Times New Roman" w:eastAsiaTheme="minorEastAsia" w:hAnsi="Times New Roman"/>
          <w:kern w:val="0"/>
          <w:sz w:val="21"/>
          <w:szCs w:val="21"/>
        </w:rPr>
        <w:t>信息披露方式</w:t>
      </w:r>
      <w:bookmarkEnd w:id="50"/>
      <w:bookmarkEnd w:id="51"/>
      <w:bookmarkEnd w:id="52"/>
      <w:bookmarkEnd w:id="53"/>
      <w:bookmarkEnd w:id="54"/>
      <w:bookmarkEnd w:id="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本基金选定的信息披露报纸名称</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《中国证券报》</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登载基金</w:t>
            </w:r>
            <w:r w:rsidR="003959F8" w:rsidRPr="008A34EB">
              <w:rPr>
                <w:rFonts w:eastAsiaTheme="minorEastAsia"/>
                <w:szCs w:val="21"/>
              </w:rPr>
              <w:t>中期</w:t>
            </w:r>
            <w:r w:rsidRPr="008A34EB">
              <w:rPr>
                <w:rFonts w:eastAsiaTheme="minorEastAsia"/>
                <w:szCs w:val="21"/>
              </w:rPr>
              <w:t>报告正文的管理人互联网网址</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am.jpmorgan.com/cn</w:t>
            </w:r>
          </w:p>
        </w:tc>
      </w:tr>
      <w:tr w:rsidR="008A5A5D" w:rsidRPr="008A34EB" w:rsidTr="00CD0D09">
        <w:tc>
          <w:tcPr>
            <w:tcW w:w="482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w:t>
            </w:r>
            <w:r w:rsidR="003959F8" w:rsidRPr="008A34EB">
              <w:rPr>
                <w:rFonts w:eastAsiaTheme="minorEastAsia"/>
                <w:szCs w:val="21"/>
              </w:rPr>
              <w:t>中期</w:t>
            </w:r>
            <w:r w:rsidRPr="008A34EB">
              <w:rPr>
                <w:rFonts w:eastAsiaTheme="minorEastAsia"/>
                <w:szCs w:val="21"/>
              </w:rPr>
              <w:t>报告备置地点</w:t>
            </w:r>
          </w:p>
        </w:tc>
        <w:tc>
          <w:tcPr>
            <w:tcW w:w="4180" w:type="dxa"/>
            <w:vAlign w:val="center"/>
          </w:tcPr>
          <w:p w:rsidR="008A5A5D" w:rsidRPr="008A34EB" w:rsidRDefault="008A5A5D" w:rsidP="00CD0D09">
            <w:pPr>
              <w:tabs>
                <w:tab w:val="left" w:pos="1740"/>
              </w:tabs>
              <w:rPr>
                <w:rFonts w:eastAsiaTheme="minorEastAsia"/>
                <w:szCs w:val="21"/>
              </w:rPr>
            </w:pPr>
            <w:r w:rsidRPr="008A34EB">
              <w:rPr>
                <w:rFonts w:eastAsiaTheme="minorEastAsia"/>
                <w:szCs w:val="21"/>
              </w:rPr>
              <w:t>基金管理人及基金托管人住所</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56" w:name="_Toc225498249"/>
      <w:bookmarkStart w:id="57" w:name="_Toc352255966"/>
      <w:bookmarkStart w:id="58" w:name="_Toc352256034"/>
      <w:bookmarkStart w:id="59" w:name="_Toc352331212"/>
      <w:bookmarkStart w:id="60" w:name="_Toc390164798"/>
      <w:bookmarkStart w:id="61" w:name="_Toc143614566"/>
      <w:r w:rsidRPr="008A34EB">
        <w:rPr>
          <w:rFonts w:ascii="Times New Roman" w:eastAsiaTheme="minorEastAsia" w:hAnsi="Times New Roman"/>
          <w:kern w:val="0"/>
          <w:sz w:val="21"/>
          <w:szCs w:val="21"/>
        </w:rPr>
        <w:t xml:space="preserve">2.6 </w:t>
      </w:r>
      <w:r w:rsidRPr="008A34EB">
        <w:rPr>
          <w:rFonts w:ascii="Times New Roman" w:eastAsiaTheme="minorEastAsia" w:hAnsi="Times New Roman"/>
          <w:kern w:val="0"/>
          <w:sz w:val="21"/>
          <w:szCs w:val="21"/>
        </w:rPr>
        <w:t>其他相关资料</w:t>
      </w:r>
      <w:bookmarkEnd w:id="56"/>
      <w:bookmarkEnd w:id="57"/>
      <w:bookmarkEnd w:id="58"/>
      <w:bookmarkEnd w:id="59"/>
      <w:bookmarkEnd w:id="60"/>
      <w:bookmarkEnd w:id="61"/>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5A5D" w:rsidRPr="008A34EB" w:rsidTr="006611CA">
        <w:tc>
          <w:tcPr>
            <w:tcW w:w="1951"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项目</w:t>
            </w:r>
          </w:p>
        </w:tc>
        <w:tc>
          <w:tcPr>
            <w:tcW w:w="3260"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名称</w:t>
            </w:r>
          </w:p>
        </w:tc>
        <w:tc>
          <w:tcPr>
            <w:tcW w:w="4075" w:type="dxa"/>
          </w:tcPr>
          <w:p w:rsidR="008A5A5D" w:rsidRPr="008A34EB" w:rsidRDefault="008A5A5D" w:rsidP="00EC549A">
            <w:pPr>
              <w:tabs>
                <w:tab w:val="left" w:pos="1740"/>
              </w:tabs>
              <w:jc w:val="center"/>
              <w:rPr>
                <w:rFonts w:eastAsiaTheme="minorEastAsia"/>
                <w:szCs w:val="21"/>
              </w:rPr>
            </w:pPr>
            <w:r w:rsidRPr="008A34EB">
              <w:rPr>
                <w:rFonts w:eastAsiaTheme="minorEastAsia"/>
                <w:szCs w:val="21"/>
              </w:rPr>
              <w:t>办公地址</w:t>
            </w:r>
          </w:p>
        </w:tc>
      </w:tr>
      <w:tr w:rsidR="008A5A5D" w:rsidRPr="008A34EB" w:rsidTr="006611CA">
        <w:tc>
          <w:tcPr>
            <w:tcW w:w="1951" w:type="dxa"/>
          </w:tcPr>
          <w:p w:rsidR="008A5A5D" w:rsidRPr="008A34EB" w:rsidRDefault="008A5A5D">
            <w:pPr>
              <w:tabs>
                <w:tab w:val="left" w:pos="1740"/>
              </w:tabs>
              <w:rPr>
                <w:rFonts w:eastAsiaTheme="minorEastAsia"/>
                <w:szCs w:val="21"/>
              </w:rPr>
            </w:pPr>
            <w:r w:rsidRPr="008A34EB">
              <w:rPr>
                <w:rFonts w:eastAsiaTheme="minorEastAsia"/>
                <w:szCs w:val="21"/>
              </w:rPr>
              <w:t>注册登记机构</w:t>
            </w:r>
          </w:p>
        </w:tc>
        <w:tc>
          <w:tcPr>
            <w:tcW w:w="3260" w:type="dxa"/>
            <w:vAlign w:val="bottom"/>
          </w:tcPr>
          <w:p w:rsidR="008A5A5D" w:rsidRPr="008A34EB" w:rsidRDefault="008A5A5D" w:rsidP="00EC549A">
            <w:pPr>
              <w:tabs>
                <w:tab w:val="left" w:pos="1740"/>
              </w:tabs>
              <w:jc w:val="left"/>
              <w:rPr>
                <w:rFonts w:eastAsiaTheme="minorEastAsia"/>
                <w:szCs w:val="21"/>
              </w:rPr>
            </w:pPr>
            <w:r w:rsidRPr="008A34EB">
              <w:rPr>
                <w:rFonts w:eastAsiaTheme="minorEastAsia"/>
                <w:szCs w:val="21"/>
              </w:rPr>
              <w:t>摩根基金管理（中国）有限公司</w:t>
            </w:r>
          </w:p>
        </w:tc>
        <w:tc>
          <w:tcPr>
            <w:tcW w:w="4075" w:type="dxa"/>
            <w:vAlign w:val="bottom"/>
          </w:tcPr>
          <w:p w:rsidR="008A5A5D" w:rsidRPr="008A34EB" w:rsidRDefault="008A5A5D">
            <w:pPr>
              <w:tabs>
                <w:tab w:val="left" w:pos="1740"/>
              </w:tabs>
              <w:rPr>
                <w:rFonts w:eastAsiaTheme="minorEastAsia"/>
                <w:szCs w:val="21"/>
              </w:rPr>
            </w:pPr>
            <w:r w:rsidRPr="008A34EB">
              <w:rPr>
                <w:rFonts w:eastAsiaTheme="minorEastAsia"/>
                <w:szCs w:val="21"/>
              </w:rPr>
              <w:t>中国（上海）自由贸易试验区富城路</w:t>
            </w:r>
            <w:r w:rsidRPr="008A34EB">
              <w:rPr>
                <w:rFonts w:eastAsiaTheme="minorEastAsia"/>
                <w:szCs w:val="21"/>
              </w:rPr>
              <w:t>99</w:t>
            </w:r>
            <w:r w:rsidRPr="008A34EB">
              <w:rPr>
                <w:rFonts w:eastAsiaTheme="minorEastAsia"/>
                <w:szCs w:val="21"/>
              </w:rPr>
              <w:t>号震旦国际大楼</w:t>
            </w:r>
            <w:r w:rsidRPr="008A34EB">
              <w:rPr>
                <w:rFonts w:eastAsiaTheme="minorEastAsia"/>
                <w:szCs w:val="21"/>
              </w:rPr>
              <w:t>25</w:t>
            </w:r>
            <w:r w:rsidRPr="008A34EB">
              <w:rPr>
                <w:rFonts w:eastAsiaTheme="minorEastAsia"/>
                <w:szCs w:val="21"/>
              </w:rPr>
              <w:t>楼</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62" w:name="_Toc352255967"/>
      <w:bookmarkStart w:id="63" w:name="_Toc352256035"/>
      <w:bookmarkStart w:id="64" w:name="_Toc352331213"/>
      <w:bookmarkStart w:id="65" w:name="_Toc390164799"/>
      <w:bookmarkStart w:id="66" w:name="_Toc143614567"/>
      <w:r w:rsidRPr="008A34EB">
        <w:rPr>
          <w:rFonts w:eastAsiaTheme="minorEastAsia"/>
          <w:b/>
          <w:bCs/>
          <w:sz w:val="21"/>
          <w:szCs w:val="21"/>
          <w:lang w:val="en-US"/>
        </w:rPr>
        <w:lastRenderedPageBreak/>
        <w:t>3</w:t>
      </w:r>
      <w:r w:rsidR="00937FC6" w:rsidRPr="008A34EB">
        <w:rPr>
          <w:rFonts w:eastAsiaTheme="minorEastAsia"/>
          <w:b/>
          <w:bCs/>
          <w:sz w:val="21"/>
          <w:szCs w:val="21"/>
          <w:lang w:val="en-US"/>
        </w:rPr>
        <w:t xml:space="preserve">  </w:t>
      </w:r>
      <w:r w:rsidR="004C753B" w:rsidRPr="008A34EB">
        <w:rPr>
          <w:rFonts w:eastAsiaTheme="minorEastAsia"/>
          <w:b/>
          <w:bCs/>
          <w:sz w:val="21"/>
          <w:szCs w:val="21"/>
          <w:lang w:val="en-US"/>
        </w:rPr>
        <w:t>主要财务指标和</w:t>
      </w:r>
      <w:r w:rsidRPr="008A34EB">
        <w:rPr>
          <w:rFonts w:eastAsiaTheme="minorEastAsia"/>
          <w:b/>
          <w:bCs/>
          <w:sz w:val="21"/>
          <w:szCs w:val="21"/>
          <w:lang w:val="en-US"/>
        </w:rPr>
        <w:t>基金净值表现</w:t>
      </w:r>
      <w:bookmarkEnd w:id="62"/>
      <w:bookmarkEnd w:id="63"/>
      <w:bookmarkEnd w:id="64"/>
      <w:bookmarkEnd w:id="65"/>
      <w:bookmarkEnd w:id="66"/>
    </w:p>
    <w:p w:rsidR="008A5A5D" w:rsidRPr="008A34EB" w:rsidRDefault="008A5A5D" w:rsidP="00635EA5">
      <w:pPr>
        <w:pStyle w:val="20"/>
        <w:spacing w:before="0" w:after="0"/>
        <w:rPr>
          <w:rFonts w:ascii="Times New Roman" w:eastAsiaTheme="minorEastAsia" w:hAnsi="Times New Roman"/>
          <w:kern w:val="0"/>
          <w:sz w:val="21"/>
          <w:szCs w:val="21"/>
        </w:rPr>
      </w:pPr>
      <w:bookmarkStart w:id="67" w:name="_Toc286996129"/>
      <w:bookmarkStart w:id="68" w:name="_Toc352255968"/>
      <w:bookmarkStart w:id="69" w:name="_Toc352256036"/>
      <w:bookmarkStart w:id="70" w:name="_Toc352331214"/>
      <w:bookmarkStart w:id="71" w:name="_Toc390164800"/>
      <w:bookmarkStart w:id="72" w:name="_Toc143614568"/>
      <w:r w:rsidRPr="008A34EB">
        <w:rPr>
          <w:rFonts w:ascii="Times New Roman" w:eastAsiaTheme="minorEastAsia" w:hAnsi="Times New Roman"/>
          <w:kern w:val="0"/>
          <w:sz w:val="21"/>
          <w:szCs w:val="21"/>
        </w:rPr>
        <w:t xml:space="preserve">3.1 </w:t>
      </w:r>
      <w:r w:rsidRPr="008A34EB">
        <w:rPr>
          <w:rFonts w:ascii="Times New Roman" w:eastAsiaTheme="minorEastAsia" w:hAnsi="Times New Roman"/>
          <w:kern w:val="0"/>
          <w:sz w:val="21"/>
          <w:szCs w:val="21"/>
        </w:rPr>
        <w:t>主要会计数据和财务指标</w:t>
      </w:r>
      <w:bookmarkEnd w:id="67"/>
      <w:bookmarkEnd w:id="68"/>
      <w:bookmarkEnd w:id="69"/>
      <w:bookmarkEnd w:id="70"/>
      <w:bookmarkEnd w:id="71"/>
      <w:bookmarkEnd w:id="72"/>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8A5A5D" w:rsidRPr="008A34EB" w:rsidTr="00862636">
        <w:trPr>
          <w:trHeight w:val="487"/>
        </w:trPr>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3.1.1 </w:t>
            </w:r>
            <w:r w:rsidRPr="008A34EB">
              <w:rPr>
                <w:rFonts w:eastAsiaTheme="minorEastAsia"/>
                <w:b/>
                <w:szCs w:val="21"/>
              </w:rPr>
              <w:t>期间数据和指标</w:t>
            </w:r>
            <w:r w:rsidR="003A6B26" w:rsidRPr="008A34EB">
              <w:rPr>
                <w:rFonts w:eastAsiaTheme="minorEastAsia"/>
                <w:szCs w:val="21"/>
              </w:rPr>
              <w:t xml:space="preserve"> </w:t>
            </w:r>
          </w:p>
        </w:tc>
        <w:tc>
          <w:tcPr>
            <w:tcW w:w="4744" w:type="dxa"/>
            <w:vAlign w:val="center"/>
          </w:tcPr>
          <w:p w:rsidR="008A5A5D" w:rsidRPr="008A34EB" w:rsidRDefault="008A5A5D" w:rsidP="00EF3A81">
            <w:pPr>
              <w:jc w:val="center"/>
              <w:rPr>
                <w:rFonts w:eastAsiaTheme="minorEastAsia"/>
                <w:b/>
                <w:szCs w:val="21"/>
              </w:rPr>
            </w:pPr>
            <w:r w:rsidRPr="008A34EB">
              <w:rPr>
                <w:rFonts w:eastAsiaTheme="minorEastAsia"/>
                <w:b/>
                <w:szCs w:val="21"/>
              </w:rPr>
              <w:t>报告期（</w:t>
            </w:r>
            <w:r w:rsidRPr="008A34EB">
              <w:rPr>
                <w:rFonts w:eastAsiaTheme="minorEastAsia"/>
                <w:b/>
                <w:szCs w:val="21"/>
              </w:rPr>
              <w:t>2023</w:t>
            </w:r>
            <w:r w:rsidRPr="008A34EB">
              <w:rPr>
                <w:rFonts w:eastAsiaTheme="minorEastAsia"/>
                <w:b/>
                <w:szCs w:val="21"/>
              </w:rPr>
              <w:t>年</w:t>
            </w:r>
            <w:r w:rsidRPr="008A34EB">
              <w:rPr>
                <w:rFonts w:eastAsiaTheme="minorEastAsia"/>
                <w:b/>
                <w:szCs w:val="21"/>
              </w:rPr>
              <w:t>1</w:t>
            </w:r>
            <w:r w:rsidRPr="008A34EB">
              <w:rPr>
                <w:rFonts w:eastAsiaTheme="minorEastAsia"/>
                <w:b/>
                <w:szCs w:val="21"/>
              </w:rPr>
              <w:t>月</w:t>
            </w:r>
            <w:r w:rsidRPr="008A34EB">
              <w:rPr>
                <w:rFonts w:eastAsiaTheme="minorEastAsia"/>
                <w:b/>
                <w:szCs w:val="21"/>
              </w:rPr>
              <w:t>1</w:t>
            </w:r>
            <w:r w:rsidRPr="008A34EB">
              <w:rPr>
                <w:rFonts w:eastAsiaTheme="minorEastAsia"/>
                <w:b/>
                <w:szCs w:val="21"/>
              </w:rPr>
              <w:t>日</w:t>
            </w:r>
            <w:r w:rsidR="00EF3A81" w:rsidRPr="008A34EB">
              <w:rPr>
                <w:rFonts w:eastAsiaTheme="minorEastAsia"/>
                <w:b/>
                <w:szCs w:val="21"/>
              </w:rPr>
              <w:t>至</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本期已实现收益</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-112,251,969.64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-142,227,684.45</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加权平均基金份额本期利润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-0.2611</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本期加权平均净值利润率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-18.26%</w:t>
            </w:r>
          </w:p>
        </w:tc>
      </w:tr>
      <w:tr w:rsidR="008A5A5D" w:rsidRPr="008A34EB" w:rsidTr="00862636">
        <w:tc>
          <w:tcPr>
            <w:tcW w:w="4509" w:type="dxa"/>
            <w:vAlign w:val="center"/>
          </w:tcPr>
          <w:p w:rsidR="008A5A5D" w:rsidRPr="008A34EB" w:rsidRDefault="008A5A5D" w:rsidP="00EB7A2E">
            <w:pPr>
              <w:rPr>
                <w:rFonts w:eastAsiaTheme="minorEastAsia"/>
                <w:szCs w:val="21"/>
              </w:rPr>
            </w:pPr>
            <w:r w:rsidRPr="008A34EB">
              <w:rPr>
                <w:rFonts w:eastAsiaTheme="minorEastAsia"/>
                <w:szCs w:val="21"/>
              </w:rPr>
              <w:t>本期</w:t>
            </w:r>
            <w:r w:rsidR="008E21BC" w:rsidRPr="008A34EB">
              <w:rPr>
                <w:rFonts w:eastAsiaTheme="minorEastAsia"/>
                <w:szCs w:val="21"/>
              </w:rPr>
              <w:t>基金份额</w:t>
            </w:r>
            <w:r w:rsidRPr="008A34EB">
              <w:rPr>
                <w:rFonts w:eastAsiaTheme="minorEastAsia"/>
                <w:szCs w:val="21"/>
              </w:rPr>
              <w:t>净值增长率</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-17.74%</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3.1.2 </w:t>
            </w:r>
            <w:r w:rsidRPr="008A34EB">
              <w:rPr>
                <w:rFonts w:eastAsiaTheme="minorEastAsia"/>
                <w:b/>
                <w:szCs w:val="21"/>
              </w:rPr>
              <w:t>期末数据和指标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11,613,365.45</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期末可供分配基金份额利润</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0.0234</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期末基金资产净值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614,125,342.42</w:t>
            </w:r>
          </w:p>
        </w:tc>
      </w:tr>
      <w:tr w:rsidR="008A5A5D" w:rsidRPr="008A34EB" w:rsidTr="00862636">
        <w:tc>
          <w:tcPr>
            <w:tcW w:w="4509" w:type="dxa"/>
            <w:vAlign w:val="center"/>
          </w:tcPr>
          <w:p w:rsidR="008A5A5D" w:rsidRPr="008A34EB" w:rsidRDefault="008A5A5D" w:rsidP="009D5A89">
            <w:pPr>
              <w:rPr>
                <w:rFonts w:eastAsiaTheme="minorEastAsia"/>
                <w:szCs w:val="21"/>
              </w:rPr>
            </w:pPr>
            <w:r w:rsidRPr="008A34EB">
              <w:rPr>
                <w:rFonts w:eastAsiaTheme="minorEastAsia"/>
                <w:szCs w:val="21"/>
              </w:rPr>
              <w:t>期末基金份额净值</w:t>
            </w:r>
          </w:p>
        </w:tc>
        <w:tc>
          <w:tcPr>
            <w:tcW w:w="4744" w:type="dxa"/>
            <w:vAlign w:val="bottom"/>
          </w:tcPr>
          <w:p w:rsidR="008A5A5D" w:rsidRPr="008A34EB" w:rsidRDefault="008A5A5D" w:rsidP="00EC549A">
            <w:pPr>
              <w:jc w:val="right"/>
              <w:rPr>
                <w:rFonts w:eastAsiaTheme="minorEastAsia"/>
                <w:szCs w:val="21"/>
              </w:rPr>
            </w:pPr>
            <w:r w:rsidRPr="008A34EB">
              <w:rPr>
                <w:rFonts w:eastAsiaTheme="minorEastAsia"/>
                <w:szCs w:val="21"/>
              </w:rPr>
              <w:t>1.2375</w:t>
            </w:r>
          </w:p>
        </w:tc>
      </w:tr>
      <w:tr w:rsidR="008A5A5D" w:rsidRPr="008A34EB" w:rsidTr="00862636">
        <w:tc>
          <w:tcPr>
            <w:tcW w:w="4509" w:type="dxa"/>
            <w:vAlign w:val="center"/>
          </w:tcPr>
          <w:p w:rsidR="008A5A5D" w:rsidRPr="008A34EB" w:rsidRDefault="008A5A5D" w:rsidP="009D5A89">
            <w:pPr>
              <w:rPr>
                <w:rFonts w:eastAsiaTheme="minorEastAsia"/>
                <w:b/>
                <w:szCs w:val="21"/>
              </w:rPr>
            </w:pPr>
            <w:r w:rsidRPr="008A34EB">
              <w:rPr>
                <w:rFonts w:eastAsiaTheme="minorEastAsia"/>
                <w:b/>
                <w:szCs w:val="21"/>
              </w:rPr>
              <w:t xml:space="preserve">3.1.3 </w:t>
            </w:r>
            <w:r w:rsidRPr="008A34EB">
              <w:rPr>
                <w:rFonts w:eastAsiaTheme="minorEastAsia"/>
                <w:b/>
                <w:szCs w:val="21"/>
              </w:rPr>
              <w:t>累计期末指标</w:t>
            </w:r>
          </w:p>
        </w:tc>
        <w:tc>
          <w:tcPr>
            <w:tcW w:w="4744" w:type="dxa"/>
            <w:vAlign w:val="center"/>
          </w:tcPr>
          <w:p w:rsidR="008A5A5D" w:rsidRPr="008A34EB" w:rsidRDefault="008A5A5D" w:rsidP="00EC549A">
            <w:pPr>
              <w:jc w:val="center"/>
              <w:rPr>
                <w:rFonts w:eastAsiaTheme="minorEastAsia"/>
                <w:b/>
                <w:szCs w:val="21"/>
              </w:rPr>
            </w:pPr>
            <w:r w:rsidRPr="008A34EB">
              <w:rPr>
                <w:rFonts w:eastAsiaTheme="minorEastAsia"/>
                <w:b/>
                <w:szCs w:val="21"/>
              </w:rPr>
              <w:t>报告期末</w:t>
            </w: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r w:rsidRPr="008A34EB">
              <w:rPr>
                <w:rFonts w:eastAsiaTheme="minorEastAsia"/>
                <w:b/>
                <w:szCs w:val="21"/>
              </w:rPr>
              <w:t>)</w:t>
            </w:r>
          </w:p>
        </w:tc>
      </w:tr>
      <w:tr w:rsidR="008A5A5D" w:rsidRPr="008A34EB" w:rsidTr="00862636">
        <w:tc>
          <w:tcPr>
            <w:tcW w:w="4509" w:type="dxa"/>
            <w:vAlign w:val="center"/>
          </w:tcPr>
          <w:p w:rsidR="008A5A5D" w:rsidRPr="008A34EB" w:rsidRDefault="008E21BC" w:rsidP="00EB7A2E">
            <w:pPr>
              <w:rPr>
                <w:rFonts w:eastAsiaTheme="minorEastAsia"/>
                <w:szCs w:val="21"/>
              </w:rPr>
            </w:pPr>
            <w:r w:rsidRPr="008A34EB">
              <w:rPr>
                <w:rFonts w:eastAsiaTheme="minorEastAsia"/>
                <w:szCs w:val="21"/>
              </w:rPr>
              <w:t>基金份额累计净值增长率</w:t>
            </w:r>
          </w:p>
        </w:tc>
        <w:tc>
          <w:tcPr>
            <w:tcW w:w="4744" w:type="dxa"/>
            <w:vAlign w:val="center"/>
          </w:tcPr>
          <w:p w:rsidR="008A5A5D" w:rsidRPr="008A34EB" w:rsidRDefault="008A5A5D" w:rsidP="00EC549A">
            <w:pPr>
              <w:jc w:val="right"/>
              <w:rPr>
                <w:rFonts w:eastAsiaTheme="minorEastAsia"/>
                <w:szCs w:val="21"/>
              </w:rPr>
            </w:pPr>
            <w:r w:rsidRPr="008A34EB">
              <w:rPr>
                <w:rFonts w:eastAsiaTheme="minorEastAsia"/>
                <w:szCs w:val="21"/>
              </w:rPr>
              <w:t>23.75%</w:t>
            </w:r>
          </w:p>
        </w:tc>
      </w:tr>
    </w:tbl>
    <w:p w:rsidR="0049737A" w:rsidRDefault="00011B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上述基金业绩指标不包括持有人认购或交易基金的各项费用，计入费用后实际收益水平要低于所列数字。</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73" w:name="_Toc225498252"/>
      <w:bookmarkStart w:id="74" w:name="_Toc352255969"/>
      <w:bookmarkStart w:id="75" w:name="_Toc352256037"/>
      <w:bookmarkStart w:id="76" w:name="_Toc352331215"/>
      <w:bookmarkStart w:id="77" w:name="_Toc390164801"/>
      <w:bookmarkStart w:id="78" w:name="_Toc143614569"/>
      <w:r w:rsidRPr="008A34EB">
        <w:rPr>
          <w:rFonts w:ascii="Times New Roman" w:eastAsiaTheme="minorEastAsia" w:hAnsi="Times New Roman"/>
          <w:kern w:val="0"/>
          <w:sz w:val="21"/>
          <w:szCs w:val="21"/>
        </w:rPr>
        <w:t xml:space="preserve">3.2 </w:t>
      </w:r>
      <w:r w:rsidRPr="008A34EB">
        <w:rPr>
          <w:rFonts w:ascii="Times New Roman" w:eastAsiaTheme="minorEastAsia" w:hAnsi="Times New Roman"/>
          <w:kern w:val="0"/>
          <w:sz w:val="21"/>
          <w:szCs w:val="21"/>
        </w:rPr>
        <w:t>基金净值表现</w:t>
      </w:r>
      <w:bookmarkEnd w:id="73"/>
      <w:bookmarkEnd w:id="74"/>
      <w:bookmarkEnd w:id="75"/>
      <w:bookmarkEnd w:id="76"/>
      <w:bookmarkEnd w:id="77"/>
      <w:bookmarkEnd w:id="78"/>
    </w:p>
    <w:p w:rsidR="008A5A5D" w:rsidRPr="008A34EB" w:rsidRDefault="008A5A5D" w:rsidP="00635EA5">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3.2.1 </w:t>
      </w:r>
      <w:r w:rsidRPr="008A34EB">
        <w:rPr>
          <w:rFonts w:eastAsiaTheme="minorEastAsia"/>
          <w:b/>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1234"/>
        <w:gridCol w:w="1193"/>
        <w:gridCol w:w="1234"/>
        <w:gridCol w:w="1194"/>
        <w:gridCol w:w="1234"/>
        <w:gridCol w:w="1210"/>
      </w:tblGrid>
      <w:tr w:rsidR="008A5A5D" w:rsidRPr="008A34EB" w:rsidTr="00862636">
        <w:tc>
          <w:tcPr>
            <w:tcW w:w="1323" w:type="dxa"/>
            <w:vAlign w:val="center"/>
          </w:tcPr>
          <w:p w:rsidR="008A5A5D" w:rsidRPr="008A34EB" w:rsidRDefault="008A5A5D" w:rsidP="00B3741E">
            <w:pPr>
              <w:jc w:val="center"/>
              <w:rPr>
                <w:rFonts w:eastAsiaTheme="minorEastAsia"/>
                <w:szCs w:val="21"/>
              </w:rPr>
            </w:pPr>
            <w:r w:rsidRPr="008A34EB">
              <w:rPr>
                <w:rFonts w:eastAsiaTheme="minorEastAsia"/>
                <w:szCs w:val="21"/>
              </w:rPr>
              <w:t>阶段</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w:t>
            </w:r>
            <w:r w:rsidRPr="008A34EB">
              <w:rPr>
                <w:rFonts w:ascii="宋体" w:hAnsi="宋体" w:cs="宋体" w:hint="eastAsia"/>
                <w:szCs w:val="21"/>
              </w:rPr>
              <w:t>①</w:t>
            </w:r>
          </w:p>
        </w:tc>
        <w:tc>
          <w:tcPr>
            <w:tcW w:w="1324" w:type="dxa"/>
            <w:vAlign w:val="center"/>
          </w:tcPr>
          <w:p w:rsidR="008A5A5D" w:rsidRPr="008A34EB" w:rsidRDefault="008A5A5D" w:rsidP="00B3741E">
            <w:pPr>
              <w:jc w:val="center"/>
              <w:rPr>
                <w:rFonts w:eastAsiaTheme="minorEastAsia"/>
                <w:szCs w:val="21"/>
              </w:rPr>
            </w:pPr>
            <w:r w:rsidRPr="008A34EB">
              <w:rPr>
                <w:rFonts w:eastAsiaTheme="minorEastAsia"/>
                <w:szCs w:val="21"/>
              </w:rPr>
              <w:t>份额净值增长率标准差</w:t>
            </w:r>
            <w:r w:rsidRPr="008A34EB">
              <w:rPr>
                <w:rFonts w:ascii="宋体" w:hAnsi="宋体" w:cs="宋体" w:hint="eastAsia"/>
                <w:szCs w:val="21"/>
              </w:rPr>
              <w:t>②</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eastAsiaTheme="minorEastAsia"/>
                <w:szCs w:val="21"/>
              </w:rPr>
              <w:t>业绩比较基准收益率标准差</w:t>
            </w:r>
            <w:r w:rsidRPr="008A34EB">
              <w:rPr>
                <w:rFonts w:ascii="宋体" w:hAnsi="宋体" w:cs="宋体" w:hint="eastAsia"/>
                <w:szCs w:val="21"/>
              </w:rPr>
              <w:t>④</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①</w:t>
            </w:r>
            <w:r w:rsidRPr="008A34EB">
              <w:rPr>
                <w:rFonts w:eastAsiaTheme="minorEastAsia"/>
                <w:szCs w:val="21"/>
              </w:rPr>
              <w:t>－</w:t>
            </w:r>
            <w:r w:rsidRPr="008A34EB">
              <w:rPr>
                <w:rFonts w:ascii="宋体" w:hAnsi="宋体" w:cs="宋体" w:hint="eastAsia"/>
                <w:szCs w:val="21"/>
              </w:rPr>
              <w:t>③</w:t>
            </w:r>
          </w:p>
        </w:tc>
        <w:tc>
          <w:tcPr>
            <w:tcW w:w="1325" w:type="dxa"/>
            <w:vAlign w:val="center"/>
          </w:tcPr>
          <w:p w:rsidR="008A5A5D" w:rsidRPr="008A34EB" w:rsidRDefault="008A5A5D" w:rsidP="00B3741E">
            <w:pPr>
              <w:jc w:val="center"/>
              <w:rPr>
                <w:rFonts w:eastAsiaTheme="minorEastAsia"/>
                <w:szCs w:val="21"/>
              </w:rPr>
            </w:pPr>
            <w:r w:rsidRPr="008A34EB">
              <w:rPr>
                <w:rFonts w:ascii="宋体" w:hAnsi="宋体" w:cs="宋体" w:hint="eastAsia"/>
                <w:szCs w:val="21"/>
              </w:rPr>
              <w:t>②</w:t>
            </w:r>
            <w:r w:rsidRPr="008A34EB">
              <w:rPr>
                <w:rFonts w:eastAsiaTheme="minorEastAsia"/>
                <w:szCs w:val="21"/>
              </w:rPr>
              <w:t>－</w:t>
            </w:r>
            <w:r w:rsidRPr="008A34EB">
              <w:rPr>
                <w:rFonts w:ascii="宋体" w:hAnsi="宋体" w:cs="宋体" w:hint="eastAsia"/>
                <w:szCs w:val="21"/>
              </w:rPr>
              <w:t>④</w:t>
            </w:r>
          </w:p>
        </w:tc>
      </w:tr>
      <w:tr w:rsidR="0049737A">
        <w:tc>
          <w:tcPr>
            <w:tcW w:w="0" w:type="auto"/>
            <w:vAlign w:val="center"/>
          </w:tcPr>
          <w:p w:rsidR="0049737A" w:rsidRDefault="00011B42">
            <w:pPr>
              <w:jc w:val="left"/>
            </w:pPr>
            <w:r>
              <w:rPr>
                <w:rFonts w:eastAsiaTheme="minorEastAsia"/>
                <w:szCs w:val="21"/>
              </w:rPr>
              <w:t>过去一个月</w:t>
            </w:r>
          </w:p>
        </w:tc>
        <w:tc>
          <w:tcPr>
            <w:tcW w:w="0" w:type="auto"/>
            <w:vAlign w:val="center"/>
          </w:tcPr>
          <w:p w:rsidR="0049737A" w:rsidRDefault="00011B42">
            <w:pPr>
              <w:jc w:val="center"/>
            </w:pPr>
            <w:r>
              <w:rPr>
                <w:rFonts w:eastAsiaTheme="minorEastAsia"/>
                <w:szCs w:val="21"/>
              </w:rPr>
              <w:t>-1.19%</w:t>
            </w:r>
          </w:p>
        </w:tc>
        <w:tc>
          <w:tcPr>
            <w:tcW w:w="0" w:type="auto"/>
            <w:vAlign w:val="center"/>
          </w:tcPr>
          <w:p w:rsidR="0049737A" w:rsidRDefault="00011B42">
            <w:pPr>
              <w:jc w:val="center"/>
            </w:pPr>
            <w:r>
              <w:rPr>
                <w:rFonts w:eastAsiaTheme="minorEastAsia"/>
                <w:szCs w:val="21"/>
              </w:rPr>
              <w:t>0.80%</w:t>
            </w:r>
          </w:p>
        </w:tc>
        <w:tc>
          <w:tcPr>
            <w:tcW w:w="0" w:type="auto"/>
            <w:vAlign w:val="center"/>
          </w:tcPr>
          <w:p w:rsidR="0049737A" w:rsidRDefault="00011B42">
            <w:pPr>
              <w:jc w:val="center"/>
            </w:pPr>
            <w:r>
              <w:rPr>
                <w:rFonts w:eastAsiaTheme="minorEastAsia"/>
                <w:szCs w:val="21"/>
              </w:rPr>
              <w:t>-2.92%</w:t>
            </w:r>
          </w:p>
        </w:tc>
        <w:tc>
          <w:tcPr>
            <w:tcW w:w="0" w:type="auto"/>
            <w:vAlign w:val="center"/>
          </w:tcPr>
          <w:p w:rsidR="0049737A" w:rsidRDefault="00011B42">
            <w:pPr>
              <w:jc w:val="center"/>
            </w:pPr>
            <w:r>
              <w:rPr>
                <w:rFonts w:eastAsiaTheme="minorEastAsia"/>
                <w:szCs w:val="21"/>
              </w:rPr>
              <w:t>0.88%</w:t>
            </w:r>
          </w:p>
        </w:tc>
        <w:tc>
          <w:tcPr>
            <w:tcW w:w="0" w:type="auto"/>
            <w:vAlign w:val="center"/>
          </w:tcPr>
          <w:p w:rsidR="0049737A" w:rsidRDefault="00011B42">
            <w:pPr>
              <w:jc w:val="center"/>
            </w:pPr>
            <w:r>
              <w:rPr>
                <w:rFonts w:eastAsiaTheme="minorEastAsia"/>
                <w:szCs w:val="21"/>
              </w:rPr>
              <w:t>1.73%</w:t>
            </w:r>
          </w:p>
        </w:tc>
        <w:tc>
          <w:tcPr>
            <w:tcW w:w="0" w:type="auto"/>
            <w:vAlign w:val="center"/>
          </w:tcPr>
          <w:p w:rsidR="0049737A" w:rsidRDefault="00011B42">
            <w:pPr>
              <w:jc w:val="center"/>
            </w:pPr>
            <w:r>
              <w:rPr>
                <w:rFonts w:eastAsiaTheme="minorEastAsia"/>
                <w:szCs w:val="21"/>
              </w:rPr>
              <w:t>-0.08%</w:t>
            </w:r>
          </w:p>
        </w:tc>
      </w:tr>
      <w:tr w:rsidR="0049737A">
        <w:tc>
          <w:tcPr>
            <w:tcW w:w="0" w:type="auto"/>
            <w:vAlign w:val="center"/>
          </w:tcPr>
          <w:p w:rsidR="0049737A" w:rsidRDefault="00011B42">
            <w:pPr>
              <w:jc w:val="left"/>
            </w:pPr>
            <w:r>
              <w:rPr>
                <w:rFonts w:eastAsiaTheme="minorEastAsia"/>
                <w:szCs w:val="21"/>
              </w:rPr>
              <w:t>过去三个月</w:t>
            </w:r>
          </w:p>
        </w:tc>
        <w:tc>
          <w:tcPr>
            <w:tcW w:w="0" w:type="auto"/>
            <w:vAlign w:val="center"/>
          </w:tcPr>
          <w:p w:rsidR="0049737A" w:rsidRDefault="00011B42">
            <w:pPr>
              <w:jc w:val="center"/>
            </w:pPr>
            <w:r>
              <w:rPr>
                <w:rFonts w:eastAsiaTheme="minorEastAsia"/>
                <w:szCs w:val="21"/>
              </w:rPr>
              <w:t>-12.62%</w:t>
            </w:r>
          </w:p>
        </w:tc>
        <w:tc>
          <w:tcPr>
            <w:tcW w:w="0" w:type="auto"/>
            <w:vAlign w:val="center"/>
          </w:tcPr>
          <w:p w:rsidR="0049737A" w:rsidRDefault="00011B42">
            <w:pPr>
              <w:jc w:val="center"/>
            </w:pPr>
            <w:r>
              <w:rPr>
                <w:rFonts w:eastAsiaTheme="minorEastAsia"/>
                <w:szCs w:val="21"/>
              </w:rPr>
              <w:t>0.97%</w:t>
            </w:r>
          </w:p>
        </w:tc>
        <w:tc>
          <w:tcPr>
            <w:tcW w:w="0" w:type="auto"/>
            <w:vAlign w:val="center"/>
          </w:tcPr>
          <w:p w:rsidR="0049737A" w:rsidRDefault="00011B42">
            <w:pPr>
              <w:jc w:val="center"/>
            </w:pPr>
            <w:r>
              <w:rPr>
                <w:rFonts w:eastAsiaTheme="minorEastAsia"/>
                <w:szCs w:val="21"/>
              </w:rPr>
              <w:t>-6.60%</w:t>
            </w:r>
          </w:p>
        </w:tc>
        <w:tc>
          <w:tcPr>
            <w:tcW w:w="0" w:type="auto"/>
            <w:vAlign w:val="center"/>
          </w:tcPr>
          <w:p w:rsidR="0049737A" w:rsidRDefault="00011B42">
            <w:pPr>
              <w:jc w:val="center"/>
            </w:pPr>
            <w:r>
              <w:rPr>
                <w:rFonts w:eastAsiaTheme="minorEastAsia"/>
                <w:szCs w:val="21"/>
              </w:rPr>
              <w:t>0.93%</w:t>
            </w:r>
          </w:p>
        </w:tc>
        <w:tc>
          <w:tcPr>
            <w:tcW w:w="0" w:type="auto"/>
            <w:vAlign w:val="center"/>
          </w:tcPr>
          <w:p w:rsidR="0049737A" w:rsidRDefault="00011B42">
            <w:pPr>
              <w:jc w:val="center"/>
            </w:pPr>
            <w:r>
              <w:rPr>
                <w:rFonts w:eastAsiaTheme="minorEastAsia"/>
                <w:szCs w:val="21"/>
              </w:rPr>
              <w:t>-6.02%</w:t>
            </w:r>
          </w:p>
        </w:tc>
        <w:tc>
          <w:tcPr>
            <w:tcW w:w="0" w:type="auto"/>
            <w:vAlign w:val="center"/>
          </w:tcPr>
          <w:p w:rsidR="0049737A" w:rsidRDefault="00011B42">
            <w:pPr>
              <w:jc w:val="center"/>
            </w:pPr>
            <w:r>
              <w:rPr>
                <w:rFonts w:eastAsiaTheme="minorEastAsia"/>
                <w:szCs w:val="21"/>
              </w:rPr>
              <w:t>0.04%</w:t>
            </w:r>
          </w:p>
        </w:tc>
      </w:tr>
      <w:tr w:rsidR="0049737A">
        <w:tc>
          <w:tcPr>
            <w:tcW w:w="0" w:type="auto"/>
            <w:vAlign w:val="center"/>
          </w:tcPr>
          <w:p w:rsidR="0049737A" w:rsidRDefault="00011B42">
            <w:pPr>
              <w:jc w:val="left"/>
            </w:pPr>
            <w:r>
              <w:rPr>
                <w:rFonts w:eastAsiaTheme="minorEastAsia"/>
                <w:szCs w:val="21"/>
              </w:rPr>
              <w:t>过去六个月</w:t>
            </w:r>
          </w:p>
        </w:tc>
        <w:tc>
          <w:tcPr>
            <w:tcW w:w="0" w:type="auto"/>
            <w:vAlign w:val="center"/>
          </w:tcPr>
          <w:p w:rsidR="0049737A" w:rsidRDefault="00011B42">
            <w:pPr>
              <w:jc w:val="center"/>
            </w:pPr>
            <w:r>
              <w:rPr>
                <w:rFonts w:eastAsiaTheme="minorEastAsia"/>
                <w:szCs w:val="21"/>
              </w:rPr>
              <w:t>-17.74%</w:t>
            </w:r>
          </w:p>
        </w:tc>
        <w:tc>
          <w:tcPr>
            <w:tcW w:w="0" w:type="auto"/>
            <w:vAlign w:val="center"/>
          </w:tcPr>
          <w:p w:rsidR="0049737A" w:rsidRDefault="00011B42">
            <w:pPr>
              <w:jc w:val="center"/>
            </w:pPr>
            <w:r>
              <w:rPr>
                <w:rFonts w:eastAsiaTheme="minorEastAsia"/>
                <w:szCs w:val="21"/>
              </w:rPr>
              <w:t>1.14%</w:t>
            </w:r>
          </w:p>
        </w:tc>
        <w:tc>
          <w:tcPr>
            <w:tcW w:w="0" w:type="auto"/>
            <w:vAlign w:val="center"/>
          </w:tcPr>
          <w:p w:rsidR="0049737A" w:rsidRDefault="00011B42">
            <w:pPr>
              <w:jc w:val="center"/>
            </w:pPr>
            <w:r>
              <w:rPr>
                <w:rFonts w:eastAsiaTheme="minorEastAsia"/>
                <w:szCs w:val="21"/>
              </w:rPr>
              <w:t>-9.08%</w:t>
            </w:r>
          </w:p>
        </w:tc>
        <w:tc>
          <w:tcPr>
            <w:tcW w:w="0" w:type="auto"/>
            <w:vAlign w:val="center"/>
          </w:tcPr>
          <w:p w:rsidR="0049737A" w:rsidRDefault="00011B42">
            <w:pPr>
              <w:jc w:val="center"/>
            </w:pPr>
            <w:r>
              <w:rPr>
                <w:rFonts w:eastAsiaTheme="minorEastAsia"/>
                <w:szCs w:val="21"/>
              </w:rPr>
              <w:t>0.97%</w:t>
            </w:r>
          </w:p>
        </w:tc>
        <w:tc>
          <w:tcPr>
            <w:tcW w:w="0" w:type="auto"/>
            <w:vAlign w:val="center"/>
          </w:tcPr>
          <w:p w:rsidR="0049737A" w:rsidRDefault="00011B42">
            <w:pPr>
              <w:jc w:val="center"/>
            </w:pPr>
            <w:r>
              <w:rPr>
                <w:rFonts w:eastAsiaTheme="minorEastAsia"/>
                <w:szCs w:val="21"/>
              </w:rPr>
              <w:t>-8.66%</w:t>
            </w:r>
          </w:p>
        </w:tc>
        <w:tc>
          <w:tcPr>
            <w:tcW w:w="0" w:type="auto"/>
            <w:vAlign w:val="center"/>
          </w:tcPr>
          <w:p w:rsidR="0049737A" w:rsidRDefault="00011B42">
            <w:pPr>
              <w:jc w:val="center"/>
            </w:pPr>
            <w:r>
              <w:rPr>
                <w:rFonts w:eastAsiaTheme="minorEastAsia"/>
                <w:szCs w:val="21"/>
              </w:rPr>
              <w:t>0.17%</w:t>
            </w:r>
          </w:p>
        </w:tc>
      </w:tr>
      <w:tr w:rsidR="0049737A">
        <w:tc>
          <w:tcPr>
            <w:tcW w:w="0" w:type="auto"/>
            <w:vAlign w:val="center"/>
          </w:tcPr>
          <w:p w:rsidR="0049737A" w:rsidRDefault="00011B42">
            <w:pPr>
              <w:jc w:val="left"/>
            </w:pPr>
            <w:r>
              <w:rPr>
                <w:rFonts w:eastAsiaTheme="minorEastAsia"/>
                <w:szCs w:val="21"/>
              </w:rPr>
              <w:t>过去一年</w:t>
            </w:r>
          </w:p>
        </w:tc>
        <w:tc>
          <w:tcPr>
            <w:tcW w:w="0" w:type="auto"/>
            <w:vAlign w:val="center"/>
          </w:tcPr>
          <w:p w:rsidR="0049737A" w:rsidRDefault="00011B42">
            <w:pPr>
              <w:jc w:val="center"/>
            </w:pPr>
            <w:r>
              <w:rPr>
                <w:rFonts w:eastAsiaTheme="minorEastAsia"/>
                <w:szCs w:val="21"/>
              </w:rPr>
              <w:t>-30.39%</w:t>
            </w:r>
          </w:p>
        </w:tc>
        <w:tc>
          <w:tcPr>
            <w:tcW w:w="0" w:type="auto"/>
            <w:vAlign w:val="center"/>
          </w:tcPr>
          <w:p w:rsidR="0049737A" w:rsidRDefault="00011B42">
            <w:pPr>
              <w:jc w:val="center"/>
            </w:pPr>
            <w:r>
              <w:rPr>
                <w:rFonts w:eastAsiaTheme="minorEastAsia"/>
                <w:szCs w:val="21"/>
              </w:rPr>
              <w:t>1.23%</w:t>
            </w:r>
          </w:p>
        </w:tc>
        <w:tc>
          <w:tcPr>
            <w:tcW w:w="0" w:type="auto"/>
            <w:vAlign w:val="center"/>
          </w:tcPr>
          <w:p w:rsidR="0049737A" w:rsidRDefault="00011B42">
            <w:pPr>
              <w:jc w:val="center"/>
            </w:pPr>
            <w:r>
              <w:rPr>
                <w:rFonts w:eastAsiaTheme="minorEastAsia"/>
                <w:szCs w:val="21"/>
              </w:rPr>
              <w:t>-10.99%</w:t>
            </w:r>
          </w:p>
        </w:tc>
        <w:tc>
          <w:tcPr>
            <w:tcW w:w="0" w:type="auto"/>
            <w:vAlign w:val="center"/>
          </w:tcPr>
          <w:p w:rsidR="0049737A" w:rsidRDefault="00011B42">
            <w:pPr>
              <w:jc w:val="center"/>
            </w:pPr>
            <w:r>
              <w:rPr>
                <w:rFonts w:eastAsiaTheme="minorEastAsia"/>
                <w:szCs w:val="21"/>
              </w:rPr>
              <w:t>1.29%</w:t>
            </w:r>
          </w:p>
        </w:tc>
        <w:tc>
          <w:tcPr>
            <w:tcW w:w="0" w:type="auto"/>
            <w:vAlign w:val="center"/>
          </w:tcPr>
          <w:p w:rsidR="0049737A" w:rsidRDefault="00011B42">
            <w:pPr>
              <w:jc w:val="center"/>
            </w:pPr>
            <w:r>
              <w:rPr>
                <w:rFonts w:eastAsiaTheme="minorEastAsia"/>
                <w:szCs w:val="21"/>
              </w:rPr>
              <w:t>-19.40%</w:t>
            </w:r>
          </w:p>
        </w:tc>
        <w:tc>
          <w:tcPr>
            <w:tcW w:w="0" w:type="auto"/>
            <w:vAlign w:val="center"/>
          </w:tcPr>
          <w:p w:rsidR="0049737A" w:rsidRDefault="00011B42">
            <w:pPr>
              <w:jc w:val="center"/>
            </w:pPr>
            <w:r>
              <w:rPr>
                <w:rFonts w:eastAsiaTheme="minorEastAsia"/>
                <w:szCs w:val="21"/>
              </w:rPr>
              <w:t>-0.06%</w:t>
            </w:r>
          </w:p>
        </w:tc>
      </w:tr>
      <w:tr w:rsidR="0049737A">
        <w:tc>
          <w:tcPr>
            <w:tcW w:w="0" w:type="auto"/>
            <w:vAlign w:val="center"/>
          </w:tcPr>
          <w:p w:rsidR="0049737A" w:rsidRDefault="00011B42">
            <w:pPr>
              <w:jc w:val="left"/>
            </w:pPr>
            <w:r>
              <w:rPr>
                <w:rFonts w:eastAsiaTheme="minorEastAsia"/>
                <w:szCs w:val="21"/>
              </w:rPr>
              <w:t>过去三年</w:t>
            </w:r>
          </w:p>
        </w:tc>
        <w:tc>
          <w:tcPr>
            <w:tcW w:w="0" w:type="auto"/>
            <w:vAlign w:val="center"/>
          </w:tcPr>
          <w:p w:rsidR="0049737A" w:rsidRDefault="00011B42">
            <w:pPr>
              <w:jc w:val="center"/>
            </w:pPr>
            <w:r>
              <w:rPr>
                <w:rFonts w:eastAsiaTheme="minorEastAsia"/>
                <w:szCs w:val="21"/>
              </w:rPr>
              <w:t>-45.53%</w:t>
            </w:r>
          </w:p>
        </w:tc>
        <w:tc>
          <w:tcPr>
            <w:tcW w:w="0" w:type="auto"/>
            <w:vAlign w:val="center"/>
          </w:tcPr>
          <w:p w:rsidR="0049737A" w:rsidRDefault="00011B42">
            <w:pPr>
              <w:jc w:val="center"/>
            </w:pPr>
            <w:r>
              <w:rPr>
                <w:rFonts w:eastAsiaTheme="minorEastAsia"/>
                <w:szCs w:val="21"/>
              </w:rPr>
              <w:t>1.61%</w:t>
            </w:r>
          </w:p>
        </w:tc>
        <w:tc>
          <w:tcPr>
            <w:tcW w:w="0" w:type="auto"/>
            <w:vAlign w:val="center"/>
          </w:tcPr>
          <w:p w:rsidR="0049737A" w:rsidRDefault="00011B42">
            <w:pPr>
              <w:jc w:val="center"/>
            </w:pPr>
            <w:r>
              <w:rPr>
                <w:rFonts w:eastAsiaTheme="minorEastAsia"/>
                <w:szCs w:val="21"/>
              </w:rPr>
              <w:t>-27.77%</w:t>
            </w:r>
          </w:p>
        </w:tc>
        <w:tc>
          <w:tcPr>
            <w:tcW w:w="0" w:type="auto"/>
            <w:vAlign w:val="center"/>
          </w:tcPr>
          <w:p w:rsidR="0049737A" w:rsidRDefault="00011B42">
            <w:pPr>
              <w:jc w:val="center"/>
            </w:pPr>
            <w:r>
              <w:rPr>
                <w:rFonts w:eastAsiaTheme="minorEastAsia"/>
                <w:szCs w:val="21"/>
              </w:rPr>
              <w:t>1.44%</w:t>
            </w:r>
          </w:p>
        </w:tc>
        <w:tc>
          <w:tcPr>
            <w:tcW w:w="0" w:type="auto"/>
            <w:vAlign w:val="center"/>
          </w:tcPr>
          <w:p w:rsidR="0049737A" w:rsidRDefault="00011B42">
            <w:pPr>
              <w:jc w:val="center"/>
            </w:pPr>
            <w:r>
              <w:rPr>
                <w:rFonts w:eastAsiaTheme="minorEastAsia"/>
                <w:szCs w:val="21"/>
              </w:rPr>
              <w:t>-17.76%</w:t>
            </w:r>
          </w:p>
        </w:tc>
        <w:tc>
          <w:tcPr>
            <w:tcW w:w="0" w:type="auto"/>
            <w:vAlign w:val="center"/>
          </w:tcPr>
          <w:p w:rsidR="0049737A" w:rsidRDefault="00011B42">
            <w:pPr>
              <w:jc w:val="center"/>
            </w:pPr>
            <w:r>
              <w:rPr>
                <w:rFonts w:eastAsiaTheme="minorEastAsia"/>
                <w:szCs w:val="21"/>
              </w:rPr>
              <w:t>0.17%</w:t>
            </w:r>
          </w:p>
        </w:tc>
      </w:tr>
      <w:tr w:rsidR="0049737A">
        <w:tc>
          <w:tcPr>
            <w:tcW w:w="0" w:type="auto"/>
            <w:vAlign w:val="center"/>
          </w:tcPr>
          <w:p w:rsidR="0049737A" w:rsidRDefault="00011B42">
            <w:pPr>
              <w:jc w:val="left"/>
            </w:pPr>
            <w:r>
              <w:rPr>
                <w:rFonts w:eastAsiaTheme="minorEastAsia"/>
                <w:szCs w:val="21"/>
              </w:rPr>
              <w:t>自基金合同生效起至今</w:t>
            </w:r>
          </w:p>
        </w:tc>
        <w:tc>
          <w:tcPr>
            <w:tcW w:w="0" w:type="auto"/>
            <w:vAlign w:val="center"/>
          </w:tcPr>
          <w:p w:rsidR="0049737A" w:rsidRDefault="00011B42">
            <w:pPr>
              <w:jc w:val="center"/>
            </w:pPr>
            <w:r>
              <w:rPr>
                <w:rFonts w:eastAsiaTheme="minorEastAsia"/>
                <w:szCs w:val="21"/>
              </w:rPr>
              <w:t>23.75%</w:t>
            </w:r>
          </w:p>
        </w:tc>
        <w:tc>
          <w:tcPr>
            <w:tcW w:w="0" w:type="auto"/>
            <w:vAlign w:val="center"/>
          </w:tcPr>
          <w:p w:rsidR="0049737A" w:rsidRDefault="00011B42">
            <w:pPr>
              <w:jc w:val="center"/>
            </w:pPr>
            <w:r>
              <w:rPr>
                <w:rFonts w:eastAsiaTheme="minorEastAsia"/>
                <w:szCs w:val="21"/>
              </w:rPr>
              <w:t>1.49%</w:t>
            </w:r>
          </w:p>
        </w:tc>
        <w:tc>
          <w:tcPr>
            <w:tcW w:w="0" w:type="auto"/>
            <w:vAlign w:val="center"/>
          </w:tcPr>
          <w:p w:rsidR="0049737A" w:rsidRDefault="00011B42">
            <w:pPr>
              <w:jc w:val="center"/>
            </w:pPr>
            <w:r>
              <w:rPr>
                <w:rFonts w:eastAsiaTheme="minorEastAsia"/>
                <w:szCs w:val="21"/>
              </w:rPr>
              <w:t>8.43%</w:t>
            </w:r>
          </w:p>
        </w:tc>
        <w:tc>
          <w:tcPr>
            <w:tcW w:w="0" w:type="auto"/>
            <w:vAlign w:val="center"/>
          </w:tcPr>
          <w:p w:rsidR="0049737A" w:rsidRDefault="00011B42">
            <w:pPr>
              <w:jc w:val="center"/>
            </w:pPr>
            <w:r>
              <w:rPr>
                <w:rFonts w:eastAsiaTheme="minorEastAsia"/>
                <w:szCs w:val="21"/>
              </w:rPr>
              <w:t>1.37%</w:t>
            </w:r>
          </w:p>
        </w:tc>
        <w:tc>
          <w:tcPr>
            <w:tcW w:w="0" w:type="auto"/>
            <w:vAlign w:val="center"/>
          </w:tcPr>
          <w:p w:rsidR="0049737A" w:rsidRDefault="00011B42">
            <w:pPr>
              <w:jc w:val="center"/>
            </w:pPr>
            <w:r>
              <w:rPr>
                <w:rFonts w:eastAsiaTheme="minorEastAsia"/>
                <w:szCs w:val="21"/>
              </w:rPr>
              <w:t>15.32%</w:t>
            </w:r>
          </w:p>
        </w:tc>
        <w:tc>
          <w:tcPr>
            <w:tcW w:w="0" w:type="auto"/>
            <w:vAlign w:val="center"/>
          </w:tcPr>
          <w:p w:rsidR="0049737A" w:rsidRDefault="00011B42">
            <w:pPr>
              <w:jc w:val="center"/>
            </w:pPr>
            <w:r>
              <w:rPr>
                <w:rFonts w:eastAsiaTheme="minorEastAsia"/>
                <w:szCs w:val="21"/>
              </w:rPr>
              <w:t>0.12%</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kern w:val="0"/>
          <w:szCs w:val="21"/>
        </w:rPr>
        <w:t>3.2.2</w:t>
      </w:r>
      <w:r w:rsidR="00A634AE" w:rsidRPr="008A34EB">
        <w:rPr>
          <w:rStyle w:val="aff3"/>
          <w:rFonts w:eastAsiaTheme="minorEastAsia"/>
          <w:szCs w:val="21"/>
          <w:shd w:val="clear" w:color="auto" w:fill="FFFFFF"/>
        </w:rPr>
        <w:t>自基金转型以来</w:t>
      </w:r>
      <w:r w:rsidRPr="008A34EB">
        <w:rPr>
          <w:rFonts w:eastAsiaTheme="minorEastAsia"/>
          <w:b/>
          <w:kern w:val="0"/>
          <w:szCs w:val="21"/>
        </w:rPr>
        <w:t>基金份额累计净值增长率变动及其与同期业绩比较基</w:t>
      </w:r>
      <w:r w:rsidRPr="008A34EB">
        <w:rPr>
          <w:rFonts w:eastAsiaTheme="minorEastAsia"/>
          <w:b/>
          <w:bCs/>
          <w:szCs w:val="21"/>
        </w:rPr>
        <w:t>准收益率变动的比较</w:t>
      </w:r>
    </w:p>
    <w:p w:rsidR="008A5A5D" w:rsidRPr="008A34EB" w:rsidRDefault="008A5A5D" w:rsidP="00635EA5">
      <w:pPr>
        <w:spacing w:line="360" w:lineRule="auto"/>
        <w:jc w:val="center"/>
        <w:rPr>
          <w:rFonts w:eastAsiaTheme="minorEastAsia"/>
          <w:szCs w:val="21"/>
        </w:rPr>
      </w:pPr>
      <w:r w:rsidRPr="008A34EB">
        <w:rPr>
          <w:rFonts w:eastAsiaTheme="minorEastAsia"/>
          <w:szCs w:val="21"/>
        </w:rPr>
        <w:t>摩根中国生物医药混合型证券投资基金</w:t>
      </w:r>
      <w:r w:rsidRPr="008A34EB">
        <w:rPr>
          <w:rFonts w:eastAsiaTheme="minorEastAsia"/>
          <w:szCs w:val="21"/>
        </w:rPr>
        <w:t>(QDII)</w:t>
      </w:r>
    </w:p>
    <w:p w:rsidR="00F71BF5" w:rsidRPr="008A34EB" w:rsidRDefault="00F71BF5"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t>份额累计净值增长率与业绩比较基准收益率历史走势对比图</w:t>
      </w:r>
    </w:p>
    <w:p w:rsidR="008A5A5D" w:rsidRPr="008A34EB" w:rsidRDefault="008A5A5D" w:rsidP="00635EA5">
      <w:pPr>
        <w:pStyle w:val="a8"/>
        <w:snapToGrid w:val="0"/>
        <w:spacing w:line="360" w:lineRule="auto"/>
        <w:ind w:firstLine="480"/>
        <w:jc w:val="center"/>
        <w:rPr>
          <w:rFonts w:ascii="Times New Roman" w:eastAsiaTheme="minorEastAsia" w:hAnsi="Times New Roman"/>
        </w:rPr>
      </w:pPr>
      <w:r w:rsidRPr="008A34EB">
        <w:rPr>
          <w:rFonts w:ascii="Times New Roman" w:eastAsiaTheme="minorEastAsia" w:hAnsi="Times New Roman"/>
        </w:rPr>
        <w:lastRenderedPageBreak/>
        <w:t>(</w:t>
      </w:r>
      <w:r w:rsidR="00AC4A34" w:rsidRPr="008A34EB">
        <w:rPr>
          <w:rFonts w:ascii="Times New Roman" w:eastAsiaTheme="minorEastAsia" w:hAnsi="Times New Roman"/>
        </w:rPr>
        <w:t>2019</w:t>
      </w:r>
      <w:r w:rsidR="00AC4A34" w:rsidRPr="008A34EB">
        <w:rPr>
          <w:rFonts w:ascii="Times New Roman" w:eastAsiaTheme="minorEastAsia" w:hAnsi="Times New Roman"/>
        </w:rPr>
        <w:t>年</w:t>
      </w:r>
      <w:r w:rsidR="00AC4A34" w:rsidRPr="008A34EB">
        <w:rPr>
          <w:rFonts w:ascii="Times New Roman" w:eastAsiaTheme="minorEastAsia" w:hAnsi="Times New Roman"/>
        </w:rPr>
        <w:t>2</w:t>
      </w:r>
      <w:r w:rsidR="00AC4A34" w:rsidRPr="008A34EB">
        <w:rPr>
          <w:rFonts w:ascii="Times New Roman" w:eastAsiaTheme="minorEastAsia" w:hAnsi="Times New Roman"/>
        </w:rPr>
        <w:t>月</w:t>
      </w:r>
      <w:r w:rsidR="00AC4A34" w:rsidRPr="008A34EB">
        <w:rPr>
          <w:rFonts w:ascii="Times New Roman" w:eastAsiaTheme="minorEastAsia" w:hAnsi="Times New Roman"/>
        </w:rPr>
        <w:t>22</w:t>
      </w:r>
      <w:r w:rsidR="00AC4A34" w:rsidRPr="008A34EB">
        <w:rPr>
          <w:rFonts w:ascii="Times New Roman" w:eastAsiaTheme="minorEastAsia" w:hAnsi="Times New Roman"/>
        </w:rPr>
        <w:t>日</w:t>
      </w:r>
      <w:r w:rsidRPr="008A34EB">
        <w:rPr>
          <w:rFonts w:ascii="Times New Roman" w:eastAsiaTheme="minorEastAsia" w:hAnsi="Times New Roman"/>
        </w:rPr>
        <w:t>至</w:t>
      </w:r>
      <w:r w:rsidRPr="008A34EB">
        <w:rPr>
          <w:rFonts w:ascii="Times New Roman" w:eastAsiaTheme="minorEastAsia" w:hAnsi="Times New Roman"/>
        </w:rPr>
        <w:t>2023</w:t>
      </w:r>
      <w:r w:rsidRPr="008A34EB">
        <w:rPr>
          <w:rFonts w:ascii="Times New Roman" w:eastAsiaTheme="minorEastAsia" w:hAnsi="Times New Roman"/>
        </w:rPr>
        <w:t>年</w:t>
      </w:r>
      <w:r w:rsidRPr="008A34EB">
        <w:rPr>
          <w:rFonts w:ascii="Times New Roman" w:eastAsiaTheme="minorEastAsia" w:hAnsi="Times New Roman"/>
        </w:rPr>
        <w:t>6</w:t>
      </w:r>
      <w:r w:rsidRPr="008A34EB">
        <w:rPr>
          <w:rFonts w:ascii="Times New Roman" w:eastAsiaTheme="minorEastAsia" w:hAnsi="Times New Roman"/>
        </w:rPr>
        <w:t>月</w:t>
      </w:r>
      <w:r w:rsidRPr="008A34EB">
        <w:rPr>
          <w:rFonts w:ascii="Times New Roman" w:eastAsiaTheme="minorEastAsia" w:hAnsi="Times New Roman"/>
        </w:rPr>
        <w:t>30</w:t>
      </w:r>
      <w:r w:rsidRPr="008A34EB">
        <w:rPr>
          <w:rFonts w:ascii="Times New Roman" w:eastAsiaTheme="minorEastAsia" w:hAnsi="Times New Roman"/>
        </w:rPr>
        <w:t>日</w:t>
      </w:r>
      <w:r w:rsidRPr="008A34EB">
        <w:rPr>
          <w:rFonts w:ascii="Times New Roman" w:eastAsiaTheme="minorEastAsia" w:hAnsi="Times New Roman"/>
        </w:rPr>
        <w:t>)</w:t>
      </w:r>
    </w:p>
    <w:p w:rsidR="008A5A5D" w:rsidRPr="008A34EB" w:rsidRDefault="003C0135" w:rsidP="006D141C">
      <w:pPr>
        <w:spacing w:line="360" w:lineRule="auto"/>
        <w:jc w:val="center"/>
        <w:rPr>
          <w:rFonts w:eastAsiaTheme="minorEastAsia"/>
          <w:szCs w:val="21"/>
        </w:rPr>
      </w:pPr>
      <w:r w:rsidRPr="008A34EB">
        <w:rPr>
          <w:rFonts w:eastAsiaTheme="minorEastAsia"/>
          <w:noProof/>
          <w:szCs w:val="21"/>
        </w:rPr>
        <w:drawing>
          <wp:inline distT="0" distB="0" distL="0" distR="0" wp14:anchorId="6F7A7156" wp14:editId="475AD0F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9737A" w:rsidRDefault="00011B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注：本基金合同生效日（转型日）为</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日，图示的时间段为合同生效日至本报告期末。</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本基金建仓期为本基金合同生效日起</w:t>
      </w:r>
      <w:r w:rsidRPr="008A34EB">
        <w:rPr>
          <w:rFonts w:eastAsiaTheme="minorEastAsia"/>
          <w:kern w:val="0"/>
          <w:szCs w:val="21"/>
        </w:rPr>
        <w:t xml:space="preserve"> 6 </w:t>
      </w:r>
      <w:r w:rsidRPr="008A34EB">
        <w:rPr>
          <w:rFonts w:eastAsiaTheme="minorEastAsia"/>
          <w:kern w:val="0"/>
          <w:szCs w:val="21"/>
        </w:rPr>
        <w:t>个月，建仓期结束时资产配置比例符合本基金基金合同规定。</w:t>
      </w:r>
    </w:p>
    <w:p w:rsidR="00A22BB6" w:rsidRPr="008A34EB" w:rsidRDefault="00A22BB6" w:rsidP="00A22BB6">
      <w:pPr>
        <w:tabs>
          <w:tab w:val="left" w:pos="1800"/>
        </w:tabs>
        <w:spacing w:line="360" w:lineRule="auto"/>
        <w:rPr>
          <w:rFonts w:eastAsiaTheme="minorEastAsia"/>
          <w:szCs w:val="21"/>
        </w:rPr>
      </w:pP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498254"/>
      <w:bookmarkStart w:id="80" w:name="_Toc352255971"/>
      <w:bookmarkStart w:id="81" w:name="_Toc352256039"/>
      <w:bookmarkStart w:id="82" w:name="_Toc352331217"/>
      <w:bookmarkStart w:id="83" w:name="_Toc390164802"/>
      <w:bookmarkStart w:id="84" w:name="_Toc143614570"/>
      <w:r w:rsidRPr="008A34EB">
        <w:rPr>
          <w:rFonts w:eastAsiaTheme="minorEastAsia"/>
          <w:b/>
          <w:bCs/>
          <w:sz w:val="21"/>
          <w:szCs w:val="21"/>
          <w:lang w:val="en-US"/>
        </w:rPr>
        <w:t>4</w:t>
      </w:r>
      <w:r w:rsidR="00937FC6" w:rsidRPr="008A34EB">
        <w:rPr>
          <w:rFonts w:eastAsiaTheme="minorEastAsia"/>
          <w:b/>
          <w:bCs/>
          <w:sz w:val="21"/>
          <w:szCs w:val="21"/>
          <w:lang w:val="en-US"/>
        </w:rPr>
        <w:t xml:space="preserve">  </w:t>
      </w:r>
      <w:r w:rsidRPr="008A34EB">
        <w:rPr>
          <w:rFonts w:eastAsiaTheme="minorEastAsia"/>
          <w:b/>
          <w:bCs/>
          <w:sz w:val="21"/>
          <w:szCs w:val="21"/>
          <w:lang w:val="en-US"/>
        </w:rPr>
        <w:t>管理人报告</w:t>
      </w:r>
      <w:bookmarkEnd w:id="79"/>
      <w:bookmarkEnd w:id="80"/>
      <w:bookmarkEnd w:id="81"/>
      <w:bookmarkEnd w:id="82"/>
      <w:bookmarkEnd w:id="83"/>
      <w:bookmarkEnd w:id="84"/>
    </w:p>
    <w:p w:rsidR="00FC5407" w:rsidRPr="008A34EB" w:rsidRDefault="00FC5407" w:rsidP="00FC5407">
      <w:pPr>
        <w:pStyle w:val="20"/>
        <w:spacing w:before="0" w:after="0"/>
        <w:rPr>
          <w:rFonts w:ascii="Times New Roman" w:eastAsiaTheme="minorEastAsia" w:hAnsi="Times New Roman"/>
          <w:kern w:val="0"/>
          <w:sz w:val="21"/>
          <w:szCs w:val="21"/>
        </w:rPr>
      </w:pPr>
      <w:bookmarkStart w:id="85" w:name="_Toc352255972"/>
      <w:bookmarkStart w:id="86" w:name="_Toc352256040"/>
      <w:bookmarkStart w:id="87" w:name="_Toc352331218"/>
      <w:bookmarkStart w:id="88" w:name="_Toc362423996"/>
      <w:bookmarkStart w:id="89" w:name="_Toc374459258"/>
      <w:bookmarkStart w:id="90" w:name="_Toc143614571"/>
      <w:r w:rsidRPr="008A34EB">
        <w:rPr>
          <w:rFonts w:ascii="Times New Roman" w:eastAsiaTheme="minorEastAsia" w:hAnsi="Times New Roman"/>
          <w:kern w:val="0"/>
          <w:sz w:val="21"/>
          <w:szCs w:val="21"/>
        </w:rPr>
        <w:t xml:space="preserve">4.1 </w:t>
      </w:r>
      <w:r w:rsidRPr="008A34EB">
        <w:rPr>
          <w:rFonts w:ascii="Times New Roman" w:eastAsiaTheme="minorEastAsia" w:hAnsi="Times New Roman"/>
          <w:kern w:val="0"/>
          <w:sz w:val="21"/>
          <w:szCs w:val="21"/>
        </w:rPr>
        <w:t>基金管理人及基金经理情况</w:t>
      </w:r>
      <w:bookmarkEnd w:id="85"/>
      <w:bookmarkEnd w:id="86"/>
      <w:bookmarkEnd w:id="87"/>
      <w:bookmarkEnd w:id="88"/>
      <w:bookmarkEnd w:id="89"/>
      <w:bookmarkEnd w:id="90"/>
    </w:p>
    <w:p w:rsidR="00FC5407" w:rsidRPr="008A34EB" w:rsidRDefault="00FC5407" w:rsidP="00FC5407">
      <w:pPr>
        <w:autoSpaceDE w:val="0"/>
        <w:autoSpaceDN w:val="0"/>
        <w:adjustRightInd w:val="0"/>
        <w:spacing w:line="360" w:lineRule="auto"/>
        <w:jc w:val="left"/>
        <w:rPr>
          <w:rFonts w:eastAsiaTheme="minorEastAsia"/>
          <w:b/>
          <w:kern w:val="0"/>
          <w:szCs w:val="21"/>
        </w:rPr>
      </w:pPr>
      <w:r w:rsidRPr="008A34EB">
        <w:rPr>
          <w:rFonts w:eastAsiaTheme="minorEastAsia"/>
          <w:b/>
          <w:kern w:val="0"/>
          <w:szCs w:val="21"/>
        </w:rPr>
        <w:t xml:space="preserve">4.1.1 </w:t>
      </w:r>
      <w:r w:rsidRPr="008A34EB">
        <w:rPr>
          <w:rFonts w:eastAsiaTheme="minorEastAsia"/>
          <w:b/>
          <w:kern w:val="0"/>
          <w:szCs w:val="21"/>
        </w:rPr>
        <w:t>基金管理人及其管理基金的经验</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摩根基金管理（中国）有限公司经中国证券监督管理委员会批准，于</w:t>
      </w:r>
      <w:r w:rsidRPr="008A34EB">
        <w:rPr>
          <w:rFonts w:eastAsiaTheme="minorEastAsia"/>
          <w:szCs w:val="21"/>
        </w:rPr>
        <w:t>2004</w:t>
      </w:r>
      <w:r w:rsidRPr="008A34EB">
        <w:rPr>
          <w:rFonts w:eastAsiaTheme="minorEastAsia"/>
          <w:szCs w:val="21"/>
        </w:rPr>
        <w:t>年</w:t>
      </w:r>
      <w:r w:rsidRPr="008A34EB">
        <w:rPr>
          <w:rFonts w:eastAsiaTheme="minorEastAsia"/>
          <w:szCs w:val="21"/>
        </w:rPr>
        <w:t>5</w:t>
      </w:r>
      <w:r w:rsidRPr="008A34EB">
        <w:rPr>
          <w:rFonts w:eastAsiaTheme="minorEastAsia"/>
          <w:szCs w:val="21"/>
        </w:rPr>
        <w:t>月</w:t>
      </w:r>
      <w:r w:rsidRPr="008A34EB">
        <w:rPr>
          <w:rFonts w:eastAsiaTheme="minorEastAsia"/>
          <w:szCs w:val="21"/>
        </w:rPr>
        <w:t>12</w:t>
      </w:r>
      <w:r w:rsidRPr="008A34EB">
        <w:rPr>
          <w:rFonts w:eastAsiaTheme="minorEastAsia"/>
          <w:szCs w:val="21"/>
        </w:rPr>
        <w:t>日正式成立，注册资本为</w:t>
      </w:r>
      <w:r w:rsidRPr="008A34EB">
        <w:rPr>
          <w:rFonts w:eastAsiaTheme="minorEastAsia"/>
          <w:szCs w:val="21"/>
        </w:rPr>
        <w:t>2.5</w:t>
      </w:r>
      <w:r w:rsidRPr="008A34EB">
        <w:rPr>
          <w:rFonts w:eastAsiaTheme="minorEastAsia"/>
          <w:szCs w:val="21"/>
        </w:rPr>
        <w:t>亿元人民币，注册地上海。</w:t>
      </w: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19</w:t>
      </w:r>
      <w:r w:rsidRPr="008A34EB">
        <w:rPr>
          <w:rFonts w:eastAsiaTheme="minorEastAsia"/>
          <w:szCs w:val="21"/>
        </w:rPr>
        <w:t>日，经中国证监会批准，本公司原股东之一上海国际信托有限公司将其持有的本公司</w:t>
      </w:r>
      <w:r w:rsidRPr="008A34EB">
        <w:rPr>
          <w:rFonts w:eastAsiaTheme="minorEastAsia"/>
          <w:szCs w:val="21"/>
        </w:rPr>
        <w:t>51%</w:t>
      </w:r>
      <w:r w:rsidRPr="008A34EB">
        <w:rPr>
          <w:rFonts w:eastAsiaTheme="minorEastAsia"/>
          <w:szCs w:val="21"/>
        </w:rPr>
        <w:t>股权，与原另一股东</w:t>
      </w:r>
      <w:r w:rsidRPr="008A34EB">
        <w:rPr>
          <w:rFonts w:eastAsiaTheme="minorEastAsia"/>
          <w:szCs w:val="21"/>
        </w:rPr>
        <w:t>JPMorgan Asset Management (UK) Limited</w:t>
      </w:r>
      <w:r w:rsidRPr="008A34EB">
        <w:rPr>
          <w:rFonts w:eastAsiaTheme="minorEastAsia"/>
          <w:szCs w:val="21"/>
        </w:rPr>
        <w:t>将其持有的本公司</w:t>
      </w:r>
      <w:r w:rsidRPr="008A34EB">
        <w:rPr>
          <w:rFonts w:eastAsiaTheme="minorEastAsia"/>
          <w:szCs w:val="21"/>
        </w:rPr>
        <w:t>49%</w:t>
      </w:r>
      <w:r w:rsidRPr="008A34EB">
        <w:rPr>
          <w:rFonts w:eastAsiaTheme="minorEastAsia"/>
          <w:szCs w:val="21"/>
        </w:rPr>
        <w:t>股权转让给摩根资产管理控股公司（</w:t>
      </w:r>
      <w:r w:rsidRPr="008A34EB">
        <w:rPr>
          <w:rFonts w:eastAsiaTheme="minorEastAsia"/>
          <w:szCs w:val="21"/>
        </w:rPr>
        <w:t>JPMorgan Asset Management Holdings Inc.</w:t>
      </w:r>
      <w:r w:rsidRPr="008A34EB">
        <w:rPr>
          <w:rFonts w:eastAsiaTheme="minorEastAsia"/>
          <w:szCs w:val="21"/>
        </w:rPr>
        <w:t>），从而摩根资产管理控股公司取得本公司全部股权。</w:t>
      </w:r>
      <w:r w:rsidRPr="008A34EB">
        <w:rPr>
          <w:rFonts w:eastAsiaTheme="minorEastAsia"/>
          <w:szCs w:val="21"/>
        </w:rPr>
        <w:t>2023</w:t>
      </w:r>
      <w:r w:rsidRPr="008A34EB">
        <w:rPr>
          <w:rFonts w:eastAsiaTheme="minorEastAsia"/>
          <w:szCs w:val="21"/>
        </w:rPr>
        <w:t>年</w:t>
      </w:r>
      <w:r w:rsidRPr="008A34EB">
        <w:rPr>
          <w:rFonts w:eastAsiaTheme="minorEastAsia"/>
          <w:szCs w:val="21"/>
        </w:rPr>
        <w:t>4</w:t>
      </w:r>
      <w:r w:rsidRPr="008A34EB">
        <w:rPr>
          <w:rFonts w:eastAsiaTheme="minorEastAsia"/>
          <w:szCs w:val="21"/>
        </w:rPr>
        <w:t>月</w:t>
      </w:r>
      <w:r w:rsidRPr="008A34EB">
        <w:rPr>
          <w:rFonts w:eastAsiaTheme="minorEastAsia"/>
          <w:szCs w:val="21"/>
        </w:rPr>
        <w:t>10</w:t>
      </w:r>
      <w:r w:rsidRPr="008A34EB">
        <w:rPr>
          <w:rFonts w:eastAsiaTheme="minorEastAsia"/>
          <w:szCs w:val="21"/>
        </w:rPr>
        <w:t>日，基金管理人的名称由</w:t>
      </w:r>
      <w:r w:rsidRPr="008A34EB">
        <w:rPr>
          <w:rFonts w:eastAsiaTheme="minorEastAsia"/>
          <w:szCs w:val="21"/>
        </w:rPr>
        <w:t>“</w:t>
      </w:r>
      <w:r w:rsidRPr="008A34EB">
        <w:rPr>
          <w:rFonts w:eastAsiaTheme="minorEastAsia"/>
          <w:szCs w:val="21"/>
        </w:rPr>
        <w:t>上投摩根基金管理有限公司</w:t>
      </w:r>
      <w:r w:rsidRPr="008A34EB">
        <w:rPr>
          <w:rFonts w:eastAsiaTheme="minorEastAsia"/>
          <w:szCs w:val="21"/>
        </w:rPr>
        <w:t>”</w:t>
      </w:r>
      <w:r w:rsidRPr="008A34EB">
        <w:rPr>
          <w:rFonts w:eastAsiaTheme="minorEastAsia"/>
          <w:szCs w:val="21"/>
        </w:rPr>
        <w:t>变更为</w:t>
      </w:r>
      <w:r w:rsidRPr="008A34EB">
        <w:rPr>
          <w:rFonts w:eastAsiaTheme="minorEastAsia"/>
          <w:szCs w:val="21"/>
        </w:rPr>
        <w:t>“</w:t>
      </w:r>
      <w:r w:rsidRPr="008A34EB">
        <w:rPr>
          <w:rFonts w:eastAsiaTheme="minorEastAsia"/>
          <w:szCs w:val="21"/>
        </w:rPr>
        <w:t>摩根基金管理（中国）有限公司</w:t>
      </w:r>
      <w:r w:rsidRPr="008A34EB">
        <w:rPr>
          <w:rFonts w:eastAsiaTheme="minorEastAsia"/>
          <w:szCs w:val="21"/>
        </w:rPr>
        <w:t>”</w:t>
      </w:r>
      <w:r w:rsidRPr="008A34EB">
        <w:rPr>
          <w:rFonts w:eastAsiaTheme="minorEastAsia"/>
          <w:szCs w:val="21"/>
        </w:rPr>
        <w:t>。截至</w:t>
      </w:r>
      <w:r w:rsidRPr="008A34EB">
        <w:rPr>
          <w:rFonts w:eastAsiaTheme="minorEastAsia"/>
          <w:szCs w:val="21"/>
        </w:rPr>
        <w:t xml:space="preserve"> 2023</w:t>
      </w:r>
      <w:r w:rsidRPr="008A34EB">
        <w:rPr>
          <w:rFonts w:eastAsiaTheme="minorEastAsia"/>
          <w:szCs w:val="21"/>
        </w:rPr>
        <w:t>年</w:t>
      </w:r>
      <w:r w:rsidRPr="008A34EB">
        <w:rPr>
          <w:rFonts w:eastAsiaTheme="minorEastAsia"/>
          <w:szCs w:val="21"/>
        </w:rPr>
        <w:t>6</w:t>
      </w:r>
      <w:r w:rsidRPr="008A34EB">
        <w:rPr>
          <w:rFonts w:eastAsiaTheme="minorEastAsia"/>
          <w:szCs w:val="21"/>
        </w:rPr>
        <w:t>月底，公司旗下运作的基金共有八十七只，均为开放式基金，分别是：摩根中国优势证券投资基金、摩根货币市场基金、摩根阿尔法混合型证券投资基金、摩根双息平衡混合型证券投资基</w:t>
      </w:r>
      <w:r w:rsidRPr="008A34EB">
        <w:rPr>
          <w:rFonts w:eastAsiaTheme="minorEastAsia"/>
          <w:szCs w:val="21"/>
        </w:rPr>
        <w:lastRenderedPageBreak/>
        <w:t>金、摩根成长先锋混合型证券投资基金、摩根内需动力混合型证券投资基金、摩根亚太优势混合型证券投资基金</w:t>
      </w:r>
      <w:r w:rsidRPr="008A34EB">
        <w:rPr>
          <w:rFonts w:eastAsiaTheme="minorEastAsia"/>
          <w:szCs w:val="21"/>
        </w:rPr>
        <w:t>(QDII)</w:t>
      </w:r>
      <w:r w:rsidRPr="008A34E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8A34EB">
        <w:rPr>
          <w:rFonts w:eastAsiaTheme="minorEastAsia"/>
          <w:szCs w:val="21"/>
        </w:rPr>
        <w:t>(QDII)</w:t>
      </w:r>
      <w:r w:rsidRPr="008A34EB">
        <w:rPr>
          <w:rFonts w:eastAsiaTheme="minorEastAsia"/>
          <w:szCs w:val="21"/>
        </w:rPr>
        <w:t>、摩根新兴动力混合型证券投资基金、摩根强化回报债券型证券投资基金、摩根健康品质生活混合型证券投资基金、摩根全球天然资源混合型证券投资基金</w:t>
      </w:r>
      <w:r w:rsidRPr="008A34EB">
        <w:rPr>
          <w:rFonts w:eastAsiaTheme="minorEastAsia"/>
          <w:szCs w:val="21"/>
        </w:rPr>
        <w:t>(QDII)</w:t>
      </w:r>
      <w:r w:rsidRPr="008A34EB">
        <w:rPr>
          <w:rFonts w:eastAsiaTheme="minorEastAsia"/>
          <w:szCs w:val="21"/>
        </w:rPr>
        <w:t>、摩根核心优选混合型证券投资基金、摩根智选</w:t>
      </w:r>
      <w:r w:rsidRPr="008A34EB">
        <w:rPr>
          <w:rFonts w:eastAsiaTheme="minorEastAsia"/>
          <w:szCs w:val="21"/>
        </w:rPr>
        <w:t>30</w:t>
      </w:r>
      <w:r w:rsidRPr="008A34E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8A34EB">
        <w:rPr>
          <w:rFonts w:eastAsiaTheme="minorEastAsia"/>
          <w:szCs w:val="21"/>
        </w:rPr>
        <w:t>(QDII)</w:t>
      </w:r>
      <w:r w:rsidRPr="008A34EB">
        <w:rPr>
          <w:rFonts w:eastAsiaTheme="minorEastAsia"/>
          <w:szCs w:val="21"/>
        </w:rPr>
        <w:t>、摩根全球多元配置证券投资基金</w:t>
      </w:r>
      <w:r w:rsidRPr="008A34EB">
        <w:rPr>
          <w:rFonts w:eastAsiaTheme="minorEastAsia"/>
          <w:szCs w:val="21"/>
        </w:rPr>
        <w:t>(QDII-FOF)</w:t>
      </w:r>
      <w:r w:rsidRPr="008A34E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8A34EB">
        <w:rPr>
          <w:rFonts w:eastAsiaTheme="minorEastAsia"/>
          <w:szCs w:val="21"/>
        </w:rPr>
        <w:t>REITs</w:t>
      </w:r>
      <w:r w:rsidRPr="008A34EB">
        <w:rPr>
          <w:rFonts w:eastAsiaTheme="minorEastAsia"/>
          <w:szCs w:val="21"/>
        </w:rPr>
        <w:t>指数型证券投资基金</w:t>
      </w:r>
      <w:r w:rsidRPr="008A34EB">
        <w:rPr>
          <w:rFonts w:eastAsiaTheme="minorEastAsia"/>
          <w:szCs w:val="21"/>
        </w:rPr>
        <w:t>(QDII)</w:t>
      </w:r>
      <w:r w:rsidRPr="008A34EB">
        <w:rPr>
          <w:rFonts w:eastAsiaTheme="minorEastAsia"/>
          <w:szCs w:val="21"/>
        </w:rPr>
        <w:t>、摩根香港精选港股通混合型证券投资基金、摩根尚睿混合型基金中基金</w:t>
      </w:r>
      <w:r w:rsidRPr="008A34EB">
        <w:rPr>
          <w:rFonts w:eastAsiaTheme="minorEastAsia"/>
          <w:szCs w:val="21"/>
        </w:rPr>
        <w:t>(FOF)</w:t>
      </w:r>
      <w:r w:rsidRPr="008A34EB">
        <w:rPr>
          <w:rFonts w:eastAsiaTheme="minorEastAsia"/>
          <w:szCs w:val="21"/>
        </w:rPr>
        <w:t>、摩根安裕回报混合型证券投资基金、摩根欧洲动力策略股票型证券投资基金</w:t>
      </w:r>
      <w:r w:rsidRPr="008A34EB">
        <w:rPr>
          <w:rFonts w:eastAsiaTheme="minorEastAsia"/>
          <w:szCs w:val="21"/>
        </w:rPr>
        <w:t>(QDII)</w:t>
      </w:r>
      <w:r w:rsidRPr="008A34EB">
        <w:rPr>
          <w:rFonts w:eastAsiaTheme="minorEastAsia"/>
          <w:szCs w:val="21"/>
        </w:rPr>
        <w:t>、摩根核心精选股票型证券投资基金、摩根动力精选混合型证券投资基金、摩根中国生物医药混合型证券投资基金</w:t>
      </w:r>
      <w:r w:rsidRPr="008A34EB">
        <w:rPr>
          <w:rFonts w:eastAsiaTheme="minorEastAsia"/>
          <w:szCs w:val="21"/>
        </w:rPr>
        <w:t>(QDII)</w:t>
      </w:r>
      <w:r w:rsidRPr="008A34EB">
        <w:rPr>
          <w:rFonts w:eastAsiaTheme="minorEastAsia"/>
          <w:szCs w:val="21"/>
        </w:rPr>
        <w:t>、摩根领先优选混合型证券投资基金、摩根日本精选股票型证券投资基金</w:t>
      </w:r>
      <w:r w:rsidRPr="008A34EB">
        <w:rPr>
          <w:rFonts w:eastAsiaTheme="minorEastAsia"/>
          <w:szCs w:val="21"/>
        </w:rPr>
        <w:t>(QDII)</w:t>
      </w:r>
      <w:r w:rsidRPr="008A34EB">
        <w:rPr>
          <w:rFonts w:eastAsiaTheme="minorEastAsia"/>
          <w:szCs w:val="21"/>
        </w:rPr>
        <w:t>、摩根锦程均衡养老目标三年持有期混合型基金中基金</w:t>
      </w:r>
      <w:r w:rsidRPr="008A34EB">
        <w:rPr>
          <w:rFonts w:eastAsiaTheme="minorEastAsia"/>
          <w:szCs w:val="21"/>
        </w:rPr>
        <w:t>(FOF)</w:t>
      </w:r>
      <w:r w:rsidRPr="008A34EB">
        <w:rPr>
          <w:rFonts w:eastAsiaTheme="minorEastAsia"/>
          <w:szCs w:val="21"/>
        </w:rPr>
        <w:t>、摩根瑞益纯债债券型证券投资基金、摩根慧选成长股票型证券投资基金、摩根瑞泰</w:t>
      </w:r>
      <w:r w:rsidRPr="008A34EB">
        <w:rPr>
          <w:rFonts w:eastAsiaTheme="minorEastAsia"/>
          <w:szCs w:val="21"/>
        </w:rPr>
        <w:t>38</w:t>
      </w:r>
      <w:r w:rsidRPr="008A34EB">
        <w:rPr>
          <w:rFonts w:eastAsiaTheme="minorEastAsia"/>
          <w:szCs w:val="21"/>
        </w:rPr>
        <w:t>个月定期开放债券型证券投资基金、摩根锦程稳健养老目标一年持有期混合型基金中基金</w:t>
      </w:r>
      <w:r w:rsidRPr="008A34EB">
        <w:rPr>
          <w:rFonts w:eastAsiaTheme="minorEastAsia"/>
          <w:szCs w:val="21"/>
        </w:rPr>
        <w:t>(FOF)</w:t>
      </w:r>
      <w:r w:rsidRPr="008A34EB">
        <w:rPr>
          <w:rFonts w:eastAsiaTheme="minorEastAsia"/>
          <w:szCs w:val="21"/>
        </w:rPr>
        <w:t>、摩根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股交易型开放式指数证券投资基金、摩根研究驱动股票型证券投资基金、摩根</w:t>
      </w:r>
      <w:r w:rsidRPr="008A34EB">
        <w:rPr>
          <w:rFonts w:eastAsiaTheme="minorEastAsia"/>
          <w:szCs w:val="21"/>
        </w:rPr>
        <w:t>MSCI</w:t>
      </w:r>
      <w:r w:rsidRPr="008A34EB">
        <w:rPr>
          <w:rFonts w:eastAsiaTheme="minorEastAsia"/>
          <w:szCs w:val="21"/>
        </w:rPr>
        <w:t>中国</w:t>
      </w:r>
      <w:r w:rsidRPr="008A34EB">
        <w:rPr>
          <w:rFonts w:eastAsiaTheme="minorEastAsia"/>
          <w:szCs w:val="21"/>
        </w:rPr>
        <w:t>A</w:t>
      </w:r>
      <w:r w:rsidRPr="008A34EB">
        <w:rPr>
          <w:rFonts w:eastAsiaTheme="minorEastAsia"/>
          <w:szCs w:val="21"/>
        </w:rPr>
        <w:t>股交易型开放式指数证券投资基金联接基金、摩根瑞盛</w:t>
      </w:r>
      <w:r w:rsidRPr="008A34EB">
        <w:rPr>
          <w:rFonts w:eastAsiaTheme="minorEastAsia"/>
          <w:szCs w:val="21"/>
        </w:rPr>
        <w:t>87</w:t>
      </w:r>
      <w:r w:rsidRPr="008A34E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8A34EB">
        <w:rPr>
          <w:rFonts w:eastAsiaTheme="minorEastAsia"/>
          <w:szCs w:val="21"/>
        </w:rPr>
        <w:t>1-3</w:t>
      </w:r>
      <w:r w:rsidRPr="008A34EB">
        <w:rPr>
          <w:rFonts w:eastAsiaTheme="minorEastAsia"/>
          <w:szCs w:val="21"/>
        </w:rPr>
        <w:t>年国开行债券指数证券投资基金、摩根景气甄选混合型证券投资基金、摩根均衡优选混合型证券投资基金、摩根中证沪港深科技</w:t>
      </w:r>
      <w:r w:rsidRPr="008A34EB">
        <w:rPr>
          <w:rFonts w:eastAsiaTheme="minorEastAsia"/>
          <w:szCs w:val="21"/>
        </w:rPr>
        <w:t>100</w:t>
      </w:r>
      <w:r w:rsidRPr="008A34EB">
        <w:rPr>
          <w:rFonts w:eastAsiaTheme="minorEastAsia"/>
          <w:szCs w:val="21"/>
        </w:rPr>
        <w:t>交易型开放式指数证券投资基金、摩根月月盈</w:t>
      </w:r>
      <w:r w:rsidRPr="008A34EB">
        <w:rPr>
          <w:rFonts w:eastAsiaTheme="minorEastAsia"/>
          <w:szCs w:val="21"/>
        </w:rPr>
        <w:t>30</w:t>
      </w:r>
      <w:r w:rsidRPr="008A34EB">
        <w:rPr>
          <w:rFonts w:eastAsiaTheme="minorEastAsia"/>
          <w:szCs w:val="21"/>
        </w:rPr>
        <w:t>天滚动持有发起式短债债券型证券投资基金、摩根恒生科技交易型开放式指数证券投资基金</w:t>
      </w:r>
      <w:r w:rsidRPr="008A34EB">
        <w:rPr>
          <w:rFonts w:eastAsiaTheme="minorEastAsia"/>
          <w:szCs w:val="21"/>
        </w:rPr>
        <w:t>(QDII)</w:t>
      </w:r>
      <w:r w:rsidRPr="008A34EB">
        <w:rPr>
          <w:rFonts w:eastAsiaTheme="minorEastAsia"/>
          <w:szCs w:val="21"/>
        </w:rPr>
        <w:t>、摩根</w:t>
      </w:r>
      <w:r w:rsidRPr="008A34EB">
        <w:rPr>
          <w:rFonts w:eastAsiaTheme="minorEastAsia"/>
          <w:szCs w:val="21"/>
        </w:rPr>
        <w:lastRenderedPageBreak/>
        <w:t>全景优势股票型证券投资基金、摩根沃享远见一年持有期混合型证券投资基金、摩根鑫睿优选一年持有期混合型证券投资基金、摩根博睿均衡一年持有期混合型基金中基金</w:t>
      </w:r>
      <w:r w:rsidRPr="008A34EB">
        <w:rPr>
          <w:rFonts w:eastAsiaTheme="minorEastAsia"/>
          <w:szCs w:val="21"/>
        </w:rPr>
        <w:t>(FOF)</w:t>
      </w:r>
      <w:r w:rsidRPr="008A34EB">
        <w:rPr>
          <w:rFonts w:eastAsiaTheme="minorEastAsia"/>
          <w:szCs w:val="21"/>
        </w:rPr>
        <w:t>、摩根中证创新药产业交易型开放式指数证券投资基金、摩根慧享成长混合型证券投资基金、摩根瑞享纯债债券型证券投资基金、摩根中证碳中和</w:t>
      </w:r>
      <w:r w:rsidRPr="008A34EB">
        <w:rPr>
          <w:rFonts w:eastAsiaTheme="minorEastAsia"/>
          <w:szCs w:val="21"/>
        </w:rPr>
        <w:t>60</w:t>
      </w:r>
      <w:r w:rsidRPr="008A34EB">
        <w:rPr>
          <w:rFonts w:eastAsiaTheme="minorEastAsia"/>
          <w:szCs w:val="21"/>
        </w:rPr>
        <w:t>交易型开放式指数证券投资基金、摩根沪深</w:t>
      </w:r>
      <w:r w:rsidRPr="008A34EB">
        <w:rPr>
          <w:rFonts w:eastAsiaTheme="minorEastAsia"/>
          <w:szCs w:val="21"/>
        </w:rPr>
        <w:t>300</w:t>
      </w:r>
      <w:r w:rsidRPr="008A34EB">
        <w:rPr>
          <w:rFonts w:eastAsiaTheme="minorEastAsia"/>
          <w:szCs w:val="21"/>
        </w:rPr>
        <w:t>指数增强型发起式证券投资基金、摩根标普</w:t>
      </w:r>
      <w:r w:rsidRPr="008A34EB">
        <w:rPr>
          <w:rFonts w:eastAsiaTheme="minorEastAsia"/>
          <w:szCs w:val="21"/>
        </w:rPr>
        <w:t>500</w:t>
      </w:r>
      <w:r w:rsidRPr="008A34EB">
        <w:rPr>
          <w:rFonts w:eastAsiaTheme="minorEastAsia"/>
          <w:szCs w:val="21"/>
        </w:rPr>
        <w:t>指数型发起式证券投资基金</w:t>
      </w:r>
      <w:r w:rsidRPr="008A34EB">
        <w:rPr>
          <w:rFonts w:eastAsiaTheme="minorEastAsia"/>
          <w:szCs w:val="21"/>
        </w:rPr>
        <w:t>(QDII)</w:t>
      </w:r>
      <w:r w:rsidRPr="008A34EB">
        <w:rPr>
          <w:rFonts w:eastAsiaTheme="minorEastAsia"/>
          <w:szCs w:val="21"/>
        </w:rPr>
        <w:t>、摩根锦颐养老目标日期</w:t>
      </w:r>
      <w:r w:rsidRPr="008A34EB">
        <w:rPr>
          <w:rFonts w:eastAsiaTheme="minorEastAsia"/>
          <w:szCs w:val="21"/>
        </w:rPr>
        <w:t>2035</w:t>
      </w:r>
      <w:r w:rsidRPr="008A34EB">
        <w:rPr>
          <w:rFonts w:eastAsiaTheme="minorEastAsia"/>
          <w:szCs w:val="21"/>
        </w:rPr>
        <w:t>三年持有期混合型发起式基金中基金</w:t>
      </w:r>
      <w:r w:rsidRPr="008A34EB">
        <w:rPr>
          <w:rFonts w:eastAsiaTheme="minorEastAsia"/>
          <w:szCs w:val="21"/>
        </w:rPr>
        <w:t>(FOF)</w:t>
      </w:r>
      <w:r w:rsidRPr="008A34EB">
        <w:rPr>
          <w:rFonts w:eastAsiaTheme="minorEastAsia"/>
          <w:szCs w:val="21"/>
        </w:rPr>
        <w:t>、摩根海外稳健配置混合型证券投资基金</w:t>
      </w:r>
      <w:r w:rsidRPr="008A34EB">
        <w:rPr>
          <w:rFonts w:eastAsiaTheme="minorEastAsia"/>
          <w:szCs w:val="21"/>
        </w:rPr>
        <w:t>(QDII-FOF)</w:t>
      </w:r>
      <w:r w:rsidRPr="008A34EB">
        <w:rPr>
          <w:rFonts w:eastAsiaTheme="minorEastAsia"/>
          <w:szCs w:val="21"/>
        </w:rPr>
        <w:t>、摩根时代睿选股票型证券投资基金。</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4.1.2 </w:t>
      </w:r>
      <w:r w:rsidRPr="008A34E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FC5407" w:rsidRPr="008A34EB" w:rsidTr="006611CA">
        <w:tc>
          <w:tcPr>
            <w:tcW w:w="653"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姓名</w:t>
            </w:r>
          </w:p>
        </w:tc>
        <w:tc>
          <w:tcPr>
            <w:tcW w:w="8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职务</w:t>
            </w:r>
          </w:p>
        </w:tc>
        <w:tc>
          <w:tcPr>
            <w:tcW w:w="1409" w:type="pct"/>
            <w:gridSpan w:val="2"/>
          </w:tcPr>
          <w:p w:rsidR="00FC5407" w:rsidRPr="008A34EB" w:rsidRDefault="00FC5407" w:rsidP="006611CA">
            <w:pPr>
              <w:spacing w:line="360" w:lineRule="auto"/>
              <w:jc w:val="center"/>
              <w:rPr>
                <w:rFonts w:eastAsiaTheme="minorEastAsia"/>
                <w:szCs w:val="21"/>
              </w:rPr>
            </w:pPr>
            <w:r w:rsidRPr="008A34EB">
              <w:rPr>
                <w:rFonts w:eastAsiaTheme="minorEastAsia"/>
                <w:szCs w:val="21"/>
              </w:rPr>
              <w:t>任本基金的基金经理（助理）期限</w:t>
            </w:r>
          </w:p>
        </w:tc>
        <w:tc>
          <w:tcPr>
            <w:tcW w:w="654"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证券从业年限</w:t>
            </w:r>
          </w:p>
        </w:tc>
        <w:tc>
          <w:tcPr>
            <w:tcW w:w="1431" w:type="pct"/>
            <w:vMerge w:val="restar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说明</w:t>
            </w:r>
          </w:p>
        </w:tc>
      </w:tr>
      <w:tr w:rsidR="00FC5407" w:rsidRPr="008A34EB" w:rsidTr="006611CA">
        <w:tc>
          <w:tcPr>
            <w:tcW w:w="653" w:type="pct"/>
            <w:vMerge/>
            <w:vAlign w:val="center"/>
          </w:tcPr>
          <w:p w:rsidR="00FC5407" w:rsidRPr="008A34EB" w:rsidRDefault="00FC5407" w:rsidP="006611CA">
            <w:pPr>
              <w:widowControl/>
              <w:spacing w:line="360" w:lineRule="auto"/>
              <w:jc w:val="left"/>
              <w:rPr>
                <w:rFonts w:eastAsiaTheme="minorEastAsia"/>
                <w:szCs w:val="21"/>
              </w:rPr>
            </w:pPr>
          </w:p>
        </w:tc>
        <w:tc>
          <w:tcPr>
            <w:tcW w:w="854" w:type="pct"/>
            <w:vMerge/>
            <w:vAlign w:val="center"/>
          </w:tcPr>
          <w:p w:rsidR="00FC5407" w:rsidRPr="008A34EB" w:rsidRDefault="00FC5407" w:rsidP="006611CA">
            <w:pPr>
              <w:widowControl/>
              <w:spacing w:line="360" w:lineRule="auto"/>
              <w:jc w:val="left"/>
              <w:rPr>
                <w:rFonts w:eastAsiaTheme="minorEastAsia"/>
                <w:szCs w:val="21"/>
              </w:rPr>
            </w:pP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任职日期</w:t>
            </w:r>
          </w:p>
        </w:tc>
        <w:tc>
          <w:tcPr>
            <w:tcW w:w="704" w:type="pct"/>
            <w:vAlign w:val="center"/>
          </w:tcPr>
          <w:p w:rsidR="00FC5407" w:rsidRPr="008A34EB" w:rsidRDefault="00FC5407" w:rsidP="006611CA">
            <w:pPr>
              <w:spacing w:line="360" w:lineRule="auto"/>
              <w:jc w:val="center"/>
              <w:rPr>
                <w:rFonts w:eastAsiaTheme="minorEastAsia"/>
                <w:szCs w:val="21"/>
              </w:rPr>
            </w:pPr>
            <w:r w:rsidRPr="008A34EB">
              <w:rPr>
                <w:rFonts w:eastAsiaTheme="minorEastAsia"/>
                <w:szCs w:val="21"/>
              </w:rPr>
              <w:t>离任日期</w:t>
            </w:r>
          </w:p>
        </w:tc>
        <w:tc>
          <w:tcPr>
            <w:tcW w:w="654" w:type="pct"/>
            <w:vMerge/>
            <w:vAlign w:val="center"/>
          </w:tcPr>
          <w:p w:rsidR="00FC5407" w:rsidRPr="008A34EB" w:rsidRDefault="00FC5407" w:rsidP="006611CA">
            <w:pPr>
              <w:widowControl/>
              <w:spacing w:line="360" w:lineRule="auto"/>
              <w:jc w:val="left"/>
              <w:rPr>
                <w:rFonts w:eastAsiaTheme="minorEastAsia"/>
                <w:szCs w:val="21"/>
              </w:rPr>
            </w:pPr>
          </w:p>
        </w:tc>
        <w:tc>
          <w:tcPr>
            <w:tcW w:w="1431" w:type="pct"/>
            <w:vMerge/>
            <w:vAlign w:val="center"/>
          </w:tcPr>
          <w:p w:rsidR="00FC5407" w:rsidRPr="008A34EB" w:rsidRDefault="00FC5407" w:rsidP="006611CA">
            <w:pPr>
              <w:widowControl/>
              <w:spacing w:line="360" w:lineRule="auto"/>
              <w:jc w:val="left"/>
              <w:rPr>
                <w:rFonts w:eastAsiaTheme="minorEastAsia"/>
                <w:szCs w:val="21"/>
              </w:rPr>
            </w:pPr>
          </w:p>
        </w:tc>
      </w:tr>
      <w:tr w:rsidR="0049737A">
        <w:tc>
          <w:tcPr>
            <w:tcW w:w="0" w:type="auto"/>
            <w:vAlign w:val="center"/>
          </w:tcPr>
          <w:p w:rsidR="0049737A" w:rsidRDefault="00011B42">
            <w:pPr>
              <w:jc w:val="center"/>
            </w:pPr>
            <w:r>
              <w:rPr>
                <w:rFonts w:eastAsiaTheme="minorEastAsia"/>
                <w:szCs w:val="21"/>
              </w:rPr>
              <w:t>方钰涵</w:t>
            </w:r>
          </w:p>
        </w:tc>
        <w:tc>
          <w:tcPr>
            <w:tcW w:w="0" w:type="auto"/>
            <w:vAlign w:val="center"/>
          </w:tcPr>
          <w:p w:rsidR="0049737A" w:rsidRDefault="00011B42">
            <w:pPr>
              <w:jc w:val="center"/>
            </w:pPr>
            <w:r>
              <w:rPr>
                <w:rFonts w:eastAsiaTheme="minorEastAsia"/>
                <w:szCs w:val="21"/>
              </w:rPr>
              <w:t>本基金基金经理</w:t>
            </w:r>
          </w:p>
        </w:tc>
        <w:tc>
          <w:tcPr>
            <w:tcW w:w="0" w:type="auto"/>
            <w:vAlign w:val="center"/>
          </w:tcPr>
          <w:p w:rsidR="0049737A" w:rsidRDefault="00011B42">
            <w:pPr>
              <w:jc w:val="center"/>
            </w:pPr>
            <w:r>
              <w:rPr>
                <w:rFonts w:eastAsiaTheme="minorEastAsia"/>
                <w:szCs w:val="21"/>
              </w:rPr>
              <w:t>2019-02-22</w:t>
            </w:r>
          </w:p>
        </w:tc>
        <w:tc>
          <w:tcPr>
            <w:tcW w:w="0" w:type="auto"/>
            <w:vAlign w:val="center"/>
          </w:tcPr>
          <w:p w:rsidR="0049737A" w:rsidRDefault="00011B42">
            <w:pPr>
              <w:jc w:val="center"/>
            </w:pPr>
            <w:r>
              <w:rPr>
                <w:rFonts w:eastAsiaTheme="minorEastAsia"/>
                <w:szCs w:val="21"/>
              </w:rPr>
              <w:t>-</w:t>
            </w:r>
          </w:p>
        </w:tc>
        <w:tc>
          <w:tcPr>
            <w:tcW w:w="0" w:type="auto"/>
            <w:vAlign w:val="center"/>
          </w:tcPr>
          <w:p w:rsidR="0049737A" w:rsidRDefault="00011B42">
            <w:pPr>
              <w:jc w:val="center"/>
            </w:pPr>
            <w:r>
              <w:rPr>
                <w:rFonts w:eastAsiaTheme="minorEastAsia"/>
                <w:szCs w:val="21"/>
              </w:rPr>
              <w:t>10</w:t>
            </w:r>
            <w:r>
              <w:rPr>
                <w:rFonts w:eastAsiaTheme="minorEastAsia"/>
                <w:szCs w:val="21"/>
              </w:rPr>
              <w:t>年</w:t>
            </w:r>
          </w:p>
        </w:tc>
        <w:tc>
          <w:tcPr>
            <w:tcW w:w="0" w:type="auto"/>
            <w:vAlign w:val="center"/>
          </w:tcPr>
          <w:p w:rsidR="0049737A" w:rsidRDefault="00011B42">
            <w:pPr>
              <w:jc w:val="left"/>
            </w:pPr>
            <w:r>
              <w:rPr>
                <w:rFonts w:eastAsiaTheme="minorEastAsia"/>
                <w:szCs w:val="21"/>
              </w:rPr>
              <w:t>方钰涵女士曾任兴业证券资产管理有限公司研究员，国泰基金管理有限公司研究员。</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月起加入摩根基金管理（中国）有限公司（原上投摩根基金管理有限公司），历任行业专家、基金经理，现任高级基金经理。</w:t>
            </w:r>
          </w:p>
        </w:tc>
      </w:tr>
    </w:tbl>
    <w:p w:rsidR="0049737A" w:rsidRDefault="00011B4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FC5407" w:rsidRPr="008A34EB" w:rsidRDefault="00FC5407" w:rsidP="00FC5407">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2.</w:t>
      </w:r>
      <w:r w:rsidRPr="008A34EB">
        <w:rPr>
          <w:rFonts w:eastAsiaTheme="minorEastAsia"/>
          <w:kern w:val="0"/>
          <w:szCs w:val="21"/>
        </w:rPr>
        <w:t>证券从业的含义遵从行业协会《证券业从业人员资格管理办法》的相关规定。</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1" w:name="_Toc225498256"/>
      <w:bookmarkStart w:id="92" w:name="_Toc352255974"/>
      <w:bookmarkStart w:id="93" w:name="_Toc352256042"/>
      <w:bookmarkStart w:id="94" w:name="_Toc352331220"/>
      <w:bookmarkStart w:id="95" w:name="_Toc362423998"/>
      <w:bookmarkStart w:id="96" w:name="_Toc374459260"/>
      <w:bookmarkStart w:id="97" w:name="_Toc143614572"/>
      <w:r w:rsidRPr="008A34EB">
        <w:rPr>
          <w:rFonts w:ascii="Times New Roman" w:eastAsiaTheme="minorEastAsia" w:hAnsi="Times New Roman"/>
          <w:kern w:val="0"/>
          <w:sz w:val="21"/>
          <w:szCs w:val="21"/>
        </w:rPr>
        <w:t xml:space="preserve">4.2 </w:t>
      </w:r>
      <w:r w:rsidRPr="008A34EB">
        <w:rPr>
          <w:rFonts w:ascii="Times New Roman" w:eastAsiaTheme="minorEastAsia" w:hAnsi="Times New Roman"/>
          <w:kern w:val="0"/>
          <w:sz w:val="21"/>
          <w:szCs w:val="21"/>
        </w:rPr>
        <w:t>管理人对报告期内本基金运作遵规守信情况的说明</w:t>
      </w:r>
      <w:bookmarkEnd w:id="91"/>
      <w:bookmarkEnd w:id="92"/>
      <w:bookmarkEnd w:id="93"/>
      <w:bookmarkEnd w:id="94"/>
      <w:bookmarkEnd w:id="95"/>
      <w:bookmarkEnd w:id="96"/>
      <w:bookmarkEnd w:id="97"/>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98" w:name="_Toc225498257"/>
      <w:bookmarkStart w:id="99" w:name="_Toc352255975"/>
      <w:bookmarkStart w:id="100" w:name="_Toc352256043"/>
      <w:bookmarkStart w:id="101" w:name="_Toc352331221"/>
      <w:bookmarkStart w:id="102" w:name="_Toc362423999"/>
      <w:bookmarkStart w:id="103" w:name="_Toc374459261"/>
      <w:bookmarkStart w:id="104" w:name="_Toc143614573"/>
      <w:r w:rsidRPr="008A34EB">
        <w:rPr>
          <w:rFonts w:ascii="Times New Roman" w:eastAsiaTheme="minorEastAsia" w:hAnsi="Times New Roman"/>
          <w:kern w:val="0"/>
          <w:sz w:val="21"/>
          <w:szCs w:val="21"/>
        </w:rPr>
        <w:t xml:space="preserve">4.3 </w:t>
      </w:r>
      <w:r w:rsidRPr="008A34EB">
        <w:rPr>
          <w:rFonts w:ascii="Times New Roman" w:eastAsiaTheme="minorEastAsia" w:hAnsi="Times New Roman"/>
          <w:kern w:val="0"/>
          <w:sz w:val="21"/>
          <w:szCs w:val="21"/>
        </w:rPr>
        <w:t>管理人对报告期内公平交易情况的专项说明</w:t>
      </w:r>
      <w:bookmarkEnd w:id="98"/>
      <w:bookmarkEnd w:id="99"/>
      <w:bookmarkEnd w:id="100"/>
      <w:bookmarkEnd w:id="101"/>
      <w:bookmarkEnd w:id="102"/>
      <w:bookmarkEnd w:id="103"/>
      <w:bookmarkEnd w:id="104"/>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4.3.1 </w:t>
      </w:r>
      <w:r w:rsidRPr="008A34EB">
        <w:rPr>
          <w:rFonts w:eastAsiaTheme="minorEastAsia"/>
          <w:b/>
          <w:kern w:val="0"/>
          <w:szCs w:val="21"/>
        </w:rPr>
        <w:t>公平交易制度的执行情况</w:t>
      </w:r>
    </w:p>
    <w:p w:rsidR="0049737A" w:rsidRDefault="00011B42">
      <w:pPr>
        <w:spacing w:line="360" w:lineRule="auto"/>
        <w:ind w:firstLineChars="200" w:firstLine="420"/>
        <w:rPr>
          <w:rFonts w:eastAsiaTheme="minorEastAsia"/>
          <w:szCs w:val="21"/>
        </w:rPr>
      </w:pPr>
      <w:r>
        <w:rPr>
          <w:rFonts w:eastAsiaTheme="minorEastAsia"/>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49737A" w:rsidRDefault="00011B42">
      <w:pPr>
        <w:spacing w:line="360" w:lineRule="auto"/>
        <w:ind w:firstLineChars="200" w:firstLine="420"/>
        <w:rPr>
          <w:rFonts w:eastAsiaTheme="minorEastAsia"/>
          <w:szCs w:val="21"/>
        </w:rPr>
      </w:pPr>
      <w:r>
        <w:rPr>
          <w:rFonts w:eastAsiaTheme="minorEastAsia"/>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报告期内，通过对不同投资组合之间的收益率差异比较、对同向交易和反向交易的交易时机和交易价差监控分析，未发现整体公平交易执行出现异常的情况。</w:t>
      </w:r>
    </w:p>
    <w:p w:rsidR="00FC5407" w:rsidRPr="008A34EB" w:rsidRDefault="00FC5407"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kern w:val="0"/>
          <w:szCs w:val="21"/>
        </w:rPr>
        <w:t xml:space="preserve">4.3.2 </w:t>
      </w:r>
      <w:r w:rsidRPr="008A34EB">
        <w:rPr>
          <w:rFonts w:eastAsiaTheme="minorEastAsia"/>
          <w:b/>
          <w:kern w:val="0"/>
          <w:szCs w:val="21"/>
        </w:rPr>
        <w:t>异常交易行为的专项说明</w:t>
      </w:r>
    </w:p>
    <w:p w:rsidR="0049737A" w:rsidRDefault="00011B4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报告期内，通过对交易价格、交易时间、交易方向等的抽样分析，未发现存在异常交易行为。</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报告期内，所有投资组合参与的交易所公开竞价同日反向交易成交较少的单边交易量超过该证券当日成交量的</w:t>
      </w:r>
      <w:r w:rsidRPr="008A34EB">
        <w:rPr>
          <w:rFonts w:eastAsiaTheme="minorEastAsia"/>
          <w:szCs w:val="21"/>
        </w:rPr>
        <w:t>5%</w:t>
      </w:r>
      <w:r w:rsidRPr="008A34EB">
        <w:rPr>
          <w:rFonts w:eastAsiaTheme="minorEastAsia"/>
          <w:szCs w:val="21"/>
        </w:rPr>
        <w:t>的情形：无。</w:t>
      </w:r>
      <w:r w:rsidRPr="008A34EB">
        <w:rPr>
          <w:rFonts w:eastAsiaTheme="minorEastAsia"/>
          <w:szCs w:val="21"/>
        </w:rPr>
        <w:t xml:space="preserve"> </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05" w:name="_Toc225498258"/>
      <w:bookmarkStart w:id="106" w:name="_Toc352255976"/>
      <w:bookmarkStart w:id="107" w:name="_Toc352256044"/>
      <w:bookmarkStart w:id="108" w:name="_Toc352331222"/>
      <w:bookmarkStart w:id="109" w:name="_Toc362424000"/>
      <w:bookmarkStart w:id="110" w:name="_Toc374459262"/>
      <w:bookmarkStart w:id="111" w:name="_Toc143614574"/>
      <w:r w:rsidRPr="008A34EB">
        <w:rPr>
          <w:rFonts w:ascii="Times New Roman" w:eastAsiaTheme="minorEastAsia" w:hAnsi="Times New Roman"/>
          <w:kern w:val="0"/>
          <w:sz w:val="21"/>
          <w:szCs w:val="21"/>
        </w:rPr>
        <w:t xml:space="preserve">4.4 </w:t>
      </w:r>
      <w:r w:rsidRPr="008A34EB">
        <w:rPr>
          <w:rFonts w:ascii="Times New Roman" w:eastAsiaTheme="minorEastAsia" w:hAnsi="Times New Roman"/>
          <w:kern w:val="0"/>
          <w:sz w:val="21"/>
          <w:szCs w:val="21"/>
        </w:rPr>
        <w:t>管理人对报告期内基金的投资策略和业绩表现的说明</w:t>
      </w:r>
      <w:bookmarkEnd w:id="105"/>
      <w:bookmarkEnd w:id="106"/>
      <w:bookmarkEnd w:id="107"/>
      <w:bookmarkEnd w:id="108"/>
      <w:bookmarkEnd w:id="109"/>
      <w:bookmarkEnd w:id="110"/>
      <w:bookmarkEnd w:id="111"/>
    </w:p>
    <w:p w:rsidR="00FC5407" w:rsidRPr="008A34EB" w:rsidRDefault="00FC5407" w:rsidP="00FC5407">
      <w:pPr>
        <w:spacing w:line="360" w:lineRule="auto"/>
        <w:rPr>
          <w:rFonts w:eastAsiaTheme="minorEastAsia"/>
          <w:b/>
          <w:szCs w:val="21"/>
        </w:rPr>
      </w:pPr>
      <w:r w:rsidRPr="008A34EB">
        <w:rPr>
          <w:rFonts w:eastAsiaTheme="minorEastAsia"/>
          <w:b/>
          <w:szCs w:val="21"/>
        </w:rPr>
        <w:t>4.4.1</w:t>
      </w:r>
      <w:r w:rsidRPr="008A34EB">
        <w:rPr>
          <w:rFonts w:eastAsiaTheme="minorEastAsia"/>
          <w:b/>
          <w:szCs w:val="21"/>
        </w:rPr>
        <w:t>报告期内基金投资策略和运作分析</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上半年医药行业的整体表现不佳，申万医药指数录得</w:t>
      </w:r>
      <w:r w:rsidRPr="008A34EB">
        <w:rPr>
          <w:rFonts w:eastAsiaTheme="minorEastAsia"/>
          <w:szCs w:val="21"/>
        </w:rPr>
        <w:t>6%</w:t>
      </w:r>
      <w:r w:rsidRPr="008A34EB">
        <w:rPr>
          <w:rFonts w:eastAsiaTheme="minorEastAsia"/>
          <w:szCs w:val="21"/>
        </w:rPr>
        <w:t>以上的负收益，恒生医疗保健指数录得</w:t>
      </w:r>
      <w:r w:rsidRPr="008A34EB">
        <w:rPr>
          <w:rFonts w:eastAsiaTheme="minorEastAsia"/>
          <w:szCs w:val="21"/>
        </w:rPr>
        <w:t>22%</w:t>
      </w:r>
      <w:r w:rsidRPr="008A34EB">
        <w:rPr>
          <w:rFonts w:eastAsiaTheme="minorEastAsia"/>
          <w:szCs w:val="21"/>
        </w:rPr>
        <w:t>以上的负收益，美国加息周期和医药行业基本面缺乏超预期的因素共同压制了行业的表现。报告期内，基金的配置相对均衡，并根据不同子行业的估值和长期基本面情况进行一定的动态平衡。</w:t>
      </w:r>
    </w:p>
    <w:p w:rsidR="00FC5407" w:rsidRPr="008A34EB" w:rsidRDefault="00FC5407" w:rsidP="004F5A80">
      <w:pPr>
        <w:autoSpaceDE w:val="0"/>
        <w:autoSpaceDN w:val="0"/>
        <w:adjustRightInd w:val="0"/>
        <w:spacing w:beforeLines="100" w:before="312" w:line="360" w:lineRule="auto"/>
        <w:jc w:val="left"/>
        <w:rPr>
          <w:rFonts w:eastAsiaTheme="minorEastAsia"/>
          <w:b/>
          <w:szCs w:val="21"/>
        </w:rPr>
      </w:pPr>
      <w:r w:rsidRPr="008A34EB">
        <w:rPr>
          <w:rFonts w:eastAsiaTheme="minorEastAsia"/>
          <w:b/>
          <w:szCs w:val="21"/>
        </w:rPr>
        <w:t xml:space="preserve">4.4.2 </w:t>
      </w:r>
      <w:r w:rsidRPr="008A34EB">
        <w:rPr>
          <w:rFonts w:eastAsiaTheme="minorEastAsia"/>
          <w:b/>
          <w:szCs w:val="21"/>
        </w:rPr>
        <w:t>报告期内基金的业绩表现</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本报告期摩根中国生物医药份额净值增长率为</w:t>
      </w:r>
      <w:r w:rsidRPr="008A34EB">
        <w:rPr>
          <w:rFonts w:eastAsiaTheme="minorEastAsia"/>
          <w:szCs w:val="21"/>
        </w:rPr>
        <w:t>:-17.74%</w:t>
      </w:r>
      <w:r w:rsidRPr="008A34EB">
        <w:rPr>
          <w:rFonts w:eastAsiaTheme="minorEastAsia"/>
          <w:szCs w:val="21"/>
        </w:rPr>
        <w:t>，同期业绩比较基准收益率为</w:t>
      </w:r>
      <w:r w:rsidRPr="008A34EB">
        <w:rPr>
          <w:rFonts w:eastAsiaTheme="minorEastAsia"/>
          <w:szCs w:val="21"/>
        </w:rPr>
        <w:t>:-9.08%</w:t>
      </w:r>
      <w:r w:rsidRPr="008A34EB">
        <w:rPr>
          <w:rFonts w:eastAsiaTheme="minorEastAsia"/>
          <w:szCs w:val="21"/>
        </w:rPr>
        <w:t>。</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2" w:name="_Toc225498259"/>
      <w:bookmarkStart w:id="113" w:name="_Toc352255977"/>
      <w:bookmarkStart w:id="114" w:name="_Toc352256045"/>
      <w:bookmarkStart w:id="115" w:name="_Toc352331223"/>
      <w:bookmarkStart w:id="116" w:name="_Toc362424001"/>
      <w:bookmarkStart w:id="117" w:name="_Toc374459263"/>
      <w:bookmarkStart w:id="118" w:name="_Toc143614575"/>
      <w:r w:rsidRPr="008A34EB">
        <w:rPr>
          <w:rFonts w:ascii="Times New Roman" w:eastAsiaTheme="minorEastAsia" w:hAnsi="Times New Roman"/>
          <w:kern w:val="0"/>
          <w:sz w:val="21"/>
          <w:szCs w:val="21"/>
        </w:rPr>
        <w:t xml:space="preserve">4.5 </w:t>
      </w:r>
      <w:r w:rsidRPr="008A34EB">
        <w:rPr>
          <w:rFonts w:ascii="Times New Roman" w:eastAsiaTheme="minorEastAsia" w:hAnsi="Times New Roman"/>
          <w:kern w:val="0"/>
          <w:sz w:val="21"/>
          <w:szCs w:val="21"/>
        </w:rPr>
        <w:t>管理人对宏观经济、证券市场及行业走势的简要展望</w:t>
      </w:r>
      <w:bookmarkEnd w:id="112"/>
      <w:bookmarkEnd w:id="113"/>
      <w:bookmarkEnd w:id="114"/>
      <w:bookmarkEnd w:id="115"/>
      <w:bookmarkEnd w:id="116"/>
      <w:bookmarkEnd w:id="117"/>
      <w:bookmarkEnd w:id="118"/>
    </w:p>
    <w:p w:rsidR="0049737A" w:rsidRDefault="00011B42">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2023</w:t>
      </w:r>
      <w:r>
        <w:rPr>
          <w:rFonts w:eastAsiaTheme="minorEastAsia"/>
          <w:szCs w:val="21"/>
        </w:rPr>
        <w:t>年下半年，我们认为，随着行业的政策压力接近尾声，叠加疫后医疗消费和服务的需求得到恢复，医药行业的长期估值正在逐渐变得有吸引力。在当下的经济周期下，严肃医疗比消费医疗略胜一筹。</w:t>
      </w:r>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过去几年国家对药品，高值耗材的水分的挤出，大部分的产品价格已经到了较为均衡的位置，</w:t>
      </w:r>
      <w:r w:rsidRPr="008A34EB">
        <w:rPr>
          <w:rFonts w:eastAsiaTheme="minorEastAsia"/>
          <w:szCs w:val="21"/>
        </w:rPr>
        <w:lastRenderedPageBreak/>
        <w:t>最近出台的药品价格政策对连续四年在医保目录里的药品的价格态度非常温和，改善药品上市后的估值模型，并进一步鼓励企业争做第一波创新的领头羊。我们预计，后续药械的价格将在一个较为稳定的区间进行谈判和调节。并且，我们认为大型药企经过过去几年的组织效率改善，会迎来新的稳健成长周期，广阔的国内市场也可以孕育相当规模的公司。创新药方面，美国临床肿瘤学会（</w:t>
      </w:r>
      <w:r w:rsidRPr="008A34EB">
        <w:rPr>
          <w:rFonts w:eastAsiaTheme="minorEastAsia"/>
          <w:szCs w:val="21"/>
        </w:rPr>
        <w:t>ASCO</w:t>
      </w:r>
      <w:r w:rsidRPr="008A34EB">
        <w:rPr>
          <w:rFonts w:eastAsiaTheme="minorEastAsia"/>
          <w:szCs w:val="21"/>
        </w:rPr>
        <w:t>）年会上中国企业获得多个口头报告的机会，相信对首创药物（</w:t>
      </w:r>
      <w:r w:rsidRPr="008A34EB">
        <w:rPr>
          <w:rFonts w:eastAsiaTheme="minorEastAsia"/>
          <w:szCs w:val="21"/>
        </w:rPr>
        <w:t>FIC</w:t>
      </w:r>
      <w:r w:rsidRPr="008A34EB">
        <w:rPr>
          <w:rFonts w:eastAsiaTheme="minorEastAsia"/>
          <w:szCs w:val="21"/>
        </w:rPr>
        <w:t>，</w:t>
      </w:r>
      <w:r w:rsidRPr="008A34EB">
        <w:rPr>
          <w:rFonts w:eastAsiaTheme="minorEastAsia"/>
          <w:szCs w:val="21"/>
        </w:rPr>
        <w:t>First in Class</w:t>
      </w:r>
      <w:r w:rsidRPr="008A34EB">
        <w:rPr>
          <w:rFonts w:eastAsiaTheme="minorEastAsia"/>
          <w:szCs w:val="21"/>
        </w:rPr>
        <w:t>）和同类最优药物（</w:t>
      </w:r>
      <w:r w:rsidRPr="008A34EB">
        <w:rPr>
          <w:rFonts w:eastAsiaTheme="minorEastAsia"/>
          <w:szCs w:val="21"/>
        </w:rPr>
        <w:t>BIC</w:t>
      </w:r>
      <w:r w:rsidRPr="008A34EB">
        <w:rPr>
          <w:rFonts w:eastAsiaTheme="minorEastAsia"/>
          <w:szCs w:val="21"/>
        </w:rPr>
        <w:t>，</w:t>
      </w:r>
      <w:r w:rsidRPr="008A34EB">
        <w:rPr>
          <w:rFonts w:eastAsiaTheme="minorEastAsia"/>
          <w:szCs w:val="21"/>
        </w:rPr>
        <w:t>Best in class</w:t>
      </w:r>
      <w:r w:rsidRPr="008A34EB">
        <w:rPr>
          <w:rFonts w:eastAsiaTheme="minorEastAsia"/>
          <w:szCs w:val="21"/>
        </w:rPr>
        <w:t>）的产品会促成更多的国际合作，我们感到中国创新药走向国际舞台，和大型跨国药企进行联合研发的世代正在到来。创新药产业也存在资本周期，目前估值的大幅调整有利于行业的长期健康发展，我们对于创新药的长期看好观点没有变化。随着更多医疗服务公司的上市资本化步伐，医疗服务行业也进入兼并收购和产业整合的时期，形成强者恒强的格局。而医疗设备子行业是另外一个我们较为看好的分支，国产替代的天花板较高。因此，我们预期未来的投资机会是多点开花的，我们致力于深入研究行业和公司，力争为投资者创造更好的收益。</w:t>
      </w:r>
    </w:p>
    <w:p w:rsidR="00FC5407" w:rsidRPr="008A34EB" w:rsidRDefault="00FC5407" w:rsidP="004F5A80">
      <w:pPr>
        <w:pStyle w:val="20"/>
        <w:spacing w:beforeLines="100" w:before="312" w:after="0"/>
        <w:rPr>
          <w:rFonts w:ascii="Times New Roman" w:eastAsiaTheme="minorEastAsia" w:hAnsi="Times New Roman"/>
          <w:kern w:val="0"/>
          <w:sz w:val="21"/>
          <w:szCs w:val="21"/>
        </w:rPr>
      </w:pPr>
      <w:bookmarkStart w:id="119" w:name="_Toc247959457"/>
      <w:bookmarkStart w:id="120" w:name="_Toc225570083"/>
      <w:bookmarkStart w:id="121" w:name="_Toc352255979"/>
      <w:bookmarkStart w:id="122" w:name="_Toc352256047"/>
      <w:bookmarkStart w:id="123" w:name="_Toc352331225"/>
      <w:bookmarkStart w:id="124" w:name="_Toc362424003"/>
      <w:bookmarkStart w:id="125" w:name="_Toc374459265"/>
      <w:bookmarkStart w:id="126" w:name="_Toc143614576"/>
      <w:r w:rsidRPr="008A34EB">
        <w:rPr>
          <w:rFonts w:ascii="Times New Roman" w:eastAsiaTheme="minorEastAsia" w:hAnsi="Times New Roman"/>
          <w:kern w:val="0"/>
          <w:sz w:val="21"/>
          <w:szCs w:val="21"/>
        </w:rPr>
        <w:t xml:space="preserve">4.6 </w:t>
      </w:r>
      <w:r w:rsidRPr="008A34EB">
        <w:rPr>
          <w:rFonts w:ascii="Times New Roman" w:eastAsiaTheme="minorEastAsia" w:hAnsi="Times New Roman"/>
          <w:kern w:val="0"/>
          <w:sz w:val="21"/>
          <w:szCs w:val="21"/>
        </w:rPr>
        <w:t>管理人对报告期内基金估值程序等事项的说明</w:t>
      </w:r>
      <w:bookmarkEnd w:id="119"/>
      <w:bookmarkEnd w:id="120"/>
      <w:bookmarkEnd w:id="121"/>
      <w:bookmarkEnd w:id="122"/>
      <w:bookmarkEnd w:id="123"/>
      <w:bookmarkEnd w:id="124"/>
      <w:bookmarkEnd w:id="125"/>
      <w:bookmarkEnd w:id="126"/>
    </w:p>
    <w:p w:rsidR="00FC5407" w:rsidRPr="008A34EB" w:rsidRDefault="00FC5407" w:rsidP="00FC5407">
      <w:pPr>
        <w:spacing w:line="360" w:lineRule="auto"/>
        <w:ind w:firstLineChars="200" w:firstLine="420"/>
        <w:rPr>
          <w:rFonts w:eastAsiaTheme="minorEastAsia"/>
          <w:szCs w:val="21"/>
        </w:rPr>
      </w:pPr>
      <w:r w:rsidRPr="008A34E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FC5407" w:rsidRPr="008A34EB" w:rsidRDefault="00FC5407" w:rsidP="004F5A80">
      <w:pPr>
        <w:pStyle w:val="20"/>
        <w:spacing w:beforeLines="100" w:before="312" w:after="0"/>
        <w:rPr>
          <w:rFonts w:eastAsiaTheme="minorEastAsia"/>
          <w:szCs w:val="21"/>
        </w:rPr>
      </w:pPr>
      <w:bookmarkStart w:id="127" w:name="_Toc143614577"/>
      <w:r w:rsidRPr="008A34EB">
        <w:rPr>
          <w:rFonts w:ascii="Times New Roman" w:eastAsiaTheme="minorEastAsia" w:hAnsi="Times New Roman"/>
          <w:kern w:val="0"/>
          <w:sz w:val="21"/>
          <w:szCs w:val="21"/>
        </w:rPr>
        <w:t>4.7</w:t>
      </w:r>
      <w:r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hint="eastAsia"/>
          <w:kern w:val="0"/>
          <w:sz w:val="21"/>
          <w:szCs w:val="21"/>
        </w:rPr>
        <w:t>报告期内管理人对本基金持有人数或基金资产净值预警情形的说明</w:t>
      </w:r>
      <w:bookmarkEnd w:id="127"/>
    </w:p>
    <w:p w:rsidR="002D7BFF" w:rsidRPr="008A34EB" w:rsidRDefault="00FC5407" w:rsidP="00FC5407">
      <w:pPr>
        <w:spacing w:line="360" w:lineRule="auto"/>
        <w:ind w:firstLineChars="200" w:firstLine="420"/>
        <w:rPr>
          <w:rFonts w:eastAsiaTheme="minorEastAsia"/>
          <w:szCs w:val="21"/>
        </w:rPr>
      </w:pPr>
      <w:r w:rsidRPr="008A34EB">
        <w:rPr>
          <w:rFonts w:eastAsiaTheme="minorEastAsia"/>
          <w:kern w:val="0"/>
          <w:szCs w:val="21"/>
        </w:rPr>
        <w:t>无。</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225498263"/>
      <w:bookmarkStart w:id="129" w:name="_Toc352255982"/>
      <w:bookmarkStart w:id="130" w:name="_Toc352256050"/>
      <w:bookmarkStart w:id="131" w:name="_Toc352331228"/>
      <w:bookmarkStart w:id="132" w:name="_Toc390164811"/>
      <w:bookmarkStart w:id="133" w:name="_Toc143614578"/>
      <w:r w:rsidRPr="008A34EB">
        <w:rPr>
          <w:rFonts w:eastAsiaTheme="minorEastAsia"/>
          <w:b/>
          <w:bCs/>
          <w:sz w:val="21"/>
          <w:szCs w:val="21"/>
          <w:lang w:val="en-US"/>
        </w:rPr>
        <w:t>5</w:t>
      </w:r>
      <w:r w:rsidR="00937FC6" w:rsidRPr="008A34EB">
        <w:rPr>
          <w:rFonts w:eastAsiaTheme="minorEastAsia"/>
          <w:b/>
          <w:bCs/>
          <w:sz w:val="21"/>
          <w:szCs w:val="21"/>
          <w:lang w:val="en-US"/>
        </w:rPr>
        <w:t xml:space="preserve">  </w:t>
      </w:r>
      <w:r w:rsidRPr="008A34EB">
        <w:rPr>
          <w:rFonts w:eastAsiaTheme="minorEastAsia"/>
          <w:b/>
          <w:bCs/>
          <w:sz w:val="21"/>
          <w:szCs w:val="21"/>
          <w:lang w:val="en-US"/>
        </w:rPr>
        <w:t>托管人报告</w:t>
      </w:r>
      <w:bookmarkEnd w:id="128"/>
      <w:bookmarkEnd w:id="129"/>
      <w:bookmarkEnd w:id="130"/>
      <w:bookmarkEnd w:id="131"/>
      <w:bookmarkEnd w:id="132"/>
      <w:bookmarkEnd w:id="133"/>
    </w:p>
    <w:p w:rsidR="008A5A5D" w:rsidRPr="008A34EB" w:rsidRDefault="008A5A5D" w:rsidP="00D1188B">
      <w:pPr>
        <w:pStyle w:val="20"/>
        <w:spacing w:before="0" w:after="0"/>
        <w:rPr>
          <w:rFonts w:ascii="Times New Roman" w:eastAsiaTheme="minorEastAsia" w:hAnsi="Times New Roman"/>
          <w:kern w:val="0"/>
          <w:sz w:val="21"/>
          <w:szCs w:val="21"/>
        </w:rPr>
      </w:pPr>
      <w:bookmarkStart w:id="134" w:name="_Toc225498264"/>
      <w:bookmarkStart w:id="135" w:name="_Toc352255983"/>
      <w:bookmarkStart w:id="136" w:name="_Toc352256051"/>
      <w:bookmarkStart w:id="137" w:name="_Toc352331229"/>
      <w:bookmarkStart w:id="138" w:name="_Toc390164812"/>
      <w:bookmarkStart w:id="139" w:name="_Toc143614579"/>
      <w:r w:rsidRPr="008A34EB">
        <w:rPr>
          <w:rFonts w:ascii="Times New Roman" w:eastAsiaTheme="minorEastAsia" w:hAnsi="Times New Roman"/>
          <w:kern w:val="0"/>
          <w:sz w:val="21"/>
          <w:szCs w:val="21"/>
        </w:rPr>
        <w:t xml:space="preserve">5.1 </w:t>
      </w:r>
      <w:r w:rsidRPr="008A34EB">
        <w:rPr>
          <w:rFonts w:ascii="Times New Roman" w:eastAsiaTheme="minorEastAsia" w:hAnsi="Times New Roman"/>
          <w:kern w:val="0"/>
          <w:sz w:val="21"/>
          <w:szCs w:val="21"/>
        </w:rPr>
        <w:t>报告期内本基金托管人遵规守信情况声明</w:t>
      </w:r>
      <w:bookmarkEnd w:id="134"/>
      <w:bookmarkEnd w:id="135"/>
      <w:bookmarkEnd w:id="136"/>
      <w:bookmarkEnd w:id="137"/>
      <w:bookmarkEnd w:id="138"/>
      <w:bookmarkEnd w:id="139"/>
    </w:p>
    <w:p w:rsidR="002716B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本报告期内，中国银行股份有限公司（以下称</w:t>
      </w:r>
      <w:r w:rsidRPr="008A34EB">
        <w:rPr>
          <w:rFonts w:eastAsiaTheme="minorEastAsia"/>
          <w:kern w:val="0"/>
          <w:szCs w:val="21"/>
        </w:rPr>
        <w:t>“</w:t>
      </w:r>
      <w:r w:rsidRPr="008A34EB">
        <w:rPr>
          <w:rFonts w:eastAsiaTheme="minorEastAsia"/>
          <w:kern w:val="0"/>
          <w:szCs w:val="21"/>
        </w:rPr>
        <w:t>本托管人</w:t>
      </w:r>
      <w:r w:rsidRPr="008A34EB">
        <w:rPr>
          <w:rFonts w:eastAsiaTheme="minorEastAsia"/>
          <w:kern w:val="0"/>
          <w:szCs w:val="21"/>
        </w:rPr>
        <w:t>”</w:t>
      </w:r>
      <w:r w:rsidRPr="008A34EB">
        <w:rPr>
          <w:rFonts w:eastAsiaTheme="minorEastAsia"/>
          <w:kern w:val="0"/>
          <w:szCs w:val="21"/>
        </w:rPr>
        <w:t>）在摩根中国生物医药混合型证券投资基金（</w:t>
      </w:r>
      <w:r w:rsidRPr="008A34EB">
        <w:rPr>
          <w:rFonts w:eastAsiaTheme="minorEastAsia"/>
          <w:kern w:val="0"/>
          <w:szCs w:val="21"/>
        </w:rPr>
        <w:t>QDII</w:t>
      </w:r>
      <w:r w:rsidRPr="008A34EB">
        <w:rPr>
          <w:rFonts w:eastAsiaTheme="minorEastAsia"/>
          <w:kern w:val="0"/>
          <w:szCs w:val="21"/>
        </w:rPr>
        <w:t>）（以下称</w:t>
      </w:r>
      <w:r w:rsidRPr="008A34EB">
        <w:rPr>
          <w:rFonts w:eastAsiaTheme="minorEastAsia"/>
          <w:kern w:val="0"/>
          <w:szCs w:val="21"/>
        </w:rPr>
        <w:t>“</w:t>
      </w:r>
      <w:r w:rsidRPr="008A34EB">
        <w:rPr>
          <w:rFonts w:eastAsiaTheme="minorEastAsia"/>
          <w:kern w:val="0"/>
          <w:szCs w:val="21"/>
        </w:rPr>
        <w:t>本基金</w:t>
      </w:r>
      <w:r w:rsidRPr="008A34EB">
        <w:rPr>
          <w:rFonts w:eastAsiaTheme="minorEastAsia"/>
          <w:kern w:val="0"/>
          <w:szCs w:val="21"/>
        </w:rPr>
        <w:t>”</w:t>
      </w:r>
      <w:r w:rsidRPr="008A34EB">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0" w:name="_Toc225498265"/>
      <w:bookmarkStart w:id="141" w:name="_Toc352255984"/>
      <w:bookmarkStart w:id="142" w:name="_Toc352256052"/>
      <w:bookmarkStart w:id="143" w:name="_Toc352331230"/>
      <w:bookmarkStart w:id="144" w:name="_Toc390164813"/>
      <w:bookmarkStart w:id="145" w:name="_Toc143614580"/>
      <w:r w:rsidRPr="008A34EB">
        <w:rPr>
          <w:rFonts w:ascii="Times New Roman" w:eastAsiaTheme="minorEastAsia" w:hAnsi="Times New Roman"/>
          <w:kern w:val="0"/>
          <w:sz w:val="21"/>
          <w:szCs w:val="21"/>
        </w:rPr>
        <w:lastRenderedPageBreak/>
        <w:t xml:space="preserve">5.2 </w:t>
      </w:r>
      <w:r w:rsidRPr="008A34EB">
        <w:rPr>
          <w:rFonts w:ascii="Times New Roman" w:eastAsiaTheme="minorEastAsia" w:hAnsi="Times New Roman"/>
          <w:kern w:val="0"/>
          <w:sz w:val="21"/>
          <w:szCs w:val="21"/>
        </w:rPr>
        <w:t>托管人对报告期内本基金投资运作遵规守信、净值计算、利润分配等情况的</w:t>
      </w:r>
      <w:bookmarkEnd w:id="140"/>
      <w:r w:rsidRPr="008A34EB">
        <w:rPr>
          <w:rFonts w:ascii="Times New Roman" w:eastAsiaTheme="minorEastAsia" w:hAnsi="Times New Roman"/>
          <w:kern w:val="0"/>
          <w:sz w:val="21"/>
          <w:szCs w:val="21"/>
        </w:rPr>
        <w:t>说明</w:t>
      </w:r>
      <w:bookmarkEnd w:id="141"/>
      <w:bookmarkEnd w:id="142"/>
      <w:bookmarkEnd w:id="143"/>
      <w:bookmarkEnd w:id="144"/>
      <w:bookmarkEnd w:id="145"/>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46" w:name="_Toc225498266"/>
      <w:bookmarkStart w:id="147" w:name="_Toc352255985"/>
      <w:bookmarkStart w:id="148" w:name="_Toc352256053"/>
      <w:bookmarkStart w:id="149" w:name="_Toc352331231"/>
      <w:bookmarkStart w:id="150" w:name="_Toc390164814"/>
      <w:bookmarkStart w:id="151" w:name="_Toc143614581"/>
      <w:r w:rsidRPr="008A34EB">
        <w:rPr>
          <w:rFonts w:ascii="Times New Roman" w:eastAsiaTheme="minorEastAsia" w:hAnsi="Times New Roman"/>
          <w:kern w:val="0"/>
          <w:sz w:val="21"/>
          <w:szCs w:val="21"/>
        </w:rPr>
        <w:t xml:space="preserve">5.3 </w:t>
      </w:r>
      <w:r w:rsidRPr="008A34EB">
        <w:rPr>
          <w:rFonts w:ascii="Times New Roman" w:eastAsiaTheme="minorEastAsia" w:hAnsi="Times New Roman"/>
          <w:kern w:val="0"/>
          <w:sz w:val="21"/>
          <w:szCs w:val="21"/>
        </w:rPr>
        <w:t>托管人对本</w:t>
      </w:r>
      <w:r w:rsidR="003959F8" w:rsidRPr="008A34EB">
        <w:rPr>
          <w:rFonts w:ascii="Times New Roman" w:eastAsiaTheme="minorEastAsia" w:hAnsi="Times New Roman"/>
          <w:kern w:val="0"/>
          <w:sz w:val="21"/>
          <w:szCs w:val="21"/>
        </w:rPr>
        <w:t>中期</w:t>
      </w:r>
      <w:r w:rsidRPr="008A34EB">
        <w:rPr>
          <w:rFonts w:ascii="Times New Roman" w:eastAsiaTheme="minorEastAsia" w:hAnsi="Times New Roman"/>
          <w:kern w:val="0"/>
          <w:sz w:val="21"/>
          <w:szCs w:val="21"/>
        </w:rPr>
        <w:t>报告中财务信息等内容的真实、准确和完整发表意见</w:t>
      </w:r>
      <w:bookmarkEnd w:id="146"/>
      <w:bookmarkEnd w:id="147"/>
      <w:bookmarkEnd w:id="148"/>
      <w:bookmarkEnd w:id="149"/>
      <w:bookmarkEnd w:id="150"/>
      <w:bookmarkEnd w:id="151"/>
    </w:p>
    <w:p w:rsidR="008A5A5D" w:rsidRPr="008A34EB" w:rsidRDefault="008A5A5D" w:rsidP="00D1188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本报告中的财务指标、净值表现、收益分配情况、财务会计报告（注：财务会计报告中的</w:t>
      </w:r>
      <w:r w:rsidRPr="008A34EB">
        <w:rPr>
          <w:rFonts w:eastAsiaTheme="minorEastAsia"/>
          <w:kern w:val="0"/>
          <w:szCs w:val="21"/>
        </w:rPr>
        <w:t>“</w:t>
      </w:r>
      <w:r w:rsidRPr="008A34EB">
        <w:rPr>
          <w:rFonts w:eastAsiaTheme="minorEastAsia"/>
          <w:kern w:val="0"/>
          <w:szCs w:val="21"/>
        </w:rPr>
        <w:t>金融工具风险及管理</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 xml:space="preserve">“ </w:t>
      </w:r>
      <w:r w:rsidRPr="008A34EB">
        <w:rPr>
          <w:rFonts w:eastAsiaTheme="minorEastAsia"/>
          <w:kern w:val="0"/>
          <w:szCs w:val="21"/>
        </w:rPr>
        <w:t>关联方承销证券</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关联方证券出借</w:t>
      </w:r>
      <w:r w:rsidRPr="008A34EB">
        <w:rPr>
          <w:rFonts w:eastAsiaTheme="minorEastAsia"/>
          <w:kern w:val="0"/>
          <w:szCs w:val="21"/>
        </w:rPr>
        <w:t>”</w:t>
      </w:r>
      <w:r w:rsidRPr="008A34EB">
        <w:rPr>
          <w:rFonts w:eastAsiaTheme="minorEastAsia"/>
          <w:kern w:val="0"/>
          <w:szCs w:val="21"/>
        </w:rPr>
        <w:t>部分未在托管人复核范围内）、投资组合报告等数据真实、准确和完整。</w:t>
      </w:r>
    </w:p>
    <w:p w:rsidR="0088203F" w:rsidRPr="008A34EB" w:rsidRDefault="0088203F" w:rsidP="0088203F">
      <w:pPr>
        <w:widowControl/>
        <w:jc w:val="left"/>
        <w:rPr>
          <w:rFonts w:eastAsiaTheme="minorEastAsia"/>
          <w:b/>
          <w:bCs/>
          <w:kern w:val="0"/>
          <w:szCs w:val="21"/>
        </w:rPr>
      </w:pPr>
      <w:bookmarkStart w:id="152" w:name="_Toc331410096"/>
      <w:bookmarkStart w:id="153" w:name="_Toc390164815"/>
    </w:p>
    <w:p w:rsidR="008A5A5D" w:rsidRPr="008A34EB" w:rsidRDefault="00512AC2"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54" w:name="_Toc143614582"/>
      <w:bookmarkEnd w:id="152"/>
      <w:r w:rsidRPr="008A34EB">
        <w:rPr>
          <w:rFonts w:eastAsiaTheme="minorEastAsia" w:hint="eastAsia"/>
          <w:b/>
          <w:bCs/>
          <w:sz w:val="21"/>
          <w:szCs w:val="21"/>
          <w:lang w:val="en-US"/>
        </w:rPr>
        <w:t>6</w:t>
      </w:r>
      <w:r w:rsidR="00871A0D" w:rsidRPr="008A34EB">
        <w:rPr>
          <w:rFonts w:eastAsiaTheme="minorEastAsia" w:hint="eastAsia"/>
          <w:b/>
          <w:bCs/>
          <w:sz w:val="21"/>
          <w:szCs w:val="21"/>
          <w:lang w:val="en-US"/>
        </w:rPr>
        <w:t xml:space="preserve">  </w:t>
      </w:r>
      <w:r w:rsidR="005B37FB" w:rsidRPr="008A34EB">
        <w:rPr>
          <w:rFonts w:eastAsiaTheme="minorEastAsia" w:hint="eastAsia"/>
          <w:b/>
          <w:bCs/>
          <w:sz w:val="21"/>
          <w:szCs w:val="21"/>
          <w:lang w:val="en-US"/>
        </w:rPr>
        <w:t>半年度</w:t>
      </w:r>
      <w:r w:rsidR="008A5A5D" w:rsidRPr="008A34EB">
        <w:rPr>
          <w:rFonts w:eastAsiaTheme="minorEastAsia"/>
          <w:b/>
          <w:bCs/>
          <w:sz w:val="21"/>
          <w:szCs w:val="21"/>
          <w:lang w:val="en-US"/>
        </w:rPr>
        <w:t>财务会计报告（未经审计）</w:t>
      </w:r>
      <w:bookmarkEnd w:id="153"/>
      <w:bookmarkEnd w:id="154"/>
    </w:p>
    <w:p w:rsidR="008A5A5D" w:rsidRPr="008A34EB" w:rsidRDefault="00512AC2" w:rsidP="00316012">
      <w:pPr>
        <w:pStyle w:val="20"/>
        <w:spacing w:before="0" w:after="0"/>
        <w:rPr>
          <w:rFonts w:ascii="Times New Roman" w:eastAsiaTheme="minorEastAsia" w:hAnsi="Times New Roman"/>
          <w:kern w:val="0"/>
          <w:sz w:val="21"/>
          <w:szCs w:val="21"/>
        </w:rPr>
      </w:pPr>
      <w:bookmarkStart w:id="155" w:name="_Toc225498268"/>
      <w:bookmarkStart w:id="156" w:name="_Toc352255991"/>
      <w:bookmarkStart w:id="157" w:name="_Toc352256059"/>
      <w:bookmarkStart w:id="158" w:name="_Toc352331237"/>
      <w:bookmarkStart w:id="159" w:name="_Toc390164816"/>
      <w:bookmarkStart w:id="160" w:name="_Toc143614583"/>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.1 </w:t>
      </w:r>
      <w:r w:rsidR="008A5A5D" w:rsidRPr="008A34EB">
        <w:rPr>
          <w:rFonts w:ascii="Times New Roman" w:eastAsiaTheme="minorEastAsia" w:hAnsi="Times New Roman"/>
          <w:kern w:val="0"/>
          <w:sz w:val="21"/>
          <w:szCs w:val="21"/>
        </w:rPr>
        <w:t>资产负债表</w:t>
      </w:r>
      <w:bookmarkEnd w:id="155"/>
      <w:bookmarkEnd w:id="156"/>
      <w:bookmarkEnd w:id="157"/>
      <w:bookmarkEnd w:id="158"/>
      <w:bookmarkEnd w:id="159"/>
      <w:bookmarkEnd w:id="160"/>
    </w:p>
    <w:p w:rsidR="008A5A5D" w:rsidRPr="008A34EB" w:rsidRDefault="008A5A5D" w:rsidP="00316012">
      <w:pPr>
        <w:spacing w:line="360" w:lineRule="auto"/>
        <w:rPr>
          <w:rFonts w:eastAsiaTheme="minorEastAsia"/>
          <w:szCs w:val="21"/>
        </w:rPr>
      </w:pPr>
      <w:r w:rsidRPr="008A34EB">
        <w:rPr>
          <w:rFonts w:eastAsiaTheme="minorEastAsia"/>
          <w:szCs w:val="21"/>
        </w:rPr>
        <w:t>会计主体：摩根中国生物医药混合型证券投资基金</w:t>
      </w:r>
      <w:r w:rsidRPr="008A34EB">
        <w:rPr>
          <w:rFonts w:eastAsiaTheme="minorEastAsia"/>
          <w:szCs w:val="21"/>
        </w:rPr>
        <w:t>(QDII)</w:t>
      </w:r>
    </w:p>
    <w:p w:rsidR="008A5A5D" w:rsidRPr="008A34EB" w:rsidRDefault="008A5A5D" w:rsidP="00316012">
      <w:pPr>
        <w:spacing w:line="360" w:lineRule="auto"/>
        <w:rPr>
          <w:rFonts w:eastAsiaTheme="minorEastAsia"/>
          <w:szCs w:val="21"/>
        </w:rPr>
      </w:pPr>
      <w:r w:rsidRPr="008A34EB">
        <w:rPr>
          <w:rFonts w:eastAsiaTheme="minorEastAsia"/>
          <w:szCs w:val="21"/>
        </w:rPr>
        <w:t>报告截止日：</w:t>
      </w:r>
      <w:r w:rsidR="00AC4A34" w:rsidRPr="008A34EB">
        <w:rPr>
          <w:rFonts w:eastAsiaTheme="minorEastAsia"/>
          <w:szCs w:val="21"/>
        </w:rPr>
        <w:t>2023</w:t>
      </w:r>
      <w:r w:rsidR="00AC4A34" w:rsidRPr="008A34EB">
        <w:rPr>
          <w:rFonts w:eastAsiaTheme="minorEastAsia"/>
          <w:szCs w:val="21"/>
        </w:rPr>
        <w:t>年</w:t>
      </w:r>
      <w:r w:rsidR="00AC4A34" w:rsidRPr="008A34EB">
        <w:rPr>
          <w:rFonts w:eastAsiaTheme="minorEastAsia"/>
          <w:szCs w:val="21"/>
        </w:rPr>
        <w:t>6</w:t>
      </w:r>
      <w:r w:rsidR="00AC4A34" w:rsidRPr="008A34EB">
        <w:rPr>
          <w:rFonts w:eastAsiaTheme="minorEastAsia"/>
          <w:szCs w:val="21"/>
        </w:rPr>
        <w:t>月</w:t>
      </w:r>
      <w:r w:rsidR="00AC4A34" w:rsidRPr="008A34EB">
        <w:rPr>
          <w:rFonts w:eastAsiaTheme="minorEastAsia"/>
          <w:szCs w:val="21"/>
        </w:rPr>
        <w:t>30</w:t>
      </w:r>
      <w:r w:rsidR="00AC4A34" w:rsidRPr="008A34EB">
        <w:rPr>
          <w:rFonts w:eastAsiaTheme="minorEastAsia"/>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8A34EB" w:rsidTr="006D141C">
        <w:tc>
          <w:tcPr>
            <w:tcW w:w="288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资产：</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c>
          <w:tcPr>
            <w:tcW w:w="2520" w:type="dxa"/>
            <w:vAlign w:val="bottom"/>
          </w:tcPr>
          <w:p w:rsidR="00AE103C" w:rsidRPr="008A34EB" w:rsidRDefault="00AE103C">
            <w:pPr>
              <w:jc w:val="right"/>
              <w:rPr>
                <w:rFonts w:eastAsiaTheme="minorEastAsia"/>
                <w:b/>
                <w:szCs w:val="21"/>
              </w:rPr>
            </w:pPr>
            <w:r w:rsidRPr="008A34EB">
              <w:rPr>
                <w:rFonts w:eastAsiaTheme="minorEastAsia"/>
                <w:b/>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银行存款</w:t>
            </w:r>
          </w:p>
        </w:tc>
        <w:tc>
          <w:tcPr>
            <w:tcW w:w="1080" w:type="dxa"/>
            <w:vAlign w:val="center"/>
          </w:tcPr>
          <w:p w:rsidR="00AE103C" w:rsidRPr="008A34EB" w:rsidRDefault="00AE103C" w:rsidP="00A97A4E">
            <w:pPr>
              <w:widowControl/>
              <w:autoSpaceDE w:val="0"/>
              <w:autoSpaceDN w:val="0"/>
              <w:ind w:right="-15"/>
              <w:jc w:val="center"/>
              <w:textAlignment w:val="bottom"/>
              <w:rPr>
                <w:rFonts w:eastAsiaTheme="minorEastAsia"/>
                <w:szCs w:val="21"/>
              </w:rPr>
            </w:pPr>
            <w:r w:rsidRPr="008A34EB">
              <w:rPr>
                <w:rFonts w:eastAsiaTheme="minorEastAsia"/>
                <w:szCs w:val="21"/>
              </w:rPr>
              <w:t>6.4.7.1</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209,673,171.76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116,929,982.63</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结算备付金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3,972,325.48</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10,817,347.92</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存出保证金</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43,672.06</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159,073.50</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交易性金融资产</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6.4.7.2</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406,398,025.99</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766,511,597.73</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其中：股票投资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406,398,025.99</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766,511,597.73</w:t>
            </w:r>
          </w:p>
        </w:tc>
      </w:tr>
      <w:tr w:rsidR="00AE103C" w:rsidRPr="008A34EB" w:rsidTr="006D141C">
        <w:tc>
          <w:tcPr>
            <w:tcW w:w="2880" w:type="dxa"/>
            <w:vAlign w:val="center"/>
          </w:tcPr>
          <w:p w:rsidR="00AE103C" w:rsidRPr="008A34EB" w:rsidRDefault="00AE103C" w:rsidP="00F07EDE">
            <w:pPr>
              <w:pStyle w:val="aff1"/>
              <w:ind w:firstLineChars="300" w:firstLine="630"/>
              <w:rPr>
                <w:rFonts w:ascii="Times New Roman" w:eastAsiaTheme="minorEastAsia" w:hAnsi="Times New Roman"/>
                <w:sz w:val="21"/>
                <w:szCs w:val="21"/>
              </w:rPr>
            </w:pPr>
            <w:r w:rsidRPr="008A34EB">
              <w:rPr>
                <w:rFonts w:ascii="Times New Roman" w:eastAsiaTheme="minorEastAsia" w:hAnsi="Times New Roman"/>
                <w:sz w:val="21"/>
                <w:szCs w:val="21"/>
              </w:rPr>
              <w:t>基金投资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ind w:firstLineChars="300" w:firstLine="630"/>
              <w:rPr>
                <w:rFonts w:eastAsiaTheme="minorEastAsia"/>
                <w:szCs w:val="21"/>
              </w:rPr>
            </w:pPr>
            <w:r w:rsidRPr="008A34EB">
              <w:rPr>
                <w:rFonts w:eastAsiaTheme="minorEastAsia" w:hint="eastAsia"/>
                <w:szCs w:val="21"/>
              </w:rPr>
              <w:t>其他投资</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衍生金融资产</w:t>
            </w:r>
          </w:p>
        </w:tc>
        <w:tc>
          <w:tcPr>
            <w:tcW w:w="1080" w:type="dxa"/>
            <w:vAlign w:val="center"/>
          </w:tcPr>
          <w:p w:rsidR="00E87458" w:rsidRPr="008A34EB" w:rsidRDefault="00E87458" w:rsidP="00E87458">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买入返售金融资产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E87458">
        <w:tc>
          <w:tcPr>
            <w:tcW w:w="2880" w:type="dxa"/>
            <w:vAlign w:val="center"/>
          </w:tcPr>
          <w:p w:rsidR="00E87458" w:rsidRPr="008A34EB" w:rsidRDefault="00E87458" w:rsidP="00E87458">
            <w:pPr>
              <w:rPr>
                <w:rFonts w:eastAsiaTheme="minorEastAsia"/>
                <w:szCs w:val="21"/>
              </w:rPr>
            </w:pPr>
            <w:r w:rsidRPr="008A34EB">
              <w:rPr>
                <w:rFonts w:eastAsiaTheme="minorEastAsia"/>
                <w:szCs w:val="21"/>
              </w:rPr>
              <w:t>应收清算款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center"/>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应收股利</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286,705.86</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应收申购款</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765,778.14</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802,511.21</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t>递延所得税资产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szCs w:val="21"/>
              </w:rPr>
            </w:pPr>
            <w:r w:rsidRPr="008A34EB">
              <w:rPr>
                <w:rFonts w:eastAsiaTheme="minorEastAsia"/>
                <w:szCs w:val="21"/>
              </w:rPr>
              <w:lastRenderedPageBreak/>
              <w:t>其他资产</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6.4.7.5</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c>
          <w:tcPr>
            <w:tcW w:w="2520" w:type="dxa"/>
            <w:vAlign w:val="bottom"/>
          </w:tcPr>
          <w:p w:rsidR="00E87458" w:rsidRPr="008A34EB" w:rsidRDefault="00E87458" w:rsidP="00E87458">
            <w:pPr>
              <w:jc w:val="right"/>
              <w:rPr>
                <w:rFonts w:eastAsiaTheme="minorEastAsia"/>
                <w:szCs w:val="21"/>
              </w:rPr>
            </w:pPr>
            <w:r w:rsidRPr="008A34EB">
              <w:rPr>
                <w:rFonts w:eastAsiaTheme="minorEastAsia"/>
                <w:szCs w:val="21"/>
              </w:rPr>
              <w:t>-</w:t>
            </w:r>
          </w:p>
        </w:tc>
      </w:tr>
      <w:tr w:rsidR="00E87458" w:rsidRPr="008A34EB" w:rsidTr="006D141C">
        <w:tc>
          <w:tcPr>
            <w:tcW w:w="2880" w:type="dxa"/>
          </w:tcPr>
          <w:p w:rsidR="00E87458" w:rsidRPr="008A34EB" w:rsidRDefault="00E87458" w:rsidP="00E87458">
            <w:pPr>
              <w:rPr>
                <w:rFonts w:eastAsiaTheme="minorEastAsia"/>
                <w:b/>
                <w:szCs w:val="21"/>
              </w:rPr>
            </w:pPr>
            <w:r w:rsidRPr="008A34EB">
              <w:rPr>
                <w:rFonts w:eastAsiaTheme="minorEastAsia"/>
                <w:b/>
                <w:szCs w:val="21"/>
              </w:rPr>
              <w:t>资产总计</w:t>
            </w:r>
          </w:p>
        </w:tc>
        <w:tc>
          <w:tcPr>
            <w:tcW w:w="1080" w:type="dxa"/>
            <w:vAlign w:val="center"/>
          </w:tcPr>
          <w:p w:rsidR="00E87458" w:rsidRPr="008A34EB" w:rsidRDefault="00E87458" w:rsidP="00E87458">
            <w:pPr>
              <w:pStyle w:val="aff1"/>
              <w:jc w:val="center"/>
              <w:rPr>
                <w:rFonts w:ascii="Times New Roman" w:eastAsiaTheme="minorEastAsia" w:hAnsi="Times New Roman"/>
                <w:sz w:val="21"/>
                <w:szCs w:val="21"/>
              </w:rPr>
            </w:pP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621,139,679.29</w:t>
            </w:r>
          </w:p>
        </w:tc>
        <w:tc>
          <w:tcPr>
            <w:tcW w:w="2520" w:type="dxa"/>
            <w:vAlign w:val="bottom"/>
          </w:tcPr>
          <w:p w:rsidR="00E87458" w:rsidRPr="008A34EB" w:rsidRDefault="00E87458" w:rsidP="00E87458">
            <w:pPr>
              <w:jc w:val="right"/>
              <w:rPr>
                <w:rFonts w:eastAsiaTheme="minorEastAsia"/>
                <w:b/>
                <w:szCs w:val="21"/>
              </w:rPr>
            </w:pPr>
            <w:r w:rsidRPr="008A34EB">
              <w:rPr>
                <w:rFonts w:eastAsiaTheme="minorEastAsia"/>
                <w:b/>
                <w:szCs w:val="21"/>
              </w:rPr>
              <w:t>895,220,512.99</w:t>
            </w:r>
          </w:p>
        </w:tc>
      </w:tr>
      <w:tr w:rsidR="008A5A5D" w:rsidRPr="008A34EB" w:rsidTr="006D141C">
        <w:tc>
          <w:tcPr>
            <w:tcW w:w="2880" w:type="dxa"/>
            <w:vAlign w:val="center"/>
          </w:tcPr>
          <w:p w:rsidR="008A5A5D" w:rsidRPr="008A34EB" w:rsidRDefault="00E87458">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负债和</w:t>
            </w:r>
            <w:r w:rsidRPr="008A34EB">
              <w:rPr>
                <w:rFonts w:ascii="Times New Roman" w:eastAsiaTheme="minorEastAsia" w:hAnsi="Times New Roman" w:hint="eastAsia"/>
                <w:b/>
                <w:sz w:val="21"/>
                <w:szCs w:val="21"/>
              </w:rPr>
              <w:t>净资产</w:t>
            </w:r>
          </w:p>
        </w:tc>
        <w:tc>
          <w:tcPr>
            <w:tcW w:w="1080" w:type="dxa"/>
            <w:vAlign w:val="center"/>
          </w:tcPr>
          <w:p w:rsidR="008A5A5D" w:rsidRPr="008A34EB" w:rsidRDefault="008A5A5D">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本期末</w:t>
            </w:r>
          </w:p>
          <w:p w:rsidR="008A5A5D" w:rsidRPr="008A34EB" w:rsidRDefault="00AC4A3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c>
          <w:tcPr>
            <w:tcW w:w="2520" w:type="dxa"/>
            <w:vAlign w:val="center"/>
          </w:tcPr>
          <w:p w:rsidR="008A5A5D" w:rsidRPr="008A34EB" w:rsidRDefault="008A5A5D">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上年度末</w:t>
            </w:r>
          </w:p>
          <w:p w:rsidR="008A5A5D" w:rsidRPr="008A34EB" w:rsidRDefault="00D561C5">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12</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31</w:t>
            </w:r>
            <w:r w:rsidRPr="008A34EB">
              <w:rPr>
                <w:rFonts w:ascii="Times New Roman" w:eastAsiaTheme="minorEastAsia" w:hAnsi="Times New Roman"/>
                <w:b/>
                <w:sz w:val="21"/>
                <w:szCs w:val="21"/>
              </w:rPr>
              <w:t>日</w:t>
            </w:r>
          </w:p>
        </w:tc>
      </w:tr>
      <w:tr w:rsidR="00AE103C" w:rsidRPr="008A34EB" w:rsidTr="006D141C">
        <w:tc>
          <w:tcPr>
            <w:tcW w:w="2880" w:type="dxa"/>
          </w:tcPr>
          <w:p w:rsidR="00AE103C" w:rsidRPr="008A34EB" w:rsidRDefault="00AE103C">
            <w:pPr>
              <w:rPr>
                <w:rFonts w:eastAsiaTheme="minorEastAsia"/>
                <w:b/>
                <w:szCs w:val="21"/>
              </w:rPr>
            </w:pPr>
            <w:r w:rsidRPr="008A34EB">
              <w:rPr>
                <w:rFonts w:eastAsiaTheme="minorEastAsia"/>
                <w:b/>
                <w:szCs w:val="21"/>
              </w:rPr>
              <w:t>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短期借款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交易性金融负债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衍生金融负债</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卖出回购金融资产款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szCs w:val="21"/>
              </w:rPr>
              <w:t>应付清算款</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17.71</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21,585,321.06</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应付赎回款</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4,417,183.19</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4,493,618.79</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应付管理人报酬</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765,597.33</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1,084,935.98</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应付托管费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127,599.57</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180,822.67</w:t>
            </w:r>
          </w:p>
        </w:tc>
      </w:tr>
      <w:tr w:rsidR="00AE103C" w:rsidRPr="008A34EB" w:rsidTr="006D141C">
        <w:tc>
          <w:tcPr>
            <w:tcW w:w="2880" w:type="dxa"/>
          </w:tcPr>
          <w:p w:rsidR="00AE103C" w:rsidRPr="008A34EB" w:rsidRDefault="00AE103C">
            <w:pPr>
              <w:rPr>
                <w:rFonts w:eastAsiaTheme="minorEastAsia"/>
                <w:szCs w:val="21"/>
              </w:rPr>
            </w:pPr>
            <w:r w:rsidRPr="008A34EB">
              <w:rPr>
                <w:rFonts w:eastAsiaTheme="minorEastAsia"/>
                <w:szCs w:val="21"/>
              </w:rPr>
              <w:t>应付销售服务费</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52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7148E4" w:rsidRPr="008A34EB" w:rsidTr="00C85658">
        <w:tc>
          <w:tcPr>
            <w:tcW w:w="2880" w:type="dxa"/>
            <w:vAlign w:val="center"/>
          </w:tcPr>
          <w:p w:rsidR="007148E4" w:rsidRPr="008A34EB" w:rsidRDefault="007148E4" w:rsidP="007148E4">
            <w:pPr>
              <w:rPr>
                <w:rFonts w:eastAsiaTheme="minorEastAsia"/>
                <w:szCs w:val="21"/>
              </w:rPr>
            </w:pPr>
            <w:r w:rsidRPr="008A34EB">
              <w:rPr>
                <w:rFonts w:eastAsiaTheme="minorEastAsia" w:hint="eastAsia"/>
                <w:szCs w:val="21"/>
              </w:rPr>
              <w:t>应付投资顾问费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center"/>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应交税费</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应付利润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递延所得税负债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其他负债</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1,703,939.07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2,158,913.15</w:t>
            </w:r>
          </w:p>
        </w:tc>
      </w:tr>
      <w:tr w:rsidR="007148E4" w:rsidRPr="008A34EB" w:rsidTr="006D141C">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b/>
                <w:sz w:val="21"/>
                <w:szCs w:val="21"/>
              </w:rPr>
              <w:t>负债合计</w:t>
            </w:r>
          </w:p>
        </w:tc>
        <w:tc>
          <w:tcPr>
            <w:tcW w:w="1080" w:type="dxa"/>
            <w:vAlign w:val="center"/>
          </w:tcPr>
          <w:p w:rsidR="007148E4" w:rsidRPr="008A34EB" w:rsidRDefault="007148E4" w:rsidP="007148E4">
            <w:pPr>
              <w:pStyle w:val="aff1"/>
              <w:jc w:val="center"/>
              <w:rPr>
                <w:rFonts w:ascii="Times New Roman" w:eastAsiaTheme="minorEastAsia" w:hAnsi="Times New Roman"/>
                <w:b/>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7,014,336.87</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29,503,611.65</w:t>
            </w:r>
          </w:p>
        </w:tc>
      </w:tr>
      <w:tr w:rsidR="007148E4" w:rsidRPr="008A34EB" w:rsidTr="00C85658">
        <w:tc>
          <w:tcPr>
            <w:tcW w:w="2880" w:type="dxa"/>
            <w:vAlign w:val="center"/>
          </w:tcPr>
          <w:p w:rsidR="007148E4" w:rsidRPr="008A34EB" w:rsidRDefault="007148E4" w:rsidP="007148E4">
            <w:pPr>
              <w:pStyle w:val="aff1"/>
              <w:rPr>
                <w:rFonts w:eastAsiaTheme="minorEastAsia"/>
                <w:b/>
                <w:szCs w:val="21"/>
              </w:rPr>
            </w:pPr>
            <w:r w:rsidRPr="008A34EB">
              <w:rPr>
                <w:rFonts w:ascii="Times New Roman" w:eastAsiaTheme="minorEastAsia" w:hAnsi="Times New Roman" w:hint="eastAsia"/>
                <w:b/>
                <w:sz w:val="21"/>
                <w:szCs w:val="21"/>
              </w:rPr>
              <w:t>净资产：</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c>
          <w:tcPr>
            <w:tcW w:w="2520" w:type="dxa"/>
            <w:vAlign w:val="bottom"/>
          </w:tcPr>
          <w:p w:rsidR="007148E4" w:rsidRPr="008A34EB" w:rsidRDefault="007148E4" w:rsidP="007148E4">
            <w:pPr>
              <w:jc w:val="right"/>
              <w:rPr>
                <w:rFonts w:eastAsiaTheme="minorEastAsia"/>
                <w:b/>
                <w:szCs w:val="21"/>
              </w:rPr>
            </w:pPr>
            <w:r w:rsidRPr="008A34EB">
              <w:rPr>
                <w:rFonts w:eastAsiaTheme="minorEastAsia"/>
                <w:b/>
                <w:szCs w:val="21"/>
              </w:rPr>
              <w:t>-</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实收基金</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6.4.7.7</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496,279,779.36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575,487,255.32</w:t>
            </w:r>
          </w:p>
        </w:tc>
      </w:tr>
      <w:tr w:rsidR="007148E4" w:rsidRPr="008A34EB" w:rsidTr="006D141C">
        <w:tc>
          <w:tcPr>
            <w:tcW w:w="2880" w:type="dxa"/>
          </w:tcPr>
          <w:p w:rsidR="007148E4" w:rsidRPr="008A34EB" w:rsidRDefault="007148E4" w:rsidP="007148E4">
            <w:pPr>
              <w:rPr>
                <w:rFonts w:eastAsiaTheme="minorEastAsia"/>
                <w:szCs w:val="21"/>
              </w:rPr>
            </w:pPr>
            <w:r w:rsidRPr="008A34EB">
              <w:rPr>
                <w:rFonts w:eastAsiaTheme="minorEastAsia"/>
                <w:szCs w:val="21"/>
              </w:rPr>
              <w:t>未分配利润</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6.4.7.8</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117,845,563.06</w:t>
            </w:r>
          </w:p>
        </w:tc>
        <w:tc>
          <w:tcPr>
            <w:tcW w:w="2520" w:type="dxa"/>
            <w:vAlign w:val="bottom"/>
          </w:tcPr>
          <w:p w:rsidR="007148E4" w:rsidRPr="008A34EB" w:rsidRDefault="007148E4" w:rsidP="007148E4">
            <w:pPr>
              <w:jc w:val="right"/>
              <w:rPr>
                <w:rFonts w:eastAsiaTheme="minorEastAsia"/>
                <w:szCs w:val="21"/>
              </w:rPr>
            </w:pPr>
            <w:r w:rsidRPr="008A34EB">
              <w:rPr>
                <w:rFonts w:eastAsiaTheme="minorEastAsia"/>
                <w:szCs w:val="21"/>
              </w:rPr>
              <w:t>290,229,646.02</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净资产合计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614,125,342.42</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865,716,901.34</w:t>
            </w:r>
          </w:p>
        </w:tc>
      </w:tr>
      <w:tr w:rsidR="007148E4" w:rsidRPr="008A34EB" w:rsidTr="00C85658">
        <w:tc>
          <w:tcPr>
            <w:tcW w:w="2880" w:type="dxa"/>
            <w:vAlign w:val="center"/>
          </w:tcPr>
          <w:p w:rsidR="007148E4" w:rsidRPr="008A34EB" w:rsidRDefault="007148E4" w:rsidP="007148E4">
            <w:pPr>
              <w:pStyle w:val="aff1"/>
              <w:rPr>
                <w:rFonts w:ascii="Times New Roman" w:eastAsiaTheme="minorEastAsia" w:hAnsi="Times New Roman"/>
                <w:b/>
                <w:sz w:val="21"/>
                <w:szCs w:val="21"/>
              </w:rPr>
            </w:pPr>
            <w:r w:rsidRPr="008A34EB">
              <w:rPr>
                <w:rFonts w:ascii="Times New Roman" w:eastAsiaTheme="minorEastAsia" w:hAnsi="Times New Roman" w:hint="eastAsia"/>
                <w:b/>
                <w:sz w:val="21"/>
                <w:szCs w:val="21"/>
              </w:rPr>
              <w:t>负债和净资产总计</w:t>
            </w:r>
          </w:p>
        </w:tc>
        <w:tc>
          <w:tcPr>
            <w:tcW w:w="1080" w:type="dxa"/>
            <w:vAlign w:val="center"/>
          </w:tcPr>
          <w:p w:rsidR="007148E4" w:rsidRPr="008A34EB" w:rsidRDefault="007148E4" w:rsidP="007148E4">
            <w:pPr>
              <w:pStyle w:val="aff1"/>
              <w:jc w:val="center"/>
              <w:rPr>
                <w:rFonts w:ascii="Times New Roman" w:eastAsiaTheme="minorEastAsia" w:hAnsi="Times New Roman"/>
                <w:sz w:val="21"/>
                <w:szCs w:val="21"/>
              </w:rPr>
            </w:pP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621,139,679.29</w:t>
            </w:r>
          </w:p>
        </w:tc>
        <w:tc>
          <w:tcPr>
            <w:tcW w:w="2520" w:type="dxa"/>
            <w:vAlign w:val="center"/>
          </w:tcPr>
          <w:p w:rsidR="007148E4" w:rsidRPr="008A34EB" w:rsidRDefault="007148E4" w:rsidP="007148E4">
            <w:pPr>
              <w:jc w:val="right"/>
              <w:rPr>
                <w:rFonts w:eastAsiaTheme="minorEastAsia"/>
                <w:b/>
                <w:szCs w:val="21"/>
              </w:rPr>
            </w:pPr>
            <w:r w:rsidRPr="008A34EB">
              <w:rPr>
                <w:rFonts w:eastAsiaTheme="minorEastAsia"/>
                <w:b/>
                <w:szCs w:val="21"/>
              </w:rPr>
              <w:t>895,220,512.99</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注：报告截止日</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w:t>
      </w:r>
      <w:r w:rsidRPr="008A34EB">
        <w:rPr>
          <w:rFonts w:eastAsiaTheme="minorEastAsia"/>
          <w:kern w:val="0"/>
          <w:szCs w:val="21"/>
        </w:rPr>
        <w:t>基金份额净值</w:t>
      </w:r>
      <w:r w:rsidRPr="008A34EB">
        <w:rPr>
          <w:rFonts w:eastAsiaTheme="minorEastAsia"/>
          <w:kern w:val="0"/>
          <w:szCs w:val="21"/>
        </w:rPr>
        <w:t>:1.2375</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基金份额总额</w:t>
      </w:r>
      <w:r w:rsidRPr="008A34EB">
        <w:rPr>
          <w:rFonts w:eastAsiaTheme="minorEastAsia"/>
          <w:kern w:val="0"/>
          <w:szCs w:val="21"/>
        </w:rPr>
        <w:t>:496,279,779.36</w:t>
      </w:r>
      <w:r w:rsidRPr="008A34EB">
        <w:rPr>
          <w:rFonts w:eastAsiaTheme="minorEastAsia"/>
          <w:kern w:val="0"/>
          <w:szCs w:val="21"/>
        </w:rPr>
        <w:t>份。</w:t>
      </w:r>
    </w:p>
    <w:p w:rsidR="008A5A5D" w:rsidRPr="008A34EB" w:rsidRDefault="00512AC2" w:rsidP="004F5A80">
      <w:pPr>
        <w:pStyle w:val="20"/>
        <w:spacing w:beforeLines="100" w:before="312" w:after="0"/>
        <w:rPr>
          <w:rFonts w:ascii="Times New Roman" w:eastAsiaTheme="minorEastAsia" w:hAnsi="Times New Roman"/>
          <w:kern w:val="0"/>
          <w:sz w:val="21"/>
          <w:szCs w:val="21"/>
        </w:rPr>
      </w:pPr>
      <w:bookmarkStart w:id="161" w:name="_Toc225498269"/>
      <w:bookmarkStart w:id="162" w:name="_Toc352255992"/>
      <w:bookmarkStart w:id="163" w:name="_Toc352256060"/>
      <w:bookmarkStart w:id="164" w:name="_Toc352331238"/>
      <w:bookmarkStart w:id="165" w:name="_Toc390164817"/>
      <w:bookmarkStart w:id="166" w:name="_Toc143614584"/>
      <w:r w:rsidRPr="008A34EB">
        <w:rPr>
          <w:rFonts w:ascii="Times New Roman" w:eastAsiaTheme="minorEastAsia" w:hAnsi="Times New Roman" w:hint="eastAsia"/>
          <w:kern w:val="0"/>
          <w:sz w:val="21"/>
          <w:szCs w:val="21"/>
        </w:rPr>
        <w:t>6</w:t>
      </w:r>
      <w:r w:rsidR="008A5A5D" w:rsidRPr="008A34EB">
        <w:rPr>
          <w:rFonts w:ascii="Times New Roman" w:eastAsiaTheme="minorEastAsia" w:hAnsi="Times New Roman"/>
          <w:kern w:val="0"/>
          <w:sz w:val="21"/>
          <w:szCs w:val="21"/>
        </w:rPr>
        <w:t xml:space="preserve">.2 </w:t>
      </w:r>
      <w:r w:rsidR="008A5A5D" w:rsidRPr="008A34EB">
        <w:rPr>
          <w:rFonts w:ascii="Times New Roman" w:eastAsiaTheme="minorEastAsia" w:hAnsi="Times New Roman"/>
          <w:kern w:val="0"/>
          <w:sz w:val="21"/>
          <w:szCs w:val="21"/>
        </w:rPr>
        <w:t>利润表</w:t>
      </w:r>
      <w:bookmarkEnd w:id="161"/>
      <w:bookmarkEnd w:id="162"/>
      <w:bookmarkEnd w:id="163"/>
      <w:bookmarkEnd w:id="164"/>
      <w:bookmarkEnd w:id="165"/>
      <w:bookmarkEnd w:id="166"/>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摩根中国生物医药混合型证券投资基金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8A34EB" w:rsidTr="00B72BA9">
        <w:tc>
          <w:tcPr>
            <w:tcW w:w="3420" w:type="dxa"/>
            <w:vAlign w:val="center"/>
          </w:tcPr>
          <w:p w:rsidR="008A5A5D" w:rsidRPr="008A34EB" w:rsidRDefault="008A5A5D" w:rsidP="00D321AF">
            <w:pPr>
              <w:pStyle w:val="aff1"/>
              <w:jc w:val="center"/>
              <w:rPr>
                <w:rFonts w:ascii="Times New Roman" w:eastAsiaTheme="minorEastAsia" w:hAnsi="Times New Roman"/>
                <w:b/>
                <w:sz w:val="21"/>
                <w:szCs w:val="21"/>
              </w:rPr>
            </w:pPr>
            <w:r w:rsidRPr="008A34EB">
              <w:rPr>
                <w:rFonts w:ascii="Times New Roman" w:eastAsiaTheme="minorEastAsia" w:hAnsi="Times New Roman"/>
                <w:b/>
                <w:sz w:val="21"/>
                <w:szCs w:val="21"/>
              </w:rPr>
              <w:t>项目</w:t>
            </w:r>
          </w:p>
        </w:tc>
        <w:tc>
          <w:tcPr>
            <w:tcW w:w="108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附注号</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本期</w:t>
            </w:r>
          </w:p>
          <w:p w:rsidR="008A5A5D" w:rsidRPr="008A34EB" w:rsidRDefault="00AC4A34"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w:t>
            </w:r>
            <w:r w:rsidR="008A5A5D" w:rsidRPr="008A34EB">
              <w:rPr>
                <w:rFonts w:ascii="Times New Roman" w:eastAsiaTheme="minorEastAsia" w:hAnsi="Times New Roman"/>
                <w:b/>
                <w:sz w:val="21"/>
                <w:szCs w:val="21"/>
              </w:rPr>
              <w:t>至</w:t>
            </w:r>
            <w:r w:rsidRPr="008A34EB">
              <w:rPr>
                <w:rFonts w:ascii="Times New Roman" w:eastAsiaTheme="minorEastAsia" w:hAnsi="Times New Roman"/>
                <w:b/>
                <w:sz w:val="21"/>
                <w:szCs w:val="21"/>
              </w:rPr>
              <w:t>2023</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c>
          <w:tcPr>
            <w:tcW w:w="2250" w:type="dxa"/>
            <w:vAlign w:val="center"/>
          </w:tcPr>
          <w:p w:rsidR="008A5A5D" w:rsidRPr="008A34EB" w:rsidRDefault="008A5A5D"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上年度可比期间</w:t>
            </w:r>
          </w:p>
          <w:p w:rsidR="008A5A5D" w:rsidRPr="008A34EB" w:rsidRDefault="00BD0707" w:rsidP="00B979D4">
            <w:pPr>
              <w:pStyle w:val="aff1"/>
              <w:spacing w:before="0" w:beforeAutospacing="0" w:after="0" w:afterAutospacing="0"/>
              <w:jc w:val="center"/>
              <w:rPr>
                <w:rFonts w:ascii="Times New Roman" w:eastAsiaTheme="minorEastAsia" w:hAnsi="Times New Roman"/>
                <w:b/>
                <w:sz w:val="21"/>
                <w:szCs w:val="21"/>
              </w:rPr>
            </w:pP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1</w:t>
            </w:r>
            <w:r w:rsidRPr="008A34EB">
              <w:rPr>
                <w:rFonts w:ascii="Times New Roman" w:eastAsiaTheme="minorEastAsia" w:hAnsi="Times New Roman"/>
                <w:b/>
                <w:sz w:val="21"/>
                <w:szCs w:val="21"/>
              </w:rPr>
              <w:t>日至</w:t>
            </w:r>
            <w:r w:rsidRPr="008A34EB">
              <w:rPr>
                <w:rFonts w:ascii="Times New Roman" w:eastAsiaTheme="minorEastAsia" w:hAnsi="Times New Roman"/>
                <w:b/>
                <w:sz w:val="21"/>
                <w:szCs w:val="21"/>
              </w:rPr>
              <w:t>2022</w:t>
            </w:r>
            <w:r w:rsidRPr="008A34EB">
              <w:rPr>
                <w:rFonts w:ascii="Times New Roman" w:eastAsiaTheme="minorEastAsia" w:hAnsi="Times New Roman"/>
                <w:b/>
                <w:sz w:val="21"/>
                <w:szCs w:val="21"/>
              </w:rPr>
              <w:t>年</w:t>
            </w:r>
            <w:r w:rsidRPr="008A34EB">
              <w:rPr>
                <w:rFonts w:ascii="Times New Roman" w:eastAsiaTheme="minorEastAsia" w:hAnsi="Times New Roman"/>
                <w:b/>
                <w:sz w:val="21"/>
                <w:szCs w:val="21"/>
              </w:rPr>
              <w:t>6</w:t>
            </w:r>
            <w:r w:rsidRPr="008A34EB">
              <w:rPr>
                <w:rFonts w:ascii="Times New Roman" w:eastAsiaTheme="minorEastAsia" w:hAnsi="Times New Roman"/>
                <w:b/>
                <w:sz w:val="21"/>
                <w:szCs w:val="21"/>
              </w:rPr>
              <w:t>月</w:t>
            </w:r>
            <w:r w:rsidRPr="008A34EB">
              <w:rPr>
                <w:rFonts w:ascii="Times New Roman" w:eastAsiaTheme="minorEastAsia" w:hAnsi="Times New Roman"/>
                <w:b/>
                <w:sz w:val="21"/>
                <w:szCs w:val="21"/>
              </w:rPr>
              <w:t>30</w:t>
            </w:r>
            <w:r w:rsidRPr="008A34EB">
              <w:rPr>
                <w:rFonts w:ascii="Times New Roman" w:eastAsiaTheme="minorEastAsia" w:hAnsi="Times New Roman"/>
                <w:b/>
                <w:sz w:val="21"/>
                <w:szCs w:val="21"/>
              </w:rPr>
              <w:t>日</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eastAsiaTheme="minorEastAsia"/>
                <w:b/>
                <w:szCs w:val="21"/>
              </w:rPr>
              <w:t>一、</w:t>
            </w:r>
            <w:r w:rsidRPr="008A34EB">
              <w:rPr>
                <w:rFonts w:hint="eastAsia"/>
                <w:b/>
                <w:bCs/>
                <w:szCs w:val="21"/>
              </w:rPr>
              <w:t>营业总收入</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-135,295,642.64</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-177,070,223.37</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1.</w:t>
            </w:r>
            <w:r w:rsidRPr="008A34EB">
              <w:rPr>
                <w:rFonts w:eastAsiaTheme="minorEastAsia"/>
                <w:szCs w:val="21"/>
              </w:rPr>
              <w:t>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259,594.14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659,788.29</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其中：存款利息收入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6.4.7.9</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259,594.14</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659,788.29</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债券利息收入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资产支持证券利息收入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买入返售金融资产收入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3959F8" w:rsidRPr="008A34EB" w:rsidTr="006611CA">
        <w:tc>
          <w:tcPr>
            <w:tcW w:w="3420" w:type="dxa"/>
            <w:vAlign w:val="center"/>
          </w:tcPr>
          <w:p w:rsidR="003959F8" w:rsidRPr="008A34EB" w:rsidRDefault="003959F8" w:rsidP="003959F8">
            <w:pPr>
              <w:ind w:firstLineChars="300" w:firstLine="630"/>
              <w:rPr>
                <w:rFonts w:eastAsiaTheme="minorEastAsia"/>
                <w:szCs w:val="21"/>
              </w:rPr>
            </w:pPr>
            <w:r w:rsidRPr="008A34EB">
              <w:rPr>
                <w:rFonts w:eastAsiaTheme="minorEastAsia"/>
                <w:szCs w:val="21"/>
              </w:rPr>
              <w:t>证券出借利息收入</w:t>
            </w:r>
          </w:p>
        </w:tc>
        <w:tc>
          <w:tcPr>
            <w:tcW w:w="1080" w:type="dxa"/>
            <w:vAlign w:val="center"/>
          </w:tcPr>
          <w:p w:rsidR="003959F8" w:rsidRPr="008A34EB" w:rsidRDefault="003959F8" w:rsidP="003959F8">
            <w:pPr>
              <w:pStyle w:val="aff1"/>
              <w:jc w:val="center"/>
              <w:rPr>
                <w:rFonts w:ascii="Times New Roman" w:eastAsiaTheme="minorEastAsia" w:hAnsi="Times New Roman"/>
                <w:kern w:val="2"/>
                <w:sz w:val="21"/>
                <w:szCs w:val="21"/>
              </w:rPr>
            </w:pP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c>
          <w:tcPr>
            <w:tcW w:w="2250"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862636">
            <w:pPr>
              <w:ind w:firstLineChars="300" w:firstLine="630"/>
              <w:rPr>
                <w:rFonts w:eastAsiaTheme="minorEastAsia"/>
                <w:szCs w:val="21"/>
              </w:rPr>
            </w:pPr>
            <w:r w:rsidRPr="008A34EB">
              <w:rPr>
                <w:rFonts w:eastAsiaTheme="minorEastAsia"/>
                <w:szCs w:val="21"/>
              </w:rPr>
              <w:t>其他利息收入</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lastRenderedPageBreak/>
              <w:t>2.</w:t>
            </w:r>
            <w:r w:rsidRPr="008A34EB">
              <w:rPr>
                <w:rFonts w:eastAsiaTheme="minorEastAsia"/>
                <w:szCs w:val="21"/>
              </w:rPr>
              <w:t>投资收益（损失以</w:t>
            </w:r>
            <w:r w:rsidRPr="008A34EB">
              <w:rPr>
                <w:rFonts w:eastAsiaTheme="minorEastAsia"/>
                <w:szCs w:val="21"/>
              </w:rPr>
              <w:t>“-”</w:t>
            </w:r>
            <w:r w:rsidRPr="008A34EB">
              <w:rPr>
                <w:rFonts w:eastAsiaTheme="minorEastAsia"/>
                <w:szCs w:val="21"/>
              </w:rPr>
              <w:t>填列）</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-107,102,499.82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-234,503,732.43</w:t>
            </w:r>
          </w:p>
        </w:tc>
      </w:tr>
      <w:tr w:rsidR="00AE103C" w:rsidRPr="008A34EB" w:rsidTr="00B72BA9">
        <w:tc>
          <w:tcPr>
            <w:tcW w:w="3420" w:type="dxa"/>
          </w:tcPr>
          <w:p w:rsidR="00AE103C" w:rsidRPr="008A34EB" w:rsidRDefault="00AE103C">
            <w:pPr>
              <w:rPr>
                <w:rFonts w:eastAsiaTheme="minorEastAsia"/>
                <w:szCs w:val="21"/>
              </w:rPr>
            </w:pPr>
            <w:r w:rsidRPr="008A34EB">
              <w:rPr>
                <w:rFonts w:eastAsiaTheme="minorEastAsia"/>
                <w:szCs w:val="21"/>
              </w:rPr>
              <w:t>其中：股票投资收益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6.4.7.10</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-110,328,893.37</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-237,598,818.35</w:t>
            </w:r>
          </w:p>
        </w:tc>
      </w:tr>
      <w:tr w:rsidR="00AE103C" w:rsidRPr="008A34EB" w:rsidTr="00B72BA9">
        <w:tc>
          <w:tcPr>
            <w:tcW w:w="3420" w:type="dxa"/>
            <w:vAlign w:val="center"/>
          </w:tcPr>
          <w:p w:rsidR="00AE103C" w:rsidRPr="008A34EB" w:rsidRDefault="00AE103C" w:rsidP="00F07EDE">
            <w:pPr>
              <w:ind w:firstLineChars="300" w:firstLine="630"/>
              <w:rPr>
                <w:rFonts w:eastAsiaTheme="minorEastAsia"/>
                <w:szCs w:val="21"/>
              </w:rPr>
            </w:pPr>
            <w:r w:rsidRPr="008A34EB">
              <w:rPr>
                <w:rFonts w:eastAsiaTheme="minorEastAsia"/>
                <w:szCs w:val="21"/>
              </w:rPr>
              <w:t>基金投资收益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债券投资收益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6.4.7.11</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资产支持证券投资收益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衍生工具收益</w:t>
            </w:r>
          </w:p>
        </w:tc>
        <w:tc>
          <w:tcPr>
            <w:tcW w:w="1080" w:type="dxa"/>
            <w:vAlign w:val="center"/>
          </w:tcPr>
          <w:p w:rsidR="00AE103C" w:rsidRPr="008A34EB" w:rsidRDefault="00AE103C" w:rsidP="00A97A4E">
            <w:pPr>
              <w:pStyle w:val="aff1"/>
              <w:spacing w:line="360" w:lineRule="auto"/>
              <w:jc w:val="center"/>
              <w:rPr>
                <w:rFonts w:ascii="Times New Roman" w:eastAsiaTheme="minorEastAsia" w:hAnsi="Times New Roman"/>
                <w:sz w:val="21"/>
                <w:szCs w:val="21"/>
              </w:rPr>
            </w:pPr>
            <w:r w:rsidRPr="008A34EB">
              <w:rPr>
                <w:rFonts w:ascii="Times New Roman" w:eastAsiaTheme="minorEastAsia" w:hAnsi="Times New Roman"/>
                <w:sz w:val="21"/>
                <w:szCs w:val="21"/>
              </w:rPr>
              <w:t>6.4.7.12</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w:t>
            </w:r>
          </w:p>
        </w:tc>
      </w:tr>
      <w:tr w:rsidR="00AE103C" w:rsidRPr="008A34EB" w:rsidTr="00B72BA9">
        <w:tc>
          <w:tcPr>
            <w:tcW w:w="3420" w:type="dxa"/>
          </w:tcPr>
          <w:p w:rsidR="00AE103C" w:rsidRPr="008A34EB" w:rsidRDefault="00AE103C" w:rsidP="00F07EDE">
            <w:pPr>
              <w:ind w:firstLineChars="300" w:firstLine="630"/>
              <w:rPr>
                <w:rFonts w:eastAsiaTheme="minorEastAsia"/>
                <w:szCs w:val="21"/>
              </w:rPr>
            </w:pPr>
            <w:r w:rsidRPr="008A34EB">
              <w:rPr>
                <w:rFonts w:eastAsiaTheme="minorEastAsia"/>
                <w:szCs w:val="21"/>
              </w:rPr>
              <w:t>股利收益</w:t>
            </w:r>
          </w:p>
        </w:tc>
        <w:tc>
          <w:tcPr>
            <w:tcW w:w="1080" w:type="dxa"/>
            <w:vAlign w:val="center"/>
          </w:tcPr>
          <w:p w:rsidR="00AE103C" w:rsidRPr="008A34EB" w:rsidRDefault="00AE103C" w:rsidP="00A97A4E">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6.4.7.13</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3,226,393.55</w:t>
            </w:r>
          </w:p>
        </w:tc>
        <w:tc>
          <w:tcPr>
            <w:tcW w:w="2250" w:type="dxa"/>
            <w:vAlign w:val="bottom"/>
          </w:tcPr>
          <w:p w:rsidR="00AE103C" w:rsidRPr="008A34EB" w:rsidRDefault="00AE103C">
            <w:pPr>
              <w:jc w:val="right"/>
              <w:rPr>
                <w:rFonts w:eastAsiaTheme="minorEastAsia"/>
                <w:szCs w:val="21"/>
              </w:rPr>
            </w:pPr>
            <w:r w:rsidRPr="008A34EB">
              <w:rPr>
                <w:rFonts w:eastAsiaTheme="minorEastAsia"/>
                <w:szCs w:val="21"/>
              </w:rPr>
              <w:t>3,095,085.92</w:t>
            </w:r>
          </w:p>
        </w:tc>
      </w:tr>
      <w:tr w:rsidR="0064070F" w:rsidRPr="008A34EB" w:rsidTr="00C85658">
        <w:tc>
          <w:tcPr>
            <w:tcW w:w="3420" w:type="dxa"/>
            <w:vAlign w:val="center"/>
          </w:tcPr>
          <w:p w:rsidR="0064070F" w:rsidRPr="008A34EB" w:rsidRDefault="0064070F" w:rsidP="0064070F">
            <w:pPr>
              <w:ind w:firstLineChars="300" w:firstLine="630"/>
              <w:rPr>
                <w:rFonts w:eastAsiaTheme="minorEastAsia"/>
                <w:szCs w:val="21"/>
              </w:rPr>
            </w:pPr>
            <w:r w:rsidRPr="008A34EB">
              <w:rPr>
                <w:rFonts w:eastAsiaTheme="minorEastAsia" w:hint="eastAsia"/>
                <w:szCs w:val="21"/>
              </w:rPr>
              <w:t>其他投资收益</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公允价值变动收益（损失以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6.4.7.14</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-29,975,714.81</w:t>
            </w:r>
          </w:p>
        </w:tc>
        <w:tc>
          <w:tcPr>
            <w:tcW w:w="2250" w:type="dxa"/>
            <w:vAlign w:val="center"/>
          </w:tcPr>
          <w:p w:rsidR="0064070F" w:rsidRPr="008A34EB" w:rsidRDefault="0064070F" w:rsidP="0064070F">
            <w:pPr>
              <w:jc w:val="right"/>
              <w:rPr>
                <w:rFonts w:eastAsiaTheme="minorEastAsia"/>
                <w:szCs w:val="21"/>
              </w:rPr>
            </w:pPr>
            <w:r w:rsidRPr="008A34EB">
              <w:rPr>
                <w:rFonts w:eastAsiaTheme="minorEastAsia"/>
                <w:szCs w:val="21"/>
              </w:rPr>
              <w:t>56,007,548.76</w:t>
            </w:r>
          </w:p>
        </w:tc>
      </w:tr>
      <w:tr w:rsidR="0064070F" w:rsidRPr="008A34EB" w:rsidTr="00B72BA9">
        <w:tc>
          <w:tcPr>
            <w:tcW w:w="3420" w:type="dxa"/>
            <w:vAlign w:val="center"/>
          </w:tcPr>
          <w:p w:rsidR="0064070F" w:rsidRPr="008A34EB" w:rsidRDefault="0064070F" w:rsidP="0064070F">
            <w:pPr>
              <w:pStyle w:val="aff1"/>
              <w:rPr>
                <w:rFonts w:ascii="Times New Roman" w:eastAsiaTheme="minorEastAsia" w:hAnsi="Times New Roman"/>
                <w:sz w:val="21"/>
                <w:szCs w:val="21"/>
              </w:rPr>
            </w:pPr>
            <w:r w:rsidRPr="008A34EB">
              <w:rPr>
                <w:rFonts w:ascii="Times New Roman" w:eastAsiaTheme="minorEastAsia" w:hAnsi="Times New Roman"/>
                <w:sz w:val="21"/>
                <w:szCs w:val="21"/>
              </w:rPr>
              <w:t>4.</w:t>
            </w:r>
            <w:r w:rsidRPr="008A34EB">
              <w:rPr>
                <w:rFonts w:ascii="Times New Roman" w:eastAsiaTheme="minorEastAsia" w:hAnsi="Times New Roman"/>
                <w:sz w:val="21"/>
                <w:szCs w:val="21"/>
              </w:rPr>
              <w:t>汇兑收益（损失以</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w:t>
            </w:r>
            <w:r w:rsidRPr="008A34EB">
              <w:rPr>
                <w:rFonts w:ascii="Times New Roman" w:eastAsiaTheme="minorEastAsia" w:hAnsi="Times New Roman"/>
                <w:sz w:val="21"/>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1,255,268.69</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399,312.46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其他收入（损失以</w:t>
            </w:r>
            <w:r w:rsidRPr="008A34EB">
              <w:rPr>
                <w:rFonts w:eastAsiaTheme="minorEastAsia"/>
                <w:szCs w:val="21"/>
              </w:rPr>
              <w:t>“-”</w:t>
            </w:r>
            <w:r w:rsidRPr="008A34EB">
              <w:rPr>
                <w:rFonts w:eastAsiaTheme="minorEastAsia"/>
                <w:szCs w:val="21"/>
              </w:rPr>
              <w:t>号填列）</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267,709.16</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366,859.55</w:t>
            </w:r>
          </w:p>
        </w:tc>
      </w:tr>
      <w:tr w:rsidR="0064070F" w:rsidRPr="008A34EB" w:rsidTr="00C85658">
        <w:tc>
          <w:tcPr>
            <w:tcW w:w="3420" w:type="dxa"/>
            <w:vAlign w:val="center"/>
          </w:tcPr>
          <w:p w:rsidR="0064070F" w:rsidRPr="008A34EB" w:rsidRDefault="0064070F" w:rsidP="0064070F">
            <w:pPr>
              <w:rPr>
                <w:rFonts w:eastAsiaTheme="minorEastAsia"/>
                <w:b/>
                <w:szCs w:val="21"/>
              </w:rPr>
            </w:pPr>
            <w:r w:rsidRPr="008A34EB">
              <w:rPr>
                <w:rFonts w:hint="eastAsia"/>
                <w:b/>
                <w:bCs/>
                <w:szCs w:val="21"/>
                <w:shd w:val="clear" w:color="auto" w:fill="FFFFFF"/>
              </w:rPr>
              <w:t>减：二、营业总支出</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6,932,041.81</w:t>
            </w:r>
          </w:p>
        </w:tc>
        <w:tc>
          <w:tcPr>
            <w:tcW w:w="2250" w:type="dxa"/>
            <w:vAlign w:val="bottom"/>
          </w:tcPr>
          <w:p w:rsidR="0064070F" w:rsidRPr="008A34EB" w:rsidRDefault="0064070F" w:rsidP="0064070F">
            <w:pPr>
              <w:jc w:val="right"/>
              <w:rPr>
                <w:rFonts w:eastAsiaTheme="minorEastAsia"/>
                <w:b/>
                <w:bCs/>
                <w:szCs w:val="21"/>
              </w:rPr>
            </w:pPr>
            <w:r w:rsidRPr="008A34EB">
              <w:rPr>
                <w:rFonts w:eastAsiaTheme="minorEastAsia"/>
                <w:b/>
                <w:bCs/>
                <w:szCs w:val="21"/>
              </w:rPr>
              <w:t>8,508,006.65</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1</w:t>
            </w:r>
            <w:r w:rsidRPr="008A34EB">
              <w:rPr>
                <w:rFonts w:eastAsiaTheme="minorEastAsia"/>
                <w:szCs w:val="21"/>
              </w:rPr>
              <w:t>．管理人报酬</w:t>
            </w:r>
          </w:p>
        </w:tc>
        <w:tc>
          <w:tcPr>
            <w:tcW w:w="1080" w:type="dxa"/>
            <w:vAlign w:val="center"/>
          </w:tcPr>
          <w:p w:rsidR="0064070F" w:rsidRPr="008A34EB" w:rsidRDefault="0064070F" w:rsidP="0064070F">
            <w:pPr>
              <w:pStyle w:val="aff1"/>
              <w:jc w:val="center"/>
              <w:rPr>
                <w:rFonts w:ascii="Times New Roman" w:eastAsiaTheme="minorEastAsia" w:hAnsi="Times New Roman"/>
                <w:b/>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5,829,671.68</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7,182,429.00</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2</w:t>
            </w:r>
            <w:r w:rsidRPr="008A34EB">
              <w:rPr>
                <w:rFonts w:eastAsiaTheme="minorEastAsia"/>
                <w:szCs w:val="21"/>
              </w:rPr>
              <w:t>．托管费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971,611.95</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1,197,071.46</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3</w:t>
            </w:r>
            <w:r w:rsidRPr="008A34EB">
              <w:rPr>
                <w:rFonts w:eastAsiaTheme="minorEastAsia"/>
                <w:szCs w:val="21"/>
              </w:rPr>
              <w:t>．销售服务费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C85658">
        <w:tc>
          <w:tcPr>
            <w:tcW w:w="3420" w:type="dxa"/>
            <w:vAlign w:val="center"/>
          </w:tcPr>
          <w:p w:rsidR="0064070F" w:rsidRPr="008A34EB" w:rsidRDefault="0064070F" w:rsidP="0064070F">
            <w:pPr>
              <w:rPr>
                <w:rFonts w:eastAsiaTheme="minorEastAsia"/>
                <w:szCs w:val="21"/>
              </w:rPr>
            </w:pPr>
            <w:r w:rsidRPr="008A34EB">
              <w:rPr>
                <w:rFonts w:eastAsiaTheme="minorEastAsia"/>
                <w:szCs w:val="21"/>
              </w:rPr>
              <w:t>4</w:t>
            </w:r>
            <w:r w:rsidRPr="008A34EB">
              <w:rPr>
                <w:rFonts w:eastAsiaTheme="minorEastAsia" w:hint="eastAsia"/>
                <w:szCs w:val="21"/>
              </w:rPr>
              <w:t>．投资顾问费</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5</w:t>
            </w:r>
            <w:r w:rsidRPr="008A34EB">
              <w:rPr>
                <w:rFonts w:eastAsiaTheme="minorEastAsia"/>
                <w:szCs w:val="21"/>
              </w:rPr>
              <w:t>．利息支出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64070F" w:rsidRPr="008A34EB" w:rsidTr="00B72BA9">
        <w:tc>
          <w:tcPr>
            <w:tcW w:w="3420" w:type="dxa"/>
          </w:tcPr>
          <w:p w:rsidR="0064070F" w:rsidRPr="008A34EB" w:rsidRDefault="0064070F" w:rsidP="0064070F">
            <w:pPr>
              <w:rPr>
                <w:rFonts w:eastAsiaTheme="minorEastAsia"/>
                <w:szCs w:val="21"/>
              </w:rPr>
            </w:pPr>
            <w:r w:rsidRPr="008A34EB">
              <w:rPr>
                <w:rFonts w:eastAsiaTheme="minorEastAsia"/>
                <w:szCs w:val="21"/>
              </w:rPr>
              <w:t>其中：卖出回购金融资产支出</w:t>
            </w:r>
          </w:p>
        </w:tc>
        <w:tc>
          <w:tcPr>
            <w:tcW w:w="1080" w:type="dxa"/>
            <w:vAlign w:val="center"/>
          </w:tcPr>
          <w:p w:rsidR="0064070F" w:rsidRPr="008A34EB" w:rsidRDefault="0064070F" w:rsidP="0064070F">
            <w:pPr>
              <w:pStyle w:val="aff1"/>
              <w:jc w:val="center"/>
              <w:rPr>
                <w:rFonts w:ascii="Times New Roman" w:eastAsiaTheme="minorEastAsia" w:hAnsi="Times New Roman"/>
                <w:sz w:val="21"/>
                <w:szCs w:val="21"/>
              </w:rPr>
            </w:pP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c>
          <w:tcPr>
            <w:tcW w:w="2250" w:type="dxa"/>
            <w:vAlign w:val="bottom"/>
          </w:tcPr>
          <w:p w:rsidR="0064070F" w:rsidRPr="008A34EB" w:rsidRDefault="0064070F" w:rsidP="0064070F">
            <w:pPr>
              <w:jc w:val="right"/>
              <w:rPr>
                <w:rFonts w:eastAsiaTheme="minorEastAsia"/>
                <w:szCs w:val="21"/>
              </w:rPr>
            </w:pPr>
            <w:r w:rsidRPr="008A34EB">
              <w:rPr>
                <w:rFonts w:eastAsiaTheme="minorEastAsia"/>
                <w:szCs w:val="21"/>
              </w:rPr>
              <w:t>-</w:t>
            </w:r>
          </w:p>
        </w:tc>
      </w:tr>
      <w:tr w:rsidR="00821DCD" w:rsidRPr="008A34EB" w:rsidTr="00C85658">
        <w:tc>
          <w:tcPr>
            <w:tcW w:w="3420" w:type="dxa"/>
            <w:vAlign w:val="center"/>
          </w:tcPr>
          <w:p w:rsidR="00821DCD" w:rsidRPr="008A34EB" w:rsidRDefault="00821DCD" w:rsidP="00821DCD">
            <w:pPr>
              <w:rPr>
                <w:rFonts w:eastAsiaTheme="minorEastAsia"/>
                <w:szCs w:val="21"/>
              </w:rPr>
            </w:pPr>
            <w:r w:rsidRPr="008A34EB">
              <w:rPr>
                <w:rFonts w:eastAsiaTheme="minorEastAsia"/>
                <w:szCs w:val="21"/>
              </w:rPr>
              <w:t xml:space="preserve">6. </w:t>
            </w:r>
            <w:r w:rsidRPr="008A34EB">
              <w:rPr>
                <w:rFonts w:eastAsiaTheme="minorEastAsia" w:hint="eastAsia"/>
                <w:szCs w:val="21"/>
              </w:rPr>
              <w:t>信用减值损失</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7</w:t>
            </w:r>
            <w:r w:rsidRPr="008A34EB">
              <w:rPr>
                <w:rFonts w:eastAsiaTheme="minorEastAsia" w:hint="eastAsia"/>
                <w:szCs w:val="21"/>
              </w:rPr>
              <w:t>.</w:t>
            </w:r>
            <w:r w:rsidRPr="008A34EB">
              <w:rPr>
                <w:rFonts w:eastAsiaTheme="minorEastAsia" w:hint="eastAsia"/>
                <w:szCs w:val="21"/>
              </w:rPr>
              <w:t>税金及附加</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vAlign w:val="center"/>
          </w:tcPr>
          <w:p w:rsidR="00821DCD" w:rsidRPr="008A34EB" w:rsidRDefault="00821DCD" w:rsidP="00821DCD">
            <w:pPr>
              <w:rPr>
                <w:rFonts w:eastAsiaTheme="minorEastAsia"/>
                <w:szCs w:val="21"/>
              </w:rPr>
            </w:pPr>
            <w:r w:rsidRPr="008A34EB">
              <w:rPr>
                <w:rFonts w:eastAsiaTheme="minorEastAsia"/>
                <w:szCs w:val="21"/>
              </w:rPr>
              <w:t>8</w:t>
            </w:r>
            <w:r w:rsidRPr="008A34EB">
              <w:rPr>
                <w:rFonts w:eastAsiaTheme="minorEastAsia"/>
                <w:szCs w:val="21"/>
              </w:rPr>
              <w:t>．其他费用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r w:rsidRPr="008A34EB">
              <w:rPr>
                <w:rFonts w:ascii="Times New Roman" w:eastAsiaTheme="minorEastAsia" w:hAnsi="Times New Roman"/>
                <w:sz w:val="21"/>
                <w:szCs w:val="21"/>
              </w:rPr>
              <w:t>6.4.7.16</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130,758.18</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128,506.19</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三、利润总额（亏损总额以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-142,227,684.45</w:t>
            </w:r>
          </w:p>
        </w:tc>
        <w:tc>
          <w:tcPr>
            <w:tcW w:w="2250" w:type="dxa"/>
            <w:vAlign w:val="center"/>
          </w:tcPr>
          <w:p w:rsidR="00821DCD" w:rsidRPr="008A34EB" w:rsidRDefault="00821DCD" w:rsidP="00821DCD">
            <w:pPr>
              <w:jc w:val="right"/>
              <w:rPr>
                <w:rFonts w:eastAsiaTheme="minorEastAsia"/>
                <w:b/>
                <w:szCs w:val="21"/>
              </w:rPr>
            </w:pPr>
            <w:r w:rsidRPr="008A34EB">
              <w:rPr>
                <w:rFonts w:eastAsiaTheme="minorEastAsia"/>
                <w:b/>
                <w:szCs w:val="21"/>
              </w:rPr>
              <w:t>-185,578,230.02</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szCs w:val="21"/>
              </w:rPr>
              <w:t>减：所得税费用</w:t>
            </w:r>
          </w:p>
        </w:tc>
        <w:tc>
          <w:tcPr>
            <w:tcW w:w="1080" w:type="dxa"/>
            <w:vAlign w:val="center"/>
          </w:tcPr>
          <w:p w:rsidR="00821DCD" w:rsidRPr="008A34EB" w:rsidRDefault="00821DCD" w:rsidP="00821DCD">
            <w:pPr>
              <w:pStyle w:val="aff1"/>
              <w:jc w:val="center"/>
              <w:rPr>
                <w:rFonts w:ascii="Times New Roman" w:eastAsiaTheme="minorEastAsia" w:hAnsi="Times New Roman"/>
                <w:sz w:val="21"/>
                <w:szCs w:val="21"/>
              </w:rPr>
            </w:pP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c>
          <w:tcPr>
            <w:tcW w:w="2250" w:type="dxa"/>
            <w:vAlign w:val="bottom"/>
          </w:tcPr>
          <w:p w:rsidR="00821DCD" w:rsidRPr="008A34EB" w:rsidRDefault="00821DCD" w:rsidP="00821DCD">
            <w:pPr>
              <w:jc w:val="right"/>
              <w:rPr>
                <w:rFonts w:eastAsiaTheme="minorEastAsia"/>
                <w:szCs w:val="21"/>
              </w:rPr>
            </w:pPr>
            <w:r w:rsidRPr="008A34EB">
              <w:rPr>
                <w:rFonts w:eastAsiaTheme="minorEastAsia"/>
                <w:szCs w:val="21"/>
              </w:rPr>
              <w:t>-</w:t>
            </w:r>
          </w:p>
        </w:tc>
      </w:tr>
      <w:tr w:rsidR="00821DCD" w:rsidRPr="008A34EB" w:rsidTr="00B72BA9">
        <w:tc>
          <w:tcPr>
            <w:tcW w:w="3420" w:type="dxa"/>
          </w:tcPr>
          <w:p w:rsidR="00821DCD" w:rsidRPr="008A34EB" w:rsidRDefault="00821DCD" w:rsidP="00821DCD">
            <w:pPr>
              <w:rPr>
                <w:rFonts w:eastAsiaTheme="minorEastAsia"/>
                <w:b/>
                <w:szCs w:val="21"/>
              </w:rPr>
            </w:pPr>
            <w:r w:rsidRPr="008A34EB">
              <w:rPr>
                <w:rFonts w:eastAsiaTheme="minorEastAsia"/>
                <w:b/>
                <w:szCs w:val="21"/>
              </w:rPr>
              <w:t>四、净利润（净亏损以</w:t>
            </w:r>
            <w:r w:rsidRPr="008A34EB">
              <w:rPr>
                <w:rFonts w:eastAsiaTheme="minorEastAsia"/>
                <w:b/>
                <w:szCs w:val="21"/>
              </w:rPr>
              <w:t>“-”</w:t>
            </w:r>
            <w:r w:rsidRPr="008A34EB">
              <w:rPr>
                <w:rFonts w:eastAsiaTheme="minorEastAsia"/>
                <w:b/>
                <w:szCs w:val="21"/>
              </w:rPr>
              <w:t>号填列）</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-142,227,684.45</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-185,578,230.02</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五、其他综合收益的税后净额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w:t>
            </w:r>
          </w:p>
        </w:tc>
      </w:tr>
      <w:tr w:rsidR="00821DCD" w:rsidRPr="008A34EB" w:rsidTr="00C85658">
        <w:tc>
          <w:tcPr>
            <w:tcW w:w="3420" w:type="dxa"/>
            <w:vAlign w:val="center"/>
          </w:tcPr>
          <w:p w:rsidR="00821DCD" w:rsidRPr="008A34EB" w:rsidRDefault="00821DCD" w:rsidP="00821DCD">
            <w:pPr>
              <w:rPr>
                <w:rFonts w:eastAsiaTheme="minorEastAsia"/>
                <w:b/>
                <w:szCs w:val="21"/>
              </w:rPr>
            </w:pPr>
            <w:r w:rsidRPr="008A34EB">
              <w:rPr>
                <w:rFonts w:eastAsiaTheme="minorEastAsia" w:hint="eastAsia"/>
                <w:b/>
                <w:szCs w:val="21"/>
              </w:rPr>
              <w:t>六、综合收益总额</w:t>
            </w:r>
          </w:p>
        </w:tc>
        <w:tc>
          <w:tcPr>
            <w:tcW w:w="1080" w:type="dxa"/>
            <w:vAlign w:val="center"/>
          </w:tcPr>
          <w:p w:rsidR="00821DCD" w:rsidRPr="008A34EB" w:rsidRDefault="00821DCD" w:rsidP="00821DCD">
            <w:pPr>
              <w:pStyle w:val="aff1"/>
              <w:jc w:val="center"/>
              <w:rPr>
                <w:rFonts w:ascii="Times New Roman" w:eastAsiaTheme="minorEastAsia" w:hAnsi="Times New Roman"/>
                <w:b/>
                <w:sz w:val="21"/>
                <w:szCs w:val="21"/>
              </w:rPr>
            </w:pP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-142,227,684.45</w:t>
            </w:r>
          </w:p>
        </w:tc>
        <w:tc>
          <w:tcPr>
            <w:tcW w:w="2250" w:type="dxa"/>
            <w:vAlign w:val="bottom"/>
          </w:tcPr>
          <w:p w:rsidR="00821DCD" w:rsidRPr="008A34EB" w:rsidRDefault="00821DCD" w:rsidP="00821DCD">
            <w:pPr>
              <w:jc w:val="right"/>
              <w:rPr>
                <w:rFonts w:eastAsiaTheme="minorEastAsia"/>
                <w:b/>
                <w:szCs w:val="21"/>
              </w:rPr>
            </w:pPr>
            <w:r w:rsidRPr="008A34EB">
              <w:rPr>
                <w:rFonts w:eastAsiaTheme="minorEastAsia"/>
                <w:b/>
                <w:szCs w:val="21"/>
              </w:rPr>
              <w:t>-185,578,230.02</w:t>
            </w:r>
          </w:p>
        </w:tc>
      </w:tr>
    </w:tbl>
    <w:p w:rsidR="00586006" w:rsidRPr="008A34EB" w:rsidRDefault="00586006" w:rsidP="00586006">
      <w:pPr>
        <w:pStyle w:val="20"/>
        <w:spacing w:beforeLines="100" w:before="312" w:after="0"/>
        <w:rPr>
          <w:rFonts w:ascii="Times New Roman" w:eastAsiaTheme="minorEastAsia" w:hAnsi="Times New Roman"/>
          <w:kern w:val="0"/>
          <w:sz w:val="21"/>
          <w:szCs w:val="21"/>
        </w:rPr>
      </w:pPr>
      <w:bookmarkStart w:id="167" w:name="_Toc225498270"/>
      <w:bookmarkStart w:id="168" w:name="_Toc105503241"/>
      <w:bookmarkStart w:id="169" w:name="_Toc143614585"/>
      <w:r w:rsidRPr="008A34EB">
        <w:rPr>
          <w:rFonts w:ascii="Times New Roman" w:eastAsiaTheme="minorEastAsia" w:hAnsi="Times New Roman"/>
          <w:kern w:val="0"/>
          <w:sz w:val="21"/>
          <w:szCs w:val="21"/>
        </w:rPr>
        <w:t xml:space="preserve">6.3 </w:t>
      </w:r>
      <w:bookmarkStart w:id="170" w:name="_Hlk105665148"/>
      <w:bookmarkEnd w:id="167"/>
      <w:r w:rsidRPr="008A34EB">
        <w:rPr>
          <w:rFonts w:ascii="Times New Roman" w:eastAsiaTheme="minorEastAsia" w:hAnsi="Times New Roman" w:hint="eastAsia"/>
          <w:kern w:val="0"/>
          <w:sz w:val="21"/>
          <w:szCs w:val="21"/>
        </w:rPr>
        <w:t>净资产（基金净值）变动表</w:t>
      </w:r>
      <w:bookmarkEnd w:id="168"/>
      <w:bookmarkEnd w:id="170"/>
      <w:bookmarkEnd w:id="169"/>
    </w:p>
    <w:p w:rsidR="008A5A5D" w:rsidRPr="008A34EB" w:rsidRDefault="008A5A5D" w:rsidP="00316012">
      <w:pPr>
        <w:spacing w:line="360" w:lineRule="auto"/>
        <w:rPr>
          <w:rFonts w:eastAsiaTheme="minorEastAsia"/>
          <w:kern w:val="0"/>
          <w:szCs w:val="21"/>
        </w:rPr>
      </w:pPr>
      <w:r w:rsidRPr="008A34EB">
        <w:rPr>
          <w:rFonts w:eastAsiaTheme="minorEastAsia"/>
          <w:szCs w:val="21"/>
        </w:rPr>
        <w:t>会计主体：</w:t>
      </w:r>
      <w:r w:rsidRPr="008A34EB">
        <w:rPr>
          <w:rFonts w:eastAsiaTheme="minorEastAsia"/>
          <w:kern w:val="0"/>
          <w:szCs w:val="21"/>
        </w:rPr>
        <w:t>摩根中国生物医药混合型证券投资基金</w:t>
      </w:r>
      <w:r w:rsidRPr="008A34EB">
        <w:rPr>
          <w:rFonts w:eastAsiaTheme="minorEastAsia"/>
          <w:kern w:val="0"/>
          <w:szCs w:val="21"/>
        </w:rPr>
        <w:t>(QDII)</w:t>
      </w:r>
    </w:p>
    <w:p w:rsidR="008A5A5D" w:rsidRPr="008A34EB" w:rsidRDefault="008A5A5D" w:rsidP="00316012">
      <w:pPr>
        <w:spacing w:line="360" w:lineRule="auto"/>
        <w:rPr>
          <w:rFonts w:eastAsiaTheme="minorEastAsia"/>
          <w:kern w:val="0"/>
          <w:szCs w:val="21"/>
        </w:rPr>
      </w:pPr>
      <w:r w:rsidRPr="008A34EB">
        <w:rPr>
          <w:rFonts w:eastAsiaTheme="minorEastAsia"/>
          <w:szCs w:val="21"/>
        </w:rPr>
        <w:t>本报告期：</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1</w:t>
      </w:r>
      <w:r w:rsidR="00AC4A34" w:rsidRPr="008A34EB">
        <w:rPr>
          <w:rFonts w:eastAsiaTheme="minorEastAsia"/>
          <w:kern w:val="0"/>
          <w:szCs w:val="21"/>
        </w:rPr>
        <w:t>月</w:t>
      </w:r>
      <w:r w:rsidR="00AC4A34" w:rsidRPr="008A34EB">
        <w:rPr>
          <w:rFonts w:eastAsiaTheme="minorEastAsia"/>
          <w:kern w:val="0"/>
          <w:szCs w:val="21"/>
        </w:rPr>
        <w:t>1</w:t>
      </w:r>
      <w:r w:rsidR="00AC4A34" w:rsidRPr="008A34EB">
        <w:rPr>
          <w:rFonts w:eastAsiaTheme="minorEastAsia"/>
          <w:kern w:val="0"/>
          <w:szCs w:val="21"/>
        </w:rPr>
        <w:t>日</w:t>
      </w:r>
      <w:r w:rsidRPr="008A34EB">
        <w:rPr>
          <w:rFonts w:eastAsiaTheme="minorEastAsia"/>
          <w:kern w:val="0"/>
          <w:szCs w:val="21"/>
        </w:rPr>
        <w:t>至</w:t>
      </w:r>
      <w:r w:rsidR="00AC4A34" w:rsidRPr="008A34EB">
        <w:rPr>
          <w:rFonts w:eastAsiaTheme="minorEastAsia"/>
          <w:kern w:val="0"/>
          <w:szCs w:val="21"/>
        </w:rPr>
        <w:t>2023</w:t>
      </w:r>
      <w:r w:rsidR="00AC4A34" w:rsidRPr="008A34EB">
        <w:rPr>
          <w:rFonts w:eastAsiaTheme="minorEastAsia"/>
          <w:kern w:val="0"/>
          <w:szCs w:val="21"/>
        </w:rPr>
        <w:t>年</w:t>
      </w:r>
      <w:r w:rsidR="00AC4A34" w:rsidRPr="008A34EB">
        <w:rPr>
          <w:rFonts w:eastAsiaTheme="minorEastAsia"/>
          <w:kern w:val="0"/>
          <w:szCs w:val="21"/>
        </w:rPr>
        <w:t>6</w:t>
      </w:r>
      <w:r w:rsidR="00AC4A34" w:rsidRPr="008A34EB">
        <w:rPr>
          <w:rFonts w:eastAsiaTheme="minorEastAsia"/>
          <w:kern w:val="0"/>
          <w:szCs w:val="21"/>
        </w:rPr>
        <w:t>月</w:t>
      </w:r>
      <w:r w:rsidR="00AC4A34" w:rsidRPr="008A34EB">
        <w:rPr>
          <w:rFonts w:eastAsiaTheme="minorEastAsia"/>
          <w:kern w:val="0"/>
          <w:szCs w:val="21"/>
        </w:rPr>
        <w:t>30</w:t>
      </w:r>
      <w:r w:rsidR="00AC4A34" w:rsidRPr="008A34EB">
        <w:rPr>
          <w:rFonts w:eastAsiaTheme="minorEastAsia"/>
          <w:kern w:val="0"/>
          <w:szCs w:val="21"/>
        </w:rPr>
        <w:t>日</w:t>
      </w:r>
    </w:p>
    <w:p w:rsidR="008A5A5D" w:rsidRPr="008A34EB" w:rsidRDefault="008A5A5D" w:rsidP="006D141C">
      <w:pPr>
        <w:autoSpaceDE w:val="0"/>
        <w:autoSpaceDN w:val="0"/>
        <w:adjustRightInd w:val="0"/>
        <w:spacing w:before="29" w:line="288" w:lineRule="auto"/>
        <w:ind w:left="15"/>
        <w:jc w:val="right"/>
        <w:rPr>
          <w:rFonts w:eastAsiaTheme="minorEastAsia"/>
          <w:kern w:val="0"/>
          <w:szCs w:val="21"/>
        </w:rPr>
      </w:pPr>
      <w:r w:rsidRPr="008A34EB">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A3B01" w:rsidRPr="008A34EB" w:rsidTr="002325E5">
        <w:tc>
          <w:tcPr>
            <w:tcW w:w="1876" w:type="dxa"/>
            <w:vMerge w:val="restart"/>
            <w:vAlign w:val="center"/>
          </w:tcPr>
          <w:p w:rsidR="00DA3B01" w:rsidRPr="008A34EB" w:rsidRDefault="00DA3B01" w:rsidP="00C85658">
            <w:pPr>
              <w:jc w:val="center"/>
              <w:rPr>
                <w:rFonts w:eastAsiaTheme="minorEastAsia"/>
                <w:b/>
                <w:szCs w:val="21"/>
              </w:rPr>
            </w:pPr>
            <w:bookmarkStart w:id="171" w:name="_Hlk105665426"/>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本期</w:t>
            </w:r>
          </w:p>
          <w:p w:rsidR="00DA3B01" w:rsidRPr="008A34EB" w:rsidRDefault="00DA3B01" w:rsidP="00C85658">
            <w:pPr>
              <w:pStyle w:val="aff1"/>
              <w:spacing w:before="0" w:beforeAutospacing="0" w:after="0" w:afterAutospacing="0"/>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2023</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B4571">
        <w:tc>
          <w:tcPr>
            <w:tcW w:w="1876" w:type="dxa"/>
            <w:vMerge/>
            <w:vAlign w:val="center"/>
          </w:tcPr>
          <w:p w:rsidR="00586006" w:rsidRPr="008A34EB" w:rsidRDefault="00586006" w:rsidP="00586006">
            <w:pPr>
              <w:jc w:val="center"/>
              <w:rPr>
                <w:rFonts w:eastAsiaTheme="minorEastAsia"/>
                <w:b/>
                <w:szCs w:val="21"/>
              </w:rPr>
            </w:pPr>
          </w:p>
        </w:tc>
        <w:tc>
          <w:tcPr>
            <w:tcW w:w="1985" w:type="dxa"/>
            <w:vAlign w:val="center"/>
          </w:tcPr>
          <w:p w:rsidR="00586006" w:rsidRPr="008A34EB" w:rsidRDefault="00586006" w:rsidP="00586006">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586006">
            <w:pPr>
              <w:jc w:val="center"/>
              <w:rPr>
                <w:rFonts w:eastAsiaTheme="minorEastAsia"/>
                <w:b/>
                <w:szCs w:val="21"/>
              </w:rPr>
            </w:pPr>
            <w:r w:rsidRPr="008A34EB">
              <w:rPr>
                <w:rFonts w:eastAsiaTheme="minorEastAsia" w:hint="eastAsia"/>
                <w:b/>
                <w:szCs w:val="21"/>
              </w:rPr>
              <w:t>其他综合</w:t>
            </w:r>
          </w:p>
          <w:p w:rsidR="00586006" w:rsidRPr="008A34EB" w:rsidRDefault="00586006" w:rsidP="00586006">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586006">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586006">
            <w:pPr>
              <w:jc w:val="center"/>
              <w:rPr>
                <w:rFonts w:eastAsiaTheme="minorEastAsia"/>
                <w:b/>
                <w:szCs w:val="21"/>
              </w:rPr>
            </w:pPr>
            <w:r w:rsidRPr="00DC1A20">
              <w:rPr>
                <w:rFonts w:eastAsiaTheme="minorEastAsia" w:hint="eastAsia"/>
                <w:b/>
                <w:szCs w:val="21"/>
              </w:rPr>
              <w:t>净资产合计</w:t>
            </w:r>
          </w:p>
        </w:tc>
      </w:tr>
      <w:tr w:rsidR="00DB4571" w:rsidRPr="008A34EB" w:rsidTr="00DB4571">
        <w:tc>
          <w:tcPr>
            <w:tcW w:w="1876" w:type="dxa"/>
          </w:tcPr>
          <w:p w:rsidR="00DB4571" w:rsidRPr="008A34EB" w:rsidRDefault="00DB4571" w:rsidP="00DB4571">
            <w:pPr>
              <w:rPr>
                <w:szCs w:val="21"/>
              </w:rPr>
            </w:pPr>
            <w:r w:rsidRPr="00DB4571">
              <w:rPr>
                <w:rFonts w:eastAsiaTheme="minorEastAsia" w:hint="eastAsia"/>
                <w:szCs w:val="21"/>
              </w:rPr>
              <w:t>一、上期期末净资产（基金净值）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575,487,255.32</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290,229,646.02</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865,716,901.34</w:t>
            </w:r>
          </w:p>
        </w:tc>
      </w:tr>
      <w:tr w:rsidR="00DB4571" w:rsidRPr="008A34EB" w:rsidTr="00DB4571">
        <w:tc>
          <w:tcPr>
            <w:tcW w:w="1876" w:type="dxa"/>
          </w:tcPr>
          <w:p w:rsidR="00DB4571" w:rsidRPr="008A34EB" w:rsidRDefault="00DB4571" w:rsidP="00DB4571">
            <w:pPr>
              <w:rPr>
                <w:rFonts w:eastAsiaTheme="minorEastAsia"/>
                <w:szCs w:val="21"/>
              </w:rPr>
            </w:pPr>
            <w:r w:rsidRPr="00DB4571">
              <w:rPr>
                <w:rFonts w:eastAsiaTheme="minorEastAsia" w:hint="eastAsia"/>
                <w:szCs w:val="21"/>
              </w:rPr>
              <w:t>二、本期期初净资产（基金净值）</w:t>
            </w:r>
          </w:p>
        </w:tc>
        <w:tc>
          <w:tcPr>
            <w:tcW w:w="1985" w:type="dxa"/>
            <w:vAlign w:val="center"/>
          </w:tcPr>
          <w:p w:rsidR="00DB4571" w:rsidRPr="008A34EB" w:rsidRDefault="00DB4571" w:rsidP="00DB4571">
            <w:pPr>
              <w:jc w:val="right"/>
              <w:rPr>
                <w:rFonts w:eastAsiaTheme="minorEastAsia"/>
                <w:szCs w:val="21"/>
              </w:rPr>
            </w:pPr>
            <w:r w:rsidRPr="00DB4571">
              <w:rPr>
                <w:rFonts w:eastAsiaTheme="minorEastAsia"/>
                <w:szCs w:val="21"/>
              </w:rPr>
              <w:t>575,487,255.32</w:t>
            </w:r>
          </w:p>
        </w:tc>
        <w:tc>
          <w:tcPr>
            <w:tcW w:w="1917" w:type="dxa"/>
            <w:vAlign w:val="center"/>
          </w:tcPr>
          <w:p w:rsidR="00DB4571" w:rsidRPr="008A34EB" w:rsidRDefault="00DB4571" w:rsidP="00DB4571">
            <w:pPr>
              <w:jc w:val="right"/>
              <w:rPr>
                <w:rFonts w:eastAsiaTheme="minorEastAsia"/>
                <w:szCs w:val="21"/>
              </w:rPr>
            </w:pPr>
            <w:r w:rsidRPr="00DB4571">
              <w:rPr>
                <w:rFonts w:eastAsiaTheme="minorEastAsia"/>
                <w:szCs w:val="21"/>
              </w:rPr>
              <w:t>-</w:t>
            </w:r>
          </w:p>
        </w:tc>
        <w:tc>
          <w:tcPr>
            <w:tcW w:w="2053" w:type="dxa"/>
            <w:vAlign w:val="center"/>
          </w:tcPr>
          <w:p w:rsidR="00DB4571" w:rsidRPr="008A34EB" w:rsidRDefault="00DB4571" w:rsidP="00DB4571">
            <w:pPr>
              <w:jc w:val="right"/>
              <w:rPr>
                <w:rFonts w:eastAsiaTheme="minorEastAsia"/>
                <w:szCs w:val="21"/>
              </w:rPr>
            </w:pPr>
            <w:r w:rsidRPr="00DB4571">
              <w:rPr>
                <w:rFonts w:eastAsiaTheme="minorEastAsia"/>
                <w:szCs w:val="21"/>
              </w:rPr>
              <w:t>290,229,646.02</w:t>
            </w:r>
          </w:p>
        </w:tc>
        <w:tc>
          <w:tcPr>
            <w:tcW w:w="1491" w:type="dxa"/>
            <w:vAlign w:val="center"/>
          </w:tcPr>
          <w:p w:rsidR="00DB4571" w:rsidRPr="008A34EB" w:rsidRDefault="00DB4571" w:rsidP="00DB4571">
            <w:pPr>
              <w:jc w:val="right"/>
              <w:rPr>
                <w:rFonts w:eastAsiaTheme="minorEastAsia"/>
                <w:szCs w:val="21"/>
              </w:rPr>
            </w:pPr>
            <w:r w:rsidRPr="00DB4571">
              <w:rPr>
                <w:rFonts w:eastAsiaTheme="minorEastAsia"/>
                <w:szCs w:val="21"/>
              </w:rPr>
              <w:t>865,716,901.34</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w:t>
            </w:r>
            <w:r w:rsidRPr="008A34EB">
              <w:rPr>
                <w:rFonts w:eastAsiaTheme="minorEastAsia" w:hint="eastAsia"/>
                <w:szCs w:val="21"/>
              </w:rPr>
              <w:lastRenderedPageBreak/>
              <w:t>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lastRenderedPageBreak/>
              <w:t>-79,207,475.96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-172,384,082.96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-251,591,558.</w:t>
            </w:r>
            <w:r w:rsidRPr="008A34EB">
              <w:rPr>
                <w:rFonts w:eastAsiaTheme="minorEastAsia"/>
                <w:szCs w:val="21"/>
              </w:rPr>
              <w:lastRenderedPageBreak/>
              <w:t>92</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lastRenderedPageBreak/>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-142,227,684.45</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-142,227,684.45</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-79,207,475.96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-30,156,398.51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-109,363,874.47</w:t>
            </w:r>
          </w:p>
        </w:tc>
      </w:tr>
      <w:tr w:rsidR="00586006" w:rsidRPr="008A34EB" w:rsidTr="00DB4571">
        <w:tc>
          <w:tcPr>
            <w:tcW w:w="1876" w:type="dxa"/>
          </w:tcPr>
          <w:p w:rsidR="00586006" w:rsidRPr="008A34EB" w:rsidRDefault="00586006" w:rsidP="00C85658">
            <w:pPr>
              <w:rPr>
                <w:szCs w:val="21"/>
              </w:rPr>
            </w:pPr>
            <w:r w:rsidRPr="008A34EB">
              <w:rPr>
                <w:szCs w:val="21"/>
              </w:rPr>
              <w:t>其中：</w:t>
            </w:r>
            <w:r w:rsidRPr="008A34EB">
              <w:rPr>
                <w:szCs w:val="21"/>
              </w:rPr>
              <w:t>1.</w:t>
            </w:r>
            <w:r w:rsidRPr="008A34EB">
              <w:rPr>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65,910,615.13</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28,382,715.82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94,293,330.95</w:t>
            </w:r>
          </w:p>
        </w:tc>
      </w:tr>
      <w:tr w:rsidR="00586006" w:rsidRPr="008A34EB" w:rsidTr="00DB4571">
        <w:tc>
          <w:tcPr>
            <w:tcW w:w="1876" w:type="dxa"/>
          </w:tcPr>
          <w:p w:rsidR="00586006" w:rsidRPr="008A34EB" w:rsidRDefault="00586006" w:rsidP="00C85658">
            <w:pPr>
              <w:ind w:firstLineChars="300" w:firstLine="630"/>
              <w:rPr>
                <w:szCs w:val="21"/>
              </w:rPr>
            </w:pPr>
            <w:r w:rsidRPr="008A34EB">
              <w:rPr>
                <w:szCs w:val="21"/>
              </w:rPr>
              <w:t>2.</w:t>
            </w:r>
            <w:r w:rsidRPr="008A34EB">
              <w:rPr>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-145,118,091.09</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-58,539,114.33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-203,657,205.42</w:t>
            </w:r>
          </w:p>
        </w:tc>
      </w:tr>
      <w:tr w:rsidR="00586006" w:rsidRPr="008A34EB" w:rsidTr="00DB4571">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586006" w:rsidRPr="008A34EB" w:rsidTr="00DB4571">
        <w:tc>
          <w:tcPr>
            <w:tcW w:w="1876" w:type="dxa"/>
          </w:tcPr>
          <w:p w:rsidR="00586006" w:rsidRPr="008A34EB" w:rsidRDefault="00586006" w:rsidP="00C85658">
            <w:pPr>
              <w:rPr>
                <w:szCs w:val="21"/>
              </w:rPr>
            </w:pPr>
            <w:r w:rsidRPr="008A34EB">
              <w:rPr>
                <w:rFonts w:eastAsiaTheme="minorEastAsia" w:hint="eastAsia"/>
                <w:szCs w:val="21"/>
              </w:rPr>
              <w:t>四、本期期末净资产（基金净值）</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496,279,779.36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117,845,563.06</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614,125,342.42</w:t>
            </w:r>
          </w:p>
        </w:tc>
      </w:tr>
      <w:tr w:rsidR="00DA3B01" w:rsidRPr="008A34EB" w:rsidTr="002325E5">
        <w:tc>
          <w:tcPr>
            <w:tcW w:w="1876" w:type="dxa"/>
            <w:vMerge w:val="restart"/>
            <w:vAlign w:val="center"/>
          </w:tcPr>
          <w:p w:rsidR="00DA3B01" w:rsidRPr="008A34EB" w:rsidRDefault="00DA3B01" w:rsidP="00C85658">
            <w:pPr>
              <w:jc w:val="center"/>
              <w:rPr>
                <w:rFonts w:eastAsiaTheme="minorEastAsia"/>
                <w:b/>
                <w:szCs w:val="21"/>
              </w:rPr>
            </w:pPr>
            <w:r w:rsidRPr="008A34EB">
              <w:rPr>
                <w:rFonts w:eastAsiaTheme="minorEastAsia"/>
                <w:b/>
                <w:szCs w:val="21"/>
              </w:rPr>
              <w:t>项目</w:t>
            </w:r>
          </w:p>
        </w:tc>
        <w:tc>
          <w:tcPr>
            <w:tcW w:w="7446" w:type="dxa"/>
            <w:gridSpan w:val="4"/>
          </w:tcPr>
          <w:p w:rsidR="00DA3B01" w:rsidRPr="008A34EB" w:rsidRDefault="00DA3B01" w:rsidP="00C85658">
            <w:pPr>
              <w:jc w:val="center"/>
              <w:rPr>
                <w:rFonts w:eastAsiaTheme="minorEastAsia"/>
                <w:b/>
                <w:szCs w:val="21"/>
              </w:rPr>
            </w:pPr>
            <w:r w:rsidRPr="008A34EB">
              <w:rPr>
                <w:rFonts w:eastAsiaTheme="minorEastAsia"/>
                <w:b/>
                <w:szCs w:val="21"/>
              </w:rPr>
              <w:t>上年度可比期间</w:t>
            </w:r>
          </w:p>
          <w:p w:rsidR="00DA3B01" w:rsidRPr="008A34EB" w:rsidRDefault="00DA3B01" w:rsidP="00C85658">
            <w:pPr>
              <w:pStyle w:val="aff1"/>
              <w:spacing w:before="0" w:beforeAutospacing="0" w:after="0" w:afterAutospacing="0"/>
              <w:ind w:firstLine="422"/>
              <w:jc w:val="center"/>
              <w:rPr>
                <w:rFonts w:ascii="Times New Roman" w:eastAsiaTheme="minorEastAsia" w:hAnsi="Times New Roman"/>
                <w:b/>
                <w:kern w:val="2"/>
                <w:sz w:val="21"/>
                <w:szCs w:val="21"/>
              </w:rPr>
            </w:pP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1</w:t>
            </w:r>
            <w:r w:rsidRPr="008A34EB">
              <w:rPr>
                <w:rFonts w:ascii="Times New Roman" w:eastAsiaTheme="minorEastAsia" w:hAnsi="Times New Roman"/>
                <w:b/>
                <w:kern w:val="2"/>
                <w:sz w:val="21"/>
                <w:szCs w:val="21"/>
              </w:rPr>
              <w:t>日至</w:t>
            </w:r>
            <w:r w:rsidRPr="008A34EB">
              <w:rPr>
                <w:rFonts w:ascii="Times New Roman" w:eastAsiaTheme="minorEastAsia" w:hAnsi="Times New Roman"/>
                <w:b/>
                <w:kern w:val="2"/>
                <w:sz w:val="21"/>
                <w:szCs w:val="21"/>
              </w:rPr>
              <w:t>2022</w:t>
            </w:r>
            <w:r w:rsidRPr="008A34EB">
              <w:rPr>
                <w:rFonts w:ascii="Times New Roman" w:eastAsiaTheme="minorEastAsia" w:hAnsi="Times New Roman"/>
                <w:b/>
                <w:kern w:val="2"/>
                <w:sz w:val="21"/>
                <w:szCs w:val="21"/>
              </w:rPr>
              <w:t>年</w:t>
            </w:r>
            <w:r w:rsidRPr="008A34EB">
              <w:rPr>
                <w:rFonts w:ascii="Times New Roman" w:eastAsiaTheme="minorEastAsia" w:hAnsi="Times New Roman"/>
                <w:b/>
                <w:kern w:val="2"/>
                <w:sz w:val="21"/>
                <w:szCs w:val="21"/>
              </w:rPr>
              <w:t>6</w:t>
            </w:r>
            <w:r w:rsidRPr="008A34EB">
              <w:rPr>
                <w:rFonts w:ascii="Times New Roman" w:eastAsiaTheme="minorEastAsia" w:hAnsi="Times New Roman"/>
                <w:b/>
                <w:kern w:val="2"/>
                <w:sz w:val="21"/>
                <w:szCs w:val="21"/>
              </w:rPr>
              <w:t>月</w:t>
            </w:r>
            <w:r w:rsidRPr="008A34EB">
              <w:rPr>
                <w:rFonts w:ascii="Times New Roman" w:eastAsiaTheme="minorEastAsia" w:hAnsi="Times New Roman"/>
                <w:b/>
                <w:kern w:val="2"/>
                <w:sz w:val="21"/>
                <w:szCs w:val="21"/>
              </w:rPr>
              <w:t>30</w:t>
            </w:r>
            <w:r w:rsidRPr="008A34EB">
              <w:rPr>
                <w:rFonts w:ascii="Times New Roman" w:eastAsiaTheme="minorEastAsia" w:hAnsi="Times New Roman"/>
                <w:b/>
                <w:kern w:val="2"/>
                <w:sz w:val="21"/>
                <w:szCs w:val="21"/>
              </w:rPr>
              <w:t>日</w:t>
            </w:r>
          </w:p>
        </w:tc>
      </w:tr>
      <w:tr w:rsidR="00586006" w:rsidRPr="008A34EB" w:rsidTr="00DC1A20">
        <w:tc>
          <w:tcPr>
            <w:tcW w:w="1876" w:type="dxa"/>
            <w:vMerge/>
            <w:vAlign w:val="center"/>
          </w:tcPr>
          <w:p w:rsidR="00586006" w:rsidRPr="008A34EB" w:rsidRDefault="00586006" w:rsidP="00C85658">
            <w:pPr>
              <w:jc w:val="center"/>
              <w:rPr>
                <w:rFonts w:eastAsiaTheme="minorEastAsia"/>
                <w:b/>
                <w:szCs w:val="21"/>
              </w:rPr>
            </w:pPr>
          </w:p>
        </w:tc>
        <w:tc>
          <w:tcPr>
            <w:tcW w:w="1985" w:type="dxa"/>
            <w:vAlign w:val="center"/>
          </w:tcPr>
          <w:p w:rsidR="00586006" w:rsidRPr="008A34EB" w:rsidRDefault="00586006" w:rsidP="00C85658">
            <w:pPr>
              <w:jc w:val="center"/>
              <w:rPr>
                <w:rFonts w:eastAsiaTheme="minorEastAsia"/>
                <w:b/>
                <w:szCs w:val="21"/>
              </w:rPr>
            </w:pPr>
            <w:r w:rsidRPr="008A34EB">
              <w:rPr>
                <w:rFonts w:eastAsiaTheme="minorEastAsia"/>
                <w:b/>
                <w:szCs w:val="21"/>
              </w:rPr>
              <w:t>实收基金</w:t>
            </w:r>
          </w:p>
        </w:tc>
        <w:tc>
          <w:tcPr>
            <w:tcW w:w="1917" w:type="dxa"/>
          </w:tcPr>
          <w:p w:rsidR="00586006" w:rsidRPr="008A34EB" w:rsidRDefault="00586006" w:rsidP="00C85658">
            <w:pPr>
              <w:jc w:val="center"/>
              <w:rPr>
                <w:rFonts w:eastAsiaTheme="minorEastAsia"/>
                <w:b/>
                <w:szCs w:val="21"/>
              </w:rPr>
            </w:pPr>
            <w:r w:rsidRPr="008A34EB">
              <w:rPr>
                <w:rFonts w:eastAsiaTheme="minorEastAsia" w:hint="eastAsia"/>
                <w:b/>
                <w:szCs w:val="21"/>
              </w:rPr>
              <w:t>其他综合</w:t>
            </w:r>
          </w:p>
          <w:p w:rsidR="00586006" w:rsidRPr="008A34EB" w:rsidRDefault="00586006" w:rsidP="00C85658">
            <w:pPr>
              <w:jc w:val="center"/>
              <w:rPr>
                <w:rFonts w:eastAsiaTheme="minorEastAsia"/>
                <w:b/>
                <w:szCs w:val="21"/>
              </w:rPr>
            </w:pPr>
            <w:r w:rsidRPr="008A34EB">
              <w:rPr>
                <w:rFonts w:eastAsiaTheme="minorEastAsia" w:hint="eastAsia"/>
                <w:b/>
                <w:szCs w:val="21"/>
              </w:rPr>
              <w:t>收益（若有</w:t>
            </w:r>
            <w:r w:rsidRPr="008A34EB">
              <w:rPr>
                <w:rFonts w:eastAsiaTheme="minorEastAsia"/>
                <w:b/>
                <w:szCs w:val="21"/>
              </w:rPr>
              <w:t>）</w:t>
            </w:r>
          </w:p>
        </w:tc>
        <w:tc>
          <w:tcPr>
            <w:tcW w:w="2053" w:type="dxa"/>
            <w:vAlign w:val="center"/>
          </w:tcPr>
          <w:p w:rsidR="00586006" w:rsidRPr="008A34EB" w:rsidRDefault="00586006" w:rsidP="00C85658">
            <w:pPr>
              <w:jc w:val="center"/>
              <w:rPr>
                <w:rFonts w:eastAsiaTheme="minorEastAsia"/>
                <w:b/>
                <w:szCs w:val="21"/>
              </w:rPr>
            </w:pPr>
            <w:r w:rsidRPr="008A34EB">
              <w:rPr>
                <w:rFonts w:eastAsiaTheme="minorEastAsia"/>
                <w:b/>
                <w:szCs w:val="21"/>
              </w:rPr>
              <w:t>未分配利润</w:t>
            </w:r>
          </w:p>
        </w:tc>
        <w:tc>
          <w:tcPr>
            <w:tcW w:w="1491" w:type="dxa"/>
            <w:vAlign w:val="center"/>
          </w:tcPr>
          <w:p w:rsidR="00586006" w:rsidRPr="008A34EB" w:rsidRDefault="00DC1A20" w:rsidP="00C85658">
            <w:pPr>
              <w:jc w:val="center"/>
              <w:rPr>
                <w:rFonts w:eastAsiaTheme="minorEastAsia"/>
                <w:b/>
                <w:szCs w:val="21"/>
              </w:rPr>
            </w:pPr>
            <w:r w:rsidRPr="00DC1A20">
              <w:rPr>
                <w:rFonts w:eastAsiaTheme="minorEastAsia" w:hint="eastAsia"/>
                <w:b/>
                <w:szCs w:val="21"/>
              </w:rPr>
              <w:t>净资产合计</w:t>
            </w:r>
          </w:p>
        </w:tc>
      </w:tr>
      <w:tr w:rsidR="00DC1A20" w:rsidRPr="008A34EB" w:rsidTr="00DC1A20">
        <w:tc>
          <w:tcPr>
            <w:tcW w:w="1876" w:type="dxa"/>
          </w:tcPr>
          <w:p w:rsidR="00DC1A20" w:rsidRPr="008A34EB" w:rsidRDefault="00DC1A20" w:rsidP="00DC1A20">
            <w:pPr>
              <w:rPr>
                <w:szCs w:val="21"/>
              </w:rPr>
            </w:pPr>
            <w:r w:rsidRPr="00DC1A20">
              <w:rPr>
                <w:rFonts w:eastAsiaTheme="minorEastAsia" w:hint="eastAsia"/>
                <w:szCs w:val="21"/>
              </w:rPr>
              <w:t>一、上期期末净资产（基金净值）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562,832,351.93</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624,056,560.13</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1,186,888,912.06</w:t>
            </w:r>
          </w:p>
        </w:tc>
      </w:tr>
      <w:tr w:rsidR="00DC1A20" w:rsidRPr="008A34EB" w:rsidTr="00DC1A20">
        <w:tc>
          <w:tcPr>
            <w:tcW w:w="1876" w:type="dxa"/>
          </w:tcPr>
          <w:p w:rsidR="00DC1A20" w:rsidRPr="008A34EB" w:rsidRDefault="00DC1A20" w:rsidP="00DC1A20">
            <w:pPr>
              <w:rPr>
                <w:rFonts w:eastAsiaTheme="minorEastAsia"/>
                <w:szCs w:val="21"/>
              </w:rPr>
            </w:pPr>
            <w:r w:rsidRPr="00DC1A20">
              <w:rPr>
                <w:rFonts w:eastAsiaTheme="minorEastAsia" w:hint="eastAsia"/>
                <w:szCs w:val="21"/>
              </w:rPr>
              <w:t>二、本期期初净资产（基金净值）</w:t>
            </w:r>
          </w:p>
        </w:tc>
        <w:tc>
          <w:tcPr>
            <w:tcW w:w="1985" w:type="dxa"/>
            <w:vAlign w:val="center"/>
          </w:tcPr>
          <w:p w:rsidR="00DC1A20" w:rsidRPr="008A34EB" w:rsidRDefault="00DC1A20" w:rsidP="00DC1A20">
            <w:pPr>
              <w:jc w:val="right"/>
              <w:rPr>
                <w:rFonts w:eastAsiaTheme="minorEastAsia"/>
                <w:szCs w:val="21"/>
              </w:rPr>
            </w:pPr>
            <w:r w:rsidRPr="00DC1A20">
              <w:rPr>
                <w:rFonts w:eastAsiaTheme="minorEastAsia"/>
                <w:szCs w:val="21"/>
              </w:rPr>
              <w:t>562,832,351.93</w:t>
            </w:r>
          </w:p>
        </w:tc>
        <w:tc>
          <w:tcPr>
            <w:tcW w:w="1917" w:type="dxa"/>
            <w:vAlign w:val="center"/>
          </w:tcPr>
          <w:p w:rsidR="00DC1A20" w:rsidRPr="008A34EB" w:rsidRDefault="00DC1A20" w:rsidP="00DC1A20">
            <w:pPr>
              <w:jc w:val="right"/>
              <w:rPr>
                <w:rFonts w:eastAsiaTheme="minorEastAsia"/>
                <w:szCs w:val="21"/>
              </w:rPr>
            </w:pPr>
            <w:r w:rsidRPr="00DC1A20">
              <w:rPr>
                <w:rFonts w:eastAsiaTheme="minorEastAsia"/>
                <w:szCs w:val="21"/>
              </w:rPr>
              <w:t>-</w:t>
            </w:r>
          </w:p>
        </w:tc>
        <w:tc>
          <w:tcPr>
            <w:tcW w:w="2053" w:type="dxa"/>
            <w:vAlign w:val="center"/>
          </w:tcPr>
          <w:p w:rsidR="00DC1A20" w:rsidRPr="008A34EB" w:rsidRDefault="00DC1A20" w:rsidP="00DC1A20">
            <w:pPr>
              <w:jc w:val="right"/>
              <w:rPr>
                <w:rFonts w:eastAsiaTheme="minorEastAsia"/>
                <w:szCs w:val="21"/>
              </w:rPr>
            </w:pPr>
            <w:r w:rsidRPr="00DC1A20">
              <w:rPr>
                <w:rFonts w:eastAsiaTheme="minorEastAsia"/>
                <w:szCs w:val="21"/>
              </w:rPr>
              <w:t>624,056,560.13</w:t>
            </w:r>
          </w:p>
        </w:tc>
        <w:tc>
          <w:tcPr>
            <w:tcW w:w="1491" w:type="dxa"/>
            <w:vAlign w:val="center"/>
          </w:tcPr>
          <w:p w:rsidR="00DC1A20" w:rsidRPr="008A34EB" w:rsidRDefault="00DC1A20" w:rsidP="00DC1A20">
            <w:pPr>
              <w:jc w:val="right"/>
              <w:rPr>
                <w:rFonts w:eastAsiaTheme="minorEastAsia"/>
                <w:szCs w:val="21"/>
              </w:rPr>
            </w:pPr>
            <w:r w:rsidRPr="00DC1A20">
              <w:rPr>
                <w:rFonts w:eastAsiaTheme="minorEastAsia"/>
                <w:szCs w:val="21"/>
              </w:rPr>
              <w:t>1,186,888,912.06</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三、本期增减变动额（减少以“</w:t>
            </w:r>
            <w:r w:rsidRPr="008A34EB">
              <w:rPr>
                <w:rFonts w:eastAsiaTheme="minorEastAsia" w:hint="eastAsia"/>
                <w:szCs w:val="21"/>
              </w:rPr>
              <w:t>-</w:t>
            </w:r>
            <w:r w:rsidRPr="008A34EB">
              <w:rPr>
                <w:rFonts w:eastAsiaTheme="minorEastAsia" w:hint="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-9,787,217.68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-193,871,309.54</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-203,658,527.22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（一）、综合收益总额</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-185,578,230.02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-185,578,230.02</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（二）、</w:t>
            </w:r>
            <w:r w:rsidRPr="008A34EB">
              <w:rPr>
                <w:rFonts w:eastAsiaTheme="minorEastAsia"/>
                <w:szCs w:val="21"/>
              </w:rPr>
              <w:t>本期基金份额交易产生的基金净值变动数（净值减少以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-9,787,217.68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-8,293,079.52</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-18,080,297.20</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szCs w:val="21"/>
              </w:rPr>
              <w:t>其中：</w:t>
            </w:r>
            <w:r w:rsidRPr="008A34EB">
              <w:rPr>
                <w:rFonts w:eastAsiaTheme="minorEastAsia"/>
                <w:szCs w:val="21"/>
              </w:rPr>
              <w:t>1.</w:t>
            </w:r>
            <w:r w:rsidRPr="008A34EB">
              <w:rPr>
                <w:rFonts w:eastAsiaTheme="minorEastAsia"/>
                <w:szCs w:val="21"/>
              </w:rPr>
              <w:t>基金申购款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112,240,034.58</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87,061,695.21</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199,301,729.79</w:t>
            </w:r>
          </w:p>
        </w:tc>
      </w:tr>
      <w:tr w:rsidR="00586006" w:rsidRPr="008A34EB" w:rsidTr="00DC1A20">
        <w:tc>
          <w:tcPr>
            <w:tcW w:w="1876" w:type="dxa"/>
          </w:tcPr>
          <w:p w:rsidR="00586006" w:rsidRPr="008A34EB" w:rsidRDefault="00586006" w:rsidP="00C85658">
            <w:pPr>
              <w:ind w:firstLineChars="300" w:firstLine="630"/>
              <w:rPr>
                <w:rFonts w:eastAsiaTheme="minorEastAsia"/>
                <w:szCs w:val="21"/>
              </w:rPr>
            </w:pPr>
            <w:r w:rsidRPr="008A34EB">
              <w:rPr>
                <w:rFonts w:eastAsiaTheme="minorEastAsia"/>
                <w:szCs w:val="21"/>
              </w:rPr>
              <w:t>2.</w:t>
            </w:r>
            <w:r w:rsidRPr="008A34EB">
              <w:rPr>
                <w:rFonts w:eastAsiaTheme="minorEastAsia"/>
                <w:szCs w:val="21"/>
              </w:rPr>
              <w:t>基金赎回款</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t>-122,027,252.26</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-95,354,774.73</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-217,382,026.99</w:t>
            </w:r>
          </w:p>
        </w:tc>
      </w:tr>
      <w:tr w:rsidR="00586006" w:rsidRPr="008A34EB" w:rsidTr="00DC1A20">
        <w:tc>
          <w:tcPr>
            <w:tcW w:w="1876" w:type="dxa"/>
          </w:tcPr>
          <w:p w:rsidR="00586006" w:rsidRPr="008A34EB" w:rsidRDefault="00586006" w:rsidP="00C85658">
            <w:pPr>
              <w:rPr>
                <w:rFonts w:eastAsiaTheme="minorEastAsia"/>
                <w:szCs w:val="21"/>
              </w:rPr>
            </w:pPr>
            <w:r w:rsidRPr="008A34EB">
              <w:rPr>
                <w:rFonts w:eastAsiaTheme="minorEastAsia" w:hint="eastAsia"/>
                <w:szCs w:val="21"/>
              </w:rPr>
              <w:t>（三）</w:t>
            </w:r>
            <w:r w:rsidRPr="008A34EB">
              <w:rPr>
                <w:rFonts w:eastAsiaTheme="minorEastAsia"/>
                <w:szCs w:val="21"/>
              </w:rPr>
              <w:t>、本期向基金份额持有人分</w:t>
            </w:r>
            <w:r w:rsidRPr="008A34EB">
              <w:rPr>
                <w:rFonts w:eastAsiaTheme="minorEastAsia"/>
                <w:szCs w:val="21"/>
              </w:rPr>
              <w:lastRenderedPageBreak/>
              <w:t>配利润产生的基金净值变动（净值减少以</w:t>
            </w:r>
            <w:r w:rsidRPr="008A34EB">
              <w:rPr>
                <w:rFonts w:eastAsiaTheme="minorEastAsia"/>
                <w:szCs w:val="21"/>
              </w:rPr>
              <w:t>“-”</w:t>
            </w:r>
            <w:r w:rsidRPr="008A34EB">
              <w:rPr>
                <w:rFonts w:eastAsiaTheme="minorEastAsia"/>
                <w:szCs w:val="21"/>
              </w:rPr>
              <w:t>号填列）</w:t>
            </w:r>
          </w:p>
        </w:tc>
        <w:tc>
          <w:tcPr>
            <w:tcW w:w="1985" w:type="dxa"/>
            <w:vAlign w:val="center"/>
          </w:tcPr>
          <w:p w:rsidR="00586006" w:rsidRPr="008A34EB" w:rsidRDefault="00586006" w:rsidP="00C85658">
            <w:pPr>
              <w:jc w:val="right"/>
              <w:rPr>
                <w:rFonts w:eastAsiaTheme="minorEastAsia"/>
                <w:szCs w:val="21"/>
              </w:rPr>
            </w:pPr>
            <w:r w:rsidRPr="008A34EB">
              <w:rPr>
                <w:rFonts w:eastAsiaTheme="minorEastAsia"/>
                <w:szCs w:val="21"/>
              </w:rPr>
              <w:lastRenderedPageBreak/>
              <w:t>-</w:t>
            </w:r>
          </w:p>
        </w:tc>
        <w:tc>
          <w:tcPr>
            <w:tcW w:w="1917"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2053"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c>
          <w:tcPr>
            <w:tcW w:w="1491" w:type="dxa"/>
            <w:vAlign w:val="center"/>
          </w:tcPr>
          <w:p w:rsidR="00586006" w:rsidRPr="008A34EB" w:rsidRDefault="00586006" w:rsidP="00C85658">
            <w:pPr>
              <w:jc w:val="right"/>
              <w:rPr>
                <w:rFonts w:eastAsiaTheme="minorEastAsia"/>
                <w:szCs w:val="21"/>
              </w:rPr>
            </w:pPr>
            <w:r w:rsidRPr="008A34EB">
              <w:rPr>
                <w:rFonts w:eastAsiaTheme="minorEastAsia"/>
                <w:szCs w:val="21"/>
              </w:rPr>
              <w:t>-</w:t>
            </w:r>
          </w:p>
        </w:tc>
      </w:tr>
      <w:tr w:rsidR="000A47DB" w:rsidRPr="008A34EB" w:rsidTr="00DC1A20">
        <w:tc>
          <w:tcPr>
            <w:tcW w:w="1876" w:type="dxa"/>
          </w:tcPr>
          <w:p w:rsidR="000A47DB" w:rsidRPr="008A34EB" w:rsidRDefault="000A47DB" w:rsidP="000A47DB">
            <w:pPr>
              <w:rPr>
                <w:szCs w:val="21"/>
              </w:rPr>
            </w:pPr>
            <w:r w:rsidRPr="000A47DB">
              <w:rPr>
                <w:rFonts w:eastAsiaTheme="minorEastAsia" w:hint="eastAsia"/>
                <w:szCs w:val="21"/>
              </w:rPr>
              <w:t>四、本期期末净资产（基金净值）</w:t>
            </w:r>
          </w:p>
        </w:tc>
        <w:tc>
          <w:tcPr>
            <w:tcW w:w="1985" w:type="dxa"/>
            <w:vAlign w:val="center"/>
          </w:tcPr>
          <w:p w:rsidR="000A47DB" w:rsidRPr="008A34EB" w:rsidRDefault="000A47DB" w:rsidP="000A47DB">
            <w:pPr>
              <w:jc w:val="right"/>
              <w:rPr>
                <w:rFonts w:eastAsiaTheme="minorEastAsia"/>
                <w:szCs w:val="21"/>
              </w:rPr>
            </w:pPr>
            <w:r w:rsidRPr="000A47DB">
              <w:rPr>
                <w:rFonts w:eastAsiaTheme="minorEastAsia"/>
                <w:szCs w:val="21"/>
              </w:rPr>
              <w:t>553,045,134.25</w:t>
            </w:r>
          </w:p>
        </w:tc>
        <w:tc>
          <w:tcPr>
            <w:tcW w:w="1917" w:type="dxa"/>
            <w:vAlign w:val="center"/>
          </w:tcPr>
          <w:p w:rsidR="000A47DB" w:rsidRPr="008A34EB" w:rsidRDefault="000A47DB" w:rsidP="000A47DB">
            <w:pPr>
              <w:jc w:val="right"/>
              <w:rPr>
                <w:rFonts w:eastAsiaTheme="minorEastAsia"/>
                <w:szCs w:val="21"/>
              </w:rPr>
            </w:pPr>
            <w:r w:rsidRPr="000A47DB">
              <w:rPr>
                <w:rFonts w:eastAsiaTheme="minorEastAsia"/>
                <w:szCs w:val="21"/>
              </w:rPr>
              <w:t>-</w:t>
            </w:r>
          </w:p>
        </w:tc>
        <w:tc>
          <w:tcPr>
            <w:tcW w:w="2053" w:type="dxa"/>
            <w:vAlign w:val="center"/>
          </w:tcPr>
          <w:p w:rsidR="000A47DB" w:rsidRPr="008A34EB" w:rsidRDefault="000A47DB" w:rsidP="000A47DB">
            <w:pPr>
              <w:jc w:val="right"/>
              <w:rPr>
                <w:rFonts w:eastAsiaTheme="minorEastAsia"/>
                <w:szCs w:val="21"/>
              </w:rPr>
            </w:pPr>
            <w:r w:rsidRPr="000A47DB">
              <w:rPr>
                <w:rFonts w:eastAsiaTheme="minorEastAsia"/>
                <w:szCs w:val="21"/>
              </w:rPr>
              <w:t>430,185,250.59</w:t>
            </w:r>
          </w:p>
        </w:tc>
        <w:tc>
          <w:tcPr>
            <w:tcW w:w="1491" w:type="dxa"/>
            <w:vAlign w:val="center"/>
          </w:tcPr>
          <w:p w:rsidR="000A47DB" w:rsidRPr="008A34EB" w:rsidRDefault="000A47DB" w:rsidP="000A47DB">
            <w:pPr>
              <w:jc w:val="right"/>
              <w:rPr>
                <w:rFonts w:eastAsiaTheme="minorEastAsia"/>
                <w:szCs w:val="21"/>
              </w:rPr>
            </w:pPr>
            <w:r w:rsidRPr="000A47DB">
              <w:rPr>
                <w:rFonts w:eastAsiaTheme="minorEastAsia"/>
                <w:szCs w:val="21"/>
              </w:rPr>
              <w:t>983,230,384.84</w:t>
            </w:r>
          </w:p>
        </w:tc>
      </w:tr>
    </w:tbl>
    <w:bookmarkEnd w:id="171"/>
    <w:p w:rsidR="0035753E" w:rsidRPr="008A34EB" w:rsidRDefault="0035753E" w:rsidP="004F5A80">
      <w:pPr>
        <w:spacing w:beforeLines="100" w:before="312" w:line="360" w:lineRule="auto"/>
        <w:rPr>
          <w:rFonts w:eastAsiaTheme="minorEastAsia"/>
          <w:szCs w:val="21"/>
        </w:rPr>
      </w:pPr>
      <w:r w:rsidRPr="008A34EB">
        <w:rPr>
          <w:rFonts w:eastAsiaTheme="minorEastAsia"/>
          <w:szCs w:val="21"/>
        </w:rPr>
        <w:t>报表附注为财务报表的组成部分。</w:t>
      </w:r>
    </w:p>
    <w:p w:rsidR="0035753E" w:rsidRPr="008A34EB" w:rsidRDefault="0035753E" w:rsidP="00316012">
      <w:pPr>
        <w:spacing w:line="360" w:lineRule="auto"/>
        <w:rPr>
          <w:rFonts w:eastAsiaTheme="minorEastAsia"/>
          <w:szCs w:val="21"/>
        </w:rPr>
      </w:pPr>
      <w:r w:rsidRPr="008A34EB">
        <w:rPr>
          <w:rFonts w:eastAsiaTheme="minorEastAsia"/>
          <w:szCs w:val="21"/>
        </w:rPr>
        <w:t>本报告</w:t>
      </w:r>
      <w:r w:rsidRPr="008A34EB">
        <w:rPr>
          <w:rFonts w:eastAsiaTheme="minorEastAsia"/>
          <w:szCs w:val="21"/>
        </w:rPr>
        <w:t>6.1</w:t>
      </w:r>
      <w:r w:rsidRPr="008A34EB">
        <w:rPr>
          <w:rFonts w:eastAsiaTheme="minorEastAsia"/>
          <w:szCs w:val="21"/>
        </w:rPr>
        <w:t>至</w:t>
      </w:r>
      <w:r w:rsidRPr="008A34EB">
        <w:rPr>
          <w:rFonts w:eastAsiaTheme="minorEastAsia"/>
          <w:szCs w:val="21"/>
        </w:rPr>
        <w:t>6.4</w:t>
      </w:r>
      <w:r w:rsidRPr="008A34EB">
        <w:rPr>
          <w:rFonts w:eastAsiaTheme="minorEastAsia"/>
          <w:szCs w:val="21"/>
        </w:rPr>
        <w:t>，财务报表由下列负责人签署：</w:t>
      </w:r>
    </w:p>
    <w:p w:rsidR="008A5A5D" w:rsidRPr="008A34EB" w:rsidRDefault="00787FF8" w:rsidP="00862636">
      <w:pPr>
        <w:spacing w:line="360" w:lineRule="auto"/>
        <w:rPr>
          <w:rFonts w:eastAsiaTheme="minorEastAsia"/>
          <w:szCs w:val="21"/>
        </w:rPr>
      </w:pPr>
      <w:r w:rsidRPr="008A34EB">
        <w:rPr>
          <w:rFonts w:eastAsiaTheme="minorEastAsia"/>
          <w:szCs w:val="21"/>
        </w:rPr>
        <w:t>基金管理人</w:t>
      </w:r>
      <w:r w:rsidR="0035753E" w:rsidRPr="008A34EB">
        <w:rPr>
          <w:rFonts w:eastAsiaTheme="minorEastAsia"/>
          <w:szCs w:val="21"/>
        </w:rPr>
        <w:t>负责人：王琼慧，主管会计工作负责人：王敏，会计机构负责人：俞文涵</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72" w:name="_Toc225498271"/>
      <w:bookmarkStart w:id="173" w:name="_Toc352255994"/>
      <w:bookmarkStart w:id="174" w:name="_Toc352256062"/>
      <w:bookmarkStart w:id="175" w:name="_Toc352331240"/>
      <w:bookmarkStart w:id="176" w:name="_Toc390164819"/>
      <w:bookmarkStart w:id="177" w:name="_Toc143614586"/>
      <w:r w:rsidRPr="008A34EB">
        <w:rPr>
          <w:rFonts w:ascii="Times New Roman" w:eastAsiaTheme="minorEastAsia" w:hAnsi="Times New Roman"/>
          <w:kern w:val="0"/>
          <w:sz w:val="21"/>
          <w:szCs w:val="21"/>
        </w:rPr>
        <w:t xml:space="preserve">6.4 </w:t>
      </w:r>
      <w:r w:rsidRPr="008A34EB">
        <w:rPr>
          <w:rFonts w:ascii="Times New Roman" w:eastAsiaTheme="minorEastAsia" w:hAnsi="Times New Roman"/>
          <w:kern w:val="0"/>
          <w:sz w:val="21"/>
          <w:szCs w:val="21"/>
        </w:rPr>
        <w:t>报表附注</w:t>
      </w:r>
      <w:bookmarkEnd w:id="172"/>
      <w:bookmarkEnd w:id="173"/>
      <w:bookmarkEnd w:id="174"/>
      <w:bookmarkEnd w:id="175"/>
      <w:bookmarkEnd w:id="176"/>
      <w:bookmarkEnd w:id="177"/>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w:t>
      </w:r>
      <w:r w:rsidR="004F3E31" w:rsidRPr="008A34EB">
        <w:rPr>
          <w:rFonts w:eastAsiaTheme="minorEastAsia"/>
          <w:b/>
          <w:bCs/>
          <w:kern w:val="0"/>
          <w:szCs w:val="21"/>
        </w:rPr>
        <w:t xml:space="preserve"> </w:t>
      </w:r>
      <w:r w:rsidRPr="008A34EB">
        <w:rPr>
          <w:rFonts w:eastAsiaTheme="minorEastAsia"/>
          <w:b/>
          <w:kern w:val="0"/>
          <w:szCs w:val="21"/>
        </w:rPr>
        <w:t>基金基本情况</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摩根中国生物医药混合型证券投资基金</w:t>
      </w:r>
      <w:r>
        <w:rPr>
          <w:rFonts w:eastAsiaTheme="minorEastAsia"/>
          <w:kern w:val="0"/>
          <w:szCs w:val="21"/>
        </w:rPr>
        <w:t>(QDII)</w:t>
      </w:r>
      <w:r>
        <w:rPr>
          <w:rFonts w:eastAsiaTheme="minorEastAsia"/>
          <w:kern w:val="0"/>
          <w:szCs w:val="21"/>
        </w:rPr>
        <w:t>是由上投摩根智慧生活灵活配置混合型证券投资基金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原基金</w:t>
      </w:r>
      <w:r>
        <w:rPr>
          <w:rFonts w:eastAsiaTheme="minorEastAsia"/>
          <w:kern w:val="0"/>
          <w:szCs w:val="21"/>
        </w:rPr>
        <w:t>”)</w:t>
      </w:r>
      <w:r>
        <w:rPr>
          <w:rFonts w:eastAsiaTheme="minorEastAsia"/>
          <w:kern w:val="0"/>
          <w:szCs w:val="21"/>
        </w:rPr>
        <w:t>转型而来。原基金经中国证券监督管理委员会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[2015]2422</w:t>
      </w:r>
      <w:r>
        <w:rPr>
          <w:rFonts w:eastAsiaTheme="minorEastAsia"/>
          <w:kern w:val="0"/>
          <w:szCs w:val="21"/>
        </w:rPr>
        <w:t>号《关于准予上投摩根智慧生活灵活配置混合型证券投资基金注册的批复》核准，由摩根基金管理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依照《中华人民共和国证券投资基金法》和《上投摩根智慧生活灵活配置混合型证券投资基金基金合同》负责公开募集。原基金为契约型开放式，存续期限不定，首次设立募集不包括认购资金利息共募集人民币</w:t>
      </w:r>
      <w:r>
        <w:rPr>
          <w:rFonts w:eastAsiaTheme="minorEastAsia"/>
          <w:kern w:val="0"/>
          <w:szCs w:val="21"/>
        </w:rPr>
        <w:t>222,495,387.43</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(2016)</w:t>
      </w:r>
      <w:r>
        <w:rPr>
          <w:rFonts w:eastAsiaTheme="minorEastAsia"/>
          <w:kern w:val="0"/>
          <w:szCs w:val="21"/>
        </w:rPr>
        <w:t>第</w:t>
      </w:r>
      <w:r>
        <w:rPr>
          <w:rFonts w:eastAsiaTheme="minorEastAsia"/>
          <w:kern w:val="0"/>
          <w:szCs w:val="21"/>
        </w:rPr>
        <w:t>486</w:t>
      </w:r>
      <w:r>
        <w:rPr>
          <w:rFonts w:eastAsiaTheme="minorEastAsia"/>
          <w:kern w:val="0"/>
          <w:szCs w:val="21"/>
        </w:rPr>
        <w:t>号验资报告予以验证。经向中国证监会备案，《上投摩根智慧生活灵活配置混合型证券投资基金基金合同》于</w:t>
      </w:r>
      <w:r>
        <w:rPr>
          <w:rFonts w:eastAsiaTheme="minorEastAsia"/>
          <w:kern w:val="0"/>
          <w:szCs w:val="21"/>
        </w:rPr>
        <w:t>2016</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28</w:t>
      </w:r>
      <w:r>
        <w:rPr>
          <w:rFonts w:eastAsiaTheme="minorEastAsia"/>
          <w:kern w:val="0"/>
          <w:szCs w:val="21"/>
        </w:rPr>
        <w:t>日正式生效，原基金合同生效日的原基金份额总额为</w:t>
      </w:r>
      <w:r>
        <w:rPr>
          <w:rFonts w:eastAsiaTheme="minorEastAsia"/>
          <w:kern w:val="0"/>
          <w:szCs w:val="21"/>
        </w:rPr>
        <w:t>222,556,135.92</w:t>
      </w:r>
      <w:r>
        <w:rPr>
          <w:rFonts w:eastAsiaTheme="minorEastAsia"/>
          <w:kern w:val="0"/>
          <w:szCs w:val="21"/>
        </w:rPr>
        <w:t>份基金份额，其中认购资金利息折合</w:t>
      </w:r>
      <w:r>
        <w:rPr>
          <w:rFonts w:eastAsiaTheme="minorEastAsia"/>
          <w:kern w:val="0"/>
          <w:szCs w:val="21"/>
        </w:rPr>
        <w:t>60,748.49</w:t>
      </w:r>
      <w:r>
        <w:rPr>
          <w:rFonts w:eastAsiaTheme="minorEastAsia"/>
          <w:kern w:val="0"/>
          <w:szCs w:val="21"/>
        </w:rPr>
        <w:t>份基金份额。</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有限公司关于旗下基金更名事宜的公告》，上投摩根中国生物医药混合型证券投资基金</w:t>
      </w:r>
      <w:r>
        <w:rPr>
          <w:rFonts w:eastAsiaTheme="minorEastAsia"/>
          <w:kern w:val="0"/>
          <w:szCs w:val="21"/>
        </w:rPr>
        <w:t>(QDII)</w:t>
      </w:r>
      <w:r>
        <w:rPr>
          <w:rFonts w:eastAsiaTheme="minorEastAsia"/>
          <w:kern w:val="0"/>
          <w:szCs w:val="21"/>
        </w:rPr>
        <w:t>自该日起更名为摩根中国生物医药混合型证券投资基金</w:t>
      </w:r>
      <w:r>
        <w:rPr>
          <w:rFonts w:eastAsiaTheme="minorEastAsia"/>
          <w:kern w:val="0"/>
          <w:szCs w:val="21"/>
        </w:rPr>
        <w:t>(QDII)</w:t>
      </w:r>
      <w:r>
        <w:rPr>
          <w:rFonts w:eastAsiaTheme="minorEastAsia"/>
          <w:kern w:val="0"/>
          <w:szCs w:val="21"/>
        </w:rPr>
        <w:t>。</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根据《关于上投摩根智慧生活灵活配置混合型证券投资基金基金份额持有人大会表决结果暨决议生效的公告》和《关于上投摩根智慧生活灵活配置混合型证券投资基金转型为上投摩根中国生物医药混合型证券投资基金</w:t>
      </w:r>
      <w:r>
        <w:rPr>
          <w:rFonts w:eastAsiaTheme="minorEastAsia"/>
          <w:kern w:val="0"/>
          <w:szCs w:val="21"/>
        </w:rPr>
        <w:t>(QDII)</w:t>
      </w:r>
      <w:r>
        <w:rPr>
          <w:rFonts w:eastAsiaTheme="minorEastAsia"/>
          <w:kern w:val="0"/>
          <w:szCs w:val="21"/>
        </w:rPr>
        <w:t>折算结果的公告》，摩根基金管理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有限公司以</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21</w:t>
      </w:r>
      <w:r>
        <w:rPr>
          <w:rFonts w:eastAsiaTheme="minorEastAsia"/>
          <w:kern w:val="0"/>
          <w:szCs w:val="21"/>
        </w:rPr>
        <w:lastRenderedPageBreak/>
        <w:t>日为原基金份额转换及折算基准日，折算前原基金份额总额为</w:t>
      </w:r>
      <w:r>
        <w:rPr>
          <w:rFonts w:eastAsiaTheme="minorEastAsia"/>
          <w:kern w:val="0"/>
          <w:szCs w:val="21"/>
        </w:rPr>
        <w:t>29,526,512.97</w:t>
      </w:r>
      <w:r>
        <w:rPr>
          <w:rFonts w:eastAsiaTheme="minorEastAsia"/>
          <w:kern w:val="0"/>
          <w:szCs w:val="21"/>
        </w:rPr>
        <w:t>份，折算前原基金份额净值为</w:t>
      </w:r>
      <w:r>
        <w:rPr>
          <w:rFonts w:eastAsiaTheme="minorEastAsia"/>
          <w:kern w:val="0"/>
          <w:szCs w:val="21"/>
        </w:rPr>
        <w:t>0.871</w:t>
      </w:r>
      <w:r>
        <w:rPr>
          <w:rFonts w:eastAsiaTheme="minorEastAsia"/>
          <w:kern w:val="0"/>
          <w:szCs w:val="21"/>
        </w:rPr>
        <w:t>元，折算比例为</w:t>
      </w:r>
      <w:r>
        <w:rPr>
          <w:rFonts w:eastAsiaTheme="minorEastAsia"/>
          <w:kern w:val="0"/>
          <w:szCs w:val="21"/>
        </w:rPr>
        <w:t>0.870528060</w:t>
      </w:r>
      <w:r>
        <w:rPr>
          <w:rFonts w:eastAsiaTheme="minorEastAsia"/>
          <w:kern w:val="0"/>
          <w:szCs w:val="21"/>
        </w:rPr>
        <w:t>，折算后本基金份额总额为</w:t>
      </w:r>
      <w:r>
        <w:rPr>
          <w:rFonts w:eastAsiaTheme="minorEastAsia"/>
          <w:kern w:val="0"/>
          <w:szCs w:val="21"/>
        </w:rPr>
        <w:t>25,703,658.05</w:t>
      </w:r>
      <w:r>
        <w:rPr>
          <w:rFonts w:eastAsiaTheme="minorEastAsia"/>
          <w:kern w:val="0"/>
          <w:szCs w:val="21"/>
        </w:rPr>
        <w:t>份，折算后本基金份额净值为</w:t>
      </w:r>
      <w:r>
        <w:rPr>
          <w:rFonts w:eastAsiaTheme="minorEastAsia"/>
          <w:kern w:val="0"/>
          <w:szCs w:val="21"/>
        </w:rPr>
        <w:t>1.0000</w:t>
      </w:r>
      <w:r>
        <w:rPr>
          <w:rFonts w:eastAsiaTheme="minorEastAsia"/>
          <w:kern w:val="0"/>
          <w:szCs w:val="21"/>
        </w:rPr>
        <w:t>元。</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自</w:t>
      </w:r>
      <w:r>
        <w:rPr>
          <w:rFonts w:eastAsiaTheme="minorEastAsia"/>
          <w:kern w:val="0"/>
          <w:szCs w:val="21"/>
        </w:rPr>
        <w:t>2019</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日起，原基金转型为摩根中国生物医药混合型证券投资基金</w:t>
      </w:r>
      <w:r>
        <w:rPr>
          <w:rFonts w:eastAsiaTheme="minorEastAsia"/>
          <w:kern w:val="0"/>
          <w:szCs w:val="21"/>
        </w:rPr>
        <w:t>(QDII)(</w:t>
      </w:r>
      <w:r>
        <w:rPr>
          <w:rFonts w:eastAsiaTheme="minorEastAsia"/>
          <w:kern w:val="0"/>
          <w:szCs w:val="21"/>
        </w:rPr>
        <w:t>原名为上投摩根中国生物医药混合型证券投资基金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，《上投摩根智慧生活灵活配置混合型证券投资基金基金合同》失效，《上投摩根中国生物医药混合型证券投资基金</w:t>
      </w:r>
      <w:r>
        <w:rPr>
          <w:rFonts w:eastAsiaTheme="minorEastAsia"/>
          <w:kern w:val="0"/>
          <w:szCs w:val="21"/>
        </w:rPr>
        <w:t>(QDII)</w:t>
      </w:r>
      <w:r>
        <w:rPr>
          <w:rFonts w:eastAsiaTheme="minorEastAsia"/>
          <w:kern w:val="0"/>
          <w:szCs w:val="21"/>
        </w:rPr>
        <w:t>基金合同》于同一日起生效，并已报中国证监会备案。本基金为契约型开放式，存续期限不定。本基金的基金管理人为摩根基金管理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有限公司，基金托管人为中国银行股份有限公司，境外资产托管人为中国银行</w:t>
      </w:r>
      <w:r>
        <w:rPr>
          <w:rFonts w:eastAsiaTheme="minorEastAsia"/>
          <w:kern w:val="0"/>
          <w:szCs w:val="21"/>
        </w:rPr>
        <w:t>(</w:t>
      </w:r>
      <w:r>
        <w:rPr>
          <w:rFonts w:eastAsiaTheme="minorEastAsia"/>
          <w:kern w:val="0"/>
          <w:szCs w:val="21"/>
        </w:rPr>
        <w:t>香港</w:t>
      </w:r>
      <w:r>
        <w:rPr>
          <w:rFonts w:eastAsiaTheme="minorEastAsia"/>
          <w:kern w:val="0"/>
          <w:szCs w:val="21"/>
        </w:rPr>
        <w:t>)</w:t>
      </w:r>
      <w:r>
        <w:rPr>
          <w:rFonts w:eastAsiaTheme="minorEastAsia"/>
          <w:kern w:val="0"/>
          <w:szCs w:val="21"/>
        </w:rPr>
        <w:t>有限公司。</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根据《中华人民共和国证券投资基金法》和《摩根中国生物医药混合型证券投资基金</w:t>
      </w:r>
      <w:r>
        <w:rPr>
          <w:rFonts w:eastAsiaTheme="minorEastAsia"/>
          <w:kern w:val="0"/>
          <w:szCs w:val="21"/>
        </w:rPr>
        <w:t>(QDII)</w:t>
      </w:r>
      <w:r>
        <w:rPr>
          <w:rFonts w:eastAsiaTheme="minorEastAsia"/>
          <w:kern w:val="0"/>
          <w:szCs w:val="21"/>
        </w:rPr>
        <w:t>基金合同》的有关规定，本基金境外主要投资于在香港、美国等海外证券市场</w:t>
      </w:r>
      <w:r>
        <w:rPr>
          <w:rFonts w:eastAsiaTheme="minorEastAsia"/>
          <w:kern w:val="0"/>
          <w:szCs w:val="21"/>
        </w:rPr>
        <w:t>(</w:t>
      </w:r>
      <w:r>
        <w:rPr>
          <w:rFonts w:eastAsiaTheme="minorEastAsia"/>
          <w:kern w:val="0"/>
          <w:szCs w:val="21"/>
        </w:rPr>
        <w:t>已与中国证监会签署双边监管合作谅解备忘录的国家或地区</w:t>
      </w:r>
      <w:r>
        <w:rPr>
          <w:rFonts w:eastAsiaTheme="minorEastAsia"/>
          <w:kern w:val="0"/>
          <w:szCs w:val="21"/>
        </w:rPr>
        <w:t>)</w:t>
      </w:r>
      <w:r>
        <w:rPr>
          <w:rFonts w:eastAsiaTheme="minorEastAsia"/>
          <w:kern w:val="0"/>
          <w:szCs w:val="21"/>
        </w:rPr>
        <w:t>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、存托凭证、债券</w:t>
      </w:r>
      <w:r>
        <w:rPr>
          <w:rFonts w:eastAsiaTheme="minorEastAsia"/>
          <w:kern w:val="0"/>
          <w:szCs w:val="21"/>
        </w:rPr>
        <w:t>(</w:t>
      </w:r>
      <w:r>
        <w:rPr>
          <w:rFonts w:eastAsiaTheme="minorEastAsia"/>
          <w:kern w:val="0"/>
          <w:szCs w:val="21"/>
        </w:rPr>
        <w:t>包括国债、央行票据、地方政府债、金融债、企业债、公司债、次级债、中期票据、可转换债券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、可交换债券、短期融资券、中小企业私募债、证券公司短期公司债</w:t>
      </w:r>
      <w:r>
        <w:rPr>
          <w:rFonts w:eastAsiaTheme="minorEastAsia"/>
          <w:kern w:val="0"/>
          <w:szCs w:val="21"/>
        </w:rPr>
        <w:t>)</w:t>
      </w:r>
      <w:r>
        <w:rPr>
          <w:rFonts w:eastAsiaTheme="minorEastAsia"/>
          <w:kern w:val="0"/>
          <w:szCs w:val="21"/>
        </w:rPr>
        <w:t>、资产支持证券、债券回购、同业存单、银行存款、权证、股指期货、股票期权以及法律法规或中国证监会允许基金投资的其他金融工具。本基金的投资组合比例为：股票投资为基金资产的</w:t>
      </w:r>
      <w:r>
        <w:rPr>
          <w:rFonts w:eastAsiaTheme="minorEastAsia"/>
          <w:kern w:val="0"/>
          <w:szCs w:val="21"/>
        </w:rPr>
        <w:t>50%-95%</w:t>
      </w:r>
      <w:r>
        <w:rPr>
          <w:rFonts w:eastAsiaTheme="minorEastAsia"/>
          <w:kern w:val="0"/>
          <w:szCs w:val="21"/>
        </w:rPr>
        <w:t>，其中投资于境外股票的比例为股票资产的</w:t>
      </w:r>
      <w:r>
        <w:rPr>
          <w:rFonts w:eastAsiaTheme="minorEastAsia"/>
          <w:kern w:val="0"/>
          <w:szCs w:val="21"/>
        </w:rPr>
        <w:t xml:space="preserve"> 5%-50%</w:t>
      </w:r>
      <w:r>
        <w:rPr>
          <w:rFonts w:eastAsiaTheme="minorEastAsia"/>
          <w:kern w:val="0"/>
          <w:szCs w:val="21"/>
        </w:rPr>
        <w:t>，投资于生物医药行业相关的中国公司证券的比例不低于非现金资产的</w:t>
      </w:r>
      <w:r>
        <w:rPr>
          <w:rFonts w:eastAsiaTheme="minorEastAsia"/>
          <w:kern w:val="0"/>
          <w:szCs w:val="21"/>
        </w:rPr>
        <w:t xml:space="preserve"> 80%</w:t>
      </w:r>
      <w:r>
        <w:rPr>
          <w:rFonts w:eastAsiaTheme="minorEastAsia"/>
          <w:kern w:val="0"/>
          <w:szCs w:val="21"/>
        </w:rPr>
        <w:t>；每个交易日日终在扣除股指期货和股票期权等合约需缴纳的交易保证金后，保持不低于基金资产净值</w:t>
      </w:r>
      <w:r>
        <w:rPr>
          <w:rFonts w:eastAsiaTheme="minorEastAsia"/>
          <w:kern w:val="0"/>
          <w:szCs w:val="21"/>
        </w:rPr>
        <w:t xml:space="preserve"> 5</w:t>
      </w:r>
      <w:r>
        <w:rPr>
          <w:rFonts w:eastAsiaTheme="minorEastAsia"/>
          <w:kern w:val="0"/>
          <w:szCs w:val="21"/>
        </w:rPr>
        <w:t>％的现金或者到期日在一年以内的政府债券，其中现金不包括结算备付金、存出保证金、应收申购款等。本基金的业绩比较基准为：申银万国医药生物行业指数收益率</w:t>
      </w:r>
      <w:r>
        <w:rPr>
          <w:rFonts w:eastAsiaTheme="minorEastAsia"/>
          <w:kern w:val="0"/>
          <w:szCs w:val="21"/>
        </w:rPr>
        <w:t>×45%+</w:t>
      </w:r>
      <w:r>
        <w:rPr>
          <w:rFonts w:eastAsiaTheme="minorEastAsia"/>
          <w:kern w:val="0"/>
          <w:szCs w:val="21"/>
        </w:rPr>
        <w:t>恒生医疗保健行业指数收益率</w:t>
      </w:r>
      <w:r>
        <w:rPr>
          <w:rFonts w:eastAsiaTheme="minorEastAsia"/>
          <w:kern w:val="0"/>
          <w:szCs w:val="21"/>
        </w:rPr>
        <w:t>×35%+</w:t>
      </w:r>
      <w:r>
        <w:rPr>
          <w:rFonts w:eastAsiaTheme="minorEastAsia"/>
          <w:kern w:val="0"/>
          <w:szCs w:val="21"/>
        </w:rPr>
        <w:t>中债总指数收益率</w:t>
      </w:r>
      <w:r>
        <w:rPr>
          <w:rFonts w:eastAsiaTheme="minorEastAsia"/>
          <w:kern w:val="0"/>
          <w:szCs w:val="21"/>
        </w:rPr>
        <w:t>×20%</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lastRenderedPageBreak/>
        <w:t>本财务报表由本基金的基金管理人摩根基金管理</w:t>
      </w:r>
      <w:r w:rsidRPr="008A34EB">
        <w:rPr>
          <w:rFonts w:eastAsiaTheme="minorEastAsia"/>
          <w:kern w:val="0"/>
          <w:szCs w:val="21"/>
        </w:rPr>
        <w:t>(</w:t>
      </w:r>
      <w:r w:rsidRPr="008A34EB">
        <w:rPr>
          <w:rFonts w:eastAsiaTheme="minorEastAsia"/>
          <w:kern w:val="0"/>
          <w:szCs w:val="21"/>
        </w:rPr>
        <w:t>中国</w:t>
      </w:r>
      <w:r w:rsidRPr="008A34EB">
        <w:rPr>
          <w:rFonts w:eastAsiaTheme="minorEastAsia"/>
          <w:kern w:val="0"/>
          <w:szCs w:val="21"/>
        </w:rPr>
        <w:t>)</w:t>
      </w:r>
      <w:r w:rsidRPr="008A34EB">
        <w:rPr>
          <w:rFonts w:eastAsiaTheme="minorEastAsia"/>
          <w:kern w:val="0"/>
          <w:szCs w:val="21"/>
        </w:rPr>
        <w:t>有限公司于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8</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日批准报出。</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6.4.2</w:t>
      </w:r>
      <w:r w:rsidR="004F3E31" w:rsidRPr="008A34EB">
        <w:rPr>
          <w:rFonts w:eastAsiaTheme="minorEastAsia"/>
          <w:b/>
          <w:bCs/>
          <w:kern w:val="0"/>
          <w:szCs w:val="21"/>
        </w:rPr>
        <w:t xml:space="preserve"> </w:t>
      </w:r>
      <w:r w:rsidRPr="008A34EB">
        <w:rPr>
          <w:rFonts w:eastAsiaTheme="minorEastAsia"/>
          <w:b/>
          <w:kern w:val="0"/>
          <w:szCs w:val="21"/>
        </w:rPr>
        <w:t>会计报表的编制基础</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w:t>
      </w:r>
      <w:r>
        <w:rPr>
          <w:rFonts w:eastAsiaTheme="minorEastAsia"/>
          <w:kern w:val="0"/>
          <w:szCs w:val="21"/>
        </w:rPr>
        <w:t xml:space="preserve"> </w:t>
      </w:r>
      <w:r>
        <w:rPr>
          <w:rFonts w:eastAsiaTheme="minorEastAsia"/>
          <w:kern w:val="0"/>
          <w:szCs w:val="21"/>
        </w:rPr>
        <w:t>摩根中国生物医药混合型证券投资基金</w:t>
      </w:r>
      <w:r>
        <w:rPr>
          <w:rFonts w:eastAsiaTheme="minorEastAsia"/>
          <w:kern w:val="0"/>
          <w:szCs w:val="21"/>
        </w:rPr>
        <w:t xml:space="preserve">(QDII) </w:t>
      </w:r>
      <w:r>
        <w:rPr>
          <w:rFonts w:eastAsiaTheme="minorEastAsia"/>
          <w:kern w:val="0"/>
          <w:szCs w:val="21"/>
        </w:rPr>
        <w:t>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本财务报表以持续经营为基础编制。</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6.4.3</w:t>
      </w:r>
      <w:r w:rsidR="004F3E31" w:rsidRPr="008A34EB">
        <w:rPr>
          <w:rFonts w:eastAsiaTheme="minorEastAsia"/>
          <w:b/>
          <w:bCs/>
          <w:kern w:val="0"/>
          <w:szCs w:val="21"/>
        </w:rPr>
        <w:t xml:space="preserve"> </w:t>
      </w:r>
      <w:r w:rsidRPr="008A34EB">
        <w:rPr>
          <w:rFonts w:eastAsiaTheme="minorEastAsia"/>
          <w:b/>
          <w:kern w:val="0"/>
          <w:szCs w:val="21"/>
        </w:rPr>
        <w:t>遵循企业会计准则及其他有关规定的声明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w:t>
      </w:r>
      <w:r w:rsidRPr="008A34EB">
        <w:rPr>
          <w:rFonts w:eastAsiaTheme="minorEastAsia"/>
          <w:kern w:val="0"/>
          <w:szCs w:val="21"/>
        </w:rPr>
        <w:t>2023</w:t>
      </w:r>
      <w:r w:rsidRPr="008A34EB">
        <w:rPr>
          <w:rFonts w:eastAsiaTheme="minorEastAsia"/>
          <w:kern w:val="0"/>
          <w:szCs w:val="21"/>
        </w:rPr>
        <w:t>年上半年度财务报表符合企业会计准则的要求，真实、完整地反映了本基金</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日的财务状况以及</w:t>
      </w:r>
      <w:r w:rsidRPr="008A34EB">
        <w:rPr>
          <w:rFonts w:eastAsiaTheme="minorEastAsia"/>
          <w:kern w:val="0"/>
          <w:szCs w:val="21"/>
        </w:rPr>
        <w:t>2023</w:t>
      </w:r>
      <w:r w:rsidRPr="008A34EB">
        <w:rPr>
          <w:rFonts w:eastAsiaTheme="minorEastAsia"/>
          <w:kern w:val="0"/>
          <w:szCs w:val="21"/>
        </w:rPr>
        <w:t>年上半年度的经营成果和净资产变动情况等有关信息。</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6.4.4</w:t>
      </w:r>
      <w:r w:rsidR="004F3E31" w:rsidRPr="008A34EB">
        <w:rPr>
          <w:rFonts w:eastAsiaTheme="minorEastAsia"/>
          <w:b/>
          <w:bCs/>
          <w:kern w:val="0"/>
          <w:szCs w:val="21"/>
        </w:rPr>
        <w:t xml:space="preserve"> </w:t>
      </w:r>
      <w:r w:rsidR="004F3E31" w:rsidRPr="008A34EB">
        <w:rPr>
          <w:rFonts w:eastAsiaTheme="minorEastAsia"/>
          <w:b/>
          <w:kern w:val="0"/>
          <w:szCs w:val="21"/>
        </w:rPr>
        <w:t>本报告期所采用的会计政策、会计估计与最近一期年度报告相一致的说明</w:t>
      </w:r>
    </w:p>
    <w:p w:rsidR="006E59EA"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本基金本报告期会计报表所采用的会计政策、会计估计与最近一期年度会计报告相一致。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w:t>
      </w:r>
      <w:r w:rsidRPr="008A34EB">
        <w:rPr>
          <w:rFonts w:eastAsiaTheme="minorEastAsia"/>
          <w:b/>
          <w:kern w:val="0"/>
          <w:szCs w:val="21"/>
        </w:rPr>
        <w:t>会计政策和会计估计变更以及差错更正的说明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6.4.5.1</w:t>
      </w:r>
      <w:r w:rsidRPr="008A34EB">
        <w:rPr>
          <w:rFonts w:eastAsiaTheme="minorEastAsia"/>
          <w:b/>
          <w:kern w:val="0"/>
          <w:szCs w:val="21"/>
        </w:rPr>
        <w:t xml:space="preserve"> </w:t>
      </w:r>
      <w:r w:rsidRPr="008A34EB">
        <w:rPr>
          <w:rFonts w:eastAsiaTheme="minorEastAsia"/>
          <w:b/>
          <w:kern w:val="0"/>
          <w:szCs w:val="21"/>
        </w:rPr>
        <w:t>会计政策变更的说明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本基金本报告期未发生会计政策变更。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6.4.5.2</w:t>
      </w:r>
      <w:r w:rsidRPr="008A34EB">
        <w:rPr>
          <w:rFonts w:eastAsiaTheme="minorEastAsia"/>
          <w:b/>
          <w:kern w:val="0"/>
          <w:szCs w:val="21"/>
        </w:rPr>
        <w:t xml:space="preserve"> </w:t>
      </w:r>
      <w:r w:rsidRPr="008A34EB">
        <w:rPr>
          <w:rFonts w:eastAsiaTheme="minorEastAsia"/>
          <w:b/>
          <w:kern w:val="0"/>
          <w:szCs w:val="21"/>
        </w:rPr>
        <w:t>会计估计变更的说明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本基金本报告期未发生会计估计变更。</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6.4.5.3</w:t>
      </w:r>
      <w:r w:rsidRPr="008A34EB">
        <w:rPr>
          <w:rFonts w:eastAsiaTheme="minorEastAsia"/>
          <w:b/>
          <w:kern w:val="0"/>
          <w:szCs w:val="21"/>
        </w:rPr>
        <w:t xml:space="preserve"> </w:t>
      </w:r>
      <w:r w:rsidRPr="008A34EB">
        <w:rPr>
          <w:rFonts w:eastAsiaTheme="minorEastAsia"/>
          <w:b/>
          <w:kern w:val="0"/>
          <w:szCs w:val="21"/>
        </w:rPr>
        <w:t>差错更正的说明</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本基金在本报告期间无须说明的会计差错更正。</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6.4.6</w:t>
      </w:r>
      <w:r w:rsidRPr="008A34EB">
        <w:rPr>
          <w:rFonts w:eastAsiaTheme="minorEastAsia"/>
          <w:b/>
          <w:kern w:val="0"/>
          <w:szCs w:val="21"/>
        </w:rPr>
        <w:t>税项</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w:t>
      </w:r>
      <w:r>
        <w:rPr>
          <w:rFonts w:eastAsiaTheme="minorEastAsia"/>
          <w:kern w:val="0"/>
          <w:szCs w:val="21"/>
        </w:rPr>
        <w:lastRenderedPageBreak/>
        <w:t>红利差别化个人所得税政策有关问题的通知》、财税</w:t>
      </w:r>
      <w:r>
        <w:rPr>
          <w:rFonts w:eastAsiaTheme="minorEastAsia"/>
          <w:kern w:val="0"/>
          <w:szCs w:val="21"/>
        </w:rPr>
        <w:t>[2014]81</w:t>
      </w:r>
      <w:r>
        <w:rPr>
          <w:rFonts w:eastAsiaTheme="minorEastAsia"/>
          <w:kern w:val="0"/>
          <w:szCs w:val="21"/>
        </w:rPr>
        <w:t>号《财政部国家税务总局证监会关于沪港股票市场交易互联互通机制试点有关税收政策的通知》、财税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目前基金取得的源自境外的差价收入，其涉及的境外所得税税收政策，按照相关国家或地区税收法律和法规执行，在境内暂不征收企业所得税。</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对基金从境内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对基金通过沪港通投资香港联交所上市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w:t>
      </w:r>
      <w:r>
        <w:rPr>
          <w:rFonts w:eastAsiaTheme="minorEastAsia"/>
          <w:kern w:val="0"/>
          <w:szCs w:val="21"/>
        </w:rPr>
        <w:lastRenderedPageBreak/>
        <w:t>有限责任公司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中国结算</w:t>
      </w:r>
      <w:r>
        <w:rPr>
          <w:rFonts w:eastAsiaTheme="minorEastAsia"/>
          <w:kern w:val="0"/>
          <w:szCs w:val="21"/>
        </w:rPr>
        <w:t>”)</w:t>
      </w:r>
      <w:r>
        <w:rPr>
          <w:rFonts w:eastAsiaTheme="minorEastAsia"/>
          <w:kern w:val="0"/>
          <w:szCs w:val="21"/>
        </w:rPr>
        <w:t>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的税率代扣个人所得税。基金通过沪港通投资香港联交所上市的非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基金在境内卖出股票按</w:t>
      </w:r>
      <w:r>
        <w:rPr>
          <w:rFonts w:eastAsiaTheme="minorEastAsia"/>
          <w:kern w:val="0"/>
          <w:szCs w:val="21"/>
        </w:rPr>
        <w:t>0.1%</w:t>
      </w:r>
      <w:r>
        <w:rPr>
          <w:rFonts w:eastAsiaTheme="minorEastAsia"/>
          <w:kern w:val="0"/>
          <w:szCs w:val="21"/>
        </w:rPr>
        <w:t>的税率缴纳股票交易印花税，买入股票不征收股票交易印花税。基金通过沪港通买卖、继承、赠与联交所上市股票，按照香港特别行政区现行税法规定缴纳印花税。</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(5)</w:t>
      </w:r>
      <w:r w:rsidRPr="008A34EB">
        <w:rPr>
          <w:rFonts w:eastAsiaTheme="minorEastAsia"/>
          <w:kern w:val="0"/>
          <w:szCs w:val="21"/>
        </w:rPr>
        <w:t>本基金的城市维护建设税、教育费附加和地方教育附加等税费按照实际缴纳增值税额的适用比例计算缴纳。</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6.4.7</w:t>
      </w:r>
      <w:r w:rsidRPr="008A34EB">
        <w:rPr>
          <w:rFonts w:eastAsiaTheme="minorEastAsia"/>
          <w:b/>
          <w:kern w:val="0"/>
          <w:szCs w:val="21"/>
        </w:rPr>
        <w:t>重要财务报表项目的说明</w:t>
      </w:r>
    </w:p>
    <w:p w:rsidR="008A5A5D" w:rsidRPr="008A34EB" w:rsidRDefault="008A5A5D" w:rsidP="009967D7">
      <w:pPr>
        <w:spacing w:line="360" w:lineRule="auto"/>
        <w:rPr>
          <w:rFonts w:eastAsiaTheme="minorEastAsia"/>
          <w:b/>
          <w:szCs w:val="21"/>
        </w:rPr>
      </w:pPr>
      <w:r w:rsidRPr="008A34EB">
        <w:rPr>
          <w:rFonts w:eastAsiaTheme="minorEastAsia"/>
          <w:b/>
          <w:bCs/>
          <w:kern w:val="0"/>
          <w:szCs w:val="21"/>
        </w:rPr>
        <w:t>6.4.7.1</w:t>
      </w:r>
      <w:r w:rsidRPr="008A34EB">
        <w:rPr>
          <w:rFonts w:eastAsiaTheme="minorEastAsia"/>
          <w:b/>
          <w:szCs w:val="21"/>
        </w:rPr>
        <w:t>银行存款</w:t>
      </w:r>
    </w:p>
    <w:p w:rsidR="008A5A5D" w:rsidRPr="008A34EB" w:rsidRDefault="008A5A5D" w:rsidP="002116B9">
      <w:pPr>
        <w:autoSpaceDE w:val="0"/>
        <w:autoSpaceDN w:val="0"/>
        <w:adjustRightInd w:val="0"/>
        <w:spacing w:line="288" w:lineRule="auto"/>
        <w:ind w:left="15"/>
        <w:jc w:val="right"/>
        <w:rPr>
          <w:rFonts w:eastAsiaTheme="minorEastAsia"/>
          <w:b/>
          <w:kern w:val="0"/>
          <w:szCs w:val="21"/>
        </w:rPr>
      </w:pPr>
      <w:r w:rsidRPr="008A34EB">
        <w:rPr>
          <w:rFonts w:eastAsiaTheme="minorEastAsia"/>
          <w:bCs/>
          <w:szCs w:val="21"/>
        </w:rPr>
        <w:t>单位：人民币元</w:t>
      </w:r>
    </w:p>
    <w:tbl>
      <w:tblPr>
        <w:tblW w:w="9498"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905"/>
        <w:gridCol w:w="5593"/>
      </w:tblGrid>
      <w:tr w:rsidR="008A5A5D" w:rsidRPr="008A34EB" w:rsidTr="00B72BA9">
        <w:trPr>
          <w:trHeight w:val="345"/>
        </w:trPr>
        <w:tc>
          <w:tcPr>
            <w:tcW w:w="3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w:t>
            </w:r>
          </w:p>
        </w:tc>
        <w:tc>
          <w:tcPr>
            <w:tcW w:w="5593" w:type="dxa"/>
            <w:tcMar>
              <w:top w:w="15" w:type="dxa"/>
              <w:left w:w="15" w:type="dxa"/>
              <w:bottom w:w="0" w:type="dxa"/>
              <w:right w:w="15" w:type="dxa"/>
            </w:tcMa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活期存款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209,673,171.76</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209,656,761.24</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16,410.52</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定期存款</w:t>
            </w:r>
          </w:p>
        </w:tc>
        <w:tc>
          <w:tcPr>
            <w:tcW w:w="5593" w:type="dxa"/>
            <w:tcMar>
              <w:top w:w="15" w:type="dxa"/>
              <w:left w:w="15" w:type="dxa"/>
              <w:bottom w:w="0" w:type="dxa"/>
              <w:right w:w="15" w:type="dxa"/>
            </w:tcMar>
            <w:vAlign w:val="bottom"/>
          </w:tcPr>
          <w:p w:rsidR="008A5A5D" w:rsidRPr="008A34EB" w:rsidRDefault="008A5A5D" w:rsidP="004A4847">
            <w:pPr>
              <w:wordWrap w:val="0"/>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其他存款</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等于：本金</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A721C1" w:rsidRPr="008A34EB" w:rsidTr="00B72BA9">
        <w:trPr>
          <w:trHeight w:val="315"/>
        </w:trPr>
        <w:tc>
          <w:tcPr>
            <w:tcW w:w="3905" w:type="dxa"/>
            <w:tcMar>
              <w:top w:w="15" w:type="dxa"/>
              <w:left w:w="15" w:type="dxa"/>
              <w:bottom w:w="0" w:type="dxa"/>
              <w:right w:w="15" w:type="dxa"/>
            </w:tcMar>
          </w:tcPr>
          <w:p w:rsidR="00A721C1" w:rsidRPr="008A34EB" w:rsidRDefault="00A721C1" w:rsidP="00A721C1">
            <w:pPr>
              <w:rPr>
                <w:rFonts w:eastAsiaTheme="minorEastAsia"/>
                <w:kern w:val="0"/>
                <w:szCs w:val="21"/>
              </w:rPr>
            </w:pPr>
            <w:r w:rsidRPr="008A34EB">
              <w:rPr>
                <w:rFonts w:eastAsiaTheme="minorEastAsia" w:hint="eastAsia"/>
                <w:kern w:val="0"/>
                <w:szCs w:val="21"/>
              </w:rPr>
              <w:t xml:space="preserve"> </w:t>
            </w:r>
            <w:r w:rsidRPr="008A34EB">
              <w:rPr>
                <w:rFonts w:eastAsiaTheme="minorEastAsia"/>
                <w:kern w:val="0"/>
                <w:szCs w:val="21"/>
              </w:rPr>
              <w:t xml:space="preserve">     </w:t>
            </w:r>
            <w:r w:rsidRPr="008A34EB">
              <w:rPr>
                <w:rFonts w:eastAsiaTheme="minorEastAsia" w:hint="eastAsia"/>
                <w:kern w:val="0"/>
                <w:szCs w:val="21"/>
              </w:rPr>
              <w:t>加：应计利息</w:t>
            </w:r>
          </w:p>
        </w:tc>
        <w:tc>
          <w:tcPr>
            <w:tcW w:w="5593" w:type="dxa"/>
            <w:tcMar>
              <w:top w:w="15" w:type="dxa"/>
              <w:left w:w="15" w:type="dxa"/>
              <w:bottom w:w="0" w:type="dxa"/>
              <w:right w:w="15" w:type="dxa"/>
            </w:tcMar>
            <w:vAlign w:val="bottom"/>
          </w:tcPr>
          <w:p w:rsidR="00A721C1" w:rsidRPr="008A34EB" w:rsidRDefault="00A721C1" w:rsidP="00A721C1">
            <w:pPr>
              <w:jc w:val="right"/>
              <w:rPr>
                <w:rFonts w:eastAsiaTheme="minorEastAsia"/>
                <w:kern w:val="0"/>
                <w:szCs w:val="21"/>
              </w:rPr>
            </w:pPr>
            <w:r w:rsidRPr="008A34EB">
              <w:rPr>
                <w:rFonts w:eastAsiaTheme="minorEastAsia"/>
                <w:kern w:val="0"/>
                <w:szCs w:val="21"/>
              </w:rPr>
              <w:t>-</w:t>
            </w:r>
          </w:p>
        </w:tc>
      </w:tr>
      <w:tr w:rsidR="008A5A5D" w:rsidRPr="008A34EB" w:rsidTr="00B72BA9">
        <w:trPr>
          <w:trHeight w:val="315"/>
        </w:trPr>
        <w:tc>
          <w:tcPr>
            <w:tcW w:w="3905" w:type="dxa"/>
            <w:tcMar>
              <w:top w:w="15" w:type="dxa"/>
              <w:left w:w="15" w:type="dxa"/>
              <w:bottom w:w="0" w:type="dxa"/>
              <w:right w:w="15" w:type="dxa"/>
            </w:tcMar>
          </w:tcPr>
          <w:p w:rsidR="008A5A5D" w:rsidRPr="008A34EB" w:rsidRDefault="008A5A5D" w:rsidP="004A4847">
            <w:pPr>
              <w:rPr>
                <w:rFonts w:eastAsiaTheme="minorEastAsia"/>
                <w:kern w:val="0"/>
                <w:szCs w:val="21"/>
              </w:rPr>
            </w:pPr>
            <w:r w:rsidRPr="008A34EB">
              <w:rPr>
                <w:rFonts w:eastAsiaTheme="minorEastAsia"/>
                <w:kern w:val="0"/>
                <w:szCs w:val="21"/>
              </w:rPr>
              <w:t>合计</w:t>
            </w:r>
          </w:p>
        </w:tc>
        <w:tc>
          <w:tcPr>
            <w:tcW w:w="5593" w:type="dxa"/>
            <w:tcMar>
              <w:top w:w="15" w:type="dxa"/>
              <w:left w:w="15" w:type="dxa"/>
              <w:bottom w:w="0" w:type="dxa"/>
              <w:right w:w="15" w:type="dxa"/>
            </w:tcMar>
            <w:vAlign w:val="bottom"/>
          </w:tcPr>
          <w:p w:rsidR="008A5A5D" w:rsidRPr="008A34EB" w:rsidRDefault="008A5A5D" w:rsidP="004A4847">
            <w:pPr>
              <w:jc w:val="right"/>
              <w:rPr>
                <w:rFonts w:eastAsiaTheme="minorEastAsia"/>
                <w:kern w:val="0"/>
                <w:szCs w:val="21"/>
              </w:rPr>
            </w:pPr>
            <w:r w:rsidRPr="008A34EB">
              <w:rPr>
                <w:rFonts w:eastAsiaTheme="minorEastAsia"/>
                <w:kern w:val="0"/>
                <w:szCs w:val="21"/>
              </w:rPr>
              <w:t>209,673,171.76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日，活期银行存款中包含的外币余额为：美元</w:t>
      </w:r>
      <w:r w:rsidRPr="008A34EB">
        <w:rPr>
          <w:rFonts w:eastAsiaTheme="minorEastAsia"/>
          <w:kern w:val="0"/>
          <w:szCs w:val="21"/>
        </w:rPr>
        <w:t>2,551.97</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18,440.02</w:t>
      </w:r>
      <w:r w:rsidRPr="008A34EB">
        <w:rPr>
          <w:rFonts w:eastAsiaTheme="minorEastAsia"/>
          <w:kern w:val="0"/>
          <w:szCs w:val="21"/>
        </w:rPr>
        <w:t>元</w:t>
      </w:r>
      <w:r w:rsidRPr="008A34EB">
        <w:rPr>
          <w:rFonts w:eastAsiaTheme="minorEastAsia"/>
          <w:kern w:val="0"/>
          <w:szCs w:val="21"/>
        </w:rPr>
        <w:t xml:space="preserve">) </w:t>
      </w:r>
      <w:r w:rsidRPr="008A34EB">
        <w:rPr>
          <w:rFonts w:eastAsiaTheme="minorEastAsia"/>
          <w:kern w:val="0"/>
          <w:szCs w:val="21"/>
        </w:rPr>
        <w:t>，港币</w:t>
      </w:r>
      <w:r w:rsidRPr="008A34EB">
        <w:rPr>
          <w:rFonts w:eastAsiaTheme="minorEastAsia"/>
          <w:kern w:val="0"/>
          <w:szCs w:val="21"/>
        </w:rPr>
        <w:t>43,579,390.31</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折合人民币</w:t>
      </w:r>
      <w:r w:rsidRPr="008A34EB">
        <w:rPr>
          <w:rFonts w:eastAsiaTheme="minorEastAsia"/>
          <w:kern w:val="0"/>
          <w:szCs w:val="21"/>
        </w:rPr>
        <w:t>40,179,326.28</w:t>
      </w:r>
      <w:r w:rsidRPr="008A34EB">
        <w:rPr>
          <w:rFonts w:eastAsiaTheme="minorEastAsia"/>
          <w:kern w:val="0"/>
          <w:szCs w:val="21"/>
        </w:rPr>
        <w:t>元</w:t>
      </w:r>
      <w:r w:rsidRPr="008A34EB">
        <w:rPr>
          <w:rFonts w:eastAsiaTheme="minorEastAsia"/>
          <w:kern w:val="0"/>
          <w:szCs w:val="21"/>
        </w:rPr>
        <w:t xml:space="preserve">) </w:t>
      </w:r>
      <w:r w:rsidRPr="008A34EB">
        <w:rPr>
          <w:rFonts w:eastAsiaTheme="minorEastAsia"/>
          <w:kern w:val="0"/>
          <w:szCs w:val="21"/>
        </w:rPr>
        <w:t>。</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6.4.7.2</w:t>
      </w:r>
      <w:r w:rsidRPr="008A34EB">
        <w:rPr>
          <w:rFonts w:eastAsiaTheme="minorEastAsia"/>
          <w:b/>
          <w:szCs w:val="21"/>
        </w:rPr>
        <w:t>交易性金融资产</w:t>
      </w:r>
    </w:p>
    <w:p w:rsidR="008A5A5D" w:rsidRPr="008A34EB" w:rsidRDefault="008A5A5D" w:rsidP="002116B9">
      <w:pPr>
        <w:autoSpaceDE w:val="0"/>
        <w:autoSpaceDN w:val="0"/>
        <w:adjustRightInd w:val="0"/>
        <w:spacing w:before="29" w:line="288" w:lineRule="auto"/>
        <w:ind w:left="15"/>
        <w:jc w:val="right"/>
        <w:rPr>
          <w:rFonts w:eastAsiaTheme="minorEastAsia"/>
          <w:bCs/>
          <w:szCs w:val="21"/>
        </w:rPr>
      </w:pPr>
      <w:r w:rsidRPr="008A34EB">
        <w:rPr>
          <w:rFonts w:eastAsiaTheme="minorEastAsia"/>
          <w:bCs/>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A007F7" w:rsidRPr="008A34EB" w:rsidTr="0049647E">
        <w:trPr>
          <w:trHeight w:val="255"/>
          <w:jc w:val="center"/>
        </w:trPr>
        <w:tc>
          <w:tcPr>
            <w:tcW w:w="1878" w:type="dxa"/>
            <w:gridSpan w:val="2"/>
            <w:vMerge w:val="restart"/>
            <w:vAlign w:val="center"/>
          </w:tcPr>
          <w:p w:rsidR="00A007F7" w:rsidRPr="008A34EB" w:rsidRDefault="00A007F7" w:rsidP="0049647E">
            <w:pPr>
              <w:jc w:val="center"/>
              <w:rPr>
                <w:rFonts w:eastAsiaTheme="minorEastAsia"/>
                <w:kern w:val="0"/>
                <w:szCs w:val="21"/>
              </w:rPr>
            </w:pPr>
            <w:r w:rsidRPr="008A34EB">
              <w:rPr>
                <w:rFonts w:eastAsiaTheme="minorEastAsia"/>
                <w:kern w:val="0"/>
                <w:szCs w:val="21"/>
              </w:rPr>
              <w:t>项目</w:t>
            </w:r>
          </w:p>
        </w:tc>
        <w:tc>
          <w:tcPr>
            <w:tcW w:w="7546" w:type="dxa"/>
            <w:gridSpan w:val="4"/>
          </w:tcPr>
          <w:p w:rsidR="00A007F7" w:rsidRPr="008A34EB" w:rsidRDefault="00A007F7" w:rsidP="0049647E">
            <w:pPr>
              <w:jc w:val="center"/>
              <w:rPr>
                <w:rFonts w:eastAsiaTheme="minorEastAsia"/>
                <w:kern w:val="0"/>
                <w:szCs w:val="21"/>
              </w:rPr>
            </w:pPr>
            <w:r w:rsidRPr="008A34EB">
              <w:rPr>
                <w:rFonts w:eastAsiaTheme="minorEastAsia"/>
                <w:kern w:val="0"/>
                <w:szCs w:val="21"/>
              </w:rPr>
              <w:t>本期末</w:t>
            </w:r>
          </w:p>
          <w:p w:rsidR="00A007F7" w:rsidRPr="008A34EB" w:rsidRDefault="00A007F7" w:rsidP="0049647E">
            <w:pPr>
              <w:jc w:val="center"/>
              <w:rPr>
                <w:rFonts w:eastAsiaTheme="minorEastAsia"/>
                <w:kern w:val="0"/>
                <w:szCs w:val="21"/>
              </w:rPr>
            </w:pP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p>
        </w:tc>
      </w:tr>
      <w:tr w:rsidR="00A007F7" w:rsidRPr="008A34EB" w:rsidTr="0049647E">
        <w:trPr>
          <w:trHeight w:val="270"/>
          <w:jc w:val="center"/>
        </w:trPr>
        <w:tc>
          <w:tcPr>
            <w:tcW w:w="1878" w:type="dxa"/>
            <w:gridSpan w:val="2"/>
            <w:vMerge/>
            <w:vAlign w:val="center"/>
          </w:tcPr>
          <w:p w:rsidR="00A007F7" w:rsidRPr="008A34EB" w:rsidRDefault="00A007F7" w:rsidP="00A007F7">
            <w:pPr>
              <w:jc w:val="center"/>
              <w:rPr>
                <w:rFonts w:eastAsiaTheme="minorEastAsia"/>
                <w:kern w:val="0"/>
                <w:szCs w:val="21"/>
              </w:rPr>
            </w:pPr>
          </w:p>
        </w:tc>
        <w:tc>
          <w:tcPr>
            <w:tcW w:w="1701"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成本</w:t>
            </w:r>
          </w:p>
        </w:tc>
        <w:tc>
          <w:tcPr>
            <w:tcW w:w="1701" w:type="dxa"/>
          </w:tcPr>
          <w:p w:rsidR="00A007F7" w:rsidRPr="008A34EB" w:rsidRDefault="00A007F7" w:rsidP="00A007F7">
            <w:pPr>
              <w:jc w:val="center"/>
              <w:rPr>
                <w:rFonts w:eastAsiaTheme="minorEastAsia"/>
                <w:kern w:val="0"/>
                <w:szCs w:val="21"/>
              </w:rPr>
            </w:pPr>
            <w:r w:rsidRPr="008A34EB">
              <w:rPr>
                <w:rFonts w:eastAsiaTheme="minorEastAsia" w:hint="eastAsia"/>
                <w:kern w:val="0"/>
                <w:szCs w:val="21"/>
              </w:rPr>
              <w:t>应计利息</w:t>
            </w:r>
          </w:p>
        </w:tc>
        <w:tc>
          <w:tcPr>
            <w:tcW w:w="1985"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w:t>
            </w:r>
          </w:p>
        </w:tc>
        <w:tc>
          <w:tcPr>
            <w:tcW w:w="215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公允价值变动</w:t>
            </w:r>
          </w:p>
        </w:tc>
      </w:tr>
      <w:tr w:rsidR="00A007F7" w:rsidRPr="008A34EB" w:rsidTr="0049647E">
        <w:trPr>
          <w:trHeight w:val="270"/>
          <w:jc w:val="center"/>
        </w:trPr>
        <w:tc>
          <w:tcPr>
            <w:tcW w:w="1878" w:type="dxa"/>
            <w:gridSpan w:val="2"/>
            <w:vAlign w:val="center"/>
          </w:tcPr>
          <w:p w:rsidR="00A007F7" w:rsidRPr="008A34EB" w:rsidRDefault="00A007F7" w:rsidP="0049647E">
            <w:pPr>
              <w:widowControl/>
              <w:rPr>
                <w:kern w:val="0"/>
                <w:szCs w:val="21"/>
              </w:rPr>
            </w:pPr>
            <w:r w:rsidRPr="008A34EB">
              <w:rPr>
                <w:rFonts w:eastAsiaTheme="minorEastAsia"/>
                <w:kern w:val="0"/>
                <w:szCs w:val="21"/>
              </w:rPr>
              <w:t>股票</w:t>
            </w:r>
          </w:p>
        </w:tc>
        <w:tc>
          <w:tcPr>
            <w:tcW w:w="1701"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451,249,690.16</w:t>
            </w:r>
          </w:p>
        </w:tc>
        <w:tc>
          <w:tcPr>
            <w:tcW w:w="1701" w:type="dxa"/>
          </w:tcPr>
          <w:p w:rsidR="00A007F7" w:rsidRPr="008A34EB" w:rsidRDefault="00A007F7" w:rsidP="0049647E">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406,398,025.99</w:t>
            </w:r>
          </w:p>
        </w:tc>
        <w:tc>
          <w:tcPr>
            <w:tcW w:w="2159" w:type="dxa"/>
            <w:vAlign w:val="center"/>
          </w:tcPr>
          <w:p w:rsidR="00A007F7" w:rsidRPr="008A34EB" w:rsidRDefault="00A007F7" w:rsidP="0049647E">
            <w:pPr>
              <w:jc w:val="right"/>
              <w:rPr>
                <w:rFonts w:eastAsiaTheme="minorEastAsia"/>
                <w:kern w:val="0"/>
                <w:szCs w:val="21"/>
              </w:rPr>
            </w:pPr>
            <w:r w:rsidRPr="008A34EB">
              <w:rPr>
                <w:rFonts w:eastAsiaTheme="minorEastAsia"/>
                <w:kern w:val="0"/>
                <w:szCs w:val="21"/>
              </w:rPr>
              <w:t>-44,851,664.17</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贵金属投资</w:t>
            </w:r>
            <w:r w:rsidRPr="008A34EB">
              <w:rPr>
                <w:rFonts w:eastAsiaTheme="minorEastAsia"/>
                <w:kern w:val="0"/>
                <w:szCs w:val="21"/>
              </w:rPr>
              <w:t>-</w:t>
            </w:r>
            <w:r w:rsidRPr="008A34EB">
              <w:rPr>
                <w:rFonts w:eastAsiaTheme="minorEastAsia"/>
                <w:kern w:val="0"/>
                <w:szCs w:val="21"/>
              </w:rPr>
              <w:t>金交所黄金合约</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restart"/>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lastRenderedPageBreak/>
              <w:t>债券</w:t>
            </w: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交易所市场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A007F7">
            <w:pPr>
              <w:jc w:val="center"/>
              <w:rPr>
                <w:rFonts w:eastAsiaTheme="minorEastAsia"/>
                <w:kern w:val="0"/>
                <w:szCs w:val="21"/>
              </w:rPr>
            </w:pPr>
          </w:p>
        </w:tc>
        <w:tc>
          <w:tcPr>
            <w:tcW w:w="939" w:type="dxa"/>
            <w:vAlign w:val="center"/>
          </w:tcPr>
          <w:p w:rsidR="00A007F7" w:rsidRPr="008A34EB" w:rsidRDefault="00A007F7" w:rsidP="00A007F7">
            <w:pPr>
              <w:jc w:val="center"/>
              <w:rPr>
                <w:rFonts w:eastAsiaTheme="minorEastAsia"/>
                <w:kern w:val="0"/>
                <w:szCs w:val="21"/>
              </w:rPr>
            </w:pPr>
            <w:r w:rsidRPr="008A34EB">
              <w:rPr>
                <w:rFonts w:eastAsiaTheme="minorEastAsia"/>
                <w:kern w:val="0"/>
                <w:szCs w:val="21"/>
              </w:rPr>
              <w:t>银行间市场</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939" w:type="dxa"/>
            <w:vMerge/>
            <w:vAlign w:val="center"/>
          </w:tcPr>
          <w:p w:rsidR="00A007F7" w:rsidRPr="008A34EB" w:rsidRDefault="00A007F7" w:rsidP="0049647E">
            <w:pPr>
              <w:widowControl/>
              <w:spacing w:line="360" w:lineRule="auto"/>
              <w:rPr>
                <w:rFonts w:eastAsiaTheme="minorEastAsia"/>
                <w:kern w:val="0"/>
                <w:szCs w:val="21"/>
              </w:rPr>
            </w:pPr>
          </w:p>
        </w:tc>
        <w:tc>
          <w:tcPr>
            <w:tcW w:w="939" w:type="dxa"/>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center"/>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资产支持证券</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基金</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其他</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r>
      <w:tr w:rsidR="00A007F7" w:rsidRPr="008A34EB" w:rsidTr="0049647E">
        <w:trPr>
          <w:trHeight w:val="270"/>
          <w:jc w:val="center"/>
        </w:trPr>
        <w:tc>
          <w:tcPr>
            <w:tcW w:w="1878" w:type="dxa"/>
            <w:gridSpan w:val="2"/>
            <w:vAlign w:val="center"/>
          </w:tcPr>
          <w:p w:rsidR="00A007F7" w:rsidRPr="008A34EB" w:rsidRDefault="00A007F7" w:rsidP="00A007F7">
            <w:pPr>
              <w:widowControl/>
              <w:rPr>
                <w:rFonts w:eastAsiaTheme="minorEastAsia"/>
                <w:kern w:val="0"/>
                <w:szCs w:val="21"/>
              </w:rPr>
            </w:pPr>
            <w:r w:rsidRPr="008A34EB">
              <w:rPr>
                <w:rFonts w:eastAsiaTheme="minorEastAsia"/>
                <w:kern w:val="0"/>
                <w:szCs w:val="21"/>
              </w:rPr>
              <w:t>合计</w:t>
            </w:r>
          </w:p>
        </w:tc>
        <w:tc>
          <w:tcPr>
            <w:tcW w:w="1701"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451,249,690.16</w:t>
            </w:r>
          </w:p>
        </w:tc>
        <w:tc>
          <w:tcPr>
            <w:tcW w:w="1701" w:type="dxa"/>
          </w:tcPr>
          <w:p w:rsidR="00A007F7" w:rsidRPr="008A34EB" w:rsidRDefault="00A007F7" w:rsidP="00A007F7">
            <w:pPr>
              <w:jc w:val="right"/>
              <w:rPr>
                <w:rFonts w:eastAsiaTheme="minorEastAsia"/>
                <w:kern w:val="0"/>
                <w:szCs w:val="21"/>
              </w:rPr>
            </w:pPr>
            <w:r w:rsidRPr="008A34EB">
              <w:rPr>
                <w:rFonts w:eastAsiaTheme="minorEastAsia"/>
                <w:kern w:val="0"/>
                <w:szCs w:val="21"/>
              </w:rPr>
              <w:t>-</w:t>
            </w:r>
          </w:p>
        </w:tc>
        <w:tc>
          <w:tcPr>
            <w:tcW w:w="1985"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406,398,025.99</w:t>
            </w:r>
          </w:p>
        </w:tc>
        <w:tc>
          <w:tcPr>
            <w:tcW w:w="2159" w:type="dxa"/>
            <w:vAlign w:val="bottom"/>
          </w:tcPr>
          <w:p w:rsidR="00A007F7" w:rsidRPr="008A34EB" w:rsidRDefault="00A007F7" w:rsidP="00A007F7">
            <w:pPr>
              <w:jc w:val="right"/>
              <w:rPr>
                <w:rFonts w:eastAsiaTheme="minorEastAsia"/>
                <w:kern w:val="0"/>
                <w:szCs w:val="21"/>
              </w:rPr>
            </w:pPr>
            <w:r w:rsidRPr="008A34EB">
              <w:rPr>
                <w:rFonts w:eastAsiaTheme="minorEastAsia"/>
                <w:kern w:val="0"/>
                <w:szCs w:val="21"/>
              </w:rPr>
              <w:t>-44,851,664.17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6.4.7.3</w:t>
      </w:r>
      <w:r w:rsidRPr="008A34EB">
        <w:rPr>
          <w:rFonts w:eastAsiaTheme="minorEastAsia"/>
          <w:b/>
          <w:szCs w:val="21"/>
        </w:rPr>
        <w:t>衍生金融资产</w:t>
      </w:r>
      <w:r w:rsidRPr="008A34EB">
        <w:rPr>
          <w:rFonts w:eastAsiaTheme="minorEastAsia"/>
          <w:b/>
          <w:szCs w:val="21"/>
        </w:rPr>
        <w:t>/</w:t>
      </w:r>
      <w:r w:rsidRPr="008A34EB">
        <w:rPr>
          <w:rFonts w:eastAsiaTheme="minorEastAsia"/>
          <w:b/>
          <w:szCs w:val="21"/>
        </w:rPr>
        <w:t>负债</w:t>
      </w:r>
    </w:p>
    <w:p w:rsidR="00137E31" w:rsidRPr="008A34EB" w:rsidRDefault="00137E31" w:rsidP="00137E31">
      <w:pPr>
        <w:spacing w:line="360" w:lineRule="auto"/>
        <w:rPr>
          <w:rFonts w:eastAsiaTheme="minorEastAsia"/>
          <w:b/>
          <w:bCs/>
          <w:kern w:val="0"/>
          <w:szCs w:val="21"/>
        </w:rPr>
      </w:pPr>
      <w:r w:rsidRPr="008A34EB">
        <w:rPr>
          <w:rFonts w:eastAsiaTheme="minorEastAsia"/>
          <w:b/>
          <w:bCs/>
          <w:kern w:val="0"/>
          <w:szCs w:val="21"/>
        </w:rPr>
        <w:t xml:space="preserve">6.4.7.3.1 </w:t>
      </w:r>
      <w:r w:rsidRPr="008A34EB">
        <w:rPr>
          <w:rFonts w:eastAsiaTheme="minorEastAsia" w:hint="eastAsia"/>
          <w:b/>
          <w:bCs/>
          <w:kern w:val="0"/>
          <w:szCs w:val="21"/>
        </w:rPr>
        <w:t>衍生金融资产</w:t>
      </w:r>
      <w:r w:rsidRPr="008A34EB">
        <w:rPr>
          <w:rFonts w:eastAsiaTheme="minorEastAsia" w:hint="eastAsia"/>
          <w:b/>
          <w:bCs/>
          <w:kern w:val="0"/>
          <w:szCs w:val="21"/>
        </w:rPr>
        <w:t>/</w:t>
      </w:r>
      <w:r w:rsidRPr="008A34EB">
        <w:rPr>
          <w:rFonts w:eastAsiaTheme="minorEastAsia" w:hint="eastAsia"/>
          <w:b/>
          <w:bCs/>
          <w:kern w:val="0"/>
          <w:szCs w:val="21"/>
        </w:rPr>
        <w:t>负债期末余额</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6.4.7.4</w:t>
      </w:r>
      <w:r w:rsidRPr="008A34EB">
        <w:rPr>
          <w:rFonts w:eastAsiaTheme="minorEastAsia"/>
          <w:b/>
          <w:szCs w:val="21"/>
        </w:rPr>
        <w:t>买入返售金融资产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6.4.7.5</w:t>
      </w:r>
      <w:r w:rsidRPr="008A34EB">
        <w:rPr>
          <w:rFonts w:eastAsiaTheme="minorEastAsia"/>
          <w:b/>
          <w:szCs w:val="21"/>
        </w:rPr>
        <w:t>其他资产</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无余额。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6.4.7.6</w:t>
      </w:r>
      <w:r w:rsidRPr="008A34EB">
        <w:rPr>
          <w:rFonts w:eastAsiaTheme="minorEastAsia"/>
          <w:b/>
          <w:szCs w:val="21"/>
        </w:rPr>
        <w:t>其他负债</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A5A5D" w:rsidRPr="008A34EB" w:rsidTr="00862636">
        <w:trPr>
          <w:trHeight w:val="330"/>
        </w:trPr>
        <w:tc>
          <w:tcPr>
            <w:tcW w:w="3701"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28" w:type="dxa"/>
            <w:vAlign w:val="center"/>
          </w:tcPr>
          <w:p w:rsidR="008A5A5D" w:rsidRPr="008A34EB" w:rsidRDefault="008A5A5D" w:rsidP="004A4847">
            <w:pPr>
              <w:jc w:val="center"/>
              <w:rPr>
                <w:rFonts w:eastAsiaTheme="minorEastAsia"/>
                <w:kern w:val="0"/>
                <w:szCs w:val="21"/>
              </w:rPr>
            </w:pPr>
            <w:r w:rsidRPr="008A34EB">
              <w:rPr>
                <w:rFonts w:eastAsiaTheme="minorEastAsia"/>
                <w:kern w:val="0"/>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应付券商交易单元保证金</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rPr>
          <w:trHeight w:val="325"/>
        </w:trPr>
        <w:tc>
          <w:tcPr>
            <w:tcW w:w="3701" w:type="dxa"/>
            <w:vAlign w:val="center"/>
          </w:tcPr>
          <w:p w:rsidR="008A5A5D" w:rsidRPr="008A34EB" w:rsidRDefault="008A5A5D" w:rsidP="004A4847">
            <w:pPr>
              <w:rPr>
                <w:rFonts w:eastAsiaTheme="minorEastAsia"/>
                <w:szCs w:val="21"/>
              </w:rPr>
            </w:pPr>
            <w:r w:rsidRPr="008A34EB">
              <w:rPr>
                <w:rFonts w:eastAsiaTheme="minorEastAsia"/>
                <w:szCs w:val="21"/>
              </w:rPr>
              <w:t>应付赎回费</w:t>
            </w:r>
          </w:p>
        </w:tc>
        <w:tc>
          <w:tcPr>
            <w:tcW w:w="5528" w:type="dxa"/>
            <w:vAlign w:val="bottom"/>
          </w:tcPr>
          <w:p w:rsidR="008A5A5D" w:rsidRPr="008A34EB" w:rsidRDefault="008A5A5D" w:rsidP="004A4847">
            <w:pPr>
              <w:jc w:val="right"/>
              <w:rPr>
                <w:rFonts w:eastAsiaTheme="minorEastAsia"/>
                <w:szCs w:val="21"/>
              </w:rPr>
            </w:pPr>
            <w:r w:rsidRPr="008A34EB">
              <w:rPr>
                <w:rFonts w:eastAsiaTheme="minorEastAsia"/>
                <w:szCs w:val="21"/>
              </w:rPr>
              <w:t>8,464.50</w:t>
            </w:r>
          </w:p>
        </w:tc>
      </w:tr>
      <w:tr w:rsidR="003959F8" w:rsidRPr="008A34EB" w:rsidTr="006611CA">
        <w:trPr>
          <w:trHeight w:val="325"/>
        </w:trPr>
        <w:tc>
          <w:tcPr>
            <w:tcW w:w="3701" w:type="dxa"/>
            <w:vAlign w:val="center"/>
          </w:tcPr>
          <w:p w:rsidR="003959F8" w:rsidRPr="008A34EB" w:rsidRDefault="003959F8" w:rsidP="003959F8">
            <w:pPr>
              <w:rPr>
                <w:rFonts w:eastAsiaTheme="minorEastAsia"/>
                <w:szCs w:val="21"/>
              </w:rPr>
            </w:pPr>
            <w:r w:rsidRPr="008A34EB">
              <w:rPr>
                <w:rFonts w:eastAsiaTheme="minorEastAsia"/>
                <w:szCs w:val="21"/>
              </w:rPr>
              <w:t>应付证券出借违约金</w:t>
            </w:r>
          </w:p>
        </w:tc>
        <w:tc>
          <w:tcPr>
            <w:tcW w:w="5528"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应付交易费用</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1,473,265.31</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其中：交易所市场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1,473,265.31</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szCs w:val="21"/>
              </w:rPr>
              <w:t xml:space="preserve">      </w:t>
            </w:r>
            <w:r w:rsidRPr="008A34EB">
              <w:rPr>
                <w:rFonts w:eastAsiaTheme="minorEastAsia" w:hint="eastAsia"/>
                <w:szCs w:val="21"/>
              </w:rPr>
              <w:t>银行间市场</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A31500" w:rsidRPr="008A34EB" w:rsidTr="00AF0E91">
        <w:trPr>
          <w:trHeight w:val="325"/>
        </w:trPr>
        <w:tc>
          <w:tcPr>
            <w:tcW w:w="3701" w:type="dxa"/>
            <w:vAlign w:val="bottom"/>
          </w:tcPr>
          <w:p w:rsidR="00A31500" w:rsidRPr="008A34EB" w:rsidRDefault="00A31500" w:rsidP="00A31500">
            <w:pPr>
              <w:rPr>
                <w:rFonts w:eastAsiaTheme="minorEastAsia"/>
                <w:szCs w:val="21"/>
              </w:rPr>
            </w:pPr>
            <w:r w:rsidRPr="008A34EB">
              <w:rPr>
                <w:rFonts w:eastAsiaTheme="minorEastAsia" w:hint="eastAsia"/>
                <w:szCs w:val="21"/>
              </w:rPr>
              <w:t>应付利息</w:t>
            </w:r>
          </w:p>
        </w:tc>
        <w:tc>
          <w:tcPr>
            <w:tcW w:w="5528" w:type="dxa"/>
            <w:vAlign w:val="center"/>
          </w:tcPr>
          <w:p w:rsidR="00A31500" w:rsidRPr="008A34EB" w:rsidRDefault="00A31500" w:rsidP="00A31500">
            <w:pPr>
              <w:jc w:val="right"/>
              <w:rPr>
                <w:rFonts w:eastAsiaTheme="minorEastAsia"/>
                <w:szCs w:val="21"/>
              </w:rPr>
            </w:pPr>
            <w:r w:rsidRPr="008A34EB">
              <w:rPr>
                <w:rFonts w:eastAsiaTheme="minorEastAsia"/>
                <w:szCs w:val="21"/>
              </w:rPr>
              <w:t>-</w:t>
            </w:r>
          </w:p>
        </w:tc>
      </w:tr>
      <w:tr w:rsidR="0049737A">
        <w:tc>
          <w:tcPr>
            <w:tcW w:w="3701" w:type="dxa"/>
            <w:vAlign w:val="center"/>
          </w:tcPr>
          <w:p w:rsidR="0049737A" w:rsidRDefault="00011B42">
            <w:pPr>
              <w:jc w:val="left"/>
            </w:pPr>
            <w:r>
              <w:rPr>
                <w:rFonts w:eastAsiaTheme="minorEastAsia"/>
                <w:szCs w:val="21"/>
              </w:rPr>
              <w:t>预提费用</w:t>
            </w:r>
          </w:p>
        </w:tc>
        <w:tc>
          <w:tcPr>
            <w:tcW w:w="5528" w:type="dxa"/>
            <w:vAlign w:val="center"/>
          </w:tcPr>
          <w:p w:rsidR="0049737A" w:rsidRDefault="00011B42">
            <w:pPr>
              <w:jc w:val="right"/>
            </w:pPr>
            <w:r>
              <w:rPr>
                <w:rFonts w:eastAsiaTheme="minorEastAsia"/>
                <w:szCs w:val="21"/>
              </w:rPr>
              <w:t>222,209.26</w:t>
            </w:r>
          </w:p>
        </w:tc>
      </w:tr>
      <w:tr w:rsidR="00A31500" w:rsidRPr="008A34EB" w:rsidTr="00862636">
        <w:trPr>
          <w:trHeight w:val="325"/>
        </w:trPr>
        <w:tc>
          <w:tcPr>
            <w:tcW w:w="3701" w:type="dxa"/>
            <w:vAlign w:val="center"/>
          </w:tcPr>
          <w:p w:rsidR="00A31500" w:rsidRPr="008A34EB" w:rsidRDefault="00A31500" w:rsidP="00A31500">
            <w:pPr>
              <w:rPr>
                <w:rFonts w:eastAsiaTheme="minorEastAsia"/>
                <w:szCs w:val="21"/>
              </w:rPr>
            </w:pPr>
            <w:r w:rsidRPr="008A34EB">
              <w:rPr>
                <w:rFonts w:eastAsiaTheme="minorEastAsia"/>
                <w:szCs w:val="21"/>
              </w:rPr>
              <w:t>合计</w:t>
            </w:r>
          </w:p>
        </w:tc>
        <w:tc>
          <w:tcPr>
            <w:tcW w:w="5528" w:type="dxa"/>
            <w:vAlign w:val="bottom"/>
          </w:tcPr>
          <w:p w:rsidR="00A31500" w:rsidRPr="008A34EB" w:rsidRDefault="00A31500" w:rsidP="00A31500">
            <w:pPr>
              <w:jc w:val="right"/>
              <w:rPr>
                <w:rFonts w:eastAsiaTheme="minorEastAsia"/>
                <w:szCs w:val="21"/>
              </w:rPr>
            </w:pPr>
            <w:r w:rsidRPr="008A34EB">
              <w:rPr>
                <w:rFonts w:eastAsiaTheme="minorEastAsia"/>
                <w:szCs w:val="21"/>
              </w:rPr>
              <w:t>1,703,939.07</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6.4.7.7</w:t>
      </w:r>
      <w:r w:rsidRPr="008A34EB">
        <w:rPr>
          <w:rFonts w:eastAsiaTheme="minorEastAsia"/>
          <w:b/>
          <w:szCs w:val="21"/>
        </w:rPr>
        <w:t>实收基金</w:t>
      </w:r>
    </w:p>
    <w:p w:rsidR="0032494A" w:rsidRPr="008A34EB" w:rsidRDefault="00013749" w:rsidP="0032494A">
      <w:pPr>
        <w:wordWrap w:val="0"/>
        <w:spacing w:line="360" w:lineRule="auto"/>
        <w:jc w:val="right"/>
        <w:rPr>
          <w:rFonts w:eastAsiaTheme="minorEastAsia"/>
          <w:szCs w:val="21"/>
        </w:rPr>
      </w:pPr>
      <w:r w:rsidRPr="008A34EB">
        <w:rPr>
          <w:rFonts w:eastAsiaTheme="minorEastAsia"/>
          <w:szCs w:val="21"/>
        </w:rPr>
        <w:t>金额</w:t>
      </w:r>
      <w:r w:rsidR="0032494A"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8A5A5D" w:rsidRPr="008A34EB" w:rsidTr="00862636">
        <w:tc>
          <w:tcPr>
            <w:tcW w:w="3119" w:type="dxa"/>
            <w:vMerge w:val="restart"/>
            <w:vAlign w:val="center"/>
          </w:tcPr>
          <w:p w:rsidR="008A5A5D" w:rsidRPr="008A34EB" w:rsidRDefault="008A5A5D" w:rsidP="00EE1E0C">
            <w:pPr>
              <w:jc w:val="center"/>
              <w:rPr>
                <w:rFonts w:eastAsiaTheme="minorEastAsia"/>
                <w:szCs w:val="21"/>
              </w:rPr>
            </w:pPr>
            <w:r w:rsidRPr="008A34EB">
              <w:rPr>
                <w:rFonts w:eastAsiaTheme="minorEastAsia"/>
                <w:kern w:val="0"/>
                <w:szCs w:val="21"/>
              </w:rPr>
              <w:t>项目</w:t>
            </w:r>
          </w:p>
        </w:tc>
        <w:tc>
          <w:tcPr>
            <w:tcW w:w="6237" w:type="dxa"/>
            <w:gridSpan w:val="2"/>
            <w:vAlign w:val="center"/>
          </w:tcPr>
          <w:p w:rsidR="008A5A5D" w:rsidRPr="008A34EB" w:rsidRDefault="008A5A5D" w:rsidP="00EE1E0C">
            <w:pPr>
              <w:jc w:val="center"/>
              <w:rPr>
                <w:rFonts w:eastAsiaTheme="minorEastAsia"/>
                <w:szCs w:val="21"/>
              </w:rPr>
            </w:pPr>
            <w:r w:rsidRPr="008A34EB">
              <w:rPr>
                <w:rFonts w:eastAsiaTheme="minorEastAsia"/>
                <w:szCs w:val="21"/>
              </w:rPr>
              <w:t>本期</w:t>
            </w:r>
          </w:p>
          <w:p w:rsidR="008A5A5D" w:rsidRPr="008A34EB" w:rsidRDefault="00AC4A34" w:rsidP="00EE1E0C">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119" w:type="dxa"/>
            <w:vMerge/>
            <w:vAlign w:val="center"/>
          </w:tcPr>
          <w:p w:rsidR="008A5A5D" w:rsidRPr="008A34EB" w:rsidRDefault="008A5A5D" w:rsidP="00EE1E0C">
            <w:pPr>
              <w:widowControl/>
              <w:jc w:val="left"/>
              <w:rPr>
                <w:rFonts w:eastAsiaTheme="minorEastAsia"/>
                <w:szCs w:val="21"/>
              </w:rPr>
            </w:pPr>
          </w:p>
        </w:tc>
        <w:tc>
          <w:tcPr>
            <w:tcW w:w="2873" w:type="dxa"/>
            <w:vAlign w:val="center"/>
          </w:tcPr>
          <w:p w:rsidR="008A5A5D" w:rsidRPr="008A34EB" w:rsidRDefault="008A5A5D" w:rsidP="00EE1E0C">
            <w:pPr>
              <w:jc w:val="center"/>
              <w:rPr>
                <w:rFonts w:eastAsiaTheme="minorEastAsia"/>
                <w:szCs w:val="21"/>
              </w:rPr>
            </w:pPr>
            <w:r w:rsidRPr="008A34EB">
              <w:rPr>
                <w:rFonts w:eastAsiaTheme="minorEastAsia"/>
                <w:szCs w:val="21"/>
              </w:rPr>
              <w:t>基金份额（份）</w:t>
            </w:r>
          </w:p>
        </w:tc>
        <w:tc>
          <w:tcPr>
            <w:tcW w:w="3364" w:type="dxa"/>
            <w:vAlign w:val="center"/>
          </w:tcPr>
          <w:p w:rsidR="008A5A5D" w:rsidRPr="008A34EB" w:rsidRDefault="008A5A5D" w:rsidP="00EE1E0C">
            <w:pPr>
              <w:jc w:val="center"/>
              <w:rPr>
                <w:rFonts w:eastAsiaTheme="minorEastAsia"/>
                <w:szCs w:val="21"/>
              </w:rPr>
            </w:pPr>
            <w:r w:rsidRPr="008A34EB">
              <w:rPr>
                <w:rFonts w:eastAsiaTheme="minorEastAsia"/>
                <w:szCs w:val="21"/>
              </w:rPr>
              <w:t>账面金额</w:t>
            </w:r>
          </w:p>
        </w:tc>
      </w:tr>
      <w:tr w:rsidR="008A5A5D" w:rsidRPr="008A34EB" w:rsidTr="00862636">
        <w:tc>
          <w:tcPr>
            <w:tcW w:w="3119" w:type="dxa"/>
            <w:vAlign w:val="center"/>
          </w:tcPr>
          <w:p w:rsidR="008A5A5D" w:rsidRPr="008A34EB" w:rsidRDefault="003C018A" w:rsidP="00762144">
            <w:pPr>
              <w:rPr>
                <w:rFonts w:eastAsiaTheme="minorEastAsia"/>
                <w:szCs w:val="21"/>
              </w:rPr>
            </w:pPr>
            <w:r w:rsidRPr="008A34EB">
              <w:rPr>
                <w:rFonts w:eastAsiaTheme="minorEastAsia"/>
                <w:kern w:val="0"/>
                <w:szCs w:val="21"/>
              </w:rPr>
              <w:t>上年度末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575,487,255.32</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575,487,255.32</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本期申购</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65,910,615.13</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65,910,615.13</w:t>
            </w:r>
          </w:p>
        </w:tc>
      </w:tr>
      <w:tr w:rsidR="008A5A5D" w:rsidRPr="008A34EB" w:rsidTr="00862636">
        <w:tc>
          <w:tcPr>
            <w:tcW w:w="3119" w:type="dxa"/>
            <w:vAlign w:val="center"/>
          </w:tcPr>
          <w:p w:rsidR="008A5A5D" w:rsidRPr="008A34EB" w:rsidRDefault="008A5A5D" w:rsidP="00EE1E0C">
            <w:pPr>
              <w:rPr>
                <w:rFonts w:eastAsiaTheme="minorEastAsia"/>
                <w:szCs w:val="21"/>
              </w:rPr>
            </w:pPr>
            <w:r w:rsidRPr="008A34EB">
              <w:rPr>
                <w:rFonts w:eastAsiaTheme="minorEastAsia"/>
                <w:szCs w:val="21"/>
              </w:rPr>
              <w:t>本期赎回（以</w:t>
            </w:r>
            <w:r w:rsidRPr="008A34EB">
              <w:rPr>
                <w:rFonts w:eastAsiaTheme="minorEastAsia"/>
                <w:szCs w:val="21"/>
              </w:rPr>
              <w:t>“-”</w:t>
            </w:r>
            <w:r w:rsidRPr="008A34EB">
              <w:rPr>
                <w:rFonts w:eastAsiaTheme="minorEastAsia"/>
                <w:szCs w:val="21"/>
              </w:rPr>
              <w:t>号填列）</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-145,118,091.09</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-145,118,091.09</w:t>
            </w:r>
          </w:p>
        </w:tc>
      </w:tr>
      <w:tr w:rsidR="008A5A5D" w:rsidRPr="008A34EB" w:rsidTr="00862636">
        <w:tc>
          <w:tcPr>
            <w:tcW w:w="3119" w:type="dxa"/>
          </w:tcPr>
          <w:p w:rsidR="008A5A5D" w:rsidRPr="008A34EB" w:rsidRDefault="008A5A5D" w:rsidP="00EE1E0C">
            <w:pPr>
              <w:rPr>
                <w:rFonts w:eastAsiaTheme="minorEastAsia"/>
                <w:szCs w:val="21"/>
              </w:rPr>
            </w:pPr>
            <w:r w:rsidRPr="008A34EB">
              <w:rPr>
                <w:rFonts w:eastAsiaTheme="minorEastAsia"/>
                <w:szCs w:val="21"/>
              </w:rPr>
              <w:t>本期末</w:t>
            </w:r>
          </w:p>
        </w:tc>
        <w:tc>
          <w:tcPr>
            <w:tcW w:w="2873" w:type="dxa"/>
            <w:vAlign w:val="center"/>
          </w:tcPr>
          <w:p w:rsidR="008A5A5D" w:rsidRPr="008A34EB" w:rsidRDefault="008A5A5D" w:rsidP="00C903E7">
            <w:pPr>
              <w:jc w:val="right"/>
              <w:rPr>
                <w:rFonts w:eastAsiaTheme="minorEastAsia"/>
                <w:szCs w:val="21"/>
              </w:rPr>
            </w:pPr>
            <w:r w:rsidRPr="008A34EB">
              <w:rPr>
                <w:rFonts w:eastAsiaTheme="minorEastAsia"/>
                <w:szCs w:val="21"/>
              </w:rPr>
              <w:t>496,279,779.36</w:t>
            </w:r>
          </w:p>
        </w:tc>
        <w:tc>
          <w:tcPr>
            <w:tcW w:w="3364" w:type="dxa"/>
            <w:vAlign w:val="center"/>
          </w:tcPr>
          <w:p w:rsidR="008A5A5D" w:rsidRPr="008A34EB" w:rsidRDefault="008A5A5D" w:rsidP="00C903E7">
            <w:pPr>
              <w:jc w:val="right"/>
              <w:rPr>
                <w:rFonts w:eastAsiaTheme="minorEastAsia"/>
                <w:szCs w:val="21"/>
              </w:rPr>
            </w:pPr>
            <w:r w:rsidRPr="008A34EB">
              <w:rPr>
                <w:rFonts w:eastAsiaTheme="minorEastAsia"/>
                <w:szCs w:val="21"/>
              </w:rPr>
              <w:t>496,279,779.36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注：申购含转换入份额。</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6.4.7.8</w:t>
      </w:r>
      <w:r w:rsidRPr="008A34EB">
        <w:rPr>
          <w:rFonts w:eastAsiaTheme="minorEastAsia"/>
          <w:b/>
          <w:szCs w:val="21"/>
        </w:rPr>
        <w:t>未分配利润</w:t>
      </w:r>
    </w:p>
    <w:p w:rsidR="008A5A5D" w:rsidRPr="008A34EB" w:rsidRDefault="008A5A5D" w:rsidP="002116B9">
      <w:pPr>
        <w:spacing w:line="288" w:lineRule="auto"/>
        <w:jc w:val="right"/>
        <w:rPr>
          <w:rFonts w:eastAsiaTheme="minorEastAsia"/>
          <w:szCs w:val="21"/>
        </w:rPr>
      </w:pPr>
      <w:r w:rsidRPr="008A34EB">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156DB" w:rsidRPr="00C56F63" w:rsidTr="002325E5">
        <w:tc>
          <w:tcPr>
            <w:tcW w:w="2700" w:type="dxa"/>
            <w:vAlign w:val="center"/>
          </w:tcPr>
          <w:p w:rsidR="00C156DB" w:rsidRPr="00C56F63" w:rsidRDefault="00C156DB" w:rsidP="002325E5">
            <w:pPr>
              <w:jc w:val="center"/>
              <w:rPr>
                <w:rFonts w:eastAsiaTheme="minorEastAsia"/>
                <w:color w:val="000000"/>
                <w:szCs w:val="21"/>
              </w:rPr>
            </w:pPr>
            <w:r w:rsidRPr="00C56F63">
              <w:rPr>
                <w:rFonts w:eastAsiaTheme="minorEastAsia"/>
                <w:color w:val="000000"/>
                <w:szCs w:val="21"/>
              </w:rPr>
              <w:t>项目</w:t>
            </w:r>
          </w:p>
        </w:tc>
        <w:tc>
          <w:tcPr>
            <w:tcW w:w="2100" w:type="dxa"/>
            <w:vAlign w:val="center"/>
          </w:tcPr>
          <w:p w:rsidR="00C156DB" w:rsidRPr="00C56F63" w:rsidRDefault="00C156DB" w:rsidP="002325E5">
            <w:pPr>
              <w:jc w:val="center"/>
              <w:rPr>
                <w:rFonts w:eastAsiaTheme="minorEastAsia"/>
                <w:color w:val="000000"/>
                <w:szCs w:val="21"/>
              </w:rPr>
            </w:pPr>
            <w:r w:rsidRPr="00C56F63">
              <w:rPr>
                <w:rFonts w:eastAsiaTheme="minorEastAsia"/>
                <w:color w:val="000000"/>
                <w:szCs w:val="21"/>
              </w:rPr>
              <w:t>已实现部分</w:t>
            </w:r>
          </w:p>
        </w:tc>
        <w:tc>
          <w:tcPr>
            <w:tcW w:w="2100" w:type="dxa"/>
            <w:vAlign w:val="center"/>
          </w:tcPr>
          <w:p w:rsidR="00C156DB" w:rsidRPr="00C56F63" w:rsidRDefault="00C156DB" w:rsidP="002325E5">
            <w:pPr>
              <w:jc w:val="center"/>
              <w:rPr>
                <w:rFonts w:eastAsiaTheme="minorEastAsia"/>
                <w:color w:val="000000"/>
                <w:szCs w:val="21"/>
              </w:rPr>
            </w:pPr>
            <w:r w:rsidRPr="00C56F63">
              <w:rPr>
                <w:rFonts w:eastAsiaTheme="minorEastAsia"/>
                <w:color w:val="000000"/>
                <w:szCs w:val="21"/>
              </w:rPr>
              <w:t>未实现部分</w:t>
            </w:r>
          </w:p>
        </w:tc>
        <w:tc>
          <w:tcPr>
            <w:tcW w:w="2100" w:type="dxa"/>
            <w:vAlign w:val="center"/>
          </w:tcPr>
          <w:p w:rsidR="00C156DB" w:rsidRPr="00C56F63" w:rsidRDefault="00C156DB" w:rsidP="002325E5">
            <w:pPr>
              <w:jc w:val="center"/>
              <w:rPr>
                <w:rFonts w:eastAsiaTheme="minorEastAsia"/>
                <w:color w:val="000000"/>
                <w:szCs w:val="21"/>
              </w:rPr>
            </w:pPr>
            <w:r w:rsidRPr="00C56F63">
              <w:rPr>
                <w:rFonts w:eastAsiaTheme="minorEastAsia"/>
                <w:color w:val="000000"/>
                <w:szCs w:val="21"/>
              </w:rPr>
              <w:t>未分配利润合计</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5B5C10">
              <w:rPr>
                <w:rFonts w:hint="eastAsia"/>
                <w:color w:val="000000" w:themeColor="text1"/>
                <w:szCs w:val="21"/>
              </w:rPr>
              <w:t>上年度末</w:t>
            </w:r>
          </w:p>
        </w:tc>
        <w:tc>
          <w:tcPr>
            <w:tcW w:w="2100" w:type="dxa"/>
            <w:vAlign w:val="bottom"/>
          </w:tcPr>
          <w:p w:rsidR="00C156DB" w:rsidRPr="00C56F63" w:rsidRDefault="00C156DB" w:rsidP="002325E5">
            <w:pPr>
              <w:jc w:val="right"/>
              <w:rPr>
                <w:rFonts w:eastAsiaTheme="minorEastAsia"/>
                <w:szCs w:val="21"/>
              </w:rPr>
            </w:pPr>
            <w:r w:rsidRPr="005B5C10">
              <w:rPr>
                <w:color w:val="000000" w:themeColor="text1"/>
                <w:szCs w:val="21"/>
              </w:rPr>
              <w:t>135,172,394.44</w:t>
            </w:r>
          </w:p>
        </w:tc>
        <w:tc>
          <w:tcPr>
            <w:tcW w:w="2100" w:type="dxa"/>
            <w:vAlign w:val="bottom"/>
          </w:tcPr>
          <w:p w:rsidR="00C156DB" w:rsidRPr="00C56F63" w:rsidRDefault="00C156DB" w:rsidP="002325E5">
            <w:pPr>
              <w:jc w:val="right"/>
              <w:rPr>
                <w:rFonts w:eastAsiaTheme="minorEastAsia"/>
                <w:szCs w:val="21"/>
              </w:rPr>
            </w:pPr>
            <w:r w:rsidRPr="005B5C10">
              <w:rPr>
                <w:color w:val="000000" w:themeColor="text1"/>
                <w:szCs w:val="21"/>
              </w:rPr>
              <w:t>155,057,251.58</w:t>
            </w:r>
          </w:p>
        </w:tc>
        <w:tc>
          <w:tcPr>
            <w:tcW w:w="2100" w:type="dxa"/>
            <w:vAlign w:val="bottom"/>
          </w:tcPr>
          <w:p w:rsidR="00C156DB" w:rsidRPr="00C56F63" w:rsidRDefault="00C156DB" w:rsidP="002325E5">
            <w:pPr>
              <w:jc w:val="right"/>
              <w:rPr>
                <w:rFonts w:eastAsiaTheme="minorEastAsia"/>
                <w:szCs w:val="21"/>
              </w:rPr>
            </w:pPr>
            <w:r w:rsidRPr="005B5C10">
              <w:rPr>
                <w:color w:val="000000" w:themeColor="text1"/>
                <w:szCs w:val="21"/>
              </w:rPr>
              <w:t>290,229,646.02</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C56F63">
              <w:rPr>
                <w:rFonts w:eastAsiaTheme="minorEastAsia"/>
                <w:color w:val="000000"/>
                <w:szCs w:val="21"/>
              </w:rPr>
              <w:t>本期利润</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-112,251,969.64</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-29,975,714.81</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-142,227,684.45</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C56F63">
              <w:rPr>
                <w:rFonts w:eastAsiaTheme="minorEastAsia"/>
                <w:color w:val="000000"/>
                <w:szCs w:val="21"/>
              </w:rPr>
              <w:t>本期基金份额交易产生的变动数</w:t>
            </w:r>
          </w:p>
        </w:tc>
        <w:tc>
          <w:tcPr>
            <w:tcW w:w="2100" w:type="dxa"/>
            <w:vAlign w:val="center"/>
          </w:tcPr>
          <w:p w:rsidR="00C156DB" w:rsidRPr="00C56F63" w:rsidRDefault="00C156DB" w:rsidP="002325E5">
            <w:pPr>
              <w:jc w:val="right"/>
              <w:rPr>
                <w:rFonts w:eastAsiaTheme="minorEastAsia"/>
                <w:szCs w:val="21"/>
              </w:rPr>
            </w:pPr>
            <w:r w:rsidRPr="00C56F63">
              <w:rPr>
                <w:rFonts w:eastAsiaTheme="minorEastAsia"/>
                <w:szCs w:val="21"/>
              </w:rPr>
              <w:t>-11,307,059.35</w:t>
            </w:r>
          </w:p>
        </w:tc>
        <w:tc>
          <w:tcPr>
            <w:tcW w:w="2100" w:type="dxa"/>
            <w:vAlign w:val="center"/>
          </w:tcPr>
          <w:p w:rsidR="00C156DB" w:rsidRPr="00C56F63" w:rsidRDefault="00C156DB" w:rsidP="002325E5">
            <w:pPr>
              <w:jc w:val="right"/>
              <w:rPr>
                <w:rFonts w:eastAsiaTheme="minorEastAsia"/>
                <w:szCs w:val="21"/>
              </w:rPr>
            </w:pPr>
            <w:r w:rsidRPr="00C56F63">
              <w:rPr>
                <w:rFonts w:eastAsiaTheme="minorEastAsia"/>
                <w:szCs w:val="21"/>
              </w:rPr>
              <w:t>-18,849,339.16</w:t>
            </w:r>
          </w:p>
        </w:tc>
        <w:tc>
          <w:tcPr>
            <w:tcW w:w="2100" w:type="dxa"/>
            <w:vAlign w:val="center"/>
          </w:tcPr>
          <w:p w:rsidR="00C156DB" w:rsidRPr="00C56F63" w:rsidRDefault="00C156DB" w:rsidP="002325E5">
            <w:pPr>
              <w:jc w:val="right"/>
              <w:rPr>
                <w:rFonts w:eastAsiaTheme="minorEastAsia"/>
                <w:szCs w:val="21"/>
              </w:rPr>
            </w:pPr>
            <w:r w:rsidRPr="00C56F63">
              <w:rPr>
                <w:rFonts w:eastAsiaTheme="minorEastAsia"/>
                <w:szCs w:val="21"/>
              </w:rPr>
              <w:t>-30,156,398.51</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C56F63">
              <w:rPr>
                <w:rFonts w:eastAsiaTheme="minorEastAsia"/>
                <w:color w:val="000000"/>
                <w:szCs w:val="21"/>
              </w:rPr>
              <w:t>其中：基金申购款</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11,145,834.68</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17,236,881.14</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28,382,715.82</w:t>
            </w:r>
          </w:p>
        </w:tc>
      </w:tr>
      <w:tr w:rsidR="00C156DB" w:rsidRPr="00C56F63" w:rsidTr="002325E5">
        <w:tc>
          <w:tcPr>
            <w:tcW w:w="2700" w:type="dxa"/>
            <w:vAlign w:val="center"/>
          </w:tcPr>
          <w:p w:rsidR="00C156DB" w:rsidRPr="00C56F63" w:rsidRDefault="00C156DB" w:rsidP="002325E5">
            <w:pPr>
              <w:ind w:firstLineChars="294" w:firstLine="617"/>
              <w:rPr>
                <w:rFonts w:eastAsiaTheme="minorEastAsia"/>
                <w:color w:val="000000"/>
                <w:szCs w:val="21"/>
              </w:rPr>
            </w:pPr>
            <w:r w:rsidRPr="00C56F63">
              <w:rPr>
                <w:rFonts w:eastAsiaTheme="minorEastAsia"/>
                <w:color w:val="000000"/>
                <w:szCs w:val="21"/>
              </w:rPr>
              <w:t>基金赎回款</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-22,452,894.03</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-36,086,220.30</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-58,539,114.33</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C56F63">
              <w:rPr>
                <w:rFonts w:eastAsiaTheme="minorEastAsia"/>
                <w:color w:val="000000"/>
                <w:szCs w:val="21"/>
              </w:rPr>
              <w:t>本期已分配利润</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w:t>
            </w:r>
          </w:p>
        </w:tc>
      </w:tr>
      <w:tr w:rsidR="00C156DB" w:rsidRPr="00C56F63" w:rsidTr="002325E5">
        <w:tc>
          <w:tcPr>
            <w:tcW w:w="2700" w:type="dxa"/>
            <w:vAlign w:val="center"/>
          </w:tcPr>
          <w:p w:rsidR="00C156DB" w:rsidRPr="00C56F63" w:rsidRDefault="00C156DB" w:rsidP="002325E5">
            <w:pPr>
              <w:rPr>
                <w:rFonts w:eastAsiaTheme="minorEastAsia"/>
                <w:color w:val="000000"/>
                <w:szCs w:val="21"/>
              </w:rPr>
            </w:pPr>
            <w:r w:rsidRPr="00C56F63">
              <w:rPr>
                <w:rFonts w:eastAsiaTheme="minorEastAsia"/>
                <w:color w:val="000000"/>
                <w:szCs w:val="21"/>
              </w:rPr>
              <w:t>本期末</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11,613,365.45</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106,232,197.61</w:t>
            </w:r>
          </w:p>
        </w:tc>
        <w:tc>
          <w:tcPr>
            <w:tcW w:w="2100" w:type="dxa"/>
            <w:vAlign w:val="bottom"/>
          </w:tcPr>
          <w:p w:rsidR="00C156DB" w:rsidRPr="00C56F63" w:rsidRDefault="00C156DB" w:rsidP="002325E5">
            <w:pPr>
              <w:jc w:val="right"/>
              <w:rPr>
                <w:rFonts w:eastAsiaTheme="minorEastAsia"/>
                <w:szCs w:val="21"/>
              </w:rPr>
            </w:pPr>
            <w:r w:rsidRPr="00C56F63">
              <w:rPr>
                <w:rFonts w:eastAsiaTheme="minorEastAsia"/>
                <w:szCs w:val="21"/>
              </w:rPr>
              <w:t>117,845,563.06</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6.4.7.9</w:t>
      </w:r>
      <w:r w:rsidRPr="008A34EB">
        <w:rPr>
          <w:rFonts w:eastAsiaTheme="minorEastAsia"/>
          <w:b/>
          <w:szCs w:val="21"/>
        </w:rPr>
        <w:t>存款利息收入</w:t>
      </w:r>
    </w:p>
    <w:p w:rsidR="008A5A5D" w:rsidRPr="008A34EB" w:rsidRDefault="008A5A5D" w:rsidP="002116B9">
      <w:pPr>
        <w:wordWrap w:val="0"/>
        <w:spacing w:line="360" w:lineRule="auto"/>
        <w:jc w:val="right"/>
        <w:rPr>
          <w:rFonts w:eastAsiaTheme="minorEastAsia"/>
          <w:szCs w:val="21"/>
        </w:rPr>
      </w:pPr>
      <w:r w:rsidRPr="008A34EB">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86"/>
      </w:tblGrid>
      <w:tr w:rsidR="008A5A5D" w:rsidRPr="008A34EB" w:rsidTr="000869C6">
        <w:tc>
          <w:tcPr>
            <w:tcW w:w="3828"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86"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活期存款利息收入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198,710.11</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定期存款利息收入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其他存款利息收入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结算备付金利息收入</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58,972.82</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其他</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1,911.21</w:t>
            </w:r>
          </w:p>
        </w:tc>
      </w:tr>
      <w:tr w:rsidR="008A5A5D" w:rsidRPr="008A34EB" w:rsidTr="000869C6">
        <w:tc>
          <w:tcPr>
            <w:tcW w:w="3828"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386" w:type="dxa"/>
            <w:vAlign w:val="bottom"/>
          </w:tcPr>
          <w:p w:rsidR="008A5A5D" w:rsidRPr="008A34EB" w:rsidRDefault="008A5A5D" w:rsidP="004A4847">
            <w:pPr>
              <w:jc w:val="right"/>
              <w:rPr>
                <w:rFonts w:eastAsiaTheme="minorEastAsia"/>
                <w:szCs w:val="21"/>
              </w:rPr>
            </w:pPr>
            <w:r w:rsidRPr="008A34EB">
              <w:rPr>
                <w:rFonts w:eastAsiaTheme="minorEastAsia"/>
                <w:szCs w:val="21"/>
              </w:rPr>
              <w:t>259,594.14</w:t>
            </w:r>
          </w:p>
        </w:tc>
      </w:tr>
    </w:tbl>
    <w:p w:rsidR="004D0FA5" w:rsidRPr="008A34EB" w:rsidRDefault="004D0FA5" w:rsidP="004F5A80">
      <w:pPr>
        <w:spacing w:beforeLines="100" w:before="312" w:line="360" w:lineRule="auto"/>
        <w:rPr>
          <w:rFonts w:eastAsiaTheme="minorEastAsia"/>
          <w:b/>
          <w:szCs w:val="21"/>
        </w:rPr>
      </w:pPr>
      <w:r w:rsidRPr="008A34EB">
        <w:rPr>
          <w:rFonts w:eastAsiaTheme="minorEastAsia"/>
          <w:b/>
          <w:bCs/>
          <w:kern w:val="0"/>
          <w:szCs w:val="21"/>
        </w:rPr>
        <w:t xml:space="preserve">6.4.7.10 </w:t>
      </w:r>
      <w:r w:rsidR="00601974" w:rsidRPr="008A34EB">
        <w:rPr>
          <w:rFonts w:eastAsiaTheme="minorEastAsia"/>
          <w:b/>
          <w:szCs w:val="21"/>
        </w:rPr>
        <w:t>股票投资收益</w:t>
      </w:r>
    </w:p>
    <w:p w:rsidR="004D0FA5" w:rsidRPr="008A34EB" w:rsidRDefault="004D0FA5" w:rsidP="004D0FA5">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项目</w:t>
            </w:r>
          </w:p>
        </w:tc>
        <w:tc>
          <w:tcPr>
            <w:tcW w:w="5452" w:type="dxa"/>
            <w:tcMar>
              <w:top w:w="15" w:type="dxa"/>
              <w:left w:w="15" w:type="dxa"/>
              <w:bottom w:w="0" w:type="dxa"/>
              <w:right w:w="15" w:type="dxa"/>
            </w:tcMar>
            <w:vAlign w:val="center"/>
          </w:tcPr>
          <w:p w:rsidR="004D0FA5" w:rsidRPr="008A34EB" w:rsidRDefault="004D0FA5" w:rsidP="008C69DE">
            <w:pPr>
              <w:jc w:val="center"/>
              <w:rPr>
                <w:rFonts w:eastAsiaTheme="minorEastAsia"/>
                <w:szCs w:val="21"/>
              </w:rPr>
            </w:pPr>
            <w:r w:rsidRPr="008A34EB">
              <w:rPr>
                <w:rFonts w:eastAsiaTheme="minorEastAsia"/>
                <w:szCs w:val="21"/>
              </w:rPr>
              <w:t>本期</w:t>
            </w:r>
          </w:p>
          <w:p w:rsidR="004D0FA5" w:rsidRPr="008A34EB" w:rsidRDefault="004D0FA5" w:rsidP="008C69DE">
            <w:pPr>
              <w:jc w:val="center"/>
              <w:rPr>
                <w:rFonts w:eastAsiaTheme="minorEastAsia"/>
                <w:b/>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卖出股票成交总额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1,900,770,420.56</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减：卖出股票成本总额</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2,003,996,762.31</w:t>
            </w:r>
          </w:p>
        </w:tc>
      </w:tr>
      <w:tr w:rsidR="00EA40F9" w:rsidRPr="008A34EB" w:rsidTr="00EA40F9">
        <w:trPr>
          <w:trHeight w:val="300"/>
        </w:trPr>
        <w:tc>
          <w:tcPr>
            <w:tcW w:w="3755" w:type="dxa"/>
            <w:tcMar>
              <w:top w:w="15" w:type="dxa"/>
              <w:left w:w="15" w:type="dxa"/>
              <w:bottom w:w="0" w:type="dxa"/>
              <w:right w:w="15" w:type="dxa"/>
            </w:tcMar>
            <w:vAlign w:val="center"/>
          </w:tcPr>
          <w:p w:rsidR="00EA40F9" w:rsidRPr="008A34EB" w:rsidRDefault="00EA40F9" w:rsidP="00EA40F9">
            <w:pPr>
              <w:rPr>
                <w:rFonts w:eastAsiaTheme="minorEastAsia"/>
                <w:szCs w:val="21"/>
              </w:rPr>
            </w:pPr>
            <w:r w:rsidRPr="008A34EB">
              <w:rPr>
                <w:rFonts w:eastAsiaTheme="minorEastAsia" w:hint="eastAsia"/>
                <w:szCs w:val="21"/>
              </w:rPr>
              <w:t>减：交易费用</w:t>
            </w:r>
          </w:p>
        </w:tc>
        <w:tc>
          <w:tcPr>
            <w:tcW w:w="5452" w:type="dxa"/>
            <w:tcMar>
              <w:top w:w="15" w:type="dxa"/>
              <w:left w:w="15" w:type="dxa"/>
              <w:bottom w:w="0" w:type="dxa"/>
              <w:right w:w="15" w:type="dxa"/>
            </w:tcMar>
            <w:vAlign w:val="bottom"/>
          </w:tcPr>
          <w:p w:rsidR="00EA40F9" w:rsidRPr="008A34EB" w:rsidRDefault="00EA40F9" w:rsidP="00EA40F9">
            <w:pPr>
              <w:jc w:val="right"/>
              <w:rPr>
                <w:rFonts w:eastAsiaTheme="minorEastAsia"/>
                <w:szCs w:val="21"/>
              </w:rPr>
            </w:pPr>
            <w:r w:rsidRPr="008A34EB">
              <w:rPr>
                <w:rFonts w:eastAsiaTheme="minorEastAsia"/>
                <w:szCs w:val="21"/>
              </w:rPr>
              <w:t>7,102,551.62</w:t>
            </w:r>
          </w:p>
        </w:tc>
      </w:tr>
      <w:tr w:rsidR="004D0FA5" w:rsidRPr="008A34EB" w:rsidTr="00EA40F9">
        <w:trPr>
          <w:trHeight w:val="300"/>
        </w:trPr>
        <w:tc>
          <w:tcPr>
            <w:tcW w:w="3755" w:type="dxa"/>
            <w:tcMar>
              <w:top w:w="15" w:type="dxa"/>
              <w:left w:w="15" w:type="dxa"/>
              <w:bottom w:w="0" w:type="dxa"/>
              <w:right w:w="15" w:type="dxa"/>
            </w:tcMar>
            <w:vAlign w:val="center"/>
          </w:tcPr>
          <w:p w:rsidR="004D0FA5" w:rsidRPr="008A34EB" w:rsidRDefault="004D0FA5" w:rsidP="008C69DE">
            <w:pPr>
              <w:rPr>
                <w:rFonts w:eastAsiaTheme="minorEastAsia"/>
                <w:szCs w:val="21"/>
              </w:rPr>
            </w:pPr>
            <w:r w:rsidRPr="008A34EB">
              <w:rPr>
                <w:rFonts w:eastAsiaTheme="minorEastAsia"/>
                <w:szCs w:val="21"/>
              </w:rPr>
              <w:t>买卖股票差价收入</w:t>
            </w:r>
          </w:p>
        </w:tc>
        <w:tc>
          <w:tcPr>
            <w:tcW w:w="5452" w:type="dxa"/>
            <w:tcMar>
              <w:top w:w="15" w:type="dxa"/>
              <w:left w:w="15" w:type="dxa"/>
              <w:bottom w:w="0" w:type="dxa"/>
              <w:right w:w="15" w:type="dxa"/>
            </w:tcMar>
            <w:vAlign w:val="bottom"/>
          </w:tcPr>
          <w:p w:rsidR="004D0FA5" w:rsidRPr="008A34EB" w:rsidRDefault="004D0FA5" w:rsidP="008C69DE">
            <w:pPr>
              <w:jc w:val="right"/>
              <w:rPr>
                <w:rFonts w:eastAsiaTheme="minorEastAsia"/>
                <w:szCs w:val="21"/>
              </w:rPr>
            </w:pPr>
            <w:r w:rsidRPr="008A34EB">
              <w:rPr>
                <w:rFonts w:eastAsiaTheme="minorEastAsia"/>
                <w:szCs w:val="21"/>
              </w:rPr>
              <w:t>-110,328,893.37</w:t>
            </w:r>
          </w:p>
        </w:tc>
      </w:tr>
    </w:tbl>
    <w:p w:rsidR="00005C09" w:rsidRPr="00647D17" w:rsidRDefault="00005C09" w:rsidP="00005C09">
      <w:pPr>
        <w:tabs>
          <w:tab w:val="left" w:pos="426"/>
        </w:tabs>
        <w:spacing w:line="360" w:lineRule="auto"/>
        <w:jc w:val="left"/>
        <w:rPr>
          <w:rFonts w:eastAsiaTheme="minorEastAsia"/>
          <w:kern w:val="0"/>
          <w:szCs w:val="21"/>
        </w:rPr>
      </w:pPr>
    </w:p>
    <w:p w:rsidR="00005C09" w:rsidRPr="008A34EB" w:rsidRDefault="00005C09" w:rsidP="00176FA6">
      <w:pPr>
        <w:tabs>
          <w:tab w:val="center" w:pos="4535"/>
        </w:tabs>
        <w:spacing w:beforeLines="100" w:before="312" w:line="360" w:lineRule="auto"/>
        <w:rPr>
          <w:b/>
          <w:szCs w:val="21"/>
        </w:rPr>
      </w:pPr>
      <w:r w:rsidRPr="008A34EB">
        <w:rPr>
          <w:rFonts w:eastAsiaTheme="minorEastAsia"/>
          <w:b/>
          <w:bCs/>
          <w:kern w:val="0"/>
          <w:szCs w:val="21"/>
        </w:rPr>
        <w:lastRenderedPageBreak/>
        <w:t>6.4.7.11</w:t>
      </w:r>
      <w:r w:rsidRPr="008A34EB">
        <w:rPr>
          <w:b/>
          <w:szCs w:val="21"/>
        </w:rPr>
        <w:t>债券投资收益</w:t>
      </w:r>
      <w:r w:rsidR="00176FA6" w:rsidRPr="008A34EB">
        <w:rPr>
          <w:b/>
          <w:szCs w:val="21"/>
        </w:rPr>
        <w:tab/>
      </w:r>
    </w:p>
    <w:p w:rsidR="00005C09" w:rsidRPr="008A34EB" w:rsidRDefault="00005C09" w:rsidP="00005C09">
      <w:pPr>
        <w:spacing w:line="360" w:lineRule="auto"/>
        <w:ind w:firstLineChars="200" w:firstLine="420"/>
        <w:rPr>
          <w:szCs w:val="21"/>
        </w:rPr>
      </w:pPr>
      <w:r w:rsidRPr="008A34EB">
        <w:rPr>
          <w:rFonts w:eastAsiaTheme="minorEastAsia" w:hint="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6.4.7.12</w:t>
      </w:r>
      <w:r w:rsidRPr="008A34EB">
        <w:rPr>
          <w:rFonts w:eastAsiaTheme="minorEastAsia"/>
          <w:b/>
          <w:szCs w:val="21"/>
        </w:rPr>
        <w:t>衍生工具收益</w:t>
      </w:r>
    </w:p>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6.4.7.13</w:t>
      </w:r>
      <w:r w:rsidRPr="008A34EB">
        <w:rPr>
          <w:rFonts w:eastAsiaTheme="minorEastAsia"/>
          <w:b/>
          <w:szCs w:val="21"/>
        </w:rPr>
        <w:t>股利收益</w:t>
      </w:r>
    </w:p>
    <w:p w:rsidR="008A5A5D" w:rsidRPr="008A34EB" w:rsidRDefault="008A5A5D" w:rsidP="003955D3">
      <w:pPr>
        <w:tabs>
          <w:tab w:val="left" w:pos="7200"/>
          <w:tab w:val="left" w:pos="8280"/>
        </w:tabs>
        <w:ind w:rightChars="33" w:right="69"/>
        <w:jc w:val="right"/>
        <w:rPr>
          <w:rFonts w:eastAsiaTheme="minorEastAsia"/>
          <w:szCs w:val="21"/>
        </w:rPr>
      </w:pPr>
      <w:r w:rsidRPr="008A34EB">
        <w:rPr>
          <w:rFonts w:eastAsiaTheme="minorEastAsia"/>
          <w:szCs w:val="21"/>
        </w:rPr>
        <w:t>单位：人民币元</w:t>
      </w:r>
    </w:p>
    <w:tbl>
      <w:tblPr>
        <w:tblW w:w="9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41"/>
      </w:tblGrid>
      <w:tr w:rsidR="008A5A5D" w:rsidRPr="008A34EB" w:rsidTr="00862636">
        <w:tc>
          <w:tcPr>
            <w:tcW w:w="3794"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541"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股票投资产生的股利收益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3,226,393.55</w:t>
            </w:r>
          </w:p>
        </w:tc>
      </w:tr>
      <w:tr w:rsidR="003959F8" w:rsidRPr="008A34EB" w:rsidTr="006611CA">
        <w:tc>
          <w:tcPr>
            <w:tcW w:w="3794" w:type="dxa"/>
            <w:vAlign w:val="center"/>
          </w:tcPr>
          <w:p w:rsidR="003959F8" w:rsidRPr="008A34EB" w:rsidRDefault="003959F8" w:rsidP="003959F8">
            <w:pPr>
              <w:rPr>
                <w:rFonts w:eastAsiaTheme="minorEastAsia"/>
                <w:szCs w:val="21"/>
              </w:rPr>
            </w:pPr>
            <w:r w:rsidRPr="008A34EB">
              <w:rPr>
                <w:rFonts w:eastAsiaTheme="minorEastAsia"/>
                <w:szCs w:val="21"/>
              </w:rPr>
              <w:t>其中：证券出借权益补偿收入</w:t>
            </w:r>
          </w:p>
        </w:tc>
        <w:tc>
          <w:tcPr>
            <w:tcW w:w="5541" w:type="dxa"/>
            <w:vAlign w:val="center"/>
          </w:tcPr>
          <w:p w:rsidR="003959F8" w:rsidRPr="008A34EB" w:rsidRDefault="003959F8" w:rsidP="003959F8">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基金投资产生的股利收益</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862636">
        <w:tc>
          <w:tcPr>
            <w:tcW w:w="37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5541" w:type="dxa"/>
            <w:vAlign w:val="bottom"/>
          </w:tcPr>
          <w:p w:rsidR="008A5A5D" w:rsidRPr="008A34EB" w:rsidRDefault="008A5A5D" w:rsidP="004A4847">
            <w:pPr>
              <w:jc w:val="right"/>
              <w:rPr>
                <w:rFonts w:eastAsiaTheme="minorEastAsia"/>
                <w:szCs w:val="21"/>
              </w:rPr>
            </w:pPr>
            <w:r w:rsidRPr="008A34EB">
              <w:rPr>
                <w:rFonts w:eastAsiaTheme="minorEastAsia"/>
                <w:szCs w:val="21"/>
              </w:rPr>
              <w:t>3,226,393.55</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6.4.7.14</w:t>
      </w:r>
      <w:r w:rsidRPr="008A34EB">
        <w:rPr>
          <w:rFonts w:eastAsiaTheme="minorEastAsia"/>
          <w:b/>
          <w:szCs w:val="21"/>
        </w:rPr>
        <w:t>公允价值变动收益</w:t>
      </w:r>
    </w:p>
    <w:p w:rsidR="008A5A5D" w:rsidRPr="008A34EB" w:rsidRDefault="008A5A5D" w:rsidP="003955D3">
      <w:pPr>
        <w:tabs>
          <w:tab w:val="left" w:pos="8820"/>
        </w:tabs>
        <w:wordWrap w:val="0"/>
        <w:spacing w:line="360" w:lineRule="auto"/>
        <w:ind w:rightChars="-52" w:right="-109"/>
        <w:jc w:val="right"/>
        <w:rPr>
          <w:rFonts w:eastAsiaTheme="minorEastAsia"/>
          <w:szCs w:val="21"/>
        </w:rPr>
      </w:pPr>
      <w:r w:rsidRPr="008A34EB">
        <w:rPr>
          <w:rFonts w:eastAsiaTheme="minorEastAsia"/>
          <w:szCs w:val="21"/>
        </w:rPr>
        <w:t>单位：人民币元</w:t>
      </w: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gridCol w:w="27"/>
      </w:tblGrid>
      <w:tr w:rsidR="008A5A5D" w:rsidRPr="008A34EB" w:rsidTr="00777CE0">
        <w:trPr>
          <w:trHeight w:val="285"/>
        </w:trPr>
        <w:tc>
          <w:tcPr>
            <w:tcW w:w="3794" w:type="dxa"/>
            <w:vAlign w:val="center"/>
          </w:tcPr>
          <w:p w:rsidR="008A5A5D" w:rsidRPr="008A34EB" w:rsidRDefault="008A5A5D" w:rsidP="004A4847">
            <w:pPr>
              <w:jc w:val="center"/>
              <w:rPr>
                <w:rFonts w:eastAsiaTheme="minorEastAsia"/>
                <w:szCs w:val="21"/>
              </w:rPr>
            </w:pPr>
            <w:r w:rsidRPr="008A34EB">
              <w:rPr>
                <w:rFonts w:eastAsiaTheme="minorEastAsia"/>
                <w:kern w:val="0"/>
                <w:szCs w:val="21"/>
              </w:rPr>
              <w:t>项目名称</w:t>
            </w:r>
          </w:p>
        </w:tc>
        <w:tc>
          <w:tcPr>
            <w:tcW w:w="5555"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1.</w:t>
            </w:r>
            <w:r w:rsidRPr="008A34EB">
              <w:rPr>
                <w:rFonts w:eastAsiaTheme="minorEastAsia"/>
                <w:kern w:val="0"/>
                <w:szCs w:val="21"/>
              </w:rPr>
              <w:t>交易性金融资产</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-29,975,714.81</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股票投资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-29,975,714.81</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债券投资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资产支持证券投资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基金投资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C3138B" w:rsidRPr="00477A41" w:rsidTr="002325E5">
        <w:trPr>
          <w:trHeight w:val="285"/>
        </w:trPr>
        <w:tc>
          <w:tcPr>
            <w:tcW w:w="3794" w:type="dxa"/>
            <w:vAlign w:val="center"/>
          </w:tcPr>
          <w:p w:rsidR="00C3138B" w:rsidRPr="008A34EB" w:rsidRDefault="00C3138B" w:rsidP="00C3138B">
            <w:pPr>
              <w:widowControl/>
              <w:jc w:val="left"/>
              <w:rPr>
                <w:rFonts w:eastAsiaTheme="minorEastAsia"/>
                <w:kern w:val="0"/>
                <w:szCs w:val="21"/>
              </w:rPr>
            </w:pPr>
            <w:r w:rsidRPr="00833237">
              <w:rPr>
                <w:rFonts w:eastAsiaTheme="minorEastAsia"/>
                <w:kern w:val="0"/>
                <w:szCs w:val="21"/>
              </w:rPr>
              <w:t>——</w:t>
            </w:r>
            <w:r w:rsidRPr="00833237">
              <w:rPr>
                <w:rFonts w:eastAsiaTheme="minorEastAsia"/>
                <w:kern w:val="0"/>
                <w:szCs w:val="21"/>
              </w:rPr>
              <w:t>贵金属投资</w:t>
            </w:r>
          </w:p>
        </w:tc>
        <w:tc>
          <w:tcPr>
            <w:tcW w:w="5555" w:type="dxa"/>
            <w:gridSpan w:val="2"/>
            <w:vAlign w:val="center"/>
          </w:tcPr>
          <w:p w:rsidR="00C3138B" w:rsidRPr="008A34EB" w:rsidRDefault="00C3138B" w:rsidP="00C3138B">
            <w:pPr>
              <w:jc w:val="right"/>
              <w:rPr>
                <w:rFonts w:eastAsiaTheme="minorEastAsia"/>
                <w:szCs w:val="21"/>
              </w:rPr>
            </w:pPr>
            <w:r w:rsidRPr="00833237">
              <w:rPr>
                <w:rFonts w:eastAsiaTheme="minorEastAsia"/>
                <w:szCs w:val="21"/>
              </w:rPr>
              <w:t>-</w:t>
            </w:r>
          </w:p>
        </w:tc>
      </w:tr>
      <w:tr w:rsidR="00B82BEC" w:rsidRPr="008A34EB" w:rsidTr="00777CE0">
        <w:trPr>
          <w:trHeight w:val="285"/>
        </w:trPr>
        <w:tc>
          <w:tcPr>
            <w:tcW w:w="3794" w:type="dxa"/>
            <w:vAlign w:val="center"/>
          </w:tcPr>
          <w:p w:rsidR="00B82BEC" w:rsidRPr="008A34EB" w:rsidRDefault="00B82BEC" w:rsidP="004A4847">
            <w:pPr>
              <w:widowControl/>
              <w:jc w:val="left"/>
              <w:rPr>
                <w:rFonts w:eastAsiaTheme="minorEastAsia"/>
                <w:kern w:val="0"/>
                <w:szCs w:val="21"/>
              </w:rPr>
            </w:pPr>
            <w:r w:rsidRPr="008A34EB">
              <w:rPr>
                <w:rFonts w:eastAsiaTheme="minorEastAsia"/>
                <w:kern w:val="0"/>
                <w:szCs w:val="21"/>
              </w:rPr>
              <w:t>——</w:t>
            </w:r>
            <w:r w:rsidRPr="008A34EB">
              <w:rPr>
                <w:rFonts w:eastAsiaTheme="minorEastAsia"/>
                <w:kern w:val="0"/>
                <w:szCs w:val="21"/>
              </w:rPr>
              <w:t>其他</w:t>
            </w:r>
          </w:p>
        </w:tc>
        <w:tc>
          <w:tcPr>
            <w:tcW w:w="5555" w:type="dxa"/>
            <w:gridSpan w:val="2"/>
            <w:vAlign w:val="bottom"/>
          </w:tcPr>
          <w:p w:rsidR="00B82BEC" w:rsidRPr="008A34EB" w:rsidRDefault="00B82BEC"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2.</w:t>
            </w:r>
            <w:r w:rsidRPr="008A34EB">
              <w:rPr>
                <w:rFonts w:eastAsiaTheme="minorEastAsia"/>
                <w:kern w:val="0"/>
                <w:szCs w:val="21"/>
              </w:rPr>
              <w:t>衍生工具</w:t>
            </w:r>
          </w:p>
        </w:tc>
        <w:tc>
          <w:tcPr>
            <w:tcW w:w="5555" w:type="dxa"/>
            <w:gridSpan w:val="2"/>
            <w:vAlign w:val="bottom"/>
          </w:tcPr>
          <w:p w:rsidR="008A5A5D" w:rsidRPr="008A34EB" w:rsidRDefault="008A5A5D" w:rsidP="00676462">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jc w:val="left"/>
              <w:rPr>
                <w:rFonts w:eastAsiaTheme="minorEastAsia"/>
                <w:szCs w:val="21"/>
              </w:rPr>
            </w:pPr>
            <w:r w:rsidRPr="008A34EB">
              <w:rPr>
                <w:rFonts w:eastAsiaTheme="minorEastAsia"/>
                <w:kern w:val="0"/>
                <w:szCs w:val="21"/>
              </w:rPr>
              <w:t>——</w:t>
            </w:r>
            <w:r w:rsidRPr="008A34EB">
              <w:rPr>
                <w:rFonts w:eastAsiaTheme="minorEastAsia"/>
                <w:kern w:val="0"/>
                <w:szCs w:val="21"/>
              </w:rPr>
              <w:t>权证投资</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BE3ABB" w:rsidP="004A4847">
            <w:pPr>
              <w:widowControl/>
              <w:rPr>
                <w:rFonts w:eastAsiaTheme="minorEastAsia"/>
                <w:szCs w:val="21"/>
              </w:rPr>
            </w:pPr>
            <w:r w:rsidRPr="008A34EB">
              <w:rPr>
                <w:rFonts w:eastAsiaTheme="minorEastAsia"/>
                <w:kern w:val="0"/>
                <w:szCs w:val="21"/>
              </w:rPr>
              <w:t>3</w:t>
            </w:r>
            <w:r w:rsidR="008A5A5D" w:rsidRPr="008A34EB">
              <w:rPr>
                <w:rFonts w:eastAsiaTheme="minorEastAsia"/>
                <w:kern w:val="0"/>
                <w:szCs w:val="21"/>
              </w:rPr>
              <w:t>.</w:t>
            </w:r>
            <w:r w:rsidR="008A5A5D" w:rsidRPr="008A34EB">
              <w:rPr>
                <w:rFonts w:eastAsiaTheme="minorEastAsia"/>
                <w:kern w:val="0"/>
                <w:szCs w:val="21"/>
              </w:rPr>
              <w:t>其他</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w:t>
            </w:r>
          </w:p>
        </w:tc>
      </w:tr>
      <w:tr w:rsidR="00777CE0" w:rsidRPr="008A34EB" w:rsidTr="00777CE0">
        <w:trPr>
          <w:gridAfter w:val="1"/>
          <w:wAfter w:w="27" w:type="dxa"/>
          <w:trHeight w:val="285"/>
        </w:trPr>
        <w:tc>
          <w:tcPr>
            <w:tcW w:w="3794" w:type="dxa"/>
            <w:vAlign w:val="center"/>
          </w:tcPr>
          <w:p w:rsidR="00777CE0" w:rsidRPr="008A34EB" w:rsidRDefault="00777CE0" w:rsidP="006611CA">
            <w:pPr>
              <w:widowControl/>
              <w:jc w:val="left"/>
              <w:rPr>
                <w:rFonts w:eastAsiaTheme="minorEastAsia"/>
                <w:kern w:val="0"/>
                <w:szCs w:val="21"/>
              </w:rPr>
            </w:pPr>
            <w:r w:rsidRPr="008A34EB">
              <w:rPr>
                <w:rFonts w:eastAsiaTheme="minorEastAsia" w:hint="eastAsia"/>
                <w:kern w:val="0"/>
                <w:szCs w:val="21"/>
              </w:rPr>
              <w:t>减：应税金融商品公允价值变动产生的预估增值税</w:t>
            </w:r>
          </w:p>
        </w:tc>
        <w:tc>
          <w:tcPr>
            <w:tcW w:w="5528" w:type="dxa"/>
            <w:vAlign w:val="bottom"/>
          </w:tcPr>
          <w:p w:rsidR="00777CE0" w:rsidRPr="008A34EB" w:rsidRDefault="00777CE0" w:rsidP="006611CA">
            <w:pPr>
              <w:jc w:val="right"/>
              <w:rPr>
                <w:rFonts w:eastAsiaTheme="minorEastAsia"/>
                <w:szCs w:val="21"/>
              </w:rPr>
            </w:pPr>
            <w:r w:rsidRPr="008A34EB">
              <w:rPr>
                <w:rFonts w:eastAsiaTheme="minorEastAsia"/>
                <w:szCs w:val="21"/>
              </w:rPr>
              <w:t>-</w:t>
            </w:r>
          </w:p>
        </w:tc>
      </w:tr>
      <w:tr w:rsidR="008A5A5D" w:rsidRPr="008A34EB" w:rsidTr="00777CE0">
        <w:trPr>
          <w:trHeight w:val="285"/>
        </w:trPr>
        <w:tc>
          <w:tcPr>
            <w:tcW w:w="3794" w:type="dxa"/>
            <w:vAlign w:val="center"/>
          </w:tcPr>
          <w:p w:rsidR="008A5A5D" w:rsidRPr="008A34EB" w:rsidRDefault="008A5A5D" w:rsidP="004A4847">
            <w:pPr>
              <w:widowControl/>
              <w:rPr>
                <w:rFonts w:eastAsiaTheme="minorEastAsia"/>
                <w:szCs w:val="21"/>
              </w:rPr>
            </w:pPr>
            <w:r w:rsidRPr="008A34EB">
              <w:rPr>
                <w:rFonts w:eastAsiaTheme="minorEastAsia"/>
                <w:kern w:val="0"/>
                <w:szCs w:val="21"/>
              </w:rPr>
              <w:t>合计</w:t>
            </w:r>
          </w:p>
        </w:tc>
        <w:tc>
          <w:tcPr>
            <w:tcW w:w="5555" w:type="dxa"/>
            <w:gridSpan w:val="2"/>
            <w:vAlign w:val="bottom"/>
          </w:tcPr>
          <w:p w:rsidR="008A5A5D" w:rsidRPr="008A34EB" w:rsidRDefault="008A5A5D" w:rsidP="004A4847">
            <w:pPr>
              <w:jc w:val="right"/>
              <w:rPr>
                <w:rFonts w:eastAsiaTheme="minorEastAsia"/>
                <w:szCs w:val="21"/>
              </w:rPr>
            </w:pPr>
            <w:r w:rsidRPr="008A34EB">
              <w:rPr>
                <w:rFonts w:eastAsiaTheme="minorEastAsia"/>
                <w:szCs w:val="21"/>
              </w:rPr>
              <w:t>-29,975,714.81</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6.4.7.15</w:t>
      </w:r>
      <w:r w:rsidR="007025B6" w:rsidRPr="008A34EB">
        <w:rPr>
          <w:rFonts w:eastAsiaTheme="minorEastAsia" w:hint="eastAsia"/>
          <w:b/>
          <w:szCs w:val="21"/>
        </w:rPr>
        <w:t xml:space="preserve"> </w:t>
      </w:r>
      <w:r w:rsidR="00512BD0" w:rsidRPr="008A34EB">
        <w:rPr>
          <w:rFonts w:eastAsiaTheme="minorEastAsia" w:hint="eastAsia"/>
          <w:b/>
          <w:szCs w:val="21"/>
        </w:rPr>
        <w:t>其他</w:t>
      </w:r>
      <w:r w:rsidR="007025B6" w:rsidRPr="008A34EB">
        <w:rPr>
          <w:rFonts w:eastAsiaTheme="minorEastAsia" w:hint="eastAsia"/>
          <w:b/>
          <w:szCs w:val="21"/>
        </w:rPr>
        <w:t>收入</w:t>
      </w:r>
    </w:p>
    <w:p w:rsidR="008A5A5D" w:rsidRPr="008A34EB" w:rsidRDefault="008A5A5D" w:rsidP="003955D3">
      <w:pPr>
        <w:tabs>
          <w:tab w:val="left" w:pos="7200"/>
          <w:tab w:val="left" w:pos="8280"/>
        </w:tabs>
        <w:ind w:rightChars="-52" w:right="-109"/>
        <w:jc w:val="right"/>
        <w:rPr>
          <w:rFonts w:eastAsiaTheme="minorEastAsia"/>
          <w:szCs w:val="21"/>
          <w:lang w:val="en-AU"/>
        </w:rPr>
      </w:pPr>
      <w:r w:rsidRPr="008A34EB">
        <w:rPr>
          <w:rFonts w:eastAsiaTheme="minorEastAsia"/>
          <w:szCs w:val="21"/>
        </w:rPr>
        <w:t>单位：人民币元</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33"/>
        <w:gridCol w:w="5242"/>
      </w:tblGrid>
      <w:tr w:rsidR="008A5A5D" w:rsidRPr="008A34EB" w:rsidTr="00862636">
        <w:trPr>
          <w:trHeight w:val="255"/>
        </w:trPr>
        <w:tc>
          <w:tcPr>
            <w:tcW w:w="3833"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242"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基金赎回费收入</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267,709.16</w:t>
            </w:r>
          </w:p>
        </w:tc>
      </w:tr>
      <w:tr w:rsidR="008A5A5D" w:rsidRPr="008A34EB" w:rsidTr="00862636">
        <w:trPr>
          <w:trHeight w:val="255"/>
        </w:trPr>
        <w:tc>
          <w:tcPr>
            <w:tcW w:w="3833"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242" w:type="dxa"/>
            <w:vAlign w:val="bottom"/>
          </w:tcPr>
          <w:p w:rsidR="008A5A5D" w:rsidRPr="008A34EB" w:rsidRDefault="008A5A5D" w:rsidP="004A4847">
            <w:pPr>
              <w:jc w:val="right"/>
              <w:rPr>
                <w:rFonts w:eastAsiaTheme="minorEastAsia"/>
                <w:szCs w:val="21"/>
              </w:rPr>
            </w:pPr>
            <w:r w:rsidRPr="008A34EB">
              <w:rPr>
                <w:rFonts w:eastAsiaTheme="minorEastAsia"/>
                <w:szCs w:val="21"/>
              </w:rPr>
              <w:t>267,709.16</w:t>
            </w:r>
          </w:p>
        </w:tc>
      </w:tr>
    </w:tbl>
    <w:p w:rsidR="008A5A5D" w:rsidRPr="008A34EB" w:rsidRDefault="008A5A5D"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注：本基金的赎回费率按持有期间递减，不低于赎回费总额的</w:t>
      </w:r>
      <w:r w:rsidRPr="008A34EB">
        <w:rPr>
          <w:rFonts w:eastAsiaTheme="minorEastAsia"/>
          <w:kern w:val="0"/>
          <w:szCs w:val="21"/>
        </w:rPr>
        <w:t>25%</w:t>
      </w:r>
      <w:r w:rsidRPr="008A34EB">
        <w:rPr>
          <w:rFonts w:eastAsiaTheme="minorEastAsia"/>
          <w:kern w:val="0"/>
          <w:szCs w:val="21"/>
        </w:rPr>
        <w:t>归入基金资产。</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lastRenderedPageBreak/>
        <w:t>6.4.7.16</w:t>
      </w:r>
      <w:r w:rsidRPr="008A34EB">
        <w:rPr>
          <w:rFonts w:eastAsiaTheme="minorEastAsia"/>
          <w:b/>
          <w:szCs w:val="21"/>
        </w:rPr>
        <w:t>其他费用</w:t>
      </w:r>
    </w:p>
    <w:p w:rsidR="008A5A5D" w:rsidRPr="008A34EB" w:rsidRDefault="008A5A5D" w:rsidP="003955D3">
      <w:pPr>
        <w:tabs>
          <w:tab w:val="left" w:pos="7200"/>
          <w:tab w:val="left" w:pos="8280"/>
          <w:tab w:val="left" w:pos="9000"/>
        </w:tabs>
        <w:ind w:rightChars="-52" w:right="-109"/>
        <w:jc w:val="right"/>
        <w:rPr>
          <w:rFonts w:eastAsiaTheme="minorEastAsia"/>
          <w:bCs/>
          <w:szCs w:val="21"/>
        </w:rPr>
      </w:pPr>
      <w:r w:rsidRPr="008A34EB">
        <w:rPr>
          <w:rFonts w:eastAsiaTheme="minorEastAsia"/>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36"/>
        <w:gridCol w:w="5350"/>
      </w:tblGrid>
      <w:tr w:rsidR="008A5A5D" w:rsidRPr="008A34EB" w:rsidTr="00862636">
        <w:tc>
          <w:tcPr>
            <w:tcW w:w="3936" w:type="dxa"/>
            <w:vAlign w:val="center"/>
          </w:tcPr>
          <w:p w:rsidR="008A5A5D" w:rsidRPr="008A34EB" w:rsidRDefault="008A5A5D" w:rsidP="004A4847">
            <w:pPr>
              <w:jc w:val="center"/>
              <w:rPr>
                <w:rFonts w:eastAsiaTheme="minorEastAsia"/>
                <w:szCs w:val="21"/>
              </w:rPr>
            </w:pPr>
            <w:r w:rsidRPr="008A34EB">
              <w:rPr>
                <w:rFonts w:eastAsiaTheme="minorEastAsia"/>
                <w:szCs w:val="21"/>
              </w:rPr>
              <w:t>项目</w:t>
            </w:r>
          </w:p>
        </w:tc>
        <w:tc>
          <w:tcPr>
            <w:tcW w:w="5350" w:type="dxa"/>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审计费用</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52,701.89</w:t>
            </w:r>
          </w:p>
        </w:tc>
      </w:tr>
      <w:tr w:rsidR="008A5A5D" w:rsidRPr="008A34EB" w:rsidTr="00862636">
        <w:tc>
          <w:tcPr>
            <w:tcW w:w="3936" w:type="dxa"/>
            <w:vAlign w:val="center"/>
          </w:tcPr>
          <w:p w:rsidR="008A5A5D" w:rsidRPr="008A34EB" w:rsidRDefault="008A5A5D" w:rsidP="004A4847">
            <w:pPr>
              <w:rPr>
                <w:rFonts w:eastAsiaTheme="minorEastAsia"/>
                <w:szCs w:val="21"/>
              </w:rPr>
            </w:pPr>
            <w:r w:rsidRPr="008A34EB">
              <w:rPr>
                <w:rFonts w:eastAsiaTheme="minorEastAsia"/>
                <w:szCs w:val="21"/>
              </w:rPr>
              <w:t>信息披露费</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59,507.37</w:t>
            </w:r>
          </w:p>
        </w:tc>
      </w:tr>
      <w:tr w:rsidR="003959F8" w:rsidRPr="008A34EB" w:rsidTr="00862636">
        <w:tc>
          <w:tcPr>
            <w:tcW w:w="3936" w:type="dxa"/>
            <w:vAlign w:val="center"/>
          </w:tcPr>
          <w:p w:rsidR="003959F8" w:rsidRPr="008A34EB" w:rsidRDefault="003959F8" w:rsidP="003959F8">
            <w:pPr>
              <w:rPr>
                <w:rFonts w:eastAsiaTheme="minorEastAsia"/>
                <w:szCs w:val="21"/>
              </w:rPr>
            </w:pPr>
            <w:r w:rsidRPr="008A34EB">
              <w:rPr>
                <w:rFonts w:eastAsiaTheme="minorEastAsia"/>
                <w:szCs w:val="21"/>
              </w:rPr>
              <w:t>证券出借违约金</w:t>
            </w:r>
          </w:p>
        </w:tc>
        <w:tc>
          <w:tcPr>
            <w:tcW w:w="5350" w:type="dxa"/>
            <w:vAlign w:val="bottom"/>
          </w:tcPr>
          <w:p w:rsidR="003959F8" w:rsidRPr="008A34EB" w:rsidRDefault="003959F8" w:rsidP="003959F8">
            <w:pPr>
              <w:jc w:val="right"/>
              <w:rPr>
                <w:rFonts w:eastAsiaTheme="minorEastAsia"/>
                <w:szCs w:val="21"/>
              </w:rPr>
            </w:pPr>
            <w:r w:rsidRPr="008A34EB">
              <w:rPr>
                <w:rFonts w:eastAsiaTheme="minorEastAsia"/>
                <w:szCs w:val="21"/>
              </w:rPr>
              <w:t>-</w:t>
            </w:r>
          </w:p>
        </w:tc>
      </w:tr>
      <w:tr w:rsidR="0049737A">
        <w:tc>
          <w:tcPr>
            <w:tcW w:w="3936" w:type="dxa"/>
            <w:vAlign w:val="center"/>
          </w:tcPr>
          <w:p w:rsidR="0049737A" w:rsidRDefault="00011B42">
            <w:pPr>
              <w:jc w:val="left"/>
            </w:pPr>
            <w:r>
              <w:rPr>
                <w:rFonts w:eastAsiaTheme="minorEastAsia"/>
                <w:szCs w:val="21"/>
              </w:rPr>
              <w:t>银行费用</w:t>
            </w:r>
          </w:p>
        </w:tc>
        <w:tc>
          <w:tcPr>
            <w:tcW w:w="5350" w:type="dxa"/>
            <w:vAlign w:val="center"/>
          </w:tcPr>
          <w:p w:rsidR="0049737A" w:rsidRDefault="00011B42">
            <w:pPr>
              <w:jc w:val="right"/>
            </w:pPr>
            <w:r>
              <w:rPr>
                <w:rFonts w:eastAsiaTheme="minorEastAsia"/>
                <w:szCs w:val="21"/>
              </w:rPr>
              <w:t>10,886.30</w:t>
            </w:r>
          </w:p>
        </w:tc>
      </w:tr>
      <w:tr w:rsidR="0049737A">
        <w:tc>
          <w:tcPr>
            <w:tcW w:w="3936" w:type="dxa"/>
            <w:vAlign w:val="center"/>
          </w:tcPr>
          <w:p w:rsidR="0049737A" w:rsidRDefault="00011B42">
            <w:pPr>
              <w:jc w:val="left"/>
            </w:pPr>
            <w:r>
              <w:rPr>
                <w:rFonts w:eastAsiaTheme="minorEastAsia"/>
                <w:szCs w:val="21"/>
              </w:rPr>
              <w:t>其他</w:t>
            </w:r>
          </w:p>
        </w:tc>
        <w:tc>
          <w:tcPr>
            <w:tcW w:w="5350" w:type="dxa"/>
            <w:vAlign w:val="center"/>
          </w:tcPr>
          <w:p w:rsidR="0049737A" w:rsidRDefault="00011B42">
            <w:pPr>
              <w:jc w:val="right"/>
            </w:pPr>
            <w:r>
              <w:rPr>
                <w:rFonts w:eastAsiaTheme="minorEastAsia"/>
                <w:szCs w:val="21"/>
              </w:rPr>
              <w:t>7,662.62</w:t>
            </w:r>
          </w:p>
        </w:tc>
      </w:tr>
      <w:tr w:rsidR="008A5A5D" w:rsidRPr="008A34EB" w:rsidTr="00862636">
        <w:tc>
          <w:tcPr>
            <w:tcW w:w="3936" w:type="dxa"/>
            <w:vAlign w:val="bottom"/>
          </w:tcPr>
          <w:p w:rsidR="008A5A5D" w:rsidRPr="008A34EB" w:rsidRDefault="008A5A5D" w:rsidP="004A4847">
            <w:pPr>
              <w:rPr>
                <w:rFonts w:eastAsiaTheme="minorEastAsia"/>
                <w:szCs w:val="21"/>
              </w:rPr>
            </w:pPr>
            <w:r w:rsidRPr="008A34EB">
              <w:rPr>
                <w:rFonts w:eastAsiaTheme="minorEastAsia"/>
                <w:szCs w:val="21"/>
              </w:rPr>
              <w:t>合计</w:t>
            </w:r>
          </w:p>
        </w:tc>
        <w:tc>
          <w:tcPr>
            <w:tcW w:w="5350" w:type="dxa"/>
            <w:vAlign w:val="bottom"/>
          </w:tcPr>
          <w:p w:rsidR="008A5A5D" w:rsidRPr="008A34EB" w:rsidRDefault="008A5A5D" w:rsidP="004A4847">
            <w:pPr>
              <w:jc w:val="right"/>
              <w:rPr>
                <w:rFonts w:eastAsiaTheme="minorEastAsia"/>
                <w:szCs w:val="21"/>
              </w:rPr>
            </w:pPr>
            <w:r w:rsidRPr="008A34EB">
              <w:rPr>
                <w:rFonts w:eastAsiaTheme="minorEastAsia"/>
                <w:szCs w:val="21"/>
              </w:rPr>
              <w:t>130,758.18</w:t>
            </w:r>
          </w:p>
        </w:tc>
      </w:tr>
    </w:tbl>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 xml:space="preserve">6.4.8 </w:t>
      </w:r>
      <w:r w:rsidRPr="008A34EB">
        <w:rPr>
          <w:rFonts w:eastAsiaTheme="minorEastAsia"/>
          <w:b/>
          <w:kern w:val="0"/>
          <w:szCs w:val="21"/>
        </w:rPr>
        <w:t>或有事项、资产负债表日后事项的说明</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6.4.8.1</w:t>
      </w:r>
      <w:r w:rsidRPr="008A34EB">
        <w:rPr>
          <w:rFonts w:eastAsiaTheme="minorEastAsia"/>
          <w:b/>
          <w:kern w:val="0"/>
          <w:szCs w:val="21"/>
        </w:rPr>
        <w:t xml:space="preserve"> </w:t>
      </w:r>
      <w:r w:rsidRPr="008A34EB">
        <w:rPr>
          <w:rFonts w:eastAsiaTheme="minorEastAsia"/>
          <w:b/>
          <w:kern w:val="0"/>
          <w:szCs w:val="21"/>
        </w:rPr>
        <w:t>或有事项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截至资产负债表日，本基金并无须作披露的或有事项。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6.4.8.2</w:t>
      </w:r>
      <w:r w:rsidRPr="008A34EB">
        <w:rPr>
          <w:rFonts w:eastAsiaTheme="minorEastAsia"/>
          <w:b/>
          <w:kern w:val="0"/>
          <w:szCs w:val="21"/>
        </w:rPr>
        <w:t xml:space="preserve"> </w:t>
      </w:r>
      <w:r w:rsidRPr="008A34EB">
        <w:rPr>
          <w:rFonts w:eastAsiaTheme="minorEastAsia"/>
          <w:b/>
          <w:kern w:val="0"/>
          <w:szCs w:val="21"/>
        </w:rPr>
        <w:t>资产负债表日后事项</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截至财务报表报出日，本基金并无须作披露的资产负债表日后事项。</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w:t>
      </w:r>
      <w:r w:rsidRPr="008A34EB">
        <w:rPr>
          <w:rFonts w:eastAsiaTheme="minorEastAsia"/>
          <w:b/>
          <w:kern w:val="0"/>
          <w:szCs w:val="21"/>
        </w:rPr>
        <w:t>关联方关系</w:t>
      </w:r>
    </w:p>
    <w:p w:rsidR="008A5A5D" w:rsidRPr="008A34EB" w:rsidRDefault="008A5A5D" w:rsidP="009967D7">
      <w:pPr>
        <w:spacing w:line="360" w:lineRule="auto"/>
        <w:rPr>
          <w:rFonts w:eastAsiaTheme="minorEastAsia"/>
          <w:b/>
          <w:kern w:val="0"/>
          <w:szCs w:val="21"/>
        </w:rPr>
      </w:pPr>
      <w:r w:rsidRPr="008A34EB">
        <w:rPr>
          <w:rFonts w:eastAsiaTheme="minorEastAsia"/>
          <w:b/>
          <w:bCs/>
          <w:kern w:val="0"/>
          <w:szCs w:val="21"/>
        </w:rPr>
        <w:t>6.4.9.1</w:t>
      </w:r>
      <w:r w:rsidRPr="008A34EB">
        <w:rPr>
          <w:rFonts w:eastAsiaTheme="minorEastAsia"/>
          <w:b/>
          <w:kern w:val="0"/>
          <w:szCs w:val="21"/>
        </w:rPr>
        <w:t xml:space="preserve"> </w:t>
      </w:r>
      <w:r w:rsidRPr="008A34EB">
        <w:rPr>
          <w:rFonts w:eastAsiaTheme="minorEastAsia"/>
          <w:b/>
          <w:kern w:val="0"/>
          <w:szCs w:val="21"/>
        </w:rPr>
        <w:t>本报告期存在控制关系或其他重大利害关系的关联方发生变化的情况</w:t>
      </w:r>
    </w:p>
    <w:p w:rsidR="008A5A5D" w:rsidRPr="008A34EB" w:rsidRDefault="008A5A5D" w:rsidP="00862636">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根据中国证监会证监许可</w:t>
      </w:r>
      <w:r w:rsidRPr="008A34EB">
        <w:rPr>
          <w:rFonts w:eastAsiaTheme="minorEastAsia"/>
          <w:kern w:val="0"/>
          <w:szCs w:val="21"/>
        </w:rPr>
        <w:t xml:space="preserve">(2023)151 </w:t>
      </w:r>
      <w:r w:rsidRPr="008A34EB">
        <w:rPr>
          <w:rFonts w:eastAsiaTheme="minorEastAsia"/>
          <w:kern w:val="0"/>
          <w:szCs w:val="21"/>
        </w:rPr>
        <w:t>号《关于核准上投摩根基金管理有限公司变更股东、实际控制人的批复》，核准摩根资产管理控股公司</w:t>
      </w:r>
      <w:r w:rsidRPr="008A34EB">
        <w:rPr>
          <w:rFonts w:eastAsiaTheme="minorEastAsia"/>
          <w:kern w:val="0"/>
          <w:szCs w:val="21"/>
        </w:rPr>
        <w:t>(JPMorgan Asset Management Holdings Inc.)</w:t>
      </w:r>
      <w:r w:rsidRPr="008A34EB">
        <w:rPr>
          <w:rFonts w:eastAsiaTheme="minorEastAsia"/>
          <w:kern w:val="0"/>
          <w:szCs w:val="21"/>
        </w:rPr>
        <w:t>成为上投摩根基金管理有限公司主要股东；核准摩根大通公司</w:t>
      </w:r>
      <w:r w:rsidRPr="008A34EB">
        <w:rPr>
          <w:rFonts w:eastAsiaTheme="minorEastAsia"/>
          <w:kern w:val="0"/>
          <w:szCs w:val="21"/>
        </w:rPr>
        <w:t>(JPMorgan Chase &amp;Co. )</w:t>
      </w:r>
      <w:r w:rsidRPr="008A34EB">
        <w:rPr>
          <w:rFonts w:eastAsiaTheme="minorEastAsia"/>
          <w:kern w:val="0"/>
          <w:szCs w:val="21"/>
        </w:rPr>
        <w:t>成为上投摩根基金管理有限公司实际控制人；对摩根资产管理控股公司依法受让上投摩根基金管理有限公司</w:t>
      </w:r>
      <w:r w:rsidRPr="008A34EB">
        <w:rPr>
          <w:rFonts w:eastAsiaTheme="minorEastAsia"/>
          <w:kern w:val="0"/>
          <w:szCs w:val="21"/>
        </w:rPr>
        <w:t xml:space="preserve"> 2.5 </w:t>
      </w:r>
      <w:r w:rsidRPr="008A34EB">
        <w:rPr>
          <w:rFonts w:eastAsiaTheme="minorEastAsia"/>
          <w:kern w:val="0"/>
          <w:szCs w:val="21"/>
        </w:rPr>
        <w:t>亿元出资</w:t>
      </w:r>
      <w:r w:rsidRPr="008A34EB">
        <w:rPr>
          <w:rFonts w:eastAsiaTheme="minorEastAsia"/>
          <w:kern w:val="0"/>
          <w:szCs w:val="21"/>
        </w:rPr>
        <w:t>(</w:t>
      </w:r>
      <w:r w:rsidRPr="008A34EB">
        <w:rPr>
          <w:rFonts w:eastAsiaTheme="minorEastAsia"/>
          <w:kern w:val="0"/>
          <w:szCs w:val="21"/>
        </w:rPr>
        <w:t>占注册资本比例</w:t>
      </w:r>
      <w:r w:rsidRPr="008A34EB">
        <w:rPr>
          <w:rFonts w:eastAsiaTheme="minorEastAsia"/>
          <w:kern w:val="0"/>
          <w:szCs w:val="21"/>
        </w:rPr>
        <w:t xml:space="preserve"> 100%)</w:t>
      </w:r>
      <w:r w:rsidRPr="008A34EB">
        <w:rPr>
          <w:rFonts w:eastAsiaTheme="minorEastAsia"/>
          <w:kern w:val="0"/>
          <w:szCs w:val="21"/>
        </w:rPr>
        <w:t>无异议。相关股权变更工商变更手续于</w:t>
      </w:r>
      <w:r w:rsidRPr="008A34EB">
        <w:rPr>
          <w:rFonts w:eastAsiaTheme="minorEastAsia"/>
          <w:kern w:val="0"/>
          <w:szCs w:val="21"/>
        </w:rPr>
        <w:t xml:space="preserve"> 2023 </w:t>
      </w:r>
      <w:r w:rsidRPr="008A34EB">
        <w:rPr>
          <w:rFonts w:eastAsiaTheme="minorEastAsia"/>
          <w:kern w:val="0"/>
          <w:szCs w:val="21"/>
        </w:rPr>
        <w:t>年</w:t>
      </w:r>
      <w:r w:rsidRPr="008A34EB">
        <w:rPr>
          <w:rFonts w:eastAsiaTheme="minorEastAsia"/>
          <w:kern w:val="0"/>
          <w:szCs w:val="21"/>
        </w:rPr>
        <w:t xml:space="preserve"> 3 </w:t>
      </w:r>
      <w:r w:rsidRPr="008A34EB">
        <w:rPr>
          <w:rFonts w:eastAsiaTheme="minorEastAsia"/>
          <w:kern w:val="0"/>
          <w:szCs w:val="21"/>
        </w:rPr>
        <w:t>月</w:t>
      </w:r>
      <w:r w:rsidRPr="008A34EB">
        <w:rPr>
          <w:rFonts w:eastAsiaTheme="minorEastAsia"/>
          <w:kern w:val="0"/>
          <w:szCs w:val="21"/>
        </w:rPr>
        <w:t xml:space="preserve"> 24 </w:t>
      </w:r>
      <w:r w:rsidRPr="008A34EB">
        <w:rPr>
          <w:rFonts w:eastAsiaTheme="minorEastAsia"/>
          <w:kern w:val="0"/>
          <w:szCs w:val="21"/>
        </w:rPr>
        <w:t>日完成。公司股东由摩根资产管理</w:t>
      </w:r>
      <w:r w:rsidRPr="008A34EB">
        <w:rPr>
          <w:rFonts w:eastAsiaTheme="minorEastAsia"/>
          <w:kern w:val="0"/>
          <w:szCs w:val="21"/>
        </w:rPr>
        <w:t>(</w:t>
      </w:r>
      <w:r w:rsidRPr="008A34EB">
        <w:rPr>
          <w:rFonts w:eastAsiaTheme="minorEastAsia"/>
          <w:kern w:val="0"/>
          <w:szCs w:val="21"/>
        </w:rPr>
        <w:t>英国</w:t>
      </w:r>
      <w:r w:rsidRPr="008A34EB">
        <w:rPr>
          <w:rFonts w:eastAsiaTheme="minorEastAsia"/>
          <w:kern w:val="0"/>
          <w:szCs w:val="21"/>
        </w:rPr>
        <w:t>)</w:t>
      </w:r>
      <w:r w:rsidRPr="008A34EB">
        <w:rPr>
          <w:rFonts w:eastAsiaTheme="minorEastAsia"/>
          <w:kern w:val="0"/>
          <w:szCs w:val="21"/>
        </w:rPr>
        <w:t>有限公司及上海浦东发展银行股份有限公司变更为摩根资产管理控股公司。</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t>6.4.9.2</w:t>
      </w:r>
      <w:r w:rsidRPr="008A34EB">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A5A5D" w:rsidRPr="008A34EB" w:rsidTr="004A4847">
        <w:tc>
          <w:tcPr>
            <w:tcW w:w="5220" w:type="dxa"/>
          </w:tcPr>
          <w:p w:rsidR="008A5A5D" w:rsidRPr="008A34EB" w:rsidRDefault="008A5A5D" w:rsidP="004A4847">
            <w:pPr>
              <w:jc w:val="center"/>
              <w:rPr>
                <w:rFonts w:eastAsiaTheme="minorEastAsia"/>
                <w:szCs w:val="21"/>
              </w:rPr>
            </w:pPr>
            <w:r w:rsidRPr="008A34EB">
              <w:rPr>
                <w:rFonts w:eastAsiaTheme="minorEastAsia"/>
                <w:szCs w:val="21"/>
              </w:rPr>
              <w:t>关联方名称</w:t>
            </w:r>
          </w:p>
        </w:tc>
        <w:tc>
          <w:tcPr>
            <w:tcW w:w="3780" w:type="dxa"/>
          </w:tcPr>
          <w:p w:rsidR="008A5A5D" w:rsidRPr="008A34EB" w:rsidRDefault="008A5A5D" w:rsidP="004A4847">
            <w:pPr>
              <w:jc w:val="center"/>
              <w:rPr>
                <w:rFonts w:eastAsiaTheme="minorEastAsia"/>
                <w:szCs w:val="21"/>
              </w:rPr>
            </w:pPr>
            <w:r w:rsidRPr="008A34EB">
              <w:rPr>
                <w:rFonts w:eastAsiaTheme="minorEastAsia"/>
                <w:szCs w:val="21"/>
              </w:rPr>
              <w:t>与本基金的关系</w:t>
            </w:r>
          </w:p>
        </w:tc>
      </w:tr>
      <w:tr w:rsidR="0049737A">
        <w:tc>
          <w:tcPr>
            <w:tcW w:w="5220" w:type="dxa"/>
            <w:vAlign w:val="center"/>
          </w:tcPr>
          <w:p w:rsidR="0049737A" w:rsidRDefault="00011B42">
            <w:pPr>
              <w:jc w:val="left"/>
            </w:pPr>
            <w:r>
              <w:rPr>
                <w:rFonts w:eastAsiaTheme="minorEastAsia"/>
                <w:szCs w:val="21"/>
              </w:rPr>
              <w:t>摩根基金管理（中国）有限公司</w:t>
            </w:r>
          </w:p>
        </w:tc>
        <w:tc>
          <w:tcPr>
            <w:tcW w:w="3780" w:type="dxa"/>
            <w:vAlign w:val="center"/>
          </w:tcPr>
          <w:p w:rsidR="0049737A" w:rsidRDefault="00011B42">
            <w:pPr>
              <w:jc w:val="left"/>
            </w:pPr>
            <w:r>
              <w:rPr>
                <w:rFonts w:eastAsiaTheme="minorEastAsia"/>
                <w:szCs w:val="21"/>
              </w:rPr>
              <w:t>基金管理人、注册登记机构、基金销售机构</w:t>
            </w:r>
          </w:p>
        </w:tc>
      </w:tr>
      <w:tr w:rsidR="0049737A">
        <w:tc>
          <w:tcPr>
            <w:tcW w:w="5220" w:type="dxa"/>
            <w:vAlign w:val="center"/>
          </w:tcPr>
          <w:p w:rsidR="0049737A" w:rsidRDefault="00011B42">
            <w:pPr>
              <w:jc w:val="left"/>
            </w:pPr>
            <w:r>
              <w:rPr>
                <w:rFonts w:eastAsiaTheme="minorEastAsia"/>
                <w:szCs w:val="21"/>
              </w:rPr>
              <w:t>中国银行股份有限公司</w:t>
            </w:r>
            <w:r>
              <w:rPr>
                <w:rFonts w:eastAsiaTheme="minorEastAsia"/>
                <w:szCs w:val="21"/>
              </w:rPr>
              <w:t>(“</w:t>
            </w:r>
            <w:r>
              <w:rPr>
                <w:rFonts w:eastAsiaTheme="minorEastAsia"/>
                <w:szCs w:val="21"/>
              </w:rPr>
              <w:t>中国银行</w:t>
            </w:r>
            <w:r>
              <w:rPr>
                <w:rFonts w:eastAsiaTheme="minorEastAsia"/>
                <w:szCs w:val="21"/>
              </w:rPr>
              <w:t>”)</w:t>
            </w:r>
          </w:p>
        </w:tc>
        <w:tc>
          <w:tcPr>
            <w:tcW w:w="3780" w:type="dxa"/>
            <w:vAlign w:val="center"/>
          </w:tcPr>
          <w:p w:rsidR="0049737A" w:rsidRDefault="00011B42">
            <w:pPr>
              <w:jc w:val="left"/>
            </w:pPr>
            <w:r>
              <w:rPr>
                <w:rFonts w:eastAsiaTheme="minorEastAsia"/>
                <w:szCs w:val="21"/>
              </w:rPr>
              <w:t>基金托管人、基金代销机构</w:t>
            </w:r>
          </w:p>
        </w:tc>
      </w:tr>
      <w:tr w:rsidR="0049737A">
        <w:tc>
          <w:tcPr>
            <w:tcW w:w="5220" w:type="dxa"/>
            <w:vAlign w:val="center"/>
          </w:tcPr>
          <w:p w:rsidR="0049737A" w:rsidRDefault="00011B42">
            <w:pPr>
              <w:jc w:val="left"/>
            </w:pPr>
            <w:r>
              <w:rPr>
                <w:rFonts w:eastAsiaTheme="minorEastAsia"/>
                <w:szCs w:val="21"/>
              </w:rPr>
              <w:t>中国银行</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中银香港</w:t>
            </w:r>
            <w:r>
              <w:rPr>
                <w:rFonts w:eastAsiaTheme="minorEastAsia"/>
                <w:szCs w:val="21"/>
              </w:rPr>
              <w:t>”)</w:t>
            </w:r>
          </w:p>
        </w:tc>
        <w:tc>
          <w:tcPr>
            <w:tcW w:w="3780" w:type="dxa"/>
            <w:vAlign w:val="center"/>
          </w:tcPr>
          <w:p w:rsidR="0049737A" w:rsidRDefault="00011B42">
            <w:pPr>
              <w:jc w:val="left"/>
            </w:pPr>
            <w:r>
              <w:rPr>
                <w:rFonts w:eastAsiaTheme="minorEastAsia"/>
                <w:szCs w:val="21"/>
              </w:rPr>
              <w:t>境外资产托管人</w:t>
            </w:r>
          </w:p>
        </w:tc>
      </w:tr>
      <w:tr w:rsidR="0049737A">
        <w:tc>
          <w:tcPr>
            <w:tcW w:w="5220" w:type="dxa"/>
            <w:vAlign w:val="center"/>
          </w:tcPr>
          <w:p w:rsidR="0049737A" w:rsidRDefault="00011B42" w:rsidP="002325E5">
            <w:pPr>
              <w:jc w:val="left"/>
            </w:pPr>
            <w:r>
              <w:rPr>
                <w:rFonts w:eastAsiaTheme="minorEastAsia"/>
                <w:szCs w:val="21"/>
              </w:rPr>
              <w:t>摩根大通证券有限公司</w:t>
            </w:r>
          </w:p>
        </w:tc>
        <w:tc>
          <w:tcPr>
            <w:tcW w:w="3780" w:type="dxa"/>
            <w:vAlign w:val="center"/>
          </w:tcPr>
          <w:p w:rsidR="0049737A" w:rsidRDefault="00011B42">
            <w:pPr>
              <w:jc w:val="left"/>
            </w:pPr>
            <w:r>
              <w:rPr>
                <w:rFonts w:eastAsiaTheme="minorEastAsia"/>
                <w:szCs w:val="21"/>
              </w:rPr>
              <w:t>基金管理人的实际控制人摩根大通公司</w:t>
            </w:r>
            <w:r>
              <w:rPr>
                <w:rFonts w:eastAsiaTheme="minorEastAsia"/>
                <w:szCs w:val="21"/>
              </w:rPr>
              <w:t>(JPMorgan Chase &amp;Co.)</w:t>
            </w:r>
            <w:r>
              <w:rPr>
                <w:rFonts w:eastAsiaTheme="minorEastAsia"/>
                <w:szCs w:val="21"/>
              </w:rPr>
              <w:t>控制的公司（自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24</w:t>
            </w:r>
            <w:r>
              <w:rPr>
                <w:rFonts w:eastAsiaTheme="minorEastAsia"/>
                <w:szCs w:val="21"/>
              </w:rPr>
              <w:t>日起）</w:t>
            </w:r>
          </w:p>
        </w:tc>
      </w:tr>
    </w:tbl>
    <w:p w:rsidR="002325E5" w:rsidRPr="008A34EB" w:rsidRDefault="002325E5" w:rsidP="002325E5">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注：下述关联交易均在正常业务范围内按一般商业条款订立。</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bCs/>
          <w:kern w:val="0"/>
          <w:szCs w:val="21"/>
        </w:rPr>
        <w:lastRenderedPageBreak/>
        <w:t xml:space="preserve">6.4.10 </w:t>
      </w:r>
      <w:r w:rsidRPr="008A34EB">
        <w:rPr>
          <w:rFonts w:eastAsiaTheme="minorEastAsia"/>
          <w:b/>
          <w:kern w:val="0"/>
          <w:szCs w:val="21"/>
        </w:rPr>
        <w:t>本报告期及上年度可比期间的关联方交易</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6.4.10.1</w:t>
      </w:r>
      <w:r w:rsidRPr="008A34EB">
        <w:rPr>
          <w:rFonts w:eastAsiaTheme="minorEastAsia"/>
          <w:b/>
          <w:kern w:val="0"/>
          <w:szCs w:val="21"/>
        </w:rPr>
        <w:t xml:space="preserve"> </w:t>
      </w:r>
      <w:r w:rsidRPr="008A34EB">
        <w:rPr>
          <w:rFonts w:eastAsiaTheme="minorEastAsia"/>
          <w:b/>
          <w:kern w:val="0"/>
          <w:szCs w:val="21"/>
        </w:rPr>
        <w:t>通过关联方交易单元进行的交易</w:t>
      </w:r>
    </w:p>
    <w:p w:rsidR="008A5A5D" w:rsidRPr="008A34EB" w:rsidRDefault="008A5A5D" w:rsidP="009967D7">
      <w:pPr>
        <w:spacing w:line="360" w:lineRule="auto"/>
        <w:rPr>
          <w:rFonts w:eastAsiaTheme="minorEastAsia"/>
          <w:szCs w:val="21"/>
        </w:rPr>
      </w:pPr>
      <w:r w:rsidRPr="008A34EB">
        <w:rPr>
          <w:rFonts w:eastAsiaTheme="minorEastAsia"/>
          <w:b/>
          <w:bCs/>
          <w:kern w:val="0"/>
          <w:szCs w:val="21"/>
        </w:rPr>
        <w:t>6.4.10.1.1</w:t>
      </w:r>
      <w:r w:rsidRPr="008A34EB">
        <w:rPr>
          <w:rFonts w:eastAsiaTheme="minorEastAsia"/>
          <w:b/>
          <w:szCs w:val="21"/>
        </w:rPr>
        <w:t>股票交易</w:t>
      </w:r>
    </w:p>
    <w:p w:rsidR="008A5A5D" w:rsidRPr="008A34EB" w:rsidRDefault="008A5A5D" w:rsidP="002116B9">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8A5A5D" w:rsidRPr="008A34EB" w:rsidTr="004A4847">
        <w:tc>
          <w:tcPr>
            <w:tcW w:w="1980" w:type="dxa"/>
            <w:vMerge w:val="restart"/>
            <w:vAlign w:val="center"/>
          </w:tcPr>
          <w:p w:rsidR="008A5A5D" w:rsidRPr="008A34EB" w:rsidRDefault="008A5A5D" w:rsidP="004A4847">
            <w:pPr>
              <w:autoSpaceDE w:val="0"/>
              <w:autoSpaceDN w:val="0"/>
              <w:jc w:val="center"/>
              <w:textAlignment w:val="bottom"/>
              <w:rPr>
                <w:rFonts w:eastAsiaTheme="minorEastAsia"/>
                <w:bCs/>
                <w:szCs w:val="21"/>
              </w:rPr>
            </w:pPr>
            <w:r w:rsidRPr="008A34EB">
              <w:rPr>
                <w:rFonts w:eastAsiaTheme="minorEastAsia"/>
                <w:bCs/>
                <w:szCs w:val="21"/>
              </w:rPr>
              <w:t>关联方名称</w:t>
            </w:r>
          </w:p>
        </w:tc>
        <w:tc>
          <w:tcPr>
            <w:tcW w:w="3600" w:type="dxa"/>
            <w:gridSpan w:val="2"/>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420" w:type="dxa"/>
            <w:gridSpan w:val="2"/>
          </w:tcPr>
          <w:p w:rsidR="008A5A5D" w:rsidRPr="008A34EB" w:rsidRDefault="008A5A5D" w:rsidP="004A4847">
            <w:pPr>
              <w:tabs>
                <w:tab w:val="left" w:pos="555"/>
                <w:tab w:val="center" w:pos="1472"/>
              </w:tabs>
              <w:jc w:val="left"/>
              <w:rPr>
                <w:rFonts w:eastAsiaTheme="minorEastAsia"/>
                <w:szCs w:val="21"/>
              </w:rPr>
            </w:pPr>
            <w:r w:rsidRPr="008A34EB">
              <w:rPr>
                <w:rFonts w:eastAsiaTheme="minorEastAsia"/>
                <w:szCs w:val="21"/>
              </w:rPr>
              <w:tab/>
            </w:r>
            <w:r w:rsidRPr="008A34EB">
              <w:rPr>
                <w:rFonts w:eastAsiaTheme="minorEastAsia"/>
                <w:szCs w:val="21"/>
              </w:rPr>
              <w:tab/>
            </w:r>
            <w:r w:rsidRPr="008A34EB">
              <w:rPr>
                <w:rFonts w:eastAsiaTheme="minorEastAsia"/>
                <w:szCs w:val="21"/>
              </w:rPr>
              <w:t>上年度可比期间</w:t>
            </w:r>
          </w:p>
          <w:p w:rsidR="008A5A5D" w:rsidRPr="008A34EB" w:rsidRDefault="00BD0707"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1B704F">
        <w:tc>
          <w:tcPr>
            <w:tcW w:w="1980" w:type="dxa"/>
            <w:vMerge/>
            <w:vAlign w:val="center"/>
          </w:tcPr>
          <w:p w:rsidR="008A5A5D" w:rsidRPr="008A34EB" w:rsidRDefault="008A5A5D" w:rsidP="004A4847">
            <w:pPr>
              <w:widowControl/>
              <w:jc w:val="left"/>
              <w:rPr>
                <w:rFonts w:eastAsiaTheme="minorEastAsia"/>
                <w:bCs/>
                <w:szCs w:val="21"/>
              </w:rPr>
            </w:pPr>
          </w:p>
        </w:tc>
        <w:tc>
          <w:tcPr>
            <w:tcW w:w="2340" w:type="dxa"/>
            <w:vAlign w:val="center"/>
          </w:tcPr>
          <w:p w:rsidR="008A5A5D" w:rsidRPr="008A34EB" w:rsidRDefault="008A5A5D" w:rsidP="004A4847">
            <w:pPr>
              <w:jc w:val="center"/>
              <w:rPr>
                <w:rFonts w:eastAsiaTheme="minorEastAsia"/>
                <w:szCs w:val="21"/>
              </w:rPr>
            </w:pPr>
            <w:r w:rsidRPr="008A34EB">
              <w:rPr>
                <w:rFonts w:eastAsiaTheme="minorEastAsia"/>
                <w:bCs/>
                <w:szCs w:val="21"/>
              </w:rPr>
              <w:t>成交金额</w:t>
            </w:r>
          </w:p>
        </w:tc>
        <w:tc>
          <w:tcPr>
            <w:tcW w:w="1260" w:type="dxa"/>
            <w:vAlign w:val="center"/>
          </w:tcPr>
          <w:p w:rsidR="008A5A5D" w:rsidRPr="008A34EB" w:rsidRDefault="008A5A5D" w:rsidP="004A4847">
            <w:pPr>
              <w:jc w:val="right"/>
              <w:rPr>
                <w:rFonts w:eastAsiaTheme="minorEastAsia"/>
                <w:szCs w:val="21"/>
              </w:rPr>
            </w:pPr>
            <w:r w:rsidRPr="008A34EB">
              <w:rPr>
                <w:rFonts w:eastAsiaTheme="minorEastAsia"/>
                <w:szCs w:val="21"/>
              </w:rPr>
              <w:t>占当期股票成交总额的比例</w:t>
            </w:r>
          </w:p>
        </w:tc>
        <w:tc>
          <w:tcPr>
            <w:tcW w:w="2160" w:type="dxa"/>
            <w:vAlign w:val="center"/>
          </w:tcPr>
          <w:p w:rsidR="008A5A5D" w:rsidRPr="008A34EB" w:rsidRDefault="008A5A5D" w:rsidP="004A4847">
            <w:pPr>
              <w:pStyle w:val="aa"/>
              <w:widowControl/>
              <w:autoSpaceDE w:val="0"/>
              <w:autoSpaceDN w:val="0"/>
              <w:jc w:val="center"/>
              <w:textAlignment w:val="bottom"/>
              <w:rPr>
                <w:rFonts w:eastAsiaTheme="minorEastAsia"/>
                <w:bCs/>
                <w:sz w:val="21"/>
                <w:szCs w:val="21"/>
              </w:rPr>
            </w:pPr>
            <w:r w:rsidRPr="008A34EB">
              <w:rPr>
                <w:rFonts w:eastAsiaTheme="minorEastAsia"/>
                <w:bCs/>
                <w:sz w:val="21"/>
                <w:szCs w:val="21"/>
              </w:rPr>
              <w:t>成交金额</w:t>
            </w:r>
          </w:p>
        </w:tc>
        <w:tc>
          <w:tcPr>
            <w:tcW w:w="1260" w:type="dxa"/>
            <w:vAlign w:val="center"/>
          </w:tcPr>
          <w:p w:rsidR="008A5A5D" w:rsidRPr="008A34EB" w:rsidRDefault="008A5A5D" w:rsidP="004A4847">
            <w:pPr>
              <w:autoSpaceDE w:val="0"/>
              <w:autoSpaceDN w:val="0"/>
              <w:jc w:val="center"/>
              <w:textAlignment w:val="bottom"/>
              <w:rPr>
                <w:rFonts w:eastAsiaTheme="minorEastAsia"/>
                <w:bCs/>
                <w:szCs w:val="21"/>
              </w:rPr>
            </w:pPr>
            <w:r w:rsidRPr="008A34EB">
              <w:rPr>
                <w:rFonts w:eastAsiaTheme="minorEastAsia"/>
                <w:szCs w:val="21"/>
              </w:rPr>
              <w:t>占当期股票成交总额的比例</w:t>
            </w:r>
          </w:p>
        </w:tc>
      </w:tr>
      <w:tr w:rsidR="0049737A">
        <w:tc>
          <w:tcPr>
            <w:tcW w:w="1980" w:type="dxa"/>
            <w:vAlign w:val="center"/>
          </w:tcPr>
          <w:p w:rsidR="0049737A" w:rsidRDefault="00011B42" w:rsidP="002325E5">
            <w:pPr>
              <w:jc w:val="left"/>
            </w:pPr>
            <w:r>
              <w:rPr>
                <w:rFonts w:eastAsiaTheme="minorEastAsia"/>
                <w:bCs/>
                <w:szCs w:val="21"/>
              </w:rPr>
              <w:t>摩根大通证券有限公司</w:t>
            </w:r>
          </w:p>
        </w:tc>
        <w:tc>
          <w:tcPr>
            <w:tcW w:w="2340" w:type="dxa"/>
            <w:vAlign w:val="center"/>
          </w:tcPr>
          <w:p w:rsidR="0049737A" w:rsidRDefault="00011B42">
            <w:pPr>
              <w:jc w:val="right"/>
            </w:pPr>
            <w:r>
              <w:rPr>
                <w:rFonts w:eastAsiaTheme="minorEastAsia"/>
                <w:bCs/>
                <w:szCs w:val="21"/>
              </w:rPr>
              <w:t>6,652,814.54</w:t>
            </w:r>
          </w:p>
        </w:tc>
        <w:tc>
          <w:tcPr>
            <w:tcW w:w="1260" w:type="dxa"/>
            <w:vAlign w:val="center"/>
          </w:tcPr>
          <w:p w:rsidR="0049737A" w:rsidRDefault="00011B42">
            <w:pPr>
              <w:jc w:val="right"/>
            </w:pPr>
            <w:r>
              <w:rPr>
                <w:rFonts w:eastAsiaTheme="minorEastAsia"/>
                <w:bCs/>
                <w:szCs w:val="21"/>
              </w:rPr>
              <w:t>0.19%</w:t>
            </w:r>
          </w:p>
        </w:tc>
        <w:tc>
          <w:tcPr>
            <w:tcW w:w="2160" w:type="dxa"/>
            <w:vAlign w:val="center"/>
          </w:tcPr>
          <w:p w:rsidR="0049737A" w:rsidRDefault="00011B42">
            <w:pPr>
              <w:jc w:val="right"/>
            </w:pPr>
            <w:r>
              <w:rPr>
                <w:rFonts w:eastAsiaTheme="minorEastAsia"/>
                <w:bCs/>
                <w:szCs w:val="21"/>
              </w:rPr>
              <w:t>-</w:t>
            </w:r>
          </w:p>
        </w:tc>
        <w:tc>
          <w:tcPr>
            <w:tcW w:w="1260" w:type="dxa"/>
            <w:vAlign w:val="center"/>
          </w:tcPr>
          <w:p w:rsidR="0049737A" w:rsidRDefault="00011B42">
            <w:pPr>
              <w:jc w:val="right"/>
            </w:pPr>
            <w:r>
              <w:rPr>
                <w:rFonts w:eastAsiaTheme="minorEastAsia"/>
                <w:bCs/>
                <w:szCs w:val="21"/>
              </w:rPr>
              <w:t>-</w:t>
            </w:r>
          </w:p>
        </w:tc>
      </w:tr>
    </w:tbl>
    <w:p w:rsidR="001B704F" w:rsidRDefault="001B704F" w:rsidP="001B704F">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日公司完成股权变更，</w:t>
      </w:r>
      <w:r>
        <w:rPr>
          <w:rFonts w:eastAsiaTheme="minorEastAsia"/>
          <w:bCs/>
          <w:szCs w:val="21"/>
        </w:rPr>
        <w:t>摩根大通证券有限公司</w:t>
      </w:r>
      <w:r w:rsidRPr="008A34EB">
        <w:rPr>
          <w:rFonts w:eastAsiaTheme="minorEastAsia"/>
          <w:kern w:val="0"/>
          <w:szCs w:val="21"/>
        </w:rPr>
        <w:t>作为本期关联方的期间为：</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日至</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 xml:space="preserve">  </w:t>
      </w:r>
    </w:p>
    <w:p w:rsidR="001B704F" w:rsidRDefault="001B704F" w:rsidP="001B704F">
      <w:pPr>
        <w:spacing w:beforeLines="100" w:before="312" w:line="360" w:lineRule="auto"/>
        <w:rPr>
          <w:rFonts w:eastAsiaTheme="minorEastAsia"/>
          <w:b/>
          <w:szCs w:val="21"/>
        </w:rPr>
      </w:pPr>
      <w:r>
        <w:rPr>
          <w:rFonts w:eastAsiaTheme="minorEastAsia"/>
          <w:b/>
          <w:bCs/>
          <w:kern w:val="0"/>
          <w:szCs w:val="21"/>
        </w:rPr>
        <w:t>6.4.10.1.2</w:t>
      </w:r>
      <w:r>
        <w:rPr>
          <w:rFonts w:eastAsiaTheme="minorEastAsia" w:hint="eastAsia"/>
          <w:b/>
          <w:szCs w:val="21"/>
        </w:rPr>
        <w:t>应支付关联方的佣金</w:t>
      </w:r>
    </w:p>
    <w:p w:rsidR="001B704F" w:rsidRDefault="001B704F" w:rsidP="001B704F">
      <w:pPr>
        <w:rPr>
          <w:rFonts w:eastAsiaTheme="minorEastAsia"/>
          <w:szCs w:val="21"/>
        </w:rPr>
      </w:pPr>
      <w:r>
        <w:rPr>
          <w:rFonts w:eastAsiaTheme="minorEastAsia"/>
          <w:szCs w:val="21"/>
        </w:rPr>
        <w:t xml:space="preserve">                                                     </w:t>
      </w:r>
      <w:r>
        <w:rPr>
          <w:rFonts w:eastAsiaTheme="minorEastAsia" w:hint="eastAsia"/>
          <w:szCs w:val="21"/>
        </w:rPr>
        <w:t>金额单位</w:t>
      </w:r>
      <w:r>
        <w:rPr>
          <w:rFonts w:eastAsiaTheme="minorEastAsia" w:hint="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B704F" w:rsidTr="001B704F">
        <w:tc>
          <w:tcPr>
            <w:tcW w:w="2106" w:type="dxa"/>
            <w:vMerge w:val="restart"/>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bCs/>
                <w:szCs w:val="21"/>
              </w:rPr>
            </w:pPr>
            <w:r>
              <w:rPr>
                <w:rFonts w:eastAsiaTheme="minorEastAsia" w:hint="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hideMark/>
          </w:tcPr>
          <w:p w:rsidR="001B704F" w:rsidRDefault="001B704F">
            <w:pPr>
              <w:jc w:val="center"/>
              <w:rPr>
                <w:rFonts w:eastAsiaTheme="minorEastAsia"/>
                <w:szCs w:val="21"/>
              </w:rPr>
            </w:pPr>
            <w:r>
              <w:rPr>
                <w:rFonts w:eastAsiaTheme="minorEastAsia" w:hint="eastAsia"/>
                <w:szCs w:val="21"/>
              </w:rPr>
              <w:t>本期</w:t>
            </w:r>
          </w:p>
          <w:p w:rsidR="001B704F" w:rsidRDefault="001B704F">
            <w:pPr>
              <w:jc w:val="center"/>
              <w:rPr>
                <w:rFonts w:eastAsiaTheme="minorEastAsia"/>
                <w:szCs w:val="21"/>
              </w:rPr>
            </w:pPr>
            <w:r>
              <w:rPr>
                <w:rFonts w:eastAsiaTheme="minorEastAsia"/>
                <w:szCs w:val="21"/>
              </w:rPr>
              <w:t>2023</w:t>
            </w:r>
            <w:r>
              <w:rPr>
                <w:rFonts w:eastAsiaTheme="minorEastAsia" w:hint="eastAsia"/>
                <w:szCs w:val="21"/>
              </w:rPr>
              <w:t>年</w:t>
            </w:r>
            <w:r>
              <w:rPr>
                <w:rFonts w:eastAsiaTheme="minorEastAsia"/>
                <w:szCs w:val="21"/>
              </w:rPr>
              <w:t>1</w:t>
            </w:r>
            <w:r>
              <w:rPr>
                <w:rFonts w:eastAsiaTheme="minorEastAsia" w:hint="eastAsia"/>
                <w:szCs w:val="21"/>
              </w:rPr>
              <w:t>月</w:t>
            </w:r>
            <w:r>
              <w:rPr>
                <w:rFonts w:eastAsiaTheme="minorEastAsia"/>
                <w:szCs w:val="21"/>
              </w:rPr>
              <w:t>1</w:t>
            </w:r>
            <w:r>
              <w:rPr>
                <w:rFonts w:eastAsiaTheme="minorEastAsia" w:hint="eastAsia"/>
                <w:szCs w:val="21"/>
              </w:rPr>
              <w:t>日至</w:t>
            </w:r>
            <w:r>
              <w:rPr>
                <w:rFonts w:eastAsiaTheme="minorEastAsia"/>
                <w:szCs w:val="21"/>
              </w:rPr>
              <w:t>2023</w:t>
            </w:r>
            <w:r>
              <w:rPr>
                <w:rFonts w:eastAsiaTheme="minorEastAsia" w:hint="eastAsia"/>
                <w:szCs w:val="21"/>
              </w:rPr>
              <w:t>年</w:t>
            </w:r>
            <w:r>
              <w:rPr>
                <w:rFonts w:eastAsiaTheme="minorEastAsia"/>
                <w:szCs w:val="21"/>
              </w:rPr>
              <w:t>6</w:t>
            </w:r>
            <w:r>
              <w:rPr>
                <w:rFonts w:eastAsiaTheme="minorEastAsia" w:hint="eastAsia"/>
                <w:szCs w:val="21"/>
              </w:rPr>
              <w:t>月</w:t>
            </w:r>
            <w:r>
              <w:rPr>
                <w:rFonts w:eastAsiaTheme="minorEastAsia"/>
                <w:szCs w:val="21"/>
              </w:rPr>
              <w:t>30</w:t>
            </w:r>
            <w:r>
              <w:rPr>
                <w:rFonts w:eastAsiaTheme="minorEastAsia" w:hint="eastAsia"/>
                <w:szCs w:val="21"/>
              </w:rPr>
              <w:t>日</w:t>
            </w:r>
          </w:p>
        </w:tc>
      </w:tr>
      <w:tr w:rsidR="001B704F" w:rsidTr="001B704F">
        <w:tc>
          <w:tcPr>
            <w:tcW w:w="2106" w:type="dxa"/>
            <w:vMerge/>
            <w:tcBorders>
              <w:top w:val="single" w:sz="4" w:space="0" w:color="000000"/>
              <w:left w:val="single" w:sz="4" w:space="0" w:color="000000"/>
              <w:bottom w:val="single" w:sz="4" w:space="0" w:color="000000"/>
              <w:right w:val="single" w:sz="4" w:space="0" w:color="000000"/>
            </w:tcBorders>
            <w:vAlign w:val="center"/>
            <w:hideMark/>
          </w:tcPr>
          <w:p w:rsidR="001B704F" w:rsidRDefault="001B704F">
            <w:pPr>
              <w:widowControl/>
              <w:jc w:val="left"/>
              <w:rPr>
                <w:rFonts w:eastAsiaTheme="minorEastAsia"/>
                <w:bCs/>
                <w:szCs w:val="21"/>
              </w:rPr>
            </w:pP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当期</w:t>
            </w:r>
          </w:p>
          <w:p w:rsidR="001B704F" w:rsidRDefault="001B704F">
            <w:pPr>
              <w:autoSpaceDE w:val="0"/>
              <w:autoSpaceDN w:val="0"/>
              <w:jc w:val="center"/>
              <w:textAlignment w:val="bottom"/>
              <w:rPr>
                <w:rFonts w:eastAsiaTheme="minorEastAsia"/>
                <w:szCs w:val="21"/>
              </w:rPr>
            </w:pPr>
            <w:r>
              <w:rPr>
                <w:rFonts w:eastAsiaTheme="minorEastAsia" w:hint="eastAsia"/>
                <w:szCs w:val="21"/>
              </w:rPr>
              <w:t>佣金</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占当期佣金总量的比例</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期末应付佣金余额</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占期末应付佣金总额的比例</w:t>
            </w:r>
          </w:p>
        </w:tc>
      </w:tr>
      <w:tr w:rsidR="001B704F" w:rsidTr="001B704F">
        <w:tc>
          <w:tcPr>
            <w:tcW w:w="2106"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r>
              <w:rPr>
                <w:rFonts w:eastAsiaTheme="minorEastAsia" w:hint="eastAsia"/>
                <w:szCs w:val="21"/>
              </w:rPr>
              <w:t>摩根大通证券有限公司</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jc w:val="right"/>
            </w:pPr>
            <w:r>
              <w:rPr>
                <w:rFonts w:eastAsiaTheme="minorEastAsia"/>
                <w:szCs w:val="21"/>
              </w:rPr>
              <w:t>6,195.82</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jc w:val="right"/>
            </w:pPr>
            <w:r>
              <w:rPr>
                <w:rFonts w:eastAsiaTheme="minorEastAsia"/>
                <w:szCs w:val="21"/>
              </w:rPr>
              <w:t>0.16%</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jc w:val="right"/>
            </w:pPr>
            <w:r>
              <w:rPr>
                <w:rFonts w:eastAsiaTheme="minorEastAsia"/>
                <w:szCs w:val="21"/>
              </w:rPr>
              <w:t>6,195.82</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jc w:val="right"/>
            </w:pPr>
            <w:r>
              <w:rPr>
                <w:rFonts w:eastAsiaTheme="minorEastAsia"/>
                <w:szCs w:val="21"/>
              </w:rPr>
              <w:t>0.42%</w:t>
            </w:r>
          </w:p>
        </w:tc>
      </w:tr>
      <w:tr w:rsidR="001B704F" w:rsidTr="001B704F">
        <w:tc>
          <w:tcPr>
            <w:tcW w:w="2106" w:type="dxa"/>
            <w:vMerge w:val="restart"/>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bCs/>
                <w:szCs w:val="21"/>
              </w:rPr>
            </w:pPr>
            <w:r>
              <w:rPr>
                <w:rFonts w:eastAsiaTheme="minorEastAsia" w:hint="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hideMark/>
          </w:tcPr>
          <w:p w:rsidR="001B704F" w:rsidRDefault="001B704F">
            <w:pPr>
              <w:jc w:val="center"/>
              <w:rPr>
                <w:rFonts w:eastAsiaTheme="minorEastAsia"/>
                <w:szCs w:val="21"/>
              </w:rPr>
            </w:pPr>
            <w:r>
              <w:rPr>
                <w:rFonts w:eastAsiaTheme="minorEastAsia" w:hint="eastAsia"/>
                <w:szCs w:val="21"/>
              </w:rPr>
              <w:t>上年度可比期间</w:t>
            </w:r>
          </w:p>
          <w:p w:rsidR="001B704F" w:rsidRDefault="001B704F">
            <w:pPr>
              <w:widowControl/>
              <w:autoSpaceDE w:val="0"/>
              <w:autoSpaceDN w:val="0"/>
              <w:ind w:right="-15"/>
              <w:jc w:val="center"/>
              <w:textAlignment w:val="bottom"/>
              <w:rPr>
                <w:rFonts w:eastAsiaTheme="minorEastAsia"/>
                <w:szCs w:val="21"/>
              </w:rPr>
            </w:pPr>
            <w:r>
              <w:rPr>
                <w:rFonts w:eastAsiaTheme="minorEastAsia"/>
                <w:szCs w:val="21"/>
              </w:rPr>
              <w:t>2022</w:t>
            </w:r>
            <w:r>
              <w:rPr>
                <w:rFonts w:eastAsiaTheme="minorEastAsia" w:hint="eastAsia"/>
                <w:szCs w:val="21"/>
              </w:rPr>
              <w:t>年</w:t>
            </w:r>
            <w:r>
              <w:rPr>
                <w:rFonts w:eastAsiaTheme="minorEastAsia"/>
                <w:szCs w:val="21"/>
              </w:rPr>
              <w:t>1</w:t>
            </w:r>
            <w:r>
              <w:rPr>
                <w:rFonts w:eastAsiaTheme="minorEastAsia" w:hint="eastAsia"/>
                <w:szCs w:val="21"/>
              </w:rPr>
              <w:t>月</w:t>
            </w:r>
            <w:r>
              <w:rPr>
                <w:rFonts w:eastAsiaTheme="minorEastAsia"/>
                <w:szCs w:val="21"/>
              </w:rPr>
              <w:t>1</w:t>
            </w:r>
            <w:r>
              <w:rPr>
                <w:rFonts w:eastAsiaTheme="minorEastAsia" w:hint="eastAsia"/>
                <w:szCs w:val="21"/>
              </w:rPr>
              <w:t>日至</w:t>
            </w:r>
            <w:r>
              <w:rPr>
                <w:rFonts w:eastAsiaTheme="minorEastAsia"/>
                <w:szCs w:val="21"/>
              </w:rPr>
              <w:t>2022</w:t>
            </w:r>
            <w:r>
              <w:rPr>
                <w:rFonts w:eastAsiaTheme="minorEastAsia" w:hint="eastAsia"/>
                <w:szCs w:val="21"/>
              </w:rPr>
              <w:t>年</w:t>
            </w:r>
            <w:r>
              <w:rPr>
                <w:rFonts w:eastAsiaTheme="minorEastAsia"/>
                <w:szCs w:val="21"/>
              </w:rPr>
              <w:t>6</w:t>
            </w:r>
            <w:r>
              <w:rPr>
                <w:rFonts w:eastAsiaTheme="minorEastAsia" w:hint="eastAsia"/>
                <w:szCs w:val="21"/>
              </w:rPr>
              <w:t>月</w:t>
            </w:r>
            <w:r>
              <w:rPr>
                <w:rFonts w:eastAsiaTheme="minorEastAsia"/>
                <w:szCs w:val="21"/>
              </w:rPr>
              <w:t>30</w:t>
            </w:r>
            <w:r>
              <w:rPr>
                <w:rFonts w:eastAsiaTheme="minorEastAsia" w:hint="eastAsia"/>
                <w:szCs w:val="21"/>
              </w:rPr>
              <w:t>日</w:t>
            </w:r>
          </w:p>
        </w:tc>
      </w:tr>
      <w:tr w:rsidR="001B704F" w:rsidTr="001B704F">
        <w:tc>
          <w:tcPr>
            <w:tcW w:w="2106" w:type="dxa"/>
            <w:vMerge/>
            <w:tcBorders>
              <w:top w:val="single" w:sz="4" w:space="0" w:color="000000"/>
              <w:left w:val="single" w:sz="4" w:space="0" w:color="000000"/>
              <w:bottom w:val="single" w:sz="4" w:space="0" w:color="000000"/>
              <w:right w:val="single" w:sz="4" w:space="0" w:color="000000"/>
            </w:tcBorders>
            <w:vAlign w:val="center"/>
            <w:hideMark/>
          </w:tcPr>
          <w:p w:rsidR="001B704F" w:rsidRDefault="001B704F">
            <w:pPr>
              <w:widowControl/>
              <w:jc w:val="left"/>
              <w:rPr>
                <w:rFonts w:eastAsiaTheme="minorEastAsia"/>
                <w:bCs/>
                <w:szCs w:val="21"/>
              </w:rPr>
            </w:pP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当期</w:t>
            </w:r>
          </w:p>
          <w:p w:rsidR="001B704F" w:rsidRDefault="001B704F">
            <w:pPr>
              <w:autoSpaceDE w:val="0"/>
              <w:autoSpaceDN w:val="0"/>
              <w:jc w:val="center"/>
              <w:textAlignment w:val="bottom"/>
              <w:rPr>
                <w:rFonts w:eastAsiaTheme="minorEastAsia"/>
                <w:szCs w:val="21"/>
              </w:rPr>
            </w:pPr>
            <w:r>
              <w:rPr>
                <w:rFonts w:eastAsiaTheme="minorEastAsia" w:hint="eastAsia"/>
                <w:szCs w:val="21"/>
              </w:rPr>
              <w:t>佣金</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占当期佣金总量的比例</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期末应付佣金余额</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1B704F" w:rsidRDefault="001B704F">
            <w:pPr>
              <w:autoSpaceDE w:val="0"/>
              <w:autoSpaceDN w:val="0"/>
              <w:jc w:val="center"/>
              <w:textAlignment w:val="bottom"/>
              <w:rPr>
                <w:rFonts w:eastAsiaTheme="minorEastAsia"/>
                <w:szCs w:val="21"/>
              </w:rPr>
            </w:pPr>
            <w:r>
              <w:rPr>
                <w:rFonts w:eastAsiaTheme="minorEastAsia" w:hint="eastAsia"/>
                <w:szCs w:val="21"/>
              </w:rPr>
              <w:t>占期末应付佣金总额的比例</w:t>
            </w:r>
          </w:p>
        </w:tc>
      </w:tr>
      <w:tr w:rsidR="001B704F" w:rsidTr="001B704F">
        <w:tc>
          <w:tcPr>
            <w:tcW w:w="2106" w:type="dxa"/>
            <w:tcBorders>
              <w:top w:val="single" w:sz="4" w:space="0" w:color="000000"/>
              <w:left w:val="single" w:sz="4" w:space="0" w:color="000000"/>
              <w:bottom w:val="single" w:sz="4" w:space="0" w:color="000000"/>
              <w:right w:val="single" w:sz="4" w:space="0" w:color="000000"/>
            </w:tcBorders>
            <w:vAlign w:val="center"/>
          </w:tcPr>
          <w:p w:rsidR="001B704F" w:rsidRDefault="001B704F">
            <w:pPr>
              <w:widowControl/>
              <w:jc w:val="left"/>
              <w:rPr>
                <w:rFonts w:eastAsiaTheme="minorEastAsia"/>
                <w:bCs/>
                <w:szCs w:val="21"/>
              </w:rPr>
            </w:pPr>
            <w:r>
              <w:rPr>
                <w:rFonts w:eastAsiaTheme="minorEastAsia" w:hint="eastAsia"/>
                <w:bCs/>
                <w:szCs w:val="21"/>
              </w:rPr>
              <w:t>-</w:t>
            </w:r>
          </w:p>
        </w:tc>
        <w:tc>
          <w:tcPr>
            <w:tcW w:w="1854" w:type="dxa"/>
            <w:tcBorders>
              <w:top w:val="single" w:sz="4" w:space="0" w:color="000000"/>
              <w:left w:val="single" w:sz="4" w:space="0" w:color="000000"/>
              <w:bottom w:val="single" w:sz="4" w:space="0" w:color="000000"/>
              <w:right w:val="single" w:sz="4" w:space="0" w:color="000000"/>
            </w:tcBorders>
            <w:vAlign w:val="center"/>
          </w:tcPr>
          <w:p w:rsidR="001B704F" w:rsidRDefault="001B704F">
            <w:pPr>
              <w:autoSpaceDE w:val="0"/>
              <w:autoSpaceDN w:val="0"/>
              <w:jc w:val="center"/>
              <w:textAlignment w:val="bottom"/>
              <w:rPr>
                <w:rFonts w:eastAsiaTheme="minorEastAsia"/>
                <w:szCs w:val="21"/>
              </w:rPr>
            </w:pPr>
            <w:r>
              <w:rPr>
                <w:rFonts w:eastAsiaTheme="minorEastAsia" w:hint="eastAsia"/>
                <w:szCs w:val="21"/>
              </w:rPr>
              <w:t>-</w:t>
            </w:r>
          </w:p>
        </w:tc>
        <w:tc>
          <w:tcPr>
            <w:tcW w:w="1300" w:type="dxa"/>
            <w:tcBorders>
              <w:top w:val="single" w:sz="4" w:space="0" w:color="000000"/>
              <w:left w:val="single" w:sz="4" w:space="0" w:color="000000"/>
              <w:bottom w:val="single" w:sz="4" w:space="0" w:color="000000"/>
              <w:right w:val="single" w:sz="4" w:space="0" w:color="000000"/>
            </w:tcBorders>
            <w:vAlign w:val="center"/>
          </w:tcPr>
          <w:p w:rsidR="001B704F" w:rsidRDefault="001B704F">
            <w:pPr>
              <w:autoSpaceDE w:val="0"/>
              <w:autoSpaceDN w:val="0"/>
              <w:jc w:val="center"/>
              <w:textAlignment w:val="bottom"/>
              <w:rPr>
                <w:rFonts w:eastAsiaTheme="minorEastAsia"/>
                <w:szCs w:val="21"/>
              </w:rPr>
            </w:pPr>
            <w:r>
              <w:rPr>
                <w:rFonts w:eastAsiaTheme="minorEastAsia" w:hint="eastAsia"/>
                <w:szCs w:val="21"/>
              </w:rPr>
              <w:t>-</w:t>
            </w:r>
          </w:p>
        </w:tc>
        <w:tc>
          <w:tcPr>
            <w:tcW w:w="2120" w:type="dxa"/>
            <w:tcBorders>
              <w:top w:val="single" w:sz="4" w:space="0" w:color="000000"/>
              <w:left w:val="single" w:sz="4" w:space="0" w:color="000000"/>
              <w:bottom w:val="single" w:sz="4" w:space="0" w:color="000000"/>
              <w:right w:val="single" w:sz="4" w:space="0" w:color="000000"/>
            </w:tcBorders>
            <w:vAlign w:val="center"/>
          </w:tcPr>
          <w:p w:rsidR="001B704F" w:rsidRDefault="001B704F">
            <w:pPr>
              <w:autoSpaceDE w:val="0"/>
              <w:autoSpaceDN w:val="0"/>
              <w:jc w:val="center"/>
              <w:textAlignment w:val="bottom"/>
              <w:rPr>
                <w:rFonts w:eastAsiaTheme="minorEastAsia"/>
                <w:szCs w:val="21"/>
              </w:rPr>
            </w:pPr>
            <w:r>
              <w:rPr>
                <w:rFonts w:eastAsiaTheme="minorEastAsia" w:hint="eastAsia"/>
                <w:szCs w:val="21"/>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1B704F" w:rsidRDefault="001B704F">
            <w:pPr>
              <w:autoSpaceDE w:val="0"/>
              <w:autoSpaceDN w:val="0"/>
              <w:jc w:val="center"/>
              <w:textAlignment w:val="bottom"/>
              <w:rPr>
                <w:rFonts w:eastAsiaTheme="minorEastAsia"/>
                <w:szCs w:val="21"/>
              </w:rPr>
            </w:pPr>
            <w:r>
              <w:rPr>
                <w:rFonts w:eastAsiaTheme="minorEastAsia" w:hint="eastAsia"/>
                <w:szCs w:val="21"/>
              </w:rPr>
              <w:t>-</w:t>
            </w:r>
          </w:p>
        </w:tc>
      </w:tr>
    </w:tbl>
    <w:p w:rsidR="001B704F" w:rsidRDefault="001B704F" w:rsidP="001B704F">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日公司完成股权变更，</w:t>
      </w:r>
      <w:r>
        <w:rPr>
          <w:rFonts w:eastAsiaTheme="minorEastAsia"/>
          <w:bCs/>
          <w:szCs w:val="21"/>
        </w:rPr>
        <w:t>摩根大通证券有限公司</w:t>
      </w:r>
      <w:r w:rsidRPr="008A34EB">
        <w:rPr>
          <w:rFonts w:eastAsiaTheme="minorEastAsia"/>
          <w:kern w:val="0"/>
          <w:szCs w:val="21"/>
        </w:rPr>
        <w:t>作为本期关联方的期间为：</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3</w:t>
      </w:r>
      <w:r w:rsidRPr="008A34EB">
        <w:rPr>
          <w:rFonts w:eastAsiaTheme="minorEastAsia"/>
          <w:kern w:val="0"/>
          <w:szCs w:val="21"/>
        </w:rPr>
        <w:t>月</w:t>
      </w:r>
      <w:r w:rsidRPr="008A34EB">
        <w:rPr>
          <w:rFonts w:eastAsiaTheme="minorEastAsia"/>
          <w:kern w:val="0"/>
          <w:szCs w:val="21"/>
        </w:rPr>
        <w:t>24</w:t>
      </w:r>
      <w:r w:rsidRPr="008A34EB">
        <w:rPr>
          <w:rFonts w:eastAsiaTheme="minorEastAsia"/>
          <w:kern w:val="0"/>
          <w:szCs w:val="21"/>
        </w:rPr>
        <w:t>日至</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w:t>
      </w:r>
      <w:r w:rsidRPr="008A34EB">
        <w:rPr>
          <w:rFonts w:eastAsiaTheme="minorEastAsia"/>
          <w:kern w:val="0"/>
          <w:szCs w:val="21"/>
        </w:rPr>
        <w:t xml:space="preserve">  </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w:t>
      </w:r>
      <w:r w:rsidRPr="008A34EB">
        <w:rPr>
          <w:rFonts w:eastAsiaTheme="minorEastAsia"/>
          <w:b/>
          <w:kern w:val="0"/>
          <w:szCs w:val="21"/>
        </w:rPr>
        <w:t>关联方报酬</w:t>
      </w:r>
    </w:p>
    <w:p w:rsidR="008A5A5D" w:rsidRPr="008A34EB" w:rsidRDefault="008A5A5D" w:rsidP="009967D7">
      <w:pPr>
        <w:autoSpaceDE w:val="0"/>
        <w:autoSpaceDN w:val="0"/>
        <w:adjustRightInd w:val="0"/>
        <w:spacing w:line="360" w:lineRule="auto"/>
        <w:jc w:val="left"/>
        <w:rPr>
          <w:rFonts w:eastAsiaTheme="minorEastAsia"/>
          <w:b/>
          <w:kern w:val="0"/>
          <w:szCs w:val="21"/>
        </w:rPr>
      </w:pPr>
      <w:r w:rsidRPr="008A34EB">
        <w:rPr>
          <w:rFonts w:eastAsiaTheme="minorEastAsia"/>
          <w:b/>
          <w:bCs/>
          <w:kern w:val="0"/>
          <w:szCs w:val="21"/>
        </w:rPr>
        <w:t>6.4.10.2.1</w:t>
      </w:r>
      <w:r w:rsidRPr="008A34EB">
        <w:rPr>
          <w:rFonts w:eastAsiaTheme="minorEastAsia"/>
          <w:b/>
          <w:kern w:val="0"/>
          <w:szCs w:val="21"/>
        </w:rPr>
        <w:t>基金管理费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当期发生的基金应支付的管理费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5,829,671.68</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7,182,429.00</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其中：支付销售机构的客户维护费</w:t>
            </w:r>
          </w:p>
        </w:tc>
        <w:tc>
          <w:tcPr>
            <w:tcW w:w="2657" w:type="dxa"/>
            <w:vAlign w:val="center"/>
          </w:tcPr>
          <w:p w:rsidR="00A97A4E" w:rsidRPr="008A34EB" w:rsidRDefault="00A97A4E" w:rsidP="00A97A4E">
            <w:pPr>
              <w:jc w:val="right"/>
              <w:rPr>
                <w:rFonts w:eastAsiaTheme="minorEastAsia"/>
                <w:szCs w:val="21"/>
              </w:rPr>
            </w:pPr>
            <w:r w:rsidRPr="008A34EB">
              <w:rPr>
                <w:rFonts w:eastAsiaTheme="minorEastAsia"/>
                <w:szCs w:val="21"/>
              </w:rPr>
              <w:t>2,353,536.82</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2,754,407.81</w:t>
            </w:r>
          </w:p>
        </w:tc>
      </w:tr>
    </w:tbl>
    <w:p w:rsidR="0049737A" w:rsidRDefault="00011B42">
      <w:pPr>
        <w:spacing w:line="288" w:lineRule="auto"/>
        <w:ind w:firstLineChars="200" w:firstLine="420"/>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w:t>
      </w:r>
      <w:r>
        <w:rPr>
          <w:rFonts w:eastAsiaTheme="minorEastAsia"/>
          <w:kern w:val="0"/>
          <w:szCs w:val="21"/>
        </w:rPr>
        <w:lastRenderedPageBreak/>
        <w:t>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日管理人报酬＝前一日基金资产净值</w:t>
      </w:r>
      <w:r w:rsidRPr="008A34EB">
        <w:rPr>
          <w:rFonts w:eastAsiaTheme="minorEastAsia"/>
          <w:kern w:val="0"/>
          <w:szCs w:val="21"/>
        </w:rPr>
        <w:t xml:space="preserve"> X 1.5% / </w:t>
      </w:r>
      <w:r w:rsidRPr="008A34EB">
        <w:rPr>
          <w:rFonts w:eastAsiaTheme="minorEastAsia"/>
          <w:kern w:val="0"/>
          <w:szCs w:val="21"/>
        </w:rPr>
        <w:t>当年天数。</w:t>
      </w:r>
    </w:p>
    <w:p w:rsidR="008A5A5D" w:rsidRPr="008A34EB" w:rsidRDefault="008A5A5D" w:rsidP="004F5A80">
      <w:pPr>
        <w:autoSpaceDE w:val="0"/>
        <w:autoSpaceDN w:val="0"/>
        <w:adjustRightInd w:val="0"/>
        <w:spacing w:beforeLines="100" w:before="312" w:line="360" w:lineRule="auto"/>
        <w:jc w:val="left"/>
        <w:rPr>
          <w:rFonts w:eastAsiaTheme="minorEastAsia"/>
          <w:b/>
          <w:kern w:val="0"/>
          <w:szCs w:val="21"/>
        </w:rPr>
      </w:pPr>
      <w:r w:rsidRPr="008A34EB">
        <w:rPr>
          <w:rFonts w:eastAsiaTheme="minorEastAsia"/>
          <w:b/>
          <w:bCs/>
          <w:kern w:val="0"/>
          <w:szCs w:val="21"/>
        </w:rPr>
        <w:t>6.4.10.2.2</w:t>
      </w:r>
      <w:r w:rsidRPr="008A34EB">
        <w:rPr>
          <w:rFonts w:eastAsiaTheme="minorEastAsia"/>
          <w:b/>
          <w:kern w:val="0"/>
          <w:szCs w:val="21"/>
        </w:rPr>
        <w:t>基金托管费</w:t>
      </w:r>
    </w:p>
    <w:p w:rsidR="00A97A4E" w:rsidRPr="008A34EB" w:rsidRDefault="00A97A4E" w:rsidP="00A97A4E">
      <w:pPr>
        <w:autoSpaceDE w:val="0"/>
        <w:autoSpaceDN w:val="0"/>
        <w:adjustRightInd w:val="0"/>
        <w:spacing w:before="29" w:line="288" w:lineRule="auto"/>
        <w:ind w:left="15" w:right="210"/>
        <w:jc w:val="right"/>
        <w:rPr>
          <w:rFonts w:eastAsiaTheme="minorEastAsia"/>
          <w:kern w:val="0"/>
          <w:szCs w:val="21"/>
        </w:rPr>
      </w:pPr>
      <w:r w:rsidRPr="008A34E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A97A4E" w:rsidRPr="008A34EB" w:rsidTr="00A97A4E">
        <w:tc>
          <w:tcPr>
            <w:tcW w:w="3686" w:type="dxa"/>
            <w:vAlign w:val="center"/>
          </w:tcPr>
          <w:p w:rsidR="00A97A4E" w:rsidRPr="008A34EB" w:rsidRDefault="00A97A4E" w:rsidP="00A97A4E">
            <w:pPr>
              <w:jc w:val="center"/>
              <w:rPr>
                <w:rFonts w:eastAsiaTheme="minorEastAsia"/>
                <w:szCs w:val="21"/>
              </w:rPr>
            </w:pPr>
            <w:r w:rsidRPr="008A34EB">
              <w:rPr>
                <w:rFonts w:eastAsiaTheme="minorEastAsia"/>
                <w:szCs w:val="21"/>
              </w:rPr>
              <w:t>项目</w:t>
            </w:r>
          </w:p>
        </w:tc>
        <w:tc>
          <w:tcPr>
            <w:tcW w:w="2657" w:type="dxa"/>
          </w:tcPr>
          <w:p w:rsidR="00A97A4E" w:rsidRPr="008A34EB" w:rsidRDefault="00A97A4E" w:rsidP="00A97A4E">
            <w:pPr>
              <w:jc w:val="center"/>
              <w:rPr>
                <w:rFonts w:eastAsiaTheme="minorEastAsia"/>
                <w:szCs w:val="21"/>
              </w:rPr>
            </w:pPr>
            <w:r w:rsidRPr="008A34EB">
              <w:rPr>
                <w:rFonts w:eastAsiaTheme="minorEastAsia"/>
                <w:szCs w:val="21"/>
              </w:rPr>
              <w:t>本期</w:t>
            </w:r>
          </w:p>
          <w:p w:rsidR="00A97A4E" w:rsidRPr="008A34EB" w:rsidRDefault="00A97A4E" w:rsidP="00A97A4E">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588" w:type="dxa"/>
          </w:tcPr>
          <w:p w:rsidR="00A97A4E" w:rsidRPr="008A34EB" w:rsidRDefault="00A97A4E" w:rsidP="00A97A4E">
            <w:pPr>
              <w:jc w:val="center"/>
              <w:rPr>
                <w:rFonts w:eastAsiaTheme="minorEastAsia"/>
                <w:szCs w:val="21"/>
              </w:rPr>
            </w:pPr>
            <w:r w:rsidRPr="008A34EB">
              <w:rPr>
                <w:rFonts w:eastAsiaTheme="minorEastAsia"/>
                <w:szCs w:val="21"/>
              </w:rPr>
              <w:t>上年度可比期间</w:t>
            </w:r>
          </w:p>
          <w:p w:rsidR="00A97A4E" w:rsidRPr="008A34EB" w:rsidRDefault="00A97A4E" w:rsidP="00A97A4E">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A97A4E" w:rsidRPr="008A34EB" w:rsidTr="00A97A4E">
        <w:tc>
          <w:tcPr>
            <w:tcW w:w="3686" w:type="dxa"/>
            <w:vAlign w:val="center"/>
          </w:tcPr>
          <w:p w:rsidR="00A97A4E" w:rsidRPr="008A34EB" w:rsidRDefault="00A97A4E" w:rsidP="00A97A4E">
            <w:pPr>
              <w:rPr>
                <w:rFonts w:eastAsiaTheme="minorEastAsia"/>
                <w:szCs w:val="21"/>
              </w:rPr>
            </w:pPr>
            <w:r w:rsidRPr="008A34EB">
              <w:rPr>
                <w:rFonts w:eastAsiaTheme="minorEastAsia"/>
                <w:szCs w:val="21"/>
              </w:rPr>
              <w:t>当期发生的基金应支付的托管费</w:t>
            </w:r>
          </w:p>
        </w:tc>
        <w:tc>
          <w:tcPr>
            <w:tcW w:w="2657" w:type="dxa"/>
            <w:vAlign w:val="center"/>
          </w:tcPr>
          <w:p w:rsidR="00A97A4E" w:rsidRPr="008A34EB" w:rsidRDefault="00A97A4E" w:rsidP="00A97A4E">
            <w:pPr>
              <w:jc w:val="right"/>
              <w:rPr>
                <w:rFonts w:eastAsiaTheme="minorEastAsia"/>
                <w:kern w:val="0"/>
                <w:szCs w:val="21"/>
              </w:rPr>
            </w:pPr>
            <w:r w:rsidRPr="008A34EB">
              <w:rPr>
                <w:rFonts w:eastAsiaTheme="minorEastAsia"/>
                <w:szCs w:val="21"/>
              </w:rPr>
              <w:t>971,611.95</w:t>
            </w:r>
          </w:p>
        </w:tc>
        <w:tc>
          <w:tcPr>
            <w:tcW w:w="2588" w:type="dxa"/>
            <w:vAlign w:val="center"/>
          </w:tcPr>
          <w:p w:rsidR="00A97A4E" w:rsidRPr="008A34EB" w:rsidRDefault="00A97A4E" w:rsidP="00A97A4E">
            <w:pPr>
              <w:jc w:val="right"/>
              <w:rPr>
                <w:rFonts w:eastAsiaTheme="minorEastAsia"/>
                <w:szCs w:val="21"/>
              </w:rPr>
            </w:pPr>
            <w:r w:rsidRPr="008A34EB">
              <w:rPr>
                <w:rFonts w:eastAsiaTheme="minorEastAsia"/>
                <w:szCs w:val="21"/>
              </w:rPr>
              <w:t>1,197,071.46</w:t>
            </w:r>
          </w:p>
        </w:tc>
      </w:tr>
    </w:tbl>
    <w:p w:rsidR="0049737A" w:rsidRDefault="00011B42">
      <w:pPr>
        <w:spacing w:line="288" w:lineRule="auto"/>
        <w:ind w:firstLineChars="200" w:firstLine="420"/>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A97A4E" w:rsidRPr="008A34EB" w:rsidRDefault="00A97A4E" w:rsidP="00862636">
      <w:pPr>
        <w:spacing w:line="288" w:lineRule="auto"/>
        <w:ind w:firstLineChars="200" w:firstLine="420"/>
        <w:rPr>
          <w:rFonts w:eastAsiaTheme="minorEastAsia"/>
          <w:kern w:val="0"/>
          <w:szCs w:val="21"/>
        </w:rPr>
      </w:pPr>
      <w:r w:rsidRPr="008A34EB">
        <w:rPr>
          <w:rFonts w:eastAsiaTheme="minorEastAsia"/>
          <w:kern w:val="0"/>
          <w:szCs w:val="21"/>
        </w:rPr>
        <w:t>日托管费＝前一日基金资产净值</w:t>
      </w:r>
      <w:r w:rsidRPr="008A34EB">
        <w:rPr>
          <w:rFonts w:eastAsiaTheme="minorEastAsia"/>
          <w:kern w:val="0"/>
          <w:szCs w:val="21"/>
        </w:rPr>
        <w:t xml:space="preserve"> X 0.25% / </w:t>
      </w:r>
      <w:r w:rsidRPr="008A34EB">
        <w:rPr>
          <w:rFonts w:eastAsiaTheme="minorEastAsia"/>
          <w:kern w:val="0"/>
          <w:szCs w:val="21"/>
        </w:rPr>
        <w:t>当年天数。</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6.4.10.3</w:t>
      </w:r>
      <w:r w:rsidRPr="008A34EB">
        <w:rPr>
          <w:rFonts w:eastAsiaTheme="minorEastAsia"/>
          <w:b/>
          <w:bCs/>
          <w:szCs w:val="21"/>
        </w:rPr>
        <w:t>与关联方进行银行间同业市场的债券</w:t>
      </w:r>
      <w:r w:rsidRPr="008A34EB">
        <w:rPr>
          <w:rFonts w:eastAsiaTheme="minorEastAsia"/>
          <w:b/>
          <w:bCs/>
          <w:szCs w:val="21"/>
        </w:rPr>
        <w:t>(</w:t>
      </w:r>
      <w:r w:rsidRPr="008A34EB">
        <w:rPr>
          <w:rFonts w:eastAsiaTheme="minorEastAsia"/>
          <w:b/>
          <w:bCs/>
          <w:szCs w:val="21"/>
        </w:rPr>
        <w:t>含回购</w:t>
      </w:r>
      <w:r w:rsidRPr="008A34EB">
        <w:rPr>
          <w:rFonts w:eastAsiaTheme="minorEastAsia"/>
          <w:b/>
          <w:bCs/>
          <w:szCs w:val="21"/>
        </w:rPr>
        <w:t>)</w:t>
      </w:r>
      <w:r w:rsidRPr="008A34EB">
        <w:rPr>
          <w:rFonts w:eastAsiaTheme="minorEastAsia"/>
          <w:b/>
          <w:bCs/>
          <w:szCs w:val="21"/>
        </w:rPr>
        <w:t>交易</w:t>
      </w:r>
    </w:p>
    <w:p w:rsidR="0096290F" w:rsidRPr="008A34EB" w:rsidRDefault="0096290F" w:rsidP="00862636">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EC68BF">
      <w:pPr>
        <w:spacing w:line="360" w:lineRule="auto"/>
        <w:rPr>
          <w:rFonts w:eastAsiaTheme="minorEastAsia"/>
          <w:b/>
          <w:bCs/>
          <w:szCs w:val="21"/>
        </w:rPr>
      </w:pPr>
      <w:r w:rsidRPr="008A34EB">
        <w:rPr>
          <w:rFonts w:eastAsiaTheme="minorEastAsia"/>
          <w:b/>
          <w:bCs/>
          <w:kern w:val="0"/>
          <w:szCs w:val="21"/>
        </w:rPr>
        <w:t>6.4.10.4</w:t>
      </w:r>
      <w:r w:rsidRPr="008A34EB">
        <w:rPr>
          <w:rFonts w:eastAsiaTheme="minorEastAsia"/>
          <w:b/>
          <w:bCs/>
          <w:szCs w:val="21"/>
        </w:rPr>
        <w:t>各关联方投资本基金的情况</w:t>
      </w:r>
    </w:p>
    <w:p w:rsidR="008A5A5D" w:rsidRPr="008A34EB" w:rsidRDefault="008A5A5D" w:rsidP="00EC68BF">
      <w:pPr>
        <w:adjustRightInd w:val="0"/>
        <w:snapToGrid w:val="0"/>
        <w:spacing w:line="360" w:lineRule="auto"/>
        <w:rPr>
          <w:rFonts w:eastAsiaTheme="minorEastAsia"/>
          <w:b/>
          <w:bCs/>
          <w:szCs w:val="21"/>
        </w:rPr>
      </w:pPr>
      <w:r w:rsidRPr="008A34EB">
        <w:rPr>
          <w:rFonts w:eastAsiaTheme="minorEastAsia"/>
          <w:b/>
          <w:bCs/>
          <w:kern w:val="0"/>
          <w:szCs w:val="21"/>
        </w:rPr>
        <w:t>6.4.10.4.1</w:t>
      </w:r>
      <w:r w:rsidRPr="008A34EB">
        <w:rPr>
          <w:rFonts w:eastAsiaTheme="minorEastAsia"/>
          <w:b/>
          <w:bCs/>
          <w:szCs w:val="21"/>
        </w:rPr>
        <w:t>报告期内基金管理人运用固有资金投资本基金的情况</w:t>
      </w:r>
    </w:p>
    <w:p w:rsidR="008A5A5D" w:rsidRPr="008A34EB" w:rsidRDefault="008A5A5D" w:rsidP="002116B9">
      <w:pPr>
        <w:autoSpaceDE w:val="0"/>
        <w:autoSpaceDN w:val="0"/>
        <w:adjustRightInd w:val="0"/>
        <w:spacing w:before="29" w:line="288" w:lineRule="auto"/>
        <w:ind w:left="15" w:right="90"/>
        <w:jc w:val="right"/>
        <w:rPr>
          <w:rFonts w:eastAsiaTheme="minorEastAsia"/>
          <w:szCs w:val="21"/>
        </w:rPr>
      </w:pPr>
      <w:r w:rsidRPr="008A34EB">
        <w:rPr>
          <w:rFonts w:eastAsiaTheme="minorEastAsia"/>
          <w:szCs w:val="21"/>
        </w:rPr>
        <w:t>份额单位：份</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3042"/>
      </w:tblGrid>
      <w:tr w:rsidR="008A5A5D" w:rsidRPr="008A34EB" w:rsidTr="004B759C">
        <w:tc>
          <w:tcPr>
            <w:tcW w:w="3060" w:type="dxa"/>
            <w:vAlign w:val="center"/>
          </w:tcPr>
          <w:p w:rsidR="008A5A5D" w:rsidRPr="008A34EB" w:rsidRDefault="008A5A5D" w:rsidP="004A4847">
            <w:pPr>
              <w:pStyle w:val="af4"/>
              <w:jc w:val="center"/>
              <w:rPr>
                <w:rFonts w:eastAsiaTheme="minorEastAsia"/>
                <w:sz w:val="21"/>
                <w:szCs w:val="21"/>
              </w:rPr>
            </w:pPr>
            <w:r w:rsidRPr="008A34EB">
              <w:rPr>
                <w:rFonts w:eastAsiaTheme="minorEastAsia"/>
                <w:sz w:val="21"/>
                <w:szCs w:val="21"/>
              </w:rPr>
              <w:t>项目</w:t>
            </w:r>
          </w:p>
        </w:tc>
        <w:tc>
          <w:tcPr>
            <w:tcW w:w="2970" w:type="dxa"/>
            <w:vAlign w:val="center"/>
          </w:tcPr>
          <w:p w:rsidR="008A5A5D" w:rsidRPr="008A34EB" w:rsidRDefault="008A5A5D" w:rsidP="004A4847">
            <w:pPr>
              <w:jc w:val="center"/>
              <w:rPr>
                <w:rFonts w:eastAsiaTheme="minorEastAsia"/>
                <w:szCs w:val="21"/>
              </w:rPr>
            </w:pPr>
            <w:r w:rsidRPr="008A34EB">
              <w:rPr>
                <w:rFonts w:eastAsiaTheme="minorEastAsia"/>
                <w:szCs w:val="21"/>
              </w:rPr>
              <w:t>本期</w:t>
            </w:r>
          </w:p>
          <w:p w:rsidR="008A5A5D" w:rsidRPr="008A34EB" w:rsidRDefault="00AC4A34" w:rsidP="004A4847">
            <w:pPr>
              <w:widowControl/>
              <w:autoSpaceDE w:val="0"/>
              <w:autoSpaceDN w:val="0"/>
              <w:ind w:right="-15"/>
              <w:jc w:val="center"/>
              <w:textAlignment w:val="bottom"/>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w:t>
            </w:r>
            <w:r w:rsidR="008A5A5D" w:rsidRPr="008A34EB">
              <w:rPr>
                <w:rFonts w:eastAsiaTheme="minorEastAsia"/>
                <w:szCs w:val="21"/>
              </w:rPr>
              <w:t>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2" w:type="dxa"/>
            <w:vAlign w:val="center"/>
          </w:tcPr>
          <w:p w:rsidR="008A5A5D" w:rsidRPr="008A34EB" w:rsidRDefault="008A5A5D" w:rsidP="004A4847">
            <w:pPr>
              <w:jc w:val="center"/>
              <w:rPr>
                <w:rFonts w:eastAsiaTheme="minorEastAsia"/>
                <w:szCs w:val="21"/>
              </w:rPr>
            </w:pPr>
            <w:r w:rsidRPr="008A34EB">
              <w:rPr>
                <w:rFonts w:eastAsiaTheme="minorEastAsia"/>
                <w:szCs w:val="21"/>
              </w:rPr>
              <w:t>上年度可比期间</w:t>
            </w:r>
          </w:p>
          <w:p w:rsidR="008A5A5D" w:rsidRPr="008A34EB" w:rsidRDefault="00BD0707" w:rsidP="004A4847">
            <w:pPr>
              <w:widowControl/>
              <w:autoSpaceDE w:val="0"/>
              <w:autoSpaceDN w:val="0"/>
              <w:ind w:right="-15"/>
              <w:jc w:val="center"/>
              <w:textAlignment w:val="bottom"/>
              <w:rPr>
                <w:rFonts w:eastAsiaTheme="minorEastAsia"/>
                <w:kern w:val="0"/>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8A5A5D" w:rsidRPr="008A34EB" w:rsidTr="004B759C">
        <w:tc>
          <w:tcPr>
            <w:tcW w:w="3060" w:type="dxa"/>
            <w:vAlign w:val="center"/>
          </w:tcPr>
          <w:p w:rsidR="008A5A5D" w:rsidRPr="008A34EB" w:rsidRDefault="008A5A5D" w:rsidP="004A4847">
            <w:pPr>
              <w:pStyle w:val="af4"/>
              <w:rPr>
                <w:rFonts w:eastAsiaTheme="minorEastAsia"/>
                <w:sz w:val="21"/>
                <w:szCs w:val="21"/>
              </w:rPr>
            </w:pPr>
            <w:r w:rsidRPr="008A34EB">
              <w:rPr>
                <w:rFonts w:eastAsiaTheme="minorEastAsia"/>
                <w:sz w:val="21"/>
                <w:szCs w:val="21"/>
              </w:rPr>
              <w:t>期初持有的基金份额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期间申购</w:t>
            </w:r>
            <w:r w:rsidRPr="008A34EB">
              <w:rPr>
                <w:rFonts w:eastAsiaTheme="minorEastAsia"/>
                <w:szCs w:val="21"/>
              </w:rPr>
              <w:t>/</w:t>
            </w:r>
            <w:r w:rsidRPr="008A34EB">
              <w:rPr>
                <w:rFonts w:eastAsiaTheme="minorEastAsia"/>
                <w:szCs w:val="21"/>
              </w:rPr>
              <w:t>买入总份额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294,117.65</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期间因拆分变动份额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减：期间赎回</w:t>
            </w:r>
            <w:r w:rsidRPr="008A34EB">
              <w:rPr>
                <w:rFonts w:eastAsiaTheme="minorEastAsia"/>
                <w:szCs w:val="21"/>
              </w:rPr>
              <w:t>/</w:t>
            </w:r>
            <w:r w:rsidRPr="008A34EB">
              <w:rPr>
                <w:rFonts w:eastAsiaTheme="minorEastAsia"/>
                <w:szCs w:val="21"/>
              </w:rPr>
              <w:t>卖出总份额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期末持有的基金份额</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294,117.65</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r w:rsidR="008A5A5D" w:rsidRPr="008A34EB" w:rsidTr="004B759C">
        <w:tc>
          <w:tcPr>
            <w:tcW w:w="3060" w:type="dxa"/>
            <w:vAlign w:val="center"/>
          </w:tcPr>
          <w:p w:rsidR="008A5A5D" w:rsidRPr="008A34EB" w:rsidRDefault="008A5A5D" w:rsidP="004A4847">
            <w:pPr>
              <w:rPr>
                <w:rFonts w:eastAsiaTheme="minorEastAsia"/>
                <w:szCs w:val="21"/>
              </w:rPr>
            </w:pPr>
            <w:r w:rsidRPr="008A34EB">
              <w:rPr>
                <w:rFonts w:eastAsiaTheme="minorEastAsia"/>
                <w:szCs w:val="21"/>
              </w:rPr>
              <w:t>期末持有的基金份额</w:t>
            </w:r>
          </w:p>
          <w:p w:rsidR="008A5A5D" w:rsidRPr="008A34EB" w:rsidRDefault="008A5A5D" w:rsidP="004A4847">
            <w:pPr>
              <w:rPr>
                <w:rFonts w:eastAsiaTheme="minorEastAsia"/>
                <w:szCs w:val="21"/>
              </w:rPr>
            </w:pPr>
            <w:r w:rsidRPr="008A34EB">
              <w:rPr>
                <w:rFonts w:eastAsiaTheme="minorEastAsia"/>
                <w:szCs w:val="21"/>
              </w:rPr>
              <w:t>占基金总份额比例</w:t>
            </w:r>
          </w:p>
        </w:tc>
        <w:tc>
          <w:tcPr>
            <w:tcW w:w="2970" w:type="dxa"/>
            <w:vAlign w:val="center"/>
          </w:tcPr>
          <w:p w:rsidR="008A5A5D" w:rsidRPr="008A34EB" w:rsidRDefault="008A5A5D" w:rsidP="00BC2BE7">
            <w:pPr>
              <w:jc w:val="right"/>
              <w:rPr>
                <w:rFonts w:eastAsiaTheme="minorEastAsia"/>
                <w:szCs w:val="21"/>
              </w:rPr>
            </w:pPr>
            <w:r w:rsidRPr="008A34EB">
              <w:rPr>
                <w:rFonts w:eastAsiaTheme="minorEastAsia"/>
                <w:szCs w:val="21"/>
              </w:rPr>
              <w:t>0.06%</w:t>
            </w:r>
          </w:p>
        </w:tc>
        <w:tc>
          <w:tcPr>
            <w:tcW w:w="3042" w:type="dxa"/>
            <w:vAlign w:val="center"/>
          </w:tcPr>
          <w:p w:rsidR="008A5A5D" w:rsidRPr="008A34EB" w:rsidRDefault="008A5A5D" w:rsidP="00BC2BE7">
            <w:pPr>
              <w:jc w:val="right"/>
              <w:rPr>
                <w:rFonts w:eastAsiaTheme="minorEastAsia"/>
                <w:szCs w:val="21"/>
              </w:rPr>
            </w:pPr>
            <w:r w:rsidRPr="008A34EB">
              <w:rPr>
                <w:rFonts w:eastAsiaTheme="minorEastAsia"/>
                <w:szCs w:val="21"/>
              </w:rPr>
              <w:t>-</w:t>
            </w:r>
          </w:p>
        </w:tc>
      </w:tr>
    </w:tbl>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6.4.10.4.2</w:t>
      </w:r>
      <w:r w:rsidRPr="008A34EB">
        <w:rPr>
          <w:rFonts w:eastAsiaTheme="minorEastAsia"/>
          <w:b/>
          <w:bCs/>
          <w:szCs w:val="21"/>
        </w:rPr>
        <w:t>报告期末除基金管理人之外的其他关联方投资本基金的情况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6.4.10.5</w:t>
      </w:r>
      <w:r w:rsidRPr="008A34EB">
        <w:rPr>
          <w:rFonts w:eastAsiaTheme="minorEastAsia"/>
          <w:b/>
          <w:bCs/>
          <w:szCs w:val="21"/>
        </w:rPr>
        <w:t>由关联方保管的银行存款余额及当期产生的利息收入</w:t>
      </w:r>
    </w:p>
    <w:p w:rsidR="008A5A5D" w:rsidRPr="008A34EB" w:rsidRDefault="008A5A5D" w:rsidP="002116B9">
      <w:pPr>
        <w:autoSpaceDE w:val="0"/>
        <w:autoSpaceDN w:val="0"/>
        <w:adjustRightInd w:val="0"/>
        <w:spacing w:before="29" w:line="288" w:lineRule="auto"/>
        <w:ind w:left="15" w:right="210"/>
        <w:jc w:val="right"/>
        <w:rPr>
          <w:rFonts w:eastAsiaTheme="minorEastAsia"/>
          <w:bCs/>
          <w:szCs w:val="21"/>
        </w:rPr>
      </w:pPr>
      <w:r w:rsidRPr="008A34EB">
        <w:rPr>
          <w:rFonts w:eastAsiaTheme="minorEastAsia"/>
          <w:bCs/>
          <w:szCs w:val="21"/>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8A34EB" w:rsidTr="004C02E0">
        <w:tc>
          <w:tcPr>
            <w:tcW w:w="1526" w:type="dxa"/>
            <w:vMerge w:val="restart"/>
            <w:vAlign w:val="center"/>
          </w:tcPr>
          <w:p w:rsidR="00B01102" w:rsidRPr="008A34EB" w:rsidRDefault="00B01102" w:rsidP="00145CAE">
            <w:pPr>
              <w:jc w:val="center"/>
              <w:rPr>
                <w:rFonts w:eastAsiaTheme="minorEastAsia"/>
                <w:kern w:val="0"/>
                <w:szCs w:val="21"/>
              </w:rPr>
            </w:pPr>
            <w:r w:rsidRPr="008A34EB">
              <w:rPr>
                <w:rFonts w:eastAsiaTheme="minorEastAsia"/>
                <w:szCs w:val="21"/>
              </w:rPr>
              <w:t>关联方名称</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t>本期</w:t>
            </w:r>
          </w:p>
          <w:p w:rsidR="00B01102" w:rsidRPr="008A34EB" w:rsidRDefault="00B01102" w:rsidP="00B01102">
            <w:pPr>
              <w:jc w:val="left"/>
              <w:rPr>
                <w:rFonts w:eastAsiaTheme="minorEastAsia"/>
                <w:kern w:val="0"/>
                <w:szCs w:val="21"/>
              </w:rPr>
            </w:pPr>
            <w:r w:rsidRPr="008A34EB">
              <w:rPr>
                <w:rFonts w:eastAsiaTheme="minorEastAsia"/>
                <w:szCs w:val="21"/>
              </w:rPr>
              <w:lastRenderedPageBreak/>
              <w:t>2023</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702" w:type="dxa"/>
            <w:gridSpan w:val="2"/>
          </w:tcPr>
          <w:p w:rsidR="00B01102" w:rsidRPr="008A34EB" w:rsidRDefault="00B01102" w:rsidP="00B01102">
            <w:pPr>
              <w:jc w:val="center"/>
              <w:rPr>
                <w:rFonts w:eastAsiaTheme="minorEastAsia"/>
                <w:szCs w:val="21"/>
              </w:rPr>
            </w:pPr>
            <w:r w:rsidRPr="008A34EB">
              <w:rPr>
                <w:rFonts w:eastAsiaTheme="minorEastAsia"/>
                <w:szCs w:val="21"/>
              </w:rPr>
              <w:lastRenderedPageBreak/>
              <w:t>上年度可比期间</w:t>
            </w:r>
          </w:p>
          <w:p w:rsidR="00B01102" w:rsidRPr="008A34EB" w:rsidRDefault="00B01102" w:rsidP="000E28C9">
            <w:pPr>
              <w:jc w:val="left"/>
              <w:rPr>
                <w:rFonts w:eastAsiaTheme="minorEastAsia"/>
                <w:kern w:val="0"/>
                <w:szCs w:val="21"/>
              </w:rPr>
            </w:pPr>
            <w:r w:rsidRPr="008A34EB">
              <w:rPr>
                <w:rFonts w:eastAsiaTheme="minorEastAsia"/>
                <w:szCs w:val="21"/>
              </w:rPr>
              <w:lastRenderedPageBreak/>
              <w:t>2022</w:t>
            </w:r>
            <w:r w:rsidRPr="008A34EB">
              <w:rPr>
                <w:rFonts w:eastAsiaTheme="minorEastAsia"/>
                <w:szCs w:val="21"/>
              </w:rPr>
              <w:t>年</w:t>
            </w:r>
            <w:r w:rsidRPr="008A34EB">
              <w:rPr>
                <w:rFonts w:eastAsiaTheme="minorEastAsia"/>
                <w:szCs w:val="21"/>
              </w:rPr>
              <w:t>1</w:t>
            </w:r>
            <w:r w:rsidRPr="008A34EB">
              <w:rPr>
                <w:rFonts w:eastAsiaTheme="minorEastAsia"/>
                <w:szCs w:val="21"/>
              </w:rPr>
              <w:t>月</w:t>
            </w:r>
            <w:r w:rsidRPr="008A34EB">
              <w:rPr>
                <w:rFonts w:eastAsiaTheme="minorEastAsia"/>
                <w:szCs w:val="21"/>
              </w:rPr>
              <w:t>1</w:t>
            </w:r>
            <w:r w:rsidRPr="008A34EB">
              <w:rPr>
                <w:rFonts w:eastAsiaTheme="minorEastAsia"/>
                <w:szCs w:val="21"/>
              </w:rPr>
              <w:t>日至</w:t>
            </w:r>
            <w:r w:rsidRPr="008A34EB">
              <w:rPr>
                <w:rFonts w:eastAsiaTheme="minorEastAsia"/>
                <w:szCs w:val="21"/>
              </w:rPr>
              <w:t>2022</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r>
      <w:tr w:rsidR="00B01102" w:rsidRPr="008A34EB" w:rsidTr="004C02E0">
        <w:tc>
          <w:tcPr>
            <w:tcW w:w="1526" w:type="dxa"/>
            <w:vMerge/>
          </w:tcPr>
          <w:p w:rsidR="00B01102" w:rsidRPr="008A34EB" w:rsidRDefault="00B01102" w:rsidP="002116B9">
            <w:pPr>
              <w:jc w:val="left"/>
              <w:rPr>
                <w:rFonts w:eastAsiaTheme="minorEastAsia"/>
                <w:kern w:val="0"/>
                <w:szCs w:val="21"/>
              </w:rPr>
            </w:pP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期末余额</w:t>
            </w:r>
          </w:p>
        </w:tc>
        <w:tc>
          <w:tcPr>
            <w:tcW w:w="1851" w:type="dxa"/>
          </w:tcPr>
          <w:p w:rsidR="00B01102" w:rsidRPr="008A34EB" w:rsidRDefault="00B01102" w:rsidP="009B5FA5">
            <w:pPr>
              <w:jc w:val="center"/>
              <w:rPr>
                <w:rFonts w:eastAsiaTheme="minorEastAsia"/>
                <w:kern w:val="0"/>
                <w:szCs w:val="21"/>
              </w:rPr>
            </w:pPr>
            <w:r w:rsidRPr="008A34EB">
              <w:rPr>
                <w:rFonts w:eastAsiaTheme="minorEastAsia"/>
                <w:szCs w:val="21"/>
              </w:rPr>
              <w:t>当期利息收入</w:t>
            </w:r>
          </w:p>
        </w:tc>
      </w:tr>
      <w:tr w:rsidR="0049737A">
        <w:tc>
          <w:tcPr>
            <w:tcW w:w="1526" w:type="dxa"/>
            <w:vAlign w:val="center"/>
          </w:tcPr>
          <w:p w:rsidR="0049737A" w:rsidRDefault="00011B42">
            <w:pPr>
              <w:jc w:val="left"/>
            </w:pPr>
            <w:r>
              <w:rPr>
                <w:rFonts w:eastAsiaTheme="minorEastAsia"/>
                <w:szCs w:val="21"/>
              </w:rPr>
              <w:t>中国银行股份有限公司</w:t>
            </w:r>
          </w:p>
        </w:tc>
        <w:tc>
          <w:tcPr>
            <w:tcW w:w="1851" w:type="dxa"/>
            <w:vAlign w:val="center"/>
          </w:tcPr>
          <w:p w:rsidR="0049737A" w:rsidRDefault="00011B42">
            <w:pPr>
              <w:jc w:val="right"/>
            </w:pPr>
            <w:r>
              <w:rPr>
                <w:rFonts w:eastAsiaTheme="minorEastAsia"/>
                <w:szCs w:val="21"/>
              </w:rPr>
              <w:t>169,475,826.50</w:t>
            </w:r>
          </w:p>
        </w:tc>
        <w:tc>
          <w:tcPr>
            <w:tcW w:w="1851" w:type="dxa"/>
            <w:vAlign w:val="center"/>
          </w:tcPr>
          <w:p w:rsidR="0049737A" w:rsidRDefault="005D35A0">
            <w:pPr>
              <w:jc w:val="right"/>
            </w:pPr>
            <w:r w:rsidRPr="005D35A0">
              <w:rPr>
                <w:rFonts w:eastAsiaTheme="minorEastAsia"/>
                <w:szCs w:val="21"/>
              </w:rPr>
              <w:t>198,710.11</w:t>
            </w:r>
          </w:p>
        </w:tc>
        <w:tc>
          <w:tcPr>
            <w:tcW w:w="1851" w:type="dxa"/>
            <w:vAlign w:val="center"/>
          </w:tcPr>
          <w:p w:rsidR="0049737A" w:rsidRDefault="00011B42">
            <w:pPr>
              <w:jc w:val="right"/>
            </w:pPr>
            <w:r>
              <w:rPr>
                <w:rFonts w:eastAsiaTheme="minorEastAsia"/>
                <w:szCs w:val="21"/>
              </w:rPr>
              <w:t>290,161,640.80</w:t>
            </w:r>
          </w:p>
        </w:tc>
        <w:tc>
          <w:tcPr>
            <w:tcW w:w="1851" w:type="dxa"/>
            <w:vAlign w:val="center"/>
          </w:tcPr>
          <w:p w:rsidR="0049737A" w:rsidRDefault="00011B42">
            <w:pPr>
              <w:jc w:val="right"/>
            </w:pPr>
            <w:r>
              <w:rPr>
                <w:rFonts w:eastAsiaTheme="minorEastAsia"/>
                <w:szCs w:val="21"/>
              </w:rPr>
              <w:t>659,788.29</w:t>
            </w:r>
          </w:p>
        </w:tc>
      </w:tr>
      <w:tr w:rsidR="0049737A">
        <w:tc>
          <w:tcPr>
            <w:tcW w:w="1526" w:type="dxa"/>
            <w:vAlign w:val="center"/>
          </w:tcPr>
          <w:p w:rsidR="0049737A" w:rsidRDefault="00011B42">
            <w:pPr>
              <w:jc w:val="left"/>
            </w:pPr>
            <w:r>
              <w:rPr>
                <w:rFonts w:eastAsiaTheme="minorEastAsia"/>
                <w:szCs w:val="21"/>
              </w:rPr>
              <w:t>中银香港</w:t>
            </w:r>
          </w:p>
        </w:tc>
        <w:tc>
          <w:tcPr>
            <w:tcW w:w="1851" w:type="dxa"/>
            <w:vAlign w:val="center"/>
          </w:tcPr>
          <w:p w:rsidR="0049737A" w:rsidRDefault="00011B42">
            <w:pPr>
              <w:jc w:val="right"/>
            </w:pPr>
            <w:r>
              <w:rPr>
                <w:rFonts w:eastAsiaTheme="minorEastAsia"/>
                <w:szCs w:val="21"/>
              </w:rPr>
              <w:t>40,197,345.26</w:t>
            </w:r>
          </w:p>
        </w:tc>
        <w:tc>
          <w:tcPr>
            <w:tcW w:w="1851" w:type="dxa"/>
            <w:vAlign w:val="center"/>
          </w:tcPr>
          <w:p w:rsidR="0049737A" w:rsidRDefault="00011B42">
            <w:pPr>
              <w:jc w:val="right"/>
            </w:pPr>
            <w:r>
              <w:rPr>
                <w:rFonts w:eastAsiaTheme="minorEastAsia"/>
                <w:szCs w:val="21"/>
              </w:rPr>
              <w:t>-</w:t>
            </w:r>
          </w:p>
        </w:tc>
        <w:tc>
          <w:tcPr>
            <w:tcW w:w="1851" w:type="dxa"/>
            <w:vAlign w:val="center"/>
          </w:tcPr>
          <w:p w:rsidR="0049737A" w:rsidRDefault="00011B42">
            <w:pPr>
              <w:jc w:val="right"/>
            </w:pPr>
            <w:r>
              <w:rPr>
                <w:rFonts w:eastAsiaTheme="minorEastAsia"/>
                <w:szCs w:val="21"/>
              </w:rPr>
              <w:t>24,927,751.54</w:t>
            </w:r>
          </w:p>
        </w:tc>
        <w:tc>
          <w:tcPr>
            <w:tcW w:w="1851" w:type="dxa"/>
            <w:vAlign w:val="center"/>
          </w:tcPr>
          <w:p w:rsidR="0049737A" w:rsidRDefault="00011B42">
            <w:pPr>
              <w:jc w:val="right"/>
            </w:pPr>
            <w:r>
              <w:rPr>
                <w:rFonts w:eastAsiaTheme="minorEastAsia"/>
                <w:szCs w:val="21"/>
              </w:rPr>
              <w:t>-</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6.4.10.6</w:t>
      </w:r>
      <w:r w:rsidRPr="008A34EB">
        <w:rPr>
          <w:rFonts w:eastAsiaTheme="minorEastAsia"/>
          <w:b/>
          <w:bCs/>
          <w:szCs w:val="21"/>
        </w:rPr>
        <w:t>本基金在承销期内参与关联方承销证券的情况</w:t>
      </w:r>
    </w:p>
    <w:p w:rsidR="008A5A5D" w:rsidRPr="008A34EB" w:rsidRDefault="00EF6CFA"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146348" w:rsidRPr="008A34EB" w:rsidRDefault="00146348"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 xml:space="preserve">6.4.10.7 </w:t>
      </w:r>
      <w:r w:rsidRPr="008A34EB">
        <w:rPr>
          <w:rFonts w:eastAsiaTheme="minorEastAsia"/>
          <w:b/>
          <w:szCs w:val="21"/>
        </w:rPr>
        <w:t>其他关联交易事项的说明</w:t>
      </w:r>
    </w:p>
    <w:p w:rsidR="00146348" w:rsidRPr="008A34EB" w:rsidRDefault="00146348" w:rsidP="00146348">
      <w:pPr>
        <w:adjustRightInd w:val="0"/>
        <w:snapToGrid w:val="0"/>
        <w:spacing w:line="360" w:lineRule="auto"/>
        <w:rPr>
          <w:rFonts w:eastAsiaTheme="minorEastAsia"/>
          <w:b/>
          <w:szCs w:val="21"/>
        </w:rPr>
      </w:pPr>
      <w:r w:rsidRPr="008A34EB">
        <w:rPr>
          <w:rFonts w:eastAsiaTheme="minorEastAsia"/>
          <w:b/>
          <w:bCs/>
          <w:kern w:val="0"/>
          <w:szCs w:val="21"/>
        </w:rPr>
        <w:t>6.4.10.7</w:t>
      </w:r>
      <w:r w:rsidRPr="008A34EB">
        <w:rPr>
          <w:rFonts w:eastAsiaTheme="minorEastAsia" w:hint="eastAsia"/>
          <w:b/>
          <w:bCs/>
          <w:kern w:val="0"/>
          <w:szCs w:val="21"/>
        </w:rPr>
        <w:t xml:space="preserve">.1 </w:t>
      </w:r>
      <w:r w:rsidRPr="008A34EB">
        <w:rPr>
          <w:rFonts w:eastAsiaTheme="minorEastAsia"/>
          <w:b/>
          <w:szCs w:val="21"/>
        </w:rPr>
        <w:t>其他关联交易事项的说明</w:t>
      </w:r>
    </w:p>
    <w:p w:rsidR="00146348" w:rsidRPr="008A34EB" w:rsidRDefault="00146348" w:rsidP="00146348">
      <w:pPr>
        <w:widowControl/>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adjustRightInd w:val="0"/>
        <w:snapToGrid w:val="0"/>
        <w:spacing w:beforeLines="100" w:before="312" w:line="360" w:lineRule="auto"/>
        <w:rPr>
          <w:rFonts w:eastAsiaTheme="minorEastAsia"/>
          <w:b/>
          <w:bCs/>
          <w:szCs w:val="21"/>
        </w:rPr>
      </w:pPr>
      <w:r w:rsidRPr="008A34EB">
        <w:rPr>
          <w:rFonts w:eastAsiaTheme="minorEastAsia"/>
          <w:b/>
          <w:bCs/>
          <w:kern w:val="0"/>
          <w:szCs w:val="21"/>
        </w:rPr>
        <w:t>6.4.11</w:t>
      </w:r>
      <w:r w:rsidRPr="008A34EB">
        <w:rPr>
          <w:rFonts w:eastAsiaTheme="minorEastAsia"/>
          <w:b/>
          <w:bCs/>
          <w:szCs w:val="21"/>
        </w:rPr>
        <w:t>利润分配情况</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本报告期本基金未实施利润分配。</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w:t>
      </w:r>
      <w:r w:rsidRPr="008A34EB">
        <w:rPr>
          <w:rFonts w:eastAsiaTheme="minorEastAsia"/>
          <w:b/>
          <w:bCs/>
          <w:szCs w:val="21"/>
        </w:rPr>
        <w:t>期末（</w:t>
      </w:r>
      <w:r w:rsidR="00AC4A34" w:rsidRPr="008A34EB">
        <w:rPr>
          <w:rFonts w:eastAsiaTheme="minorEastAsia"/>
          <w:b/>
          <w:bCs/>
          <w:szCs w:val="21"/>
        </w:rPr>
        <w:t>2023</w:t>
      </w:r>
      <w:r w:rsidR="00AC4A34" w:rsidRPr="008A34EB">
        <w:rPr>
          <w:rFonts w:eastAsiaTheme="minorEastAsia"/>
          <w:b/>
          <w:bCs/>
          <w:szCs w:val="21"/>
        </w:rPr>
        <w:t>年</w:t>
      </w:r>
      <w:r w:rsidR="00AC4A34" w:rsidRPr="008A34EB">
        <w:rPr>
          <w:rFonts w:eastAsiaTheme="minorEastAsia"/>
          <w:b/>
          <w:bCs/>
          <w:szCs w:val="21"/>
        </w:rPr>
        <w:t>6</w:t>
      </w:r>
      <w:r w:rsidR="00AC4A34" w:rsidRPr="008A34EB">
        <w:rPr>
          <w:rFonts w:eastAsiaTheme="minorEastAsia"/>
          <w:b/>
          <w:bCs/>
          <w:szCs w:val="21"/>
        </w:rPr>
        <w:t>月</w:t>
      </w:r>
      <w:r w:rsidR="00AC4A34" w:rsidRPr="008A34EB">
        <w:rPr>
          <w:rFonts w:eastAsiaTheme="minorEastAsia"/>
          <w:b/>
          <w:bCs/>
          <w:szCs w:val="21"/>
        </w:rPr>
        <w:t>30</w:t>
      </w:r>
      <w:r w:rsidR="00AC4A34" w:rsidRPr="008A34EB">
        <w:rPr>
          <w:rFonts w:eastAsiaTheme="minorEastAsia"/>
          <w:b/>
          <w:bCs/>
          <w:szCs w:val="21"/>
        </w:rPr>
        <w:t>日</w:t>
      </w:r>
      <w:r w:rsidRPr="008A34EB">
        <w:rPr>
          <w:rFonts w:eastAsiaTheme="minorEastAsia"/>
          <w:b/>
          <w:bCs/>
          <w:szCs w:val="21"/>
        </w:rPr>
        <w:t>）本基金持有的流通受限证券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6.4.12.1</w:t>
      </w:r>
      <w:r w:rsidRPr="008A34EB">
        <w:rPr>
          <w:rFonts w:eastAsiaTheme="minorEastAsia"/>
          <w:b/>
          <w:bCs/>
          <w:szCs w:val="21"/>
        </w:rPr>
        <w:t>因认购新发</w:t>
      </w:r>
      <w:r w:rsidRPr="008A34EB">
        <w:rPr>
          <w:rFonts w:eastAsiaTheme="minorEastAsia"/>
          <w:b/>
          <w:bCs/>
          <w:szCs w:val="21"/>
        </w:rPr>
        <w:t>/</w:t>
      </w:r>
      <w:r w:rsidRPr="008A34EB">
        <w:rPr>
          <w:rFonts w:eastAsiaTheme="minorEastAsia"/>
          <w:b/>
          <w:bCs/>
          <w:szCs w:val="21"/>
        </w:rPr>
        <w:t>增发证券而于期末持有的流通受限证券</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6.4.12.2</w:t>
      </w:r>
      <w:r w:rsidRPr="008A34EB">
        <w:rPr>
          <w:rFonts w:eastAsiaTheme="minorEastAsia"/>
          <w:b/>
          <w:bCs/>
          <w:szCs w:val="21"/>
        </w:rPr>
        <w:t>期末持有的暂时停牌等流通受限股票</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w:t>
      </w:r>
      <w:r w:rsidRPr="008A34EB">
        <w:rPr>
          <w:rFonts w:eastAsiaTheme="minorEastAsia"/>
          <w:b/>
          <w:bCs/>
          <w:szCs w:val="21"/>
        </w:rPr>
        <w:t>期末债券正回购交易中作为抵押的债券</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6.4.12.3.1</w:t>
      </w:r>
      <w:r w:rsidRPr="008A34EB">
        <w:rPr>
          <w:rFonts w:eastAsiaTheme="minorEastAsia"/>
          <w:b/>
          <w:bCs/>
          <w:szCs w:val="21"/>
        </w:rPr>
        <w:t>银行间市场债券正回购</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6.4.12.3.2</w:t>
      </w:r>
      <w:r w:rsidRPr="008A34EB">
        <w:rPr>
          <w:rFonts w:eastAsiaTheme="minorEastAsia"/>
          <w:b/>
          <w:bCs/>
          <w:szCs w:val="21"/>
        </w:rPr>
        <w:t>交易所市场债券正回购</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无。</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w:t>
      </w:r>
      <w:r w:rsidRPr="008A34EB">
        <w:rPr>
          <w:rFonts w:eastAsiaTheme="minorEastAsia"/>
          <w:b/>
          <w:bCs/>
          <w:szCs w:val="21"/>
        </w:rPr>
        <w:t>金融工具风险及管理</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6.4.13.1</w:t>
      </w:r>
      <w:r w:rsidRPr="008A34EB">
        <w:rPr>
          <w:rFonts w:eastAsiaTheme="minorEastAsia"/>
          <w:b/>
          <w:bCs/>
          <w:szCs w:val="21"/>
        </w:rPr>
        <w:t>风险管理政策和组织架构</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本基金属于混合型基金产品，预期风险和收益水平高于债券型基金和货币市场基金，低于股票型基金，属于较高风险收益水平的投资品种。本基金主要投资于境外的生物医药行业相关的中国公</w:t>
      </w:r>
      <w:r>
        <w:rPr>
          <w:rFonts w:eastAsiaTheme="minorEastAsia"/>
          <w:kern w:val="0"/>
          <w:szCs w:val="21"/>
        </w:rPr>
        <w:lastRenderedPageBreak/>
        <w:t>司证券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w:t>
      </w:r>
      <w:r>
        <w:rPr>
          <w:rFonts w:eastAsiaTheme="minorEastAsia"/>
          <w:kern w:val="0"/>
          <w:szCs w:val="21"/>
        </w:rPr>
        <w:t>的风险收益目标。</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6.4.13.2</w:t>
      </w:r>
      <w:r w:rsidRPr="008A34EB">
        <w:rPr>
          <w:rFonts w:eastAsiaTheme="minorEastAsia"/>
          <w:b/>
          <w:bCs/>
          <w:szCs w:val="21"/>
        </w:rPr>
        <w:t>信用风险</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中国银行及境外资产托管人中银香港，因而与银行存款相关的信用风险不重大。本基金在交易所进行的交易均以中国证券登记结算有限责任公司为交易对手完成证券交收和款项清</w:t>
      </w:r>
      <w:r>
        <w:rPr>
          <w:rFonts w:eastAsiaTheme="minorEastAsia"/>
          <w:kern w:val="0"/>
          <w:szCs w:val="21"/>
        </w:rPr>
        <w:lastRenderedPageBreak/>
        <w:t>算，违约风险可能性很小；在银行间同业市场进行交易前均对交易对手进行信用评估并对证券交割方式进行限制以控制相应的信用风险。</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本基金的基金管理人建立了信用风险管理流程，通过对投资品种信用等级评估来控制证券发行人的信用风险，且通过分散化投资以分散信用风险。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6.4.13.3</w:t>
      </w:r>
      <w:r w:rsidRPr="008A34EB">
        <w:rPr>
          <w:rFonts w:eastAsiaTheme="minorEastAsia"/>
          <w:b/>
          <w:bCs/>
          <w:szCs w:val="21"/>
        </w:rPr>
        <w:t>流动性风险</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日，本基金所承担的全部金融负债的合约约定到期日均为一个月以内且不计息，可赎回基金份额净值</w:t>
      </w:r>
      <w:r w:rsidRPr="008A34EB">
        <w:rPr>
          <w:rFonts w:eastAsiaTheme="minorEastAsia"/>
          <w:kern w:val="0"/>
          <w:szCs w:val="21"/>
        </w:rPr>
        <w:t>(</w:t>
      </w:r>
      <w:r w:rsidRPr="008A34EB">
        <w:rPr>
          <w:rFonts w:eastAsiaTheme="minorEastAsia"/>
          <w:kern w:val="0"/>
          <w:szCs w:val="21"/>
        </w:rPr>
        <w:t>所有者权益</w:t>
      </w:r>
      <w:r w:rsidRPr="008A34EB">
        <w:rPr>
          <w:rFonts w:eastAsiaTheme="minorEastAsia"/>
          <w:kern w:val="0"/>
          <w:szCs w:val="21"/>
        </w:rPr>
        <w:t>)</w:t>
      </w:r>
      <w:r w:rsidRPr="008A34EB">
        <w:rPr>
          <w:rFonts w:eastAsiaTheme="minorEastAsia"/>
          <w:kern w:val="0"/>
          <w:szCs w:val="21"/>
        </w:rPr>
        <w:t>无固定到期日且不计息，因此账面余额即为未折现的合约到期现金流量。</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6.4.13.3.1</w:t>
      </w:r>
      <w:r w:rsidRPr="008A34EB">
        <w:rPr>
          <w:rFonts w:eastAsiaTheme="minorEastAsia"/>
          <w:b/>
          <w:szCs w:val="21"/>
        </w:rPr>
        <w:t>金融资产和金融负债的到期期限分析</w:t>
      </w:r>
    </w:p>
    <w:p w:rsidR="008A5A5D" w:rsidRPr="008A34EB" w:rsidRDefault="008A5A5D" w:rsidP="004C02E0">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无。</w:t>
      </w:r>
    </w:p>
    <w:p w:rsidR="00964D09" w:rsidRPr="008A34EB" w:rsidRDefault="00964D09" w:rsidP="004F5A80">
      <w:pPr>
        <w:spacing w:beforeLines="50" w:before="156" w:line="360" w:lineRule="auto"/>
        <w:rPr>
          <w:rFonts w:eastAsiaTheme="minorEastAsia"/>
          <w:b/>
          <w:bCs/>
          <w:szCs w:val="21"/>
        </w:rPr>
      </w:pPr>
      <w:r w:rsidRPr="008A34EB">
        <w:rPr>
          <w:rFonts w:eastAsiaTheme="minorEastAsia"/>
          <w:b/>
          <w:bCs/>
          <w:kern w:val="0"/>
          <w:szCs w:val="21"/>
        </w:rPr>
        <w:t>6.4.13.3</w:t>
      </w:r>
      <w:r w:rsidRPr="008A34EB">
        <w:rPr>
          <w:rFonts w:eastAsiaTheme="minorEastAsia" w:hint="eastAsia"/>
          <w:b/>
          <w:bCs/>
          <w:kern w:val="0"/>
          <w:szCs w:val="21"/>
        </w:rPr>
        <w:t>.2</w:t>
      </w:r>
      <w:r w:rsidRPr="008A34EB">
        <w:rPr>
          <w:rFonts w:eastAsiaTheme="minorEastAsia"/>
          <w:b/>
          <w:bCs/>
          <w:kern w:val="0"/>
          <w:szCs w:val="21"/>
        </w:rPr>
        <w:t xml:space="preserve"> </w:t>
      </w:r>
      <w:r w:rsidRPr="008A34EB">
        <w:rPr>
          <w:rFonts w:eastAsiaTheme="minorEastAsia" w:hint="eastAsia"/>
          <w:b/>
          <w:bCs/>
          <w:szCs w:val="21"/>
        </w:rPr>
        <w:t>报告期内本基金组合资产的流动性风险分析</w:t>
      </w: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w:t>
      </w:r>
      <w:r>
        <w:rPr>
          <w:rFonts w:eastAsiaTheme="minorEastAsia"/>
          <w:kern w:val="0"/>
          <w:szCs w:val="21"/>
        </w:rPr>
        <w:t>(</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w:t>
      </w:r>
      <w:r>
        <w:rPr>
          <w:rFonts w:eastAsiaTheme="minorEastAsia"/>
          <w:kern w:val="0"/>
          <w:szCs w:val="21"/>
        </w:rPr>
        <w:t>日起施行</w:t>
      </w:r>
      <w:r>
        <w:rPr>
          <w:rFonts w:eastAsiaTheme="minorEastAsia"/>
          <w:kern w:val="0"/>
          <w:szCs w:val="21"/>
        </w:rPr>
        <w:t>)</w:t>
      </w:r>
      <w:r>
        <w:rPr>
          <w:rFonts w:eastAsiaTheme="minorEastAsia"/>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9737A" w:rsidRDefault="0049737A">
      <w:pPr>
        <w:widowControl/>
        <w:spacing w:line="360" w:lineRule="auto"/>
        <w:ind w:firstLineChars="200" w:firstLine="420"/>
        <w:rPr>
          <w:rFonts w:eastAsiaTheme="minorEastAsia"/>
          <w:kern w:val="0"/>
          <w:szCs w:val="21"/>
        </w:rPr>
      </w:pP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49737A" w:rsidRDefault="0049737A">
      <w:pPr>
        <w:widowControl/>
        <w:spacing w:line="360" w:lineRule="auto"/>
        <w:ind w:firstLineChars="200" w:firstLine="420"/>
        <w:rPr>
          <w:rFonts w:eastAsiaTheme="minorEastAsia"/>
          <w:kern w:val="0"/>
          <w:szCs w:val="21"/>
        </w:rPr>
      </w:pP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6.4.12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49737A" w:rsidRDefault="0049737A">
      <w:pPr>
        <w:widowControl/>
        <w:spacing w:line="360" w:lineRule="auto"/>
        <w:ind w:firstLineChars="200" w:firstLine="420"/>
        <w:rPr>
          <w:rFonts w:eastAsiaTheme="minorEastAsia"/>
          <w:kern w:val="0"/>
          <w:szCs w:val="21"/>
        </w:rPr>
      </w:pP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49737A" w:rsidRDefault="0049737A">
      <w:pPr>
        <w:widowControl/>
        <w:spacing w:line="360" w:lineRule="auto"/>
        <w:ind w:firstLineChars="200" w:firstLine="420"/>
        <w:rPr>
          <w:rFonts w:eastAsiaTheme="minorEastAsia"/>
          <w:kern w:val="0"/>
          <w:szCs w:val="21"/>
        </w:rPr>
      </w:pPr>
    </w:p>
    <w:p w:rsidR="00964D09" w:rsidRPr="008A34EB" w:rsidRDefault="00964D09" w:rsidP="00964D09">
      <w:pPr>
        <w:widowControl/>
        <w:spacing w:line="360" w:lineRule="auto"/>
        <w:ind w:firstLineChars="200" w:firstLine="420"/>
        <w:rPr>
          <w:rFonts w:eastAsiaTheme="minorEastAsia"/>
          <w:kern w:val="0"/>
          <w:szCs w:val="21"/>
        </w:rPr>
      </w:pPr>
      <w:r w:rsidRPr="008A34E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w:t>
      </w:r>
      <w:r w:rsidRPr="008A34EB">
        <w:rPr>
          <w:rFonts w:eastAsiaTheme="minorEastAsia"/>
          <w:b/>
          <w:bCs/>
          <w:szCs w:val="21"/>
        </w:rPr>
        <w:t>市场风险</w:t>
      </w: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6.4.13.4.1</w:t>
      </w:r>
      <w:r w:rsidRPr="008A34EB">
        <w:rPr>
          <w:rFonts w:eastAsiaTheme="minorEastAsia"/>
          <w:b/>
          <w:bCs/>
          <w:szCs w:val="21"/>
        </w:rPr>
        <w:t>利率风险</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w:t>
      </w:r>
      <w:r w:rsidRPr="008A34EB">
        <w:rPr>
          <w:rFonts w:eastAsiaTheme="minorEastAsia"/>
          <w:b/>
          <w:bCs/>
          <w:szCs w:val="21"/>
        </w:rPr>
        <w:t>外汇风险</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8A5A5D" w:rsidRPr="008A34EB" w:rsidRDefault="008A5A5D" w:rsidP="006313B1">
      <w:pPr>
        <w:spacing w:line="360" w:lineRule="auto"/>
        <w:rPr>
          <w:rFonts w:eastAsiaTheme="minorEastAsia"/>
          <w:b/>
          <w:bCs/>
          <w:szCs w:val="21"/>
        </w:rPr>
      </w:pPr>
      <w:r w:rsidRPr="008A34EB">
        <w:rPr>
          <w:rFonts w:eastAsiaTheme="minorEastAsia"/>
          <w:b/>
          <w:bCs/>
          <w:kern w:val="0"/>
          <w:szCs w:val="21"/>
        </w:rPr>
        <w:t>6.4.13.4.2.1</w:t>
      </w:r>
      <w:r w:rsidRPr="008A34EB">
        <w:rPr>
          <w:rFonts w:eastAsiaTheme="minorEastAsia"/>
          <w:b/>
          <w:bCs/>
          <w:szCs w:val="21"/>
        </w:rPr>
        <w:t>外汇风险敞口</w:t>
      </w:r>
    </w:p>
    <w:p w:rsidR="00C84331" w:rsidRPr="008A34EB" w:rsidRDefault="008A5A5D" w:rsidP="00C84331">
      <w:pPr>
        <w:wordWrap w:val="0"/>
        <w:spacing w:line="360" w:lineRule="auto"/>
        <w:jc w:val="right"/>
        <w:rPr>
          <w:rFonts w:eastAsiaTheme="minorEastAsia"/>
          <w:szCs w:val="21"/>
        </w:rPr>
      </w:pPr>
      <w:r w:rsidRPr="008A34EB">
        <w:rPr>
          <w:rFonts w:eastAsiaTheme="minorEastAsia"/>
          <w:szCs w:val="21"/>
        </w:rPr>
        <w:t>单位：人民币元</w:t>
      </w:r>
    </w:p>
    <w:tbl>
      <w:tblPr>
        <w:tblStyle w:val="aff2"/>
        <w:tblW w:w="8844" w:type="dxa"/>
        <w:jc w:val="center"/>
        <w:tblLayout w:type="fixed"/>
        <w:tblLook w:val="04A0" w:firstRow="1" w:lastRow="0" w:firstColumn="1" w:lastColumn="0" w:noHBand="0" w:noVBand="1"/>
      </w:tblPr>
      <w:tblGrid>
        <w:gridCol w:w="1474"/>
        <w:gridCol w:w="1474"/>
        <w:gridCol w:w="1474"/>
        <w:gridCol w:w="1474"/>
        <w:gridCol w:w="1474"/>
        <w:gridCol w:w="1474"/>
      </w:tblGrid>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本期末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2023</w:t>
            </w:r>
            <w:r w:rsidRPr="008A34EB">
              <w:rPr>
                <w:rFonts w:eastAsiaTheme="minorEastAsia"/>
                <w:b/>
                <w:szCs w:val="21"/>
              </w:rPr>
              <w:t>年</w:t>
            </w:r>
            <w:r w:rsidRPr="008A34EB">
              <w:rPr>
                <w:rFonts w:eastAsiaTheme="minorEastAsia"/>
                <w:b/>
                <w:szCs w:val="21"/>
              </w:rPr>
              <w:t>6</w:t>
            </w:r>
            <w:r w:rsidRPr="008A34EB">
              <w:rPr>
                <w:rFonts w:eastAsiaTheme="minorEastAsia"/>
                <w:b/>
                <w:szCs w:val="21"/>
              </w:rPr>
              <w:t>月</w:t>
            </w:r>
            <w:r w:rsidRPr="008A34EB">
              <w:rPr>
                <w:rFonts w:eastAsiaTheme="minorEastAsia"/>
                <w:b/>
                <w:szCs w:val="21"/>
              </w:rPr>
              <w:t>30</w:t>
            </w:r>
            <w:r w:rsidRPr="008A34EB">
              <w:rPr>
                <w:rFonts w:eastAsiaTheme="minorEastAsia"/>
                <w:b/>
                <w:szCs w:val="21"/>
              </w:rPr>
              <w:t>日</w:t>
            </w:r>
          </w:p>
        </w:tc>
      </w:tr>
      <w:tr w:rsidR="00C84331" w:rsidRPr="008A34EB" w:rsidTr="006611CA">
        <w:trPr>
          <w:jc w:val="center"/>
        </w:trPr>
        <w:tc>
          <w:tcPr>
            <w:tcW w:w="1474" w:type="dxa"/>
            <w:vMerge/>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c>
          <w:tcPr>
            <w:tcW w:w="1474" w:type="dxa"/>
          </w:tcPr>
          <w:p w:rsidR="00C84331" w:rsidRPr="008A34EB" w:rsidRDefault="00C84331" w:rsidP="006611CA">
            <w:pPr>
              <w:spacing w:line="360" w:lineRule="auto"/>
              <w:jc w:val="center"/>
              <w:rPr>
                <w:rFonts w:eastAsiaTheme="minorEastAsia"/>
                <w:szCs w:val="21"/>
              </w:rPr>
            </w:pPr>
          </w:p>
        </w:tc>
      </w:tr>
      <w:tr w:rsidR="0049737A">
        <w:trPr>
          <w:jc w:val="center"/>
        </w:trPr>
        <w:tc>
          <w:tcPr>
            <w:tcW w:w="1474" w:type="dxa"/>
            <w:vAlign w:val="center"/>
          </w:tcPr>
          <w:p w:rsidR="0049737A" w:rsidRDefault="00011B42">
            <w:pPr>
              <w:jc w:val="left"/>
            </w:pPr>
            <w:r>
              <w:rPr>
                <w:rFonts w:eastAsiaTheme="minorEastAsia"/>
                <w:szCs w:val="21"/>
              </w:rPr>
              <w:t>银行存款</w:t>
            </w:r>
          </w:p>
        </w:tc>
        <w:tc>
          <w:tcPr>
            <w:tcW w:w="1474" w:type="dxa"/>
            <w:vAlign w:val="center"/>
          </w:tcPr>
          <w:p w:rsidR="0049737A" w:rsidRDefault="00011B42">
            <w:pPr>
              <w:jc w:val="right"/>
            </w:pPr>
            <w:r>
              <w:rPr>
                <w:rFonts w:eastAsiaTheme="minorEastAsia"/>
                <w:szCs w:val="21"/>
              </w:rPr>
              <w:t>18,440.02</w:t>
            </w:r>
          </w:p>
        </w:tc>
        <w:tc>
          <w:tcPr>
            <w:tcW w:w="1474" w:type="dxa"/>
            <w:vAlign w:val="center"/>
          </w:tcPr>
          <w:p w:rsidR="0049737A" w:rsidRDefault="00011B42">
            <w:pPr>
              <w:jc w:val="right"/>
            </w:pPr>
            <w:r>
              <w:rPr>
                <w:rFonts w:eastAsiaTheme="minorEastAsia"/>
                <w:szCs w:val="21"/>
              </w:rPr>
              <w:t>40,179,326.28</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40,197,766.30</w:t>
            </w:r>
          </w:p>
        </w:tc>
      </w:tr>
      <w:tr w:rsidR="0049737A">
        <w:trPr>
          <w:jc w:val="center"/>
        </w:trPr>
        <w:tc>
          <w:tcPr>
            <w:tcW w:w="1474" w:type="dxa"/>
            <w:vAlign w:val="center"/>
          </w:tcPr>
          <w:p w:rsidR="0049737A" w:rsidRDefault="00011B42">
            <w:pPr>
              <w:jc w:val="left"/>
            </w:pPr>
            <w:r>
              <w:rPr>
                <w:rFonts w:eastAsiaTheme="minorEastAsia"/>
                <w:szCs w:val="21"/>
              </w:rPr>
              <w:t>交易性金融资产</w:t>
            </w:r>
          </w:p>
        </w:tc>
        <w:tc>
          <w:tcPr>
            <w:tcW w:w="1474" w:type="dxa"/>
            <w:vAlign w:val="center"/>
          </w:tcPr>
          <w:p w:rsidR="0049737A" w:rsidRDefault="00011B42">
            <w:pPr>
              <w:jc w:val="right"/>
            </w:pPr>
            <w:r>
              <w:rPr>
                <w:rFonts w:eastAsiaTheme="minorEastAsia"/>
                <w:szCs w:val="21"/>
              </w:rPr>
              <w:t>5,217,614.19</w:t>
            </w:r>
          </w:p>
        </w:tc>
        <w:tc>
          <w:tcPr>
            <w:tcW w:w="1474" w:type="dxa"/>
            <w:vAlign w:val="center"/>
          </w:tcPr>
          <w:p w:rsidR="0049737A" w:rsidRDefault="00011B42">
            <w:pPr>
              <w:jc w:val="right"/>
            </w:pPr>
            <w:r>
              <w:rPr>
                <w:rFonts w:eastAsiaTheme="minorEastAsia"/>
                <w:szCs w:val="21"/>
              </w:rPr>
              <w:t>98,629,787.81</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103,847,402.00</w:t>
            </w:r>
          </w:p>
        </w:tc>
      </w:tr>
      <w:tr w:rsidR="0049737A">
        <w:trPr>
          <w:jc w:val="center"/>
        </w:trPr>
        <w:tc>
          <w:tcPr>
            <w:tcW w:w="1474" w:type="dxa"/>
            <w:vAlign w:val="center"/>
          </w:tcPr>
          <w:p w:rsidR="0049737A" w:rsidRDefault="00011B42">
            <w:pPr>
              <w:jc w:val="left"/>
            </w:pPr>
            <w:r>
              <w:rPr>
                <w:rFonts w:eastAsiaTheme="minorEastAsia"/>
                <w:szCs w:val="21"/>
              </w:rPr>
              <w:t>应收股利</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286,705.86</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286,705.86</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5,236,054.21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139,095,819.95</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144,331,874.16</w:t>
            </w:r>
          </w:p>
        </w:tc>
      </w:tr>
      <w:tr w:rsidR="00C84331" w:rsidRPr="008A34EB" w:rsidTr="006611CA">
        <w:trPr>
          <w:jc w:val="center"/>
        </w:trPr>
        <w:tc>
          <w:tcPr>
            <w:tcW w:w="1474" w:type="dxa"/>
            <w:vAlign w:val="center"/>
          </w:tcPr>
          <w:p w:rsidR="00C84331" w:rsidRPr="008A34EB" w:rsidRDefault="00C84331" w:rsidP="006611CA">
            <w:pPr>
              <w:spacing w:line="360" w:lineRule="auto"/>
              <w:jc w:val="center"/>
              <w:rPr>
                <w:rFonts w:eastAsiaTheme="minorEastAsia"/>
                <w:b/>
                <w:kern w:val="0"/>
                <w:szCs w:val="21"/>
              </w:rPr>
            </w:pPr>
            <w:r w:rsidRPr="008A34EB">
              <w:rPr>
                <w:rFonts w:eastAsiaTheme="minorEastAsia"/>
                <w:b/>
                <w:szCs w:val="21"/>
              </w:rPr>
              <w:t>以外币计价的负债</w:t>
            </w: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center"/>
              <w:rPr>
                <w:rFonts w:eastAsiaTheme="minorEastAsia"/>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lastRenderedPageBreak/>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5,236,054.21</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139,095,819.95</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144,331,874.16</w:t>
            </w:r>
          </w:p>
        </w:tc>
      </w:tr>
      <w:tr w:rsidR="00C84331" w:rsidRPr="008A34EB" w:rsidTr="006611CA">
        <w:trPr>
          <w:jc w:val="center"/>
        </w:trPr>
        <w:tc>
          <w:tcPr>
            <w:tcW w:w="1474" w:type="dxa"/>
            <w:vMerge w:val="restart"/>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项目</w:t>
            </w:r>
          </w:p>
        </w:tc>
        <w:tc>
          <w:tcPr>
            <w:tcW w:w="7370" w:type="dxa"/>
            <w:gridSpan w:val="5"/>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上年度末</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2022</w:t>
            </w:r>
            <w:r w:rsidRPr="008A34EB">
              <w:rPr>
                <w:rFonts w:eastAsiaTheme="minorEastAsia"/>
                <w:b/>
                <w:szCs w:val="21"/>
              </w:rPr>
              <w:t>年</w:t>
            </w:r>
            <w:r w:rsidRPr="008A34EB">
              <w:rPr>
                <w:rFonts w:eastAsiaTheme="minorEastAsia"/>
                <w:b/>
                <w:szCs w:val="21"/>
              </w:rPr>
              <w:t>12</w:t>
            </w:r>
            <w:r w:rsidRPr="008A34EB">
              <w:rPr>
                <w:rFonts w:eastAsiaTheme="minorEastAsia"/>
                <w:b/>
                <w:szCs w:val="21"/>
              </w:rPr>
              <w:t>月</w:t>
            </w:r>
            <w:r w:rsidRPr="008A34EB">
              <w:rPr>
                <w:rFonts w:eastAsiaTheme="minorEastAsia"/>
                <w:b/>
                <w:szCs w:val="21"/>
              </w:rPr>
              <w:t>31</w:t>
            </w:r>
            <w:r w:rsidRPr="008A34EB">
              <w:rPr>
                <w:rFonts w:eastAsiaTheme="minorEastAsia"/>
                <w:b/>
                <w:szCs w:val="21"/>
              </w:rPr>
              <w:t>日</w:t>
            </w:r>
          </w:p>
        </w:tc>
      </w:tr>
      <w:tr w:rsidR="00C84331" w:rsidRPr="008A34EB" w:rsidTr="006611CA">
        <w:trPr>
          <w:jc w:val="center"/>
        </w:trPr>
        <w:tc>
          <w:tcPr>
            <w:tcW w:w="1474" w:type="dxa"/>
            <w:vMerge/>
            <w:vAlign w:val="center"/>
          </w:tcPr>
          <w:p w:rsidR="00C84331" w:rsidRPr="008A34EB" w:rsidRDefault="00C84331" w:rsidP="006611CA">
            <w:pPr>
              <w:spacing w:line="360" w:lineRule="auto"/>
              <w:jc w:val="center"/>
              <w:rPr>
                <w:rFonts w:eastAsiaTheme="minorEastAsia"/>
                <w:b/>
                <w:szCs w:val="21"/>
              </w:rPr>
            </w:pP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美元</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港币</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p>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（其他</w:t>
            </w:r>
            <w:r w:rsidRPr="008A34EB">
              <w:rPr>
                <w:rFonts w:eastAsiaTheme="minorEastAsia"/>
                <w:b/>
                <w:szCs w:val="21"/>
              </w:rPr>
              <w:t>主要币种</w:t>
            </w:r>
            <w:r w:rsidRPr="008A34EB">
              <w:rPr>
                <w:rFonts w:eastAsiaTheme="minorEastAsia" w:hint="eastAsia"/>
                <w:b/>
                <w:szCs w:val="21"/>
              </w:rPr>
              <w:t>）</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其他币种</w:t>
            </w:r>
          </w:p>
          <w:p w:rsidR="00C84331" w:rsidRPr="008A34EB" w:rsidRDefault="00C84331" w:rsidP="006611CA">
            <w:pPr>
              <w:spacing w:line="360" w:lineRule="auto"/>
              <w:jc w:val="center"/>
              <w:rPr>
                <w:rFonts w:eastAsiaTheme="minorEastAsia"/>
                <w:b/>
                <w:szCs w:val="21"/>
              </w:rPr>
            </w:pPr>
            <w:r w:rsidRPr="008A34EB">
              <w:rPr>
                <w:rFonts w:eastAsiaTheme="minorEastAsia"/>
                <w:b/>
                <w:szCs w:val="21"/>
              </w:rPr>
              <w:t>折合人民币</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合计</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szCs w:val="21"/>
              </w:rPr>
            </w:pPr>
            <w:r w:rsidRPr="008A34EB">
              <w:rPr>
                <w:rFonts w:eastAsiaTheme="minorEastAsia"/>
                <w:b/>
                <w:szCs w:val="21"/>
              </w:rPr>
              <w:t>以外币计价的资产</w:t>
            </w: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49737A">
        <w:trPr>
          <w:jc w:val="center"/>
        </w:trPr>
        <w:tc>
          <w:tcPr>
            <w:tcW w:w="1474" w:type="dxa"/>
            <w:vAlign w:val="center"/>
          </w:tcPr>
          <w:p w:rsidR="0049737A" w:rsidRDefault="00011B42">
            <w:pPr>
              <w:jc w:val="left"/>
            </w:pPr>
            <w:r>
              <w:rPr>
                <w:rFonts w:eastAsiaTheme="minorEastAsia"/>
                <w:szCs w:val="21"/>
              </w:rPr>
              <w:t>银行存款</w:t>
            </w:r>
          </w:p>
        </w:tc>
        <w:tc>
          <w:tcPr>
            <w:tcW w:w="1474" w:type="dxa"/>
            <w:vAlign w:val="center"/>
          </w:tcPr>
          <w:p w:rsidR="0049737A" w:rsidRDefault="00011B42">
            <w:pPr>
              <w:jc w:val="right"/>
            </w:pPr>
            <w:r>
              <w:rPr>
                <w:rFonts w:eastAsiaTheme="minorEastAsia"/>
                <w:szCs w:val="21"/>
              </w:rPr>
              <w:t>16,947,355.80</w:t>
            </w:r>
          </w:p>
        </w:tc>
        <w:tc>
          <w:tcPr>
            <w:tcW w:w="1474" w:type="dxa"/>
            <w:vAlign w:val="center"/>
          </w:tcPr>
          <w:p w:rsidR="0049737A" w:rsidRDefault="00011B42">
            <w:pPr>
              <w:jc w:val="right"/>
            </w:pPr>
            <w:r>
              <w:rPr>
                <w:rFonts w:eastAsiaTheme="minorEastAsia"/>
                <w:szCs w:val="21"/>
              </w:rPr>
              <w:t>17,676,820.38</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34,624,176.18</w:t>
            </w:r>
          </w:p>
        </w:tc>
      </w:tr>
      <w:tr w:rsidR="0049737A">
        <w:trPr>
          <w:jc w:val="center"/>
        </w:trPr>
        <w:tc>
          <w:tcPr>
            <w:tcW w:w="1474" w:type="dxa"/>
            <w:vAlign w:val="center"/>
          </w:tcPr>
          <w:p w:rsidR="0049737A" w:rsidRDefault="00011B42">
            <w:pPr>
              <w:jc w:val="left"/>
            </w:pPr>
            <w:r>
              <w:rPr>
                <w:rFonts w:eastAsiaTheme="minorEastAsia"/>
                <w:szCs w:val="21"/>
              </w:rPr>
              <w:t>交易性金融资产</w:t>
            </w:r>
          </w:p>
        </w:tc>
        <w:tc>
          <w:tcPr>
            <w:tcW w:w="1474" w:type="dxa"/>
            <w:vAlign w:val="center"/>
          </w:tcPr>
          <w:p w:rsidR="0049737A" w:rsidRDefault="00011B42">
            <w:pPr>
              <w:jc w:val="right"/>
            </w:pPr>
            <w:r>
              <w:rPr>
                <w:rFonts w:eastAsiaTheme="minorEastAsia"/>
                <w:szCs w:val="21"/>
              </w:rPr>
              <w:t>14,121,177.60</w:t>
            </w:r>
          </w:p>
        </w:tc>
        <w:tc>
          <w:tcPr>
            <w:tcW w:w="1474" w:type="dxa"/>
            <w:vAlign w:val="center"/>
          </w:tcPr>
          <w:p w:rsidR="0049737A" w:rsidRDefault="00011B42">
            <w:pPr>
              <w:jc w:val="right"/>
            </w:pPr>
            <w:r>
              <w:rPr>
                <w:rFonts w:eastAsiaTheme="minorEastAsia"/>
                <w:szCs w:val="21"/>
              </w:rPr>
              <w:t>223,822,304.93</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237,943,482.53</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31,068,533.40</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241,499,125.31</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hint="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272,567,658.71</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以外币计价的负债</w:t>
            </w:r>
          </w:p>
        </w:tc>
        <w:tc>
          <w:tcPr>
            <w:tcW w:w="1474" w:type="dxa"/>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kern w:val="0"/>
                <w:szCs w:val="21"/>
              </w:rPr>
            </w:pPr>
          </w:p>
        </w:tc>
        <w:tc>
          <w:tcPr>
            <w:tcW w:w="1474" w:type="dxa"/>
            <w:vAlign w:val="center"/>
          </w:tcPr>
          <w:p w:rsidR="00C84331" w:rsidRPr="008A34EB" w:rsidRDefault="00C84331" w:rsidP="006611CA">
            <w:pPr>
              <w:autoSpaceDE w:val="0"/>
              <w:autoSpaceDN w:val="0"/>
              <w:adjustRightInd w:val="0"/>
              <w:spacing w:before="29" w:line="360" w:lineRule="auto"/>
              <w:ind w:left="15"/>
              <w:jc w:val="right"/>
              <w:rPr>
                <w:rFonts w:eastAsiaTheme="minorEastAsia"/>
                <w:b/>
                <w:kern w:val="0"/>
                <w:szCs w:val="21"/>
              </w:rPr>
            </w:pPr>
          </w:p>
        </w:tc>
        <w:tc>
          <w:tcPr>
            <w:tcW w:w="1474" w:type="dxa"/>
            <w:vAlign w:val="center"/>
          </w:tcPr>
          <w:p w:rsidR="00C84331" w:rsidRPr="008A34EB" w:rsidRDefault="00C84331" w:rsidP="006611CA">
            <w:pPr>
              <w:spacing w:line="360" w:lineRule="auto"/>
              <w:jc w:val="center"/>
              <w:rPr>
                <w:rFonts w:eastAsiaTheme="minorEastAsia"/>
                <w:szCs w:val="21"/>
              </w:rPr>
            </w:pPr>
          </w:p>
        </w:tc>
      </w:tr>
      <w:tr w:rsidR="0049737A">
        <w:trPr>
          <w:jc w:val="center"/>
        </w:trPr>
        <w:tc>
          <w:tcPr>
            <w:tcW w:w="1474" w:type="dxa"/>
            <w:vAlign w:val="center"/>
          </w:tcPr>
          <w:p w:rsidR="0049737A" w:rsidRDefault="00011B42">
            <w:pPr>
              <w:jc w:val="left"/>
            </w:pPr>
            <w:r>
              <w:rPr>
                <w:rFonts w:eastAsiaTheme="minorEastAsia"/>
                <w:szCs w:val="21"/>
              </w:rPr>
              <w:t>应付证券清算款</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13,127,739.34</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w:t>
            </w:r>
          </w:p>
        </w:tc>
        <w:tc>
          <w:tcPr>
            <w:tcW w:w="1474" w:type="dxa"/>
            <w:vAlign w:val="center"/>
          </w:tcPr>
          <w:p w:rsidR="0049737A" w:rsidRDefault="00011B42">
            <w:pPr>
              <w:jc w:val="right"/>
            </w:pPr>
            <w:r>
              <w:rPr>
                <w:rFonts w:eastAsiaTheme="minorEastAsia"/>
                <w:szCs w:val="21"/>
              </w:rPr>
              <w:t>13,127,739.34</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负债合计</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13,127,739.34</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13,127,739.34</w:t>
            </w:r>
          </w:p>
        </w:tc>
      </w:tr>
      <w:tr w:rsidR="00C84331" w:rsidRPr="008A34EB" w:rsidTr="006611CA">
        <w:trPr>
          <w:jc w:val="center"/>
        </w:trPr>
        <w:tc>
          <w:tcPr>
            <w:tcW w:w="1474" w:type="dxa"/>
            <w:vAlign w:val="center"/>
          </w:tcPr>
          <w:p w:rsidR="00C84331" w:rsidRPr="008A34EB" w:rsidRDefault="00C84331" w:rsidP="006611CA">
            <w:pPr>
              <w:spacing w:line="360" w:lineRule="auto"/>
              <w:rPr>
                <w:rFonts w:eastAsiaTheme="minorEastAsia"/>
                <w:b/>
                <w:kern w:val="0"/>
                <w:szCs w:val="21"/>
              </w:rPr>
            </w:pPr>
            <w:r w:rsidRPr="008A34EB">
              <w:rPr>
                <w:rFonts w:eastAsiaTheme="minorEastAsia"/>
                <w:b/>
                <w:szCs w:val="21"/>
              </w:rPr>
              <w:t>资产负债表外汇风险敞口净额</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31,068,533.40</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228,371,385.97</w:t>
            </w:r>
          </w:p>
        </w:tc>
        <w:tc>
          <w:tcPr>
            <w:tcW w:w="1474" w:type="dxa"/>
            <w:vAlign w:val="center"/>
          </w:tcPr>
          <w:p w:rsidR="00C84331" w:rsidRPr="008A34EB" w:rsidRDefault="00C84331" w:rsidP="006611CA">
            <w:pPr>
              <w:spacing w:line="360" w:lineRule="auto"/>
              <w:jc w:val="center"/>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w:t>
            </w:r>
          </w:p>
        </w:tc>
        <w:tc>
          <w:tcPr>
            <w:tcW w:w="1474" w:type="dxa"/>
            <w:vAlign w:val="center"/>
          </w:tcPr>
          <w:p w:rsidR="00C84331" w:rsidRPr="008A34EB" w:rsidRDefault="00C84331" w:rsidP="006611CA">
            <w:pPr>
              <w:spacing w:line="360" w:lineRule="auto"/>
              <w:jc w:val="right"/>
              <w:rPr>
                <w:rFonts w:eastAsiaTheme="minorEastAsia"/>
                <w:b/>
                <w:szCs w:val="21"/>
              </w:rPr>
            </w:pPr>
            <w:r w:rsidRPr="008A34EB">
              <w:rPr>
                <w:rFonts w:eastAsiaTheme="minorEastAsia"/>
                <w:b/>
                <w:szCs w:val="21"/>
              </w:rPr>
              <w:t>259,439,919.37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6.4.13.4.2.2</w:t>
      </w:r>
      <w:r w:rsidRPr="008A34E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49737A">
        <w:tc>
          <w:tcPr>
            <w:tcW w:w="993" w:type="dxa"/>
            <w:vAlign w:val="center"/>
          </w:tcPr>
          <w:p w:rsidR="0049737A" w:rsidRDefault="00011B42">
            <w:pPr>
              <w:jc w:val="left"/>
            </w:pPr>
            <w:r>
              <w:rPr>
                <w:rFonts w:eastAsiaTheme="minorEastAsia"/>
                <w:szCs w:val="21"/>
              </w:rPr>
              <w:t>假设</w:t>
            </w:r>
          </w:p>
        </w:tc>
        <w:tc>
          <w:tcPr>
            <w:tcW w:w="8007" w:type="dxa"/>
            <w:gridSpan w:val="3"/>
            <w:vAlign w:val="center"/>
          </w:tcPr>
          <w:p w:rsidR="0049737A" w:rsidRDefault="00011B42">
            <w:pPr>
              <w:jc w:val="center"/>
            </w:pPr>
            <w:r>
              <w:rPr>
                <w:rFonts w:eastAsiaTheme="minorEastAsia"/>
                <w:szCs w:val="21"/>
              </w:rPr>
              <w:t>除汇率以外的其他市场变量保持不变</w:t>
            </w:r>
          </w:p>
        </w:tc>
      </w:tr>
      <w:tr w:rsidR="00022F8F" w:rsidRPr="008A34EB" w:rsidTr="0087507A">
        <w:tc>
          <w:tcPr>
            <w:tcW w:w="993" w:type="dxa"/>
            <w:vMerge w:val="restart"/>
            <w:vAlign w:val="center"/>
          </w:tcPr>
          <w:p w:rsidR="00022F8F" w:rsidRPr="008A34EB" w:rsidRDefault="00022F8F" w:rsidP="0087507A">
            <w:pPr>
              <w:pStyle w:val="af4"/>
              <w:jc w:val="center"/>
              <w:rPr>
                <w:rFonts w:eastAsiaTheme="minorEastAsia"/>
                <w:sz w:val="21"/>
                <w:szCs w:val="21"/>
              </w:rPr>
            </w:pPr>
            <w:r w:rsidRPr="008A34EB">
              <w:rPr>
                <w:rFonts w:eastAsiaTheme="minorEastAsia"/>
                <w:bCs/>
                <w:sz w:val="21"/>
                <w:szCs w:val="21"/>
              </w:rPr>
              <w:t>分析</w:t>
            </w:r>
          </w:p>
        </w:tc>
        <w:tc>
          <w:tcPr>
            <w:tcW w:w="3260" w:type="dxa"/>
            <w:vMerge w:val="restart"/>
            <w:vAlign w:val="center"/>
          </w:tcPr>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4747" w:type="dxa"/>
            <w:gridSpan w:val="2"/>
          </w:tcPr>
          <w:p w:rsidR="00022F8F" w:rsidRPr="008A34EB" w:rsidRDefault="00022F8F" w:rsidP="0087507A">
            <w:pPr>
              <w:jc w:val="center"/>
              <w:rPr>
                <w:rFonts w:eastAsiaTheme="minorEastAsia"/>
                <w:szCs w:val="21"/>
              </w:rPr>
            </w:pPr>
            <w:r w:rsidRPr="008A34EB">
              <w:rPr>
                <w:rFonts w:eastAsiaTheme="minorEastAsia"/>
                <w:szCs w:val="21"/>
              </w:rPr>
              <w:t>对资产负债表日基金资产净值的</w:t>
            </w:r>
          </w:p>
          <w:p w:rsidR="00022F8F" w:rsidRPr="008A34EB" w:rsidRDefault="00022F8F" w:rsidP="0087507A">
            <w:pPr>
              <w:jc w:val="center"/>
              <w:rPr>
                <w:rFonts w:eastAsiaTheme="minorEastAsia"/>
                <w:szCs w:val="21"/>
              </w:rPr>
            </w:pPr>
          </w:p>
          <w:p w:rsidR="00022F8F" w:rsidRPr="008A34EB" w:rsidRDefault="00022F8F" w:rsidP="0087507A">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022F8F" w:rsidRPr="008A34EB" w:rsidTr="0087507A">
        <w:tc>
          <w:tcPr>
            <w:tcW w:w="993" w:type="dxa"/>
            <w:vMerge/>
            <w:vAlign w:val="center"/>
          </w:tcPr>
          <w:p w:rsidR="00022F8F" w:rsidRPr="008A34EB" w:rsidRDefault="00022F8F" w:rsidP="0087507A">
            <w:pPr>
              <w:widowControl/>
              <w:jc w:val="left"/>
              <w:rPr>
                <w:rFonts w:eastAsiaTheme="minorEastAsia"/>
                <w:szCs w:val="21"/>
              </w:rPr>
            </w:pPr>
          </w:p>
        </w:tc>
        <w:tc>
          <w:tcPr>
            <w:tcW w:w="3260" w:type="dxa"/>
            <w:vMerge/>
            <w:vAlign w:val="center"/>
          </w:tcPr>
          <w:p w:rsidR="00022F8F" w:rsidRPr="008A34EB" w:rsidRDefault="00022F8F" w:rsidP="0087507A">
            <w:pPr>
              <w:widowControl/>
              <w:jc w:val="left"/>
              <w:rPr>
                <w:rFonts w:eastAsiaTheme="minorEastAsia"/>
                <w:kern w:val="0"/>
                <w:szCs w:val="21"/>
              </w:rPr>
            </w:pPr>
          </w:p>
        </w:tc>
        <w:tc>
          <w:tcPr>
            <w:tcW w:w="2373"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本期末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374" w:type="dxa"/>
          </w:tcPr>
          <w:p w:rsidR="00022F8F" w:rsidRPr="008A34EB" w:rsidRDefault="00022F8F" w:rsidP="0087507A">
            <w:pPr>
              <w:spacing w:line="360" w:lineRule="auto"/>
              <w:jc w:val="center"/>
              <w:rPr>
                <w:rFonts w:eastAsiaTheme="minorEastAsia"/>
                <w:szCs w:val="21"/>
              </w:rPr>
            </w:pPr>
            <w:r w:rsidRPr="008A34EB">
              <w:rPr>
                <w:rFonts w:eastAsiaTheme="minorEastAsia"/>
                <w:szCs w:val="21"/>
              </w:rPr>
              <w:t>上年度末</w:t>
            </w:r>
          </w:p>
          <w:p w:rsidR="00022F8F" w:rsidRPr="008A34EB" w:rsidRDefault="00022F8F" w:rsidP="0087507A">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49737A">
        <w:tc>
          <w:tcPr>
            <w:tcW w:w="993" w:type="dxa"/>
            <w:vMerge/>
          </w:tcPr>
          <w:p w:rsidR="0049737A" w:rsidRDefault="0049737A"/>
        </w:tc>
        <w:tc>
          <w:tcPr>
            <w:tcW w:w="3260" w:type="dxa"/>
            <w:vAlign w:val="center"/>
          </w:tcPr>
          <w:p w:rsidR="0049737A" w:rsidRDefault="00011B42">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73" w:type="dxa"/>
            <w:vAlign w:val="center"/>
          </w:tcPr>
          <w:p w:rsidR="0049737A" w:rsidRDefault="00011B42">
            <w:pPr>
              <w:jc w:val="right"/>
            </w:pPr>
            <w:r>
              <w:rPr>
                <w:rFonts w:eastAsiaTheme="minorEastAsia"/>
                <w:szCs w:val="21"/>
              </w:rPr>
              <w:t>增加约</w:t>
            </w:r>
            <w:r>
              <w:rPr>
                <w:rFonts w:eastAsiaTheme="minorEastAsia"/>
                <w:szCs w:val="21"/>
              </w:rPr>
              <w:t>722</w:t>
            </w:r>
          </w:p>
        </w:tc>
        <w:tc>
          <w:tcPr>
            <w:tcW w:w="2374" w:type="dxa"/>
            <w:vAlign w:val="center"/>
          </w:tcPr>
          <w:p w:rsidR="0049737A" w:rsidRDefault="00011B42">
            <w:pPr>
              <w:jc w:val="right"/>
            </w:pPr>
            <w:r>
              <w:rPr>
                <w:rFonts w:eastAsiaTheme="minorEastAsia"/>
                <w:szCs w:val="21"/>
              </w:rPr>
              <w:t>增加约</w:t>
            </w:r>
            <w:r>
              <w:rPr>
                <w:rFonts w:eastAsiaTheme="minorEastAsia"/>
                <w:szCs w:val="21"/>
              </w:rPr>
              <w:t>1,297</w:t>
            </w:r>
          </w:p>
        </w:tc>
      </w:tr>
      <w:tr w:rsidR="0049737A">
        <w:tc>
          <w:tcPr>
            <w:tcW w:w="993" w:type="dxa"/>
            <w:vMerge/>
          </w:tcPr>
          <w:p w:rsidR="0049737A" w:rsidRDefault="0049737A"/>
        </w:tc>
        <w:tc>
          <w:tcPr>
            <w:tcW w:w="3260" w:type="dxa"/>
            <w:vAlign w:val="center"/>
          </w:tcPr>
          <w:p w:rsidR="0049737A" w:rsidRDefault="00011B42">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73" w:type="dxa"/>
            <w:vAlign w:val="center"/>
          </w:tcPr>
          <w:p w:rsidR="0049737A" w:rsidRDefault="00011B42">
            <w:pPr>
              <w:jc w:val="right"/>
            </w:pPr>
            <w:r>
              <w:rPr>
                <w:rFonts w:eastAsiaTheme="minorEastAsia"/>
                <w:szCs w:val="21"/>
              </w:rPr>
              <w:t>减少约</w:t>
            </w:r>
            <w:r>
              <w:rPr>
                <w:rFonts w:eastAsiaTheme="minorEastAsia"/>
                <w:szCs w:val="21"/>
              </w:rPr>
              <w:t>722</w:t>
            </w:r>
          </w:p>
        </w:tc>
        <w:tc>
          <w:tcPr>
            <w:tcW w:w="2374" w:type="dxa"/>
            <w:vAlign w:val="center"/>
          </w:tcPr>
          <w:p w:rsidR="0049737A" w:rsidRDefault="00011B42">
            <w:pPr>
              <w:jc w:val="right"/>
            </w:pPr>
            <w:r>
              <w:rPr>
                <w:rFonts w:eastAsiaTheme="minorEastAsia"/>
                <w:szCs w:val="21"/>
              </w:rPr>
              <w:t>减少约</w:t>
            </w:r>
            <w:r>
              <w:rPr>
                <w:rFonts w:eastAsiaTheme="minorEastAsia"/>
                <w:szCs w:val="21"/>
              </w:rPr>
              <w:t>1,297</w:t>
            </w:r>
          </w:p>
        </w:tc>
      </w:tr>
    </w:tbl>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w:t>
      </w:r>
      <w:r w:rsidRPr="008A34EB">
        <w:rPr>
          <w:rFonts w:eastAsiaTheme="minorEastAsia"/>
          <w:b/>
          <w:bCs/>
          <w:szCs w:val="21"/>
        </w:rPr>
        <w:t>其他价格风险</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49737A" w:rsidRDefault="0049737A">
      <w:pPr>
        <w:tabs>
          <w:tab w:val="left" w:pos="426"/>
        </w:tabs>
        <w:spacing w:line="360" w:lineRule="auto"/>
        <w:ind w:firstLineChars="200" w:firstLine="420"/>
        <w:rPr>
          <w:rFonts w:eastAsiaTheme="minorEastAsia"/>
          <w:kern w:val="0"/>
          <w:szCs w:val="21"/>
        </w:rPr>
      </w:pPr>
    </w:p>
    <w:p w:rsidR="008A5A5D" w:rsidRPr="008A34EB" w:rsidRDefault="008A5A5D" w:rsidP="004C02E0">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本基金通过投资组合的分散化降低其他价格风险。本基金投资于股票投资的比例为基金资产的</w:t>
      </w:r>
      <w:r w:rsidRPr="008A34EB">
        <w:rPr>
          <w:rFonts w:eastAsiaTheme="minorEastAsia"/>
          <w:kern w:val="0"/>
          <w:szCs w:val="21"/>
        </w:rPr>
        <w:t>50%-95%</w:t>
      </w:r>
      <w:r w:rsidRPr="008A34EB">
        <w:rPr>
          <w:rFonts w:eastAsiaTheme="minorEastAsia"/>
          <w:kern w:val="0"/>
          <w:szCs w:val="21"/>
        </w:rPr>
        <w:t>，其中投资于境外股票的比例为股票资产的</w:t>
      </w:r>
      <w:r w:rsidRPr="008A34EB">
        <w:rPr>
          <w:rFonts w:eastAsiaTheme="minorEastAsia"/>
          <w:kern w:val="0"/>
          <w:szCs w:val="21"/>
        </w:rPr>
        <w:t xml:space="preserve"> 5%-50%</w:t>
      </w:r>
      <w:r w:rsidRPr="008A34EB">
        <w:rPr>
          <w:rFonts w:eastAsiaTheme="minorEastAsia"/>
          <w:kern w:val="0"/>
          <w:szCs w:val="21"/>
        </w:rPr>
        <w:t>，投资于生物医药行业相关的中国公司证券的比例不低于非现金资产的</w:t>
      </w:r>
      <w:r w:rsidRPr="008A34EB">
        <w:rPr>
          <w:rFonts w:eastAsiaTheme="minorEastAsia"/>
          <w:kern w:val="0"/>
          <w:szCs w:val="21"/>
        </w:rPr>
        <w:t xml:space="preserve"> 80%</w:t>
      </w:r>
      <w:r w:rsidRPr="008A34EB">
        <w:rPr>
          <w:rFonts w:eastAsiaTheme="minorEastAsia"/>
          <w:kern w:val="0"/>
          <w:szCs w:val="21"/>
        </w:rPr>
        <w:t>；每个交易日日终在扣除股指期货和股票期权等合约需缴纳的交易保证金后，保持不低于基金资产净值</w:t>
      </w:r>
      <w:r w:rsidRPr="008A34EB">
        <w:rPr>
          <w:rFonts w:eastAsiaTheme="minorEastAsia"/>
          <w:kern w:val="0"/>
          <w:szCs w:val="21"/>
        </w:rPr>
        <w:t xml:space="preserve"> 5</w:t>
      </w:r>
      <w:r w:rsidRPr="008A34EB">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8A34EB">
        <w:rPr>
          <w:rFonts w:eastAsiaTheme="minorEastAsia"/>
          <w:kern w:val="0"/>
          <w:szCs w:val="21"/>
        </w:rPr>
        <w:t>VaR(Value at Risk)</w:t>
      </w:r>
      <w:r w:rsidRPr="008A34EB">
        <w:rPr>
          <w:rFonts w:eastAsiaTheme="minorEastAsia"/>
          <w:kern w:val="0"/>
          <w:szCs w:val="21"/>
        </w:rPr>
        <w:t>指标等来测试本基金面临的潜在价格风险，及时可靠地对风险进行跟踪和控制。</w:t>
      </w:r>
    </w:p>
    <w:p w:rsidR="008A5A5D" w:rsidRPr="008A34EB" w:rsidRDefault="008A5A5D" w:rsidP="004F5A80">
      <w:pPr>
        <w:spacing w:beforeLines="100" w:before="312" w:line="360" w:lineRule="auto"/>
        <w:rPr>
          <w:rFonts w:eastAsiaTheme="minorEastAsia"/>
          <w:b/>
          <w:bCs/>
          <w:szCs w:val="21"/>
        </w:rPr>
      </w:pPr>
      <w:r w:rsidRPr="008A34EB">
        <w:rPr>
          <w:rFonts w:eastAsiaTheme="minorEastAsia"/>
          <w:b/>
          <w:bCs/>
          <w:kern w:val="0"/>
          <w:szCs w:val="21"/>
        </w:rPr>
        <w:t>6.4.13.4.3.1</w:t>
      </w:r>
      <w:r w:rsidRPr="008A34EB">
        <w:rPr>
          <w:rFonts w:eastAsiaTheme="minorEastAsia"/>
          <w:b/>
          <w:bCs/>
          <w:szCs w:val="21"/>
        </w:rPr>
        <w:t>其他价格风险敞口</w:t>
      </w:r>
    </w:p>
    <w:p w:rsidR="004A2F25" w:rsidRPr="008A34EB" w:rsidRDefault="004A2F25" w:rsidP="004A2F25">
      <w:pPr>
        <w:spacing w:line="288" w:lineRule="auto"/>
        <w:ind w:firstLine="420"/>
        <w:jc w:val="right"/>
        <w:rPr>
          <w:rFonts w:eastAsiaTheme="minorEastAsia"/>
          <w:bCs/>
          <w:szCs w:val="21"/>
        </w:rPr>
      </w:pPr>
      <w:r w:rsidRPr="008A34EB">
        <w:rPr>
          <w:rFonts w:eastAsiaTheme="minorEastAsia"/>
          <w:bCs/>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701"/>
        <w:gridCol w:w="1559"/>
        <w:gridCol w:w="1559"/>
        <w:gridCol w:w="1487"/>
      </w:tblGrid>
      <w:tr w:rsidR="008A5A5D" w:rsidRPr="008A34EB" w:rsidTr="004A4847">
        <w:tc>
          <w:tcPr>
            <w:tcW w:w="2694" w:type="dxa"/>
            <w:vMerge w:val="restart"/>
            <w:vAlign w:val="center"/>
          </w:tcPr>
          <w:p w:rsidR="008A5A5D" w:rsidRPr="008A34EB" w:rsidRDefault="008A5A5D" w:rsidP="00F5070F">
            <w:pPr>
              <w:jc w:val="center"/>
              <w:rPr>
                <w:rFonts w:eastAsiaTheme="minorEastAsia"/>
                <w:szCs w:val="21"/>
              </w:rPr>
            </w:pPr>
            <w:r w:rsidRPr="008A34EB">
              <w:rPr>
                <w:rFonts w:eastAsiaTheme="minorEastAsia"/>
                <w:szCs w:val="21"/>
              </w:rPr>
              <w:t>项目</w:t>
            </w:r>
          </w:p>
        </w:tc>
        <w:tc>
          <w:tcPr>
            <w:tcW w:w="3260"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本期末</w:t>
            </w:r>
          </w:p>
          <w:p w:rsidR="008A5A5D" w:rsidRPr="008A34EB" w:rsidRDefault="00AC4A34" w:rsidP="004A4847">
            <w:pPr>
              <w:jc w:val="center"/>
              <w:rPr>
                <w:rFonts w:eastAsiaTheme="minorEastAsia"/>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3046" w:type="dxa"/>
            <w:gridSpan w:val="2"/>
            <w:vAlign w:val="center"/>
          </w:tcPr>
          <w:p w:rsidR="008A5A5D" w:rsidRPr="008A34EB" w:rsidRDefault="008A5A5D" w:rsidP="004A4847">
            <w:pPr>
              <w:jc w:val="center"/>
              <w:rPr>
                <w:rFonts w:eastAsiaTheme="minorEastAsia"/>
                <w:szCs w:val="21"/>
              </w:rPr>
            </w:pPr>
            <w:r w:rsidRPr="008A34EB">
              <w:rPr>
                <w:rFonts w:eastAsiaTheme="minorEastAsia"/>
                <w:szCs w:val="21"/>
              </w:rPr>
              <w:t>上年度末</w:t>
            </w:r>
          </w:p>
          <w:p w:rsidR="008A5A5D" w:rsidRPr="008A34EB" w:rsidRDefault="00520D7F" w:rsidP="00022F8F">
            <w:pPr>
              <w:jc w:val="center"/>
              <w:rPr>
                <w:rFonts w:eastAsiaTheme="minorEastAsia"/>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8A5A5D" w:rsidRPr="008A34EB" w:rsidTr="00022F8F">
        <w:tc>
          <w:tcPr>
            <w:tcW w:w="2694" w:type="dxa"/>
            <w:vMerge/>
            <w:vAlign w:val="center"/>
          </w:tcPr>
          <w:p w:rsidR="008A5A5D" w:rsidRPr="008A34EB" w:rsidRDefault="008A5A5D" w:rsidP="004A4847">
            <w:pPr>
              <w:widowControl/>
              <w:jc w:val="left"/>
              <w:rPr>
                <w:rFonts w:eastAsiaTheme="minorEastAsia"/>
                <w:szCs w:val="21"/>
              </w:rPr>
            </w:pPr>
          </w:p>
        </w:tc>
        <w:tc>
          <w:tcPr>
            <w:tcW w:w="1701" w:type="dxa"/>
            <w:vAlign w:val="center"/>
          </w:tcPr>
          <w:p w:rsidR="008A5A5D" w:rsidRPr="008A34EB" w:rsidRDefault="008A5A5D" w:rsidP="004A4847">
            <w:pPr>
              <w:ind w:right="142"/>
              <w:jc w:val="center"/>
              <w:rPr>
                <w:rFonts w:eastAsiaTheme="minorEastAsia"/>
                <w:szCs w:val="21"/>
              </w:rPr>
            </w:pPr>
            <w:r w:rsidRPr="008A34EB">
              <w:rPr>
                <w:rFonts w:eastAsiaTheme="minorEastAsia"/>
                <w:szCs w:val="21"/>
              </w:rPr>
              <w:t>公允价值</w:t>
            </w:r>
          </w:p>
        </w:tc>
        <w:tc>
          <w:tcPr>
            <w:tcW w:w="1559" w:type="dxa"/>
            <w:vAlign w:val="center"/>
          </w:tcPr>
          <w:p w:rsidR="008A5A5D" w:rsidRPr="008A34EB" w:rsidRDefault="008A5A5D" w:rsidP="004A4847">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c>
          <w:tcPr>
            <w:tcW w:w="1559" w:type="dxa"/>
            <w:vAlign w:val="center"/>
          </w:tcPr>
          <w:p w:rsidR="008A5A5D" w:rsidRPr="008A34EB" w:rsidRDefault="008A5A5D" w:rsidP="00022F8F">
            <w:pPr>
              <w:ind w:right="113"/>
              <w:jc w:val="center"/>
              <w:rPr>
                <w:rFonts w:eastAsiaTheme="minorEastAsia"/>
                <w:szCs w:val="21"/>
              </w:rPr>
            </w:pPr>
            <w:r w:rsidRPr="008A34EB">
              <w:rPr>
                <w:rFonts w:eastAsiaTheme="minorEastAsia"/>
                <w:szCs w:val="21"/>
              </w:rPr>
              <w:t>公允价值</w:t>
            </w:r>
          </w:p>
        </w:tc>
        <w:tc>
          <w:tcPr>
            <w:tcW w:w="1487" w:type="dxa"/>
            <w:vAlign w:val="center"/>
          </w:tcPr>
          <w:p w:rsidR="008A5A5D" w:rsidRPr="008A34EB" w:rsidRDefault="008A5A5D" w:rsidP="00022F8F">
            <w:pPr>
              <w:ind w:right="141"/>
              <w:jc w:val="center"/>
              <w:rPr>
                <w:rFonts w:eastAsiaTheme="minorEastAsia"/>
                <w:szCs w:val="21"/>
              </w:rPr>
            </w:pPr>
            <w:r w:rsidRPr="008A34EB">
              <w:rPr>
                <w:rFonts w:eastAsiaTheme="minorEastAsia"/>
                <w:szCs w:val="21"/>
              </w:rPr>
              <w:t>占基金资产净值比例（</w:t>
            </w:r>
            <w:r w:rsidRPr="008A34EB">
              <w:rPr>
                <w:rFonts w:eastAsiaTheme="minorEastAsia"/>
                <w:szCs w:val="21"/>
              </w:rPr>
              <w:t>%</w:t>
            </w: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交易性金融资产－股票投资</w:t>
            </w:r>
          </w:p>
        </w:tc>
        <w:tc>
          <w:tcPr>
            <w:tcW w:w="1701"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406,398,025.99</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66.18</w:t>
            </w:r>
          </w:p>
        </w:tc>
        <w:tc>
          <w:tcPr>
            <w:tcW w:w="1559"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766,511,597.73</w:t>
            </w:r>
          </w:p>
        </w:tc>
        <w:tc>
          <w:tcPr>
            <w:tcW w:w="1487" w:type="dxa"/>
            <w:vAlign w:val="center"/>
          </w:tcPr>
          <w:p w:rsidR="008A5A5D" w:rsidRPr="008A34EB" w:rsidRDefault="008A5A5D" w:rsidP="00C75EDE">
            <w:pPr>
              <w:spacing w:line="360" w:lineRule="auto"/>
              <w:jc w:val="right"/>
              <w:rPr>
                <w:rFonts w:eastAsiaTheme="minorEastAsia"/>
                <w:szCs w:val="21"/>
              </w:rPr>
            </w:pPr>
            <w:r w:rsidRPr="008A34EB">
              <w:rPr>
                <w:rFonts w:eastAsiaTheme="minorEastAsia"/>
                <w:szCs w:val="21"/>
              </w:rPr>
              <w:t>88.54</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w:t>
            </w:r>
            <w:r w:rsidRPr="008A34EB">
              <w:rPr>
                <w:rFonts w:eastAsiaTheme="minorEastAsia"/>
                <w:szCs w:val="21"/>
              </w:rPr>
              <w:t>—</w:t>
            </w:r>
            <w:r w:rsidRPr="008A34EB">
              <w:rPr>
                <w:rFonts w:eastAsiaTheme="minorEastAsia"/>
                <w:szCs w:val="21"/>
              </w:rPr>
              <w:t>基金投资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交易性金融资产－债券投资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lastRenderedPageBreak/>
              <w:t>衍生金融资产－权证投资</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jc w:val="left"/>
              <w:rPr>
                <w:rFonts w:eastAsiaTheme="minorEastAsia"/>
                <w:szCs w:val="21"/>
              </w:rPr>
            </w:pPr>
            <w:r w:rsidRPr="008A34EB">
              <w:rPr>
                <w:rFonts w:eastAsiaTheme="minorEastAsia"/>
                <w:szCs w:val="21"/>
              </w:rPr>
              <w:t>其他</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w:t>
            </w:r>
          </w:p>
        </w:tc>
      </w:tr>
      <w:tr w:rsidR="008A5A5D" w:rsidRPr="008A34EB" w:rsidTr="00022F8F">
        <w:tc>
          <w:tcPr>
            <w:tcW w:w="2694" w:type="dxa"/>
            <w:vAlign w:val="center"/>
          </w:tcPr>
          <w:p w:rsidR="008A5A5D" w:rsidRPr="008A34EB" w:rsidRDefault="008A5A5D" w:rsidP="004A4847">
            <w:pPr>
              <w:rPr>
                <w:rFonts w:eastAsiaTheme="minorEastAsia"/>
                <w:szCs w:val="21"/>
              </w:rPr>
            </w:pPr>
            <w:r w:rsidRPr="008A34EB">
              <w:rPr>
                <w:rFonts w:eastAsiaTheme="minorEastAsia"/>
                <w:szCs w:val="21"/>
              </w:rPr>
              <w:t>合计</w:t>
            </w:r>
          </w:p>
        </w:tc>
        <w:tc>
          <w:tcPr>
            <w:tcW w:w="1701"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406,398,025.99</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66.18</w:t>
            </w:r>
          </w:p>
        </w:tc>
        <w:tc>
          <w:tcPr>
            <w:tcW w:w="1559"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766,511,597.73</w:t>
            </w:r>
          </w:p>
        </w:tc>
        <w:tc>
          <w:tcPr>
            <w:tcW w:w="1487" w:type="dxa"/>
          </w:tcPr>
          <w:p w:rsidR="008A5A5D" w:rsidRPr="008A34EB" w:rsidRDefault="008A5A5D" w:rsidP="00C75EDE">
            <w:pPr>
              <w:spacing w:line="360" w:lineRule="auto"/>
              <w:jc w:val="right"/>
              <w:rPr>
                <w:rFonts w:eastAsiaTheme="minorEastAsia"/>
                <w:szCs w:val="21"/>
              </w:rPr>
            </w:pPr>
            <w:r w:rsidRPr="008A34EB">
              <w:rPr>
                <w:rFonts w:eastAsiaTheme="minorEastAsia"/>
                <w:szCs w:val="21"/>
              </w:rPr>
              <w:t>88.54</w:t>
            </w:r>
          </w:p>
        </w:tc>
      </w:tr>
    </w:tbl>
    <w:p w:rsidR="008A5A5D" w:rsidRPr="008A34EB" w:rsidRDefault="008A5A5D" w:rsidP="004F5A80">
      <w:pPr>
        <w:spacing w:beforeLines="100" w:before="312" w:line="360" w:lineRule="auto"/>
        <w:rPr>
          <w:rFonts w:eastAsiaTheme="minorEastAsia"/>
          <w:b/>
          <w:szCs w:val="21"/>
        </w:rPr>
      </w:pPr>
      <w:r w:rsidRPr="008A34EB">
        <w:rPr>
          <w:rFonts w:eastAsiaTheme="minorEastAsia"/>
          <w:b/>
          <w:bCs/>
          <w:kern w:val="0"/>
          <w:szCs w:val="21"/>
        </w:rPr>
        <w:t>6.4.13.4.3.2</w:t>
      </w:r>
      <w:r w:rsidRPr="008A34E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9737A">
        <w:tc>
          <w:tcPr>
            <w:tcW w:w="993" w:type="dxa"/>
            <w:vAlign w:val="center"/>
          </w:tcPr>
          <w:p w:rsidR="0049737A" w:rsidRDefault="00011B42">
            <w:pPr>
              <w:jc w:val="left"/>
            </w:pPr>
            <w:r>
              <w:rPr>
                <w:rFonts w:eastAsiaTheme="minorEastAsia"/>
                <w:szCs w:val="21"/>
              </w:rPr>
              <w:t>假设</w:t>
            </w:r>
          </w:p>
        </w:tc>
        <w:tc>
          <w:tcPr>
            <w:tcW w:w="8079" w:type="dxa"/>
            <w:gridSpan w:val="4"/>
            <w:vAlign w:val="center"/>
          </w:tcPr>
          <w:p w:rsidR="0049737A" w:rsidRDefault="00011B42">
            <w:pPr>
              <w:jc w:val="center"/>
            </w:pPr>
            <w:r>
              <w:rPr>
                <w:rFonts w:eastAsiaTheme="minorEastAsia"/>
                <w:szCs w:val="21"/>
              </w:rPr>
              <w:t>除业绩比较基准以外的其他市场变量保持不变</w:t>
            </w:r>
          </w:p>
        </w:tc>
      </w:tr>
      <w:tr w:rsidR="00695204" w:rsidRPr="008A34EB" w:rsidTr="007C6EA8">
        <w:trPr>
          <w:gridAfter w:val="1"/>
          <w:wAfter w:w="72" w:type="dxa"/>
        </w:trPr>
        <w:tc>
          <w:tcPr>
            <w:tcW w:w="993" w:type="dxa"/>
            <w:vMerge w:val="restart"/>
            <w:vAlign w:val="center"/>
          </w:tcPr>
          <w:p w:rsidR="00695204" w:rsidRPr="008A34EB" w:rsidRDefault="00695204" w:rsidP="007C6EA8">
            <w:pPr>
              <w:pStyle w:val="af4"/>
              <w:jc w:val="center"/>
              <w:rPr>
                <w:rFonts w:eastAsiaTheme="minorEastAsia"/>
                <w:sz w:val="21"/>
                <w:szCs w:val="21"/>
              </w:rPr>
            </w:pPr>
            <w:r w:rsidRPr="008A34EB">
              <w:rPr>
                <w:rFonts w:eastAsiaTheme="minorEastAsia"/>
                <w:bCs/>
                <w:sz w:val="21"/>
                <w:szCs w:val="21"/>
              </w:rPr>
              <w:t>分析</w:t>
            </w:r>
            <w:r w:rsidRPr="008A34EB">
              <w:rPr>
                <w:rFonts w:eastAsiaTheme="minorEastAsia"/>
                <w:sz w:val="21"/>
                <w:szCs w:val="21"/>
              </w:rPr>
              <w:t xml:space="preserve"> </w:t>
            </w:r>
          </w:p>
        </w:tc>
        <w:tc>
          <w:tcPr>
            <w:tcW w:w="2448" w:type="dxa"/>
            <w:vMerge w:val="restart"/>
            <w:vAlign w:val="center"/>
          </w:tcPr>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bCs/>
                <w:szCs w:val="21"/>
              </w:rPr>
              <w:t>相关风险变量的变动</w:t>
            </w:r>
          </w:p>
        </w:tc>
        <w:tc>
          <w:tcPr>
            <w:tcW w:w="5559" w:type="dxa"/>
            <w:gridSpan w:val="2"/>
          </w:tcPr>
          <w:p w:rsidR="00695204" w:rsidRPr="008A34EB" w:rsidRDefault="00695204" w:rsidP="007C6EA8">
            <w:pPr>
              <w:jc w:val="center"/>
              <w:rPr>
                <w:rFonts w:eastAsiaTheme="minorEastAsia"/>
                <w:szCs w:val="21"/>
              </w:rPr>
            </w:pPr>
            <w:r w:rsidRPr="008A34EB">
              <w:rPr>
                <w:rFonts w:eastAsiaTheme="minorEastAsia"/>
                <w:szCs w:val="21"/>
              </w:rPr>
              <w:t>对资产负债表日基金资产净值的</w:t>
            </w:r>
          </w:p>
          <w:p w:rsidR="00695204" w:rsidRPr="008A34EB" w:rsidRDefault="00695204" w:rsidP="007C6EA8">
            <w:pPr>
              <w:widowControl/>
              <w:autoSpaceDE w:val="0"/>
              <w:autoSpaceDN w:val="0"/>
              <w:ind w:right="-15"/>
              <w:jc w:val="center"/>
              <w:textAlignment w:val="bottom"/>
              <w:rPr>
                <w:rFonts w:eastAsiaTheme="minorEastAsia"/>
                <w:kern w:val="0"/>
                <w:szCs w:val="21"/>
              </w:rPr>
            </w:pPr>
            <w:r w:rsidRPr="008A34EB">
              <w:rPr>
                <w:rFonts w:eastAsiaTheme="minorEastAsia"/>
                <w:szCs w:val="21"/>
              </w:rPr>
              <w:t>影响金额（单位：人民币万元）</w:t>
            </w:r>
          </w:p>
        </w:tc>
      </w:tr>
      <w:tr w:rsidR="00695204" w:rsidRPr="008A34EB" w:rsidTr="007C6EA8">
        <w:trPr>
          <w:gridAfter w:val="1"/>
          <w:wAfter w:w="72" w:type="dxa"/>
        </w:trPr>
        <w:tc>
          <w:tcPr>
            <w:tcW w:w="993" w:type="dxa"/>
            <w:vMerge/>
            <w:vAlign w:val="center"/>
          </w:tcPr>
          <w:p w:rsidR="00695204" w:rsidRPr="008A34EB" w:rsidRDefault="00695204" w:rsidP="007C6EA8">
            <w:pPr>
              <w:widowControl/>
              <w:jc w:val="left"/>
              <w:rPr>
                <w:rFonts w:eastAsiaTheme="minorEastAsia"/>
                <w:szCs w:val="21"/>
              </w:rPr>
            </w:pPr>
          </w:p>
        </w:tc>
        <w:tc>
          <w:tcPr>
            <w:tcW w:w="2448" w:type="dxa"/>
            <w:vMerge/>
            <w:vAlign w:val="center"/>
          </w:tcPr>
          <w:p w:rsidR="00695204" w:rsidRPr="008A34EB" w:rsidRDefault="00695204" w:rsidP="007C6EA8">
            <w:pPr>
              <w:widowControl/>
              <w:jc w:val="left"/>
              <w:rPr>
                <w:rFonts w:eastAsiaTheme="minorEastAsia"/>
                <w:kern w:val="0"/>
                <w:szCs w:val="21"/>
              </w:rPr>
            </w:pPr>
          </w:p>
        </w:tc>
        <w:tc>
          <w:tcPr>
            <w:tcW w:w="2880" w:type="dxa"/>
          </w:tcPr>
          <w:p w:rsidR="00695204" w:rsidRPr="008A34EB" w:rsidRDefault="00695204" w:rsidP="00F07EDE">
            <w:pPr>
              <w:spacing w:line="360" w:lineRule="auto"/>
              <w:ind w:firstLineChars="350" w:firstLine="735"/>
              <w:rPr>
                <w:rFonts w:eastAsiaTheme="minorEastAsia"/>
                <w:szCs w:val="21"/>
              </w:rPr>
            </w:pPr>
            <w:r w:rsidRPr="008A34EB">
              <w:rPr>
                <w:rFonts w:eastAsiaTheme="minorEastAsia"/>
                <w:szCs w:val="21"/>
              </w:rPr>
              <w:t>本期末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2023</w:t>
            </w:r>
            <w:r w:rsidRPr="008A34EB">
              <w:rPr>
                <w:rFonts w:eastAsiaTheme="minorEastAsia"/>
                <w:szCs w:val="21"/>
              </w:rPr>
              <w:t>年</w:t>
            </w:r>
            <w:r w:rsidRPr="008A34EB">
              <w:rPr>
                <w:rFonts w:eastAsiaTheme="minorEastAsia"/>
                <w:szCs w:val="21"/>
              </w:rPr>
              <w:t>6</w:t>
            </w:r>
            <w:r w:rsidRPr="008A34EB">
              <w:rPr>
                <w:rFonts w:eastAsiaTheme="minorEastAsia"/>
                <w:szCs w:val="21"/>
              </w:rPr>
              <w:t>月</w:t>
            </w:r>
            <w:r w:rsidRPr="008A34EB">
              <w:rPr>
                <w:rFonts w:eastAsiaTheme="minorEastAsia"/>
                <w:szCs w:val="21"/>
              </w:rPr>
              <w:t>30</w:t>
            </w:r>
            <w:r w:rsidRPr="008A34EB">
              <w:rPr>
                <w:rFonts w:eastAsiaTheme="minorEastAsia"/>
                <w:szCs w:val="21"/>
              </w:rPr>
              <w:t>日</w:t>
            </w:r>
          </w:p>
        </w:tc>
        <w:tc>
          <w:tcPr>
            <w:tcW w:w="2679" w:type="dxa"/>
          </w:tcPr>
          <w:p w:rsidR="00695204" w:rsidRPr="008A34EB" w:rsidRDefault="00695204" w:rsidP="00F07EDE">
            <w:pPr>
              <w:spacing w:line="360" w:lineRule="auto"/>
              <w:ind w:firstLineChars="300" w:firstLine="630"/>
              <w:rPr>
                <w:rFonts w:eastAsiaTheme="minorEastAsia"/>
                <w:szCs w:val="21"/>
              </w:rPr>
            </w:pPr>
            <w:r w:rsidRPr="008A34EB">
              <w:rPr>
                <w:rFonts w:eastAsiaTheme="minorEastAsia"/>
                <w:szCs w:val="21"/>
              </w:rPr>
              <w:t>上年度末</w:t>
            </w:r>
          </w:p>
          <w:p w:rsidR="00695204" w:rsidRPr="008A34EB" w:rsidRDefault="00695204" w:rsidP="007C6EA8">
            <w:pPr>
              <w:spacing w:line="360" w:lineRule="auto"/>
              <w:jc w:val="center"/>
              <w:rPr>
                <w:rFonts w:eastAsiaTheme="minorEastAsia"/>
                <w:bCs/>
                <w:szCs w:val="21"/>
              </w:rPr>
            </w:pPr>
            <w:r w:rsidRPr="008A34EB">
              <w:rPr>
                <w:rFonts w:eastAsiaTheme="minorEastAsia"/>
                <w:szCs w:val="21"/>
              </w:rPr>
              <w:t>2022</w:t>
            </w:r>
            <w:r w:rsidRPr="008A34EB">
              <w:rPr>
                <w:rFonts w:eastAsiaTheme="minorEastAsia"/>
                <w:szCs w:val="21"/>
              </w:rPr>
              <w:t>年</w:t>
            </w:r>
            <w:r w:rsidRPr="008A34EB">
              <w:rPr>
                <w:rFonts w:eastAsiaTheme="minorEastAsia"/>
                <w:szCs w:val="21"/>
              </w:rPr>
              <w:t>12</w:t>
            </w:r>
            <w:r w:rsidRPr="008A34EB">
              <w:rPr>
                <w:rFonts w:eastAsiaTheme="minorEastAsia"/>
                <w:szCs w:val="21"/>
              </w:rPr>
              <w:t>月</w:t>
            </w:r>
            <w:r w:rsidRPr="008A34EB">
              <w:rPr>
                <w:rFonts w:eastAsiaTheme="minorEastAsia"/>
                <w:szCs w:val="21"/>
              </w:rPr>
              <w:t>31</w:t>
            </w:r>
            <w:r w:rsidRPr="008A34EB">
              <w:rPr>
                <w:rFonts w:eastAsiaTheme="minorEastAsia"/>
                <w:szCs w:val="21"/>
              </w:rPr>
              <w:t>日</w:t>
            </w:r>
          </w:p>
        </w:tc>
      </w:tr>
      <w:tr w:rsidR="0049737A">
        <w:trPr>
          <w:gridAfter w:val="1"/>
          <w:wAfter w:w="72" w:type="dxa"/>
        </w:trPr>
        <w:tc>
          <w:tcPr>
            <w:tcW w:w="993" w:type="dxa"/>
            <w:vMerge/>
          </w:tcPr>
          <w:p w:rsidR="0049737A" w:rsidRDefault="0049737A"/>
        </w:tc>
        <w:tc>
          <w:tcPr>
            <w:tcW w:w="2448" w:type="dxa"/>
            <w:vAlign w:val="center"/>
          </w:tcPr>
          <w:p w:rsidR="0049737A" w:rsidRDefault="00011B42">
            <w:r>
              <w:rPr>
                <w:rFonts w:eastAsiaTheme="minorEastAsia"/>
                <w:szCs w:val="21"/>
              </w:rPr>
              <w:t xml:space="preserve">1. </w:t>
            </w:r>
            <w:r>
              <w:rPr>
                <w:rFonts w:eastAsiaTheme="minorEastAsia"/>
                <w:szCs w:val="21"/>
              </w:rPr>
              <w:t>业绩比较基准上升</w:t>
            </w:r>
            <w:r>
              <w:rPr>
                <w:rFonts w:eastAsiaTheme="minorEastAsia"/>
                <w:szCs w:val="21"/>
              </w:rPr>
              <w:t>5%</w:t>
            </w:r>
          </w:p>
        </w:tc>
        <w:tc>
          <w:tcPr>
            <w:tcW w:w="2880" w:type="dxa"/>
            <w:vAlign w:val="center"/>
          </w:tcPr>
          <w:p w:rsidR="0049737A" w:rsidRDefault="00011B42">
            <w:pPr>
              <w:jc w:val="right"/>
            </w:pPr>
            <w:r>
              <w:rPr>
                <w:rFonts w:eastAsiaTheme="minorEastAsia"/>
                <w:szCs w:val="21"/>
              </w:rPr>
              <w:t>增加约</w:t>
            </w:r>
            <w:r>
              <w:rPr>
                <w:rFonts w:eastAsiaTheme="minorEastAsia"/>
                <w:szCs w:val="21"/>
              </w:rPr>
              <w:t>2,479</w:t>
            </w:r>
          </w:p>
        </w:tc>
        <w:tc>
          <w:tcPr>
            <w:tcW w:w="2679" w:type="dxa"/>
            <w:vAlign w:val="center"/>
          </w:tcPr>
          <w:p w:rsidR="0049737A" w:rsidRDefault="00011B42">
            <w:pPr>
              <w:jc w:val="right"/>
            </w:pPr>
            <w:r>
              <w:rPr>
                <w:rFonts w:eastAsiaTheme="minorEastAsia"/>
                <w:szCs w:val="21"/>
              </w:rPr>
              <w:t>增加约</w:t>
            </w:r>
            <w:r>
              <w:rPr>
                <w:rFonts w:eastAsiaTheme="minorEastAsia"/>
                <w:szCs w:val="21"/>
              </w:rPr>
              <w:t>3,130</w:t>
            </w:r>
          </w:p>
        </w:tc>
      </w:tr>
      <w:tr w:rsidR="0049737A">
        <w:trPr>
          <w:gridAfter w:val="1"/>
          <w:wAfter w:w="72" w:type="dxa"/>
        </w:trPr>
        <w:tc>
          <w:tcPr>
            <w:tcW w:w="993" w:type="dxa"/>
            <w:vMerge/>
          </w:tcPr>
          <w:p w:rsidR="0049737A" w:rsidRDefault="0049737A"/>
        </w:tc>
        <w:tc>
          <w:tcPr>
            <w:tcW w:w="2448" w:type="dxa"/>
            <w:vAlign w:val="center"/>
          </w:tcPr>
          <w:p w:rsidR="0049737A" w:rsidRDefault="00011B42">
            <w:r>
              <w:rPr>
                <w:rFonts w:eastAsiaTheme="minorEastAsia"/>
                <w:szCs w:val="21"/>
              </w:rPr>
              <w:t xml:space="preserve">2. </w:t>
            </w:r>
            <w:r>
              <w:rPr>
                <w:rFonts w:eastAsiaTheme="minorEastAsia"/>
                <w:szCs w:val="21"/>
              </w:rPr>
              <w:t>业绩比较基准下降</w:t>
            </w:r>
            <w:r>
              <w:rPr>
                <w:rFonts w:eastAsiaTheme="minorEastAsia"/>
                <w:szCs w:val="21"/>
              </w:rPr>
              <w:t>5%</w:t>
            </w:r>
          </w:p>
        </w:tc>
        <w:tc>
          <w:tcPr>
            <w:tcW w:w="2880" w:type="dxa"/>
            <w:vAlign w:val="center"/>
          </w:tcPr>
          <w:p w:rsidR="0049737A" w:rsidRDefault="00011B42">
            <w:pPr>
              <w:jc w:val="right"/>
            </w:pPr>
            <w:r>
              <w:rPr>
                <w:rFonts w:eastAsiaTheme="minorEastAsia"/>
                <w:szCs w:val="21"/>
              </w:rPr>
              <w:t>减少约</w:t>
            </w:r>
            <w:r>
              <w:rPr>
                <w:rFonts w:eastAsiaTheme="minorEastAsia"/>
                <w:szCs w:val="21"/>
              </w:rPr>
              <w:t>2,479</w:t>
            </w:r>
          </w:p>
        </w:tc>
        <w:tc>
          <w:tcPr>
            <w:tcW w:w="2679" w:type="dxa"/>
            <w:vAlign w:val="center"/>
          </w:tcPr>
          <w:p w:rsidR="0049737A" w:rsidRDefault="00011B42">
            <w:pPr>
              <w:jc w:val="right"/>
            </w:pPr>
            <w:r>
              <w:rPr>
                <w:rFonts w:eastAsiaTheme="minorEastAsia"/>
                <w:szCs w:val="21"/>
              </w:rPr>
              <w:t>减少约</w:t>
            </w:r>
            <w:r>
              <w:rPr>
                <w:rFonts w:eastAsiaTheme="minorEastAsia"/>
                <w:szCs w:val="21"/>
              </w:rPr>
              <w:t>3,130</w:t>
            </w:r>
          </w:p>
        </w:tc>
      </w:tr>
    </w:tbl>
    <w:p w:rsidR="00DE2B98" w:rsidRPr="008A34EB" w:rsidRDefault="00DE2B98" w:rsidP="00DE2B98">
      <w:pPr>
        <w:adjustRightInd w:val="0"/>
        <w:snapToGrid w:val="0"/>
        <w:spacing w:beforeLines="100" w:before="312" w:line="360" w:lineRule="auto"/>
        <w:rPr>
          <w:rFonts w:eastAsiaTheme="minorEastAsia"/>
          <w:b/>
          <w:szCs w:val="21"/>
        </w:rPr>
      </w:pPr>
      <w:bookmarkStart w:id="178" w:name="_Toc105503243"/>
      <w:r w:rsidRPr="008A34EB">
        <w:rPr>
          <w:rFonts w:eastAsiaTheme="minorEastAsia"/>
          <w:b/>
          <w:szCs w:val="21"/>
        </w:rPr>
        <w:t xml:space="preserve">6.4.14 </w:t>
      </w:r>
      <w:r w:rsidRPr="008A34EB">
        <w:rPr>
          <w:rFonts w:eastAsiaTheme="minorEastAsia" w:hint="eastAsia"/>
          <w:b/>
          <w:szCs w:val="21"/>
        </w:rPr>
        <w:t>公允价值</w:t>
      </w:r>
      <w:bookmarkEnd w:id="178"/>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 xml:space="preserve">6.4.14.1 </w:t>
      </w:r>
      <w:r w:rsidRPr="008A34EB">
        <w:rPr>
          <w:rFonts w:eastAsiaTheme="minorEastAsia"/>
          <w:b/>
          <w:szCs w:val="21"/>
        </w:rPr>
        <w:t>金融工具公允价值计量的方法</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49737A" w:rsidRDefault="0049737A">
      <w:pPr>
        <w:tabs>
          <w:tab w:val="left" w:pos="426"/>
        </w:tabs>
        <w:spacing w:line="360" w:lineRule="auto"/>
        <w:ind w:firstLineChars="200" w:firstLine="420"/>
        <w:rPr>
          <w:rFonts w:eastAsiaTheme="minorEastAsia"/>
          <w:kern w:val="0"/>
          <w:szCs w:val="21"/>
        </w:rPr>
      </w:pP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DE2B98" w:rsidRPr="008A34EB" w:rsidRDefault="00DE2B98" w:rsidP="00DE2B98">
      <w:pPr>
        <w:tabs>
          <w:tab w:val="left" w:pos="426"/>
        </w:tabs>
        <w:spacing w:line="360" w:lineRule="auto"/>
        <w:ind w:firstLineChars="200" w:firstLine="420"/>
        <w:rPr>
          <w:rFonts w:eastAsiaTheme="minorEastAsia"/>
          <w:kern w:val="0"/>
          <w:szCs w:val="21"/>
        </w:rPr>
      </w:pPr>
      <w:r w:rsidRPr="008A34EB">
        <w:rPr>
          <w:rFonts w:eastAsiaTheme="minorEastAsia"/>
          <w:kern w:val="0"/>
          <w:szCs w:val="21"/>
        </w:rPr>
        <w:t>第三层次：相关资产或负债的不可观察输入值。</w:t>
      </w:r>
    </w:p>
    <w:p w:rsidR="00DE2B98" w:rsidRPr="008A34EB" w:rsidRDefault="00DE2B98" w:rsidP="00DE2B98">
      <w:pPr>
        <w:adjustRightInd w:val="0"/>
        <w:snapToGrid w:val="0"/>
        <w:spacing w:beforeLines="100" w:before="312" w:line="360" w:lineRule="auto"/>
        <w:rPr>
          <w:rFonts w:eastAsiaTheme="minorEastAsia"/>
          <w:b/>
          <w:szCs w:val="21"/>
        </w:rPr>
      </w:pPr>
      <w:bookmarkStart w:id="179" w:name="_Toc105503244"/>
      <w:r w:rsidRPr="008A34EB">
        <w:rPr>
          <w:rFonts w:eastAsiaTheme="minorEastAsia"/>
          <w:b/>
          <w:szCs w:val="21"/>
        </w:rPr>
        <w:t>6.4.14.2</w:t>
      </w:r>
      <w:r w:rsidRPr="008A34EB">
        <w:rPr>
          <w:rFonts w:eastAsiaTheme="minorEastAsia" w:hint="eastAsia"/>
          <w:b/>
          <w:szCs w:val="21"/>
        </w:rPr>
        <w:t xml:space="preserve"> </w:t>
      </w:r>
      <w:r w:rsidRPr="008A34EB">
        <w:rPr>
          <w:rFonts w:eastAsiaTheme="minorEastAsia" w:hint="eastAsia"/>
          <w:b/>
          <w:szCs w:val="21"/>
        </w:rPr>
        <w:t>持续的以公允价值计量的金融工具</w:t>
      </w:r>
      <w:bookmarkEnd w:id="179"/>
    </w:p>
    <w:p w:rsidR="00DE2B98" w:rsidRPr="008A34EB" w:rsidRDefault="00DE2B98" w:rsidP="00DE2B98">
      <w:pPr>
        <w:adjustRightInd w:val="0"/>
        <w:snapToGrid w:val="0"/>
        <w:spacing w:line="360" w:lineRule="auto"/>
        <w:rPr>
          <w:rFonts w:eastAsiaTheme="minorEastAsia"/>
          <w:b/>
          <w:szCs w:val="21"/>
        </w:rPr>
      </w:pPr>
      <w:r w:rsidRPr="008A34EB">
        <w:rPr>
          <w:rFonts w:eastAsiaTheme="minorEastAsia"/>
          <w:b/>
          <w:szCs w:val="21"/>
        </w:rPr>
        <w:t>6.4.14.2.1</w:t>
      </w:r>
      <w:r w:rsidRPr="008A34EB">
        <w:rPr>
          <w:rFonts w:eastAsiaTheme="minorEastAsia" w:hint="eastAsia"/>
          <w:b/>
          <w:szCs w:val="21"/>
        </w:rPr>
        <w:t xml:space="preserve"> </w:t>
      </w:r>
      <w:r w:rsidRPr="008A34EB">
        <w:rPr>
          <w:rFonts w:eastAsiaTheme="minorEastAsia" w:hint="eastAsia"/>
          <w:b/>
          <w:szCs w:val="21"/>
        </w:rPr>
        <w:t>各层次金融工具的公允价值</w:t>
      </w:r>
    </w:p>
    <w:p w:rsidR="00DE2B98" w:rsidRPr="008A34EB" w:rsidRDefault="00DE2B98" w:rsidP="008A34EB">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FC3AB6" w:rsidRPr="00B079CA" w:rsidTr="002325E5">
        <w:tc>
          <w:tcPr>
            <w:tcW w:w="3020" w:type="dxa"/>
            <w:vAlign w:val="center"/>
          </w:tcPr>
          <w:p w:rsidR="00FC3AB6" w:rsidRPr="00B079CA" w:rsidRDefault="00FC3AB6" w:rsidP="002325E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FC3AB6" w:rsidRPr="00B079CA" w:rsidRDefault="00FC3AB6" w:rsidP="002325E5">
            <w:pPr>
              <w:spacing w:line="360" w:lineRule="auto"/>
              <w:jc w:val="center"/>
              <w:rPr>
                <w:color w:val="000000" w:themeColor="text1"/>
                <w:szCs w:val="21"/>
              </w:rPr>
            </w:pPr>
            <w:r w:rsidRPr="00B079CA">
              <w:rPr>
                <w:color w:val="000000" w:themeColor="text1"/>
                <w:szCs w:val="21"/>
              </w:rPr>
              <w:t>本期末</w:t>
            </w:r>
          </w:p>
          <w:p w:rsidR="00FC3AB6" w:rsidRPr="00B079CA" w:rsidRDefault="00FC3AB6" w:rsidP="002325E5">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FC3AB6" w:rsidRPr="00B61C1F" w:rsidRDefault="00FC3AB6" w:rsidP="002325E5">
            <w:pPr>
              <w:spacing w:line="360" w:lineRule="auto"/>
              <w:jc w:val="center"/>
              <w:rPr>
                <w:color w:val="000000" w:themeColor="text1"/>
                <w:szCs w:val="21"/>
              </w:rPr>
            </w:pPr>
            <w:r w:rsidRPr="00B61C1F">
              <w:rPr>
                <w:rFonts w:hint="eastAsia"/>
                <w:color w:val="000000" w:themeColor="text1"/>
                <w:szCs w:val="21"/>
              </w:rPr>
              <w:t>上年度末</w:t>
            </w:r>
          </w:p>
          <w:p w:rsidR="00FC3AB6" w:rsidRPr="00B079CA" w:rsidRDefault="00FC3AB6" w:rsidP="002325E5">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FC3AB6" w:rsidRPr="00B079CA" w:rsidTr="002325E5">
        <w:tc>
          <w:tcPr>
            <w:tcW w:w="3020" w:type="dxa"/>
            <w:vAlign w:val="center"/>
          </w:tcPr>
          <w:p w:rsidR="00FC3AB6" w:rsidRPr="00B079CA" w:rsidRDefault="00FC3AB6" w:rsidP="002325E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FC3AB6" w:rsidRPr="00B079CA" w:rsidRDefault="00FC3AB6" w:rsidP="002325E5">
            <w:pPr>
              <w:spacing w:line="360" w:lineRule="auto"/>
              <w:jc w:val="right"/>
              <w:rPr>
                <w:rFonts w:ascii="宋体" w:hAnsi="宋体"/>
                <w:color w:val="000000" w:themeColor="text1"/>
                <w:kern w:val="0"/>
                <w:szCs w:val="21"/>
              </w:rPr>
            </w:pPr>
            <w:r w:rsidRPr="00B079CA">
              <w:rPr>
                <w:color w:val="000000" w:themeColor="text1"/>
                <w:kern w:val="0"/>
                <w:szCs w:val="21"/>
              </w:rPr>
              <w:t>406,398,025.99</w:t>
            </w:r>
          </w:p>
        </w:tc>
        <w:tc>
          <w:tcPr>
            <w:tcW w:w="3151" w:type="dxa"/>
          </w:tcPr>
          <w:p w:rsidR="00FC3AB6" w:rsidRPr="00B079CA" w:rsidRDefault="00FC3AB6" w:rsidP="002325E5">
            <w:pPr>
              <w:spacing w:line="360" w:lineRule="auto"/>
              <w:jc w:val="right"/>
              <w:rPr>
                <w:color w:val="000000" w:themeColor="text1"/>
                <w:kern w:val="0"/>
                <w:szCs w:val="21"/>
              </w:rPr>
            </w:pPr>
            <w:r w:rsidRPr="00B079CA">
              <w:rPr>
                <w:color w:val="000000" w:themeColor="text1"/>
                <w:kern w:val="0"/>
                <w:szCs w:val="21"/>
              </w:rPr>
              <w:t>766,511,597.73</w:t>
            </w:r>
          </w:p>
        </w:tc>
      </w:tr>
      <w:tr w:rsidR="00FC3AB6" w:rsidRPr="00B079CA" w:rsidTr="002325E5">
        <w:tc>
          <w:tcPr>
            <w:tcW w:w="3020" w:type="dxa"/>
            <w:vAlign w:val="center"/>
          </w:tcPr>
          <w:p w:rsidR="00FC3AB6" w:rsidRPr="00B079CA" w:rsidRDefault="00FC3AB6" w:rsidP="002325E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FC3AB6" w:rsidRPr="00B079CA" w:rsidRDefault="00FC3AB6" w:rsidP="002325E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2325E5">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2325E5">
        <w:tc>
          <w:tcPr>
            <w:tcW w:w="3020" w:type="dxa"/>
            <w:vAlign w:val="center"/>
          </w:tcPr>
          <w:p w:rsidR="00FC3AB6" w:rsidRPr="00B079CA" w:rsidRDefault="00FC3AB6" w:rsidP="002325E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FC3AB6" w:rsidRPr="00B079CA" w:rsidRDefault="00FC3AB6" w:rsidP="002325E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FC3AB6" w:rsidRPr="00B079CA" w:rsidRDefault="00FC3AB6" w:rsidP="002325E5">
            <w:pPr>
              <w:spacing w:line="360" w:lineRule="auto"/>
              <w:jc w:val="right"/>
              <w:rPr>
                <w:color w:val="000000" w:themeColor="text1"/>
                <w:kern w:val="0"/>
                <w:szCs w:val="21"/>
              </w:rPr>
            </w:pPr>
            <w:r w:rsidRPr="00B079CA">
              <w:rPr>
                <w:color w:val="000000" w:themeColor="text1"/>
                <w:kern w:val="0"/>
                <w:szCs w:val="21"/>
              </w:rPr>
              <w:t>-</w:t>
            </w:r>
          </w:p>
        </w:tc>
      </w:tr>
      <w:tr w:rsidR="00FC3AB6" w:rsidRPr="00B079CA" w:rsidTr="002325E5">
        <w:tc>
          <w:tcPr>
            <w:tcW w:w="3020" w:type="dxa"/>
            <w:vAlign w:val="center"/>
          </w:tcPr>
          <w:p w:rsidR="00FC3AB6" w:rsidRPr="00B079CA" w:rsidRDefault="00FC3AB6" w:rsidP="002325E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FC3AB6" w:rsidRPr="00B079CA" w:rsidRDefault="00FC3AB6" w:rsidP="002325E5">
            <w:pPr>
              <w:spacing w:line="360" w:lineRule="auto"/>
              <w:jc w:val="right"/>
              <w:rPr>
                <w:rFonts w:ascii="宋体" w:hAnsi="宋体"/>
                <w:color w:val="000000" w:themeColor="text1"/>
                <w:kern w:val="0"/>
                <w:szCs w:val="21"/>
              </w:rPr>
            </w:pPr>
            <w:r w:rsidRPr="00B079CA">
              <w:rPr>
                <w:color w:val="000000" w:themeColor="text1"/>
                <w:kern w:val="0"/>
                <w:szCs w:val="21"/>
              </w:rPr>
              <w:t>406,398,025.99</w:t>
            </w:r>
          </w:p>
        </w:tc>
        <w:tc>
          <w:tcPr>
            <w:tcW w:w="3151" w:type="dxa"/>
          </w:tcPr>
          <w:p w:rsidR="00FC3AB6" w:rsidRPr="00B079CA" w:rsidRDefault="00FC3AB6" w:rsidP="002325E5">
            <w:pPr>
              <w:spacing w:line="360" w:lineRule="auto"/>
              <w:jc w:val="right"/>
              <w:rPr>
                <w:color w:val="000000" w:themeColor="text1"/>
                <w:kern w:val="0"/>
                <w:szCs w:val="21"/>
              </w:rPr>
            </w:pPr>
            <w:r w:rsidRPr="00B079CA">
              <w:rPr>
                <w:color w:val="000000" w:themeColor="text1"/>
                <w:kern w:val="0"/>
                <w:szCs w:val="21"/>
              </w:rPr>
              <w:t>766,511,597.73</w:t>
            </w:r>
          </w:p>
        </w:tc>
      </w:tr>
    </w:tbl>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lastRenderedPageBreak/>
        <w:t>6.4.14.2.2</w:t>
      </w:r>
      <w:r w:rsidRPr="008A34EB">
        <w:rPr>
          <w:rFonts w:eastAsiaTheme="minorEastAsia" w:hint="eastAsia"/>
          <w:b/>
          <w:szCs w:val="21"/>
        </w:rPr>
        <w:t xml:space="preserve"> </w:t>
      </w:r>
      <w:r w:rsidRPr="008A34EB">
        <w:rPr>
          <w:rFonts w:eastAsiaTheme="minorEastAsia" w:hint="eastAsia"/>
          <w:b/>
          <w:szCs w:val="21"/>
        </w:rPr>
        <w:t>公允价值所属层次间的重大变动</w:t>
      </w:r>
    </w:p>
    <w:p w:rsidR="0049737A" w:rsidRDefault="00011B42">
      <w:pPr>
        <w:tabs>
          <w:tab w:val="left" w:pos="426"/>
        </w:tabs>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49737A" w:rsidRDefault="0049737A">
      <w:pPr>
        <w:tabs>
          <w:tab w:val="left" w:pos="426"/>
        </w:tabs>
        <w:spacing w:line="360" w:lineRule="auto"/>
        <w:ind w:firstLineChars="200" w:firstLine="420"/>
        <w:rPr>
          <w:rFonts w:eastAsiaTheme="minorEastAsia"/>
          <w:kern w:val="0"/>
          <w:szCs w:val="21"/>
        </w:rPr>
      </w:pP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对于证券交易所上市的股票和债券，若出现重大事项停牌、交易不活跃</w:t>
      </w:r>
      <w:r w:rsidRPr="008A34EB">
        <w:rPr>
          <w:rFonts w:eastAsiaTheme="minorEastAsia"/>
          <w:kern w:val="0"/>
          <w:szCs w:val="21"/>
        </w:rPr>
        <w:t>(</w:t>
      </w:r>
      <w:r w:rsidRPr="008A34EB">
        <w:rPr>
          <w:rFonts w:eastAsiaTheme="minorEastAsia"/>
          <w:kern w:val="0"/>
          <w:szCs w:val="21"/>
        </w:rPr>
        <w:t>包括涨跌停时的交易不活跃</w:t>
      </w:r>
      <w:r w:rsidRPr="008A34EB">
        <w:rPr>
          <w:rFonts w:eastAsiaTheme="minorEastAsia"/>
          <w:kern w:val="0"/>
          <w:szCs w:val="21"/>
        </w:rPr>
        <w:t>)</w:t>
      </w:r>
      <w:r w:rsidRPr="008A34EB">
        <w:rPr>
          <w:rFonts w:eastAsiaTheme="minorEastAsia"/>
          <w:kern w:val="0"/>
          <w:szCs w:val="21"/>
        </w:rPr>
        <w:t>、或属于非公开发行等情况，本基金不会于停牌日至交易恢复活跃日期间、交易不活跃期间及限售期间将相关股票和债券的持有的以公允价值列入第一层次；并根据估值调整中采用的不可观察输入值对于公允价值的影响程度，确定相关股票和债券公允价值应属第二层次还是第三层次。</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6.4.14.3 </w:t>
      </w:r>
      <w:r w:rsidRPr="008A34EB">
        <w:rPr>
          <w:rFonts w:eastAsiaTheme="minorEastAsia" w:hint="eastAsia"/>
          <w:b/>
          <w:szCs w:val="21"/>
        </w:rPr>
        <w:t>非持续的</w:t>
      </w:r>
      <w:r w:rsidRPr="008A34EB">
        <w:rPr>
          <w:rFonts w:eastAsiaTheme="minorEastAsia"/>
          <w:b/>
          <w:szCs w:val="21"/>
        </w:rPr>
        <w:t>以公允价值计量的金融工具</w:t>
      </w:r>
      <w:r w:rsidRPr="008A34EB">
        <w:rPr>
          <w:rFonts w:eastAsiaTheme="minorEastAsia" w:hint="eastAsia"/>
          <w:b/>
          <w:szCs w:val="21"/>
        </w:rPr>
        <w:t>的说明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于</w:t>
      </w:r>
      <w:r w:rsidRPr="008A34EB">
        <w:rPr>
          <w:rFonts w:eastAsiaTheme="minorEastAsia"/>
          <w:kern w:val="0"/>
          <w:szCs w:val="21"/>
        </w:rPr>
        <w:t>2023</w:t>
      </w:r>
      <w:r w:rsidRPr="008A34EB">
        <w:rPr>
          <w:rFonts w:eastAsiaTheme="minorEastAsia"/>
          <w:kern w:val="0"/>
          <w:szCs w:val="21"/>
        </w:rPr>
        <w:t>年</w:t>
      </w:r>
      <w:r w:rsidRPr="008A34EB">
        <w:rPr>
          <w:rFonts w:eastAsiaTheme="minorEastAsia"/>
          <w:kern w:val="0"/>
          <w:szCs w:val="21"/>
        </w:rPr>
        <w:t>6</w:t>
      </w:r>
      <w:r w:rsidRPr="008A34EB">
        <w:rPr>
          <w:rFonts w:eastAsiaTheme="minorEastAsia"/>
          <w:kern w:val="0"/>
          <w:szCs w:val="21"/>
        </w:rPr>
        <w:t>月</w:t>
      </w:r>
      <w:r w:rsidRPr="008A34EB">
        <w:rPr>
          <w:rFonts w:eastAsiaTheme="minorEastAsia"/>
          <w:kern w:val="0"/>
          <w:szCs w:val="21"/>
        </w:rPr>
        <w:t>30</w:t>
      </w:r>
      <w:r w:rsidRPr="008A34EB">
        <w:rPr>
          <w:rFonts w:eastAsiaTheme="minorEastAsia"/>
          <w:kern w:val="0"/>
          <w:szCs w:val="21"/>
        </w:rPr>
        <w:t>日，本基金未持有非持续的以公允价值计量的金融资产。</w:t>
      </w:r>
      <w:r w:rsidRPr="008A34EB">
        <w:rPr>
          <w:rFonts w:eastAsiaTheme="minorEastAsia"/>
          <w:kern w:val="0"/>
          <w:szCs w:val="21"/>
        </w:rPr>
        <w:t>(2022</w:t>
      </w:r>
      <w:r w:rsidRPr="008A34EB">
        <w:rPr>
          <w:rFonts w:eastAsiaTheme="minorEastAsia"/>
          <w:kern w:val="0"/>
          <w:szCs w:val="21"/>
        </w:rPr>
        <w:t>年</w:t>
      </w:r>
      <w:r w:rsidRPr="008A34EB">
        <w:rPr>
          <w:rFonts w:eastAsiaTheme="minorEastAsia"/>
          <w:kern w:val="0"/>
          <w:szCs w:val="21"/>
        </w:rPr>
        <w:t>12</w:t>
      </w:r>
      <w:r w:rsidRPr="008A34EB">
        <w:rPr>
          <w:rFonts w:eastAsiaTheme="minorEastAsia"/>
          <w:kern w:val="0"/>
          <w:szCs w:val="21"/>
        </w:rPr>
        <w:t>月</w:t>
      </w:r>
      <w:r w:rsidRPr="008A34EB">
        <w:rPr>
          <w:rFonts w:eastAsiaTheme="minorEastAsia"/>
          <w:kern w:val="0"/>
          <w:szCs w:val="21"/>
        </w:rPr>
        <w:t>31</w:t>
      </w:r>
      <w:r w:rsidRPr="008A34EB">
        <w:rPr>
          <w:rFonts w:eastAsiaTheme="minorEastAsia"/>
          <w:kern w:val="0"/>
          <w:szCs w:val="21"/>
        </w:rPr>
        <w:t>日：同</w:t>
      </w:r>
      <w:r w:rsidRPr="008A34EB">
        <w:rPr>
          <w:rFonts w:eastAsiaTheme="minorEastAsia"/>
          <w:kern w:val="0"/>
          <w:szCs w:val="21"/>
        </w:rPr>
        <w:t>)</w:t>
      </w:r>
      <w:r w:rsidRPr="008A34EB">
        <w:rPr>
          <w:rFonts w:eastAsiaTheme="minorEastAsia"/>
          <w:kern w:val="0"/>
          <w:szCs w:val="21"/>
        </w:rPr>
        <w:t>。</w:t>
      </w:r>
    </w:p>
    <w:p w:rsidR="00DE2B98" w:rsidRPr="008A34EB" w:rsidRDefault="00DE2B98" w:rsidP="008A34EB">
      <w:pPr>
        <w:adjustRightInd w:val="0"/>
        <w:snapToGrid w:val="0"/>
        <w:spacing w:beforeLines="100" w:before="312" w:line="360" w:lineRule="auto"/>
        <w:rPr>
          <w:rFonts w:eastAsiaTheme="minorEastAsia"/>
          <w:b/>
          <w:szCs w:val="21"/>
        </w:rPr>
      </w:pPr>
      <w:r w:rsidRPr="008A34EB">
        <w:rPr>
          <w:rFonts w:eastAsiaTheme="minorEastAsia"/>
          <w:b/>
          <w:szCs w:val="21"/>
        </w:rPr>
        <w:t xml:space="preserve">6.4.14.4 </w:t>
      </w:r>
      <w:r w:rsidRPr="008A34EB">
        <w:rPr>
          <w:rFonts w:eastAsiaTheme="minorEastAsia"/>
          <w:b/>
          <w:szCs w:val="21"/>
        </w:rPr>
        <w:t>不以公允价值计量的金融工具</w:t>
      </w:r>
      <w:r w:rsidRPr="008A34EB">
        <w:rPr>
          <w:rFonts w:eastAsiaTheme="minorEastAsia" w:hint="eastAsia"/>
          <w:b/>
          <w:szCs w:val="21"/>
        </w:rPr>
        <w:t>的相关说明</w:t>
      </w:r>
    </w:p>
    <w:p w:rsidR="00DE2B98" w:rsidRPr="008A34EB" w:rsidRDefault="00DE2B98" w:rsidP="008A34EB">
      <w:pPr>
        <w:tabs>
          <w:tab w:val="left" w:pos="426"/>
        </w:tabs>
        <w:spacing w:line="360" w:lineRule="auto"/>
        <w:ind w:firstLineChars="200" w:firstLine="420"/>
        <w:rPr>
          <w:rFonts w:eastAsiaTheme="minorEastAsia"/>
          <w:kern w:val="0"/>
          <w:szCs w:val="21"/>
        </w:rPr>
      </w:pPr>
      <w:r w:rsidRPr="008A34EB">
        <w:rPr>
          <w:rFonts w:eastAsiaTheme="minorEastAsia"/>
          <w:kern w:val="0"/>
          <w:szCs w:val="21"/>
        </w:rPr>
        <w:t>不以公允价值计量的金融资产和负债主要包括应收款项和其他金融负债，其账面价值与公允价值相差很小。</w:t>
      </w:r>
    </w:p>
    <w:p w:rsidR="008A5A5D" w:rsidRPr="008A34EB" w:rsidRDefault="008A5A5D" w:rsidP="004F5A80">
      <w:pPr>
        <w:adjustRightInd w:val="0"/>
        <w:snapToGrid w:val="0"/>
        <w:spacing w:beforeLines="100" w:before="312" w:line="360" w:lineRule="auto"/>
        <w:rPr>
          <w:rFonts w:eastAsiaTheme="minorEastAsia"/>
          <w:b/>
          <w:szCs w:val="21"/>
        </w:rPr>
      </w:pPr>
      <w:r w:rsidRPr="008A34EB">
        <w:rPr>
          <w:rFonts w:eastAsiaTheme="minorEastAsia"/>
          <w:b/>
          <w:bCs/>
          <w:kern w:val="0"/>
          <w:szCs w:val="21"/>
        </w:rPr>
        <w:t>6.4.15</w:t>
      </w:r>
      <w:r w:rsidRPr="008A34EB">
        <w:rPr>
          <w:rFonts w:eastAsiaTheme="minorEastAsia"/>
          <w:b/>
          <w:szCs w:val="21"/>
        </w:rPr>
        <w:t>有助于理解和分析会计报表需要说明的其他事项</w:t>
      </w:r>
    </w:p>
    <w:p w:rsidR="008A5A5D" w:rsidRPr="008A34EB" w:rsidRDefault="008A5A5D" w:rsidP="006313B1">
      <w:pPr>
        <w:tabs>
          <w:tab w:val="left" w:pos="426"/>
        </w:tabs>
        <w:spacing w:line="360" w:lineRule="auto"/>
        <w:ind w:firstLineChars="200" w:firstLine="420"/>
        <w:rPr>
          <w:rFonts w:eastAsiaTheme="minorEastAsia"/>
          <w:kern w:val="0"/>
          <w:szCs w:val="21"/>
        </w:rPr>
      </w:pPr>
      <w:r w:rsidRPr="008A34EB">
        <w:rPr>
          <w:rFonts w:eastAsiaTheme="minorEastAsia"/>
          <w:kern w:val="0"/>
          <w:szCs w:val="21"/>
        </w:rPr>
        <w:t>截至资产负债表日本基金无需要说明的其他重要事项。</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180" w:name="_Toc225498272"/>
      <w:bookmarkStart w:id="181" w:name="_Toc352255995"/>
      <w:bookmarkStart w:id="182" w:name="_Toc352256063"/>
      <w:bookmarkStart w:id="183" w:name="_Toc352331241"/>
      <w:bookmarkStart w:id="184" w:name="_Toc390164820"/>
      <w:bookmarkStart w:id="185" w:name="_Toc143614587"/>
      <w:r w:rsidRPr="008A34EB">
        <w:rPr>
          <w:rFonts w:eastAsiaTheme="minorEastAsia"/>
          <w:b/>
          <w:bCs/>
          <w:sz w:val="21"/>
          <w:szCs w:val="21"/>
          <w:lang w:val="en-US"/>
        </w:rPr>
        <w:t>7</w:t>
      </w:r>
      <w:r w:rsidR="00E909F1" w:rsidRPr="008A34EB">
        <w:rPr>
          <w:rFonts w:eastAsiaTheme="minorEastAsia"/>
          <w:b/>
          <w:bCs/>
          <w:sz w:val="21"/>
          <w:szCs w:val="21"/>
          <w:lang w:val="en-US"/>
        </w:rPr>
        <w:t xml:space="preserve">  </w:t>
      </w:r>
      <w:r w:rsidRPr="008A34EB">
        <w:rPr>
          <w:rFonts w:eastAsiaTheme="minorEastAsia"/>
          <w:b/>
          <w:bCs/>
          <w:sz w:val="21"/>
          <w:szCs w:val="21"/>
          <w:lang w:val="en-US"/>
        </w:rPr>
        <w:t>投资组合报告</w:t>
      </w:r>
      <w:bookmarkEnd w:id="180"/>
      <w:bookmarkEnd w:id="181"/>
      <w:bookmarkEnd w:id="182"/>
      <w:bookmarkEnd w:id="183"/>
      <w:bookmarkEnd w:id="184"/>
      <w:bookmarkEnd w:id="185"/>
    </w:p>
    <w:p w:rsidR="007D5C24" w:rsidRPr="008A34EB" w:rsidRDefault="007D5C24" w:rsidP="007D5C24">
      <w:pPr>
        <w:pStyle w:val="20"/>
        <w:spacing w:before="0" w:after="0"/>
        <w:rPr>
          <w:rFonts w:ascii="Times New Roman" w:eastAsiaTheme="minorEastAsia" w:hAnsi="Times New Roman"/>
          <w:kern w:val="0"/>
          <w:sz w:val="21"/>
          <w:szCs w:val="21"/>
        </w:rPr>
      </w:pPr>
      <w:bookmarkStart w:id="186" w:name="_Toc225498273"/>
      <w:bookmarkStart w:id="187" w:name="_Toc352255996"/>
      <w:bookmarkStart w:id="188" w:name="_Toc352256064"/>
      <w:bookmarkStart w:id="189" w:name="_Toc352331242"/>
      <w:bookmarkStart w:id="190" w:name="_Toc390164821"/>
      <w:bookmarkStart w:id="191" w:name="_Toc143614588"/>
      <w:r w:rsidRPr="008A34EB">
        <w:rPr>
          <w:rFonts w:ascii="Times New Roman" w:eastAsiaTheme="minorEastAsia" w:hAnsi="Times New Roman"/>
          <w:bCs w:val="0"/>
          <w:kern w:val="0"/>
          <w:sz w:val="21"/>
          <w:szCs w:val="21"/>
        </w:rPr>
        <w:t>7.1</w:t>
      </w:r>
      <w:r w:rsidR="00E74A64" w:rsidRPr="008A34EB">
        <w:rPr>
          <w:rFonts w:ascii="Times New Roman" w:eastAsiaTheme="minorEastAsia" w:hAnsi="Times New Roman" w:hint="eastAsia"/>
          <w:bCs w:val="0"/>
          <w:kern w:val="0"/>
          <w:sz w:val="21"/>
          <w:szCs w:val="21"/>
        </w:rPr>
        <w:t xml:space="preserve"> </w:t>
      </w:r>
      <w:r w:rsidRPr="008A34EB">
        <w:rPr>
          <w:rFonts w:ascii="Times New Roman" w:eastAsiaTheme="minorEastAsia" w:hAnsi="Times New Roman"/>
          <w:kern w:val="0"/>
          <w:sz w:val="21"/>
          <w:szCs w:val="21"/>
        </w:rPr>
        <w:t>期末基金资产组合情况</w:t>
      </w:r>
      <w:bookmarkEnd w:id="186"/>
      <w:bookmarkEnd w:id="187"/>
      <w:bookmarkEnd w:id="188"/>
      <w:bookmarkEnd w:id="189"/>
      <w:bookmarkEnd w:id="190"/>
      <w:bookmarkEnd w:id="191"/>
    </w:p>
    <w:p w:rsidR="007D5C24" w:rsidRPr="008A34EB" w:rsidRDefault="007D5C24" w:rsidP="007D5C24">
      <w:pPr>
        <w:autoSpaceDE w:val="0"/>
        <w:autoSpaceDN w:val="0"/>
        <w:adjustRightInd w:val="0"/>
        <w:spacing w:before="29" w:line="288" w:lineRule="auto"/>
        <w:ind w:left="15"/>
        <w:jc w:val="right"/>
        <w:rPr>
          <w:rFonts w:eastAsiaTheme="minorEastAsia"/>
          <w:kern w:val="0"/>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20"/>
        <w:gridCol w:w="2520"/>
        <w:gridCol w:w="1980"/>
      </w:tblGrid>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序号</w:t>
            </w:r>
          </w:p>
        </w:tc>
        <w:tc>
          <w:tcPr>
            <w:tcW w:w="3420" w:type="dxa"/>
            <w:vAlign w:val="center"/>
          </w:tcPr>
          <w:p w:rsidR="007D5C24" w:rsidRPr="008A34EB" w:rsidRDefault="007D5C24" w:rsidP="006611CA">
            <w:pPr>
              <w:jc w:val="center"/>
              <w:rPr>
                <w:rFonts w:eastAsiaTheme="minorEastAsia"/>
                <w:szCs w:val="21"/>
              </w:rPr>
            </w:pPr>
            <w:r w:rsidRPr="008A34EB">
              <w:rPr>
                <w:rFonts w:eastAsiaTheme="minorEastAsia"/>
                <w:szCs w:val="21"/>
              </w:rPr>
              <w:t>项目</w:t>
            </w:r>
          </w:p>
        </w:tc>
        <w:tc>
          <w:tcPr>
            <w:tcW w:w="2520" w:type="dxa"/>
            <w:vAlign w:val="center"/>
          </w:tcPr>
          <w:p w:rsidR="007D5C24" w:rsidRPr="008A34EB" w:rsidRDefault="007D5C24" w:rsidP="006611CA">
            <w:pPr>
              <w:jc w:val="center"/>
              <w:rPr>
                <w:rFonts w:eastAsiaTheme="minorEastAsia"/>
                <w:szCs w:val="21"/>
              </w:rPr>
            </w:pPr>
            <w:r w:rsidRPr="008A34EB">
              <w:rPr>
                <w:rFonts w:eastAsiaTheme="minorEastAsia"/>
                <w:szCs w:val="21"/>
              </w:rPr>
              <w:t>金额</w:t>
            </w:r>
          </w:p>
        </w:tc>
        <w:tc>
          <w:tcPr>
            <w:tcW w:w="1980" w:type="dxa"/>
            <w:vAlign w:val="center"/>
          </w:tcPr>
          <w:p w:rsidR="007D5C24" w:rsidRPr="008A34EB" w:rsidRDefault="007D5C24" w:rsidP="006611CA">
            <w:pPr>
              <w:jc w:val="center"/>
              <w:rPr>
                <w:rFonts w:eastAsiaTheme="minorEastAsia"/>
                <w:szCs w:val="21"/>
              </w:rPr>
            </w:pPr>
            <w:r w:rsidRPr="008A34EB">
              <w:rPr>
                <w:rFonts w:eastAsiaTheme="minorEastAsia"/>
                <w:szCs w:val="21"/>
              </w:rPr>
              <w:t>占基金总资产的比例（</w:t>
            </w:r>
            <w:r w:rsidRPr="008A34EB">
              <w:rPr>
                <w:rFonts w:eastAsiaTheme="minorEastAsia"/>
                <w:szCs w:val="21"/>
              </w:rPr>
              <w:t>%</w:t>
            </w: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1</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权益投资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406,398,025.99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65.43</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其中：普通股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402,945,473.86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64.87</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firstLineChars="350" w:firstLine="735"/>
              <w:rPr>
                <w:rFonts w:eastAsiaTheme="minorEastAsia"/>
                <w:szCs w:val="21"/>
              </w:rPr>
            </w:pPr>
            <w:r w:rsidRPr="008A34EB">
              <w:rPr>
                <w:rFonts w:eastAsiaTheme="minorEastAsia"/>
                <w:szCs w:val="21"/>
              </w:rPr>
              <w:t>存托凭证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3,452,552.13</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0.56</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优先股</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spacing w:before="29" w:line="360" w:lineRule="auto"/>
              <w:ind w:firstLineChars="350" w:firstLine="735"/>
              <w:rPr>
                <w:rFonts w:eastAsiaTheme="minorEastAsia"/>
                <w:szCs w:val="21"/>
              </w:rPr>
            </w:pPr>
            <w:r w:rsidRPr="008A34EB">
              <w:rPr>
                <w:rFonts w:eastAsiaTheme="minorEastAsia"/>
                <w:szCs w:val="21"/>
              </w:rPr>
              <w:t>房地产信托凭证</w:t>
            </w:r>
          </w:p>
        </w:tc>
        <w:tc>
          <w:tcPr>
            <w:tcW w:w="252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spacing w:before="29" w:line="360" w:lineRule="auto"/>
              <w:ind w:left="17"/>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2</w:t>
            </w:r>
          </w:p>
        </w:tc>
        <w:tc>
          <w:tcPr>
            <w:tcW w:w="3420" w:type="dxa"/>
            <w:vAlign w:val="center"/>
          </w:tcPr>
          <w:p w:rsidR="007D5C24" w:rsidRPr="008A34EB" w:rsidRDefault="007D5C24" w:rsidP="006611CA">
            <w:pPr>
              <w:ind w:leftChars="49" w:left="103"/>
              <w:rPr>
                <w:rFonts w:eastAsiaTheme="minorEastAsia"/>
                <w:szCs w:val="21"/>
              </w:rPr>
            </w:pPr>
            <w:r w:rsidRPr="008A34EB">
              <w:rPr>
                <w:rFonts w:eastAsiaTheme="minorEastAsia"/>
                <w:szCs w:val="21"/>
              </w:rPr>
              <w:t>基金投资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3</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固定收益投资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其中：债券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firstLineChars="300" w:firstLine="630"/>
              <w:rPr>
                <w:rFonts w:eastAsiaTheme="minorEastAsia"/>
                <w:szCs w:val="21"/>
              </w:rPr>
            </w:pPr>
            <w:r w:rsidRPr="008A34EB">
              <w:rPr>
                <w:rFonts w:eastAsiaTheme="minorEastAsia"/>
                <w:szCs w:val="21"/>
              </w:rPr>
              <w:t>资产支持证券</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4</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金融衍生品投资</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其中：远期</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期权</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 xml:space="preserve">      </w:t>
            </w:r>
            <w:r w:rsidRPr="008A34EB">
              <w:rPr>
                <w:rFonts w:eastAsiaTheme="minorEastAsia"/>
                <w:szCs w:val="21"/>
              </w:rPr>
              <w:t>权证</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5</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其中：买断式回购的买入返售金融资产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6</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货币市场工具</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w:t>
            </w:r>
          </w:p>
        </w:tc>
      </w:tr>
      <w:tr w:rsidR="007D5C24" w:rsidRPr="008A34EB" w:rsidTr="006611CA">
        <w:tc>
          <w:tcPr>
            <w:tcW w:w="1080" w:type="dxa"/>
            <w:vAlign w:val="center"/>
          </w:tcPr>
          <w:p w:rsidR="007D5C24" w:rsidRPr="008A34EB" w:rsidRDefault="007D5C24" w:rsidP="006611CA">
            <w:pPr>
              <w:jc w:val="center"/>
              <w:rPr>
                <w:rFonts w:eastAsiaTheme="minorEastAsia"/>
                <w:szCs w:val="21"/>
              </w:rPr>
            </w:pPr>
            <w:r w:rsidRPr="008A34EB">
              <w:rPr>
                <w:rFonts w:eastAsiaTheme="minorEastAsia"/>
                <w:szCs w:val="21"/>
              </w:rPr>
              <w:t>7</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银行存款和结算备付金合计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213,645,497.24</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34.40</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8</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其他各项资产</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1,096,156.06</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0.18</w:t>
            </w:r>
          </w:p>
        </w:tc>
      </w:tr>
      <w:tr w:rsidR="007D5C24" w:rsidRPr="008A34EB" w:rsidTr="006611CA">
        <w:tc>
          <w:tcPr>
            <w:tcW w:w="1080" w:type="dxa"/>
            <w:vAlign w:val="center"/>
          </w:tcPr>
          <w:p w:rsidR="007D5C24" w:rsidRPr="008A34EB" w:rsidRDefault="007D5C24" w:rsidP="006611CA">
            <w:pPr>
              <w:spacing w:before="29" w:line="360" w:lineRule="auto"/>
              <w:ind w:left="17"/>
              <w:jc w:val="center"/>
              <w:rPr>
                <w:rFonts w:eastAsiaTheme="minorEastAsia"/>
                <w:szCs w:val="21"/>
              </w:rPr>
            </w:pPr>
            <w:r w:rsidRPr="008A34EB">
              <w:rPr>
                <w:rFonts w:eastAsiaTheme="minorEastAsia"/>
                <w:szCs w:val="21"/>
              </w:rPr>
              <w:t>9</w:t>
            </w:r>
          </w:p>
        </w:tc>
        <w:tc>
          <w:tcPr>
            <w:tcW w:w="3420" w:type="dxa"/>
            <w:vAlign w:val="center"/>
          </w:tcPr>
          <w:p w:rsidR="007D5C24" w:rsidRPr="008A34EB" w:rsidRDefault="007D5C24" w:rsidP="006611CA">
            <w:pPr>
              <w:ind w:leftChars="50" w:left="105"/>
              <w:rPr>
                <w:rFonts w:eastAsiaTheme="minorEastAsia"/>
                <w:szCs w:val="21"/>
              </w:rPr>
            </w:pPr>
            <w:r w:rsidRPr="008A34EB">
              <w:rPr>
                <w:rFonts w:eastAsiaTheme="minorEastAsia"/>
                <w:szCs w:val="21"/>
              </w:rPr>
              <w:t>合计</w:t>
            </w:r>
          </w:p>
        </w:tc>
        <w:tc>
          <w:tcPr>
            <w:tcW w:w="2520" w:type="dxa"/>
            <w:vAlign w:val="center"/>
          </w:tcPr>
          <w:p w:rsidR="007D5C24" w:rsidRPr="008A34EB" w:rsidRDefault="007D5C24" w:rsidP="006611CA">
            <w:pPr>
              <w:jc w:val="right"/>
              <w:rPr>
                <w:rFonts w:eastAsiaTheme="minorEastAsia"/>
                <w:szCs w:val="21"/>
              </w:rPr>
            </w:pPr>
            <w:r w:rsidRPr="008A34EB">
              <w:rPr>
                <w:rFonts w:eastAsiaTheme="minorEastAsia"/>
                <w:szCs w:val="21"/>
              </w:rPr>
              <w:t>621,139,679.29</w:t>
            </w:r>
          </w:p>
        </w:tc>
        <w:tc>
          <w:tcPr>
            <w:tcW w:w="1980" w:type="dxa"/>
            <w:vAlign w:val="center"/>
          </w:tcPr>
          <w:p w:rsidR="007D5C24" w:rsidRPr="008A34EB" w:rsidRDefault="007D5C24" w:rsidP="006611CA">
            <w:pPr>
              <w:jc w:val="right"/>
              <w:rPr>
                <w:rFonts w:eastAsiaTheme="minorEastAsia"/>
                <w:szCs w:val="21"/>
              </w:rPr>
            </w:pPr>
            <w:r w:rsidRPr="008A34EB">
              <w:rPr>
                <w:rFonts w:eastAsiaTheme="minorEastAsia"/>
                <w:szCs w:val="21"/>
              </w:rPr>
              <w:t>100.00</w:t>
            </w:r>
          </w:p>
        </w:tc>
      </w:tr>
    </w:tbl>
    <w:p w:rsidR="007D5C24" w:rsidRPr="008A34EB" w:rsidRDefault="007D5C24" w:rsidP="007D5C24">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注：本基金本报告期末通过港股通交易机制投资的港股公允价值为</w:t>
      </w:r>
      <w:r w:rsidRPr="008A34EB">
        <w:rPr>
          <w:rFonts w:eastAsiaTheme="minorEastAsia"/>
          <w:kern w:val="0"/>
          <w:szCs w:val="21"/>
        </w:rPr>
        <w:t>79,330,174.08</w:t>
      </w:r>
      <w:r w:rsidRPr="008A34EB">
        <w:rPr>
          <w:rFonts w:eastAsiaTheme="minorEastAsia"/>
          <w:kern w:val="0"/>
          <w:szCs w:val="21"/>
        </w:rPr>
        <w:t>元</w:t>
      </w:r>
      <w:r w:rsidRPr="008A34EB">
        <w:rPr>
          <w:rFonts w:eastAsiaTheme="minorEastAsia"/>
          <w:kern w:val="0"/>
          <w:szCs w:val="21"/>
        </w:rPr>
        <w:t>,</w:t>
      </w:r>
      <w:r w:rsidRPr="008A34EB">
        <w:rPr>
          <w:rFonts w:eastAsiaTheme="minorEastAsia"/>
          <w:kern w:val="0"/>
          <w:szCs w:val="21"/>
        </w:rPr>
        <w:t>占净值比例</w:t>
      </w:r>
      <w:r w:rsidRPr="008A34EB">
        <w:rPr>
          <w:rFonts w:eastAsiaTheme="minorEastAsia"/>
          <w:kern w:val="0"/>
          <w:szCs w:val="21"/>
        </w:rPr>
        <w:t>12.92%</w:t>
      </w:r>
      <w:r w:rsidRPr="008A34EB">
        <w:rPr>
          <w:rFonts w:eastAsiaTheme="minorEastAsia"/>
          <w:kern w:val="0"/>
          <w:szCs w:val="21"/>
        </w:rPr>
        <w:t>。</w:t>
      </w:r>
    </w:p>
    <w:p w:rsidR="008A5A5D" w:rsidRPr="008A34EB" w:rsidRDefault="008A5A5D" w:rsidP="002116B9">
      <w:pPr>
        <w:spacing w:line="288" w:lineRule="auto"/>
        <w:rPr>
          <w:rFonts w:eastAsiaTheme="minorEastAsia"/>
          <w:szCs w:val="21"/>
        </w:rPr>
      </w:pPr>
    </w:p>
    <w:p w:rsidR="008A5A5D" w:rsidRPr="008A34EB" w:rsidRDefault="008A5A5D" w:rsidP="006313B1">
      <w:pPr>
        <w:pStyle w:val="20"/>
        <w:spacing w:before="0" w:after="0"/>
        <w:rPr>
          <w:rFonts w:ascii="Times New Roman" w:eastAsiaTheme="minorEastAsia" w:hAnsi="Times New Roman"/>
          <w:kern w:val="0"/>
          <w:sz w:val="21"/>
          <w:szCs w:val="21"/>
        </w:rPr>
      </w:pPr>
      <w:bookmarkStart w:id="192" w:name="_Toc390164822"/>
      <w:bookmarkStart w:id="193" w:name="_Toc143614589"/>
      <w:r w:rsidRPr="008A34EB">
        <w:rPr>
          <w:rFonts w:ascii="Times New Roman" w:eastAsiaTheme="minorEastAsia" w:hAnsi="Times New Roman"/>
          <w:kern w:val="0"/>
          <w:sz w:val="21"/>
          <w:szCs w:val="21"/>
        </w:rPr>
        <w:t>7.2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期末在各个国家（地区）证券市场的权益投资分布</w:t>
      </w:r>
      <w:bookmarkEnd w:id="192"/>
      <w:bookmarkEnd w:id="193"/>
    </w:p>
    <w:p w:rsidR="00E573EF" w:rsidRPr="008A34EB" w:rsidRDefault="00E573EF" w:rsidP="00FF06C4">
      <w:pPr>
        <w:spacing w:line="360" w:lineRule="auto"/>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8A5A5D" w:rsidRPr="008A34EB" w:rsidTr="003746F1">
        <w:tc>
          <w:tcPr>
            <w:tcW w:w="2074" w:type="dxa"/>
            <w:vAlign w:val="center"/>
          </w:tcPr>
          <w:p w:rsidR="008A5A5D" w:rsidRPr="008A34EB" w:rsidRDefault="008A5A5D" w:rsidP="004A4847">
            <w:pPr>
              <w:jc w:val="center"/>
              <w:rPr>
                <w:rFonts w:eastAsiaTheme="minorEastAsia"/>
                <w:szCs w:val="21"/>
              </w:rPr>
            </w:pPr>
            <w:r w:rsidRPr="008A34EB">
              <w:rPr>
                <w:rFonts w:eastAsiaTheme="minorEastAsia"/>
                <w:szCs w:val="21"/>
              </w:rPr>
              <w:t>国家（地区）</w:t>
            </w:r>
          </w:p>
        </w:tc>
        <w:tc>
          <w:tcPr>
            <w:tcW w:w="3598" w:type="dxa"/>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3684" w:type="dxa"/>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49737A">
        <w:tc>
          <w:tcPr>
            <w:tcW w:w="2074" w:type="dxa"/>
            <w:vAlign w:val="center"/>
          </w:tcPr>
          <w:p w:rsidR="0049737A" w:rsidRDefault="00011B42">
            <w:pPr>
              <w:jc w:val="left"/>
            </w:pPr>
            <w:r>
              <w:rPr>
                <w:rFonts w:eastAsiaTheme="minorEastAsia"/>
                <w:szCs w:val="21"/>
              </w:rPr>
              <w:t>中国</w:t>
            </w:r>
          </w:p>
        </w:tc>
        <w:tc>
          <w:tcPr>
            <w:tcW w:w="3598" w:type="dxa"/>
            <w:vAlign w:val="center"/>
          </w:tcPr>
          <w:p w:rsidR="0049737A" w:rsidRDefault="00011B42">
            <w:pPr>
              <w:jc w:val="right"/>
            </w:pPr>
            <w:r>
              <w:rPr>
                <w:rFonts w:eastAsiaTheme="minorEastAsia"/>
                <w:szCs w:val="21"/>
              </w:rPr>
              <w:t>302,550,623.99</w:t>
            </w:r>
          </w:p>
        </w:tc>
        <w:tc>
          <w:tcPr>
            <w:tcW w:w="3684" w:type="dxa"/>
            <w:vAlign w:val="center"/>
          </w:tcPr>
          <w:p w:rsidR="0049737A" w:rsidRDefault="00011B42">
            <w:pPr>
              <w:jc w:val="right"/>
            </w:pPr>
            <w:r>
              <w:rPr>
                <w:rFonts w:eastAsiaTheme="minorEastAsia"/>
                <w:szCs w:val="21"/>
              </w:rPr>
              <w:t>49.27</w:t>
            </w:r>
          </w:p>
        </w:tc>
      </w:tr>
      <w:tr w:rsidR="0049737A">
        <w:tc>
          <w:tcPr>
            <w:tcW w:w="2074" w:type="dxa"/>
            <w:vAlign w:val="center"/>
          </w:tcPr>
          <w:p w:rsidR="0049737A" w:rsidRDefault="00011B42">
            <w:pPr>
              <w:jc w:val="left"/>
            </w:pPr>
            <w:r>
              <w:rPr>
                <w:rFonts w:eastAsiaTheme="minorEastAsia"/>
                <w:szCs w:val="21"/>
              </w:rPr>
              <w:t>中国香港</w:t>
            </w:r>
          </w:p>
        </w:tc>
        <w:tc>
          <w:tcPr>
            <w:tcW w:w="3598" w:type="dxa"/>
            <w:vAlign w:val="center"/>
          </w:tcPr>
          <w:p w:rsidR="0049737A" w:rsidRDefault="00011B42">
            <w:pPr>
              <w:jc w:val="right"/>
            </w:pPr>
            <w:r>
              <w:rPr>
                <w:rFonts w:eastAsiaTheme="minorEastAsia"/>
                <w:szCs w:val="21"/>
              </w:rPr>
              <w:t>98,629,787.81</w:t>
            </w:r>
          </w:p>
        </w:tc>
        <w:tc>
          <w:tcPr>
            <w:tcW w:w="3684" w:type="dxa"/>
            <w:vAlign w:val="center"/>
          </w:tcPr>
          <w:p w:rsidR="0049737A" w:rsidRDefault="00011B42">
            <w:pPr>
              <w:jc w:val="right"/>
            </w:pPr>
            <w:r>
              <w:rPr>
                <w:rFonts w:eastAsiaTheme="minorEastAsia"/>
                <w:szCs w:val="21"/>
              </w:rPr>
              <w:t>16.06</w:t>
            </w:r>
          </w:p>
        </w:tc>
      </w:tr>
      <w:tr w:rsidR="0049737A">
        <w:tc>
          <w:tcPr>
            <w:tcW w:w="2074" w:type="dxa"/>
            <w:vAlign w:val="center"/>
          </w:tcPr>
          <w:p w:rsidR="0049737A" w:rsidRDefault="00011B42">
            <w:pPr>
              <w:jc w:val="left"/>
            </w:pPr>
            <w:r>
              <w:rPr>
                <w:rFonts w:eastAsiaTheme="minorEastAsia"/>
                <w:szCs w:val="21"/>
              </w:rPr>
              <w:t>美国</w:t>
            </w:r>
          </w:p>
        </w:tc>
        <w:tc>
          <w:tcPr>
            <w:tcW w:w="3598" w:type="dxa"/>
            <w:vAlign w:val="center"/>
          </w:tcPr>
          <w:p w:rsidR="0049737A" w:rsidRDefault="00011B42">
            <w:pPr>
              <w:jc w:val="right"/>
            </w:pPr>
            <w:r>
              <w:rPr>
                <w:rFonts w:eastAsiaTheme="minorEastAsia"/>
                <w:szCs w:val="21"/>
              </w:rPr>
              <w:t>5,217,614.19</w:t>
            </w:r>
          </w:p>
        </w:tc>
        <w:tc>
          <w:tcPr>
            <w:tcW w:w="3684" w:type="dxa"/>
            <w:vAlign w:val="center"/>
          </w:tcPr>
          <w:p w:rsidR="0049737A" w:rsidRDefault="00011B42">
            <w:pPr>
              <w:jc w:val="right"/>
            </w:pPr>
            <w:r>
              <w:rPr>
                <w:rFonts w:eastAsiaTheme="minorEastAsia"/>
                <w:szCs w:val="21"/>
              </w:rPr>
              <w:t>0.85</w:t>
            </w:r>
          </w:p>
        </w:tc>
      </w:tr>
      <w:tr w:rsidR="008A5A5D" w:rsidRPr="008A34EB" w:rsidTr="003746F1">
        <w:tc>
          <w:tcPr>
            <w:tcW w:w="2074" w:type="dxa"/>
            <w:vAlign w:val="center"/>
          </w:tcPr>
          <w:p w:rsidR="008A5A5D" w:rsidRPr="008A34EB" w:rsidRDefault="008A5A5D" w:rsidP="00AB7D15">
            <w:pPr>
              <w:pStyle w:val="af4"/>
              <w:rPr>
                <w:rFonts w:eastAsiaTheme="minorEastAsia"/>
                <w:sz w:val="21"/>
                <w:szCs w:val="21"/>
              </w:rPr>
            </w:pPr>
            <w:r w:rsidRPr="008A34EB">
              <w:rPr>
                <w:rFonts w:eastAsiaTheme="minorEastAsia"/>
                <w:sz w:val="21"/>
                <w:szCs w:val="21"/>
              </w:rPr>
              <w:t>合计</w:t>
            </w:r>
          </w:p>
        </w:tc>
        <w:tc>
          <w:tcPr>
            <w:tcW w:w="3598" w:type="dxa"/>
          </w:tcPr>
          <w:p w:rsidR="008A5A5D" w:rsidRPr="008A34EB" w:rsidRDefault="008A5A5D" w:rsidP="004A4847">
            <w:pPr>
              <w:jc w:val="right"/>
              <w:rPr>
                <w:rFonts w:eastAsiaTheme="minorEastAsia"/>
                <w:szCs w:val="21"/>
              </w:rPr>
            </w:pPr>
            <w:r w:rsidRPr="008A34EB">
              <w:rPr>
                <w:rFonts w:eastAsiaTheme="minorEastAsia"/>
                <w:szCs w:val="21"/>
              </w:rPr>
              <w:t>406,398,025.99</w:t>
            </w:r>
          </w:p>
        </w:tc>
        <w:tc>
          <w:tcPr>
            <w:tcW w:w="3684" w:type="dxa"/>
          </w:tcPr>
          <w:p w:rsidR="008A5A5D" w:rsidRPr="008A34EB" w:rsidRDefault="008A5A5D" w:rsidP="004A4847">
            <w:pPr>
              <w:jc w:val="right"/>
              <w:rPr>
                <w:rFonts w:eastAsiaTheme="minorEastAsia"/>
                <w:szCs w:val="21"/>
              </w:rPr>
            </w:pPr>
            <w:r w:rsidRPr="008A34EB">
              <w:rPr>
                <w:rFonts w:eastAsiaTheme="minorEastAsia"/>
                <w:szCs w:val="21"/>
              </w:rPr>
              <w:t>66.18</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注：国家（地区）类别根据其所在的证券交易所确定，</w:t>
      </w:r>
      <w:r w:rsidRPr="008A34EB">
        <w:rPr>
          <w:rFonts w:eastAsiaTheme="minorEastAsia"/>
          <w:kern w:val="0"/>
          <w:szCs w:val="21"/>
        </w:rPr>
        <w:t>ADR</w:t>
      </w:r>
      <w:r w:rsidRPr="008A34EB">
        <w:rPr>
          <w:rFonts w:eastAsiaTheme="minorEastAsia"/>
          <w:kern w:val="0"/>
          <w:szCs w:val="21"/>
        </w:rPr>
        <w:t>、</w:t>
      </w:r>
      <w:r w:rsidRPr="008A34EB">
        <w:rPr>
          <w:rFonts w:eastAsiaTheme="minorEastAsia"/>
          <w:kern w:val="0"/>
          <w:szCs w:val="21"/>
        </w:rPr>
        <w:t>GDR</w:t>
      </w:r>
      <w:r w:rsidRPr="008A34EB">
        <w:rPr>
          <w:rFonts w:eastAsiaTheme="minorEastAsia"/>
          <w:kern w:val="0"/>
          <w:szCs w:val="21"/>
        </w:rPr>
        <w:t>按照存托凭证本身挂牌的证券交易所确定。</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194" w:name="_Toc224618378"/>
      <w:bookmarkStart w:id="195" w:name="_Toc248233025"/>
      <w:bookmarkStart w:id="196" w:name="_Toc249790557"/>
      <w:bookmarkStart w:id="197" w:name="_Toc286929758"/>
      <w:bookmarkStart w:id="198" w:name="_Toc352255997"/>
      <w:bookmarkStart w:id="199" w:name="_Toc352256065"/>
      <w:bookmarkStart w:id="200" w:name="_Toc352331243"/>
      <w:bookmarkStart w:id="201" w:name="_Toc390164823"/>
      <w:bookmarkStart w:id="202" w:name="_Toc143614590"/>
      <w:r w:rsidRPr="008A34EB">
        <w:rPr>
          <w:rFonts w:ascii="Times New Roman" w:eastAsiaTheme="minorEastAsia" w:hAnsi="Times New Roman"/>
          <w:kern w:val="0"/>
          <w:sz w:val="21"/>
          <w:szCs w:val="21"/>
        </w:rPr>
        <w:t>7.3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期末按行业分类的权益投资组合</w:t>
      </w:r>
      <w:bookmarkEnd w:id="194"/>
      <w:bookmarkEnd w:id="195"/>
      <w:bookmarkEnd w:id="196"/>
      <w:bookmarkEnd w:id="197"/>
      <w:bookmarkEnd w:id="198"/>
      <w:bookmarkEnd w:id="199"/>
      <w:bookmarkEnd w:id="200"/>
      <w:bookmarkEnd w:id="201"/>
      <w:bookmarkEnd w:id="202"/>
    </w:p>
    <w:p w:rsidR="007863A3" w:rsidRPr="008A34EB" w:rsidRDefault="007863A3" w:rsidP="007863A3">
      <w:pPr>
        <w:autoSpaceDE w:val="0"/>
        <w:autoSpaceDN w:val="0"/>
        <w:adjustRightInd w:val="0"/>
        <w:spacing w:before="29" w:line="360" w:lineRule="auto"/>
        <w:ind w:left="15"/>
        <w:jc w:val="right"/>
        <w:rPr>
          <w:rFonts w:eastAsiaTheme="minorEastAsia"/>
          <w:szCs w:val="21"/>
        </w:rPr>
      </w:pPr>
      <w:r w:rsidRPr="008A34EB">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863A3" w:rsidRPr="008A34EB" w:rsidTr="003746F1">
        <w:trPr>
          <w:trHeight w:val="285"/>
        </w:trPr>
        <w:tc>
          <w:tcPr>
            <w:tcW w:w="3703"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行业类别</w:t>
            </w:r>
          </w:p>
        </w:tc>
        <w:tc>
          <w:tcPr>
            <w:tcW w:w="3119"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公允价值</w:t>
            </w:r>
          </w:p>
        </w:tc>
        <w:tc>
          <w:tcPr>
            <w:tcW w:w="2534" w:type="dxa"/>
            <w:tcMar>
              <w:top w:w="15" w:type="dxa"/>
              <w:left w:w="15" w:type="dxa"/>
              <w:bottom w:w="0" w:type="dxa"/>
              <w:right w:w="15" w:type="dxa"/>
            </w:tcMar>
            <w:vAlign w:val="center"/>
          </w:tcPr>
          <w:p w:rsidR="007863A3" w:rsidRPr="008A34EB" w:rsidRDefault="007863A3" w:rsidP="00427BFF">
            <w:pPr>
              <w:spacing w:line="360" w:lineRule="auto"/>
              <w:jc w:val="center"/>
              <w:rPr>
                <w:rFonts w:eastAsiaTheme="minorEastAsia"/>
                <w:szCs w:val="21"/>
              </w:rPr>
            </w:pPr>
            <w:r w:rsidRPr="008A34EB">
              <w:rPr>
                <w:rFonts w:eastAsiaTheme="minorEastAsia"/>
                <w:szCs w:val="21"/>
              </w:rPr>
              <w:t>占基金资产净值比例（％）</w:t>
            </w:r>
          </w:p>
        </w:tc>
      </w:tr>
      <w:tr w:rsidR="0049737A">
        <w:tc>
          <w:tcPr>
            <w:tcW w:w="3703" w:type="dxa"/>
            <w:vAlign w:val="center"/>
          </w:tcPr>
          <w:p w:rsidR="0049737A" w:rsidRDefault="00011B42">
            <w:pPr>
              <w:jc w:val="left"/>
            </w:pPr>
            <w:r>
              <w:rPr>
                <w:rFonts w:eastAsiaTheme="minorEastAsia"/>
                <w:szCs w:val="21"/>
              </w:rPr>
              <w:t>医疗保健</w:t>
            </w:r>
          </w:p>
        </w:tc>
        <w:tc>
          <w:tcPr>
            <w:tcW w:w="3119" w:type="dxa"/>
            <w:vAlign w:val="center"/>
          </w:tcPr>
          <w:p w:rsidR="0049737A" w:rsidRDefault="00011B42">
            <w:pPr>
              <w:jc w:val="right"/>
            </w:pPr>
            <w:r>
              <w:rPr>
                <w:rFonts w:eastAsiaTheme="minorEastAsia"/>
                <w:szCs w:val="21"/>
              </w:rPr>
              <w:t>378,649,957.66</w:t>
            </w:r>
          </w:p>
        </w:tc>
        <w:tc>
          <w:tcPr>
            <w:tcW w:w="2534" w:type="dxa"/>
            <w:vAlign w:val="center"/>
          </w:tcPr>
          <w:p w:rsidR="0049737A" w:rsidRDefault="00011B42">
            <w:pPr>
              <w:jc w:val="right"/>
            </w:pPr>
            <w:r>
              <w:rPr>
                <w:rFonts w:eastAsiaTheme="minorEastAsia"/>
                <w:szCs w:val="21"/>
              </w:rPr>
              <w:t>61.66</w:t>
            </w:r>
          </w:p>
        </w:tc>
      </w:tr>
      <w:tr w:rsidR="0049737A">
        <w:tc>
          <w:tcPr>
            <w:tcW w:w="3703" w:type="dxa"/>
            <w:vAlign w:val="center"/>
          </w:tcPr>
          <w:p w:rsidR="0049737A" w:rsidRDefault="00011B42">
            <w:pPr>
              <w:jc w:val="left"/>
            </w:pPr>
            <w:r>
              <w:rPr>
                <w:rFonts w:eastAsiaTheme="minorEastAsia"/>
                <w:szCs w:val="21"/>
              </w:rPr>
              <w:t>工业</w:t>
            </w:r>
          </w:p>
        </w:tc>
        <w:tc>
          <w:tcPr>
            <w:tcW w:w="3119" w:type="dxa"/>
            <w:vAlign w:val="center"/>
          </w:tcPr>
          <w:p w:rsidR="0049737A" w:rsidRDefault="00011B42">
            <w:pPr>
              <w:jc w:val="right"/>
            </w:pPr>
            <w:r>
              <w:rPr>
                <w:rFonts w:eastAsiaTheme="minorEastAsia"/>
                <w:szCs w:val="21"/>
              </w:rPr>
              <w:t>8,622,834.81</w:t>
            </w:r>
          </w:p>
        </w:tc>
        <w:tc>
          <w:tcPr>
            <w:tcW w:w="2534" w:type="dxa"/>
            <w:vAlign w:val="center"/>
          </w:tcPr>
          <w:p w:rsidR="0049737A" w:rsidRDefault="00011B42">
            <w:pPr>
              <w:jc w:val="right"/>
            </w:pPr>
            <w:r>
              <w:rPr>
                <w:rFonts w:eastAsiaTheme="minorEastAsia"/>
                <w:szCs w:val="21"/>
              </w:rPr>
              <w:t>1.40</w:t>
            </w:r>
          </w:p>
        </w:tc>
      </w:tr>
      <w:tr w:rsidR="0049737A">
        <w:tc>
          <w:tcPr>
            <w:tcW w:w="3703" w:type="dxa"/>
            <w:vAlign w:val="center"/>
          </w:tcPr>
          <w:p w:rsidR="0049737A" w:rsidRDefault="00011B42">
            <w:pPr>
              <w:jc w:val="left"/>
            </w:pPr>
            <w:r>
              <w:rPr>
                <w:rFonts w:eastAsiaTheme="minorEastAsia"/>
                <w:szCs w:val="21"/>
              </w:rPr>
              <w:t>消费者常用品</w:t>
            </w:r>
          </w:p>
        </w:tc>
        <w:tc>
          <w:tcPr>
            <w:tcW w:w="3119" w:type="dxa"/>
            <w:vAlign w:val="center"/>
          </w:tcPr>
          <w:p w:rsidR="0049737A" w:rsidRDefault="00011B42">
            <w:pPr>
              <w:jc w:val="right"/>
            </w:pPr>
            <w:r>
              <w:rPr>
                <w:rFonts w:eastAsiaTheme="minorEastAsia"/>
                <w:szCs w:val="21"/>
              </w:rPr>
              <w:t>3,992,503.68</w:t>
            </w:r>
          </w:p>
        </w:tc>
        <w:tc>
          <w:tcPr>
            <w:tcW w:w="2534" w:type="dxa"/>
            <w:vAlign w:val="center"/>
          </w:tcPr>
          <w:p w:rsidR="0049737A" w:rsidRDefault="00011B42">
            <w:pPr>
              <w:jc w:val="right"/>
            </w:pPr>
            <w:r>
              <w:rPr>
                <w:rFonts w:eastAsiaTheme="minorEastAsia"/>
                <w:szCs w:val="21"/>
              </w:rPr>
              <w:t>0.65</w:t>
            </w:r>
          </w:p>
        </w:tc>
      </w:tr>
      <w:tr w:rsidR="0049737A">
        <w:tc>
          <w:tcPr>
            <w:tcW w:w="3703" w:type="dxa"/>
            <w:vAlign w:val="center"/>
          </w:tcPr>
          <w:p w:rsidR="0049737A" w:rsidRDefault="00011B42">
            <w:pPr>
              <w:jc w:val="left"/>
            </w:pPr>
            <w:r>
              <w:rPr>
                <w:rFonts w:eastAsiaTheme="minorEastAsia"/>
                <w:szCs w:val="21"/>
              </w:rPr>
              <w:t>金融</w:t>
            </w:r>
          </w:p>
        </w:tc>
        <w:tc>
          <w:tcPr>
            <w:tcW w:w="3119" w:type="dxa"/>
            <w:vAlign w:val="center"/>
          </w:tcPr>
          <w:p w:rsidR="0049737A" w:rsidRDefault="00011B42">
            <w:pPr>
              <w:jc w:val="right"/>
            </w:pPr>
            <w:r>
              <w:rPr>
                <w:rFonts w:eastAsiaTheme="minorEastAsia"/>
                <w:szCs w:val="21"/>
              </w:rPr>
              <w:t>1,151,691.32</w:t>
            </w:r>
          </w:p>
        </w:tc>
        <w:tc>
          <w:tcPr>
            <w:tcW w:w="2534" w:type="dxa"/>
            <w:vAlign w:val="center"/>
          </w:tcPr>
          <w:p w:rsidR="0049737A" w:rsidRDefault="00011B42">
            <w:pPr>
              <w:jc w:val="right"/>
            </w:pPr>
            <w:r>
              <w:rPr>
                <w:rFonts w:eastAsiaTheme="minorEastAsia"/>
                <w:szCs w:val="21"/>
              </w:rPr>
              <w:t>0.19</w:t>
            </w:r>
          </w:p>
        </w:tc>
      </w:tr>
      <w:tr w:rsidR="0049737A">
        <w:tc>
          <w:tcPr>
            <w:tcW w:w="3703" w:type="dxa"/>
            <w:vAlign w:val="center"/>
          </w:tcPr>
          <w:p w:rsidR="0049737A" w:rsidRDefault="00011B42">
            <w:pPr>
              <w:jc w:val="left"/>
            </w:pPr>
            <w:r>
              <w:rPr>
                <w:rFonts w:eastAsiaTheme="minorEastAsia"/>
                <w:szCs w:val="21"/>
              </w:rPr>
              <w:t>信息技术</w:t>
            </w:r>
          </w:p>
        </w:tc>
        <w:tc>
          <w:tcPr>
            <w:tcW w:w="3119" w:type="dxa"/>
            <w:vAlign w:val="center"/>
          </w:tcPr>
          <w:p w:rsidR="0049737A" w:rsidRDefault="00011B42">
            <w:pPr>
              <w:jc w:val="right"/>
            </w:pPr>
            <w:r>
              <w:rPr>
                <w:rFonts w:eastAsiaTheme="minorEastAsia"/>
                <w:szCs w:val="21"/>
              </w:rPr>
              <w:t>13,981,038.52</w:t>
            </w:r>
          </w:p>
        </w:tc>
        <w:tc>
          <w:tcPr>
            <w:tcW w:w="2534" w:type="dxa"/>
            <w:vAlign w:val="center"/>
          </w:tcPr>
          <w:p w:rsidR="0049737A" w:rsidRDefault="00011B42">
            <w:pPr>
              <w:jc w:val="right"/>
            </w:pPr>
            <w:r>
              <w:rPr>
                <w:rFonts w:eastAsiaTheme="minorEastAsia"/>
                <w:szCs w:val="21"/>
              </w:rPr>
              <w:t>2.28</w:t>
            </w:r>
          </w:p>
        </w:tc>
      </w:tr>
      <w:tr w:rsidR="007863A3" w:rsidRPr="008A34EB" w:rsidTr="003746F1">
        <w:trPr>
          <w:trHeight w:val="285"/>
        </w:trPr>
        <w:tc>
          <w:tcPr>
            <w:tcW w:w="3703" w:type="dxa"/>
            <w:vAlign w:val="center"/>
          </w:tcPr>
          <w:p w:rsidR="007863A3" w:rsidRPr="008A34EB" w:rsidRDefault="007863A3" w:rsidP="00427BFF">
            <w:pPr>
              <w:pStyle w:val="af4"/>
              <w:spacing w:line="360" w:lineRule="auto"/>
              <w:rPr>
                <w:rFonts w:eastAsiaTheme="minorEastAsia"/>
                <w:sz w:val="21"/>
                <w:szCs w:val="21"/>
              </w:rPr>
            </w:pPr>
            <w:r w:rsidRPr="008A34EB">
              <w:rPr>
                <w:rFonts w:eastAsiaTheme="minorEastAsia"/>
                <w:sz w:val="21"/>
                <w:szCs w:val="21"/>
              </w:rPr>
              <w:t>合计</w:t>
            </w:r>
          </w:p>
        </w:tc>
        <w:tc>
          <w:tcPr>
            <w:tcW w:w="3119"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406,398,025.99</w:t>
            </w:r>
          </w:p>
        </w:tc>
        <w:tc>
          <w:tcPr>
            <w:tcW w:w="2534" w:type="dxa"/>
            <w:vAlign w:val="center"/>
          </w:tcPr>
          <w:p w:rsidR="007863A3" w:rsidRPr="008A34EB" w:rsidRDefault="007863A3" w:rsidP="00F32C93">
            <w:pPr>
              <w:spacing w:line="360" w:lineRule="auto"/>
              <w:jc w:val="right"/>
              <w:rPr>
                <w:rFonts w:eastAsiaTheme="minorEastAsia"/>
                <w:szCs w:val="21"/>
              </w:rPr>
            </w:pPr>
            <w:r w:rsidRPr="008A34EB">
              <w:rPr>
                <w:rFonts w:eastAsiaTheme="minorEastAsia"/>
                <w:szCs w:val="21"/>
              </w:rPr>
              <w:t>66.18</w:t>
            </w:r>
          </w:p>
        </w:tc>
      </w:tr>
    </w:tbl>
    <w:p w:rsidR="008A5A5D" w:rsidRPr="008A34EB" w:rsidRDefault="007863A3" w:rsidP="003746F1">
      <w:pPr>
        <w:spacing w:line="360" w:lineRule="auto"/>
        <w:ind w:firstLineChars="200" w:firstLine="420"/>
        <w:jc w:val="left"/>
        <w:rPr>
          <w:rFonts w:eastAsiaTheme="minorEastAsia"/>
          <w:szCs w:val="21"/>
        </w:rPr>
      </w:pPr>
      <w:r w:rsidRPr="008A34EB">
        <w:rPr>
          <w:rFonts w:eastAsiaTheme="minorEastAsia"/>
          <w:szCs w:val="21"/>
        </w:rPr>
        <w:t>注：以上分类采用全球行业分类标准</w:t>
      </w:r>
      <w:r w:rsidRPr="008A34EB">
        <w:rPr>
          <w:rFonts w:eastAsiaTheme="minorEastAsia"/>
          <w:szCs w:val="21"/>
        </w:rPr>
        <w:t>(GICS)</w:t>
      </w:r>
      <w:r w:rsidRPr="008A34EB">
        <w:rPr>
          <w:rFonts w:eastAsiaTheme="minorEastAsia"/>
          <w:szCs w:val="21"/>
        </w:rPr>
        <w:t>。</w:t>
      </w:r>
      <w:r w:rsidRPr="008A34EB">
        <w:rPr>
          <w:rFonts w:eastAsiaTheme="minorEastAsia"/>
          <w:szCs w:val="21"/>
        </w:rPr>
        <w:t xml:space="preserve"> </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3" w:name="_Toc352255998"/>
      <w:bookmarkStart w:id="204" w:name="_Toc352256066"/>
      <w:bookmarkStart w:id="205" w:name="_Toc352331244"/>
      <w:bookmarkStart w:id="206" w:name="_Toc390164824"/>
      <w:bookmarkStart w:id="207" w:name="_Toc143614591"/>
      <w:r w:rsidRPr="008A34EB">
        <w:rPr>
          <w:rFonts w:ascii="Times New Roman" w:eastAsiaTheme="minorEastAsia" w:hAnsi="Times New Roman"/>
          <w:kern w:val="0"/>
          <w:sz w:val="21"/>
          <w:szCs w:val="21"/>
        </w:rPr>
        <w:t>7.4</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期末按公允价值占基金资产净值比例大小排序的所有权益投资明细</w:t>
      </w:r>
      <w:bookmarkEnd w:id="203"/>
      <w:bookmarkEnd w:id="204"/>
      <w:bookmarkEnd w:id="205"/>
      <w:bookmarkEnd w:id="206"/>
      <w:bookmarkEnd w:id="207"/>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8A5A5D" w:rsidRPr="008A34EB" w:rsidTr="003746F1">
        <w:trPr>
          <w:trHeight w:val="315"/>
        </w:trPr>
        <w:tc>
          <w:tcPr>
            <w:tcW w:w="678"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lastRenderedPageBreak/>
              <w:t>序号</w:t>
            </w:r>
          </w:p>
        </w:tc>
        <w:tc>
          <w:tcPr>
            <w:tcW w:w="9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 xml:space="preserve"> (</w:t>
            </w:r>
            <w:r w:rsidRPr="008A34EB">
              <w:rPr>
                <w:rFonts w:eastAsiaTheme="minorEastAsia"/>
                <w:szCs w:val="21"/>
              </w:rPr>
              <w:t>英文</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公司名称</w:t>
            </w:r>
            <w:r w:rsidRPr="008A34EB">
              <w:rPr>
                <w:rFonts w:eastAsiaTheme="minorEastAsia"/>
                <w:szCs w:val="21"/>
              </w:rPr>
              <w:t>(</w:t>
            </w:r>
            <w:r w:rsidRPr="008A34EB">
              <w:rPr>
                <w:rFonts w:eastAsiaTheme="minorEastAsia"/>
                <w:szCs w:val="21"/>
              </w:rPr>
              <w:t>中文</w:t>
            </w:r>
            <w:r w:rsidRPr="008A34EB">
              <w:rPr>
                <w:rFonts w:eastAsiaTheme="minorEastAsia"/>
                <w:szCs w:val="21"/>
              </w:rPr>
              <w:t>)</w:t>
            </w:r>
          </w:p>
        </w:tc>
        <w:tc>
          <w:tcPr>
            <w:tcW w:w="1184"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证券代码</w:t>
            </w:r>
          </w:p>
        </w:tc>
        <w:tc>
          <w:tcPr>
            <w:tcW w:w="84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所在证券市场</w:t>
            </w:r>
          </w:p>
        </w:tc>
        <w:tc>
          <w:tcPr>
            <w:tcW w:w="102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所属国家</w:t>
            </w:r>
            <w:r w:rsidRPr="008A34EB">
              <w:rPr>
                <w:rFonts w:eastAsiaTheme="minorEastAsia"/>
                <w:szCs w:val="21"/>
              </w:rPr>
              <w:t>(</w:t>
            </w:r>
            <w:r w:rsidRPr="008A34EB">
              <w:rPr>
                <w:rFonts w:eastAsiaTheme="minorEastAsia"/>
                <w:szCs w:val="21"/>
              </w:rPr>
              <w:t>地区</w:t>
            </w:r>
            <w:r w:rsidRPr="008A34EB">
              <w:rPr>
                <w:rFonts w:eastAsiaTheme="minorEastAsia"/>
                <w:szCs w:val="21"/>
              </w:rPr>
              <w:t>)</w:t>
            </w:r>
          </w:p>
        </w:tc>
        <w:tc>
          <w:tcPr>
            <w:tcW w:w="101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数量（股）</w:t>
            </w:r>
          </w:p>
        </w:tc>
        <w:tc>
          <w:tcPr>
            <w:tcW w:w="1690"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公允价值</w:t>
            </w:r>
          </w:p>
        </w:tc>
        <w:tc>
          <w:tcPr>
            <w:tcW w:w="997"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占基金资产净值比例（％）</w:t>
            </w:r>
          </w:p>
        </w:tc>
      </w:tr>
      <w:tr w:rsidR="0049737A">
        <w:tc>
          <w:tcPr>
            <w:tcW w:w="678" w:type="dxa"/>
            <w:vAlign w:val="center"/>
          </w:tcPr>
          <w:p w:rsidR="0049737A" w:rsidRDefault="00011B42">
            <w:pPr>
              <w:jc w:val="center"/>
            </w:pPr>
            <w:r>
              <w:rPr>
                <w:rFonts w:eastAsiaTheme="minorEastAsia"/>
                <w:szCs w:val="21"/>
              </w:rPr>
              <w:t>1</w:t>
            </w:r>
          </w:p>
        </w:tc>
        <w:tc>
          <w:tcPr>
            <w:tcW w:w="905" w:type="dxa"/>
            <w:vAlign w:val="center"/>
          </w:tcPr>
          <w:p w:rsidR="0049737A" w:rsidRDefault="00011B42">
            <w:pPr>
              <w:jc w:val="center"/>
            </w:pPr>
            <w:r>
              <w:rPr>
                <w:rFonts w:eastAsiaTheme="minorEastAsia"/>
                <w:szCs w:val="21"/>
              </w:rPr>
              <w:t>Huadong Medicine Co.,Ltd.</w:t>
            </w:r>
          </w:p>
        </w:tc>
        <w:tc>
          <w:tcPr>
            <w:tcW w:w="1015" w:type="dxa"/>
            <w:vAlign w:val="center"/>
          </w:tcPr>
          <w:p w:rsidR="0049737A" w:rsidRDefault="00011B42">
            <w:pPr>
              <w:jc w:val="center"/>
            </w:pPr>
            <w:r>
              <w:rPr>
                <w:rFonts w:eastAsiaTheme="minorEastAsia"/>
                <w:szCs w:val="21"/>
              </w:rPr>
              <w:t>华东医药</w:t>
            </w:r>
          </w:p>
        </w:tc>
        <w:tc>
          <w:tcPr>
            <w:tcW w:w="1184" w:type="dxa"/>
            <w:vAlign w:val="center"/>
          </w:tcPr>
          <w:p w:rsidR="0049737A" w:rsidRDefault="00011B42">
            <w:pPr>
              <w:jc w:val="center"/>
            </w:pPr>
            <w:r>
              <w:rPr>
                <w:rFonts w:eastAsiaTheme="minorEastAsia"/>
                <w:szCs w:val="21"/>
              </w:rPr>
              <w:t>000963</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779,196</w:t>
            </w:r>
          </w:p>
        </w:tc>
        <w:tc>
          <w:tcPr>
            <w:tcW w:w="1690" w:type="dxa"/>
            <w:vAlign w:val="center"/>
          </w:tcPr>
          <w:p w:rsidR="0049737A" w:rsidRDefault="00011B42">
            <w:pPr>
              <w:jc w:val="right"/>
            </w:pPr>
            <w:r>
              <w:rPr>
                <w:rFonts w:eastAsiaTheme="minorEastAsia"/>
                <w:szCs w:val="21"/>
              </w:rPr>
              <w:t>33,793,730.52</w:t>
            </w:r>
          </w:p>
        </w:tc>
        <w:tc>
          <w:tcPr>
            <w:tcW w:w="997" w:type="dxa"/>
            <w:vAlign w:val="center"/>
          </w:tcPr>
          <w:p w:rsidR="0049737A" w:rsidRDefault="00011B42">
            <w:pPr>
              <w:jc w:val="right"/>
            </w:pPr>
            <w:r>
              <w:rPr>
                <w:rFonts w:eastAsiaTheme="minorEastAsia"/>
                <w:szCs w:val="21"/>
              </w:rPr>
              <w:t>5.50</w:t>
            </w:r>
          </w:p>
        </w:tc>
      </w:tr>
      <w:tr w:rsidR="0049737A">
        <w:tc>
          <w:tcPr>
            <w:tcW w:w="678" w:type="dxa"/>
            <w:vAlign w:val="center"/>
          </w:tcPr>
          <w:p w:rsidR="0049737A" w:rsidRDefault="00011B42">
            <w:pPr>
              <w:jc w:val="center"/>
            </w:pPr>
            <w:r>
              <w:rPr>
                <w:rFonts w:eastAsiaTheme="minorEastAsia"/>
                <w:szCs w:val="21"/>
              </w:rPr>
              <w:t>2</w:t>
            </w:r>
          </w:p>
        </w:tc>
        <w:tc>
          <w:tcPr>
            <w:tcW w:w="905" w:type="dxa"/>
            <w:vAlign w:val="center"/>
          </w:tcPr>
          <w:p w:rsidR="0049737A" w:rsidRDefault="00011B42">
            <w:pPr>
              <w:jc w:val="center"/>
            </w:pPr>
            <w:r>
              <w:rPr>
                <w:rFonts w:eastAsiaTheme="minorEastAsia"/>
                <w:szCs w:val="21"/>
              </w:rPr>
              <w:t>Sichuan Kelun Pharmaceutical Co.,Ltd.</w:t>
            </w:r>
          </w:p>
        </w:tc>
        <w:tc>
          <w:tcPr>
            <w:tcW w:w="1015" w:type="dxa"/>
            <w:vAlign w:val="center"/>
          </w:tcPr>
          <w:p w:rsidR="0049737A" w:rsidRDefault="00011B42">
            <w:pPr>
              <w:jc w:val="center"/>
            </w:pPr>
            <w:r>
              <w:rPr>
                <w:rFonts w:eastAsiaTheme="minorEastAsia"/>
                <w:szCs w:val="21"/>
              </w:rPr>
              <w:t>科伦药业</w:t>
            </w:r>
          </w:p>
        </w:tc>
        <w:tc>
          <w:tcPr>
            <w:tcW w:w="1184" w:type="dxa"/>
            <w:vAlign w:val="center"/>
          </w:tcPr>
          <w:p w:rsidR="0049737A" w:rsidRDefault="00011B42">
            <w:pPr>
              <w:jc w:val="center"/>
            </w:pPr>
            <w:r>
              <w:rPr>
                <w:rFonts w:eastAsiaTheme="minorEastAsia"/>
                <w:szCs w:val="21"/>
              </w:rPr>
              <w:t>002422</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1,018,206</w:t>
            </w:r>
          </w:p>
        </w:tc>
        <w:tc>
          <w:tcPr>
            <w:tcW w:w="1690" w:type="dxa"/>
            <w:vAlign w:val="center"/>
          </w:tcPr>
          <w:p w:rsidR="0049737A" w:rsidRDefault="00011B42">
            <w:pPr>
              <w:jc w:val="right"/>
            </w:pPr>
            <w:r>
              <w:rPr>
                <w:rFonts w:eastAsiaTheme="minorEastAsia"/>
                <w:szCs w:val="21"/>
              </w:rPr>
              <w:t>30,220,354.08</w:t>
            </w:r>
          </w:p>
        </w:tc>
        <w:tc>
          <w:tcPr>
            <w:tcW w:w="997" w:type="dxa"/>
            <w:vAlign w:val="center"/>
          </w:tcPr>
          <w:p w:rsidR="0049737A" w:rsidRDefault="00011B42">
            <w:pPr>
              <w:jc w:val="right"/>
            </w:pPr>
            <w:r>
              <w:rPr>
                <w:rFonts w:eastAsiaTheme="minorEastAsia"/>
                <w:szCs w:val="21"/>
              </w:rPr>
              <w:t>4.92</w:t>
            </w:r>
          </w:p>
        </w:tc>
      </w:tr>
      <w:tr w:rsidR="0049737A">
        <w:tc>
          <w:tcPr>
            <w:tcW w:w="678" w:type="dxa"/>
            <w:vAlign w:val="center"/>
          </w:tcPr>
          <w:p w:rsidR="0049737A" w:rsidRDefault="00011B42">
            <w:pPr>
              <w:jc w:val="center"/>
            </w:pPr>
            <w:r>
              <w:rPr>
                <w:rFonts w:eastAsiaTheme="minorEastAsia"/>
                <w:szCs w:val="21"/>
              </w:rPr>
              <w:t>3</w:t>
            </w:r>
          </w:p>
        </w:tc>
        <w:tc>
          <w:tcPr>
            <w:tcW w:w="905" w:type="dxa"/>
            <w:vAlign w:val="center"/>
          </w:tcPr>
          <w:p w:rsidR="0049737A" w:rsidRDefault="00011B42">
            <w:pPr>
              <w:jc w:val="center"/>
            </w:pPr>
            <w:r>
              <w:rPr>
                <w:rFonts w:eastAsiaTheme="minorEastAsia"/>
                <w:szCs w:val="21"/>
              </w:rPr>
              <w:t>Shanghai United Imaging Healthcare Co.,ltd.</w:t>
            </w:r>
          </w:p>
        </w:tc>
        <w:tc>
          <w:tcPr>
            <w:tcW w:w="1015" w:type="dxa"/>
            <w:vAlign w:val="center"/>
          </w:tcPr>
          <w:p w:rsidR="0049737A" w:rsidRDefault="00011B42">
            <w:pPr>
              <w:jc w:val="center"/>
            </w:pPr>
            <w:r>
              <w:rPr>
                <w:rFonts w:eastAsiaTheme="minorEastAsia"/>
                <w:szCs w:val="21"/>
              </w:rPr>
              <w:t>联影医疗</w:t>
            </w:r>
          </w:p>
        </w:tc>
        <w:tc>
          <w:tcPr>
            <w:tcW w:w="1184" w:type="dxa"/>
            <w:vAlign w:val="center"/>
          </w:tcPr>
          <w:p w:rsidR="0049737A" w:rsidRDefault="00011B42">
            <w:pPr>
              <w:jc w:val="center"/>
            </w:pPr>
            <w:r>
              <w:rPr>
                <w:rFonts w:eastAsiaTheme="minorEastAsia"/>
                <w:szCs w:val="21"/>
              </w:rPr>
              <w:t>688271</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191,386</w:t>
            </w:r>
          </w:p>
        </w:tc>
        <w:tc>
          <w:tcPr>
            <w:tcW w:w="1690" w:type="dxa"/>
            <w:vAlign w:val="center"/>
          </w:tcPr>
          <w:p w:rsidR="0049737A" w:rsidRDefault="00011B42">
            <w:pPr>
              <w:jc w:val="right"/>
            </w:pPr>
            <w:r>
              <w:rPr>
                <w:rFonts w:eastAsiaTheme="minorEastAsia"/>
                <w:szCs w:val="21"/>
              </w:rPr>
              <w:t>26,413,181.86</w:t>
            </w:r>
          </w:p>
        </w:tc>
        <w:tc>
          <w:tcPr>
            <w:tcW w:w="997" w:type="dxa"/>
            <w:vAlign w:val="center"/>
          </w:tcPr>
          <w:p w:rsidR="0049737A" w:rsidRDefault="00011B42">
            <w:pPr>
              <w:jc w:val="right"/>
            </w:pPr>
            <w:r>
              <w:rPr>
                <w:rFonts w:eastAsiaTheme="minorEastAsia"/>
                <w:szCs w:val="21"/>
              </w:rPr>
              <w:t>4.30</w:t>
            </w:r>
          </w:p>
        </w:tc>
      </w:tr>
      <w:tr w:rsidR="0049737A">
        <w:tc>
          <w:tcPr>
            <w:tcW w:w="678" w:type="dxa"/>
            <w:vAlign w:val="center"/>
          </w:tcPr>
          <w:p w:rsidR="0049737A" w:rsidRDefault="00011B42">
            <w:pPr>
              <w:jc w:val="center"/>
            </w:pPr>
            <w:r>
              <w:rPr>
                <w:rFonts w:eastAsiaTheme="minorEastAsia"/>
                <w:szCs w:val="21"/>
              </w:rPr>
              <w:t>4</w:t>
            </w:r>
          </w:p>
        </w:tc>
        <w:tc>
          <w:tcPr>
            <w:tcW w:w="905" w:type="dxa"/>
            <w:vAlign w:val="center"/>
          </w:tcPr>
          <w:p w:rsidR="0049737A" w:rsidRDefault="00011B42">
            <w:pPr>
              <w:jc w:val="center"/>
            </w:pPr>
            <w:r>
              <w:rPr>
                <w:rFonts w:eastAsiaTheme="minorEastAsia"/>
                <w:szCs w:val="21"/>
              </w:rPr>
              <w:t>Shanghai Aohua Photoelectricity Endoscope CO.,LTD.</w:t>
            </w:r>
          </w:p>
        </w:tc>
        <w:tc>
          <w:tcPr>
            <w:tcW w:w="1015" w:type="dxa"/>
            <w:vAlign w:val="center"/>
          </w:tcPr>
          <w:p w:rsidR="0049737A" w:rsidRDefault="00011B42">
            <w:pPr>
              <w:jc w:val="center"/>
            </w:pPr>
            <w:r>
              <w:rPr>
                <w:rFonts w:eastAsiaTheme="minorEastAsia"/>
                <w:szCs w:val="21"/>
              </w:rPr>
              <w:t>澳华内镜</w:t>
            </w:r>
          </w:p>
        </w:tc>
        <w:tc>
          <w:tcPr>
            <w:tcW w:w="1184" w:type="dxa"/>
            <w:vAlign w:val="center"/>
          </w:tcPr>
          <w:p w:rsidR="0049737A" w:rsidRDefault="00011B42">
            <w:pPr>
              <w:jc w:val="center"/>
            </w:pPr>
            <w:r>
              <w:rPr>
                <w:rFonts w:eastAsiaTheme="minorEastAsia"/>
                <w:szCs w:val="21"/>
              </w:rPr>
              <w:t>688212</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335,084</w:t>
            </w:r>
          </w:p>
        </w:tc>
        <w:tc>
          <w:tcPr>
            <w:tcW w:w="1690" w:type="dxa"/>
            <w:vAlign w:val="center"/>
          </w:tcPr>
          <w:p w:rsidR="0049737A" w:rsidRDefault="00011B42">
            <w:pPr>
              <w:jc w:val="right"/>
            </w:pPr>
            <w:r>
              <w:rPr>
                <w:rFonts w:eastAsiaTheme="minorEastAsia"/>
                <w:szCs w:val="21"/>
              </w:rPr>
              <w:t>22,752,203.60</w:t>
            </w:r>
          </w:p>
        </w:tc>
        <w:tc>
          <w:tcPr>
            <w:tcW w:w="997" w:type="dxa"/>
            <w:vAlign w:val="center"/>
          </w:tcPr>
          <w:p w:rsidR="0049737A" w:rsidRDefault="00011B42">
            <w:pPr>
              <w:jc w:val="right"/>
            </w:pPr>
            <w:r>
              <w:rPr>
                <w:rFonts w:eastAsiaTheme="minorEastAsia"/>
                <w:szCs w:val="21"/>
              </w:rPr>
              <w:t>3.70</w:t>
            </w:r>
          </w:p>
        </w:tc>
      </w:tr>
      <w:tr w:rsidR="0049737A">
        <w:tc>
          <w:tcPr>
            <w:tcW w:w="678" w:type="dxa"/>
            <w:vAlign w:val="center"/>
          </w:tcPr>
          <w:p w:rsidR="0049737A" w:rsidRDefault="00011B42">
            <w:pPr>
              <w:jc w:val="center"/>
            </w:pPr>
            <w:r>
              <w:rPr>
                <w:rFonts w:eastAsiaTheme="minorEastAsia"/>
                <w:szCs w:val="21"/>
              </w:rPr>
              <w:t>5</w:t>
            </w:r>
          </w:p>
        </w:tc>
        <w:tc>
          <w:tcPr>
            <w:tcW w:w="905" w:type="dxa"/>
            <w:vAlign w:val="center"/>
          </w:tcPr>
          <w:p w:rsidR="0049737A" w:rsidRDefault="00011B42">
            <w:pPr>
              <w:jc w:val="center"/>
            </w:pPr>
            <w:r>
              <w:rPr>
                <w:rFonts w:eastAsiaTheme="minorEastAsia"/>
                <w:szCs w:val="21"/>
              </w:rPr>
              <w:t>Innovent Biologics, Inc.</w:t>
            </w:r>
          </w:p>
        </w:tc>
        <w:tc>
          <w:tcPr>
            <w:tcW w:w="1015" w:type="dxa"/>
            <w:vAlign w:val="center"/>
          </w:tcPr>
          <w:p w:rsidR="0049737A" w:rsidRDefault="00011B42">
            <w:pPr>
              <w:jc w:val="center"/>
            </w:pPr>
            <w:r>
              <w:rPr>
                <w:rFonts w:eastAsiaTheme="minorEastAsia"/>
                <w:szCs w:val="21"/>
              </w:rPr>
              <w:t>信达生物</w:t>
            </w:r>
          </w:p>
        </w:tc>
        <w:tc>
          <w:tcPr>
            <w:tcW w:w="1184" w:type="dxa"/>
            <w:vAlign w:val="center"/>
          </w:tcPr>
          <w:p w:rsidR="0049737A" w:rsidRDefault="00011B42">
            <w:pPr>
              <w:jc w:val="center"/>
            </w:pPr>
            <w:r>
              <w:rPr>
                <w:rFonts w:eastAsiaTheme="minorEastAsia"/>
                <w:szCs w:val="21"/>
              </w:rPr>
              <w:t>01801</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713,000</w:t>
            </w:r>
          </w:p>
        </w:tc>
        <w:tc>
          <w:tcPr>
            <w:tcW w:w="1690" w:type="dxa"/>
            <w:vAlign w:val="center"/>
          </w:tcPr>
          <w:p w:rsidR="0049737A" w:rsidRDefault="00011B42">
            <w:pPr>
              <w:jc w:val="right"/>
            </w:pPr>
            <w:r>
              <w:rPr>
                <w:rFonts w:eastAsiaTheme="minorEastAsia"/>
                <w:szCs w:val="21"/>
              </w:rPr>
              <w:t>19,458,203.50</w:t>
            </w:r>
          </w:p>
        </w:tc>
        <w:tc>
          <w:tcPr>
            <w:tcW w:w="997" w:type="dxa"/>
            <w:vAlign w:val="center"/>
          </w:tcPr>
          <w:p w:rsidR="0049737A" w:rsidRDefault="00011B42">
            <w:pPr>
              <w:jc w:val="right"/>
            </w:pPr>
            <w:r>
              <w:rPr>
                <w:rFonts w:eastAsiaTheme="minorEastAsia"/>
                <w:szCs w:val="21"/>
              </w:rPr>
              <w:t>3.17</w:t>
            </w:r>
          </w:p>
        </w:tc>
      </w:tr>
      <w:tr w:rsidR="0049737A">
        <w:tc>
          <w:tcPr>
            <w:tcW w:w="678" w:type="dxa"/>
            <w:vAlign w:val="center"/>
          </w:tcPr>
          <w:p w:rsidR="0049737A" w:rsidRDefault="00011B42">
            <w:pPr>
              <w:jc w:val="center"/>
            </w:pPr>
            <w:r>
              <w:rPr>
                <w:rFonts w:eastAsiaTheme="minorEastAsia"/>
                <w:szCs w:val="21"/>
              </w:rPr>
              <w:t>6</w:t>
            </w:r>
          </w:p>
        </w:tc>
        <w:tc>
          <w:tcPr>
            <w:tcW w:w="905" w:type="dxa"/>
            <w:vAlign w:val="center"/>
          </w:tcPr>
          <w:p w:rsidR="0049737A" w:rsidRDefault="00011B42">
            <w:pPr>
              <w:jc w:val="center"/>
            </w:pPr>
            <w:r>
              <w:rPr>
                <w:rFonts w:eastAsiaTheme="minorEastAsia"/>
                <w:szCs w:val="21"/>
              </w:rPr>
              <w:t>Shenzhen Mindray Bio-Medical Electronics Co.,Ltd.</w:t>
            </w:r>
          </w:p>
        </w:tc>
        <w:tc>
          <w:tcPr>
            <w:tcW w:w="1015" w:type="dxa"/>
            <w:vAlign w:val="center"/>
          </w:tcPr>
          <w:p w:rsidR="0049737A" w:rsidRDefault="00011B42">
            <w:pPr>
              <w:jc w:val="center"/>
            </w:pPr>
            <w:r>
              <w:rPr>
                <w:rFonts w:eastAsiaTheme="minorEastAsia"/>
                <w:szCs w:val="21"/>
              </w:rPr>
              <w:t>迈瑞医疗</w:t>
            </w:r>
          </w:p>
        </w:tc>
        <w:tc>
          <w:tcPr>
            <w:tcW w:w="1184" w:type="dxa"/>
            <w:vAlign w:val="center"/>
          </w:tcPr>
          <w:p w:rsidR="0049737A" w:rsidRDefault="00011B42">
            <w:pPr>
              <w:jc w:val="center"/>
            </w:pPr>
            <w:r>
              <w:rPr>
                <w:rFonts w:eastAsiaTheme="minorEastAsia"/>
                <w:szCs w:val="21"/>
              </w:rPr>
              <w:t>300760</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62,411</w:t>
            </w:r>
          </w:p>
        </w:tc>
        <w:tc>
          <w:tcPr>
            <w:tcW w:w="1690" w:type="dxa"/>
            <w:vAlign w:val="center"/>
          </w:tcPr>
          <w:p w:rsidR="0049737A" w:rsidRDefault="00011B42">
            <w:pPr>
              <w:jc w:val="right"/>
            </w:pPr>
            <w:r>
              <w:rPr>
                <w:rFonts w:eastAsiaTheme="minorEastAsia"/>
                <w:szCs w:val="21"/>
              </w:rPr>
              <w:t>18,710,817.80</w:t>
            </w:r>
          </w:p>
        </w:tc>
        <w:tc>
          <w:tcPr>
            <w:tcW w:w="997" w:type="dxa"/>
            <w:vAlign w:val="center"/>
          </w:tcPr>
          <w:p w:rsidR="0049737A" w:rsidRDefault="00011B42">
            <w:pPr>
              <w:jc w:val="right"/>
            </w:pPr>
            <w:r>
              <w:rPr>
                <w:rFonts w:eastAsiaTheme="minorEastAsia"/>
                <w:szCs w:val="21"/>
              </w:rPr>
              <w:t>3.05</w:t>
            </w:r>
          </w:p>
        </w:tc>
      </w:tr>
      <w:tr w:rsidR="0049737A">
        <w:tc>
          <w:tcPr>
            <w:tcW w:w="678" w:type="dxa"/>
            <w:vAlign w:val="center"/>
          </w:tcPr>
          <w:p w:rsidR="0049737A" w:rsidRDefault="00011B42">
            <w:pPr>
              <w:jc w:val="center"/>
            </w:pPr>
            <w:r>
              <w:rPr>
                <w:rFonts w:eastAsiaTheme="minorEastAsia"/>
                <w:szCs w:val="21"/>
              </w:rPr>
              <w:t>7</w:t>
            </w:r>
          </w:p>
        </w:tc>
        <w:tc>
          <w:tcPr>
            <w:tcW w:w="905" w:type="dxa"/>
            <w:vAlign w:val="center"/>
          </w:tcPr>
          <w:p w:rsidR="0049737A" w:rsidRDefault="00011B42">
            <w:pPr>
              <w:jc w:val="center"/>
            </w:pPr>
            <w:r>
              <w:rPr>
                <w:rFonts w:eastAsiaTheme="minorEastAsia"/>
                <w:szCs w:val="21"/>
              </w:rPr>
              <w:t>Keymed Biosciences Inc.</w:t>
            </w:r>
          </w:p>
        </w:tc>
        <w:tc>
          <w:tcPr>
            <w:tcW w:w="1015" w:type="dxa"/>
            <w:vAlign w:val="center"/>
          </w:tcPr>
          <w:p w:rsidR="0049737A" w:rsidRDefault="00011B42">
            <w:pPr>
              <w:jc w:val="center"/>
            </w:pPr>
            <w:r>
              <w:rPr>
                <w:rFonts w:eastAsiaTheme="minorEastAsia"/>
                <w:szCs w:val="21"/>
              </w:rPr>
              <w:t>康诺亚－Ｂ</w:t>
            </w:r>
          </w:p>
        </w:tc>
        <w:tc>
          <w:tcPr>
            <w:tcW w:w="1184" w:type="dxa"/>
            <w:vAlign w:val="center"/>
          </w:tcPr>
          <w:p w:rsidR="0049737A" w:rsidRDefault="00011B42">
            <w:pPr>
              <w:jc w:val="center"/>
            </w:pPr>
            <w:r>
              <w:rPr>
                <w:rFonts w:eastAsiaTheme="minorEastAsia"/>
                <w:szCs w:val="21"/>
              </w:rPr>
              <w:t>02162</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490,500</w:t>
            </w:r>
          </w:p>
        </w:tc>
        <w:tc>
          <w:tcPr>
            <w:tcW w:w="1690" w:type="dxa"/>
            <w:vAlign w:val="center"/>
          </w:tcPr>
          <w:p w:rsidR="0049737A" w:rsidRDefault="00011B42">
            <w:pPr>
              <w:jc w:val="right"/>
            </w:pPr>
            <w:r>
              <w:rPr>
                <w:rFonts w:eastAsiaTheme="minorEastAsia"/>
                <w:szCs w:val="21"/>
              </w:rPr>
              <w:t>18,496,255.67</w:t>
            </w:r>
          </w:p>
        </w:tc>
        <w:tc>
          <w:tcPr>
            <w:tcW w:w="997" w:type="dxa"/>
            <w:vAlign w:val="center"/>
          </w:tcPr>
          <w:p w:rsidR="0049737A" w:rsidRDefault="00011B42">
            <w:pPr>
              <w:jc w:val="right"/>
            </w:pPr>
            <w:r>
              <w:rPr>
                <w:rFonts w:eastAsiaTheme="minorEastAsia"/>
                <w:szCs w:val="21"/>
              </w:rPr>
              <w:t>3.01</w:t>
            </w:r>
          </w:p>
        </w:tc>
      </w:tr>
      <w:tr w:rsidR="0049737A">
        <w:tc>
          <w:tcPr>
            <w:tcW w:w="678" w:type="dxa"/>
            <w:vAlign w:val="center"/>
          </w:tcPr>
          <w:p w:rsidR="0049737A" w:rsidRDefault="00011B42">
            <w:pPr>
              <w:jc w:val="center"/>
            </w:pPr>
            <w:r>
              <w:rPr>
                <w:rFonts w:eastAsiaTheme="minorEastAsia"/>
                <w:szCs w:val="21"/>
              </w:rPr>
              <w:t>8</w:t>
            </w:r>
          </w:p>
        </w:tc>
        <w:tc>
          <w:tcPr>
            <w:tcW w:w="905" w:type="dxa"/>
            <w:vAlign w:val="center"/>
          </w:tcPr>
          <w:p w:rsidR="0049737A" w:rsidRDefault="00011B42">
            <w:pPr>
              <w:jc w:val="center"/>
            </w:pPr>
            <w:r>
              <w:rPr>
                <w:rFonts w:eastAsiaTheme="minorEastAsia"/>
                <w:szCs w:val="21"/>
              </w:rPr>
              <w:t>Beijing Tiantan Biological Products Corporation Limited</w:t>
            </w:r>
          </w:p>
        </w:tc>
        <w:tc>
          <w:tcPr>
            <w:tcW w:w="1015" w:type="dxa"/>
            <w:vAlign w:val="center"/>
          </w:tcPr>
          <w:p w:rsidR="0049737A" w:rsidRDefault="00011B42">
            <w:pPr>
              <w:jc w:val="center"/>
            </w:pPr>
            <w:r>
              <w:rPr>
                <w:rFonts w:eastAsiaTheme="minorEastAsia"/>
                <w:szCs w:val="21"/>
              </w:rPr>
              <w:t>天坛生物</w:t>
            </w:r>
          </w:p>
        </w:tc>
        <w:tc>
          <w:tcPr>
            <w:tcW w:w="1184" w:type="dxa"/>
            <w:vAlign w:val="center"/>
          </w:tcPr>
          <w:p w:rsidR="0049737A" w:rsidRDefault="00011B42">
            <w:pPr>
              <w:jc w:val="center"/>
            </w:pPr>
            <w:r>
              <w:rPr>
                <w:rFonts w:eastAsiaTheme="minorEastAsia"/>
                <w:szCs w:val="21"/>
              </w:rPr>
              <w:t>600161</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627,662</w:t>
            </w:r>
          </w:p>
        </w:tc>
        <w:tc>
          <w:tcPr>
            <w:tcW w:w="1690" w:type="dxa"/>
            <w:vAlign w:val="center"/>
          </w:tcPr>
          <w:p w:rsidR="0049737A" w:rsidRDefault="00011B42">
            <w:pPr>
              <w:jc w:val="right"/>
            </w:pPr>
            <w:r>
              <w:rPr>
                <w:rFonts w:eastAsiaTheme="minorEastAsia"/>
                <w:szCs w:val="21"/>
              </w:rPr>
              <w:t>17,041,023.30</w:t>
            </w:r>
          </w:p>
        </w:tc>
        <w:tc>
          <w:tcPr>
            <w:tcW w:w="997" w:type="dxa"/>
            <w:vAlign w:val="center"/>
          </w:tcPr>
          <w:p w:rsidR="0049737A" w:rsidRDefault="00011B42">
            <w:pPr>
              <w:jc w:val="right"/>
            </w:pPr>
            <w:r>
              <w:rPr>
                <w:rFonts w:eastAsiaTheme="minorEastAsia"/>
                <w:szCs w:val="21"/>
              </w:rPr>
              <w:t>2.77</w:t>
            </w:r>
          </w:p>
        </w:tc>
      </w:tr>
      <w:tr w:rsidR="0049737A">
        <w:tc>
          <w:tcPr>
            <w:tcW w:w="678" w:type="dxa"/>
            <w:vAlign w:val="center"/>
          </w:tcPr>
          <w:p w:rsidR="0049737A" w:rsidRDefault="00011B42">
            <w:pPr>
              <w:jc w:val="center"/>
            </w:pPr>
            <w:r>
              <w:rPr>
                <w:rFonts w:eastAsiaTheme="minorEastAsia"/>
                <w:szCs w:val="21"/>
              </w:rPr>
              <w:t>9</w:t>
            </w:r>
          </w:p>
        </w:tc>
        <w:tc>
          <w:tcPr>
            <w:tcW w:w="905" w:type="dxa"/>
            <w:vAlign w:val="center"/>
          </w:tcPr>
          <w:p w:rsidR="0049737A" w:rsidRDefault="00011B42">
            <w:pPr>
              <w:jc w:val="center"/>
            </w:pPr>
            <w:r>
              <w:rPr>
                <w:rFonts w:eastAsiaTheme="minorEastAsia"/>
                <w:szCs w:val="21"/>
              </w:rPr>
              <w:t>Jiangsu Hengrui Pharmace</w:t>
            </w:r>
            <w:r>
              <w:rPr>
                <w:rFonts w:eastAsiaTheme="minorEastAsia"/>
                <w:szCs w:val="21"/>
              </w:rPr>
              <w:lastRenderedPageBreak/>
              <w:t>uticals Co.,ltd.</w:t>
            </w:r>
          </w:p>
        </w:tc>
        <w:tc>
          <w:tcPr>
            <w:tcW w:w="1015" w:type="dxa"/>
            <w:vAlign w:val="center"/>
          </w:tcPr>
          <w:p w:rsidR="0049737A" w:rsidRDefault="00011B42">
            <w:pPr>
              <w:jc w:val="center"/>
            </w:pPr>
            <w:r>
              <w:rPr>
                <w:rFonts w:eastAsiaTheme="minorEastAsia"/>
                <w:szCs w:val="21"/>
              </w:rPr>
              <w:lastRenderedPageBreak/>
              <w:t>恒瑞医药</w:t>
            </w:r>
          </w:p>
        </w:tc>
        <w:tc>
          <w:tcPr>
            <w:tcW w:w="1184" w:type="dxa"/>
            <w:vAlign w:val="center"/>
          </w:tcPr>
          <w:p w:rsidR="0049737A" w:rsidRDefault="00011B42">
            <w:pPr>
              <w:jc w:val="center"/>
            </w:pPr>
            <w:r>
              <w:rPr>
                <w:rFonts w:eastAsiaTheme="minorEastAsia"/>
                <w:szCs w:val="21"/>
              </w:rPr>
              <w:t>600276</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274,554</w:t>
            </w:r>
          </w:p>
        </w:tc>
        <w:tc>
          <w:tcPr>
            <w:tcW w:w="1690" w:type="dxa"/>
            <w:vAlign w:val="center"/>
          </w:tcPr>
          <w:p w:rsidR="0049737A" w:rsidRDefault="00011B42">
            <w:pPr>
              <w:jc w:val="right"/>
            </w:pPr>
            <w:r>
              <w:rPr>
                <w:rFonts w:eastAsiaTheme="minorEastAsia"/>
                <w:szCs w:val="21"/>
              </w:rPr>
              <w:t>13,151,136.60</w:t>
            </w:r>
          </w:p>
        </w:tc>
        <w:tc>
          <w:tcPr>
            <w:tcW w:w="997" w:type="dxa"/>
            <w:vAlign w:val="center"/>
          </w:tcPr>
          <w:p w:rsidR="0049737A" w:rsidRDefault="00011B42">
            <w:pPr>
              <w:jc w:val="right"/>
            </w:pPr>
            <w:r>
              <w:rPr>
                <w:rFonts w:eastAsiaTheme="minorEastAsia"/>
                <w:szCs w:val="21"/>
              </w:rPr>
              <w:t>2.14</w:t>
            </w:r>
          </w:p>
        </w:tc>
      </w:tr>
      <w:tr w:rsidR="0049737A">
        <w:tc>
          <w:tcPr>
            <w:tcW w:w="678" w:type="dxa"/>
            <w:vAlign w:val="center"/>
          </w:tcPr>
          <w:p w:rsidR="0049737A" w:rsidRDefault="00011B42">
            <w:pPr>
              <w:jc w:val="center"/>
            </w:pPr>
            <w:r>
              <w:rPr>
                <w:rFonts w:eastAsiaTheme="minorEastAsia"/>
                <w:szCs w:val="21"/>
              </w:rPr>
              <w:t>10</w:t>
            </w:r>
          </w:p>
        </w:tc>
        <w:tc>
          <w:tcPr>
            <w:tcW w:w="905" w:type="dxa"/>
            <w:vAlign w:val="center"/>
          </w:tcPr>
          <w:p w:rsidR="0049737A" w:rsidRDefault="00011B42">
            <w:pPr>
              <w:jc w:val="center"/>
            </w:pPr>
            <w:r>
              <w:rPr>
                <w:rFonts w:eastAsiaTheme="minorEastAsia"/>
                <w:szCs w:val="21"/>
              </w:rPr>
              <w:t>Beijing Tongrentang Co.,ltd.</w:t>
            </w:r>
          </w:p>
        </w:tc>
        <w:tc>
          <w:tcPr>
            <w:tcW w:w="1015" w:type="dxa"/>
            <w:vAlign w:val="center"/>
          </w:tcPr>
          <w:p w:rsidR="0049737A" w:rsidRDefault="00011B42">
            <w:pPr>
              <w:jc w:val="center"/>
            </w:pPr>
            <w:r>
              <w:rPr>
                <w:rFonts w:eastAsiaTheme="minorEastAsia"/>
                <w:szCs w:val="21"/>
              </w:rPr>
              <w:t>同仁堂</w:t>
            </w:r>
          </w:p>
        </w:tc>
        <w:tc>
          <w:tcPr>
            <w:tcW w:w="1184" w:type="dxa"/>
            <w:vAlign w:val="center"/>
          </w:tcPr>
          <w:p w:rsidR="0049737A" w:rsidRDefault="00011B42">
            <w:pPr>
              <w:jc w:val="center"/>
            </w:pPr>
            <w:r>
              <w:rPr>
                <w:rFonts w:eastAsiaTheme="minorEastAsia"/>
                <w:szCs w:val="21"/>
              </w:rPr>
              <w:t>600085</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226,719</w:t>
            </w:r>
          </w:p>
        </w:tc>
        <w:tc>
          <w:tcPr>
            <w:tcW w:w="1690" w:type="dxa"/>
            <w:vAlign w:val="center"/>
          </w:tcPr>
          <w:p w:rsidR="0049737A" w:rsidRDefault="00011B42">
            <w:pPr>
              <w:jc w:val="right"/>
            </w:pPr>
            <w:r>
              <w:rPr>
                <w:rFonts w:eastAsiaTheme="minorEastAsia"/>
                <w:szCs w:val="21"/>
              </w:rPr>
              <w:t>13,049,945.64</w:t>
            </w:r>
          </w:p>
        </w:tc>
        <w:tc>
          <w:tcPr>
            <w:tcW w:w="997" w:type="dxa"/>
            <w:vAlign w:val="center"/>
          </w:tcPr>
          <w:p w:rsidR="0049737A" w:rsidRDefault="00011B42">
            <w:pPr>
              <w:jc w:val="right"/>
            </w:pPr>
            <w:r>
              <w:rPr>
                <w:rFonts w:eastAsiaTheme="minorEastAsia"/>
                <w:szCs w:val="21"/>
              </w:rPr>
              <w:t>2.12</w:t>
            </w:r>
          </w:p>
        </w:tc>
      </w:tr>
      <w:tr w:rsidR="0049737A">
        <w:tc>
          <w:tcPr>
            <w:tcW w:w="678" w:type="dxa"/>
            <w:vAlign w:val="center"/>
          </w:tcPr>
          <w:p w:rsidR="0049737A" w:rsidRDefault="00011B42">
            <w:pPr>
              <w:jc w:val="center"/>
            </w:pPr>
            <w:r>
              <w:rPr>
                <w:rFonts w:eastAsiaTheme="minorEastAsia"/>
                <w:szCs w:val="21"/>
              </w:rPr>
              <w:t>11</w:t>
            </w:r>
          </w:p>
        </w:tc>
        <w:tc>
          <w:tcPr>
            <w:tcW w:w="905" w:type="dxa"/>
            <w:vAlign w:val="center"/>
          </w:tcPr>
          <w:p w:rsidR="0049737A" w:rsidRDefault="00011B42">
            <w:pPr>
              <w:jc w:val="center"/>
            </w:pPr>
            <w:r>
              <w:rPr>
                <w:rFonts w:eastAsiaTheme="minorEastAsia"/>
                <w:szCs w:val="21"/>
              </w:rPr>
              <w:t>Hygeia Healthcare Holdings Co.,Limited</w:t>
            </w:r>
          </w:p>
        </w:tc>
        <w:tc>
          <w:tcPr>
            <w:tcW w:w="1015" w:type="dxa"/>
            <w:vAlign w:val="center"/>
          </w:tcPr>
          <w:p w:rsidR="0049737A" w:rsidRDefault="00011B42">
            <w:pPr>
              <w:jc w:val="center"/>
            </w:pPr>
            <w:r>
              <w:rPr>
                <w:rFonts w:eastAsiaTheme="minorEastAsia"/>
                <w:szCs w:val="21"/>
              </w:rPr>
              <w:t>海吉亚医疗</w:t>
            </w:r>
          </w:p>
        </w:tc>
        <w:tc>
          <w:tcPr>
            <w:tcW w:w="1184" w:type="dxa"/>
            <w:vAlign w:val="center"/>
          </w:tcPr>
          <w:p w:rsidR="0049737A" w:rsidRDefault="00011B42">
            <w:pPr>
              <w:jc w:val="center"/>
            </w:pPr>
            <w:r>
              <w:rPr>
                <w:rFonts w:eastAsiaTheme="minorEastAsia"/>
                <w:szCs w:val="21"/>
              </w:rPr>
              <w:t>06078</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311,800</w:t>
            </w:r>
          </w:p>
        </w:tc>
        <w:tc>
          <w:tcPr>
            <w:tcW w:w="1690" w:type="dxa"/>
            <w:vAlign w:val="center"/>
          </w:tcPr>
          <w:p w:rsidR="0049737A" w:rsidRDefault="00011B42">
            <w:pPr>
              <w:jc w:val="right"/>
            </w:pPr>
            <w:r>
              <w:rPr>
                <w:rFonts w:eastAsiaTheme="minorEastAsia"/>
                <w:szCs w:val="21"/>
              </w:rPr>
              <w:t>12,188,870.64</w:t>
            </w:r>
          </w:p>
        </w:tc>
        <w:tc>
          <w:tcPr>
            <w:tcW w:w="997" w:type="dxa"/>
            <w:vAlign w:val="center"/>
          </w:tcPr>
          <w:p w:rsidR="0049737A" w:rsidRDefault="00011B42">
            <w:pPr>
              <w:jc w:val="right"/>
            </w:pPr>
            <w:r>
              <w:rPr>
                <w:rFonts w:eastAsiaTheme="minorEastAsia"/>
                <w:szCs w:val="21"/>
              </w:rPr>
              <w:t>1.98</w:t>
            </w:r>
          </w:p>
        </w:tc>
      </w:tr>
      <w:tr w:rsidR="0049737A">
        <w:tc>
          <w:tcPr>
            <w:tcW w:w="678" w:type="dxa"/>
            <w:vAlign w:val="center"/>
          </w:tcPr>
          <w:p w:rsidR="0049737A" w:rsidRDefault="00011B42">
            <w:pPr>
              <w:jc w:val="center"/>
            </w:pPr>
            <w:r>
              <w:rPr>
                <w:rFonts w:eastAsiaTheme="minorEastAsia"/>
                <w:szCs w:val="21"/>
              </w:rPr>
              <w:t>12</w:t>
            </w:r>
          </w:p>
        </w:tc>
        <w:tc>
          <w:tcPr>
            <w:tcW w:w="905" w:type="dxa"/>
            <w:vAlign w:val="center"/>
          </w:tcPr>
          <w:p w:rsidR="0049737A" w:rsidRDefault="00011B42">
            <w:pPr>
              <w:jc w:val="center"/>
            </w:pPr>
            <w:r>
              <w:rPr>
                <w:rFonts w:eastAsiaTheme="minorEastAsia"/>
                <w:szCs w:val="21"/>
              </w:rPr>
              <w:t>China Resources Sanjiu Medical&amp;Pharmaceutical Co.,Ltd.</w:t>
            </w:r>
          </w:p>
        </w:tc>
        <w:tc>
          <w:tcPr>
            <w:tcW w:w="1015" w:type="dxa"/>
            <w:vAlign w:val="center"/>
          </w:tcPr>
          <w:p w:rsidR="0049737A" w:rsidRDefault="00011B42">
            <w:pPr>
              <w:jc w:val="center"/>
            </w:pPr>
            <w:r>
              <w:rPr>
                <w:rFonts w:eastAsiaTheme="minorEastAsia"/>
                <w:szCs w:val="21"/>
              </w:rPr>
              <w:t>华润三九</w:t>
            </w:r>
          </w:p>
        </w:tc>
        <w:tc>
          <w:tcPr>
            <w:tcW w:w="1184" w:type="dxa"/>
            <w:vAlign w:val="center"/>
          </w:tcPr>
          <w:p w:rsidR="0049737A" w:rsidRDefault="00011B42">
            <w:pPr>
              <w:jc w:val="center"/>
            </w:pPr>
            <w:r>
              <w:rPr>
                <w:rFonts w:eastAsiaTheme="minorEastAsia"/>
                <w:szCs w:val="21"/>
              </w:rPr>
              <w:t>000999</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188,760</w:t>
            </w:r>
          </w:p>
        </w:tc>
        <w:tc>
          <w:tcPr>
            <w:tcW w:w="1690" w:type="dxa"/>
            <w:vAlign w:val="center"/>
          </w:tcPr>
          <w:p w:rsidR="0049737A" w:rsidRDefault="00011B42">
            <w:pPr>
              <w:jc w:val="right"/>
            </w:pPr>
            <w:r>
              <w:rPr>
                <w:rFonts w:eastAsiaTheme="minorEastAsia"/>
                <w:szCs w:val="21"/>
              </w:rPr>
              <w:t>11,450,181.60</w:t>
            </w:r>
          </w:p>
        </w:tc>
        <w:tc>
          <w:tcPr>
            <w:tcW w:w="997" w:type="dxa"/>
            <w:vAlign w:val="center"/>
          </w:tcPr>
          <w:p w:rsidR="0049737A" w:rsidRDefault="00011B42">
            <w:pPr>
              <w:jc w:val="right"/>
            </w:pPr>
            <w:r>
              <w:rPr>
                <w:rFonts w:eastAsiaTheme="minorEastAsia"/>
                <w:szCs w:val="21"/>
              </w:rPr>
              <w:t>1.86</w:t>
            </w:r>
          </w:p>
        </w:tc>
      </w:tr>
      <w:tr w:rsidR="0049737A">
        <w:tc>
          <w:tcPr>
            <w:tcW w:w="678" w:type="dxa"/>
            <w:vAlign w:val="center"/>
          </w:tcPr>
          <w:p w:rsidR="0049737A" w:rsidRDefault="00011B42">
            <w:pPr>
              <w:jc w:val="center"/>
            </w:pPr>
            <w:r>
              <w:rPr>
                <w:rFonts w:eastAsiaTheme="minorEastAsia"/>
                <w:szCs w:val="21"/>
              </w:rPr>
              <w:t>13</w:t>
            </w:r>
          </w:p>
        </w:tc>
        <w:tc>
          <w:tcPr>
            <w:tcW w:w="905" w:type="dxa"/>
            <w:vAlign w:val="center"/>
          </w:tcPr>
          <w:p w:rsidR="0049737A" w:rsidRDefault="00011B42">
            <w:pPr>
              <w:jc w:val="center"/>
            </w:pPr>
            <w:r>
              <w:rPr>
                <w:rFonts w:eastAsiaTheme="minorEastAsia"/>
                <w:szCs w:val="21"/>
              </w:rPr>
              <w:t>WuXi Biologics (Cayman) Inc.</w:t>
            </w:r>
          </w:p>
        </w:tc>
        <w:tc>
          <w:tcPr>
            <w:tcW w:w="1015" w:type="dxa"/>
            <w:vAlign w:val="center"/>
          </w:tcPr>
          <w:p w:rsidR="0049737A" w:rsidRDefault="00011B42">
            <w:pPr>
              <w:jc w:val="center"/>
            </w:pPr>
            <w:r>
              <w:rPr>
                <w:rFonts w:eastAsiaTheme="minorEastAsia"/>
                <w:szCs w:val="21"/>
              </w:rPr>
              <w:t>药明生物</w:t>
            </w:r>
          </w:p>
        </w:tc>
        <w:tc>
          <w:tcPr>
            <w:tcW w:w="1184" w:type="dxa"/>
            <w:vAlign w:val="center"/>
          </w:tcPr>
          <w:p w:rsidR="0049737A" w:rsidRDefault="00011B42">
            <w:pPr>
              <w:jc w:val="center"/>
            </w:pPr>
            <w:r>
              <w:rPr>
                <w:rFonts w:eastAsiaTheme="minorEastAsia"/>
                <w:szCs w:val="21"/>
              </w:rPr>
              <w:t>02269</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311,500</w:t>
            </w:r>
          </w:p>
        </w:tc>
        <w:tc>
          <w:tcPr>
            <w:tcW w:w="1690" w:type="dxa"/>
            <w:vAlign w:val="center"/>
          </w:tcPr>
          <w:p w:rsidR="0049737A" w:rsidRDefault="00011B42">
            <w:pPr>
              <w:jc w:val="right"/>
            </w:pPr>
            <w:r>
              <w:rPr>
                <w:rFonts w:eastAsiaTheme="minorEastAsia"/>
                <w:szCs w:val="21"/>
              </w:rPr>
              <w:t>10,784,238.71</w:t>
            </w:r>
          </w:p>
        </w:tc>
        <w:tc>
          <w:tcPr>
            <w:tcW w:w="997" w:type="dxa"/>
            <w:vAlign w:val="center"/>
          </w:tcPr>
          <w:p w:rsidR="0049737A" w:rsidRDefault="00011B42">
            <w:pPr>
              <w:jc w:val="right"/>
            </w:pPr>
            <w:r>
              <w:rPr>
                <w:rFonts w:eastAsiaTheme="minorEastAsia"/>
                <w:szCs w:val="21"/>
              </w:rPr>
              <w:t>1.76</w:t>
            </w:r>
          </w:p>
        </w:tc>
      </w:tr>
      <w:tr w:rsidR="0049737A">
        <w:tc>
          <w:tcPr>
            <w:tcW w:w="678" w:type="dxa"/>
            <w:vAlign w:val="center"/>
          </w:tcPr>
          <w:p w:rsidR="0049737A" w:rsidRDefault="00011B42">
            <w:pPr>
              <w:jc w:val="center"/>
            </w:pPr>
            <w:r>
              <w:rPr>
                <w:rFonts w:eastAsiaTheme="minorEastAsia"/>
                <w:szCs w:val="21"/>
              </w:rPr>
              <w:t>14</w:t>
            </w:r>
          </w:p>
        </w:tc>
        <w:tc>
          <w:tcPr>
            <w:tcW w:w="905" w:type="dxa"/>
            <w:vAlign w:val="center"/>
          </w:tcPr>
          <w:p w:rsidR="0049737A" w:rsidRDefault="00011B42">
            <w:pPr>
              <w:jc w:val="center"/>
            </w:pPr>
            <w:r>
              <w:rPr>
                <w:rFonts w:eastAsiaTheme="minorEastAsia"/>
                <w:szCs w:val="21"/>
              </w:rPr>
              <w:t>Jiangxi Lianchuang Opto-electronic Science &amp; technology Co., Ltd.</w:t>
            </w:r>
          </w:p>
        </w:tc>
        <w:tc>
          <w:tcPr>
            <w:tcW w:w="1015" w:type="dxa"/>
            <w:vAlign w:val="center"/>
          </w:tcPr>
          <w:p w:rsidR="0049737A" w:rsidRDefault="00011B42">
            <w:pPr>
              <w:jc w:val="center"/>
            </w:pPr>
            <w:r>
              <w:rPr>
                <w:rFonts w:eastAsiaTheme="minorEastAsia"/>
                <w:szCs w:val="21"/>
              </w:rPr>
              <w:t>联创光电</w:t>
            </w:r>
          </w:p>
        </w:tc>
        <w:tc>
          <w:tcPr>
            <w:tcW w:w="1184" w:type="dxa"/>
            <w:vAlign w:val="center"/>
          </w:tcPr>
          <w:p w:rsidR="0049737A" w:rsidRDefault="00011B42">
            <w:pPr>
              <w:jc w:val="center"/>
            </w:pPr>
            <w:r>
              <w:rPr>
                <w:rFonts w:eastAsiaTheme="minorEastAsia"/>
                <w:szCs w:val="21"/>
              </w:rPr>
              <w:t>600363</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286,778</w:t>
            </w:r>
          </w:p>
        </w:tc>
        <w:tc>
          <w:tcPr>
            <w:tcW w:w="1690" w:type="dxa"/>
            <w:vAlign w:val="center"/>
          </w:tcPr>
          <w:p w:rsidR="0049737A" w:rsidRDefault="00011B42">
            <w:pPr>
              <w:jc w:val="right"/>
            </w:pPr>
            <w:r>
              <w:rPr>
                <w:rFonts w:eastAsiaTheme="minorEastAsia"/>
                <w:szCs w:val="21"/>
              </w:rPr>
              <w:t>10,639,463.80</w:t>
            </w:r>
          </w:p>
        </w:tc>
        <w:tc>
          <w:tcPr>
            <w:tcW w:w="997" w:type="dxa"/>
            <w:vAlign w:val="center"/>
          </w:tcPr>
          <w:p w:rsidR="0049737A" w:rsidRDefault="00011B42">
            <w:pPr>
              <w:jc w:val="right"/>
            </w:pPr>
            <w:r>
              <w:rPr>
                <w:rFonts w:eastAsiaTheme="minorEastAsia"/>
                <w:szCs w:val="21"/>
              </w:rPr>
              <w:t>1.73</w:t>
            </w:r>
          </w:p>
        </w:tc>
      </w:tr>
      <w:tr w:rsidR="0049737A">
        <w:tc>
          <w:tcPr>
            <w:tcW w:w="678" w:type="dxa"/>
            <w:vAlign w:val="center"/>
          </w:tcPr>
          <w:p w:rsidR="0049737A" w:rsidRDefault="00011B42">
            <w:pPr>
              <w:jc w:val="center"/>
            </w:pPr>
            <w:r>
              <w:rPr>
                <w:rFonts w:eastAsiaTheme="minorEastAsia"/>
                <w:szCs w:val="21"/>
              </w:rPr>
              <w:t>15</w:t>
            </w:r>
          </w:p>
        </w:tc>
        <w:tc>
          <w:tcPr>
            <w:tcW w:w="905" w:type="dxa"/>
            <w:vAlign w:val="center"/>
          </w:tcPr>
          <w:p w:rsidR="0049737A" w:rsidRDefault="00011B42">
            <w:pPr>
              <w:jc w:val="center"/>
            </w:pPr>
            <w:r>
              <w:rPr>
                <w:rFonts w:eastAsiaTheme="minorEastAsia"/>
                <w:szCs w:val="21"/>
              </w:rPr>
              <w:t>Guangzhou Kingmed Diagnostics Group Co.,Ltd.</w:t>
            </w:r>
          </w:p>
        </w:tc>
        <w:tc>
          <w:tcPr>
            <w:tcW w:w="1015" w:type="dxa"/>
            <w:vAlign w:val="center"/>
          </w:tcPr>
          <w:p w:rsidR="0049737A" w:rsidRDefault="00011B42">
            <w:pPr>
              <w:jc w:val="center"/>
            </w:pPr>
            <w:r>
              <w:rPr>
                <w:rFonts w:eastAsiaTheme="minorEastAsia"/>
                <w:szCs w:val="21"/>
              </w:rPr>
              <w:t>金域医学</w:t>
            </w:r>
          </w:p>
        </w:tc>
        <w:tc>
          <w:tcPr>
            <w:tcW w:w="1184" w:type="dxa"/>
            <w:vAlign w:val="center"/>
          </w:tcPr>
          <w:p w:rsidR="0049737A" w:rsidRDefault="00011B42">
            <w:pPr>
              <w:jc w:val="center"/>
            </w:pPr>
            <w:r>
              <w:rPr>
                <w:rFonts w:eastAsiaTheme="minorEastAsia"/>
                <w:szCs w:val="21"/>
              </w:rPr>
              <w:t>603882</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124,428</w:t>
            </w:r>
          </w:p>
        </w:tc>
        <w:tc>
          <w:tcPr>
            <w:tcW w:w="1690" w:type="dxa"/>
            <w:vAlign w:val="center"/>
          </w:tcPr>
          <w:p w:rsidR="0049737A" w:rsidRDefault="00011B42">
            <w:pPr>
              <w:jc w:val="right"/>
            </w:pPr>
            <w:r>
              <w:rPr>
                <w:rFonts w:eastAsiaTheme="minorEastAsia"/>
                <w:szCs w:val="21"/>
              </w:rPr>
              <w:t>9,394,314.00</w:t>
            </w:r>
          </w:p>
        </w:tc>
        <w:tc>
          <w:tcPr>
            <w:tcW w:w="997" w:type="dxa"/>
            <w:vAlign w:val="center"/>
          </w:tcPr>
          <w:p w:rsidR="0049737A" w:rsidRDefault="00011B42">
            <w:pPr>
              <w:jc w:val="right"/>
            </w:pPr>
            <w:r>
              <w:rPr>
                <w:rFonts w:eastAsiaTheme="minorEastAsia"/>
                <w:szCs w:val="21"/>
              </w:rPr>
              <w:t>1.53</w:t>
            </w:r>
          </w:p>
        </w:tc>
      </w:tr>
      <w:tr w:rsidR="0049737A">
        <w:tc>
          <w:tcPr>
            <w:tcW w:w="678" w:type="dxa"/>
            <w:vAlign w:val="center"/>
          </w:tcPr>
          <w:p w:rsidR="0049737A" w:rsidRDefault="00011B42">
            <w:pPr>
              <w:jc w:val="center"/>
            </w:pPr>
            <w:r>
              <w:rPr>
                <w:rFonts w:eastAsiaTheme="minorEastAsia"/>
                <w:szCs w:val="21"/>
              </w:rPr>
              <w:t>16</w:t>
            </w:r>
          </w:p>
        </w:tc>
        <w:tc>
          <w:tcPr>
            <w:tcW w:w="905" w:type="dxa"/>
            <w:vAlign w:val="center"/>
          </w:tcPr>
          <w:p w:rsidR="0049737A" w:rsidRDefault="00011B42">
            <w:pPr>
              <w:jc w:val="center"/>
            </w:pPr>
            <w:r>
              <w:rPr>
                <w:rFonts w:eastAsiaTheme="minorEastAsia"/>
                <w:szCs w:val="21"/>
              </w:rPr>
              <w:t>ShenZhen New Industries Biomedical Engineering Co.,Ltd.</w:t>
            </w:r>
          </w:p>
        </w:tc>
        <w:tc>
          <w:tcPr>
            <w:tcW w:w="1015" w:type="dxa"/>
            <w:vAlign w:val="center"/>
          </w:tcPr>
          <w:p w:rsidR="0049737A" w:rsidRDefault="00011B42">
            <w:pPr>
              <w:jc w:val="center"/>
            </w:pPr>
            <w:r>
              <w:rPr>
                <w:rFonts w:eastAsiaTheme="minorEastAsia"/>
                <w:szCs w:val="21"/>
              </w:rPr>
              <w:t>新产业</w:t>
            </w:r>
          </w:p>
        </w:tc>
        <w:tc>
          <w:tcPr>
            <w:tcW w:w="1184" w:type="dxa"/>
            <w:vAlign w:val="center"/>
          </w:tcPr>
          <w:p w:rsidR="0049737A" w:rsidRDefault="00011B42">
            <w:pPr>
              <w:jc w:val="center"/>
            </w:pPr>
            <w:r>
              <w:rPr>
                <w:rFonts w:eastAsiaTheme="minorEastAsia"/>
                <w:szCs w:val="21"/>
              </w:rPr>
              <w:t>300832</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148,486</w:t>
            </w:r>
          </w:p>
        </w:tc>
        <w:tc>
          <w:tcPr>
            <w:tcW w:w="1690" w:type="dxa"/>
            <w:vAlign w:val="center"/>
          </w:tcPr>
          <w:p w:rsidR="0049737A" w:rsidRDefault="00011B42">
            <w:pPr>
              <w:jc w:val="right"/>
            </w:pPr>
            <w:r>
              <w:rPr>
                <w:rFonts w:eastAsiaTheme="minorEastAsia"/>
                <w:szCs w:val="21"/>
              </w:rPr>
              <w:t>8,760,674.00</w:t>
            </w:r>
          </w:p>
        </w:tc>
        <w:tc>
          <w:tcPr>
            <w:tcW w:w="997" w:type="dxa"/>
            <w:vAlign w:val="center"/>
          </w:tcPr>
          <w:p w:rsidR="0049737A" w:rsidRDefault="00011B42">
            <w:pPr>
              <w:jc w:val="right"/>
            </w:pPr>
            <w:r>
              <w:rPr>
                <w:rFonts w:eastAsiaTheme="minorEastAsia"/>
                <w:szCs w:val="21"/>
              </w:rPr>
              <w:t>1.43</w:t>
            </w:r>
          </w:p>
        </w:tc>
      </w:tr>
      <w:tr w:rsidR="0049737A">
        <w:tc>
          <w:tcPr>
            <w:tcW w:w="678" w:type="dxa"/>
            <w:vAlign w:val="center"/>
          </w:tcPr>
          <w:p w:rsidR="0049737A" w:rsidRDefault="00011B42">
            <w:pPr>
              <w:jc w:val="center"/>
            </w:pPr>
            <w:r>
              <w:rPr>
                <w:rFonts w:eastAsiaTheme="minorEastAsia"/>
                <w:szCs w:val="21"/>
              </w:rPr>
              <w:lastRenderedPageBreak/>
              <w:t>17</w:t>
            </w:r>
          </w:p>
        </w:tc>
        <w:tc>
          <w:tcPr>
            <w:tcW w:w="905" w:type="dxa"/>
            <w:vAlign w:val="center"/>
          </w:tcPr>
          <w:p w:rsidR="0049737A" w:rsidRDefault="00011B42">
            <w:pPr>
              <w:jc w:val="center"/>
            </w:pPr>
            <w:r>
              <w:rPr>
                <w:rFonts w:eastAsiaTheme="minorEastAsia"/>
                <w:szCs w:val="21"/>
              </w:rPr>
              <w:t>InnoCare Pharma Limited</w:t>
            </w:r>
          </w:p>
        </w:tc>
        <w:tc>
          <w:tcPr>
            <w:tcW w:w="1015" w:type="dxa"/>
            <w:vAlign w:val="center"/>
          </w:tcPr>
          <w:p w:rsidR="0049737A" w:rsidRDefault="00011B42">
            <w:pPr>
              <w:jc w:val="center"/>
            </w:pPr>
            <w:r>
              <w:rPr>
                <w:rFonts w:eastAsiaTheme="minorEastAsia"/>
                <w:szCs w:val="21"/>
              </w:rPr>
              <w:t>诺诚健华</w:t>
            </w:r>
          </w:p>
        </w:tc>
        <w:tc>
          <w:tcPr>
            <w:tcW w:w="1184" w:type="dxa"/>
            <w:vAlign w:val="center"/>
          </w:tcPr>
          <w:p w:rsidR="0049737A" w:rsidRDefault="00011B42">
            <w:pPr>
              <w:jc w:val="center"/>
            </w:pPr>
            <w:r>
              <w:rPr>
                <w:rFonts w:eastAsiaTheme="minorEastAsia"/>
                <w:szCs w:val="21"/>
              </w:rPr>
              <w:t>688428</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677,136</w:t>
            </w:r>
          </w:p>
        </w:tc>
        <w:tc>
          <w:tcPr>
            <w:tcW w:w="1690" w:type="dxa"/>
            <w:vAlign w:val="center"/>
          </w:tcPr>
          <w:p w:rsidR="0049737A" w:rsidRDefault="00011B42">
            <w:pPr>
              <w:jc w:val="right"/>
            </w:pPr>
            <w:r>
              <w:rPr>
                <w:rFonts w:eastAsiaTheme="minorEastAsia"/>
                <w:szCs w:val="21"/>
              </w:rPr>
              <w:t>7,820,920.80</w:t>
            </w:r>
          </w:p>
        </w:tc>
        <w:tc>
          <w:tcPr>
            <w:tcW w:w="997" w:type="dxa"/>
            <w:vAlign w:val="center"/>
          </w:tcPr>
          <w:p w:rsidR="0049737A" w:rsidRDefault="00011B42">
            <w:pPr>
              <w:jc w:val="right"/>
            </w:pPr>
            <w:r>
              <w:rPr>
                <w:rFonts w:eastAsiaTheme="minorEastAsia"/>
                <w:szCs w:val="21"/>
              </w:rPr>
              <w:t>1.27</w:t>
            </w:r>
          </w:p>
        </w:tc>
      </w:tr>
      <w:tr w:rsidR="0049737A">
        <w:tc>
          <w:tcPr>
            <w:tcW w:w="678" w:type="dxa"/>
            <w:vAlign w:val="center"/>
          </w:tcPr>
          <w:p w:rsidR="0049737A" w:rsidRDefault="00011B42">
            <w:pPr>
              <w:jc w:val="center"/>
            </w:pPr>
            <w:r>
              <w:rPr>
                <w:rFonts w:eastAsiaTheme="minorEastAsia"/>
                <w:szCs w:val="21"/>
              </w:rPr>
              <w:t>17</w:t>
            </w:r>
          </w:p>
        </w:tc>
        <w:tc>
          <w:tcPr>
            <w:tcW w:w="905" w:type="dxa"/>
            <w:vAlign w:val="center"/>
          </w:tcPr>
          <w:p w:rsidR="0049737A" w:rsidRDefault="00011B42">
            <w:pPr>
              <w:jc w:val="center"/>
            </w:pPr>
            <w:r>
              <w:rPr>
                <w:rFonts w:eastAsiaTheme="minorEastAsia"/>
                <w:szCs w:val="21"/>
              </w:rPr>
              <w:t>INNOCARE PHARMA LIMITED</w:t>
            </w:r>
          </w:p>
        </w:tc>
        <w:tc>
          <w:tcPr>
            <w:tcW w:w="1015" w:type="dxa"/>
            <w:vAlign w:val="center"/>
          </w:tcPr>
          <w:p w:rsidR="0049737A" w:rsidRDefault="00011B42">
            <w:pPr>
              <w:jc w:val="center"/>
            </w:pPr>
            <w:r>
              <w:rPr>
                <w:rFonts w:eastAsiaTheme="minorEastAsia"/>
                <w:szCs w:val="21"/>
              </w:rPr>
              <w:t>诺诚健华</w:t>
            </w:r>
          </w:p>
        </w:tc>
        <w:tc>
          <w:tcPr>
            <w:tcW w:w="1184" w:type="dxa"/>
            <w:vAlign w:val="center"/>
          </w:tcPr>
          <w:p w:rsidR="0049737A" w:rsidRDefault="00011B42">
            <w:pPr>
              <w:jc w:val="center"/>
            </w:pPr>
            <w:r>
              <w:rPr>
                <w:rFonts w:eastAsiaTheme="minorEastAsia"/>
                <w:szCs w:val="21"/>
              </w:rPr>
              <w:t>09969</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133,000</w:t>
            </w:r>
          </w:p>
        </w:tc>
        <w:tc>
          <w:tcPr>
            <w:tcW w:w="1690" w:type="dxa"/>
            <w:vAlign w:val="center"/>
          </w:tcPr>
          <w:p w:rsidR="0049737A" w:rsidRDefault="00011B42">
            <w:pPr>
              <w:jc w:val="right"/>
            </w:pPr>
            <w:r>
              <w:rPr>
                <w:rFonts w:eastAsiaTheme="minorEastAsia"/>
                <w:szCs w:val="21"/>
              </w:rPr>
              <w:t>865,720.78</w:t>
            </w:r>
          </w:p>
        </w:tc>
        <w:tc>
          <w:tcPr>
            <w:tcW w:w="997" w:type="dxa"/>
            <w:vAlign w:val="center"/>
          </w:tcPr>
          <w:p w:rsidR="0049737A" w:rsidRDefault="00011B42">
            <w:pPr>
              <w:jc w:val="right"/>
            </w:pPr>
            <w:r>
              <w:rPr>
                <w:rFonts w:eastAsiaTheme="minorEastAsia"/>
                <w:szCs w:val="21"/>
              </w:rPr>
              <w:t>0.14</w:t>
            </w:r>
          </w:p>
        </w:tc>
      </w:tr>
      <w:tr w:rsidR="0049737A">
        <w:tc>
          <w:tcPr>
            <w:tcW w:w="678" w:type="dxa"/>
            <w:vAlign w:val="center"/>
          </w:tcPr>
          <w:p w:rsidR="0049737A" w:rsidRDefault="00011B42">
            <w:pPr>
              <w:jc w:val="center"/>
            </w:pPr>
            <w:r>
              <w:rPr>
                <w:rFonts w:eastAsiaTheme="minorEastAsia"/>
                <w:szCs w:val="21"/>
              </w:rPr>
              <w:t>18</w:t>
            </w:r>
          </w:p>
        </w:tc>
        <w:tc>
          <w:tcPr>
            <w:tcW w:w="905" w:type="dxa"/>
            <w:vAlign w:val="center"/>
          </w:tcPr>
          <w:p w:rsidR="0049737A" w:rsidRDefault="00011B42">
            <w:pPr>
              <w:jc w:val="center"/>
            </w:pPr>
            <w:r>
              <w:rPr>
                <w:rFonts w:eastAsiaTheme="minorEastAsia"/>
                <w:szCs w:val="21"/>
              </w:rPr>
              <w:t>Beijing Chunlizhengda Medical Instruments Co., Ltd.</w:t>
            </w:r>
          </w:p>
        </w:tc>
        <w:tc>
          <w:tcPr>
            <w:tcW w:w="1015" w:type="dxa"/>
            <w:vAlign w:val="center"/>
          </w:tcPr>
          <w:p w:rsidR="0049737A" w:rsidRDefault="00011B42">
            <w:pPr>
              <w:jc w:val="center"/>
            </w:pPr>
            <w:r>
              <w:rPr>
                <w:rFonts w:eastAsiaTheme="minorEastAsia"/>
                <w:szCs w:val="21"/>
              </w:rPr>
              <w:t>春立医疗</w:t>
            </w:r>
          </w:p>
        </w:tc>
        <w:tc>
          <w:tcPr>
            <w:tcW w:w="1184" w:type="dxa"/>
            <w:vAlign w:val="center"/>
          </w:tcPr>
          <w:p w:rsidR="0049737A" w:rsidRDefault="00011B42">
            <w:pPr>
              <w:jc w:val="center"/>
            </w:pPr>
            <w:r>
              <w:rPr>
                <w:rFonts w:eastAsiaTheme="minorEastAsia"/>
                <w:szCs w:val="21"/>
              </w:rPr>
              <w:t>688236</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316,940</w:t>
            </w:r>
          </w:p>
        </w:tc>
        <w:tc>
          <w:tcPr>
            <w:tcW w:w="1690" w:type="dxa"/>
            <w:vAlign w:val="center"/>
          </w:tcPr>
          <w:p w:rsidR="0049737A" w:rsidRDefault="00011B42">
            <w:pPr>
              <w:jc w:val="right"/>
            </w:pPr>
            <w:r>
              <w:rPr>
                <w:rFonts w:eastAsiaTheme="minorEastAsia"/>
                <w:szCs w:val="21"/>
              </w:rPr>
              <w:t>7,765,030.00</w:t>
            </w:r>
          </w:p>
        </w:tc>
        <w:tc>
          <w:tcPr>
            <w:tcW w:w="997" w:type="dxa"/>
            <w:vAlign w:val="center"/>
          </w:tcPr>
          <w:p w:rsidR="0049737A" w:rsidRDefault="00011B42">
            <w:pPr>
              <w:jc w:val="right"/>
            </w:pPr>
            <w:r>
              <w:rPr>
                <w:rFonts w:eastAsiaTheme="minorEastAsia"/>
                <w:szCs w:val="21"/>
              </w:rPr>
              <w:t>1.26</w:t>
            </w:r>
          </w:p>
        </w:tc>
      </w:tr>
      <w:tr w:rsidR="0049737A">
        <w:tc>
          <w:tcPr>
            <w:tcW w:w="678" w:type="dxa"/>
            <w:vAlign w:val="center"/>
          </w:tcPr>
          <w:p w:rsidR="0049737A" w:rsidRDefault="00011B42">
            <w:pPr>
              <w:jc w:val="center"/>
            </w:pPr>
            <w:r>
              <w:rPr>
                <w:rFonts w:eastAsiaTheme="minorEastAsia"/>
                <w:szCs w:val="21"/>
              </w:rPr>
              <w:t>19</w:t>
            </w:r>
          </w:p>
        </w:tc>
        <w:tc>
          <w:tcPr>
            <w:tcW w:w="905" w:type="dxa"/>
            <w:vAlign w:val="center"/>
          </w:tcPr>
          <w:p w:rsidR="0049737A" w:rsidRDefault="00011B42">
            <w:pPr>
              <w:jc w:val="center"/>
            </w:pPr>
            <w:r>
              <w:rPr>
                <w:rFonts w:eastAsiaTheme="minorEastAsia"/>
                <w:szCs w:val="21"/>
              </w:rPr>
              <w:t>Ascletis Pharma Inc.</w:t>
            </w:r>
          </w:p>
        </w:tc>
        <w:tc>
          <w:tcPr>
            <w:tcW w:w="1015" w:type="dxa"/>
            <w:vAlign w:val="center"/>
          </w:tcPr>
          <w:p w:rsidR="0049737A" w:rsidRDefault="00011B42">
            <w:pPr>
              <w:jc w:val="center"/>
            </w:pPr>
            <w:r>
              <w:rPr>
                <w:rFonts w:eastAsiaTheme="minorEastAsia"/>
                <w:szCs w:val="21"/>
              </w:rPr>
              <w:t>ASCLETIS PHARMA INC</w:t>
            </w:r>
          </w:p>
        </w:tc>
        <w:tc>
          <w:tcPr>
            <w:tcW w:w="1184" w:type="dxa"/>
            <w:vAlign w:val="center"/>
          </w:tcPr>
          <w:p w:rsidR="0049737A" w:rsidRDefault="00011B42">
            <w:pPr>
              <w:jc w:val="center"/>
            </w:pPr>
            <w:r>
              <w:rPr>
                <w:rFonts w:eastAsiaTheme="minorEastAsia"/>
                <w:szCs w:val="21"/>
              </w:rPr>
              <w:t>01672</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4,475,000</w:t>
            </w:r>
          </w:p>
        </w:tc>
        <w:tc>
          <w:tcPr>
            <w:tcW w:w="1690" w:type="dxa"/>
            <w:vAlign w:val="center"/>
          </w:tcPr>
          <w:p w:rsidR="0049737A" w:rsidRDefault="00011B42">
            <w:pPr>
              <w:jc w:val="right"/>
            </w:pPr>
            <w:r>
              <w:rPr>
                <w:rFonts w:eastAsiaTheme="minorEastAsia"/>
                <w:szCs w:val="21"/>
              </w:rPr>
              <w:t>7,756,617.74</w:t>
            </w:r>
          </w:p>
        </w:tc>
        <w:tc>
          <w:tcPr>
            <w:tcW w:w="997" w:type="dxa"/>
            <w:vAlign w:val="center"/>
          </w:tcPr>
          <w:p w:rsidR="0049737A" w:rsidRDefault="00011B42">
            <w:pPr>
              <w:jc w:val="right"/>
            </w:pPr>
            <w:r>
              <w:rPr>
                <w:rFonts w:eastAsiaTheme="minorEastAsia"/>
                <w:szCs w:val="21"/>
              </w:rPr>
              <w:t>1.26</w:t>
            </w:r>
          </w:p>
        </w:tc>
      </w:tr>
      <w:tr w:rsidR="0049737A">
        <w:tc>
          <w:tcPr>
            <w:tcW w:w="678" w:type="dxa"/>
            <w:vAlign w:val="center"/>
          </w:tcPr>
          <w:p w:rsidR="0049737A" w:rsidRDefault="00011B42">
            <w:pPr>
              <w:jc w:val="center"/>
            </w:pPr>
            <w:r>
              <w:rPr>
                <w:rFonts w:eastAsiaTheme="minorEastAsia"/>
                <w:szCs w:val="21"/>
              </w:rPr>
              <w:t>20</w:t>
            </w:r>
          </w:p>
        </w:tc>
        <w:tc>
          <w:tcPr>
            <w:tcW w:w="905" w:type="dxa"/>
            <w:vAlign w:val="center"/>
          </w:tcPr>
          <w:p w:rsidR="0049737A" w:rsidRDefault="00011B42">
            <w:pPr>
              <w:jc w:val="center"/>
            </w:pPr>
            <w:r>
              <w:rPr>
                <w:rFonts w:eastAsiaTheme="minorEastAsia"/>
                <w:szCs w:val="21"/>
              </w:rPr>
              <w:t>Jianmin Pharmaceutical Group Co.,ltd.</w:t>
            </w:r>
          </w:p>
        </w:tc>
        <w:tc>
          <w:tcPr>
            <w:tcW w:w="1015" w:type="dxa"/>
            <w:vAlign w:val="center"/>
          </w:tcPr>
          <w:p w:rsidR="0049737A" w:rsidRDefault="00011B42">
            <w:pPr>
              <w:jc w:val="center"/>
            </w:pPr>
            <w:r>
              <w:rPr>
                <w:rFonts w:eastAsiaTheme="minorEastAsia"/>
                <w:szCs w:val="21"/>
              </w:rPr>
              <w:t>健民集团</w:t>
            </w:r>
          </w:p>
        </w:tc>
        <w:tc>
          <w:tcPr>
            <w:tcW w:w="1184" w:type="dxa"/>
            <w:vAlign w:val="center"/>
          </w:tcPr>
          <w:p w:rsidR="0049737A" w:rsidRDefault="00011B42">
            <w:pPr>
              <w:jc w:val="center"/>
            </w:pPr>
            <w:r>
              <w:rPr>
                <w:rFonts w:eastAsiaTheme="minorEastAsia"/>
                <w:szCs w:val="21"/>
              </w:rPr>
              <w:t>600976</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93,400</w:t>
            </w:r>
          </w:p>
        </w:tc>
        <w:tc>
          <w:tcPr>
            <w:tcW w:w="1690" w:type="dxa"/>
            <w:vAlign w:val="center"/>
          </w:tcPr>
          <w:p w:rsidR="0049737A" w:rsidRDefault="00011B42">
            <w:pPr>
              <w:jc w:val="right"/>
            </w:pPr>
            <w:r>
              <w:rPr>
                <w:rFonts w:eastAsiaTheme="minorEastAsia"/>
                <w:szCs w:val="21"/>
              </w:rPr>
              <w:t>7,200,206.00</w:t>
            </w:r>
          </w:p>
        </w:tc>
        <w:tc>
          <w:tcPr>
            <w:tcW w:w="997" w:type="dxa"/>
            <w:vAlign w:val="center"/>
          </w:tcPr>
          <w:p w:rsidR="0049737A" w:rsidRDefault="00011B42">
            <w:pPr>
              <w:jc w:val="right"/>
            </w:pPr>
            <w:r>
              <w:rPr>
                <w:rFonts w:eastAsiaTheme="minorEastAsia"/>
                <w:szCs w:val="21"/>
              </w:rPr>
              <w:t>1.17</w:t>
            </w:r>
          </w:p>
        </w:tc>
      </w:tr>
      <w:tr w:rsidR="0049737A">
        <w:tc>
          <w:tcPr>
            <w:tcW w:w="678" w:type="dxa"/>
            <w:vAlign w:val="center"/>
          </w:tcPr>
          <w:p w:rsidR="0049737A" w:rsidRDefault="00011B42">
            <w:pPr>
              <w:jc w:val="center"/>
            </w:pPr>
            <w:r>
              <w:rPr>
                <w:rFonts w:eastAsiaTheme="minorEastAsia"/>
                <w:szCs w:val="21"/>
              </w:rPr>
              <w:t>21</w:t>
            </w:r>
          </w:p>
        </w:tc>
        <w:tc>
          <w:tcPr>
            <w:tcW w:w="905" w:type="dxa"/>
            <w:vAlign w:val="center"/>
          </w:tcPr>
          <w:p w:rsidR="0049737A" w:rsidRDefault="00011B42">
            <w:pPr>
              <w:jc w:val="center"/>
            </w:pPr>
            <w:r>
              <w:rPr>
                <w:rFonts w:eastAsiaTheme="minorEastAsia"/>
                <w:szCs w:val="21"/>
              </w:rPr>
              <w:t>Wuxi Apptec Co.,Ltd.</w:t>
            </w:r>
          </w:p>
        </w:tc>
        <w:tc>
          <w:tcPr>
            <w:tcW w:w="1015" w:type="dxa"/>
            <w:vAlign w:val="center"/>
          </w:tcPr>
          <w:p w:rsidR="0049737A" w:rsidRDefault="00011B42">
            <w:pPr>
              <w:jc w:val="center"/>
            </w:pPr>
            <w:r>
              <w:rPr>
                <w:rFonts w:eastAsiaTheme="minorEastAsia"/>
                <w:szCs w:val="21"/>
              </w:rPr>
              <w:t>药明康德</w:t>
            </w:r>
          </w:p>
        </w:tc>
        <w:tc>
          <w:tcPr>
            <w:tcW w:w="1184" w:type="dxa"/>
            <w:vAlign w:val="center"/>
          </w:tcPr>
          <w:p w:rsidR="0049737A" w:rsidRDefault="00011B42">
            <w:pPr>
              <w:jc w:val="center"/>
            </w:pPr>
            <w:r>
              <w:rPr>
                <w:rFonts w:eastAsiaTheme="minorEastAsia"/>
                <w:szCs w:val="21"/>
              </w:rPr>
              <w:t>603259</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114,040</w:t>
            </w:r>
          </w:p>
        </w:tc>
        <w:tc>
          <w:tcPr>
            <w:tcW w:w="1690" w:type="dxa"/>
            <w:vAlign w:val="center"/>
          </w:tcPr>
          <w:p w:rsidR="0049737A" w:rsidRDefault="00011B42">
            <w:pPr>
              <w:jc w:val="right"/>
            </w:pPr>
            <w:r>
              <w:rPr>
                <w:rFonts w:eastAsiaTheme="minorEastAsia"/>
                <w:szCs w:val="21"/>
              </w:rPr>
              <w:t>7,105,832.40</w:t>
            </w:r>
          </w:p>
        </w:tc>
        <w:tc>
          <w:tcPr>
            <w:tcW w:w="997" w:type="dxa"/>
            <w:vAlign w:val="center"/>
          </w:tcPr>
          <w:p w:rsidR="0049737A" w:rsidRDefault="00011B42">
            <w:pPr>
              <w:jc w:val="right"/>
            </w:pPr>
            <w:r>
              <w:rPr>
                <w:rFonts w:eastAsiaTheme="minorEastAsia"/>
                <w:szCs w:val="21"/>
              </w:rPr>
              <w:t>1.16</w:t>
            </w:r>
          </w:p>
        </w:tc>
      </w:tr>
      <w:tr w:rsidR="0049737A">
        <w:tc>
          <w:tcPr>
            <w:tcW w:w="678" w:type="dxa"/>
            <w:vAlign w:val="center"/>
          </w:tcPr>
          <w:p w:rsidR="0049737A" w:rsidRDefault="00011B42">
            <w:pPr>
              <w:jc w:val="center"/>
            </w:pPr>
            <w:r>
              <w:rPr>
                <w:rFonts w:eastAsiaTheme="minorEastAsia"/>
                <w:szCs w:val="21"/>
              </w:rPr>
              <w:t>22</w:t>
            </w:r>
          </w:p>
        </w:tc>
        <w:tc>
          <w:tcPr>
            <w:tcW w:w="905" w:type="dxa"/>
            <w:vAlign w:val="center"/>
          </w:tcPr>
          <w:p w:rsidR="0049737A" w:rsidRDefault="00011B42">
            <w:pPr>
              <w:jc w:val="center"/>
            </w:pPr>
            <w:r>
              <w:rPr>
                <w:rFonts w:eastAsiaTheme="minorEastAsia"/>
                <w:szCs w:val="21"/>
              </w:rPr>
              <w:t>Eyebright Medical Technology(beijing)Co.,ltd.</w:t>
            </w:r>
          </w:p>
        </w:tc>
        <w:tc>
          <w:tcPr>
            <w:tcW w:w="1015" w:type="dxa"/>
            <w:vAlign w:val="center"/>
          </w:tcPr>
          <w:p w:rsidR="0049737A" w:rsidRDefault="00011B42">
            <w:pPr>
              <w:jc w:val="center"/>
            </w:pPr>
            <w:r>
              <w:rPr>
                <w:rFonts w:eastAsiaTheme="minorEastAsia"/>
                <w:szCs w:val="21"/>
              </w:rPr>
              <w:t>爱博医疗</w:t>
            </w:r>
          </w:p>
        </w:tc>
        <w:tc>
          <w:tcPr>
            <w:tcW w:w="1184" w:type="dxa"/>
            <w:vAlign w:val="center"/>
          </w:tcPr>
          <w:p w:rsidR="0049737A" w:rsidRDefault="00011B42">
            <w:pPr>
              <w:jc w:val="center"/>
            </w:pPr>
            <w:r>
              <w:rPr>
                <w:rFonts w:eastAsiaTheme="minorEastAsia"/>
                <w:szCs w:val="21"/>
              </w:rPr>
              <w:t>688050</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30,877</w:t>
            </w:r>
          </w:p>
        </w:tc>
        <w:tc>
          <w:tcPr>
            <w:tcW w:w="1690" w:type="dxa"/>
            <w:vAlign w:val="center"/>
          </w:tcPr>
          <w:p w:rsidR="0049737A" w:rsidRDefault="00011B42">
            <w:pPr>
              <w:jc w:val="right"/>
            </w:pPr>
            <w:r>
              <w:rPr>
                <w:rFonts w:eastAsiaTheme="minorEastAsia"/>
                <w:szCs w:val="21"/>
              </w:rPr>
              <w:t>6,339,974.41</w:t>
            </w:r>
          </w:p>
        </w:tc>
        <w:tc>
          <w:tcPr>
            <w:tcW w:w="997" w:type="dxa"/>
            <w:vAlign w:val="center"/>
          </w:tcPr>
          <w:p w:rsidR="0049737A" w:rsidRDefault="00011B42">
            <w:pPr>
              <w:jc w:val="right"/>
            </w:pPr>
            <w:r>
              <w:rPr>
                <w:rFonts w:eastAsiaTheme="minorEastAsia"/>
                <w:szCs w:val="21"/>
              </w:rPr>
              <w:t>1.03</w:t>
            </w:r>
          </w:p>
        </w:tc>
      </w:tr>
      <w:tr w:rsidR="0049737A">
        <w:tc>
          <w:tcPr>
            <w:tcW w:w="678" w:type="dxa"/>
            <w:vAlign w:val="center"/>
          </w:tcPr>
          <w:p w:rsidR="0049737A" w:rsidRDefault="00011B42">
            <w:pPr>
              <w:jc w:val="center"/>
            </w:pPr>
            <w:r>
              <w:rPr>
                <w:rFonts w:eastAsiaTheme="minorEastAsia"/>
                <w:szCs w:val="21"/>
              </w:rPr>
              <w:t>23</w:t>
            </w:r>
          </w:p>
        </w:tc>
        <w:tc>
          <w:tcPr>
            <w:tcW w:w="905" w:type="dxa"/>
            <w:vAlign w:val="center"/>
          </w:tcPr>
          <w:p w:rsidR="0049737A" w:rsidRDefault="00011B42">
            <w:pPr>
              <w:jc w:val="center"/>
            </w:pPr>
            <w:r>
              <w:rPr>
                <w:rFonts w:eastAsiaTheme="minorEastAsia"/>
                <w:szCs w:val="21"/>
              </w:rPr>
              <w:t>Hefei Lifeon Pharmaceutical Co.,ltd..</w:t>
            </w:r>
          </w:p>
        </w:tc>
        <w:tc>
          <w:tcPr>
            <w:tcW w:w="1015" w:type="dxa"/>
            <w:vAlign w:val="center"/>
          </w:tcPr>
          <w:p w:rsidR="0049737A" w:rsidRDefault="00011B42">
            <w:pPr>
              <w:jc w:val="center"/>
            </w:pPr>
            <w:r>
              <w:rPr>
                <w:rFonts w:eastAsiaTheme="minorEastAsia"/>
                <w:szCs w:val="21"/>
              </w:rPr>
              <w:t>立方制药</w:t>
            </w:r>
          </w:p>
        </w:tc>
        <w:tc>
          <w:tcPr>
            <w:tcW w:w="1184" w:type="dxa"/>
            <w:vAlign w:val="center"/>
          </w:tcPr>
          <w:p w:rsidR="0049737A" w:rsidRDefault="00011B42">
            <w:pPr>
              <w:jc w:val="center"/>
            </w:pPr>
            <w:r>
              <w:rPr>
                <w:rFonts w:eastAsiaTheme="minorEastAsia"/>
                <w:szCs w:val="21"/>
              </w:rPr>
              <w:t>003020</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154,070</w:t>
            </w:r>
          </w:p>
        </w:tc>
        <w:tc>
          <w:tcPr>
            <w:tcW w:w="1690" w:type="dxa"/>
            <w:vAlign w:val="center"/>
          </w:tcPr>
          <w:p w:rsidR="0049737A" w:rsidRDefault="00011B42">
            <w:pPr>
              <w:jc w:val="right"/>
            </w:pPr>
            <w:r>
              <w:rPr>
                <w:rFonts w:eastAsiaTheme="minorEastAsia"/>
                <w:szCs w:val="21"/>
              </w:rPr>
              <w:t>5,702,130.70</w:t>
            </w:r>
          </w:p>
        </w:tc>
        <w:tc>
          <w:tcPr>
            <w:tcW w:w="997" w:type="dxa"/>
            <w:vAlign w:val="center"/>
          </w:tcPr>
          <w:p w:rsidR="0049737A" w:rsidRDefault="00011B42">
            <w:pPr>
              <w:jc w:val="right"/>
            </w:pPr>
            <w:r>
              <w:rPr>
                <w:rFonts w:eastAsiaTheme="minorEastAsia"/>
                <w:szCs w:val="21"/>
              </w:rPr>
              <w:t>0.93</w:t>
            </w:r>
          </w:p>
        </w:tc>
      </w:tr>
      <w:tr w:rsidR="0049737A">
        <w:tc>
          <w:tcPr>
            <w:tcW w:w="678" w:type="dxa"/>
            <w:vAlign w:val="center"/>
          </w:tcPr>
          <w:p w:rsidR="0049737A" w:rsidRDefault="00011B42">
            <w:pPr>
              <w:jc w:val="center"/>
            </w:pPr>
            <w:r>
              <w:rPr>
                <w:rFonts w:eastAsiaTheme="minorEastAsia"/>
                <w:szCs w:val="21"/>
              </w:rPr>
              <w:t>24</w:t>
            </w:r>
          </w:p>
        </w:tc>
        <w:tc>
          <w:tcPr>
            <w:tcW w:w="905" w:type="dxa"/>
            <w:vAlign w:val="center"/>
          </w:tcPr>
          <w:p w:rsidR="0049737A" w:rsidRDefault="00011B42">
            <w:pPr>
              <w:jc w:val="center"/>
            </w:pPr>
            <w:r>
              <w:rPr>
                <w:rFonts w:eastAsiaTheme="minorEastAsia"/>
                <w:szCs w:val="21"/>
              </w:rPr>
              <w:t>Sonoscape Medical Corp.</w:t>
            </w:r>
          </w:p>
        </w:tc>
        <w:tc>
          <w:tcPr>
            <w:tcW w:w="1015" w:type="dxa"/>
            <w:vAlign w:val="center"/>
          </w:tcPr>
          <w:p w:rsidR="0049737A" w:rsidRDefault="00011B42">
            <w:pPr>
              <w:jc w:val="center"/>
            </w:pPr>
            <w:r>
              <w:rPr>
                <w:rFonts w:eastAsiaTheme="minorEastAsia"/>
                <w:szCs w:val="21"/>
              </w:rPr>
              <w:t>开立医疗</w:t>
            </w:r>
          </w:p>
        </w:tc>
        <w:tc>
          <w:tcPr>
            <w:tcW w:w="1184" w:type="dxa"/>
            <w:vAlign w:val="center"/>
          </w:tcPr>
          <w:p w:rsidR="0049737A" w:rsidRDefault="00011B42">
            <w:pPr>
              <w:jc w:val="center"/>
            </w:pPr>
            <w:r>
              <w:rPr>
                <w:rFonts w:eastAsiaTheme="minorEastAsia"/>
                <w:szCs w:val="21"/>
              </w:rPr>
              <w:t>300633</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84,400</w:t>
            </w:r>
          </w:p>
        </w:tc>
        <w:tc>
          <w:tcPr>
            <w:tcW w:w="1690" w:type="dxa"/>
            <w:vAlign w:val="center"/>
          </w:tcPr>
          <w:p w:rsidR="0049737A" w:rsidRDefault="00011B42">
            <w:pPr>
              <w:jc w:val="right"/>
            </w:pPr>
            <w:r>
              <w:rPr>
                <w:rFonts w:eastAsiaTheme="minorEastAsia"/>
                <w:szCs w:val="21"/>
              </w:rPr>
              <w:t>4,599,800.00</w:t>
            </w:r>
          </w:p>
        </w:tc>
        <w:tc>
          <w:tcPr>
            <w:tcW w:w="997" w:type="dxa"/>
            <w:vAlign w:val="center"/>
          </w:tcPr>
          <w:p w:rsidR="0049737A" w:rsidRDefault="00011B42">
            <w:pPr>
              <w:jc w:val="right"/>
            </w:pPr>
            <w:r>
              <w:rPr>
                <w:rFonts w:eastAsiaTheme="minorEastAsia"/>
                <w:szCs w:val="21"/>
              </w:rPr>
              <w:t>0.75</w:t>
            </w:r>
          </w:p>
        </w:tc>
      </w:tr>
      <w:tr w:rsidR="0049737A">
        <w:tc>
          <w:tcPr>
            <w:tcW w:w="678" w:type="dxa"/>
            <w:vAlign w:val="center"/>
          </w:tcPr>
          <w:p w:rsidR="0049737A" w:rsidRDefault="00011B42">
            <w:pPr>
              <w:jc w:val="center"/>
            </w:pPr>
            <w:r>
              <w:rPr>
                <w:rFonts w:eastAsiaTheme="minorEastAsia"/>
                <w:szCs w:val="21"/>
              </w:rPr>
              <w:t>25</w:t>
            </w:r>
          </w:p>
        </w:tc>
        <w:tc>
          <w:tcPr>
            <w:tcW w:w="905" w:type="dxa"/>
            <w:vAlign w:val="center"/>
          </w:tcPr>
          <w:p w:rsidR="0049737A" w:rsidRDefault="00011B42">
            <w:pPr>
              <w:jc w:val="center"/>
            </w:pPr>
            <w:r>
              <w:rPr>
                <w:rFonts w:eastAsiaTheme="minorEastAsia"/>
                <w:szCs w:val="21"/>
              </w:rPr>
              <w:t>Sunflower Pharmaceutical Group Co.,ltd.</w:t>
            </w:r>
          </w:p>
        </w:tc>
        <w:tc>
          <w:tcPr>
            <w:tcW w:w="1015" w:type="dxa"/>
            <w:vAlign w:val="center"/>
          </w:tcPr>
          <w:p w:rsidR="0049737A" w:rsidRDefault="00011B42">
            <w:pPr>
              <w:jc w:val="center"/>
            </w:pPr>
            <w:r>
              <w:rPr>
                <w:rFonts w:eastAsiaTheme="minorEastAsia"/>
                <w:szCs w:val="21"/>
              </w:rPr>
              <w:t>葵花药业</w:t>
            </w:r>
          </w:p>
        </w:tc>
        <w:tc>
          <w:tcPr>
            <w:tcW w:w="1184" w:type="dxa"/>
            <w:vAlign w:val="center"/>
          </w:tcPr>
          <w:p w:rsidR="0049737A" w:rsidRDefault="00011B42">
            <w:pPr>
              <w:jc w:val="center"/>
            </w:pPr>
            <w:r>
              <w:rPr>
                <w:rFonts w:eastAsiaTheme="minorEastAsia"/>
                <w:szCs w:val="21"/>
              </w:rPr>
              <w:t>002737</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179,005</w:t>
            </w:r>
          </w:p>
        </w:tc>
        <w:tc>
          <w:tcPr>
            <w:tcW w:w="1690" w:type="dxa"/>
            <w:vAlign w:val="center"/>
          </w:tcPr>
          <w:p w:rsidR="0049737A" w:rsidRDefault="00011B42">
            <w:pPr>
              <w:jc w:val="right"/>
            </w:pPr>
            <w:r>
              <w:rPr>
                <w:rFonts w:eastAsiaTheme="minorEastAsia"/>
                <w:szCs w:val="21"/>
              </w:rPr>
              <w:t>4,356,981.70</w:t>
            </w:r>
          </w:p>
        </w:tc>
        <w:tc>
          <w:tcPr>
            <w:tcW w:w="997" w:type="dxa"/>
            <w:vAlign w:val="center"/>
          </w:tcPr>
          <w:p w:rsidR="0049737A" w:rsidRDefault="00011B42">
            <w:pPr>
              <w:jc w:val="right"/>
            </w:pPr>
            <w:r>
              <w:rPr>
                <w:rFonts w:eastAsiaTheme="minorEastAsia"/>
                <w:szCs w:val="21"/>
              </w:rPr>
              <w:t>0.71</w:t>
            </w:r>
          </w:p>
        </w:tc>
      </w:tr>
      <w:tr w:rsidR="0049737A">
        <w:tc>
          <w:tcPr>
            <w:tcW w:w="678" w:type="dxa"/>
            <w:vAlign w:val="center"/>
          </w:tcPr>
          <w:p w:rsidR="0049737A" w:rsidRDefault="00011B42">
            <w:pPr>
              <w:jc w:val="center"/>
            </w:pPr>
            <w:r>
              <w:rPr>
                <w:rFonts w:eastAsiaTheme="minorEastAsia"/>
                <w:szCs w:val="21"/>
              </w:rPr>
              <w:t>26</w:t>
            </w:r>
          </w:p>
        </w:tc>
        <w:tc>
          <w:tcPr>
            <w:tcW w:w="905" w:type="dxa"/>
            <w:vAlign w:val="center"/>
          </w:tcPr>
          <w:p w:rsidR="0049737A" w:rsidRDefault="00011B42">
            <w:pPr>
              <w:jc w:val="center"/>
            </w:pPr>
            <w:r>
              <w:rPr>
                <w:rFonts w:eastAsiaTheme="minorEastAsia"/>
                <w:szCs w:val="21"/>
              </w:rPr>
              <w:t xml:space="preserve">Zylox-Tonbridge </w:t>
            </w:r>
            <w:r>
              <w:rPr>
                <w:rFonts w:eastAsiaTheme="minorEastAsia"/>
                <w:szCs w:val="21"/>
              </w:rPr>
              <w:lastRenderedPageBreak/>
              <w:t>Medical Technology Co., Ltd.</w:t>
            </w:r>
          </w:p>
        </w:tc>
        <w:tc>
          <w:tcPr>
            <w:tcW w:w="1015" w:type="dxa"/>
            <w:vAlign w:val="center"/>
          </w:tcPr>
          <w:p w:rsidR="0049737A" w:rsidRDefault="00011B42">
            <w:pPr>
              <w:jc w:val="center"/>
            </w:pPr>
            <w:r>
              <w:rPr>
                <w:rFonts w:eastAsiaTheme="minorEastAsia"/>
                <w:szCs w:val="21"/>
              </w:rPr>
              <w:lastRenderedPageBreak/>
              <w:t>ZYLOX-TONBRIDG</w:t>
            </w:r>
            <w:r>
              <w:rPr>
                <w:rFonts w:eastAsiaTheme="minorEastAsia"/>
                <w:szCs w:val="21"/>
              </w:rPr>
              <w:lastRenderedPageBreak/>
              <w:t>E MEDICAL TECH</w:t>
            </w:r>
          </w:p>
        </w:tc>
        <w:tc>
          <w:tcPr>
            <w:tcW w:w="1184" w:type="dxa"/>
            <w:vAlign w:val="center"/>
          </w:tcPr>
          <w:p w:rsidR="0049737A" w:rsidRDefault="00011B42">
            <w:pPr>
              <w:jc w:val="center"/>
            </w:pPr>
            <w:r>
              <w:rPr>
                <w:rFonts w:eastAsiaTheme="minorEastAsia"/>
                <w:szCs w:val="21"/>
              </w:rPr>
              <w:lastRenderedPageBreak/>
              <w:t>02190</w:t>
            </w:r>
          </w:p>
        </w:tc>
        <w:tc>
          <w:tcPr>
            <w:tcW w:w="847" w:type="dxa"/>
            <w:vAlign w:val="center"/>
          </w:tcPr>
          <w:p w:rsidR="0049737A" w:rsidRDefault="00011B42">
            <w:pPr>
              <w:jc w:val="center"/>
            </w:pPr>
            <w:r>
              <w:rPr>
                <w:rFonts w:eastAsiaTheme="minorEastAsia"/>
                <w:szCs w:val="21"/>
              </w:rPr>
              <w:t>香港证券交易</w:t>
            </w:r>
            <w:r>
              <w:rPr>
                <w:rFonts w:eastAsiaTheme="minorEastAsia"/>
                <w:szCs w:val="21"/>
              </w:rPr>
              <w:lastRenderedPageBreak/>
              <w:t>所</w:t>
            </w:r>
          </w:p>
        </w:tc>
        <w:tc>
          <w:tcPr>
            <w:tcW w:w="1025" w:type="dxa"/>
            <w:vAlign w:val="center"/>
          </w:tcPr>
          <w:p w:rsidR="0049737A" w:rsidRDefault="00011B42">
            <w:pPr>
              <w:jc w:val="center"/>
            </w:pPr>
            <w:r>
              <w:rPr>
                <w:rFonts w:eastAsiaTheme="minorEastAsia"/>
                <w:szCs w:val="21"/>
              </w:rPr>
              <w:lastRenderedPageBreak/>
              <w:t>中国香港</w:t>
            </w:r>
          </w:p>
        </w:tc>
        <w:tc>
          <w:tcPr>
            <w:tcW w:w="1015" w:type="dxa"/>
            <w:vAlign w:val="center"/>
          </w:tcPr>
          <w:p w:rsidR="0049737A" w:rsidRDefault="00011B42">
            <w:pPr>
              <w:jc w:val="right"/>
            </w:pPr>
            <w:r>
              <w:rPr>
                <w:rFonts w:eastAsiaTheme="minorEastAsia"/>
                <w:szCs w:val="21"/>
              </w:rPr>
              <w:t>372,500</w:t>
            </w:r>
          </w:p>
        </w:tc>
        <w:tc>
          <w:tcPr>
            <w:tcW w:w="1690" w:type="dxa"/>
            <w:vAlign w:val="center"/>
          </w:tcPr>
          <w:p w:rsidR="0049737A" w:rsidRDefault="00011B42">
            <w:pPr>
              <w:jc w:val="right"/>
            </w:pPr>
            <w:r>
              <w:rPr>
                <w:rFonts w:eastAsiaTheme="minorEastAsia"/>
                <w:szCs w:val="21"/>
              </w:rPr>
              <w:t>4,306,706.88</w:t>
            </w:r>
          </w:p>
        </w:tc>
        <w:tc>
          <w:tcPr>
            <w:tcW w:w="997" w:type="dxa"/>
            <w:vAlign w:val="center"/>
          </w:tcPr>
          <w:p w:rsidR="0049737A" w:rsidRDefault="00011B42">
            <w:pPr>
              <w:jc w:val="right"/>
            </w:pPr>
            <w:r>
              <w:rPr>
                <w:rFonts w:eastAsiaTheme="minorEastAsia"/>
                <w:szCs w:val="21"/>
              </w:rPr>
              <w:t>0.70</w:t>
            </w:r>
          </w:p>
        </w:tc>
      </w:tr>
      <w:tr w:rsidR="0049737A">
        <w:tc>
          <w:tcPr>
            <w:tcW w:w="678" w:type="dxa"/>
            <w:vAlign w:val="center"/>
          </w:tcPr>
          <w:p w:rsidR="0049737A" w:rsidRDefault="00011B42">
            <w:pPr>
              <w:jc w:val="center"/>
            </w:pPr>
            <w:r>
              <w:rPr>
                <w:rFonts w:eastAsiaTheme="minorEastAsia"/>
                <w:szCs w:val="21"/>
              </w:rPr>
              <w:t>27</w:t>
            </w:r>
          </w:p>
        </w:tc>
        <w:tc>
          <w:tcPr>
            <w:tcW w:w="905" w:type="dxa"/>
            <w:vAlign w:val="center"/>
          </w:tcPr>
          <w:p w:rsidR="0049737A" w:rsidRDefault="00011B42">
            <w:pPr>
              <w:jc w:val="center"/>
            </w:pPr>
            <w:r>
              <w:rPr>
                <w:rFonts w:eastAsiaTheme="minorEastAsia"/>
                <w:szCs w:val="21"/>
              </w:rPr>
              <w:t>China Resources Pharmaceutical Group Limited</w:t>
            </w:r>
          </w:p>
        </w:tc>
        <w:tc>
          <w:tcPr>
            <w:tcW w:w="1015" w:type="dxa"/>
            <w:vAlign w:val="center"/>
          </w:tcPr>
          <w:p w:rsidR="0049737A" w:rsidRDefault="00011B42">
            <w:pPr>
              <w:jc w:val="center"/>
            </w:pPr>
            <w:r>
              <w:rPr>
                <w:rFonts w:eastAsiaTheme="minorEastAsia"/>
                <w:szCs w:val="21"/>
              </w:rPr>
              <w:t>华润医药</w:t>
            </w:r>
          </w:p>
        </w:tc>
        <w:tc>
          <w:tcPr>
            <w:tcW w:w="1184" w:type="dxa"/>
            <w:vAlign w:val="center"/>
          </w:tcPr>
          <w:p w:rsidR="0049737A" w:rsidRDefault="00011B42">
            <w:pPr>
              <w:jc w:val="center"/>
            </w:pPr>
            <w:r>
              <w:rPr>
                <w:rFonts w:eastAsiaTheme="minorEastAsia"/>
                <w:szCs w:val="21"/>
              </w:rPr>
              <w:t>03320</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657,000</w:t>
            </w:r>
          </w:p>
        </w:tc>
        <w:tc>
          <w:tcPr>
            <w:tcW w:w="1690" w:type="dxa"/>
            <w:vAlign w:val="center"/>
          </w:tcPr>
          <w:p w:rsidR="0049737A" w:rsidRDefault="00011B42">
            <w:pPr>
              <w:jc w:val="right"/>
            </w:pPr>
            <w:r>
              <w:rPr>
                <w:rFonts w:eastAsiaTheme="minorEastAsia"/>
                <w:szCs w:val="21"/>
              </w:rPr>
              <w:t>4,131,152.67</w:t>
            </w:r>
          </w:p>
        </w:tc>
        <w:tc>
          <w:tcPr>
            <w:tcW w:w="997" w:type="dxa"/>
            <w:vAlign w:val="center"/>
          </w:tcPr>
          <w:p w:rsidR="0049737A" w:rsidRDefault="00011B42">
            <w:pPr>
              <w:jc w:val="right"/>
            </w:pPr>
            <w:r>
              <w:rPr>
                <w:rFonts w:eastAsiaTheme="minorEastAsia"/>
                <w:szCs w:val="21"/>
              </w:rPr>
              <w:t>0.67</w:t>
            </w:r>
          </w:p>
        </w:tc>
      </w:tr>
      <w:tr w:rsidR="0049737A">
        <w:tc>
          <w:tcPr>
            <w:tcW w:w="678" w:type="dxa"/>
            <w:vAlign w:val="center"/>
          </w:tcPr>
          <w:p w:rsidR="0049737A" w:rsidRDefault="00011B42">
            <w:pPr>
              <w:jc w:val="center"/>
            </w:pPr>
            <w:r>
              <w:rPr>
                <w:rFonts w:eastAsiaTheme="minorEastAsia"/>
                <w:szCs w:val="21"/>
              </w:rPr>
              <w:t>28</w:t>
            </w:r>
          </w:p>
        </w:tc>
        <w:tc>
          <w:tcPr>
            <w:tcW w:w="905" w:type="dxa"/>
            <w:vAlign w:val="center"/>
          </w:tcPr>
          <w:p w:rsidR="0049737A" w:rsidRDefault="00011B42">
            <w:pPr>
              <w:jc w:val="center"/>
            </w:pPr>
            <w:r>
              <w:rPr>
                <w:rFonts w:eastAsiaTheme="minorEastAsia"/>
                <w:szCs w:val="21"/>
              </w:rPr>
              <w:t>AVIC(CHENGDU)UAS CO.,LTD.</w:t>
            </w:r>
          </w:p>
        </w:tc>
        <w:tc>
          <w:tcPr>
            <w:tcW w:w="1015" w:type="dxa"/>
            <w:vAlign w:val="center"/>
          </w:tcPr>
          <w:p w:rsidR="0049737A" w:rsidRDefault="00011B42">
            <w:pPr>
              <w:jc w:val="center"/>
            </w:pPr>
            <w:r>
              <w:rPr>
                <w:rFonts w:eastAsiaTheme="minorEastAsia"/>
                <w:szCs w:val="21"/>
              </w:rPr>
              <w:t>中无人机</w:t>
            </w:r>
          </w:p>
        </w:tc>
        <w:tc>
          <w:tcPr>
            <w:tcW w:w="1184" w:type="dxa"/>
            <w:vAlign w:val="center"/>
          </w:tcPr>
          <w:p w:rsidR="0049737A" w:rsidRDefault="00011B42">
            <w:pPr>
              <w:jc w:val="center"/>
            </w:pPr>
            <w:r>
              <w:rPr>
                <w:rFonts w:eastAsiaTheme="minorEastAsia"/>
                <w:szCs w:val="21"/>
              </w:rPr>
              <w:t>688297</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76,375</w:t>
            </w:r>
          </w:p>
        </w:tc>
        <w:tc>
          <w:tcPr>
            <w:tcW w:w="1690" w:type="dxa"/>
            <w:vAlign w:val="center"/>
          </w:tcPr>
          <w:p w:rsidR="0049737A" w:rsidRDefault="00011B42">
            <w:pPr>
              <w:jc w:val="right"/>
            </w:pPr>
            <w:r>
              <w:rPr>
                <w:rFonts w:eastAsiaTheme="minorEastAsia"/>
                <w:szCs w:val="21"/>
              </w:rPr>
              <w:t>3,917,273.75</w:t>
            </w:r>
          </w:p>
        </w:tc>
        <w:tc>
          <w:tcPr>
            <w:tcW w:w="997" w:type="dxa"/>
            <w:vAlign w:val="center"/>
          </w:tcPr>
          <w:p w:rsidR="0049737A" w:rsidRDefault="00011B42">
            <w:pPr>
              <w:jc w:val="right"/>
            </w:pPr>
            <w:r>
              <w:rPr>
                <w:rFonts w:eastAsiaTheme="minorEastAsia"/>
                <w:szCs w:val="21"/>
              </w:rPr>
              <w:t>0.64</w:t>
            </w:r>
          </w:p>
        </w:tc>
      </w:tr>
      <w:tr w:rsidR="0049737A">
        <w:tc>
          <w:tcPr>
            <w:tcW w:w="678" w:type="dxa"/>
            <w:vAlign w:val="center"/>
          </w:tcPr>
          <w:p w:rsidR="0049737A" w:rsidRDefault="00011B42">
            <w:pPr>
              <w:jc w:val="center"/>
            </w:pPr>
            <w:r>
              <w:rPr>
                <w:rFonts w:eastAsiaTheme="minorEastAsia"/>
                <w:szCs w:val="21"/>
              </w:rPr>
              <w:t>29</w:t>
            </w:r>
          </w:p>
        </w:tc>
        <w:tc>
          <w:tcPr>
            <w:tcW w:w="905" w:type="dxa"/>
            <w:vAlign w:val="center"/>
          </w:tcPr>
          <w:p w:rsidR="0049737A" w:rsidRDefault="00011B42">
            <w:pPr>
              <w:jc w:val="center"/>
            </w:pPr>
            <w:r>
              <w:rPr>
                <w:rFonts w:eastAsiaTheme="minorEastAsia"/>
                <w:szCs w:val="21"/>
              </w:rPr>
              <w:t>Morimatsu International Holdings Company Limited</w:t>
            </w:r>
          </w:p>
        </w:tc>
        <w:tc>
          <w:tcPr>
            <w:tcW w:w="1015" w:type="dxa"/>
            <w:vAlign w:val="center"/>
          </w:tcPr>
          <w:p w:rsidR="0049737A" w:rsidRDefault="00011B42">
            <w:pPr>
              <w:jc w:val="center"/>
            </w:pPr>
            <w:r>
              <w:rPr>
                <w:rFonts w:eastAsiaTheme="minorEastAsia"/>
                <w:szCs w:val="21"/>
              </w:rPr>
              <w:t>MORIMATSU INTERNATIONAL HOLD</w:t>
            </w:r>
          </w:p>
        </w:tc>
        <w:tc>
          <w:tcPr>
            <w:tcW w:w="1184" w:type="dxa"/>
            <w:vAlign w:val="center"/>
          </w:tcPr>
          <w:p w:rsidR="0049737A" w:rsidRDefault="00011B42">
            <w:pPr>
              <w:jc w:val="center"/>
            </w:pPr>
            <w:r>
              <w:rPr>
                <w:rFonts w:eastAsiaTheme="minorEastAsia"/>
                <w:szCs w:val="21"/>
              </w:rPr>
              <w:t>02155</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658,000</w:t>
            </w:r>
          </w:p>
        </w:tc>
        <w:tc>
          <w:tcPr>
            <w:tcW w:w="1690" w:type="dxa"/>
            <w:vAlign w:val="center"/>
          </w:tcPr>
          <w:p w:rsidR="0049737A" w:rsidRDefault="00011B42">
            <w:pPr>
              <w:jc w:val="right"/>
            </w:pPr>
            <w:r>
              <w:rPr>
                <w:rFonts w:eastAsiaTheme="minorEastAsia"/>
                <w:szCs w:val="21"/>
              </w:rPr>
              <w:t>3,900,842.06</w:t>
            </w:r>
          </w:p>
        </w:tc>
        <w:tc>
          <w:tcPr>
            <w:tcW w:w="997" w:type="dxa"/>
            <w:vAlign w:val="center"/>
          </w:tcPr>
          <w:p w:rsidR="0049737A" w:rsidRDefault="00011B42">
            <w:pPr>
              <w:jc w:val="right"/>
            </w:pPr>
            <w:r>
              <w:rPr>
                <w:rFonts w:eastAsiaTheme="minorEastAsia"/>
                <w:szCs w:val="21"/>
              </w:rPr>
              <w:t>0.64</w:t>
            </w:r>
          </w:p>
        </w:tc>
      </w:tr>
      <w:tr w:rsidR="0049737A">
        <w:tc>
          <w:tcPr>
            <w:tcW w:w="678" w:type="dxa"/>
            <w:vAlign w:val="center"/>
          </w:tcPr>
          <w:p w:rsidR="0049737A" w:rsidRDefault="00011B42">
            <w:pPr>
              <w:jc w:val="center"/>
            </w:pPr>
            <w:r>
              <w:rPr>
                <w:rFonts w:eastAsiaTheme="minorEastAsia"/>
                <w:szCs w:val="21"/>
              </w:rPr>
              <w:t>30</w:t>
            </w:r>
          </w:p>
        </w:tc>
        <w:tc>
          <w:tcPr>
            <w:tcW w:w="905" w:type="dxa"/>
            <w:vAlign w:val="center"/>
          </w:tcPr>
          <w:p w:rsidR="0049737A" w:rsidRDefault="00011B42">
            <w:pPr>
              <w:jc w:val="center"/>
            </w:pPr>
            <w:r>
              <w:rPr>
                <w:rFonts w:eastAsiaTheme="minorEastAsia"/>
                <w:szCs w:val="21"/>
              </w:rPr>
              <w:t>Shinva Medical Instrument Co.,Ltd.</w:t>
            </w:r>
          </w:p>
        </w:tc>
        <w:tc>
          <w:tcPr>
            <w:tcW w:w="1015" w:type="dxa"/>
            <w:vAlign w:val="center"/>
          </w:tcPr>
          <w:p w:rsidR="0049737A" w:rsidRDefault="00011B42">
            <w:pPr>
              <w:jc w:val="center"/>
            </w:pPr>
            <w:r>
              <w:rPr>
                <w:rFonts w:eastAsiaTheme="minorEastAsia"/>
                <w:szCs w:val="21"/>
              </w:rPr>
              <w:t>新华医疗</w:t>
            </w:r>
          </w:p>
        </w:tc>
        <w:tc>
          <w:tcPr>
            <w:tcW w:w="1184" w:type="dxa"/>
            <w:vAlign w:val="center"/>
          </w:tcPr>
          <w:p w:rsidR="0049737A" w:rsidRDefault="00011B42">
            <w:pPr>
              <w:jc w:val="center"/>
            </w:pPr>
            <w:r>
              <w:rPr>
                <w:rFonts w:eastAsiaTheme="minorEastAsia"/>
                <w:szCs w:val="21"/>
              </w:rPr>
              <w:t>600587</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98,800</w:t>
            </w:r>
          </w:p>
        </w:tc>
        <w:tc>
          <w:tcPr>
            <w:tcW w:w="1690" w:type="dxa"/>
            <w:vAlign w:val="center"/>
          </w:tcPr>
          <w:p w:rsidR="0049737A" w:rsidRDefault="00011B42">
            <w:pPr>
              <w:jc w:val="right"/>
            </w:pPr>
            <w:r>
              <w:rPr>
                <w:rFonts w:eastAsiaTheme="minorEastAsia"/>
                <w:szCs w:val="21"/>
              </w:rPr>
              <w:t>3,490,604.00</w:t>
            </w:r>
          </w:p>
        </w:tc>
        <w:tc>
          <w:tcPr>
            <w:tcW w:w="997" w:type="dxa"/>
            <w:vAlign w:val="center"/>
          </w:tcPr>
          <w:p w:rsidR="0049737A" w:rsidRDefault="00011B42">
            <w:pPr>
              <w:jc w:val="right"/>
            </w:pPr>
            <w:r>
              <w:rPr>
                <w:rFonts w:eastAsiaTheme="minorEastAsia"/>
                <w:szCs w:val="21"/>
              </w:rPr>
              <w:t>0.57</w:t>
            </w:r>
          </w:p>
        </w:tc>
      </w:tr>
      <w:tr w:rsidR="0049737A">
        <w:tc>
          <w:tcPr>
            <w:tcW w:w="678" w:type="dxa"/>
            <w:vAlign w:val="center"/>
          </w:tcPr>
          <w:p w:rsidR="0049737A" w:rsidRDefault="00011B42">
            <w:pPr>
              <w:jc w:val="center"/>
            </w:pPr>
            <w:r>
              <w:rPr>
                <w:rFonts w:eastAsiaTheme="minorEastAsia"/>
                <w:szCs w:val="21"/>
              </w:rPr>
              <w:t>31</w:t>
            </w:r>
          </w:p>
        </w:tc>
        <w:tc>
          <w:tcPr>
            <w:tcW w:w="905" w:type="dxa"/>
            <w:vAlign w:val="center"/>
          </w:tcPr>
          <w:p w:rsidR="0049737A" w:rsidRDefault="00011B42">
            <w:pPr>
              <w:jc w:val="center"/>
            </w:pPr>
            <w:r>
              <w:rPr>
                <w:rFonts w:eastAsiaTheme="minorEastAsia"/>
                <w:szCs w:val="21"/>
              </w:rPr>
              <w:t>ARGENX SE - ADR</w:t>
            </w:r>
          </w:p>
        </w:tc>
        <w:tc>
          <w:tcPr>
            <w:tcW w:w="1015" w:type="dxa"/>
            <w:vAlign w:val="center"/>
          </w:tcPr>
          <w:p w:rsidR="0049737A" w:rsidRDefault="00011B42">
            <w:pPr>
              <w:jc w:val="center"/>
            </w:pPr>
            <w:r>
              <w:rPr>
                <w:rFonts w:eastAsiaTheme="minorEastAsia"/>
                <w:szCs w:val="21"/>
              </w:rPr>
              <w:t>ARGENX SE - ADR</w:t>
            </w:r>
          </w:p>
        </w:tc>
        <w:tc>
          <w:tcPr>
            <w:tcW w:w="1184" w:type="dxa"/>
            <w:vAlign w:val="center"/>
          </w:tcPr>
          <w:p w:rsidR="0049737A" w:rsidRDefault="00011B42">
            <w:pPr>
              <w:jc w:val="center"/>
            </w:pPr>
            <w:r>
              <w:rPr>
                <w:rFonts w:eastAsiaTheme="minorEastAsia"/>
                <w:szCs w:val="21"/>
              </w:rPr>
              <w:t>ARGX</w:t>
            </w:r>
          </w:p>
        </w:tc>
        <w:tc>
          <w:tcPr>
            <w:tcW w:w="847" w:type="dxa"/>
            <w:vAlign w:val="center"/>
          </w:tcPr>
          <w:p w:rsidR="0049737A" w:rsidRDefault="00011B42">
            <w:pPr>
              <w:jc w:val="center"/>
            </w:pPr>
            <w:r>
              <w:rPr>
                <w:rFonts w:eastAsiaTheme="minorEastAsia"/>
                <w:szCs w:val="21"/>
              </w:rPr>
              <w:t>纳斯达克交易所</w:t>
            </w:r>
          </w:p>
        </w:tc>
        <w:tc>
          <w:tcPr>
            <w:tcW w:w="1025" w:type="dxa"/>
            <w:vAlign w:val="center"/>
          </w:tcPr>
          <w:p w:rsidR="0049737A" w:rsidRDefault="00011B42">
            <w:pPr>
              <w:jc w:val="center"/>
            </w:pPr>
            <w:r>
              <w:rPr>
                <w:rFonts w:eastAsiaTheme="minorEastAsia"/>
                <w:szCs w:val="21"/>
              </w:rPr>
              <w:t>美国</w:t>
            </w:r>
          </w:p>
        </w:tc>
        <w:tc>
          <w:tcPr>
            <w:tcW w:w="1015" w:type="dxa"/>
            <w:vAlign w:val="center"/>
          </w:tcPr>
          <w:p w:rsidR="0049737A" w:rsidRDefault="00011B42">
            <w:pPr>
              <w:jc w:val="right"/>
            </w:pPr>
            <w:r>
              <w:rPr>
                <w:rFonts w:eastAsiaTheme="minorEastAsia"/>
                <w:szCs w:val="21"/>
              </w:rPr>
              <w:t>1,226</w:t>
            </w:r>
          </w:p>
        </w:tc>
        <w:tc>
          <w:tcPr>
            <w:tcW w:w="1690" w:type="dxa"/>
            <w:vAlign w:val="center"/>
          </w:tcPr>
          <w:p w:rsidR="0049737A" w:rsidRDefault="00011B42">
            <w:pPr>
              <w:jc w:val="right"/>
            </w:pPr>
            <w:r>
              <w:rPr>
                <w:rFonts w:eastAsiaTheme="minorEastAsia"/>
                <w:szCs w:val="21"/>
              </w:rPr>
              <w:t>3,452,552.13</w:t>
            </w:r>
          </w:p>
        </w:tc>
        <w:tc>
          <w:tcPr>
            <w:tcW w:w="997" w:type="dxa"/>
            <w:vAlign w:val="center"/>
          </w:tcPr>
          <w:p w:rsidR="0049737A" w:rsidRDefault="00011B42">
            <w:pPr>
              <w:jc w:val="right"/>
            </w:pPr>
            <w:r>
              <w:rPr>
                <w:rFonts w:eastAsiaTheme="minorEastAsia"/>
                <w:szCs w:val="21"/>
              </w:rPr>
              <w:t>0.56</w:t>
            </w:r>
          </w:p>
        </w:tc>
      </w:tr>
      <w:tr w:rsidR="0049737A">
        <w:tc>
          <w:tcPr>
            <w:tcW w:w="678" w:type="dxa"/>
            <w:vAlign w:val="center"/>
          </w:tcPr>
          <w:p w:rsidR="0049737A" w:rsidRDefault="00011B42">
            <w:pPr>
              <w:jc w:val="center"/>
            </w:pPr>
            <w:r>
              <w:rPr>
                <w:rFonts w:eastAsiaTheme="minorEastAsia"/>
                <w:szCs w:val="21"/>
              </w:rPr>
              <w:t>32</w:t>
            </w:r>
          </w:p>
        </w:tc>
        <w:tc>
          <w:tcPr>
            <w:tcW w:w="905" w:type="dxa"/>
            <w:vAlign w:val="center"/>
          </w:tcPr>
          <w:p w:rsidR="0049737A" w:rsidRDefault="00011B42">
            <w:pPr>
              <w:jc w:val="center"/>
            </w:pPr>
            <w:r>
              <w:rPr>
                <w:rFonts w:eastAsiaTheme="minorEastAsia"/>
                <w:szCs w:val="21"/>
              </w:rPr>
              <w:t>Naruida Technology Co.,Ltd.</w:t>
            </w:r>
          </w:p>
        </w:tc>
        <w:tc>
          <w:tcPr>
            <w:tcW w:w="1015" w:type="dxa"/>
            <w:vAlign w:val="center"/>
          </w:tcPr>
          <w:p w:rsidR="0049737A" w:rsidRDefault="00011B42">
            <w:pPr>
              <w:jc w:val="center"/>
            </w:pPr>
            <w:r>
              <w:rPr>
                <w:rFonts w:eastAsiaTheme="minorEastAsia"/>
                <w:szCs w:val="21"/>
              </w:rPr>
              <w:t>纳睿雷达</w:t>
            </w:r>
          </w:p>
        </w:tc>
        <w:tc>
          <w:tcPr>
            <w:tcW w:w="1184" w:type="dxa"/>
            <w:vAlign w:val="center"/>
          </w:tcPr>
          <w:p w:rsidR="0049737A" w:rsidRDefault="00011B42">
            <w:pPr>
              <w:jc w:val="center"/>
            </w:pPr>
            <w:r>
              <w:rPr>
                <w:rFonts w:eastAsiaTheme="minorEastAsia"/>
                <w:szCs w:val="21"/>
              </w:rPr>
              <w:t>688522</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62,436</w:t>
            </w:r>
          </w:p>
        </w:tc>
        <w:tc>
          <w:tcPr>
            <w:tcW w:w="1690" w:type="dxa"/>
            <w:vAlign w:val="center"/>
          </w:tcPr>
          <w:p w:rsidR="0049737A" w:rsidRDefault="00011B42">
            <w:pPr>
              <w:jc w:val="right"/>
            </w:pPr>
            <w:r>
              <w:rPr>
                <w:rFonts w:eastAsiaTheme="minorEastAsia"/>
                <w:szCs w:val="21"/>
              </w:rPr>
              <w:t>3,341,574.72</w:t>
            </w:r>
          </w:p>
        </w:tc>
        <w:tc>
          <w:tcPr>
            <w:tcW w:w="997" w:type="dxa"/>
            <w:vAlign w:val="center"/>
          </w:tcPr>
          <w:p w:rsidR="0049737A" w:rsidRDefault="00011B42">
            <w:pPr>
              <w:jc w:val="right"/>
            </w:pPr>
            <w:r>
              <w:rPr>
                <w:rFonts w:eastAsiaTheme="minorEastAsia"/>
                <w:szCs w:val="21"/>
              </w:rPr>
              <w:t>0.54</w:t>
            </w:r>
          </w:p>
        </w:tc>
      </w:tr>
      <w:tr w:rsidR="0049737A">
        <w:tc>
          <w:tcPr>
            <w:tcW w:w="678" w:type="dxa"/>
            <w:vAlign w:val="center"/>
          </w:tcPr>
          <w:p w:rsidR="0049737A" w:rsidRDefault="00011B42">
            <w:pPr>
              <w:jc w:val="center"/>
            </w:pPr>
            <w:r>
              <w:rPr>
                <w:rFonts w:eastAsiaTheme="minorEastAsia"/>
                <w:szCs w:val="21"/>
              </w:rPr>
              <w:t>33</w:t>
            </w:r>
          </w:p>
        </w:tc>
        <w:tc>
          <w:tcPr>
            <w:tcW w:w="905" w:type="dxa"/>
            <w:vAlign w:val="center"/>
          </w:tcPr>
          <w:p w:rsidR="0049737A" w:rsidRDefault="00011B42">
            <w:pPr>
              <w:jc w:val="center"/>
            </w:pPr>
            <w:r>
              <w:rPr>
                <w:rFonts w:eastAsiaTheme="minorEastAsia"/>
                <w:szCs w:val="21"/>
              </w:rPr>
              <w:t>Chaoju Eye Care Holdings Limited</w:t>
            </w:r>
          </w:p>
        </w:tc>
        <w:tc>
          <w:tcPr>
            <w:tcW w:w="1015" w:type="dxa"/>
            <w:vAlign w:val="center"/>
          </w:tcPr>
          <w:p w:rsidR="0049737A" w:rsidRDefault="00011B42">
            <w:pPr>
              <w:jc w:val="center"/>
            </w:pPr>
            <w:r>
              <w:rPr>
                <w:rFonts w:eastAsiaTheme="minorEastAsia"/>
                <w:szCs w:val="21"/>
              </w:rPr>
              <w:t>CHAOJU EYE CARE HOLDINGS LTD</w:t>
            </w:r>
          </w:p>
        </w:tc>
        <w:tc>
          <w:tcPr>
            <w:tcW w:w="1184" w:type="dxa"/>
            <w:vAlign w:val="center"/>
          </w:tcPr>
          <w:p w:rsidR="0049737A" w:rsidRDefault="00011B42">
            <w:pPr>
              <w:jc w:val="center"/>
            </w:pPr>
            <w:r>
              <w:rPr>
                <w:rFonts w:eastAsiaTheme="minorEastAsia"/>
                <w:szCs w:val="21"/>
              </w:rPr>
              <w:t>02219</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778,000</w:t>
            </w:r>
          </w:p>
        </w:tc>
        <w:tc>
          <w:tcPr>
            <w:tcW w:w="1690" w:type="dxa"/>
            <w:vAlign w:val="center"/>
          </w:tcPr>
          <w:p w:rsidR="0049737A" w:rsidRDefault="00011B42">
            <w:pPr>
              <w:jc w:val="right"/>
            </w:pPr>
            <w:r>
              <w:rPr>
                <w:rFonts w:eastAsiaTheme="minorEastAsia"/>
                <w:szCs w:val="21"/>
              </w:rPr>
              <w:t>3,335,447.05</w:t>
            </w:r>
          </w:p>
        </w:tc>
        <w:tc>
          <w:tcPr>
            <w:tcW w:w="997" w:type="dxa"/>
            <w:vAlign w:val="center"/>
          </w:tcPr>
          <w:p w:rsidR="0049737A" w:rsidRDefault="00011B42">
            <w:pPr>
              <w:jc w:val="right"/>
            </w:pPr>
            <w:r>
              <w:rPr>
                <w:rFonts w:eastAsiaTheme="minorEastAsia"/>
                <w:szCs w:val="21"/>
              </w:rPr>
              <w:t>0.54</w:t>
            </w:r>
          </w:p>
        </w:tc>
      </w:tr>
      <w:tr w:rsidR="0049737A">
        <w:tc>
          <w:tcPr>
            <w:tcW w:w="678" w:type="dxa"/>
            <w:vAlign w:val="center"/>
          </w:tcPr>
          <w:p w:rsidR="0049737A" w:rsidRDefault="00011B42">
            <w:pPr>
              <w:jc w:val="center"/>
            </w:pPr>
            <w:r>
              <w:rPr>
                <w:rFonts w:eastAsiaTheme="minorEastAsia"/>
                <w:szCs w:val="21"/>
              </w:rPr>
              <w:t>34</w:t>
            </w:r>
          </w:p>
        </w:tc>
        <w:tc>
          <w:tcPr>
            <w:tcW w:w="905" w:type="dxa"/>
            <w:vAlign w:val="center"/>
          </w:tcPr>
          <w:p w:rsidR="0049737A" w:rsidRDefault="00011B42">
            <w:pPr>
              <w:jc w:val="center"/>
            </w:pPr>
            <w:r>
              <w:rPr>
                <w:rFonts w:eastAsiaTheme="minorEastAsia"/>
                <w:szCs w:val="21"/>
              </w:rPr>
              <w:t>Hualan Biological Engineering,Inc.</w:t>
            </w:r>
          </w:p>
        </w:tc>
        <w:tc>
          <w:tcPr>
            <w:tcW w:w="1015" w:type="dxa"/>
            <w:vAlign w:val="center"/>
          </w:tcPr>
          <w:p w:rsidR="0049737A" w:rsidRDefault="00011B42">
            <w:pPr>
              <w:jc w:val="center"/>
            </w:pPr>
            <w:r>
              <w:rPr>
                <w:rFonts w:eastAsiaTheme="minorEastAsia"/>
                <w:szCs w:val="21"/>
              </w:rPr>
              <w:t>华兰生物</w:t>
            </w:r>
          </w:p>
        </w:tc>
        <w:tc>
          <w:tcPr>
            <w:tcW w:w="1184" w:type="dxa"/>
            <w:vAlign w:val="center"/>
          </w:tcPr>
          <w:p w:rsidR="0049737A" w:rsidRDefault="00011B42">
            <w:pPr>
              <w:jc w:val="center"/>
            </w:pPr>
            <w:r>
              <w:rPr>
                <w:rFonts w:eastAsiaTheme="minorEastAsia"/>
                <w:szCs w:val="21"/>
              </w:rPr>
              <w:t>002007</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143,436</w:t>
            </w:r>
          </w:p>
        </w:tc>
        <w:tc>
          <w:tcPr>
            <w:tcW w:w="1690" w:type="dxa"/>
            <w:vAlign w:val="center"/>
          </w:tcPr>
          <w:p w:rsidR="0049737A" w:rsidRDefault="00011B42">
            <w:pPr>
              <w:jc w:val="right"/>
            </w:pPr>
            <w:r>
              <w:rPr>
                <w:rFonts w:eastAsiaTheme="minorEastAsia"/>
                <w:szCs w:val="21"/>
              </w:rPr>
              <w:t>3,214,400.76</w:t>
            </w:r>
          </w:p>
        </w:tc>
        <w:tc>
          <w:tcPr>
            <w:tcW w:w="997" w:type="dxa"/>
            <w:vAlign w:val="center"/>
          </w:tcPr>
          <w:p w:rsidR="0049737A" w:rsidRDefault="00011B42">
            <w:pPr>
              <w:jc w:val="right"/>
            </w:pPr>
            <w:r>
              <w:rPr>
                <w:rFonts w:eastAsiaTheme="minorEastAsia"/>
                <w:szCs w:val="21"/>
              </w:rPr>
              <w:t>0.52</w:t>
            </w:r>
          </w:p>
        </w:tc>
      </w:tr>
      <w:tr w:rsidR="0049737A">
        <w:tc>
          <w:tcPr>
            <w:tcW w:w="678" w:type="dxa"/>
            <w:vAlign w:val="center"/>
          </w:tcPr>
          <w:p w:rsidR="0049737A" w:rsidRDefault="00011B42">
            <w:pPr>
              <w:jc w:val="center"/>
            </w:pPr>
            <w:r>
              <w:rPr>
                <w:rFonts w:eastAsiaTheme="minorEastAsia"/>
                <w:szCs w:val="21"/>
              </w:rPr>
              <w:t>35</w:t>
            </w:r>
          </w:p>
        </w:tc>
        <w:tc>
          <w:tcPr>
            <w:tcW w:w="905" w:type="dxa"/>
            <w:vAlign w:val="center"/>
          </w:tcPr>
          <w:p w:rsidR="0049737A" w:rsidRDefault="00011B42">
            <w:pPr>
              <w:jc w:val="center"/>
            </w:pPr>
            <w:r>
              <w:rPr>
                <w:rFonts w:eastAsiaTheme="minorEastAsia"/>
                <w:szCs w:val="21"/>
              </w:rPr>
              <w:t>Zhejiang Xianju Pharmaceutical Co.,Ltd.</w:t>
            </w:r>
          </w:p>
        </w:tc>
        <w:tc>
          <w:tcPr>
            <w:tcW w:w="1015" w:type="dxa"/>
            <w:vAlign w:val="center"/>
          </w:tcPr>
          <w:p w:rsidR="0049737A" w:rsidRDefault="00011B42">
            <w:pPr>
              <w:jc w:val="center"/>
            </w:pPr>
            <w:r>
              <w:rPr>
                <w:rFonts w:eastAsiaTheme="minorEastAsia"/>
                <w:szCs w:val="21"/>
              </w:rPr>
              <w:t>仙琚制药</w:t>
            </w:r>
          </w:p>
        </w:tc>
        <w:tc>
          <w:tcPr>
            <w:tcW w:w="1184" w:type="dxa"/>
            <w:vAlign w:val="center"/>
          </w:tcPr>
          <w:p w:rsidR="0049737A" w:rsidRDefault="00011B42">
            <w:pPr>
              <w:jc w:val="center"/>
            </w:pPr>
            <w:r>
              <w:rPr>
                <w:rFonts w:eastAsiaTheme="minorEastAsia"/>
                <w:szCs w:val="21"/>
              </w:rPr>
              <w:t>002332</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232,944</w:t>
            </w:r>
          </w:p>
        </w:tc>
        <w:tc>
          <w:tcPr>
            <w:tcW w:w="1690" w:type="dxa"/>
            <w:vAlign w:val="center"/>
          </w:tcPr>
          <w:p w:rsidR="0049737A" w:rsidRDefault="00011B42">
            <w:pPr>
              <w:jc w:val="right"/>
            </w:pPr>
            <w:r>
              <w:rPr>
                <w:rFonts w:eastAsiaTheme="minorEastAsia"/>
                <w:szCs w:val="21"/>
              </w:rPr>
              <w:t>3,086,508.00</w:t>
            </w:r>
          </w:p>
        </w:tc>
        <w:tc>
          <w:tcPr>
            <w:tcW w:w="997" w:type="dxa"/>
            <w:vAlign w:val="center"/>
          </w:tcPr>
          <w:p w:rsidR="0049737A" w:rsidRDefault="00011B42">
            <w:pPr>
              <w:jc w:val="right"/>
            </w:pPr>
            <w:r>
              <w:rPr>
                <w:rFonts w:eastAsiaTheme="minorEastAsia"/>
                <w:szCs w:val="21"/>
              </w:rPr>
              <w:t>0.50</w:t>
            </w:r>
          </w:p>
        </w:tc>
      </w:tr>
      <w:tr w:rsidR="0049737A">
        <w:tc>
          <w:tcPr>
            <w:tcW w:w="678" w:type="dxa"/>
            <w:vAlign w:val="center"/>
          </w:tcPr>
          <w:p w:rsidR="0049737A" w:rsidRDefault="00011B42">
            <w:pPr>
              <w:jc w:val="center"/>
            </w:pPr>
            <w:r>
              <w:rPr>
                <w:rFonts w:eastAsiaTheme="minorEastAsia"/>
                <w:szCs w:val="21"/>
              </w:rPr>
              <w:lastRenderedPageBreak/>
              <w:t>36</w:t>
            </w:r>
          </w:p>
        </w:tc>
        <w:tc>
          <w:tcPr>
            <w:tcW w:w="905" w:type="dxa"/>
            <w:vAlign w:val="center"/>
          </w:tcPr>
          <w:p w:rsidR="0049737A" w:rsidRDefault="00011B42">
            <w:pPr>
              <w:jc w:val="center"/>
            </w:pPr>
            <w:r>
              <w:rPr>
                <w:rFonts w:eastAsiaTheme="minorEastAsia"/>
                <w:szCs w:val="21"/>
              </w:rPr>
              <w:t>Gushengtang Holdings Limited</w:t>
            </w:r>
          </w:p>
        </w:tc>
        <w:tc>
          <w:tcPr>
            <w:tcW w:w="1015" w:type="dxa"/>
            <w:vAlign w:val="center"/>
          </w:tcPr>
          <w:p w:rsidR="0049737A" w:rsidRDefault="00011B42">
            <w:pPr>
              <w:jc w:val="center"/>
            </w:pPr>
            <w:r>
              <w:rPr>
                <w:rFonts w:eastAsiaTheme="minorEastAsia"/>
                <w:szCs w:val="21"/>
              </w:rPr>
              <w:t>固生堂</w:t>
            </w:r>
          </w:p>
        </w:tc>
        <w:tc>
          <w:tcPr>
            <w:tcW w:w="1184" w:type="dxa"/>
            <w:vAlign w:val="center"/>
          </w:tcPr>
          <w:p w:rsidR="0049737A" w:rsidRDefault="00011B42">
            <w:pPr>
              <w:jc w:val="center"/>
            </w:pPr>
            <w:r>
              <w:rPr>
                <w:rFonts w:eastAsiaTheme="minorEastAsia"/>
                <w:szCs w:val="21"/>
              </w:rPr>
              <w:t>02273</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66,900</w:t>
            </w:r>
          </w:p>
        </w:tc>
        <w:tc>
          <w:tcPr>
            <w:tcW w:w="1690" w:type="dxa"/>
            <w:vAlign w:val="center"/>
          </w:tcPr>
          <w:p w:rsidR="0049737A" w:rsidRDefault="00011B42">
            <w:pPr>
              <w:jc w:val="right"/>
            </w:pPr>
            <w:r>
              <w:rPr>
                <w:rFonts w:eastAsiaTheme="minorEastAsia"/>
                <w:szCs w:val="21"/>
              </w:rPr>
              <w:t>3,065,518.96</w:t>
            </w:r>
          </w:p>
        </w:tc>
        <w:tc>
          <w:tcPr>
            <w:tcW w:w="997" w:type="dxa"/>
            <w:vAlign w:val="center"/>
          </w:tcPr>
          <w:p w:rsidR="0049737A" w:rsidRDefault="00011B42">
            <w:pPr>
              <w:jc w:val="right"/>
            </w:pPr>
            <w:r>
              <w:rPr>
                <w:rFonts w:eastAsiaTheme="minorEastAsia"/>
                <w:szCs w:val="21"/>
              </w:rPr>
              <w:t>0.50</w:t>
            </w:r>
          </w:p>
        </w:tc>
      </w:tr>
      <w:tr w:rsidR="0049737A">
        <w:tc>
          <w:tcPr>
            <w:tcW w:w="678" w:type="dxa"/>
            <w:vAlign w:val="center"/>
          </w:tcPr>
          <w:p w:rsidR="0049737A" w:rsidRDefault="00011B42">
            <w:pPr>
              <w:jc w:val="center"/>
            </w:pPr>
            <w:r>
              <w:rPr>
                <w:rFonts w:eastAsiaTheme="minorEastAsia"/>
                <w:szCs w:val="21"/>
              </w:rPr>
              <w:t>37</w:t>
            </w:r>
          </w:p>
        </w:tc>
        <w:tc>
          <w:tcPr>
            <w:tcW w:w="905" w:type="dxa"/>
            <w:vAlign w:val="center"/>
          </w:tcPr>
          <w:p w:rsidR="0049737A" w:rsidRDefault="00011B42">
            <w:pPr>
              <w:jc w:val="center"/>
            </w:pPr>
            <w:r>
              <w:rPr>
                <w:rFonts w:eastAsiaTheme="minorEastAsia"/>
                <w:szCs w:val="21"/>
              </w:rPr>
              <w:t>Mayinglong Pharmaceutical Group Co.,Ltd.</w:t>
            </w:r>
          </w:p>
        </w:tc>
        <w:tc>
          <w:tcPr>
            <w:tcW w:w="1015" w:type="dxa"/>
            <w:vAlign w:val="center"/>
          </w:tcPr>
          <w:p w:rsidR="0049737A" w:rsidRDefault="00011B42">
            <w:pPr>
              <w:jc w:val="center"/>
            </w:pPr>
            <w:r>
              <w:rPr>
                <w:rFonts w:eastAsiaTheme="minorEastAsia"/>
                <w:szCs w:val="21"/>
              </w:rPr>
              <w:t>马应龙</w:t>
            </w:r>
          </w:p>
        </w:tc>
        <w:tc>
          <w:tcPr>
            <w:tcW w:w="1184" w:type="dxa"/>
            <w:vAlign w:val="center"/>
          </w:tcPr>
          <w:p w:rsidR="0049737A" w:rsidRDefault="00011B42">
            <w:pPr>
              <w:jc w:val="center"/>
            </w:pPr>
            <w:r>
              <w:rPr>
                <w:rFonts w:eastAsiaTheme="minorEastAsia"/>
                <w:szCs w:val="21"/>
              </w:rPr>
              <w:t>600993</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106,400</w:t>
            </w:r>
          </w:p>
        </w:tc>
        <w:tc>
          <w:tcPr>
            <w:tcW w:w="1690" w:type="dxa"/>
            <w:vAlign w:val="center"/>
          </w:tcPr>
          <w:p w:rsidR="0049737A" w:rsidRDefault="00011B42">
            <w:pPr>
              <w:jc w:val="right"/>
            </w:pPr>
            <w:r>
              <w:rPr>
                <w:rFonts w:eastAsiaTheme="minorEastAsia"/>
                <w:szCs w:val="21"/>
              </w:rPr>
              <w:t>2,958,984.00</w:t>
            </w:r>
          </w:p>
        </w:tc>
        <w:tc>
          <w:tcPr>
            <w:tcW w:w="997" w:type="dxa"/>
            <w:vAlign w:val="center"/>
          </w:tcPr>
          <w:p w:rsidR="0049737A" w:rsidRDefault="00011B42">
            <w:pPr>
              <w:jc w:val="right"/>
            </w:pPr>
            <w:r>
              <w:rPr>
                <w:rFonts w:eastAsiaTheme="minorEastAsia"/>
                <w:szCs w:val="21"/>
              </w:rPr>
              <w:t>0.48</w:t>
            </w:r>
          </w:p>
        </w:tc>
      </w:tr>
      <w:tr w:rsidR="0049737A">
        <w:tc>
          <w:tcPr>
            <w:tcW w:w="678" w:type="dxa"/>
            <w:vAlign w:val="center"/>
          </w:tcPr>
          <w:p w:rsidR="0049737A" w:rsidRDefault="00011B42">
            <w:pPr>
              <w:jc w:val="center"/>
            </w:pPr>
            <w:r>
              <w:rPr>
                <w:rFonts w:eastAsiaTheme="minorEastAsia"/>
                <w:szCs w:val="21"/>
              </w:rPr>
              <w:t>38</w:t>
            </w:r>
          </w:p>
        </w:tc>
        <w:tc>
          <w:tcPr>
            <w:tcW w:w="905" w:type="dxa"/>
            <w:vAlign w:val="center"/>
          </w:tcPr>
          <w:p w:rsidR="0049737A" w:rsidRDefault="00011B42">
            <w:pPr>
              <w:jc w:val="center"/>
            </w:pPr>
            <w:r>
              <w:rPr>
                <w:rFonts w:eastAsiaTheme="minorEastAsia"/>
                <w:szCs w:val="21"/>
              </w:rPr>
              <w:t>Henan Lingrui Pharmaceutical Co.,Ltd.</w:t>
            </w:r>
          </w:p>
        </w:tc>
        <w:tc>
          <w:tcPr>
            <w:tcW w:w="1015" w:type="dxa"/>
            <w:vAlign w:val="center"/>
          </w:tcPr>
          <w:p w:rsidR="0049737A" w:rsidRDefault="00011B42">
            <w:pPr>
              <w:jc w:val="center"/>
            </w:pPr>
            <w:r>
              <w:rPr>
                <w:rFonts w:eastAsiaTheme="minorEastAsia"/>
                <w:szCs w:val="21"/>
              </w:rPr>
              <w:t>羚锐制药</w:t>
            </w:r>
          </w:p>
        </w:tc>
        <w:tc>
          <w:tcPr>
            <w:tcW w:w="1184" w:type="dxa"/>
            <w:vAlign w:val="center"/>
          </w:tcPr>
          <w:p w:rsidR="0049737A" w:rsidRDefault="00011B42">
            <w:pPr>
              <w:jc w:val="center"/>
            </w:pPr>
            <w:r>
              <w:rPr>
                <w:rFonts w:eastAsiaTheme="minorEastAsia"/>
                <w:szCs w:val="21"/>
              </w:rPr>
              <w:t>600285</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183,900</w:t>
            </w:r>
          </w:p>
        </w:tc>
        <w:tc>
          <w:tcPr>
            <w:tcW w:w="1690" w:type="dxa"/>
            <w:vAlign w:val="center"/>
          </w:tcPr>
          <w:p w:rsidR="0049737A" w:rsidRDefault="00011B42">
            <w:pPr>
              <w:jc w:val="right"/>
            </w:pPr>
            <w:r>
              <w:rPr>
                <w:rFonts w:eastAsiaTheme="minorEastAsia"/>
                <w:szCs w:val="21"/>
              </w:rPr>
              <w:t>2,953,434.00</w:t>
            </w:r>
          </w:p>
        </w:tc>
        <w:tc>
          <w:tcPr>
            <w:tcW w:w="997" w:type="dxa"/>
            <w:vAlign w:val="center"/>
          </w:tcPr>
          <w:p w:rsidR="0049737A" w:rsidRDefault="00011B42">
            <w:pPr>
              <w:jc w:val="right"/>
            </w:pPr>
            <w:r>
              <w:rPr>
                <w:rFonts w:eastAsiaTheme="minorEastAsia"/>
                <w:szCs w:val="21"/>
              </w:rPr>
              <w:t>0.48</w:t>
            </w:r>
          </w:p>
        </w:tc>
      </w:tr>
      <w:tr w:rsidR="0049737A">
        <w:tc>
          <w:tcPr>
            <w:tcW w:w="678" w:type="dxa"/>
            <w:vAlign w:val="center"/>
          </w:tcPr>
          <w:p w:rsidR="0049737A" w:rsidRDefault="00011B42">
            <w:pPr>
              <w:jc w:val="center"/>
            </w:pPr>
            <w:r>
              <w:rPr>
                <w:rFonts w:eastAsiaTheme="minorEastAsia"/>
                <w:szCs w:val="21"/>
              </w:rPr>
              <w:t>39</w:t>
            </w:r>
          </w:p>
        </w:tc>
        <w:tc>
          <w:tcPr>
            <w:tcW w:w="905" w:type="dxa"/>
            <w:vAlign w:val="center"/>
          </w:tcPr>
          <w:p w:rsidR="0049737A" w:rsidRDefault="00011B42">
            <w:pPr>
              <w:jc w:val="center"/>
            </w:pPr>
            <w:r>
              <w:rPr>
                <w:rFonts w:eastAsiaTheme="minorEastAsia"/>
                <w:szCs w:val="21"/>
              </w:rPr>
              <w:t>Micro-tech (nanjing) Co.,ltd.</w:t>
            </w:r>
          </w:p>
        </w:tc>
        <w:tc>
          <w:tcPr>
            <w:tcW w:w="1015" w:type="dxa"/>
            <w:vAlign w:val="center"/>
          </w:tcPr>
          <w:p w:rsidR="0049737A" w:rsidRDefault="00011B42">
            <w:pPr>
              <w:jc w:val="center"/>
            </w:pPr>
            <w:r>
              <w:rPr>
                <w:rFonts w:eastAsiaTheme="minorEastAsia"/>
                <w:szCs w:val="21"/>
              </w:rPr>
              <w:t>南微医学</w:t>
            </w:r>
          </w:p>
        </w:tc>
        <w:tc>
          <w:tcPr>
            <w:tcW w:w="1184" w:type="dxa"/>
            <w:vAlign w:val="center"/>
          </w:tcPr>
          <w:p w:rsidR="0049737A" w:rsidRDefault="00011B42">
            <w:pPr>
              <w:jc w:val="center"/>
            </w:pPr>
            <w:r>
              <w:rPr>
                <w:rFonts w:eastAsiaTheme="minorEastAsia"/>
                <w:szCs w:val="21"/>
              </w:rPr>
              <w:t>688029</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36,170</w:t>
            </w:r>
          </w:p>
        </w:tc>
        <w:tc>
          <w:tcPr>
            <w:tcW w:w="1690" w:type="dxa"/>
            <w:vAlign w:val="center"/>
          </w:tcPr>
          <w:p w:rsidR="0049737A" w:rsidRDefault="00011B42">
            <w:pPr>
              <w:jc w:val="right"/>
            </w:pPr>
            <w:r>
              <w:rPr>
                <w:rFonts w:eastAsiaTheme="minorEastAsia"/>
                <w:szCs w:val="21"/>
              </w:rPr>
              <w:t>2,950,025.20</w:t>
            </w:r>
          </w:p>
        </w:tc>
        <w:tc>
          <w:tcPr>
            <w:tcW w:w="997" w:type="dxa"/>
            <w:vAlign w:val="center"/>
          </w:tcPr>
          <w:p w:rsidR="0049737A" w:rsidRDefault="00011B42">
            <w:pPr>
              <w:jc w:val="right"/>
            </w:pPr>
            <w:r>
              <w:rPr>
                <w:rFonts w:eastAsiaTheme="minorEastAsia"/>
                <w:szCs w:val="21"/>
              </w:rPr>
              <w:t>0.48</w:t>
            </w:r>
          </w:p>
        </w:tc>
      </w:tr>
      <w:tr w:rsidR="0049737A">
        <w:tc>
          <w:tcPr>
            <w:tcW w:w="678" w:type="dxa"/>
            <w:vAlign w:val="center"/>
          </w:tcPr>
          <w:p w:rsidR="0049737A" w:rsidRDefault="00011B42">
            <w:pPr>
              <w:jc w:val="center"/>
            </w:pPr>
            <w:r>
              <w:rPr>
                <w:rFonts w:eastAsiaTheme="minorEastAsia"/>
                <w:szCs w:val="21"/>
              </w:rPr>
              <w:t>40</w:t>
            </w:r>
          </w:p>
        </w:tc>
        <w:tc>
          <w:tcPr>
            <w:tcW w:w="905" w:type="dxa"/>
            <w:vAlign w:val="center"/>
          </w:tcPr>
          <w:p w:rsidR="0049737A" w:rsidRDefault="00011B42">
            <w:pPr>
              <w:jc w:val="center"/>
            </w:pPr>
            <w:r>
              <w:rPr>
                <w:rFonts w:eastAsiaTheme="minorEastAsia"/>
                <w:szCs w:val="21"/>
              </w:rPr>
              <w:t>CARsgen Therapeutics Holdings Limited</w:t>
            </w:r>
          </w:p>
        </w:tc>
        <w:tc>
          <w:tcPr>
            <w:tcW w:w="1015" w:type="dxa"/>
            <w:vAlign w:val="center"/>
          </w:tcPr>
          <w:p w:rsidR="0049737A" w:rsidRDefault="00011B42">
            <w:pPr>
              <w:jc w:val="center"/>
            </w:pPr>
            <w:r>
              <w:rPr>
                <w:rFonts w:eastAsiaTheme="minorEastAsia"/>
                <w:szCs w:val="21"/>
              </w:rPr>
              <w:t>科济药业－Ｂ</w:t>
            </w:r>
          </w:p>
        </w:tc>
        <w:tc>
          <w:tcPr>
            <w:tcW w:w="1184" w:type="dxa"/>
            <w:vAlign w:val="center"/>
          </w:tcPr>
          <w:p w:rsidR="0049737A" w:rsidRDefault="00011B42">
            <w:pPr>
              <w:jc w:val="center"/>
            </w:pPr>
            <w:r>
              <w:rPr>
                <w:rFonts w:eastAsiaTheme="minorEastAsia"/>
                <w:szCs w:val="21"/>
              </w:rPr>
              <w:t>02171</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321,500</w:t>
            </w:r>
          </w:p>
        </w:tc>
        <w:tc>
          <w:tcPr>
            <w:tcW w:w="1690" w:type="dxa"/>
            <w:vAlign w:val="center"/>
          </w:tcPr>
          <w:p w:rsidR="0049737A" w:rsidRDefault="00011B42">
            <w:pPr>
              <w:jc w:val="right"/>
            </w:pPr>
            <w:r>
              <w:rPr>
                <w:rFonts w:eastAsiaTheme="minorEastAsia"/>
                <w:szCs w:val="21"/>
              </w:rPr>
              <w:t>2,872,276.56</w:t>
            </w:r>
          </w:p>
        </w:tc>
        <w:tc>
          <w:tcPr>
            <w:tcW w:w="997" w:type="dxa"/>
            <w:vAlign w:val="center"/>
          </w:tcPr>
          <w:p w:rsidR="0049737A" w:rsidRDefault="00011B42">
            <w:pPr>
              <w:jc w:val="right"/>
            </w:pPr>
            <w:r>
              <w:rPr>
                <w:rFonts w:eastAsiaTheme="minorEastAsia"/>
                <w:szCs w:val="21"/>
              </w:rPr>
              <w:t>0.47</w:t>
            </w:r>
          </w:p>
        </w:tc>
      </w:tr>
      <w:tr w:rsidR="0049737A">
        <w:tc>
          <w:tcPr>
            <w:tcW w:w="678" w:type="dxa"/>
            <w:vAlign w:val="center"/>
          </w:tcPr>
          <w:p w:rsidR="0049737A" w:rsidRDefault="00011B42">
            <w:pPr>
              <w:jc w:val="center"/>
            </w:pPr>
            <w:r>
              <w:rPr>
                <w:rFonts w:eastAsiaTheme="minorEastAsia"/>
                <w:szCs w:val="21"/>
              </w:rPr>
              <w:t>41</w:t>
            </w:r>
          </w:p>
        </w:tc>
        <w:tc>
          <w:tcPr>
            <w:tcW w:w="905" w:type="dxa"/>
            <w:vAlign w:val="center"/>
          </w:tcPr>
          <w:p w:rsidR="0049737A" w:rsidRDefault="00011B42">
            <w:pPr>
              <w:jc w:val="center"/>
            </w:pPr>
            <w:r>
              <w:rPr>
                <w:rFonts w:eastAsiaTheme="minorEastAsia"/>
                <w:szCs w:val="21"/>
              </w:rPr>
              <w:t>China Resources Boya Bio-pharmaceutical Group Co.,Ltd.</w:t>
            </w:r>
          </w:p>
        </w:tc>
        <w:tc>
          <w:tcPr>
            <w:tcW w:w="1015" w:type="dxa"/>
            <w:vAlign w:val="center"/>
          </w:tcPr>
          <w:p w:rsidR="0049737A" w:rsidRDefault="00011B42">
            <w:pPr>
              <w:jc w:val="center"/>
            </w:pPr>
            <w:r>
              <w:rPr>
                <w:rFonts w:eastAsiaTheme="minorEastAsia"/>
                <w:szCs w:val="21"/>
              </w:rPr>
              <w:t>博雅生物</w:t>
            </w:r>
          </w:p>
        </w:tc>
        <w:tc>
          <w:tcPr>
            <w:tcW w:w="1184" w:type="dxa"/>
            <w:vAlign w:val="center"/>
          </w:tcPr>
          <w:p w:rsidR="0049737A" w:rsidRDefault="00011B42">
            <w:pPr>
              <w:jc w:val="center"/>
            </w:pPr>
            <w:r>
              <w:rPr>
                <w:rFonts w:eastAsiaTheme="minorEastAsia"/>
                <w:szCs w:val="21"/>
              </w:rPr>
              <w:t>300294</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77,008</w:t>
            </w:r>
          </w:p>
        </w:tc>
        <w:tc>
          <w:tcPr>
            <w:tcW w:w="1690" w:type="dxa"/>
            <w:vAlign w:val="center"/>
          </w:tcPr>
          <w:p w:rsidR="0049737A" w:rsidRDefault="00011B42">
            <w:pPr>
              <w:jc w:val="right"/>
            </w:pPr>
            <w:r>
              <w:rPr>
                <w:rFonts w:eastAsiaTheme="minorEastAsia"/>
                <w:szCs w:val="21"/>
              </w:rPr>
              <w:t>2,793,850.24</w:t>
            </w:r>
          </w:p>
        </w:tc>
        <w:tc>
          <w:tcPr>
            <w:tcW w:w="997" w:type="dxa"/>
            <w:vAlign w:val="center"/>
          </w:tcPr>
          <w:p w:rsidR="0049737A" w:rsidRDefault="00011B42">
            <w:pPr>
              <w:jc w:val="right"/>
            </w:pPr>
            <w:r>
              <w:rPr>
                <w:rFonts w:eastAsiaTheme="minorEastAsia"/>
                <w:szCs w:val="21"/>
              </w:rPr>
              <w:t>0.45</w:t>
            </w:r>
          </w:p>
        </w:tc>
      </w:tr>
      <w:tr w:rsidR="0049737A">
        <w:tc>
          <w:tcPr>
            <w:tcW w:w="678" w:type="dxa"/>
            <w:vAlign w:val="center"/>
          </w:tcPr>
          <w:p w:rsidR="0049737A" w:rsidRDefault="00011B42">
            <w:pPr>
              <w:jc w:val="center"/>
            </w:pPr>
            <w:r>
              <w:rPr>
                <w:rFonts w:eastAsiaTheme="minorEastAsia"/>
                <w:szCs w:val="21"/>
              </w:rPr>
              <w:t>42</w:t>
            </w:r>
          </w:p>
        </w:tc>
        <w:tc>
          <w:tcPr>
            <w:tcW w:w="905" w:type="dxa"/>
            <w:vAlign w:val="center"/>
          </w:tcPr>
          <w:p w:rsidR="0049737A" w:rsidRDefault="00011B42">
            <w:pPr>
              <w:jc w:val="center"/>
            </w:pPr>
            <w:r>
              <w:rPr>
                <w:rFonts w:eastAsiaTheme="minorEastAsia"/>
                <w:szCs w:val="21"/>
              </w:rPr>
              <w:t>AK Medical Holdings Limited</w:t>
            </w:r>
          </w:p>
        </w:tc>
        <w:tc>
          <w:tcPr>
            <w:tcW w:w="1015" w:type="dxa"/>
            <w:vAlign w:val="center"/>
          </w:tcPr>
          <w:p w:rsidR="0049737A" w:rsidRDefault="00011B42">
            <w:pPr>
              <w:jc w:val="center"/>
            </w:pPr>
            <w:r>
              <w:rPr>
                <w:rFonts w:eastAsiaTheme="minorEastAsia"/>
                <w:szCs w:val="21"/>
              </w:rPr>
              <w:t>爱康医疗</w:t>
            </w:r>
          </w:p>
        </w:tc>
        <w:tc>
          <w:tcPr>
            <w:tcW w:w="1184" w:type="dxa"/>
            <w:vAlign w:val="center"/>
          </w:tcPr>
          <w:p w:rsidR="0049737A" w:rsidRDefault="00011B42">
            <w:pPr>
              <w:jc w:val="center"/>
            </w:pPr>
            <w:r>
              <w:rPr>
                <w:rFonts w:eastAsiaTheme="minorEastAsia"/>
                <w:szCs w:val="21"/>
              </w:rPr>
              <w:t>01789</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404,000</w:t>
            </w:r>
          </w:p>
        </w:tc>
        <w:tc>
          <w:tcPr>
            <w:tcW w:w="1690" w:type="dxa"/>
            <w:vAlign w:val="center"/>
          </w:tcPr>
          <w:p w:rsidR="0049737A" w:rsidRDefault="00011B42">
            <w:pPr>
              <w:jc w:val="right"/>
            </w:pPr>
            <w:r>
              <w:rPr>
                <w:rFonts w:eastAsiaTheme="minorEastAsia"/>
                <w:szCs w:val="21"/>
              </w:rPr>
              <w:t>2,532,863.46</w:t>
            </w:r>
          </w:p>
        </w:tc>
        <w:tc>
          <w:tcPr>
            <w:tcW w:w="997" w:type="dxa"/>
            <w:vAlign w:val="center"/>
          </w:tcPr>
          <w:p w:rsidR="0049737A" w:rsidRDefault="00011B42">
            <w:pPr>
              <w:jc w:val="right"/>
            </w:pPr>
            <w:r>
              <w:rPr>
                <w:rFonts w:eastAsiaTheme="minorEastAsia"/>
                <w:szCs w:val="21"/>
              </w:rPr>
              <w:t>0.41</w:t>
            </w:r>
          </w:p>
        </w:tc>
      </w:tr>
      <w:tr w:rsidR="0049737A">
        <w:tc>
          <w:tcPr>
            <w:tcW w:w="678" w:type="dxa"/>
            <w:vAlign w:val="center"/>
          </w:tcPr>
          <w:p w:rsidR="0049737A" w:rsidRDefault="00011B42">
            <w:pPr>
              <w:jc w:val="center"/>
            </w:pPr>
            <w:r>
              <w:rPr>
                <w:rFonts w:eastAsiaTheme="minorEastAsia"/>
                <w:szCs w:val="21"/>
              </w:rPr>
              <w:t>43</w:t>
            </w:r>
          </w:p>
        </w:tc>
        <w:tc>
          <w:tcPr>
            <w:tcW w:w="905" w:type="dxa"/>
            <w:vAlign w:val="center"/>
          </w:tcPr>
          <w:p w:rsidR="0049737A" w:rsidRDefault="00011B42">
            <w:pPr>
              <w:jc w:val="center"/>
            </w:pPr>
            <w:r>
              <w:rPr>
                <w:rFonts w:eastAsiaTheme="minorEastAsia"/>
                <w:szCs w:val="21"/>
              </w:rPr>
              <w:t>Zhejiang Shouxiangu Pharmaceutical Co.,Ltd.</w:t>
            </w:r>
          </w:p>
        </w:tc>
        <w:tc>
          <w:tcPr>
            <w:tcW w:w="1015" w:type="dxa"/>
            <w:vAlign w:val="center"/>
          </w:tcPr>
          <w:p w:rsidR="0049737A" w:rsidRDefault="00011B42">
            <w:pPr>
              <w:jc w:val="center"/>
            </w:pPr>
            <w:r>
              <w:rPr>
                <w:rFonts w:eastAsiaTheme="minorEastAsia"/>
                <w:szCs w:val="21"/>
              </w:rPr>
              <w:t>寿仙谷</w:t>
            </w:r>
          </w:p>
        </w:tc>
        <w:tc>
          <w:tcPr>
            <w:tcW w:w="1184" w:type="dxa"/>
            <w:vAlign w:val="center"/>
          </w:tcPr>
          <w:p w:rsidR="0049737A" w:rsidRDefault="00011B42">
            <w:pPr>
              <w:jc w:val="center"/>
            </w:pPr>
            <w:r>
              <w:rPr>
                <w:rFonts w:eastAsiaTheme="minorEastAsia"/>
                <w:szCs w:val="21"/>
              </w:rPr>
              <w:t>603896</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50,000</w:t>
            </w:r>
          </w:p>
        </w:tc>
        <w:tc>
          <w:tcPr>
            <w:tcW w:w="1690" w:type="dxa"/>
            <w:vAlign w:val="center"/>
          </w:tcPr>
          <w:p w:rsidR="0049737A" w:rsidRDefault="00011B42">
            <w:pPr>
              <w:jc w:val="right"/>
            </w:pPr>
            <w:r>
              <w:rPr>
                <w:rFonts w:eastAsiaTheme="minorEastAsia"/>
                <w:szCs w:val="21"/>
              </w:rPr>
              <w:t>2,215,000.00</w:t>
            </w:r>
          </w:p>
        </w:tc>
        <w:tc>
          <w:tcPr>
            <w:tcW w:w="997" w:type="dxa"/>
            <w:vAlign w:val="center"/>
          </w:tcPr>
          <w:p w:rsidR="0049737A" w:rsidRDefault="00011B42">
            <w:pPr>
              <w:jc w:val="right"/>
            </w:pPr>
            <w:r>
              <w:rPr>
                <w:rFonts w:eastAsiaTheme="minorEastAsia"/>
                <w:szCs w:val="21"/>
              </w:rPr>
              <w:t>0.36</w:t>
            </w:r>
          </w:p>
        </w:tc>
      </w:tr>
      <w:tr w:rsidR="0049737A">
        <w:tc>
          <w:tcPr>
            <w:tcW w:w="678" w:type="dxa"/>
            <w:vAlign w:val="center"/>
          </w:tcPr>
          <w:p w:rsidR="0049737A" w:rsidRDefault="00011B42">
            <w:pPr>
              <w:jc w:val="center"/>
            </w:pPr>
            <w:r>
              <w:rPr>
                <w:rFonts w:eastAsiaTheme="minorEastAsia"/>
                <w:szCs w:val="21"/>
              </w:rPr>
              <w:t>44</w:t>
            </w:r>
          </w:p>
        </w:tc>
        <w:tc>
          <w:tcPr>
            <w:tcW w:w="905" w:type="dxa"/>
            <w:vAlign w:val="center"/>
          </w:tcPr>
          <w:p w:rsidR="0049737A" w:rsidRDefault="00011B42">
            <w:pPr>
              <w:jc w:val="center"/>
            </w:pPr>
            <w:r>
              <w:rPr>
                <w:rFonts w:eastAsiaTheme="minorEastAsia"/>
                <w:szCs w:val="21"/>
              </w:rPr>
              <w:t xml:space="preserve">China Resources Medical Holdings </w:t>
            </w:r>
            <w:r>
              <w:rPr>
                <w:rFonts w:eastAsiaTheme="minorEastAsia"/>
                <w:szCs w:val="21"/>
              </w:rPr>
              <w:lastRenderedPageBreak/>
              <w:t>Company Limited</w:t>
            </w:r>
          </w:p>
        </w:tc>
        <w:tc>
          <w:tcPr>
            <w:tcW w:w="1015" w:type="dxa"/>
            <w:vAlign w:val="center"/>
          </w:tcPr>
          <w:p w:rsidR="0049737A" w:rsidRDefault="00011B42">
            <w:pPr>
              <w:jc w:val="center"/>
            </w:pPr>
            <w:r>
              <w:rPr>
                <w:rFonts w:eastAsiaTheme="minorEastAsia"/>
                <w:szCs w:val="21"/>
              </w:rPr>
              <w:lastRenderedPageBreak/>
              <w:t>华润医疗</w:t>
            </w:r>
          </w:p>
        </w:tc>
        <w:tc>
          <w:tcPr>
            <w:tcW w:w="1184" w:type="dxa"/>
            <w:vAlign w:val="center"/>
          </w:tcPr>
          <w:p w:rsidR="0049737A" w:rsidRDefault="00011B42">
            <w:pPr>
              <w:jc w:val="center"/>
            </w:pPr>
            <w:r>
              <w:rPr>
                <w:rFonts w:eastAsiaTheme="minorEastAsia"/>
                <w:szCs w:val="21"/>
              </w:rPr>
              <w:t>01515</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362,000</w:t>
            </w:r>
          </w:p>
        </w:tc>
        <w:tc>
          <w:tcPr>
            <w:tcW w:w="1690" w:type="dxa"/>
            <w:vAlign w:val="center"/>
          </w:tcPr>
          <w:p w:rsidR="0049737A" w:rsidRDefault="00011B42">
            <w:pPr>
              <w:jc w:val="right"/>
            </w:pPr>
            <w:r>
              <w:rPr>
                <w:rFonts w:eastAsiaTheme="minorEastAsia"/>
                <w:szCs w:val="21"/>
              </w:rPr>
              <w:t>2,005,878.13</w:t>
            </w:r>
          </w:p>
        </w:tc>
        <w:tc>
          <w:tcPr>
            <w:tcW w:w="997" w:type="dxa"/>
            <w:vAlign w:val="center"/>
          </w:tcPr>
          <w:p w:rsidR="0049737A" w:rsidRDefault="00011B42">
            <w:pPr>
              <w:jc w:val="right"/>
            </w:pPr>
            <w:r>
              <w:rPr>
                <w:rFonts w:eastAsiaTheme="minorEastAsia"/>
                <w:szCs w:val="21"/>
              </w:rPr>
              <w:t>0.33</w:t>
            </w:r>
          </w:p>
        </w:tc>
      </w:tr>
      <w:tr w:rsidR="0049737A">
        <w:tc>
          <w:tcPr>
            <w:tcW w:w="678" w:type="dxa"/>
            <w:vAlign w:val="center"/>
          </w:tcPr>
          <w:p w:rsidR="0049737A" w:rsidRDefault="00011B42">
            <w:pPr>
              <w:jc w:val="center"/>
            </w:pPr>
            <w:r>
              <w:rPr>
                <w:rFonts w:eastAsiaTheme="minorEastAsia"/>
                <w:szCs w:val="21"/>
              </w:rPr>
              <w:t>45</w:t>
            </w:r>
          </w:p>
        </w:tc>
        <w:tc>
          <w:tcPr>
            <w:tcW w:w="905" w:type="dxa"/>
            <w:vAlign w:val="center"/>
          </w:tcPr>
          <w:p w:rsidR="0049737A" w:rsidRDefault="00011B42">
            <w:pPr>
              <w:jc w:val="center"/>
            </w:pPr>
            <w:r>
              <w:rPr>
                <w:rFonts w:eastAsiaTheme="minorEastAsia"/>
                <w:szCs w:val="21"/>
              </w:rPr>
              <w:t>Giant Biogene Holding Co.,Ltd.</w:t>
            </w:r>
          </w:p>
        </w:tc>
        <w:tc>
          <w:tcPr>
            <w:tcW w:w="1015" w:type="dxa"/>
            <w:vAlign w:val="center"/>
          </w:tcPr>
          <w:p w:rsidR="0049737A" w:rsidRDefault="00011B42">
            <w:pPr>
              <w:jc w:val="center"/>
            </w:pPr>
            <w:r>
              <w:rPr>
                <w:rFonts w:eastAsiaTheme="minorEastAsia"/>
                <w:szCs w:val="21"/>
              </w:rPr>
              <w:t>巨子生物</w:t>
            </w:r>
          </w:p>
        </w:tc>
        <w:tc>
          <w:tcPr>
            <w:tcW w:w="1184" w:type="dxa"/>
            <w:vAlign w:val="center"/>
          </w:tcPr>
          <w:p w:rsidR="0049737A" w:rsidRDefault="00011B42">
            <w:pPr>
              <w:jc w:val="center"/>
            </w:pPr>
            <w:r>
              <w:rPr>
                <w:rFonts w:eastAsiaTheme="minorEastAsia"/>
                <w:szCs w:val="21"/>
              </w:rPr>
              <w:t>02367</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55,400</w:t>
            </w:r>
          </w:p>
        </w:tc>
        <w:tc>
          <w:tcPr>
            <w:tcW w:w="1690" w:type="dxa"/>
            <w:vAlign w:val="center"/>
          </w:tcPr>
          <w:p w:rsidR="0049737A" w:rsidRDefault="00011B42">
            <w:pPr>
              <w:jc w:val="right"/>
            </w:pPr>
            <w:r>
              <w:rPr>
                <w:rFonts w:eastAsiaTheme="minorEastAsia"/>
                <w:szCs w:val="21"/>
              </w:rPr>
              <w:t>1,777,503.68</w:t>
            </w:r>
          </w:p>
        </w:tc>
        <w:tc>
          <w:tcPr>
            <w:tcW w:w="997" w:type="dxa"/>
            <w:vAlign w:val="center"/>
          </w:tcPr>
          <w:p w:rsidR="0049737A" w:rsidRDefault="00011B42">
            <w:pPr>
              <w:jc w:val="right"/>
            </w:pPr>
            <w:r>
              <w:rPr>
                <w:rFonts w:eastAsiaTheme="minorEastAsia"/>
                <w:szCs w:val="21"/>
              </w:rPr>
              <w:t>0.29</w:t>
            </w:r>
          </w:p>
        </w:tc>
      </w:tr>
      <w:tr w:rsidR="0049737A">
        <w:tc>
          <w:tcPr>
            <w:tcW w:w="678" w:type="dxa"/>
            <w:vAlign w:val="center"/>
          </w:tcPr>
          <w:p w:rsidR="0049737A" w:rsidRDefault="00011B42">
            <w:pPr>
              <w:jc w:val="center"/>
            </w:pPr>
            <w:r>
              <w:rPr>
                <w:rFonts w:eastAsiaTheme="minorEastAsia"/>
                <w:szCs w:val="21"/>
              </w:rPr>
              <w:t>46</w:t>
            </w:r>
          </w:p>
        </w:tc>
        <w:tc>
          <w:tcPr>
            <w:tcW w:w="905" w:type="dxa"/>
            <w:vAlign w:val="center"/>
          </w:tcPr>
          <w:p w:rsidR="0049737A" w:rsidRDefault="00011B42">
            <w:pPr>
              <w:jc w:val="center"/>
            </w:pPr>
            <w:r>
              <w:rPr>
                <w:rFonts w:eastAsiaTheme="minorEastAsia"/>
                <w:szCs w:val="21"/>
              </w:rPr>
              <w:t>INTELLIA THERAPEUTICS INC</w:t>
            </w:r>
          </w:p>
        </w:tc>
        <w:tc>
          <w:tcPr>
            <w:tcW w:w="1015" w:type="dxa"/>
            <w:vAlign w:val="center"/>
          </w:tcPr>
          <w:p w:rsidR="0049737A" w:rsidRDefault="00011B42">
            <w:pPr>
              <w:jc w:val="center"/>
            </w:pPr>
            <w:r>
              <w:rPr>
                <w:rFonts w:eastAsiaTheme="minorEastAsia"/>
                <w:szCs w:val="21"/>
              </w:rPr>
              <w:t>INTELLIA THERAPEUTICS INC</w:t>
            </w:r>
          </w:p>
        </w:tc>
        <w:tc>
          <w:tcPr>
            <w:tcW w:w="1184" w:type="dxa"/>
            <w:vAlign w:val="center"/>
          </w:tcPr>
          <w:p w:rsidR="0049737A" w:rsidRDefault="00011B42">
            <w:pPr>
              <w:jc w:val="center"/>
            </w:pPr>
            <w:r>
              <w:rPr>
                <w:rFonts w:eastAsiaTheme="minorEastAsia"/>
                <w:szCs w:val="21"/>
              </w:rPr>
              <w:t>NTLA</w:t>
            </w:r>
          </w:p>
        </w:tc>
        <w:tc>
          <w:tcPr>
            <w:tcW w:w="847" w:type="dxa"/>
            <w:vAlign w:val="center"/>
          </w:tcPr>
          <w:p w:rsidR="0049737A" w:rsidRDefault="00011B42">
            <w:pPr>
              <w:jc w:val="center"/>
            </w:pPr>
            <w:r>
              <w:rPr>
                <w:rFonts w:eastAsiaTheme="minorEastAsia"/>
                <w:szCs w:val="21"/>
              </w:rPr>
              <w:t>纳斯达克交易所</w:t>
            </w:r>
          </w:p>
        </w:tc>
        <w:tc>
          <w:tcPr>
            <w:tcW w:w="1025" w:type="dxa"/>
            <w:vAlign w:val="center"/>
          </w:tcPr>
          <w:p w:rsidR="0049737A" w:rsidRDefault="00011B42">
            <w:pPr>
              <w:jc w:val="center"/>
            </w:pPr>
            <w:r>
              <w:rPr>
                <w:rFonts w:eastAsiaTheme="minorEastAsia"/>
                <w:szCs w:val="21"/>
              </w:rPr>
              <w:t>美国</w:t>
            </w:r>
          </w:p>
        </w:tc>
        <w:tc>
          <w:tcPr>
            <w:tcW w:w="1015" w:type="dxa"/>
            <w:vAlign w:val="center"/>
          </w:tcPr>
          <w:p w:rsidR="0049737A" w:rsidRDefault="00011B42">
            <w:pPr>
              <w:jc w:val="right"/>
            </w:pPr>
            <w:r>
              <w:rPr>
                <w:rFonts w:eastAsiaTheme="minorEastAsia"/>
                <w:szCs w:val="21"/>
              </w:rPr>
              <w:t>5,990</w:t>
            </w:r>
          </w:p>
        </w:tc>
        <w:tc>
          <w:tcPr>
            <w:tcW w:w="1690" w:type="dxa"/>
            <w:vAlign w:val="center"/>
          </w:tcPr>
          <w:p w:rsidR="0049737A" w:rsidRDefault="00011B42">
            <w:pPr>
              <w:jc w:val="right"/>
            </w:pPr>
            <w:r>
              <w:rPr>
                <w:rFonts w:eastAsiaTheme="minorEastAsia"/>
                <w:szCs w:val="21"/>
              </w:rPr>
              <w:t>1,765,062.06</w:t>
            </w:r>
          </w:p>
        </w:tc>
        <w:tc>
          <w:tcPr>
            <w:tcW w:w="997" w:type="dxa"/>
            <w:vAlign w:val="center"/>
          </w:tcPr>
          <w:p w:rsidR="0049737A" w:rsidRDefault="00011B42">
            <w:pPr>
              <w:jc w:val="right"/>
            </w:pPr>
            <w:r>
              <w:rPr>
                <w:rFonts w:eastAsiaTheme="minorEastAsia"/>
                <w:szCs w:val="21"/>
              </w:rPr>
              <w:t>0.29</w:t>
            </w:r>
          </w:p>
        </w:tc>
      </w:tr>
      <w:tr w:rsidR="0049737A">
        <w:tc>
          <w:tcPr>
            <w:tcW w:w="678" w:type="dxa"/>
            <w:vAlign w:val="center"/>
          </w:tcPr>
          <w:p w:rsidR="0049737A" w:rsidRDefault="00011B42">
            <w:pPr>
              <w:jc w:val="center"/>
            </w:pPr>
            <w:r>
              <w:rPr>
                <w:rFonts w:eastAsiaTheme="minorEastAsia"/>
                <w:szCs w:val="21"/>
              </w:rPr>
              <w:t>47</w:t>
            </w:r>
          </w:p>
        </w:tc>
        <w:tc>
          <w:tcPr>
            <w:tcW w:w="905" w:type="dxa"/>
            <w:vAlign w:val="center"/>
          </w:tcPr>
          <w:p w:rsidR="0049737A" w:rsidRDefault="00011B42">
            <w:pPr>
              <w:jc w:val="center"/>
            </w:pPr>
            <w:r>
              <w:rPr>
                <w:rFonts w:eastAsiaTheme="minorEastAsia"/>
                <w:szCs w:val="21"/>
              </w:rPr>
              <w:t>Beigene,Ltd.</w:t>
            </w:r>
          </w:p>
        </w:tc>
        <w:tc>
          <w:tcPr>
            <w:tcW w:w="1015" w:type="dxa"/>
            <w:vAlign w:val="center"/>
          </w:tcPr>
          <w:p w:rsidR="0049737A" w:rsidRDefault="00011B42">
            <w:pPr>
              <w:jc w:val="center"/>
            </w:pPr>
            <w:r>
              <w:rPr>
                <w:rFonts w:eastAsiaTheme="minorEastAsia"/>
                <w:szCs w:val="21"/>
              </w:rPr>
              <w:t>百济神州</w:t>
            </w:r>
          </w:p>
        </w:tc>
        <w:tc>
          <w:tcPr>
            <w:tcW w:w="1184" w:type="dxa"/>
            <w:vAlign w:val="center"/>
          </w:tcPr>
          <w:p w:rsidR="0049737A" w:rsidRDefault="00011B42">
            <w:pPr>
              <w:jc w:val="center"/>
            </w:pPr>
            <w:r>
              <w:rPr>
                <w:rFonts w:eastAsiaTheme="minorEastAsia"/>
                <w:szCs w:val="21"/>
              </w:rPr>
              <w:t>688235</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13,093</w:t>
            </w:r>
          </w:p>
        </w:tc>
        <w:tc>
          <w:tcPr>
            <w:tcW w:w="1690" w:type="dxa"/>
            <w:vAlign w:val="center"/>
          </w:tcPr>
          <w:p w:rsidR="0049737A" w:rsidRDefault="00011B42">
            <w:pPr>
              <w:jc w:val="right"/>
            </w:pPr>
            <w:r>
              <w:rPr>
                <w:rFonts w:eastAsiaTheme="minorEastAsia"/>
                <w:szCs w:val="21"/>
              </w:rPr>
              <w:t>1,428,577.23</w:t>
            </w:r>
          </w:p>
        </w:tc>
        <w:tc>
          <w:tcPr>
            <w:tcW w:w="997" w:type="dxa"/>
            <w:vAlign w:val="center"/>
          </w:tcPr>
          <w:p w:rsidR="0049737A" w:rsidRDefault="00011B42">
            <w:pPr>
              <w:jc w:val="right"/>
            </w:pPr>
            <w:r>
              <w:rPr>
                <w:rFonts w:eastAsiaTheme="minorEastAsia"/>
                <w:szCs w:val="21"/>
              </w:rPr>
              <w:t>0.23</w:t>
            </w:r>
          </w:p>
        </w:tc>
      </w:tr>
      <w:tr w:rsidR="0049737A">
        <w:tc>
          <w:tcPr>
            <w:tcW w:w="678" w:type="dxa"/>
            <w:vAlign w:val="center"/>
          </w:tcPr>
          <w:p w:rsidR="0049737A" w:rsidRDefault="00011B42">
            <w:pPr>
              <w:jc w:val="center"/>
            </w:pPr>
            <w:r>
              <w:rPr>
                <w:rFonts w:eastAsiaTheme="minorEastAsia"/>
                <w:szCs w:val="21"/>
              </w:rPr>
              <w:t>48</w:t>
            </w:r>
          </w:p>
        </w:tc>
        <w:tc>
          <w:tcPr>
            <w:tcW w:w="905" w:type="dxa"/>
            <w:vAlign w:val="center"/>
          </w:tcPr>
          <w:p w:rsidR="0049737A" w:rsidRDefault="00011B42">
            <w:pPr>
              <w:jc w:val="center"/>
            </w:pPr>
            <w:r>
              <w:rPr>
                <w:rFonts w:eastAsiaTheme="minorEastAsia"/>
                <w:szCs w:val="21"/>
              </w:rPr>
              <w:t>Bide Pharmatech Co.,Ltd.</w:t>
            </w:r>
          </w:p>
        </w:tc>
        <w:tc>
          <w:tcPr>
            <w:tcW w:w="1015" w:type="dxa"/>
            <w:vAlign w:val="center"/>
          </w:tcPr>
          <w:p w:rsidR="0049737A" w:rsidRDefault="00011B42">
            <w:pPr>
              <w:jc w:val="center"/>
            </w:pPr>
            <w:r>
              <w:rPr>
                <w:rFonts w:eastAsiaTheme="minorEastAsia"/>
                <w:szCs w:val="21"/>
              </w:rPr>
              <w:t>毕得医药</w:t>
            </w:r>
          </w:p>
        </w:tc>
        <w:tc>
          <w:tcPr>
            <w:tcW w:w="1184" w:type="dxa"/>
            <w:vAlign w:val="center"/>
          </w:tcPr>
          <w:p w:rsidR="0049737A" w:rsidRDefault="00011B42">
            <w:pPr>
              <w:jc w:val="center"/>
            </w:pPr>
            <w:r>
              <w:rPr>
                <w:rFonts w:eastAsiaTheme="minorEastAsia"/>
                <w:szCs w:val="21"/>
              </w:rPr>
              <w:t>688073</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18,711</w:t>
            </w:r>
          </w:p>
        </w:tc>
        <w:tc>
          <w:tcPr>
            <w:tcW w:w="1690" w:type="dxa"/>
            <w:vAlign w:val="center"/>
          </w:tcPr>
          <w:p w:rsidR="0049737A" w:rsidRDefault="00011B42">
            <w:pPr>
              <w:jc w:val="right"/>
            </w:pPr>
            <w:r>
              <w:rPr>
                <w:rFonts w:eastAsiaTheme="minorEastAsia"/>
                <w:szCs w:val="21"/>
              </w:rPr>
              <w:t>1,324,364.58</w:t>
            </w:r>
          </w:p>
        </w:tc>
        <w:tc>
          <w:tcPr>
            <w:tcW w:w="997" w:type="dxa"/>
            <w:vAlign w:val="center"/>
          </w:tcPr>
          <w:p w:rsidR="0049737A" w:rsidRDefault="00011B42">
            <w:pPr>
              <w:jc w:val="right"/>
            </w:pPr>
            <w:r>
              <w:rPr>
                <w:rFonts w:eastAsiaTheme="minorEastAsia"/>
                <w:szCs w:val="21"/>
              </w:rPr>
              <w:t>0.22</w:t>
            </w:r>
          </w:p>
        </w:tc>
      </w:tr>
      <w:tr w:rsidR="0049737A">
        <w:tc>
          <w:tcPr>
            <w:tcW w:w="678" w:type="dxa"/>
            <w:vAlign w:val="center"/>
          </w:tcPr>
          <w:p w:rsidR="0049737A" w:rsidRDefault="00011B42">
            <w:pPr>
              <w:jc w:val="center"/>
            </w:pPr>
            <w:r>
              <w:rPr>
                <w:rFonts w:eastAsiaTheme="minorEastAsia"/>
                <w:szCs w:val="21"/>
              </w:rPr>
              <w:t>49</w:t>
            </w:r>
          </w:p>
        </w:tc>
        <w:tc>
          <w:tcPr>
            <w:tcW w:w="905" w:type="dxa"/>
            <w:vAlign w:val="center"/>
          </w:tcPr>
          <w:p w:rsidR="0049737A" w:rsidRDefault="00011B42">
            <w:pPr>
              <w:jc w:val="center"/>
            </w:pPr>
            <w:r>
              <w:rPr>
                <w:rFonts w:eastAsiaTheme="minorEastAsia"/>
                <w:szCs w:val="21"/>
              </w:rPr>
              <w:t>Jiangsu Kanion Pharmaceutical Co.,Ltd.</w:t>
            </w:r>
          </w:p>
        </w:tc>
        <w:tc>
          <w:tcPr>
            <w:tcW w:w="1015" w:type="dxa"/>
            <w:vAlign w:val="center"/>
          </w:tcPr>
          <w:p w:rsidR="0049737A" w:rsidRDefault="00011B42">
            <w:pPr>
              <w:jc w:val="center"/>
            </w:pPr>
            <w:r>
              <w:rPr>
                <w:rFonts w:eastAsiaTheme="minorEastAsia"/>
                <w:szCs w:val="21"/>
              </w:rPr>
              <w:t>康缘药业</w:t>
            </w:r>
          </w:p>
        </w:tc>
        <w:tc>
          <w:tcPr>
            <w:tcW w:w="1184" w:type="dxa"/>
            <w:vAlign w:val="center"/>
          </w:tcPr>
          <w:p w:rsidR="0049737A" w:rsidRDefault="00011B42">
            <w:pPr>
              <w:jc w:val="center"/>
            </w:pPr>
            <w:r>
              <w:rPr>
                <w:rFonts w:eastAsiaTheme="minorEastAsia"/>
                <w:szCs w:val="21"/>
              </w:rPr>
              <w:t>600557</w:t>
            </w:r>
          </w:p>
        </w:tc>
        <w:tc>
          <w:tcPr>
            <w:tcW w:w="847" w:type="dxa"/>
            <w:vAlign w:val="center"/>
          </w:tcPr>
          <w:p w:rsidR="0049737A" w:rsidRDefault="00011B42">
            <w:pPr>
              <w:jc w:val="center"/>
            </w:pPr>
            <w:r>
              <w:rPr>
                <w:rFonts w:eastAsiaTheme="minorEastAsia"/>
                <w:szCs w:val="21"/>
              </w:rPr>
              <w:t>上海证券交易所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43,200</w:t>
            </w:r>
          </w:p>
        </w:tc>
        <w:tc>
          <w:tcPr>
            <w:tcW w:w="1690" w:type="dxa"/>
            <w:vAlign w:val="center"/>
          </w:tcPr>
          <w:p w:rsidR="0049737A" w:rsidRDefault="00011B42">
            <w:pPr>
              <w:jc w:val="right"/>
            </w:pPr>
            <w:r>
              <w:rPr>
                <w:rFonts w:eastAsiaTheme="minorEastAsia"/>
                <w:szCs w:val="21"/>
              </w:rPr>
              <w:t>1,186,272.00</w:t>
            </w:r>
          </w:p>
        </w:tc>
        <w:tc>
          <w:tcPr>
            <w:tcW w:w="997" w:type="dxa"/>
            <w:vAlign w:val="center"/>
          </w:tcPr>
          <w:p w:rsidR="0049737A" w:rsidRDefault="00011B42">
            <w:pPr>
              <w:jc w:val="right"/>
            </w:pPr>
            <w:r>
              <w:rPr>
                <w:rFonts w:eastAsiaTheme="minorEastAsia"/>
                <w:szCs w:val="21"/>
              </w:rPr>
              <w:t>0.19</w:t>
            </w:r>
          </w:p>
        </w:tc>
      </w:tr>
      <w:tr w:rsidR="0049737A">
        <w:tc>
          <w:tcPr>
            <w:tcW w:w="678" w:type="dxa"/>
            <w:vAlign w:val="center"/>
          </w:tcPr>
          <w:p w:rsidR="0049737A" w:rsidRDefault="00011B42">
            <w:pPr>
              <w:jc w:val="center"/>
            </w:pPr>
            <w:r>
              <w:rPr>
                <w:rFonts w:eastAsiaTheme="minorEastAsia"/>
                <w:szCs w:val="21"/>
              </w:rPr>
              <w:t>50</w:t>
            </w:r>
          </w:p>
        </w:tc>
        <w:tc>
          <w:tcPr>
            <w:tcW w:w="905" w:type="dxa"/>
            <w:vAlign w:val="center"/>
          </w:tcPr>
          <w:p w:rsidR="0049737A" w:rsidRDefault="00011B42">
            <w:pPr>
              <w:jc w:val="center"/>
            </w:pPr>
            <w:r>
              <w:rPr>
                <w:rFonts w:eastAsiaTheme="minorEastAsia"/>
                <w:szCs w:val="21"/>
              </w:rPr>
              <w:t>Genertec Universal Medical Group Company Limited</w:t>
            </w:r>
          </w:p>
        </w:tc>
        <w:tc>
          <w:tcPr>
            <w:tcW w:w="1015" w:type="dxa"/>
            <w:vAlign w:val="center"/>
          </w:tcPr>
          <w:p w:rsidR="0049737A" w:rsidRDefault="00011B42">
            <w:pPr>
              <w:jc w:val="center"/>
            </w:pPr>
            <w:r>
              <w:rPr>
                <w:rFonts w:eastAsiaTheme="minorEastAsia"/>
                <w:szCs w:val="21"/>
              </w:rPr>
              <w:t>环球医疗</w:t>
            </w:r>
          </w:p>
        </w:tc>
        <w:tc>
          <w:tcPr>
            <w:tcW w:w="1184" w:type="dxa"/>
            <w:vAlign w:val="center"/>
          </w:tcPr>
          <w:p w:rsidR="0049737A" w:rsidRDefault="00011B42">
            <w:pPr>
              <w:jc w:val="center"/>
            </w:pPr>
            <w:r>
              <w:rPr>
                <w:rFonts w:eastAsiaTheme="minorEastAsia"/>
                <w:szCs w:val="21"/>
              </w:rPr>
              <w:t>02666</w:t>
            </w:r>
          </w:p>
        </w:tc>
        <w:tc>
          <w:tcPr>
            <w:tcW w:w="847" w:type="dxa"/>
            <w:vAlign w:val="center"/>
          </w:tcPr>
          <w:p w:rsidR="0049737A" w:rsidRDefault="00011B42">
            <w:pPr>
              <w:jc w:val="center"/>
            </w:pPr>
            <w:r>
              <w:rPr>
                <w:rFonts w:eastAsiaTheme="minorEastAsia"/>
                <w:szCs w:val="21"/>
              </w:rPr>
              <w:t>香港证券交易所</w:t>
            </w:r>
          </w:p>
        </w:tc>
        <w:tc>
          <w:tcPr>
            <w:tcW w:w="1025" w:type="dxa"/>
            <w:vAlign w:val="center"/>
          </w:tcPr>
          <w:p w:rsidR="0049737A" w:rsidRDefault="00011B42">
            <w:pPr>
              <w:jc w:val="center"/>
            </w:pPr>
            <w:r>
              <w:rPr>
                <w:rFonts w:eastAsiaTheme="minorEastAsia"/>
                <w:szCs w:val="21"/>
              </w:rPr>
              <w:t>中国香港</w:t>
            </w:r>
          </w:p>
        </w:tc>
        <w:tc>
          <w:tcPr>
            <w:tcW w:w="1015" w:type="dxa"/>
            <w:vAlign w:val="center"/>
          </w:tcPr>
          <w:p w:rsidR="0049737A" w:rsidRDefault="00011B42">
            <w:pPr>
              <w:jc w:val="right"/>
            </w:pPr>
            <w:r>
              <w:rPr>
                <w:rFonts w:eastAsiaTheme="minorEastAsia"/>
                <w:szCs w:val="21"/>
              </w:rPr>
              <w:t>290,500</w:t>
            </w:r>
          </w:p>
        </w:tc>
        <w:tc>
          <w:tcPr>
            <w:tcW w:w="1690" w:type="dxa"/>
            <w:vAlign w:val="center"/>
          </w:tcPr>
          <w:p w:rsidR="0049737A" w:rsidRDefault="00011B42">
            <w:pPr>
              <w:jc w:val="right"/>
            </w:pPr>
            <w:r>
              <w:rPr>
                <w:rFonts w:eastAsiaTheme="minorEastAsia"/>
                <w:szCs w:val="21"/>
              </w:rPr>
              <w:t>1,151,691.32</w:t>
            </w:r>
          </w:p>
        </w:tc>
        <w:tc>
          <w:tcPr>
            <w:tcW w:w="997" w:type="dxa"/>
            <w:vAlign w:val="center"/>
          </w:tcPr>
          <w:p w:rsidR="0049737A" w:rsidRDefault="00011B42">
            <w:pPr>
              <w:jc w:val="right"/>
            </w:pPr>
            <w:r>
              <w:rPr>
                <w:rFonts w:eastAsiaTheme="minorEastAsia"/>
                <w:szCs w:val="21"/>
              </w:rPr>
              <w:t>0.19</w:t>
            </w:r>
          </w:p>
        </w:tc>
      </w:tr>
      <w:tr w:rsidR="0049737A">
        <w:tc>
          <w:tcPr>
            <w:tcW w:w="678" w:type="dxa"/>
            <w:vAlign w:val="center"/>
          </w:tcPr>
          <w:p w:rsidR="0049737A" w:rsidRDefault="00011B42">
            <w:pPr>
              <w:jc w:val="center"/>
            </w:pPr>
            <w:r>
              <w:rPr>
                <w:rFonts w:eastAsiaTheme="minorEastAsia"/>
                <w:szCs w:val="21"/>
              </w:rPr>
              <w:t>51</w:t>
            </w:r>
          </w:p>
        </w:tc>
        <w:tc>
          <w:tcPr>
            <w:tcW w:w="905" w:type="dxa"/>
            <w:vAlign w:val="center"/>
          </w:tcPr>
          <w:p w:rsidR="0049737A" w:rsidRDefault="00011B42">
            <w:pPr>
              <w:jc w:val="center"/>
            </w:pPr>
            <w:r>
              <w:rPr>
                <w:rFonts w:eastAsiaTheme="minorEastAsia"/>
                <w:szCs w:val="21"/>
              </w:rPr>
              <w:t>Focused Photonics(Hangzhou),Inc</w:t>
            </w:r>
          </w:p>
        </w:tc>
        <w:tc>
          <w:tcPr>
            <w:tcW w:w="1015" w:type="dxa"/>
            <w:vAlign w:val="center"/>
          </w:tcPr>
          <w:p w:rsidR="0049737A" w:rsidRDefault="00011B42">
            <w:pPr>
              <w:jc w:val="center"/>
            </w:pPr>
            <w:r>
              <w:rPr>
                <w:rFonts w:eastAsiaTheme="minorEastAsia"/>
                <w:szCs w:val="21"/>
              </w:rPr>
              <w:t>聚光科技</w:t>
            </w:r>
          </w:p>
        </w:tc>
        <w:tc>
          <w:tcPr>
            <w:tcW w:w="1184" w:type="dxa"/>
            <w:vAlign w:val="center"/>
          </w:tcPr>
          <w:p w:rsidR="0049737A" w:rsidRDefault="00011B42">
            <w:pPr>
              <w:jc w:val="center"/>
            </w:pPr>
            <w:r>
              <w:rPr>
                <w:rFonts w:eastAsiaTheme="minorEastAsia"/>
                <w:szCs w:val="21"/>
              </w:rPr>
              <w:t>300203</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39,700</w:t>
            </w:r>
          </w:p>
        </w:tc>
        <w:tc>
          <w:tcPr>
            <w:tcW w:w="1690" w:type="dxa"/>
            <w:vAlign w:val="center"/>
          </w:tcPr>
          <w:p w:rsidR="0049737A" w:rsidRDefault="00011B42">
            <w:pPr>
              <w:jc w:val="right"/>
            </w:pPr>
            <w:r>
              <w:rPr>
                <w:rFonts w:eastAsiaTheme="minorEastAsia"/>
                <w:szCs w:val="21"/>
              </w:rPr>
              <w:t>804,719.00</w:t>
            </w:r>
          </w:p>
        </w:tc>
        <w:tc>
          <w:tcPr>
            <w:tcW w:w="997" w:type="dxa"/>
            <w:vAlign w:val="center"/>
          </w:tcPr>
          <w:p w:rsidR="0049737A" w:rsidRDefault="00011B42">
            <w:pPr>
              <w:jc w:val="right"/>
            </w:pPr>
            <w:r>
              <w:rPr>
                <w:rFonts w:eastAsiaTheme="minorEastAsia"/>
                <w:szCs w:val="21"/>
              </w:rPr>
              <w:t>0.13</w:t>
            </w:r>
          </w:p>
        </w:tc>
      </w:tr>
      <w:tr w:rsidR="0049737A">
        <w:tc>
          <w:tcPr>
            <w:tcW w:w="678" w:type="dxa"/>
            <w:vAlign w:val="center"/>
          </w:tcPr>
          <w:p w:rsidR="0049737A" w:rsidRDefault="00011B42">
            <w:pPr>
              <w:jc w:val="center"/>
            </w:pPr>
            <w:r>
              <w:rPr>
                <w:rFonts w:eastAsiaTheme="minorEastAsia"/>
                <w:szCs w:val="21"/>
              </w:rPr>
              <w:t>52</w:t>
            </w:r>
          </w:p>
        </w:tc>
        <w:tc>
          <w:tcPr>
            <w:tcW w:w="905" w:type="dxa"/>
            <w:vAlign w:val="center"/>
          </w:tcPr>
          <w:p w:rsidR="0049737A" w:rsidRDefault="00011B42">
            <w:pPr>
              <w:jc w:val="center"/>
            </w:pPr>
            <w:r>
              <w:rPr>
                <w:rFonts w:eastAsiaTheme="minorEastAsia"/>
                <w:szCs w:val="21"/>
              </w:rPr>
              <w:t>Dong-E-E-Jiao Co.,Ltd.</w:t>
            </w:r>
          </w:p>
        </w:tc>
        <w:tc>
          <w:tcPr>
            <w:tcW w:w="1015" w:type="dxa"/>
            <w:vAlign w:val="center"/>
          </w:tcPr>
          <w:p w:rsidR="0049737A" w:rsidRDefault="00011B42">
            <w:pPr>
              <w:jc w:val="center"/>
            </w:pPr>
            <w:r>
              <w:rPr>
                <w:rFonts w:eastAsiaTheme="minorEastAsia"/>
                <w:szCs w:val="21"/>
              </w:rPr>
              <w:t>东阿阿胶</w:t>
            </w:r>
          </w:p>
        </w:tc>
        <w:tc>
          <w:tcPr>
            <w:tcW w:w="1184" w:type="dxa"/>
            <w:vAlign w:val="center"/>
          </w:tcPr>
          <w:p w:rsidR="0049737A" w:rsidRDefault="00011B42">
            <w:pPr>
              <w:jc w:val="center"/>
            </w:pPr>
            <w:r>
              <w:rPr>
                <w:rFonts w:eastAsiaTheme="minorEastAsia"/>
                <w:szCs w:val="21"/>
              </w:rPr>
              <w:t>000423</w:t>
            </w:r>
          </w:p>
        </w:tc>
        <w:tc>
          <w:tcPr>
            <w:tcW w:w="847" w:type="dxa"/>
            <w:vAlign w:val="center"/>
          </w:tcPr>
          <w:p w:rsidR="0049737A" w:rsidRDefault="00011B42">
            <w:pPr>
              <w:jc w:val="center"/>
            </w:pPr>
            <w:r>
              <w:rPr>
                <w:rFonts w:eastAsiaTheme="minorEastAsia"/>
                <w:szCs w:val="21"/>
              </w:rPr>
              <w:t>深圳证券交易所</w:t>
            </w:r>
          </w:p>
        </w:tc>
        <w:tc>
          <w:tcPr>
            <w:tcW w:w="1025" w:type="dxa"/>
            <w:vAlign w:val="center"/>
          </w:tcPr>
          <w:p w:rsidR="0049737A" w:rsidRDefault="00011B42">
            <w:pPr>
              <w:jc w:val="center"/>
            </w:pPr>
            <w:r>
              <w:rPr>
                <w:rFonts w:eastAsiaTheme="minorEastAsia"/>
                <w:szCs w:val="21"/>
              </w:rPr>
              <w:t>中国</w:t>
            </w:r>
          </w:p>
        </w:tc>
        <w:tc>
          <w:tcPr>
            <w:tcW w:w="1015" w:type="dxa"/>
            <w:vAlign w:val="center"/>
          </w:tcPr>
          <w:p w:rsidR="0049737A" w:rsidRDefault="00011B42">
            <w:pPr>
              <w:jc w:val="right"/>
            </w:pPr>
            <w:r>
              <w:rPr>
                <w:rFonts w:eastAsiaTheme="minorEastAsia"/>
                <w:szCs w:val="21"/>
              </w:rPr>
              <w:t>11,546</w:t>
            </w:r>
          </w:p>
        </w:tc>
        <w:tc>
          <w:tcPr>
            <w:tcW w:w="1690" w:type="dxa"/>
            <w:vAlign w:val="center"/>
          </w:tcPr>
          <w:p w:rsidR="0049737A" w:rsidRDefault="00011B42">
            <w:pPr>
              <w:jc w:val="right"/>
            </w:pPr>
            <w:r>
              <w:rPr>
                <w:rFonts w:eastAsiaTheme="minorEastAsia"/>
                <w:szCs w:val="21"/>
              </w:rPr>
              <w:t>617,133.70</w:t>
            </w:r>
          </w:p>
        </w:tc>
        <w:tc>
          <w:tcPr>
            <w:tcW w:w="997" w:type="dxa"/>
            <w:vAlign w:val="center"/>
          </w:tcPr>
          <w:p w:rsidR="0049737A" w:rsidRDefault="00011B42">
            <w:pPr>
              <w:jc w:val="right"/>
            </w:pPr>
            <w:r>
              <w:rPr>
                <w:rFonts w:eastAsiaTheme="minorEastAsia"/>
                <w:szCs w:val="21"/>
              </w:rPr>
              <w:t>0.10</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08" w:name="_Toc224618380"/>
      <w:bookmarkStart w:id="209" w:name="_Toc248233027"/>
      <w:bookmarkStart w:id="210" w:name="_Toc249790559"/>
      <w:bookmarkStart w:id="211" w:name="_Toc286929760"/>
      <w:bookmarkStart w:id="212" w:name="_Toc352255999"/>
      <w:bookmarkStart w:id="213" w:name="_Toc352256067"/>
      <w:bookmarkStart w:id="214" w:name="_Toc352331245"/>
      <w:bookmarkStart w:id="215" w:name="_Toc390164827"/>
      <w:bookmarkStart w:id="216" w:name="_Toc143614592"/>
      <w:r w:rsidRPr="008A34EB">
        <w:rPr>
          <w:rFonts w:ascii="Times New Roman" w:eastAsiaTheme="minorEastAsia" w:hAnsi="Times New Roman"/>
          <w:kern w:val="0"/>
          <w:sz w:val="21"/>
          <w:szCs w:val="21"/>
        </w:rPr>
        <w:t>7.5</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报告期内股票投资组合的重大变动</w:t>
      </w:r>
      <w:bookmarkEnd w:id="208"/>
      <w:bookmarkEnd w:id="209"/>
      <w:bookmarkEnd w:id="210"/>
      <w:bookmarkEnd w:id="211"/>
      <w:bookmarkEnd w:id="212"/>
      <w:bookmarkEnd w:id="213"/>
      <w:bookmarkEnd w:id="214"/>
      <w:bookmarkEnd w:id="215"/>
      <w:bookmarkEnd w:id="216"/>
    </w:p>
    <w:p w:rsidR="008A5A5D" w:rsidRPr="008A34EB" w:rsidRDefault="008A5A5D" w:rsidP="006313B1">
      <w:pPr>
        <w:autoSpaceDE w:val="0"/>
        <w:autoSpaceDN w:val="0"/>
        <w:adjustRightInd w:val="0"/>
        <w:snapToGrid w:val="0"/>
        <w:spacing w:line="360" w:lineRule="auto"/>
        <w:jc w:val="left"/>
        <w:rPr>
          <w:rFonts w:eastAsiaTheme="minorEastAsia"/>
          <w:b/>
          <w:kern w:val="0"/>
          <w:szCs w:val="21"/>
        </w:rPr>
      </w:pPr>
      <w:r w:rsidRPr="008A34EB">
        <w:rPr>
          <w:rFonts w:eastAsiaTheme="minorEastAsia"/>
          <w:b/>
          <w:kern w:val="0"/>
          <w:szCs w:val="21"/>
        </w:rPr>
        <w:t>7.5.1</w:t>
      </w:r>
      <w:r w:rsidRPr="008A34EB">
        <w:rPr>
          <w:rFonts w:eastAsiaTheme="minorEastAsia"/>
          <w:b/>
          <w:kern w:val="0"/>
          <w:szCs w:val="21"/>
        </w:rPr>
        <w:t>累计买入金额超出</w:t>
      </w:r>
      <w:r w:rsidR="00243C23"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D1391E" w:rsidRPr="008A34EB" w:rsidTr="00D1391E">
        <w:tc>
          <w:tcPr>
            <w:tcW w:w="555" w:type="dxa"/>
            <w:tcBorders>
              <w:top w:val="single" w:sz="4" w:space="0" w:color="000000"/>
              <w:left w:val="single" w:sz="4" w:space="0" w:color="000000"/>
              <w:bottom w:val="single" w:sz="4" w:space="0" w:color="000000"/>
              <w:right w:val="single" w:sz="4" w:space="0" w:color="000000"/>
            </w:tcBorders>
            <w:vAlign w:val="center"/>
          </w:tcPr>
          <w:p w:rsidR="00D1391E" w:rsidRPr="008A34EB" w:rsidRDefault="00D1391E" w:rsidP="002325E5">
            <w:pPr>
              <w:jc w:val="center"/>
              <w:rPr>
                <w:rFonts w:eastAsiaTheme="minorEastAsia"/>
                <w:szCs w:val="21"/>
              </w:rPr>
            </w:pPr>
            <w:r w:rsidRPr="008A34EB">
              <w:rPr>
                <w:rFonts w:eastAsiaTheme="minorEastAsia"/>
                <w:szCs w:val="21"/>
              </w:rPr>
              <w:t>序号</w:t>
            </w:r>
          </w:p>
        </w:tc>
        <w:tc>
          <w:tcPr>
            <w:tcW w:w="2378" w:type="dxa"/>
            <w:tcBorders>
              <w:top w:val="single" w:sz="4" w:space="0" w:color="000000"/>
              <w:left w:val="single" w:sz="4" w:space="0" w:color="000000"/>
              <w:bottom w:val="single" w:sz="4" w:space="0" w:color="000000"/>
              <w:right w:val="single" w:sz="4" w:space="0" w:color="000000"/>
            </w:tcBorders>
            <w:vAlign w:val="center"/>
          </w:tcPr>
          <w:p w:rsidR="00D1391E" w:rsidRPr="008A34EB" w:rsidRDefault="00D1391E" w:rsidP="002325E5">
            <w:pPr>
              <w:jc w:val="center"/>
              <w:rPr>
                <w:rFonts w:eastAsiaTheme="minorEastAsia"/>
                <w:szCs w:val="21"/>
              </w:rPr>
            </w:pPr>
            <w:r w:rsidRPr="008A34EB">
              <w:rPr>
                <w:rFonts w:eastAsiaTheme="minorEastAsia"/>
                <w:szCs w:val="21"/>
              </w:rPr>
              <w:t>公司名称（英文）</w:t>
            </w:r>
          </w:p>
        </w:tc>
        <w:tc>
          <w:tcPr>
            <w:tcW w:w="2552" w:type="dxa"/>
            <w:tcBorders>
              <w:top w:val="single" w:sz="4" w:space="0" w:color="000000"/>
              <w:left w:val="single" w:sz="4" w:space="0" w:color="000000"/>
              <w:bottom w:val="single" w:sz="4" w:space="0" w:color="000000"/>
              <w:right w:val="single" w:sz="4" w:space="0" w:color="000000"/>
            </w:tcBorders>
            <w:vAlign w:val="center"/>
          </w:tcPr>
          <w:p w:rsidR="00D1391E" w:rsidRPr="008A34EB" w:rsidRDefault="00D1391E" w:rsidP="002325E5">
            <w:pPr>
              <w:jc w:val="center"/>
              <w:rPr>
                <w:rFonts w:eastAsiaTheme="minorEastAsia"/>
                <w:szCs w:val="21"/>
              </w:rPr>
            </w:pPr>
            <w:r w:rsidRPr="008A34EB">
              <w:rPr>
                <w:rFonts w:eastAsiaTheme="minorEastAsia"/>
                <w:szCs w:val="21"/>
              </w:rPr>
              <w:t>证券代码</w:t>
            </w:r>
          </w:p>
        </w:tc>
        <w:tc>
          <w:tcPr>
            <w:tcW w:w="2130" w:type="dxa"/>
            <w:tcBorders>
              <w:top w:val="single" w:sz="4" w:space="0" w:color="000000"/>
              <w:left w:val="single" w:sz="4" w:space="0" w:color="000000"/>
              <w:bottom w:val="single" w:sz="4" w:space="0" w:color="000000"/>
              <w:right w:val="single" w:sz="4" w:space="0" w:color="000000"/>
            </w:tcBorders>
            <w:vAlign w:val="center"/>
          </w:tcPr>
          <w:p w:rsidR="00D1391E" w:rsidRPr="008A34EB" w:rsidRDefault="00D1391E" w:rsidP="002325E5">
            <w:pPr>
              <w:jc w:val="center"/>
              <w:rPr>
                <w:rFonts w:eastAsiaTheme="minorEastAsia"/>
                <w:szCs w:val="21"/>
              </w:rPr>
            </w:pPr>
            <w:r w:rsidRPr="008A34EB">
              <w:rPr>
                <w:rFonts w:eastAsiaTheme="minorEastAsia"/>
                <w:szCs w:val="21"/>
              </w:rPr>
              <w:t>本期累计买入金额</w:t>
            </w:r>
          </w:p>
        </w:tc>
        <w:tc>
          <w:tcPr>
            <w:tcW w:w="1650" w:type="dxa"/>
            <w:tcBorders>
              <w:top w:val="single" w:sz="4" w:space="0" w:color="000000"/>
              <w:left w:val="single" w:sz="4" w:space="0" w:color="000000"/>
              <w:bottom w:val="single" w:sz="4" w:space="0" w:color="000000"/>
              <w:right w:val="single" w:sz="4" w:space="0" w:color="000000"/>
            </w:tcBorders>
            <w:vAlign w:val="center"/>
          </w:tcPr>
          <w:p w:rsidR="00D1391E" w:rsidRPr="008A34EB" w:rsidRDefault="00D1391E" w:rsidP="002325E5">
            <w:pPr>
              <w:jc w:val="center"/>
              <w:rPr>
                <w:rFonts w:eastAsiaTheme="minorEastAsia"/>
                <w:szCs w:val="21"/>
              </w:rPr>
            </w:pPr>
            <w:r w:rsidRPr="008A34EB">
              <w:rPr>
                <w:rFonts w:eastAsiaTheme="minorEastAsia"/>
                <w:szCs w:val="21"/>
              </w:rPr>
              <w:t>占期初基金</w:t>
            </w:r>
          </w:p>
          <w:p w:rsidR="00D1391E" w:rsidRPr="008A34EB" w:rsidRDefault="00D1391E" w:rsidP="002325E5">
            <w:pPr>
              <w:jc w:val="center"/>
              <w:rPr>
                <w:rFonts w:eastAsiaTheme="minorEastAsia"/>
                <w:szCs w:val="21"/>
              </w:rPr>
            </w:pPr>
            <w:r w:rsidRPr="008A34EB">
              <w:rPr>
                <w:rFonts w:eastAsiaTheme="minorEastAsia"/>
                <w:szCs w:val="21"/>
              </w:rPr>
              <w:t>资产净值比例（％）</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sz w:val="20"/>
                <w:szCs w:val="20"/>
              </w:rPr>
              <w:t>WuXi Biologics (Cayman) Inc.</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sz w:val="20"/>
                <w:szCs w:val="20"/>
              </w:rPr>
              <w:t xml:space="preserve">02269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99,794,271.80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11.53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Innovent Biologics, Inc.</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01801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80,202,496.00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9.26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Keymed Biosciences Inc.</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02162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70,933,471.25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8.19</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Sichuan Kelun Pharmaceutical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002422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64,495,606.42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7.45</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lastRenderedPageBreak/>
              <w:t>5</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Wuxi Apptec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603259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59,701,683.92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6.90</w:t>
            </w:r>
          </w:p>
        </w:tc>
      </w:tr>
      <w:tr w:rsidR="002F66DA" w:rsidTr="00AC1BF2">
        <w:tc>
          <w:tcPr>
            <w:tcW w:w="555" w:type="dxa"/>
            <w:vMerge w:val="restart"/>
            <w:tcBorders>
              <w:top w:val="single" w:sz="4" w:space="0" w:color="000000"/>
              <w:left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eastAsiaTheme="minorEastAsia"/>
                <w:szCs w:val="21"/>
              </w:rPr>
              <w:t>6</w:t>
            </w:r>
          </w:p>
        </w:tc>
        <w:tc>
          <w:tcPr>
            <w:tcW w:w="2378" w:type="dxa"/>
            <w:vMerge w:val="restart"/>
            <w:tcBorders>
              <w:top w:val="single" w:sz="4" w:space="0" w:color="000000"/>
              <w:left w:val="single" w:sz="4" w:space="0" w:color="000000"/>
              <w:right w:val="single" w:sz="4" w:space="0" w:color="000000"/>
            </w:tcBorders>
            <w:vAlign w:val="center"/>
          </w:tcPr>
          <w:p w:rsidR="002F66DA" w:rsidRPr="00D1391E" w:rsidRDefault="002F66DA" w:rsidP="002F66DA">
            <w:pPr>
              <w:jc w:val="center"/>
              <w:rPr>
                <w:rFonts w:eastAsiaTheme="minorEastAsia"/>
                <w:szCs w:val="21"/>
              </w:rPr>
            </w:pPr>
            <w:r>
              <w:rPr>
                <w:rFonts w:hint="eastAsia"/>
              </w:rPr>
              <w:t>Pharmaron Beijing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hint="eastAsia"/>
              </w:rPr>
              <w:t xml:space="preserve">300759 </w:t>
            </w:r>
          </w:p>
        </w:tc>
        <w:tc>
          <w:tcPr>
            <w:tcW w:w="2130"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eastAsiaTheme="minorEastAsia"/>
                <w:szCs w:val="21"/>
              </w:rPr>
              <w:t>36,760,616.31</w:t>
            </w:r>
          </w:p>
        </w:tc>
        <w:tc>
          <w:tcPr>
            <w:tcW w:w="1650"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eastAsiaTheme="minorEastAsia"/>
                <w:szCs w:val="21"/>
              </w:rPr>
              <w:t>4.25</w:t>
            </w:r>
          </w:p>
        </w:tc>
      </w:tr>
      <w:tr w:rsidR="002F66DA" w:rsidTr="00AC1BF2">
        <w:tc>
          <w:tcPr>
            <w:tcW w:w="555" w:type="dxa"/>
            <w:vMerge/>
            <w:tcBorders>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p>
        </w:tc>
        <w:tc>
          <w:tcPr>
            <w:tcW w:w="2378" w:type="dxa"/>
            <w:vMerge/>
            <w:tcBorders>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hint="eastAsia"/>
              </w:rPr>
              <w:t xml:space="preserve">03759 </w:t>
            </w:r>
          </w:p>
        </w:tc>
        <w:tc>
          <w:tcPr>
            <w:tcW w:w="2130"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eastAsiaTheme="minorEastAsia"/>
                <w:szCs w:val="21"/>
              </w:rPr>
              <w:t>21,456,036.03</w:t>
            </w:r>
          </w:p>
        </w:tc>
        <w:tc>
          <w:tcPr>
            <w:tcW w:w="1650" w:type="dxa"/>
            <w:tcBorders>
              <w:top w:val="single" w:sz="4" w:space="0" w:color="000000"/>
              <w:left w:val="single" w:sz="4" w:space="0" w:color="000000"/>
              <w:bottom w:val="single" w:sz="4" w:space="0" w:color="000000"/>
              <w:right w:val="single" w:sz="4" w:space="0" w:color="000000"/>
            </w:tcBorders>
            <w:vAlign w:val="center"/>
          </w:tcPr>
          <w:p w:rsidR="002F66DA" w:rsidRPr="00D1391E" w:rsidRDefault="002F66DA" w:rsidP="000E2CFF">
            <w:pPr>
              <w:jc w:val="center"/>
              <w:rPr>
                <w:rFonts w:eastAsiaTheme="minorEastAsia"/>
                <w:szCs w:val="21"/>
              </w:rPr>
            </w:pPr>
            <w:r>
              <w:rPr>
                <w:rFonts w:eastAsiaTheme="minorEastAsia"/>
                <w:szCs w:val="21"/>
              </w:rPr>
              <w:t>2.48</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7</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Shanghai United Imaging Healthcare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688271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48,775,834.81</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5.63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8</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Aier Eye Hospital Group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300015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44,891,312.89</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5.19</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9</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Guangzhou Kingmed Diagnostics Group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603882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43,574,831.02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5.03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10</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Beijing Tiantan Biological Products Corporation Limited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600161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35,652,737.85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4.12</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11</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InnoCare Pharma Limited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09969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35,182,905.80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4.06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12</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Jiangxi Lianchuang Opto-electronic Science &amp; technology Co., 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600363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29,840,493.00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3.45</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13</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Dong-E-E-Jiao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000423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27,593,009.68</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3.19</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14</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Transwarp Technology(shanghai)Co.,ltd.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688031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27,281,128.50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3.15</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15</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Huadong Medicine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000963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26,266,869.00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3.03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16</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Hygeia Healthcare Holdings Co.,Limited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06078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25,669,701.05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2.97</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17</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Naruida Technology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688522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25,341,154.40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2.93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18</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Genscript Biotech Corporation</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01548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24,470,016.20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2.83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19</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Beijing Chunlizhengda Medical Instruments Co., 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688236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23,948,054.23</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2.77</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20</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Shanghai Haoyuan Chemexpress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688131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23,902,447.30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ShenZhen New Industries Biomedical Engineering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300832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23,883,047.25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Hangzhou Tigermed Consulting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300347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23,862,057.14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Goodwill E-health Info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688246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23,200,563.55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2.68</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24</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Shanghai Aohua Photoelectricity Endoscope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688212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22,599,590.17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2.61</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25</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BMC Medical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301367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22,165,515.88</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2.56</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26</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Beijing Tongrentang </w:t>
            </w:r>
            <w:r>
              <w:rPr>
                <w:rFonts w:hint="eastAsia"/>
              </w:rPr>
              <w:lastRenderedPageBreak/>
              <w:t>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lastRenderedPageBreak/>
              <w:t xml:space="preserve">600085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21,869,127.27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2.53</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27</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China Resources Sanjiu Medical&amp;Pharmaceutical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000999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21,199,200.44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2.45</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28</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Jiangsu Hengrui Pharmaceuticals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600276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21,195,481.67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2.45</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29</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Gushengtang Holdings Limited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02273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19,716,341.46</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2.28</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30</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Giant Biogene Holding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02367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19,248,889.79</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2.22</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31</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AK Medical Holdings Limited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01789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19,226,174.04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2.22</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32</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Shenzhen Mindray Bio-Medical Electronics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300760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18,770,721.00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2.17</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33</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Beigene,Ltd.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688235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18,181,069.93</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2.10</w:t>
            </w:r>
          </w:p>
        </w:tc>
      </w:tr>
      <w:tr w:rsidR="000E2CFF" w:rsidTr="00D1391E">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34</w:t>
            </w:r>
          </w:p>
        </w:tc>
        <w:tc>
          <w:tcPr>
            <w:tcW w:w="2378"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AVIC(CHENGDU)UAS CO.,LTD.</w:t>
            </w:r>
          </w:p>
        </w:tc>
        <w:tc>
          <w:tcPr>
            <w:tcW w:w="2552"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hint="eastAsia"/>
              </w:rPr>
              <w:t xml:space="preserve">688297 </w:t>
            </w:r>
          </w:p>
        </w:tc>
        <w:tc>
          <w:tcPr>
            <w:tcW w:w="213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17,663,774.24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D1391E" w:rsidRDefault="000E2CFF" w:rsidP="000E2CFF">
            <w:pPr>
              <w:jc w:val="center"/>
              <w:rPr>
                <w:rFonts w:eastAsiaTheme="minorEastAsia"/>
                <w:szCs w:val="21"/>
              </w:rPr>
            </w:pPr>
            <w:r>
              <w:rPr>
                <w:rFonts w:eastAsiaTheme="minorEastAsia"/>
                <w:szCs w:val="21"/>
              </w:rPr>
              <w:t>2.04</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7.5.2</w:t>
      </w:r>
      <w:r w:rsidRPr="008A34EB">
        <w:rPr>
          <w:rFonts w:eastAsiaTheme="minorEastAsia"/>
          <w:b/>
          <w:kern w:val="0"/>
          <w:szCs w:val="21"/>
        </w:rPr>
        <w:t>累计卖出金额超出</w:t>
      </w:r>
      <w:r w:rsidR="00B7546A" w:rsidRPr="008A34EB">
        <w:rPr>
          <w:rFonts w:eastAsiaTheme="minorEastAsia"/>
          <w:b/>
          <w:kern w:val="0"/>
          <w:szCs w:val="21"/>
        </w:rPr>
        <w:t>期初</w:t>
      </w:r>
      <w:r w:rsidRPr="008A34EB">
        <w:rPr>
          <w:rFonts w:eastAsiaTheme="minorEastAsia"/>
          <w:b/>
          <w:kern w:val="0"/>
          <w:szCs w:val="21"/>
        </w:rPr>
        <w:t>基金资产净值</w:t>
      </w:r>
      <w:r w:rsidRPr="008A34EB">
        <w:rPr>
          <w:rFonts w:eastAsiaTheme="minorEastAsia"/>
          <w:b/>
          <w:kern w:val="0"/>
          <w:szCs w:val="21"/>
        </w:rPr>
        <w:t>2%</w:t>
      </w:r>
      <w:r w:rsidRPr="008A34EB">
        <w:rPr>
          <w:rFonts w:eastAsiaTheme="minorEastAsia"/>
          <w:b/>
          <w:kern w:val="0"/>
          <w:szCs w:val="21"/>
        </w:rPr>
        <w:t>或前</w:t>
      </w:r>
      <w:r w:rsidRPr="008A34EB">
        <w:rPr>
          <w:rFonts w:eastAsiaTheme="minorEastAsia"/>
          <w:b/>
          <w:kern w:val="0"/>
          <w:szCs w:val="21"/>
        </w:rPr>
        <w:t>20</w:t>
      </w:r>
      <w:r w:rsidRPr="008A34EB">
        <w:rPr>
          <w:rFonts w:eastAsiaTheme="minorEastAsia"/>
          <w:b/>
          <w:kern w:val="0"/>
          <w:szCs w:val="21"/>
        </w:rPr>
        <w:t>名的权益投资明细</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C044BA" w:rsidRPr="008A34EB" w:rsidTr="00C044BA">
        <w:tc>
          <w:tcPr>
            <w:tcW w:w="555" w:type="dxa"/>
            <w:tcBorders>
              <w:top w:val="single" w:sz="4" w:space="0" w:color="000000"/>
              <w:left w:val="single" w:sz="4" w:space="0" w:color="000000"/>
              <w:bottom w:val="single" w:sz="4" w:space="0" w:color="000000"/>
              <w:right w:val="single" w:sz="4" w:space="0" w:color="000000"/>
            </w:tcBorders>
            <w:vAlign w:val="center"/>
          </w:tcPr>
          <w:p w:rsidR="00C044BA" w:rsidRPr="008A34EB" w:rsidRDefault="00C044BA" w:rsidP="002325E5">
            <w:pPr>
              <w:jc w:val="center"/>
              <w:rPr>
                <w:rFonts w:eastAsiaTheme="minorEastAsia"/>
                <w:szCs w:val="21"/>
              </w:rPr>
            </w:pPr>
            <w:r w:rsidRPr="008A34EB">
              <w:rPr>
                <w:rFonts w:eastAsiaTheme="minorEastAsia"/>
                <w:szCs w:val="21"/>
              </w:rPr>
              <w:t>序号</w:t>
            </w:r>
          </w:p>
        </w:tc>
        <w:tc>
          <w:tcPr>
            <w:tcW w:w="4583" w:type="dxa"/>
            <w:tcBorders>
              <w:top w:val="single" w:sz="4" w:space="0" w:color="000000"/>
              <w:left w:val="single" w:sz="4" w:space="0" w:color="000000"/>
              <w:bottom w:val="single" w:sz="4" w:space="0" w:color="000000"/>
              <w:right w:val="single" w:sz="4" w:space="0" w:color="000000"/>
            </w:tcBorders>
            <w:vAlign w:val="center"/>
          </w:tcPr>
          <w:p w:rsidR="00C044BA" w:rsidRPr="008A34EB" w:rsidRDefault="00C044BA" w:rsidP="002325E5">
            <w:pPr>
              <w:jc w:val="center"/>
              <w:rPr>
                <w:rFonts w:eastAsiaTheme="minorEastAsia"/>
                <w:szCs w:val="21"/>
              </w:rPr>
            </w:pPr>
            <w:r w:rsidRPr="008A34EB">
              <w:rPr>
                <w:rFonts w:eastAsiaTheme="minorEastAsia"/>
                <w:szCs w:val="21"/>
              </w:rPr>
              <w:t>公司名称（英文）</w:t>
            </w:r>
          </w:p>
        </w:tc>
        <w:tc>
          <w:tcPr>
            <w:tcW w:w="1007" w:type="dxa"/>
            <w:tcBorders>
              <w:top w:val="single" w:sz="4" w:space="0" w:color="000000"/>
              <w:left w:val="single" w:sz="4" w:space="0" w:color="000000"/>
              <w:bottom w:val="single" w:sz="4" w:space="0" w:color="000000"/>
              <w:right w:val="single" w:sz="4" w:space="0" w:color="000000"/>
            </w:tcBorders>
            <w:vAlign w:val="center"/>
          </w:tcPr>
          <w:p w:rsidR="00C044BA" w:rsidRPr="008A34EB" w:rsidRDefault="00C044BA" w:rsidP="002325E5">
            <w:pPr>
              <w:jc w:val="center"/>
              <w:rPr>
                <w:rFonts w:eastAsiaTheme="minorEastAsia"/>
                <w:szCs w:val="21"/>
              </w:rPr>
            </w:pPr>
            <w:r w:rsidRPr="008A34EB">
              <w:rPr>
                <w:rFonts w:eastAsiaTheme="minorEastAsia"/>
                <w:szCs w:val="21"/>
              </w:rPr>
              <w:t>证券代码</w:t>
            </w:r>
          </w:p>
        </w:tc>
        <w:tc>
          <w:tcPr>
            <w:tcW w:w="1470" w:type="dxa"/>
            <w:tcBorders>
              <w:top w:val="single" w:sz="4" w:space="0" w:color="000000"/>
              <w:left w:val="single" w:sz="4" w:space="0" w:color="000000"/>
              <w:bottom w:val="single" w:sz="4" w:space="0" w:color="000000"/>
              <w:right w:val="single" w:sz="4" w:space="0" w:color="000000"/>
            </w:tcBorders>
            <w:vAlign w:val="center"/>
          </w:tcPr>
          <w:p w:rsidR="00C044BA" w:rsidRPr="008A34EB" w:rsidRDefault="00C044BA" w:rsidP="002325E5">
            <w:pPr>
              <w:jc w:val="center"/>
              <w:rPr>
                <w:rFonts w:eastAsiaTheme="minorEastAsia"/>
                <w:szCs w:val="21"/>
              </w:rPr>
            </w:pPr>
            <w:r w:rsidRPr="008A34EB">
              <w:rPr>
                <w:rFonts w:eastAsiaTheme="minorEastAsia"/>
                <w:szCs w:val="21"/>
              </w:rPr>
              <w:t>本期累计卖出金额</w:t>
            </w:r>
          </w:p>
        </w:tc>
        <w:tc>
          <w:tcPr>
            <w:tcW w:w="1650" w:type="dxa"/>
            <w:tcBorders>
              <w:top w:val="single" w:sz="4" w:space="0" w:color="000000"/>
              <w:left w:val="single" w:sz="4" w:space="0" w:color="000000"/>
              <w:bottom w:val="single" w:sz="4" w:space="0" w:color="000000"/>
              <w:right w:val="single" w:sz="4" w:space="0" w:color="000000"/>
            </w:tcBorders>
            <w:vAlign w:val="center"/>
          </w:tcPr>
          <w:p w:rsidR="00C044BA" w:rsidRPr="008A34EB" w:rsidRDefault="00C044BA" w:rsidP="002325E5">
            <w:pPr>
              <w:jc w:val="center"/>
              <w:rPr>
                <w:rFonts w:eastAsiaTheme="minorEastAsia"/>
                <w:szCs w:val="21"/>
              </w:rPr>
            </w:pPr>
            <w:r w:rsidRPr="008A34EB">
              <w:rPr>
                <w:rFonts w:eastAsiaTheme="minorEastAsia"/>
                <w:szCs w:val="21"/>
              </w:rPr>
              <w:t>占期初基金</w:t>
            </w:r>
          </w:p>
          <w:p w:rsidR="00C044BA" w:rsidRPr="008A34EB" w:rsidRDefault="00C044BA" w:rsidP="002325E5">
            <w:pPr>
              <w:jc w:val="center"/>
              <w:rPr>
                <w:rFonts w:eastAsiaTheme="minorEastAsia"/>
                <w:szCs w:val="21"/>
              </w:rPr>
            </w:pPr>
            <w:r w:rsidRPr="008A34EB">
              <w:rPr>
                <w:rFonts w:eastAsiaTheme="minorEastAsia"/>
                <w:szCs w:val="21"/>
              </w:rPr>
              <w:t>资产净值比例（％）</w:t>
            </w:r>
          </w:p>
        </w:tc>
      </w:tr>
      <w:tr w:rsidR="00FB07CB" w:rsidTr="00D9107A">
        <w:tc>
          <w:tcPr>
            <w:tcW w:w="555" w:type="dxa"/>
            <w:vMerge w:val="restart"/>
            <w:tcBorders>
              <w:top w:val="single" w:sz="4" w:space="0" w:color="000000"/>
              <w:left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1</w:t>
            </w:r>
          </w:p>
        </w:tc>
        <w:tc>
          <w:tcPr>
            <w:tcW w:w="4583" w:type="dxa"/>
            <w:vMerge w:val="restart"/>
            <w:tcBorders>
              <w:top w:val="single" w:sz="4" w:space="0" w:color="000000"/>
              <w:left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Wuxi Apptec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 xml:space="preserve">603259 </w:t>
            </w:r>
          </w:p>
        </w:tc>
        <w:tc>
          <w:tcPr>
            <w:tcW w:w="147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103,417,469.16</w:t>
            </w:r>
          </w:p>
        </w:tc>
        <w:tc>
          <w:tcPr>
            <w:tcW w:w="165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11.95</w:t>
            </w:r>
          </w:p>
        </w:tc>
      </w:tr>
      <w:tr w:rsidR="00FB07CB" w:rsidTr="00D9107A">
        <w:tc>
          <w:tcPr>
            <w:tcW w:w="555" w:type="dxa"/>
            <w:vMerge/>
            <w:tcBorders>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p>
        </w:tc>
        <w:tc>
          <w:tcPr>
            <w:tcW w:w="4583" w:type="dxa"/>
            <w:vMerge/>
            <w:tcBorders>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 xml:space="preserve">02359 </w:t>
            </w:r>
          </w:p>
        </w:tc>
        <w:tc>
          <w:tcPr>
            <w:tcW w:w="147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26,562,990.25</w:t>
            </w:r>
          </w:p>
        </w:tc>
        <w:tc>
          <w:tcPr>
            <w:tcW w:w="165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3.07</w:t>
            </w:r>
          </w:p>
        </w:tc>
      </w:tr>
      <w:tr w:rsidR="00FB07CB" w:rsidTr="005C3F8B">
        <w:tc>
          <w:tcPr>
            <w:tcW w:w="555" w:type="dxa"/>
            <w:vMerge w:val="restart"/>
            <w:tcBorders>
              <w:top w:val="single" w:sz="4" w:space="0" w:color="000000"/>
              <w:left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2</w:t>
            </w:r>
          </w:p>
        </w:tc>
        <w:tc>
          <w:tcPr>
            <w:tcW w:w="4583" w:type="dxa"/>
            <w:vMerge w:val="restart"/>
            <w:tcBorders>
              <w:top w:val="single" w:sz="4" w:space="0" w:color="000000"/>
              <w:left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Pharmaron Beijing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 xml:space="preserve">300759 </w:t>
            </w:r>
          </w:p>
        </w:tc>
        <w:tc>
          <w:tcPr>
            <w:tcW w:w="147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73,530,945.27</w:t>
            </w:r>
          </w:p>
        </w:tc>
        <w:tc>
          <w:tcPr>
            <w:tcW w:w="165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8.49</w:t>
            </w:r>
          </w:p>
        </w:tc>
      </w:tr>
      <w:tr w:rsidR="00FB07CB" w:rsidTr="005C3F8B">
        <w:tc>
          <w:tcPr>
            <w:tcW w:w="555" w:type="dxa"/>
            <w:vMerge/>
            <w:tcBorders>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p>
        </w:tc>
        <w:tc>
          <w:tcPr>
            <w:tcW w:w="4583" w:type="dxa"/>
            <w:vMerge/>
            <w:tcBorders>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p>
        </w:tc>
        <w:tc>
          <w:tcPr>
            <w:tcW w:w="1007"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hint="eastAsia"/>
              </w:rPr>
              <w:t xml:space="preserve">03759 </w:t>
            </w:r>
          </w:p>
        </w:tc>
        <w:tc>
          <w:tcPr>
            <w:tcW w:w="147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55,244,109.88</w:t>
            </w:r>
          </w:p>
        </w:tc>
        <w:tc>
          <w:tcPr>
            <w:tcW w:w="1650" w:type="dxa"/>
            <w:tcBorders>
              <w:top w:val="single" w:sz="4" w:space="0" w:color="000000"/>
              <w:left w:val="single" w:sz="4" w:space="0" w:color="000000"/>
              <w:bottom w:val="single" w:sz="4" w:space="0" w:color="000000"/>
              <w:right w:val="single" w:sz="4" w:space="0" w:color="000000"/>
            </w:tcBorders>
            <w:vAlign w:val="center"/>
          </w:tcPr>
          <w:p w:rsidR="00FB07CB" w:rsidRPr="00C044BA" w:rsidRDefault="00FB07CB" w:rsidP="000E2CFF">
            <w:pPr>
              <w:jc w:val="center"/>
              <w:rPr>
                <w:rFonts w:eastAsiaTheme="minorEastAsia"/>
                <w:szCs w:val="21"/>
              </w:rPr>
            </w:pPr>
            <w:r>
              <w:rPr>
                <w:rFonts w:eastAsiaTheme="minorEastAsia"/>
                <w:szCs w:val="21"/>
              </w:rPr>
              <w:t>6.38</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WuXi Biologics (Cayman) Inc.</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02269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119,227,870.47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13.77</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Shanghai Haoyuan Chemexpress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688131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86,217,127.63</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9.96</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5</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Shanghai United Imaging Healthcare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688271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67,535,569.17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7.80</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6</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Innovent Biologics, Inc.</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01801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59,682,849.87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6.89</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7</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InnoCare Pharma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09969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46,113,365.32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5.33</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8</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Sichuan Kelun Pharmaceutical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002422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43,025,083.34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4.97</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9</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Cathay Biotech Inc.</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688065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40,933,503.73</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4.73</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10</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Keymed Biosciences Inc.</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02162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40,247,291.52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4.65</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11</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Aier Eye Hospital Group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300015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40,103,586.87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4.63</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12</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ShenZhen New Industries Biomedical Engineering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300832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35,986,419.08</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4.16</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13</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Shenzhen Mindray Bio-Medical Electronics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300760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34,246,332.07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3.96</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14</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Gushengtang Holdings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02273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33,974,175.41</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3.92</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15</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Guangzhou Kingmed Diagnostics Group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603882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29,658,700.76</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3.43</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16</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Transwarp Technology(shanghai)Co.,ltd.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688031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28,959,800.37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3.35</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17</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Hygeia Healthcare Holdings Co.,Limited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06078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28,443,297.97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3.29</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18</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Dong-E-E-Jiao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000423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27,862,389.14</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3.22</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lastRenderedPageBreak/>
              <w:t>19</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Giant Biogene Holding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02367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27,746,081.12</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3.20</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20</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AVIC(CHENGDU)UAS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688297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26,371,997.15</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3.05</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21</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Beijing Tiantan Biological Products Corporation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600161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25,608,753.77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2.96</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22</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Eyebright Medical Technology(beijing)Co.,ltd.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688050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23,678,170.20</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2.74</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23</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Genscript Biotech Corporation</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01548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23,259,120.96</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2.69</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24</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Hangzhou Tigermed Consulting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300347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22,193,540.27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2.56</w:t>
            </w:r>
          </w:p>
        </w:tc>
      </w:tr>
      <w:tr w:rsidR="000E2CF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25</w:t>
            </w:r>
          </w:p>
        </w:tc>
        <w:tc>
          <w:tcPr>
            <w:tcW w:w="4583"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Chengdu Bright Eye Hospital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hint="eastAsia"/>
              </w:rPr>
              <w:t xml:space="preserve">301239 </w:t>
            </w:r>
          </w:p>
        </w:tc>
        <w:tc>
          <w:tcPr>
            <w:tcW w:w="147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21,449,579.67</w:t>
            </w:r>
          </w:p>
        </w:tc>
        <w:tc>
          <w:tcPr>
            <w:tcW w:w="1650" w:type="dxa"/>
            <w:tcBorders>
              <w:top w:val="single" w:sz="4" w:space="0" w:color="000000"/>
              <w:left w:val="single" w:sz="4" w:space="0" w:color="000000"/>
              <w:bottom w:val="single" w:sz="4" w:space="0" w:color="000000"/>
              <w:right w:val="single" w:sz="4" w:space="0" w:color="000000"/>
            </w:tcBorders>
            <w:vAlign w:val="center"/>
          </w:tcPr>
          <w:p w:rsidR="000E2CFF" w:rsidRPr="00C044BA" w:rsidRDefault="000E2CFF" w:rsidP="000E2CFF">
            <w:pPr>
              <w:jc w:val="center"/>
              <w:rPr>
                <w:rFonts w:eastAsiaTheme="minorEastAsia"/>
                <w:szCs w:val="21"/>
              </w:rPr>
            </w:pPr>
            <w:r>
              <w:rPr>
                <w:rFonts w:eastAsiaTheme="minorEastAsia"/>
                <w:szCs w:val="21"/>
              </w:rPr>
              <w:t>2.48</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Default="003448BF" w:rsidP="003448BF">
            <w:pPr>
              <w:jc w:val="center"/>
              <w:rPr>
                <w:rFonts w:eastAsiaTheme="minorEastAsia"/>
                <w:szCs w:val="21"/>
              </w:rPr>
            </w:pPr>
            <w:r>
              <w:rPr>
                <w:rFonts w:hint="eastAsia"/>
              </w:rPr>
              <w:t>26</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Default="003448BF" w:rsidP="003448BF">
            <w:pPr>
              <w:jc w:val="center"/>
            </w:pPr>
            <w:r>
              <w:rPr>
                <w:rFonts w:hint="eastAsia"/>
              </w:rPr>
              <w:t>AK Medical Holdings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Default="003448BF" w:rsidP="003448BF">
            <w:pPr>
              <w:jc w:val="center"/>
            </w:pPr>
            <w:r w:rsidRPr="003448BF">
              <w:t>01789</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Default="003448BF" w:rsidP="003448BF">
            <w:pPr>
              <w:jc w:val="center"/>
              <w:rPr>
                <w:rFonts w:eastAsiaTheme="minorEastAsia"/>
                <w:szCs w:val="21"/>
              </w:rPr>
            </w:pPr>
            <w:r w:rsidRPr="003448BF">
              <w:rPr>
                <w:rFonts w:eastAsiaTheme="minorEastAsia"/>
                <w:szCs w:val="21"/>
              </w:rPr>
              <w:t>20,531,366.90</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Default="003448BF" w:rsidP="003448BF">
            <w:pPr>
              <w:jc w:val="center"/>
              <w:rPr>
                <w:rFonts w:eastAsiaTheme="minorEastAsia"/>
                <w:szCs w:val="21"/>
              </w:rPr>
            </w:pPr>
            <w:r>
              <w:rPr>
                <w:rFonts w:eastAsiaTheme="minorEastAsia" w:hint="eastAsia"/>
                <w:szCs w:val="21"/>
              </w:rPr>
              <w:t>2</w:t>
            </w:r>
            <w:r>
              <w:rPr>
                <w:rFonts w:eastAsiaTheme="minorEastAsia"/>
                <w:szCs w:val="21"/>
              </w:rPr>
              <w:t>.37</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27</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Goodwill E-health Info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688246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20,399,445.46</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2.36</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28</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Morimatsu International Holdings Company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02155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20,350,154.17</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2.35</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29</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Hualan Biological Engineering,Inc.</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002007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20,049,357.99</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2.32</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30</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BMC Medical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301367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19,833,715.43</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2.29</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31</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Jiangxi Lianchuang Opto-electronic Science &amp; technology Co., 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600363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19,657,608.59</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2.27</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32</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Apeloa Pharmaceutical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000739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19,127,005.65</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2.21</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33</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Huadong Medicine 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000963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18,702,384.28</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2.16</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34</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Pop Mart International Group Limited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09992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17,670,859.31</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2.04</w:t>
            </w:r>
          </w:p>
        </w:tc>
      </w:tr>
      <w:tr w:rsidR="003448BF" w:rsidTr="00C044BA">
        <w:tc>
          <w:tcPr>
            <w:tcW w:w="555"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35</w:t>
            </w:r>
          </w:p>
        </w:tc>
        <w:tc>
          <w:tcPr>
            <w:tcW w:w="4583"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Nanjing King-friend Biochemical Pharmaceutical.Co.,Ltd.</w:t>
            </w:r>
          </w:p>
        </w:tc>
        <w:tc>
          <w:tcPr>
            <w:tcW w:w="1007"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hint="eastAsia"/>
              </w:rPr>
              <w:t xml:space="preserve">603707 </w:t>
            </w:r>
          </w:p>
        </w:tc>
        <w:tc>
          <w:tcPr>
            <w:tcW w:w="147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17,658,281.72</w:t>
            </w:r>
          </w:p>
        </w:tc>
        <w:tc>
          <w:tcPr>
            <w:tcW w:w="1650" w:type="dxa"/>
            <w:tcBorders>
              <w:top w:val="single" w:sz="4" w:space="0" w:color="000000"/>
              <w:left w:val="single" w:sz="4" w:space="0" w:color="000000"/>
              <w:bottom w:val="single" w:sz="4" w:space="0" w:color="000000"/>
              <w:right w:val="single" w:sz="4" w:space="0" w:color="000000"/>
            </w:tcBorders>
            <w:vAlign w:val="center"/>
          </w:tcPr>
          <w:p w:rsidR="003448BF" w:rsidRPr="00C044BA" w:rsidRDefault="003448BF" w:rsidP="003448BF">
            <w:pPr>
              <w:jc w:val="center"/>
              <w:rPr>
                <w:rFonts w:eastAsiaTheme="minorEastAsia"/>
                <w:szCs w:val="21"/>
              </w:rPr>
            </w:pPr>
            <w:r>
              <w:rPr>
                <w:rFonts w:eastAsiaTheme="minorEastAsia"/>
                <w:szCs w:val="21"/>
              </w:rPr>
              <w:t>2.04</w:t>
            </w:r>
          </w:p>
        </w:tc>
      </w:tr>
    </w:tbl>
    <w:p w:rsidR="008A5A5D" w:rsidRPr="008A34EB" w:rsidRDefault="008A5A5D" w:rsidP="003746F1">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kern w:val="0"/>
          <w:szCs w:val="21"/>
        </w:rPr>
        <w:t>7.5.3</w:t>
      </w:r>
      <w:r w:rsidRPr="008A34EB">
        <w:rPr>
          <w:rFonts w:eastAsiaTheme="minorEastAsia"/>
          <w:b/>
          <w:kern w:val="0"/>
          <w:szCs w:val="21"/>
        </w:rPr>
        <w:t>权益投资的买入成本总额及卖出收入总额</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买入成本（成交）总额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1,673,858,906.46</w:t>
            </w:r>
          </w:p>
        </w:tc>
      </w:tr>
      <w:tr w:rsidR="008A5A5D" w:rsidRPr="008A34EB" w:rsidTr="003746F1">
        <w:trPr>
          <w:trHeight w:val="285"/>
        </w:trPr>
        <w:tc>
          <w:tcPr>
            <w:tcW w:w="3727" w:type="dxa"/>
            <w:vAlign w:val="center"/>
          </w:tcPr>
          <w:p w:rsidR="008A5A5D" w:rsidRPr="008A34EB" w:rsidRDefault="008A5A5D" w:rsidP="004A4847">
            <w:pPr>
              <w:rPr>
                <w:rFonts w:eastAsiaTheme="minorEastAsia"/>
                <w:szCs w:val="21"/>
              </w:rPr>
            </w:pPr>
            <w:r w:rsidRPr="008A34EB">
              <w:rPr>
                <w:rFonts w:eastAsiaTheme="minorEastAsia"/>
                <w:szCs w:val="21"/>
              </w:rPr>
              <w:t>卖出收入（成交）总额</w:t>
            </w:r>
          </w:p>
        </w:tc>
        <w:tc>
          <w:tcPr>
            <w:tcW w:w="5629" w:type="dxa"/>
            <w:vAlign w:val="bottom"/>
          </w:tcPr>
          <w:p w:rsidR="008A5A5D" w:rsidRPr="008A34EB" w:rsidRDefault="008A5A5D" w:rsidP="004A4847">
            <w:pPr>
              <w:jc w:val="right"/>
              <w:rPr>
                <w:rFonts w:eastAsiaTheme="minorEastAsia"/>
                <w:szCs w:val="21"/>
              </w:rPr>
            </w:pPr>
            <w:r w:rsidRPr="008A34EB">
              <w:rPr>
                <w:rFonts w:eastAsiaTheme="minorEastAsia"/>
                <w:szCs w:val="21"/>
              </w:rPr>
              <w:t>1,900,770,420.56</w:t>
            </w:r>
          </w:p>
        </w:tc>
      </w:tr>
    </w:tbl>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注：买入金额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买入股票成本</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w:t>
      </w:r>
      <w:r w:rsidRPr="008A34EB">
        <w:rPr>
          <w:rFonts w:eastAsiaTheme="minorEastAsia"/>
          <w:kern w:val="0"/>
          <w:szCs w:val="21"/>
        </w:rPr>
        <w:t>卖出金额</w:t>
      </w:r>
      <w:r w:rsidRPr="008A34EB">
        <w:rPr>
          <w:rFonts w:eastAsiaTheme="minorEastAsia"/>
          <w:kern w:val="0"/>
          <w:szCs w:val="21"/>
        </w:rPr>
        <w:t>”</w:t>
      </w:r>
      <w:r w:rsidRPr="008A34EB">
        <w:rPr>
          <w:rFonts w:eastAsiaTheme="minorEastAsia"/>
          <w:kern w:val="0"/>
          <w:szCs w:val="21"/>
        </w:rPr>
        <w:t>（或</w:t>
      </w:r>
      <w:r w:rsidRPr="008A34EB">
        <w:rPr>
          <w:rFonts w:eastAsiaTheme="minorEastAsia"/>
          <w:kern w:val="0"/>
          <w:szCs w:val="21"/>
        </w:rPr>
        <w:t>“</w:t>
      </w:r>
      <w:r w:rsidRPr="008A34EB">
        <w:rPr>
          <w:rFonts w:eastAsiaTheme="minorEastAsia"/>
          <w:kern w:val="0"/>
          <w:szCs w:val="21"/>
        </w:rPr>
        <w:t>卖出股票收入</w:t>
      </w:r>
      <w:r w:rsidRPr="008A34EB">
        <w:rPr>
          <w:rFonts w:eastAsiaTheme="minorEastAsia"/>
          <w:kern w:val="0"/>
          <w:szCs w:val="21"/>
        </w:rPr>
        <w:t>”</w:t>
      </w:r>
      <w:r w:rsidRPr="008A34EB">
        <w:rPr>
          <w:rFonts w:eastAsiaTheme="minorEastAsia"/>
          <w:kern w:val="0"/>
          <w:szCs w:val="21"/>
        </w:rPr>
        <w:t>）均按买卖成交金额（成交单价乘以成交数量）填列，不考虑相关交易费用。</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17" w:name="_Toc224618381"/>
      <w:bookmarkStart w:id="218" w:name="_Toc248233028"/>
      <w:bookmarkStart w:id="219" w:name="_Toc249790560"/>
      <w:bookmarkStart w:id="220" w:name="_Toc286929761"/>
      <w:bookmarkStart w:id="221" w:name="_Toc352256000"/>
      <w:bookmarkStart w:id="222" w:name="_Toc352256068"/>
      <w:bookmarkStart w:id="223" w:name="_Toc352331246"/>
      <w:bookmarkStart w:id="224" w:name="_Toc390164828"/>
      <w:bookmarkStart w:id="225" w:name="_Toc143614593"/>
      <w:r w:rsidRPr="008A34EB">
        <w:rPr>
          <w:rFonts w:ascii="Times New Roman" w:eastAsiaTheme="minorEastAsia" w:hAnsi="Times New Roman"/>
          <w:kern w:val="0"/>
          <w:sz w:val="21"/>
          <w:szCs w:val="21"/>
        </w:rPr>
        <w:t>7.6</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期末按债券信用等级分类的债券投资组合</w:t>
      </w:r>
      <w:bookmarkEnd w:id="217"/>
      <w:bookmarkEnd w:id="218"/>
      <w:bookmarkEnd w:id="219"/>
      <w:bookmarkEnd w:id="220"/>
      <w:bookmarkEnd w:id="221"/>
      <w:bookmarkEnd w:id="222"/>
      <w:bookmarkEnd w:id="223"/>
      <w:bookmarkEnd w:id="224"/>
      <w:bookmarkEnd w:id="225"/>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26" w:name="_Toc224618382"/>
      <w:bookmarkStart w:id="227" w:name="_Toc248233029"/>
      <w:bookmarkStart w:id="228" w:name="_Toc249790561"/>
      <w:bookmarkStart w:id="229" w:name="_Toc286929762"/>
      <w:bookmarkStart w:id="230" w:name="_Toc352256001"/>
      <w:bookmarkStart w:id="231" w:name="_Toc352256069"/>
      <w:bookmarkStart w:id="232" w:name="_Toc352331247"/>
      <w:bookmarkStart w:id="233" w:name="_Toc390164829"/>
      <w:bookmarkStart w:id="234" w:name="_Toc143614594"/>
      <w:r w:rsidRPr="008A34EB">
        <w:rPr>
          <w:rFonts w:ascii="Times New Roman" w:eastAsiaTheme="minorEastAsia" w:hAnsi="Times New Roman"/>
          <w:kern w:val="0"/>
          <w:sz w:val="21"/>
          <w:szCs w:val="21"/>
        </w:rPr>
        <w:t>7.7</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期末按公允价值占基金资产净值比例大小排名的前五名债券投资明细</w:t>
      </w:r>
      <w:bookmarkEnd w:id="226"/>
      <w:bookmarkEnd w:id="227"/>
      <w:bookmarkEnd w:id="228"/>
      <w:bookmarkEnd w:id="229"/>
      <w:bookmarkEnd w:id="230"/>
      <w:bookmarkEnd w:id="231"/>
      <w:bookmarkEnd w:id="232"/>
      <w:bookmarkEnd w:id="233"/>
      <w:bookmarkEnd w:id="234"/>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本基金本报告期末未持有债券。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35" w:name="_Toc224618383"/>
      <w:bookmarkStart w:id="236" w:name="_Toc248233030"/>
      <w:bookmarkStart w:id="237" w:name="_Toc249790562"/>
      <w:bookmarkStart w:id="238" w:name="_Toc286929763"/>
      <w:bookmarkStart w:id="239" w:name="_Toc352256002"/>
      <w:bookmarkStart w:id="240" w:name="_Toc352256070"/>
      <w:bookmarkStart w:id="241" w:name="_Toc352331248"/>
      <w:bookmarkStart w:id="242" w:name="_Toc390164830"/>
      <w:bookmarkStart w:id="243" w:name="_Toc143614595"/>
      <w:r w:rsidRPr="008A34EB">
        <w:rPr>
          <w:rFonts w:ascii="Times New Roman" w:eastAsiaTheme="minorEastAsia" w:hAnsi="Times New Roman"/>
          <w:kern w:val="0"/>
          <w:sz w:val="21"/>
          <w:szCs w:val="21"/>
        </w:rPr>
        <w:t>7.8</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期末按公允价值占基金资产净值比例大小排名的所有资产支持证券投资明细</w:t>
      </w:r>
      <w:bookmarkEnd w:id="235"/>
      <w:bookmarkEnd w:id="236"/>
      <w:bookmarkEnd w:id="237"/>
      <w:bookmarkEnd w:id="238"/>
      <w:bookmarkEnd w:id="239"/>
      <w:bookmarkEnd w:id="240"/>
      <w:bookmarkEnd w:id="241"/>
      <w:bookmarkEnd w:id="242"/>
      <w:bookmarkEnd w:id="243"/>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本基金本报告期末未持有资产支持证券。</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44" w:name="_Toc224618384"/>
      <w:bookmarkStart w:id="245" w:name="_Toc248233031"/>
      <w:bookmarkStart w:id="246" w:name="_Toc249790563"/>
      <w:bookmarkStart w:id="247" w:name="_Toc286929764"/>
      <w:bookmarkStart w:id="248" w:name="_Toc352256003"/>
      <w:bookmarkStart w:id="249" w:name="_Toc352256071"/>
      <w:bookmarkStart w:id="250" w:name="_Toc352331249"/>
      <w:bookmarkStart w:id="251" w:name="_Toc390164831"/>
      <w:bookmarkStart w:id="252" w:name="_Toc143614596"/>
      <w:r w:rsidRPr="008A34EB">
        <w:rPr>
          <w:rFonts w:ascii="Times New Roman" w:eastAsiaTheme="minorEastAsia" w:hAnsi="Times New Roman"/>
          <w:kern w:val="0"/>
          <w:sz w:val="21"/>
          <w:szCs w:val="21"/>
        </w:rPr>
        <w:lastRenderedPageBreak/>
        <w:t>7.9</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期末按公允价值占基金资产净值比例大小排名的前五名金融衍生品投资明细</w:t>
      </w:r>
      <w:bookmarkEnd w:id="244"/>
      <w:bookmarkEnd w:id="245"/>
      <w:bookmarkEnd w:id="246"/>
      <w:bookmarkEnd w:id="247"/>
      <w:bookmarkEnd w:id="248"/>
      <w:bookmarkEnd w:id="249"/>
      <w:bookmarkEnd w:id="250"/>
      <w:bookmarkEnd w:id="251"/>
      <w:bookmarkEnd w:id="252"/>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本基金本报告期末未持有金融衍生品。</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53" w:name="_Toc248233032"/>
      <w:bookmarkStart w:id="254" w:name="_Toc249790564"/>
      <w:bookmarkStart w:id="255" w:name="_Toc286929765"/>
      <w:bookmarkStart w:id="256" w:name="_Toc352256004"/>
      <w:bookmarkStart w:id="257" w:name="_Toc352256072"/>
      <w:bookmarkStart w:id="258" w:name="_Toc352331250"/>
      <w:bookmarkStart w:id="259" w:name="_Toc390164832"/>
      <w:bookmarkStart w:id="260" w:name="_Toc143614597"/>
      <w:r w:rsidRPr="008A34EB">
        <w:rPr>
          <w:rFonts w:ascii="Times New Roman" w:eastAsiaTheme="minorEastAsia" w:hAnsi="Times New Roman"/>
          <w:kern w:val="0"/>
          <w:sz w:val="21"/>
          <w:szCs w:val="21"/>
        </w:rPr>
        <w:t>7.10</w:t>
      </w:r>
      <w:bookmarkStart w:id="261" w:name="_Toc224618385"/>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期末按公允价值占基金资产净值比例大小排序的前十名基金投资明细</w:t>
      </w:r>
      <w:bookmarkEnd w:id="253"/>
      <w:bookmarkEnd w:id="254"/>
      <w:bookmarkEnd w:id="255"/>
      <w:bookmarkEnd w:id="256"/>
      <w:bookmarkEnd w:id="257"/>
      <w:bookmarkEnd w:id="258"/>
      <w:bookmarkEnd w:id="259"/>
      <w:bookmarkEnd w:id="261"/>
      <w:bookmarkEnd w:id="260"/>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本基金本报告期末未持有基金。</w:t>
      </w:r>
    </w:p>
    <w:p w:rsidR="008E0B99" w:rsidRPr="008A34EB" w:rsidRDefault="008E0B99" w:rsidP="004F5A80">
      <w:pPr>
        <w:pStyle w:val="20"/>
        <w:spacing w:beforeLines="100" w:before="312" w:after="0"/>
        <w:rPr>
          <w:rFonts w:ascii="Times New Roman" w:eastAsiaTheme="minorEastAsia" w:hAnsi="Times New Roman"/>
          <w:kern w:val="0"/>
          <w:sz w:val="21"/>
          <w:szCs w:val="21"/>
        </w:rPr>
      </w:pPr>
      <w:bookmarkStart w:id="262" w:name="_Toc143614598"/>
      <w:bookmarkStart w:id="263" w:name="_Toc361324887"/>
      <w:bookmarkStart w:id="264" w:name="_Toc374374965"/>
      <w:r w:rsidRPr="008A34EB">
        <w:rPr>
          <w:rFonts w:ascii="Times New Roman" w:eastAsiaTheme="minorEastAsia" w:hAnsi="Times New Roman"/>
          <w:kern w:val="0"/>
          <w:sz w:val="21"/>
          <w:szCs w:val="21"/>
        </w:rPr>
        <w:t xml:space="preserve">7.11 </w:t>
      </w:r>
      <w:r w:rsidRPr="008A34EB">
        <w:rPr>
          <w:rFonts w:ascii="Times New Roman" w:eastAsiaTheme="minorEastAsia" w:hAnsi="Times New Roman" w:hint="eastAsia"/>
          <w:kern w:val="0"/>
          <w:sz w:val="21"/>
          <w:szCs w:val="21"/>
        </w:rPr>
        <w:t>本报告期投资基金情况</w:t>
      </w:r>
      <w:bookmarkEnd w:id="262"/>
    </w:p>
    <w:p w:rsidR="008E0B99" w:rsidRPr="008A34EB" w:rsidRDefault="008E0B99" w:rsidP="004F5A80">
      <w:pPr>
        <w:pStyle w:val="a0"/>
        <w:spacing w:beforeLines="50" w:before="156" w:line="360" w:lineRule="auto"/>
        <w:ind w:firstLineChars="0" w:firstLine="0"/>
        <w:rPr>
          <w:rFonts w:eastAsiaTheme="minorEastAsia"/>
          <w:b/>
          <w:szCs w:val="21"/>
        </w:rPr>
      </w:pPr>
      <w:r w:rsidRPr="008A34EB">
        <w:rPr>
          <w:rFonts w:eastAsiaTheme="minorEastAsia"/>
          <w:b/>
          <w:szCs w:val="21"/>
        </w:rPr>
        <w:t>7.11.1</w:t>
      </w:r>
      <w:r w:rsidRPr="008A34EB">
        <w:rPr>
          <w:rFonts w:eastAsiaTheme="minorEastAsia" w:hint="eastAsia"/>
          <w:b/>
          <w:szCs w:val="21"/>
        </w:rPr>
        <w:t xml:space="preserve"> </w:t>
      </w:r>
      <w:r w:rsidRPr="008A34EB">
        <w:rPr>
          <w:rFonts w:eastAsiaTheme="minorEastAsia" w:hint="eastAsia"/>
          <w:b/>
          <w:szCs w:val="21"/>
        </w:rPr>
        <w:t>报告期末按公允价值占基金资产净值比例大小排序的基金投资明细</w:t>
      </w:r>
    </w:p>
    <w:p w:rsidR="008E0B99" w:rsidRPr="008A34EB" w:rsidRDefault="008E0B99" w:rsidP="008E0B99">
      <w:pPr>
        <w:widowControl/>
        <w:spacing w:line="360" w:lineRule="auto"/>
        <w:ind w:firstLineChars="200" w:firstLine="420"/>
        <w:jc w:val="left"/>
        <w:rPr>
          <w:rFonts w:eastAsiaTheme="minorEastAsia"/>
          <w:szCs w:val="21"/>
        </w:rPr>
      </w:pPr>
      <w:r w:rsidRPr="008A34EB">
        <w:rPr>
          <w:rFonts w:eastAsiaTheme="minorEastAsia"/>
          <w:szCs w:val="21"/>
        </w:rPr>
        <w:t>本基金本报告期末未持有基金。</w:t>
      </w:r>
      <w:bookmarkEnd w:id="263"/>
      <w:bookmarkEnd w:id="264"/>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65" w:name="_Toc224618386"/>
      <w:bookmarkStart w:id="266" w:name="_Toc248233033"/>
      <w:bookmarkStart w:id="267" w:name="_Toc249790565"/>
      <w:bookmarkStart w:id="268" w:name="_Toc286929766"/>
      <w:bookmarkStart w:id="269" w:name="_Toc352256005"/>
      <w:bookmarkStart w:id="270" w:name="_Toc352256073"/>
      <w:bookmarkStart w:id="271" w:name="_Toc352331251"/>
      <w:bookmarkStart w:id="272" w:name="_Toc390164833"/>
      <w:bookmarkStart w:id="273" w:name="_Toc143614599"/>
      <w:r w:rsidRPr="008A34EB">
        <w:rPr>
          <w:rFonts w:ascii="Times New Roman" w:eastAsiaTheme="minorEastAsia" w:hAnsi="Times New Roman"/>
          <w:kern w:val="0"/>
          <w:sz w:val="21"/>
          <w:szCs w:val="21"/>
        </w:rPr>
        <w:t>7.12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投资组合报告附注</w:t>
      </w:r>
      <w:bookmarkEnd w:id="265"/>
      <w:bookmarkEnd w:id="266"/>
      <w:bookmarkEnd w:id="267"/>
      <w:bookmarkEnd w:id="268"/>
      <w:bookmarkEnd w:id="269"/>
      <w:bookmarkEnd w:id="270"/>
      <w:bookmarkEnd w:id="271"/>
      <w:bookmarkEnd w:id="272"/>
      <w:bookmarkEnd w:id="273"/>
    </w:p>
    <w:p w:rsidR="008A5A5D" w:rsidRPr="008A34EB" w:rsidRDefault="008A5A5D" w:rsidP="006313B1">
      <w:pPr>
        <w:spacing w:line="360" w:lineRule="auto"/>
        <w:rPr>
          <w:rFonts w:eastAsiaTheme="minorEastAsia"/>
          <w:kern w:val="0"/>
          <w:szCs w:val="21"/>
        </w:rPr>
      </w:pPr>
      <w:r w:rsidRPr="008A34EB">
        <w:rPr>
          <w:rFonts w:eastAsiaTheme="minorEastAsia"/>
          <w:b/>
          <w:szCs w:val="21"/>
        </w:rPr>
        <w:t>7.12.1</w:t>
      </w:r>
      <w:r w:rsidR="00ED31E5" w:rsidRPr="008A34EB">
        <w:rPr>
          <w:rFonts w:eastAsiaTheme="minorEastAsia"/>
          <w:kern w:val="0"/>
          <w:szCs w:val="21"/>
        </w:rPr>
        <w:t xml:space="preserve"> </w:t>
      </w:r>
      <w:r w:rsidRPr="008A34EB">
        <w:rPr>
          <w:rFonts w:eastAsiaTheme="minorEastAsia"/>
          <w:kern w:val="0"/>
          <w:szCs w:val="21"/>
        </w:rPr>
        <w:t>本基金投资的前十名证券的发行主体本期未出现被监管部门立案调查，或在报告编制日前一年内受到公开谴责、处罚的情形。</w:t>
      </w:r>
    </w:p>
    <w:p w:rsidR="008A5A5D" w:rsidRPr="008A34EB" w:rsidRDefault="008A5A5D" w:rsidP="004F5A80">
      <w:pPr>
        <w:spacing w:beforeLines="100" w:before="312" w:line="360" w:lineRule="auto"/>
        <w:rPr>
          <w:rFonts w:eastAsiaTheme="minorEastAsia"/>
          <w:kern w:val="0"/>
          <w:szCs w:val="21"/>
        </w:rPr>
      </w:pPr>
      <w:r w:rsidRPr="008A34EB">
        <w:rPr>
          <w:rFonts w:eastAsiaTheme="minorEastAsia"/>
          <w:b/>
          <w:szCs w:val="21"/>
        </w:rPr>
        <w:t>7.12.2</w:t>
      </w:r>
      <w:r w:rsidRPr="008A34EB">
        <w:rPr>
          <w:rFonts w:eastAsiaTheme="minorEastAsia"/>
          <w:kern w:val="0"/>
          <w:szCs w:val="21"/>
        </w:rPr>
        <w:t xml:space="preserve"> </w:t>
      </w:r>
      <w:r w:rsidRPr="008A34EB">
        <w:rPr>
          <w:rFonts w:eastAsiaTheme="minorEastAsia"/>
          <w:kern w:val="0"/>
          <w:szCs w:val="21"/>
        </w:rPr>
        <w:t>报告期内本基金投资的前十名股票中没有在基金合同规定备选股票库之外的股票。</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7.12.3</w:t>
      </w:r>
      <w:r w:rsidR="004E34BB" w:rsidRPr="008A34EB">
        <w:rPr>
          <w:rFonts w:eastAsiaTheme="minorEastAsia"/>
          <w:b/>
          <w:szCs w:val="21"/>
        </w:rPr>
        <w:t>期末其他各项资产构成</w:t>
      </w:r>
    </w:p>
    <w:p w:rsidR="008A5A5D" w:rsidRPr="008A34EB" w:rsidRDefault="008A5A5D" w:rsidP="002116B9">
      <w:pPr>
        <w:autoSpaceDE w:val="0"/>
        <w:autoSpaceDN w:val="0"/>
        <w:adjustRightInd w:val="0"/>
        <w:spacing w:before="29" w:line="288" w:lineRule="auto"/>
        <w:ind w:left="15"/>
        <w:jc w:val="right"/>
        <w:rPr>
          <w:rFonts w:eastAsiaTheme="minorEastAsia"/>
          <w:szCs w:val="21"/>
        </w:rPr>
      </w:pPr>
      <w:r w:rsidRPr="008A34EB">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8A5A5D" w:rsidRPr="008A34EB" w:rsidTr="00C42949">
        <w:trPr>
          <w:trHeight w:val="285"/>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序号</w:t>
            </w:r>
          </w:p>
        </w:tc>
        <w:tc>
          <w:tcPr>
            <w:tcW w:w="4431" w:type="dxa"/>
            <w:vAlign w:val="center"/>
          </w:tcPr>
          <w:p w:rsidR="008A5A5D" w:rsidRPr="008A34EB" w:rsidRDefault="008A5A5D" w:rsidP="004A4847">
            <w:pPr>
              <w:jc w:val="center"/>
              <w:rPr>
                <w:rFonts w:eastAsiaTheme="minorEastAsia"/>
                <w:szCs w:val="21"/>
              </w:rPr>
            </w:pPr>
            <w:r w:rsidRPr="008A34EB">
              <w:rPr>
                <w:rFonts w:eastAsiaTheme="minorEastAsia"/>
                <w:szCs w:val="21"/>
              </w:rPr>
              <w:t>名称</w:t>
            </w:r>
          </w:p>
        </w:tc>
        <w:tc>
          <w:tcPr>
            <w:tcW w:w="4105" w:type="dxa"/>
            <w:tcMar>
              <w:top w:w="15" w:type="dxa"/>
              <w:left w:w="15" w:type="dxa"/>
              <w:bottom w:w="0" w:type="dxa"/>
              <w:right w:w="15" w:type="dxa"/>
            </w:tcMar>
            <w:vAlign w:val="center"/>
          </w:tcPr>
          <w:p w:rsidR="008A5A5D" w:rsidRPr="008A34EB" w:rsidRDefault="008A5A5D" w:rsidP="004A4847">
            <w:pPr>
              <w:jc w:val="center"/>
              <w:rPr>
                <w:rFonts w:eastAsiaTheme="minorEastAsia"/>
                <w:szCs w:val="21"/>
              </w:rPr>
            </w:pPr>
            <w:r w:rsidRPr="008A34EB">
              <w:rPr>
                <w:rFonts w:eastAsiaTheme="minorEastAsia"/>
                <w:szCs w:val="21"/>
              </w:rPr>
              <w:t>金额</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1</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存出保证金</w:t>
            </w:r>
          </w:p>
        </w:tc>
        <w:tc>
          <w:tcPr>
            <w:tcW w:w="4105" w:type="dxa"/>
            <w:tcMar>
              <w:top w:w="15" w:type="dxa"/>
              <w:left w:w="15" w:type="dxa"/>
              <w:bottom w:w="0" w:type="dxa"/>
              <w:right w:w="15" w:type="dxa"/>
            </w:tcMar>
            <w:vAlign w:val="center"/>
          </w:tcPr>
          <w:p w:rsidR="008A5A5D" w:rsidRPr="008A34EB" w:rsidRDefault="008A5A5D" w:rsidP="00E87EC9">
            <w:pPr>
              <w:jc w:val="right"/>
              <w:rPr>
                <w:rFonts w:eastAsiaTheme="minorEastAsia"/>
                <w:szCs w:val="21"/>
              </w:rPr>
            </w:pPr>
            <w:r w:rsidRPr="008A34EB">
              <w:rPr>
                <w:rFonts w:eastAsiaTheme="minorEastAsia"/>
                <w:szCs w:val="21"/>
              </w:rPr>
              <w:t>43,672.06</w:t>
            </w:r>
          </w:p>
        </w:tc>
      </w:tr>
      <w:tr w:rsidR="008A34EB" w:rsidRPr="008A34EB" w:rsidTr="00C42949">
        <w:trPr>
          <w:trHeight w:val="312"/>
        </w:trPr>
        <w:tc>
          <w:tcPr>
            <w:tcW w:w="820" w:type="dxa"/>
            <w:vAlign w:val="center"/>
          </w:tcPr>
          <w:p w:rsidR="008A34EB" w:rsidRPr="008A34EB" w:rsidRDefault="008A34EB" w:rsidP="008A34EB">
            <w:pPr>
              <w:jc w:val="center"/>
              <w:rPr>
                <w:rFonts w:eastAsiaTheme="minorEastAsia"/>
                <w:szCs w:val="21"/>
              </w:rPr>
            </w:pPr>
            <w:r w:rsidRPr="008A34EB">
              <w:rPr>
                <w:rFonts w:eastAsiaTheme="minorEastAsia"/>
                <w:szCs w:val="21"/>
              </w:rPr>
              <w:t>2</w:t>
            </w:r>
          </w:p>
        </w:tc>
        <w:tc>
          <w:tcPr>
            <w:tcW w:w="4431" w:type="dxa"/>
            <w:vAlign w:val="center"/>
          </w:tcPr>
          <w:p w:rsidR="008A34EB" w:rsidRPr="008A34EB" w:rsidRDefault="008A34EB" w:rsidP="008A34EB">
            <w:pPr>
              <w:ind w:leftChars="50" w:left="105"/>
              <w:rPr>
                <w:rFonts w:eastAsiaTheme="minorEastAsia"/>
                <w:szCs w:val="21"/>
              </w:rPr>
            </w:pPr>
            <w:r w:rsidRPr="008A34EB">
              <w:rPr>
                <w:rFonts w:eastAsiaTheme="minorEastAsia"/>
                <w:szCs w:val="21"/>
              </w:rPr>
              <w:t>应收清算款</w:t>
            </w:r>
          </w:p>
        </w:tc>
        <w:tc>
          <w:tcPr>
            <w:tcW w:w="4105" w:type="dxa"/>
            <w:vAlign w:val="center"/>
          </w:tcPr>
          <w:p w:rsidR="008A34EB" w:rsidRPr="008A34EB" w:rsidRDefault="008A34EB" w:rsidP="008A34EB">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3</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应收股利</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286,705.86</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4</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应收利息</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5</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应收申购款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765,778.14</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6</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其他应收款</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8A5A5D" w:rsidRPr="008A34EB" w:rsidTr="00C42949">
        <w:trPr>
          <w:trHeight w:val="312"/>
        </w:trPr>
        <w:tc>
          <w:tcPr>
            <w:tcW w:w="820" w:type="dxa"/>
            <w:vAlign w:val="center"/>
          </w:tcPr>
          <w:p w:rsidR="008A5A5D" w:rsidRPr="008A34EB" w:rsidRDefault="008A5A5D" w:rsidP="00E87EC9">
            <w:pPr>
              <w:jc w:val="center"/>
              <w:rPr>
                <w:rFonts w:eastAsiaTheme="minorEastAsia"/>
                <w:szCs w:val="21"/>
              </w:rPr>
            </w:pPr>
            <w:r w:rsidRPr="008A34EB">
              <w:rPr>
                <w:rFonts w:eastAsiaTheme="minorEastAsia"/>
                <w:szCs w:val="21"/>
              </w:rPr>
              <w:t>7</w:t>
            </w:r>
          </w:p>
        </w:tc>
        <w:tc>
          <w:tcPr>
            <w:tcW w:w="4431" w:type="dxa"/>
            <w:vAlign w:val="center"/>
          </w:tcPr>
          <w:p w:rsidR="008A5A5D" w:rsidRPr="008A34EB" w:rsidRDefault="008A5A5D" w:rsidP="00E87EC9">
            <w:pPr>
              <w:ind w:leftChars="50" w:left="105"/>
              <w:rPr>
                <w:rFonts w:eastAsiaTheme="minorEastAsia"/>
                <w:szCs w:val="21"/>
              </w:rPr>
            </w:pPr>
            <w:r w:rsidRPr="008A34EB">
              <w:rPr>
                <w:rFonts w:eastAsiaTheme="minorEastAsia"/>
                <w:szCs w:val="21"/>
              </w:rPr>
              <w:t>待摊费用</w:t>
            </w:r>
          </w:p>
        </w:tc>
        <w:tc>
          <w:tcPr>
            <w:tcW w:w="4105" w:type="dxa"/>
            <w:vAlign w:val="center"/>
          </w:tcPr>
          <w:p w:rsidR="008A5A5D" w:rsidRPr="008A34EB" w:rsidRDefault="008A5A5D" w:rsidP="00E87EC9">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8</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其他</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w:t>
            </w:r>
          </w:p>
        </w:tc>
      </w:tr>
      <w:tr w:rsidR="00E87EC9" w:rsidRPr="008A34EB" w:rsidTr="00C42949">
        <w:trPr>
          <w:trHeight w:val="312"/>
        </w:trPr>
        <w:tc>
          <w:tcPr>
            <w:tcW w:w="820" w:type="dxa"/>
            <w:vAlign w:val="center"/>
          </w:tcPr>
          <w:p w:rsidR="00E87EC9" w:rsidRPr="008A34EB" w:rsidRDefault="00E87EC9" w:rsidP="007C6EA8">
            <w:pPr>
              <w:jc w:val="center"/>
              <w:rPr>
                <w:rFonts w:eastAsiaTheme="minorEastAsia"/>
                <w:szCs w:val="21"/>
              </w:rPr>
            </w:pPr>
            <w:r w:rsidRPr="008A34EB">
              <w:rPr>
                <w:rFonts w:eastAsiaTheme="minorEastAsia"/>
                <w:szCs w:val="21"/>
              </w:rPr>
              <w:t>9</w:t>
            </w:r>
          </w:p>
        </w:tc>
        <w:tc>
          <w:tcPr>
            <w:tcW w:w="4431" w:type="dxa"/>
            <w:vAlign w:val="center"/>
          </w:tcPr>
          <w:p w:rsidR="00E87EC9" w:rsidRPr="008A34EB" w:rsidRDefault="00E87EC9" w:rsidP="007C6EA8">
            <w:pPr>
              <w:ind w:leftChars="50" w:left="105"/>
              <w:rPr>
                <w:rFonts w:eastAsiaTheme="minorEastAsia"/>
                <w:szCs w:val="21"/>
              </w:rPr>
            </w:pPr>
            <w:r w:rsidRPr="008A34EB">
              <w:rPr>
                <w:rFonts w:eastAsiaTheme="minorEastAsia"/>
                <w:szCs w:val="21"/>
              </w:rPr>
              <w:t>合计</w:t>
            </w:r>
          </w:p>
        </w:tc>
        <w:tc>
          <w:tcPr>
            <w:tcW w:w="4105" w:type="dxa"/>
            <w:vAlign w:val="center"/>
          </w:tcPr>
          <w:p w:rsidR="00E87EC9" w:rsidRPr="008A34EB" w:rsidRDefault="00E87EC9" w:rsidP="007C6EA8">
            <w:pPr>
              <w:jc w:val="right"/>
              <w:rPr>
                <w:rFonts w:eastAsiaTheme="minorEastAsia"/>
                <w:szCs w:val="21"/>
              </w:rPr>
            </w:pPr>
            <w:r w:rsidRPr="008A34EB">
              <w:rPr>
                <w:rFonts w:eastAsiaTheme="minorEastAsia"/>
                <w:szCs w:val="21"/>
              </w:rPr>
              <w:t>1,096,156.06</w:t>
            </w:r>
          </w:p>
        </w:tc>
      </w:tr>
    </w:tbl>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7.12.4</w:t>
      </w:r>
      <w:r w:rsidRPr="008A34EB">
        <w:rPr>
          <w:rFonts w:eastAsiaTheme="minorEastAsia"/>
          <w:b/>
          <w:kern w:val="0"/>
          <w:szCs w:val="21"/>
        </w:rPr>
        <w:t>期末持有的处于转股期的可转换债券明细</w:t>
      </w:r>
    </w:p>
    <w:p w:rsidR="008A5A5D" w:rsidRPr="008A34EB" w:rsidRDefault="008A5A5D" w:rsidP="00C42949">
      <w:pPr>
        <w:tabs>
          <w:tab w:val="left" w:pos="426"/>
        </w:tabs>
        <w:spacing w:line="360" w:lineRule="auto"/>
        <w:ind w:firstLineChars="200" w:firstLine="420"/>
        <w:jc w:val="left"/>
        <w:rPr>
          <w:rFonts w:eastAsiaTheme="minorEastAsia"/>
          <w:kern w:val="0"/>
          <w:szCs w:val="21"/>
        </w:rPr>
      </w:pPr>
      <w:r w:rsidRPr="008A34EB">
        <w:rPr>
          <w:rFonts w:eastAsiaTheme="minorEastAsia"/>
          <w:kern w:val="0"/>
          <w:szCs w:val="21"/>
        </w:rPr>
        <w:t>本基金本报告期末未持有处于转股期的可转换债券。</w:t>
      </w:r>
    </w:p>
    <w:p w:rsidR="008A5A5D" w:rsidRPr="008A34EB" w:rsidRDefault="008A5A5D" w:rsidP="004F5A80">
      <w:pPr>
        <w:autoSpaceDE w:val="0"/>
        <w:autoSpaceDN w:val="0"/>
        <w:adjustRightInd w:val="0"/>
        <w:snapToGrid w:val="0"/>
        <w:spacing w:beforeLines="100" w:before="312" w:line="360" w:lineRule="auto"/>
        <w:jc w:val="left"/>
        <w:rPr>
          <w:rFonts w:eastAsiaTheme="minorEastAsia"/>
          <w:b/>
          <w:kern w:val="0"/>
          <w:szCs w:val="21"/>
        </w:rPr>
      </w:pPr>
      <w:r w:rsidRPr="008A34EB">
        <w:rPr>
          <w:rFonts w:eastAsiaTheme="minorEastAsia"/>
          <w:b/>
          <w:szCs w:val="21"/>
        </w:rPr>
        <w:t>7.12.5</w:t>
      </w:r>
      <w:r w:rsidRPr="008A34EB">
        <w:rPr>
          <w:rFonts w:eastAsiaTheme="minorEastAsia"/>
          <w:b/>
          <w:kern w:val="0"/>
          <w:szCs w:val="21"/>
        </w:rPr>
        <w:t>期末前十名股票中存在流通受限情况的说明</w:t>
      </w:r>
    </w:p>
    <w:p w:rsidR="008A5A5D" w:rsidRPr="008A34EB" w:rsidRDefault="00DC59DF" w:rsidP="00C42949">
      <w:pPr>
        <w:spacing w:line="288" w:lineRule="auto"/>
        <w:ind w:firstLineChars="200" w:firstLine="420"/>
        <w:rPr>
          <w:rFonts w:eastAsiaTheme="minorEastAsia"/>
          <w:b/>
          <w:szCs w:val="21"/>
        </w:rPr>
      </w:pPr>
      <w:r w:rsidRPr="008A34EB">
        <w:rPr>
          <w:rFonts w:eastAsiaTheme="minorEastAsia"/>
          <w:kern w:val="0"/>
          <w:szCs w:val="21"/>
        </w:rPr>
        <w:t>本基金本报告期末前十名股票中不存在流通受限情况。</w:t>
      </w:r>
    </w:p>
    <w:p w:rsidR="008A5A5D" w:rsidRPr="008A34EB" w:rsidRDefault="008A5A5D" w:rsidP="004F5A80">
      <w:pPr>
        <w:spacing w:beforeLines="100" w:before="312" w:line="360" w:lineRule="auto"/>
        <w:rPr>
          <w:rFonts w:eastAsiaTheme="minorEastAsia"/>
          <w:b/>
          <w:kern w:val="0"/>
          <w:szCs w:val="21"/>
        </w:rPr>
      </w:pPr>
      <w:r w:rsidRPr="008A34EB">
        <w:rPr>
          <w:rFonts w:eastAsiaTheme="minorEastAsia"/>
          <w:b/>
          <w:szCs w:val="21"/>
        </w:rPr>
        <w:t>7.12.6</w:t>
      </w:r>
      <w:r w:rsidRPr="008A34EB">
        <w:rPr>
          <w:rFonts w:eastAsiaTheme="minorEastAsia"/>
          <w:b/>
          <w:kern w:val="0"/>
          <w:szCs w:val="21"/>
        </w:rPr>
        <w:t>投资组合报告附注的其他</w:t>
      </w:r>
      <w:r w:rsidR="00D953F2" w:rsidRPr="008A34EB">
        <w:rPr>
          <w:rFonts w:eastAsiaTheme="minorEastAsia"/>
          <w:b/>
          <w:kern w:val="0"/>
          <w:szCs w:val="21"/>
        </w:rPr>
        <w:t>需要说明的事项</w:t>
      </w:r>
    </w:p>
    <w:p w:rsidR="008A5A5D" w:rsidRPr="008A34EB" w:rsidRDefault="008A5A5D" w:rsidP="006313B1">
      <w:pPr>
        <w:widowControl/>
        <w:spacing w:line="360" w:lineRule="auto"/>
        <w:ind w:firstLineChars="200" w:firstLine="420"/>
        <w:rPr>
          <w:rFonts w:eastAsiaTheme="minorEastAsia"/>
          <w:kern w:val="0"/>
          <w:szCs w:val="21"/>
        </w:rPr>
      </w:pPr>
      <w:r w:rsidRPr="008A34EB">
        <w:rPr>
          <w:rFonts w:eastAsiaTheme="minorEastAsia"/>
          <w:kern w:val="0"/>
          <w:szCs w:val="21"/>
        </w:rPr>
        <w:lastRenderedPageBreak/>
        <w:t>因四舍五入原因，投资组合报告中分项之和与合计可能存在尾差。</w:t>
      </w:r>
    </w:p>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74" w:name="_Toc225500050"/>
      <w:bookmarkStart w:id="275" w:name="_Toc352256006"/>
      <w:bookmarkStart w:id="276" w:name="_Toc352256074"/>
      <w:bookmarkStart w:id="277" w:name="_Toc352331252"/>
      <w:bookmarkStart w:id="278" w:name="_Toc390164834"/>
      <w:bookmarkStart w:id="279" w:name="_Toc143614600"/>
      <w:r w:rsidRPr="008A34EB">
        <w:rPr>
          <w:rFonts w:eastAsiaTheme="minorEastAsia"/>
          <w:b/>
          <w:bCs/>
          <w:sz w:val="21"/>
          <w:szCs w:val="21"/>
          <w:lang w:val="en-US"/>
        </w:rPr>
        <w:t>8</w:t>
      </w:r>
      <w:r w:rsidR="00E909F1" w:rsidRPr="008A34EB">
        <w:rPr>
          <w:rFonts w:eastAsiaTheme="minorEastAsia"/>
          <w:b/>
          <w:bCs/>
          <w:sz w:val="21"/>
          <w:szCs w:val="21"/>
          <w:lang w:val="en-US"/>
        </w:rPr>
        <w:t xml:space="preserve">  </w:t>
      </w:r>
      <w:r w:rsidRPr="008A34EB">
        <w:rPr>
          <w:rFonts w:eastAsiaTheme="minorEastAsia"/>
          <w:b/>
          <w:bCs/>
          <w:sz w:val="21"/>
          <w:szCs w:val="21"/>
          <w:lang w:val="en-US"/>
        </w:rPr>
        <w:t>基金份额持有人信息</w:t>
      </w:r>
      <w:bookmarkEnd w:id="274"/>
      <w:bookmarkEnd w:id="275"/>
      <w:bookmarkEnd w:id="276"/>
      <w:bookmarkEnd w:id="277"/>
      <w:bookmarkEnd w:id="278"/>
      <w:bookmarkEnd w:id="279"/>
    </w:p>
    <w:p w:rsidR="008A5A5D" w:rsidRPr="008A34EB" w:rsidRDefault="008A5A5D" w:rsidP="006313B1">
      <w:pPr>
        <w:pStyle w:val="20"/>
        <w:spacing w:before="0" w:after="0"/>
        <w:rPr>
          <w:rFonts w:ascii="Times New Roman" w:eastAsiaTheme="minorEastAsia" w:hAnsi="Times New Roman"/>
          <w:kern w:val="0"/>
          <w:sz w:val="21"/>
          <w:szCs w:val="21"/>
        </w:rPr>
      </w:pPr>
      <w:bookmarkStart w:id="280" w:name="_Toc225500051"/>
      <w:bookmarkStart w:id="281" w:name="_Toc352256007"/>
      <w:bookmarkStart w:id="282" w:name="_Toc352256075"/>
      <w:bookmarkStart w:id="283" w:name="_Toc352331253"/>
      <w:bookmarkStart w:id="284" w:name="_Toc390164835"/>
      <w:bookmarkStart w:id="285" w:name="_Toc143614601"/>
      <w:r w:rsidRPr="008A34EB">
        <w:rPr>
          <w:rFonts w:ascii="Times New Roman" w:eastAsiaTheme="minorEastAsia" w:hAnsi="Times New Roman"/>
          <w:kern w:val="0"/>
          <w:sz w:val="21"/>
          <w:szCs w:val="21"/>
        </w:rPr>
        <w:t xml:space="preserve">8.1 </w:t>
      </w:r>
      <w:r w:rsidRPr="008A34EB">
        <w:rPr>
          <w:rFonts w:ascii="Times New Roman" w:eastAsiaTheme="minorEastAsia" w:hAnsi="Times New Roman"/>
          <w:kern w:val="0"/>
          <w:sz w:val="21"/>
          <w:szCs w:val="21"/>
        </w:rPr>
        <w:t>期末基金份额持有人户数及持有人结构</w:t>
      </w:r>
      <w:bookmarkEnd w:id="280"/>
      <w:bookmarkEnd w:id="281"/>
      <w:bookmarkEnd w:id="282"/>
      <w:bookmarkEnd w:id="283"/>
      <w:bookmarkEnd w:id="284"/>
      <w:bookmarkEnd w:id="285"/>
    </w:p>
    <w:p w:rsidR="002716BD" w:rsidRPr="008A34EB" w:rsidRDefault="002716BD" w:rsidP="002716BD">
      <w:pPr>
        <w:autoSpaceDE w:val="0"/>
        <w:autoSpaceDN w:val="0"/>
        <w:adjustRightInd w:val="0"/>
        <w:spacing w:before="29" w:line="360" w:lineRule="auto"/>
        <w:ind w:left="15"/>
        <w:jc w:val="right"/>
        <w:rPr>
          <w:rFonts w:eastAsiaTheme="minorEastAsia"/>
          <w:szCs w:val="21"/>
        </w:rPr>
      </w:pPr>
      <w:bookmarkStart w:id="286" w:name="_Toc352256008"/>
      <w:bookmarkStart w:id="287" w:name="_Toc352256076"/>
      <w:bookmarkStart w:id="288" w:name="_Toc352331254"/>
      <w:r w:rsidRPr="008A34EB">
        <w:rPr>
          <w:rFonts w:eastAsiaTheme="minorEastAsia"/>
          <w:szCs w:val="21"/>
        </w:rPr>
        <w:t>份额单位：份</w:t>
      </w:r>
    </w:p>
    <w:p w:rsidR="002716BD" w:rsidRPr="008A34EB" w:rsidRDefault="002716BD" w:rsidP="002716BD">
      <w:pPr>
        <w:autoSpaceDE w:val="0"/>
        <w:autoSpaceDN w:val="0"/>
        <w:adjustRightInd w:val="0"/>
        <w:spacing w:line="360" w:lineRule="auto"/>
        <w:jc w:val="left"/>
        <w:rPr>
          <w:rFonts w:eastAsiaTheme="minorEastAsia"/>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D1391E" w:rsidRPr="008A34EB" w:rsidTr="00D1391E">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49737A" w:rsidRDefault="00011B4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持有人结构</w:t>
            </w:r>
          </w:p>
        </w:tc>
      </w:tr>
      <w:tr w:rsidR="00D1391E" w:rsidRPr="008A34EB" w:rsidTr="00D139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737A" w:rsidRDefault="0049737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个人投资者</w:t>
            </w:r>
          </w:p>
        </w:tc>
      </w:tr>
      <w:tr w:rsidR="00D1391E" w:rsidRPr="008A34EB" w:rsidTr="00D1391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737A" w:rsidRDefault="0049737A">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widowControl/>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center"/>
              <w:rPr>
                <w:rFonts w:eastAsiaTheme="minorEastAsia"/>
                <w:bCs/>
                <w:szCs w:val="21"/>
              </w:rPr>
            </w:pPr>
            <w:r w:rsidRPr="008A34EB">
              <w:rPr>
                <w:rFonts w:eastAsiaTheme="minorEastAsia"/>
                <w:bCs/>
                <w:szCs w:val="21"/>
              </w:rPr>
              <w:t>占总份额比例</w:t>
            </w:r>
          </w:p>
        </w:tc>
      </w:tr>
      <w:tr w:rsidR="00D1391E" w:rsidRPr="008A34EB" w:rsidTr="00D1391E">
        <w:tc>
          <w:tcPr>
            <w:tcW w:w="964" w:type="pct"/>
            <w:tcBorders>
              <w:top w:val="single" w:sz="8" w:space="0" w:color="000000"/>
              <w:left w:val="single" w:sz="8" w:space="0" w:color="000000"/>
              <w:bottom w:val="single" w:sz="8" w:space="0" w:color="000000"/>
              <w:right w:val="single" w:sz="8" w:space="0" w:color="000000"/>
            </w:tcBorders>
            <w:hideMark/>
          </w:tcPr>
          <w:p w:rsidR="0049737A" w:rsidRDefault="00011B42">
            <w:pPr>
              <w:jc w:val="center"/>
            </w:pPr>
            <w:r>
              <w:rPr>
                <w:rFonts w:eastAsiaTheme="minorEastAsia"/>
                <w:bCs/>
                <w:szCs w:val="21"/>
              </w:rPr>
              <w:t>72,016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6,891.24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6,624,840.83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1.33%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489,654,938.53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716BD" w:rsidRPr="008A34EB" w:rsidRDefault="002716BD">
            <w:pPr>
              <w:spacing w:line="360" w:lineRule="auto"/>
              <w:jc w:val="right"/>
              <w:rPr>
                <w:rFonts w:eastAsiaTheme="minorEastAsia"/>
                <w:bCs/>
                <w:szCs w:val="21"/>
              </w:rPr>
            </w:pPr>
            <w:r w:rsidRPr="008A34EB">
              <w:rPr>
                <w:rFonts w:eastAsiaTheme="minorEastAsia"/>
                <w:bCs/>
                <w:szCs w:val="21"/>
              </w:rPr>
              <w:t>98.67%</w:t>
            </w:r>
          </w:p>
        </w:tc>
      </w:tr>
    </w:tbl>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289" w:name="_Toc390164837"/>
      <w:bookmarkStart w:id="290" w:name="_Toc143614602"/>
      <w:r w:rsidRPr="008A34EB">
        <w:rPr>
          <w:rFonts w:ascii="Times New Roman" w:eastAsiaTheme="minorEastAsia" w:hAnsi="Times New Roman"/>
          <w:kern w:val="0"/>
          <w:sz w:val="21"/>
          <w:szCs w:val="21"/>
        </w:rPr>
        <w:t>8.2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期末基金管理人的从业人员持有本基金的情况</w:t>
      </w:r>
      <w:bookmarkEnd w:id="286"/>
      <w:bookmarkEnd w:id="287"/>
      <w:bookmarkEnd w:id="288"/>
      <w:bookmarkEnd w:id="289"/>
      <w:bookmarkEnd w:id="2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3420"/>
        <w:gridCol w:w="2160"/>
      </w:tblGrid>
      <w:tr w:rsidR="008A5A5D" w:rsidRPr="008A34EB" w:rsidTr="004A4847">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项目</w:t>
            </w:r>
          </w:p>
        </w:tc>
        <w:tc>
          <w:tcPr>
            <w:tcW w:w="342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持有份额总数（份）</w:t>
            </w:r>
          </w:p>
        </w:tc>
        <w:tc>
          <w:tcPr>
            <w:tcW w:w="2160" w:type="dxa"/>
            <w:vAlign w:val="center"/>
          </w:tcPr>
          <w:p w:rsidR="008A5A5D" w:rsidRPr="008A34EB" w:rsidRDefault="008A5A5D" w:rsidP="004A4847">
            <w:pPr>
              <w:widowControl/>
              <w:jc w:val="center"/>
              <w:rPr>
                <w:rFonts w:eastAsiaTheme="minorEastAsia"/>
                <w:kern w:val="0"/>
                <w:szCs w:val="21"/>
              </w:rPr>
            </w:pPr>
            <w:r w:rsidRPr="008A34EB">
              <w:rPr>
                <w:rFonts w:eastAsiaTheme="minorEastAsia"/>
                <w:kern w:val="0"/>
                <w:szCs w:val="21"/>
              </w:rPr>
              <w:t>占基金总份额比例</w:t>
            </w:r>
          </w:p>
        </w:tc>
      </w:tr>
      <w:tr w:rsidR="008A5A5D" w:rsidRPr="008A34EB" w:rsidTr="004A4847">
        <w:tc>
          <w:tcPr>
            <w:tcW w:w="3420" w:type="dxa"/>
            <w:vAlign w:val="center"/>
          </w:tcPr>
          <w:p w:rsidR="008A5A5D" w:rsidRPr="008A34EB" w:rsidRDefault="008A5A5D" w:rsidP="004A4847">
            <w:pPr>
              <w:jc w:val="left"/>
              <w:rPr>
                <w:rFonts w:eastAsiaTheme="minorEastAsia"/>
                <w:szCs w:val="21"/>
              </w:rPr>
            </w:pPr>
            <w:r w:rsidRPr="008A34EB">
              <w:rPr>
                <w:rFonts w:eastAsiaTheme="minorEastAsia"/>
                <w:szCs w:val="21"/>
              </w:rPr>
              <w:t>基金管理人所有从业人员持有本基金</w:t>
            </w:r>
          </w:p>
        </w:tc>
        <w:tc>
          <w:tcPr>
            <w:tcW w:w="342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749,875.55</w:t>
            </w:r>
          </w:p>
        </w:tc>
        <w:tc>
          <w:tcPr>
            <w:tcW w:w="2160" w:type="dxa"/>
            <w:vAlign w:val="center"/>
          </w:tcPr>
          <w:p w:rsidR="008A5A5D" w:rsidRPr="008A34EB" w:rsidRDefault="008A5A5D" w:rsidP="00AF2896">
            <w:pPr>
              <w:widowControl/>
              <w:jc w:val="right"/>
              <w:rPr>
                <w:rFonts w:eastAsiaTheme="minorEastAsia"/>
                <w:kern w:val="0"/>
                <w:szCs w:val="21"/>
              </w:rPr>
            </w:pPr>
            <w:r w:rsidRPr="008A34EB">
              <w:rPr>
                <w:rFonts w:eastAsiaTheme="minorEastAsia"/>
                <w:kern w:val="0"/>
                <w:szCs w:val="21"/>
              </w:rPr>
              <w:t>0.1511%</w:t>
            </w:r>
          </w:p>
        </w:tc>
      </w:tr>
    </w:tbl>
    <w:p w:rsidR="000B6328" w:rsidRPr="008A34EB" w:rsidRDefault="00251D61" w:rsidP="000B6328">
      <w:pPr>
        <w:pStyle w:val="20"/>
        <w:spacing w:before="0" w:after="0" w:line="240" w:lineRule="auto"/>
        <w:rPr>
          <w:rFonts w:ascii="Times New Roman" w:eastAsiaTheme="minorEastAsia" w:hAnsi="Times New Roman"/>
          <w:sz w:val="21"/>
          <w:szCs w:val="21"/>
        </w:rPr>
      </w:pPr>
      <w:bookmarkStart w:id="291" w:name="_Toc143614603"/>
      <w:r w:rsidRPr="008A34EB">
        <w:rPr>
          <w:rFonts w:ascii="Times New Roman" w:eastAsiaTheme="minorEastAsia" w:hAnsi="Times New Roman"/>
          <w:kern w:val="0"/>
          <w:sz w:val="21"/>
          <w:szCs w:val="21"/>
        </w:rPr>
        <w:t>8.3</w:t>
      </w:r>
      <w:r w:rsidR="00E74A64" w:rsidRPr="008A34EB">
        <w:rPr>
          <w:rFonts w:ascii="Times New Roman" w:eastAsiaTheme="minorEastAsia" w:hAnsi="Times New Roman" w:hint="eastAsia"/>
          <w:kern w:val="0"/>
          <w:sz w:val="21"/>
          <w:szCs w:val="21"/>
        </w:rPr>
        <w:t xml:space="preserve"> </w:t>
      </w:r>
      <w:r w:rsidR="000B6328" w:rsidRPr="008A34EB">
        <w:rPr>
          <w:rFonts w:ascii="Times New Roman" w:eastAsiaTheme="minorEastAsia" w:hAnsi="Times New Roman"/>
          <w:sz w:val="21"/>
          <w:szCs w:val="21"/>
        </w:rPr>
        <w:t>期末基金管理人的从业人员持有本开放式基金份额总量区间的情况</w:t>
      </w:r>
      <w:bookmarkEnd w:id="291"/>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项目</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持有基金份额总量的数量区间（万份）</w:t>
            </w:r>
          </w:p>
        </w:tc>
      </w:tr>
      <w:tr w:rsidR="00B25A79" w:rsidRPr="008A34EB" w:rsidTr="00C42949">
        <w:trPr>
          <w:trHeight w:val="713"/>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w:t>
            </w:r>
          </w:p>
        </w:tc>
      </w:tr>
      <w:tr w:rsidR="00B25A79" w:rsidRPr="008A34EB" w:rsidTr="00C42949">
        <w:trPr>
          <w:trHeight w:val="285"/>
        </w:trPr>
        <w:tc>
          <w:tcPr>
            <w:tcW w:w="1814" w:type="pct"/>
            <w:shd w:val="clear" w:color="auto" w:fill="auto"/>
            <w:tcMar>
              <w:top w:w="0" w:type="dxa"/>
              <w:left w:w="108" w:type="dxa"/>
              <w:bottom w:w="0" w:type="dxa"/>
              <w:right w:w="108" w:type="dxa"/>
            </w:tcMar>
            <w:vAlign w:val="center"/>
            <w:hideMark/>
          </w:tcPr>
          <w:p w:rsidR="00B25A79" w:rsidRPr="008A34EB" w:rsidRDefault="00B25A79" w:rsidP="00A97A4E">
            <w:pPr>
              <w:widowControl/>
              <w:jc w:val="left"/>
              <w:rPr>
                <w:rFonts w:eastAsiaTheme="minorEastAsia"/>
                <w:kern w:val="0"/>
                <w:szCs w:val="21"/>
              </w:rPr>
            </w:pPr>
            <w:r w:rsidRPr="008A34EB">
              <w:rPr>
                <w:rFonts w:eastAsiaTheme="minorEastAsia"/>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rsidR="00B25A79" w:rsidRPr="008A34EB" w:rsidRDefault="00B25A79" w:rsidP="00A97A4E">
            <w:pPr>
              <w:widowControl/>
              <w:jc w:val="center"/>
              <w:rPr>
                <w:rFonts w:eastAsiaTheme="minorEastAsia"/>
                <w:kern w:val="0"/>
                <w:szCs w:val="21"/>
              </w:rPr>
            </w:pPr>
            <w:r w:rsidRPr="008A34EB">
              <w:rPr>
                <w:rFonts w:eastAsiaTheme="minorEastAsia"/>
                <w:kern w:val="0"/>
                <w:szCs w:val="21"/>
              </w:rPr>
              <w:t>0~10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2" w:name="_Toc225500053"/>
      <w:bookmarkStart w:id="293" w:name="_Toc352256009"/>
      <w:bookmarkStart w:id="294" w:name="_Toc352256077"/>
      <w:bookmarkStart w:id="295" w:name="_Toc352331255"/>
      <w:bookmarkStart w:id="296" w:name="_Toc390164839"/>
      <w:bookmarkStart w:id="297" w:name="_Toc143614604"/>
      <w:r w:rsidRPr="008A34EB">
        <w:rPr>
          <w:rFonts w:eastAsiaTheme="minorEastAsia"/>
          <w:b/>
          <w:bCs/>
          <w:sz w:val="21"/>
          <w:szCs w:val="21"/>
          <w:lang w:val="en-US"/>
        </w:rPr>
        <w:t>9</w:t>
      </w:r>
      <w:r w:rsidR="00E909F1" w:rsidRPr="008A34EB">
        <w:rPr>
          <w:rFonts w:eastAsiaTheme="minorEastAsia"/>
          <w:b/>
          <w:bCs/>
          <w:sz w:val="21"/>
          <w:szCs w:val="21"/>
          <w:lang w:val="en-US"/>
        </w:rPr>
        <w:t xml:space="preserve">  </w:t>
      </w:r>
      <w:r w:rsidRPr="008A34EB">
        <w:rPr>
          <w:rFonts w:eastAsiaTheme="minorEastAsia"/>
          <w:b/>
          <w:bCs/>
          <w:sz w:val="21"/>
          <w:szCs w:val="21"/>
          <w:lang w:val="en-US"/>
        </w:rPr>
        <w:t>开放式基金份额变动</w:t>
      </w:r>
      <w:bookmarkEnd w:id="292"/>
      <w:bookmarkEnd w:id="293"/>
      <w:bookmarkEnd w:id="294"/>
      <w:bookmarkEnd w:id="295"/>
      <w:bookmarkEnd w:id="296"/>
      <w:bookmarkEnd w:id="297"/>
    </w:p>
    <w:p w:rsidR="008A5A5D" w:rsidRPr="008A34EB" w:rsidRDefault="008A5A5D" w:rsidP="002116B9">
      <w:pPr>
        <w:jc w:val="right"/>
        <w:rPr>
          <w:rFonts w:eastAsiaTheme="minorEastAsia"/>
          <w:szCs w:val="21"/>
        </w:rPr>
      </w:pPr>
      <w:r w:rsidRPr="008A34EB">
        <w:rPr>
          <w:rFonts w:eastAsiaTheme="minorEastAsia"/>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基金合同生效日（</w:t>
            </w:r>
            <w:r w:rsidR="00AC4A34" w:rsidRPr="008A34EB">
              <w:rPr>
                <w:rFonts w:eastAsiaTheme="minorEastAsia"/>
                <w:szCs w:val="21"/>
              </w:rPr>
              <w:t>2019</w:t>
            </w:r>
            <w:r w:rsidR="00AC4A34" w:rsidRPr="008A34EB">
              <w:rPr>
                <w:rFonts w:eastAsiaTheme="minorEastAsia"/>
                <w:szCs w:val="21"/>
              </w:rPr>
              <w:t>年</w:t>
            </w:r>
            <w:r w:rsidR="00AC4A34" w:rsidRPr="008A34EB">
              <w:rPr>
                <w:rFonts w:eastAsiaTheme="minorEastAsia"/>
                <w:szCs w:val="21"/>
              </w:rPr>
              <w:t>2</w:t>
            </w:r>
            <w:r w:rsidR="00AC4A34" w:rsidRPr="008A34EB">
              <w:rPr>
                <w:rFonts w:eastAsiaTheme="minorEastAsia"/>
                <w:szCs w:val="21"/>
              </w:rPr>
              <w:t>月</w:t>
            </w:r>
            <w:r w:rsidR="00AC4A34" w:rsidRPr="008A34EB">
              <w:rPr>
                <w:rFonts w:eastAsiaTheme="minorEastAsia"/>
                <w:szCs w:val="21"/>
              </w:rPr>
              <w:t>22</w:t>
            </w:r>
            <w:r w:rsidR="00AC4A34" w:rsidRPr="008A34EB">
              <w:rPr>
                <w:rFonts w:eastAsiaTheme="minorEastAsia"/>
                <w:szCs w:val="21"/>
              </w:rPr>
              <w:t>日</w:t>
            </w:r>
            <w:r w:rsidRPr="008A34EB">
              <w:rPr>
                <w:rFonts w:eastAsiaTheme="minorEastAsia"/>
                <w:szCs w:val="21"/>
              </w:rPr>
              <w:t>）基金份额总额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25,703,614.53</w:t>
            </w:r>
          </w:p>
        </w:tc>
      </w:tr>
      <w:tr w:rsidR="008A5A5D" w:rsidRPr="008A34EB" w:rsidTr="00C42949">
        <w:tc>
          <w:tcPr>
            <w:tcW w:w="4928" w:type="dxa"/>
          </w:tcPr>
          <w:p w:rsidR="008A5A5D" w:rsidRPr="008A34EB" w:rsidRDefault="004576F7" w:rsidP="004A4847">
            <w:pPr>
              <w:rPr>
                <w:rFonts w:eastAsiaTheme="minorEastAsia"/>
                <w:szCs w:val="21"/>
              </w:rPr>
            </w:pPr>
            <w:r w:rsidRPr="008A34EB">
              <w:rPr>
                <w:rFonts w:eastAsiaTheme="minorEastAsia"/>
                <w:szCs w:val="21"/>
              </w:rPr>
              <w:t>本报告期期初基金份额总额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575,487,255.32</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基金总申购份额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65,910,615.13</w:t>
            </w:r>
          </w:p>
        </w:tc>
      </w:tr>
      <w:tr w:rsidR="008A5A5D" w:rsidRPr="008A34EB" w:rsidTr="00C42949">
        <w:tc>
          <w:tcPr>
            <w:tcW w:w="4928" w:type="dxa"/>
          </w:tcPr>
          <w:p w:rsidR="008A5A5D" w:rsidRPr="008A34EB" w:rsidRDefault="008A5A5D" w:rsidP="004A4847">
            <w:pPr>
              <w:rPr>
                <w:rFonts w:eastAsiaTheme="minorEastAsia"/>
                <w:szCs w:val="21"/>
              </w:rPr>
            </w:pPr>
            <w:r w:rsidRPr="008A34EB">
              <w:rPr>
                <w:rFonts w:eastAsiaTheme="minorEastAsia"/>
                <w:szCs w:val="21"/>
              </w:rPr>
              <w:t>减：</w:t>
            </w:r>
            <w:r w:rsidR="00107C33" w:rsidRPr="008A34EB">
              <w:rPr>
                <w:rFonts w:eastAsiaTheme="minorEastAsia"/>
                <w:szCs w:val="21"/>
              </w:rPr>
              <w:t>本报告期</w:t>
            </w:r>
            <w:r w:rsidRPr="008A34EB">
              <w:rPr>
                <w:rFonts w:eastAsiaTheme="minorEastAsia"/>
                <w:szCs w:val="21"/>
              </w:rPr>
              <w:t>基金总赎回份额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145,118,091.09</w:t>
            </w:r>
          </w:p>
        </w:tc>
      </w:tr>
      <w:tr w:rsidR="008A5A5D" w:rsidRPr="008A34EB" w:rsidTr="00C42949">
        <w:tc>
          <w:tcPr>
            <w:tcW w:w="4928" w:type="dxa"/>
          </w:tcPr>
          <w:p w:rsidR="008A5A5D" w:rsidRPr="008A34EB" w:rsidRDefault="00107C33" w:rsidP="004A4847">
            <w:pPr>
              <w:rPr>
                <w:rFonts w:eastAsiaTheme="minorEastAsia"/>
                <w:szCs w:val="21"/>
              </w:rPr>
            </w:pPr>
            <w:r w:rsidRPr="008A34EB">
              <w:rPr>
                <w:rFonts w:eastAsiaTheme="minorEastAsia"/>
                <w:szCs w:val="21"/>
              </w:rPr>
              <w:t>本报告期</w:t>
            </w:r>
            <w:r w:rsidR="008A5A5D" w:rsidRPr="008A34EB">
              <w:rPr>
                <w:rFonts w:eastAsiaTheme="minorEastAsia"/>
                <w:szCs w:val="21"/>
              </w:rPr>
              <w:t>基金拆分变动份额</w:t>
            </w:r>
          </w:p>
        </w:tc>
        <w:tc>
          <w:tcPr>
            <w:tcW w:w="4358" w:type="dxa"/>
            <w:vAlign w:val="bottom"/>
          </w:tcPr>
          <w:p w:rsidR="008A5A5D" w:rsidRPr="008A34EB" w:rsidRDefault="008A5A5D" w:rsidP="00B3741E">
            <w:pPr>
              <w:jc w:val="right"/>
              <w:rPr>
                <w:rFonts w:eastAsiaTheme="minorEastAsia"/>
                <w:szCs w:val="21"/>
              </w:rPr>
            </w:pPr>
            <w:r w:rsidRPr="008A34EB">
              <w:rPr>
                <w:rFonts w:eastAsiaTheme="minorEastAsia"/>
                <w:szCs w:val="21"/>
              </w:rPr>
              <w:t>-</w:t>
            </w:r>
          </w:p>
        </w:tc>
      </w:tr>
      <w:tr w:rsidR="008A5A5D" w:rsidRPr="008A34EB" w:rsidTr="00C42949">
        <w:tc>
          <w:tcPr>
            <w:tcW w:w="4928" w:type="dxa"/>
          </w:tcPr>
          <w:p w:rsidR="008A5A5D" w:rsidRPr="008A34EB" w:rsidRDefault="00B73DCE" w:rsidP="004A4847">
            <w:pPr>
              <w:rPr>
                <w:rFonts w:eastAsiaTheme="minorEastAsia"/>
                <w:szCs w:val="21"/>
              </w:rPr>
            </w:pPr>
            <w:r w:rsidRPr="008A34EB">
              <w:rPr>
                <w:rFonts w:eastAsiaTheme="minorEastAsia" w:hint="eastAsia"/>
                <w:szCs w:val="21"/>
              </w:rPr>
              <w:t>本报告期</w:t>
            </w:r>
            <w:r w:rsidR="008A5A5D" w:rsidRPr="008A34EB">
              <w:rPr>
                <w:rFonts w:eastAsiaTheme="minorEastAsia"/>
                <w:szCs w:val="21"/>
              </w:rPr>
              <w:t>期末基金份额总额</w:t>
            </w:r>
          </w:p>
        </w:tc>
        <w:tc>
          <w:tcPr>
            <w:tcW w:w="4358" w:type="dxa"/>
            <w:vAlign w:val="center"/>
          </w:tcPr>
          <w:p w:rsidR="008A5A5D" w:rsidRPr="008A34EB" w:rsidRDefault="008A5A5D" w:rsidP="00B3741E">
            <w:pPr>
              <w:jc w:val="right"/>
              <w:rPr>
                <w:rFonts w:eastAsiaTheme="minorEastAsia"/>
                <w:szCs w:val="21"/>
              </w:rPr>
            </w:pPr>
            <w:r w:rsidRPr="008A34EB">
              <w:rPr>
                <w:rFonts w:eastAsiaTheme="minorEastAsia"/>
                <w:szCs w:val="21"/>
              </w:rPr>
              <w:t>496,279,779.36</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225500054"/>
      <w:bookmarkStart w:id="299" w:name="_Toc352256010"/>
      <w:bookmarkStart w:id="300" w:name="_Toc352256078"/>
      <w:bookmarkStart w:id="301" w:name="_Toc352331256"/>
      <w:bookmarkStart w:id="302" w:name="_Toc390164840"/>
      <w:bookmarkStart w:id="303" w:name="_Toc143614605"/>
      <w:r w:rsidRPr="008A34EB">
        <w:rPr>
          <w:rFonts w:eastAsiaTheme="minorEastAsia"/>
          <w:b/>
          <w:bCs/>
          <w:sz w:val="21"/>
          <w:szCs w:val="21"/>
          <w:lang w:val="en-US"/>
        </w:rPr>
        <w:t>10</w:t>
      </w:r>
      <w:r w:rsidR="00E909F1" w:rsidRPr="008A34EB">
        <w:rPr>
          <w:rFonts w:eastAsiaTheme="minorEastAsia"/>
          <w:b/>
          <w:bCs/>
          <w:sz w:val="21"/>
          <w:szCs w:val="21"/>
          <w:lang w:val="en-US"/>
        </w:rPr>
        <w:t xml:space="preserve">  </w:t>
      </w:r>
      <w:r w:rsidRPr="008A34EB">
        <w:rPr>
          <w:rFonts w:eastAsiaTheme="minorEastAsia"/>
          <w:b/>
          <w:bCs/>
          <w:sz w:val="21"/>
          <w:szCs w:val="21"/>
          <w:lang w:val="en-US"/>
        </w:rPr>
        <w:t>重大事件揭示</w:t>
      </w:r>
      <w:bookmarkEnd w:id="298"/>
      <w:bookmarkEnd w:id="299"/>
      <w:bookmarkEnd w:id="300"/>
      <w:bookmarkEnd w:id="301"/>
      <w:bookmarkEnd w:id="302"/>
      <w:bookmarkEnd w:id="303"/>
    </w:p>
    <w:p w:rsidR="00130843" w:rsidRPr="008A34EB" w:rsidRDefault="006C629E" w:rsidP="00130843">
      <w:pPr>
        <w:pStyle w:val="20"/>
        <w:spacing w:before="29" w:after="0" w:line="288" w:lineRule="auto"/>
        <w:rPr>
          <w:rFonts w:ascii="Times New Roman" w:hAnsi="Times New Roman"/>
          <w:kern w:val="0"/>
          <w:sz w:val="21"/>
          <w:szCs w:val="21"/>
        </w:rPr>
      </w:pPr>
      <w:bookmarkStart w:id="304" w:name="_Toc374438161"/>
      <w:bookmarkStart w:id="305" w:name="_Toc361324894"/>
      <w:bookmarkStart w:id="306" w:name="_Toc143614606"/>
      <w:bookmarkStart w:id="307" w:name="_Toc352256018"/>
      <w:bookmarkStart w:id="308" w:name="_Toc352256086"/>
      <w:bookmarkStart w:id="309" w:name="_Toc352331264"/>
      <w:bookmarkStart w:id="310" w:name="_Toc390164848"/>
      <w:r w:rsidRPr="008A34EB">
        <w:rPr>
          <w:rFonts w:ascii="Times New Roman" w:hAnsi="Times New Roman"/>
          <w:kern w:val="0"/>
          <w:sz w:val="21"/>
          <w:szCs w:val="21"/>
        </w:rPr>
        <w:t xml:space="preserve">10.1 </w:t>
      </w:r>
      <w:r w:rsidR="00130843" w:rsidRPr="008A34EB">
        <w:rPr>
          <w:rFonts w:ascii="Times New Roman" w:hAnsi="Times New Roman" w:hint="eastAsia"/>
          <w:kern w:val="0"/>
          <w:sz w:val="21"/>
          <w:szCs w:val="21"/>
        </w:rPr>
        <w:t>基金份额持有人大会决议</w:t>
      </w:r>
      <w:bookmarkEnd w:id="304"/>
      <w:bookmarkEnd w:id="305"/>
      <w:bookmarkEnd w:id="306"/>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本报告期内无基金份额持有人大会决议。</w:t>
      </w:r>
    </w:p>
    <w:p w:rsidR="00130843" w:rsidRPr="008A34EB" w:rsidRDefault="006C629E" w:rsidP="00130843">
      <w:pPr>
        <w:pStyle w:val="20"/>
        <w:spacing w:before="29" w:after="0" w:line="288" w:lineRule="auto"/>
        <w:rPr>
          <w:rFonts w:ascii="Times New Roman" w:hAnsi="Times New Roman"/>
          <w:kern w:val="0"/>
          <w:sz w:val="21"/>
          <w:szCs w:val="21"/>
        </w:rPr>
      </w:pPr>
      <w:bookmarkStart w:id="311" w:name="_Toc374438162"/>
      <w:bookmarkStart w:id="312" w:name="_Toc361324895"/>
      <w:bookmarkStart w:id="313" w:name="_Toc143614607"/>
      <w:r w:rsidRPr="008A34EB">
        <w:rPr>
          <w:rFonts w:ascii="Times New Roman" w:hAnsi="Times New Roman"/>
          <w:kern w:val="0"/>
          <w:sz w:val="21"/>
          <w:szCs w:val="21"/>
        </w:rPr>
        <w:lastRenderedPageBreak/>
        <w:t xml:space="preserve">10.2 </w:t>
      </w:r>
      <w:r w:rsidR="00130843" w:rsidRPr="008A34EB">
        <w:rPr>
          <w:rFonts w:ascii="Times New Roman" w:hAnsi="Times New Roman" w:hint="eastAsia"/>
          <w:kern w:val="0"/>
          <w:sz w:val="21"/>
          <w:szCs w:val="21"/>
        </w:rPr>
        <w:t>基金管理人、基金托管人的专门基金托管部门的重大人事变动</w:t>
      </w:r>
      <w:bookmarkEnd w:id="311"/>
      <w:bookmarkEnd w:id="312"/>
      <w:bookmarkEnd w:id="313"/>
    </w:p>
    <w:p w:rsidR="0049737A" w:rsidRDefault="00011B42">
      <w:pPr>
        <w:tabs>
          <w:tab w:val="left" w:pos="426"/>
        </w:tabs>
        <w:spacing w:before="29" w:line="288" w:lineRule="auto"/>
        <w:jc w:val="left"/>
        <w:rPr>
          <w:kern w:val="0"/>
          <w:szCs w:val="21"/>
        </w:rPr>
      </w:pPr>
      <w:r>
        <w:rPr>
          <w:kern w:val="0"/>
          <w:szCs w:val="21"/>
        </w:rPr>
        <w:t>基金管理人：</w:t>
      </w:r>
    </w:p>
    <w:p w:rsidR="0049737A" w:rsidRDefault="00011B42">
      <w:pPr>
        <w:tabs>
          <w:tab w:val="left" w:pos="426"/>
        </w:tabs>
        <w:spacing w:before="29" w:line="288" w:lineRule="auto"/>
        <w:jc w:val="left"/>
        <w:rPr>
          <w:kern w:val="0"/>
          <w:szCs w:val="21"/>
        </w:rPr>
      </w:pPr>
      <w:r>
        <w:rPr>
          <w:kern w:val="0"/>
          <w:szCs w:val="21"/>
        </w:rPr>
        <w:t>2023</w:t>
      </w:r>
      <w:r>
        <w:rPr>
          <w:kern w:val="0"/>
          <w:szCs w:val="21"/>
        </w:rPr>
        <w:t>年</w:t>
      </w:r>
      <w:r>
        <w:rPr>
          <w:kern w:val="0"/>
          <w:szCs w:val="21"/>
        </w:rPr>
        <w:t>1</w:t>
      </w:r>
      <w:r>
        <w:rPr>
          <w:kern w:val="0"/>
          <w:szCs w:val="21"/>
        </w:rPr>
        <w:t>月，公司股东选举组成新的董事会：</w:t>
      </w:r>
      <w:r>
        <w:rPr>
          <w:kern w:val="0"/>
          <w:szCs w:val="21"/>
        </w:rPr>
        <w:t>Daniel Watkins</w:t>
      </w:r>
      <w:r>
        <w:rPr>
          <w:kern w:val="0"/>
          <w:szCs w:val="21"/>
        </w:rPr>
        <w:t>先生、</w:t>
      </w:r>
      <w:r>
        <w:rPr>
          <w:kern w:val="0"/>
          <w:szCs w:val="21"/>
        </w:rPr>
        <w:t>Paul Bateman</w:t>
      </w:r>
      <w:r>
        <w:rPr>
          <w:kern w:val="0"/>
          <w:szCs w:val="21"/>
        </w:rPr>
        <w:t>先生、</w:t>
      </w:r>
      <w:r>
        <w:rPr>
          <w:kern w:val="0"/>
          <w:szCs w:val="21"/>
        </w:rPr>
        <w:t xml:space="preserve">Paul Quinsee </w:t>
      </w:r>
      <w:r>
        <w:rPr>
          <w:kern w:val="0"/>
          <w:szCs w:val="21"/>
        </w:rPr>
        <w:t>先生、王大智先生、汪棣先生、曾翀先生和</w:t>
      </w:r>
      <w:r>
        <w:rPr>
          <w:kern w:val="0"/>
          <w:szCs w:val="21"/>
        </w:rPr>
        <w:t>Matthew Bersani</w:t>
      </w:r>
      <w:r>
        <w:rPr>
          <w:kern w:val="0"/>
          <w:szCs w:val="21"/>
        </w:rPr>
        <w:t>先生；同时决定原董事会成员陈兵先生、陈海宁先生、林仪桥先生和周晔先生不再担任公司董事职务，刘红忠先生和王学杰先生不再担任公司独立董事职务。</w:t>
      </w:r>
    </w:p>
    <w:p w:rsidR="0049737A" w:rsidRDefault="00011B42">
      <w:pPr>
        <w:tabs>
          <w:tab w:val="left" w:pos="426"/>
        </w:tabs>
        <w:spacing w:before="29" w:line="288" w:lineRule="auto"/>
        <w:jc w:val="left"/>
        <w:rPr>
          <w:kern w:val="0"/>
          <w:szCs w:val="21"/>
        </w:rPr>
      </w:pPr>
      <w:r>
        <w:rPr>
          <w:kern w:val="0"/>
          <w:szCs w:val="21"/>
        </w:rPr>
        <w:t>2023</w:t>
      </w:r>
      <w:r>
        <w:rPr>
          <w:kern w:val="0"/>
          <w:szCs w:val="21"/>
        </w:rPr>
        <w:t>年</w:t>
      </w:r>
      <w:r>
        <w:rPr>
          <w:kern w:val="0"/>
          <w:szCs w:val="21"/>
        </w:rPr>
        <w:t>6</w:t>
      </w:r>
      <w:r>
        <w:rPr>
          <w:kern w:val="0"/>
          <w:szCs w:val="21"/>
        </w:rPr>
        <w:t>月，公司股东新增并选举王琼慧女士和杜猛先生出任公司董事职务。</w:t>
      </w:r>
    </w:p>
    <w:p w:rsidR="0049737A" w:rsidRDefault="00011B42">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1</w:t>
      </w:r>
      <w:r>
        <w:rPr>
          <w:kern w:val="0"/>
          <w:szCs w:val="21"/>
        </w:rPr>
        <w:t>日公告，自</w:t>
      </w:r>
      <w:r>
        <w:rPr>
          <w:kern w:val="0"/>
          <w:szCs w:val="21"/>
        </w:rPr>
        <w:t>2023</w:t>
      </w:r>
      <w:r>
        <w:rPr>
          <w:kern w:val="0"/>
          <w:szCs w:val="21"/>
        </w:rPr>
        <w:t>年</w:t>
      </w:r>
      <w:r>
        <w:rPr>
          <w:kern w:val="0"/>
          <w:szCs w:val="21"/>
        </w:rPr>
        <w:t>3</w:t>
      </w:r>
      <w:r>
        <w:rPr>
          <w:kern w:val="0"/>
          <w:szCs w:val="21"/>
        </w:rPr>
        <w:t>月</w:t>
      </w:r>
      <w:r>
        <w:rPr>
          <w:kern w:val="0"/>
          <w:szCs w:val="21"/>
        </w:rPr>
        <w:t>31</w:t>
      </w:r>
      <w:r>
        <w:rPr>
          <w:kern w:val="0"/>
          <w:szCs w:val="21"/>
        </w:rPr>
        <w:t>日起，刘鲁旦先生不再担任公司副总经理。</w:t>
      </w:r>
    </w:p>
    <w:p w:rsidR="0049737A" w:rsidRDefault="00011B42">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4</w:t>
      </w:r>
      <w:r>
        <w:rPr>
          <w:kern w:val="0"/>
          <w:szCs w:val="21"/>
        </w:rPr>
        <w:t>月</w:t>
      </w:r>
      <w:r>
        <w:rPr>
          <w:kern w:val="0"/>
          <w:szCs w:val="21"/>
        </w:rPr>
        <w:t>27</w:t>
      </w:r>
      <w:r>
        <w:rPr>
          <w:kern w:val="0"/>
          <w:szCs w:val="21"/>
        </w:rPr>
        <w:t>日公告，自</w:t>
      </w:r>
      <w:r>
        <w:rPr>
          <w:kern w:val="0"/>
          <w:szCs w:val="21"/>
        </w:rPr>
        <w:t>2023</w:t>
      </w:r>
      <w:r>
        <w:rPr>
          <w:kern w:val="0"/>
          <w:szCs w:val="21"/>
        </w:rPr>
        <w:t>年</w:t>
      </w:r>
      <w:r>
        <w:rPr>
          <w:kern w:val="0"/>
          <w:szCs w:val="21"/>
        </w:rPr>
        <w:t>4</w:t>
      </w:r>
      <w:r>
        <w:rPr>
          <w:kern w:val="0"/>
          <w:szCs w:val="21"/>
        </w:rPr>
        <w:t>月</w:t>
      </w:r>
      <w:r>
        <w:rPr>
          <w:kern w:val="0"/>
          <w:szCs w:val="21"/>
        </w:rPr>
        <w:t>25</w:t>
      </w:r>
      <w:r>
        <w:rPr>
          <w:kern w:val="0"/>
          <w:szCs w:val="21"/>
        </w:rPr>
        <w:t>日起，</w:t>
      </w:r>
      <w:r>
        <w:rPr>
          <w:kern w:val="0"/>
          <w:szCs w:val="21"/>
        </w:rPr>
        <w:t>Daniel Watkins</w:t>
      </w:r>
      <w:r>
        <w:rPr>
          <w:kern w:val="0"/>
          <w:szCs w:val="21"/>
        </w:rPr>
        <w:t>先生担任公司董事长，王大智先生不再代为履行董事长职务。</w:t>
      </w:r>
    </w:p>
    <w:p w:rsidR="0049737A" w:rsidRDefault="00011B42">
      <w:pPr>
        <w:tabs>
          <w:tab w:val="left" w:pos="426"/>
        </w:tabs>
        <w:spacing w:before="29" w:line="288" w:lineRule="auto"/>
        <w:jc w:val="left"/>
        <w:rPr>
          <w:kern w:val="0"/>
          <w:szCs w:val="21"/>
        </w:rPr>
      </w:pPr>
      <w:r>
        <w:rPr>
          <w:kern w:val="0"/>
          <w:szCs w:val="21"/>
        </w:rPr>
        <w:t>基金管理人于</w:t>
      </w:r>
      <w:r>
        <w:rPr>
          <w:kern w:val="0"/>
          <w:szCs w:val="21"/>
        </w:rPr>
        <w:t>2023</w:t>
      </w:r>
      <w:r>
        <w:rPr>
          <w:kern w:val="0"/>
          <w:szCs w:val="21"/>
        </w:rPr>
        <w:t>年</w:t>
      </w:r>
      <w:r>
        <w:rPr>
          <w:kern w:val="0"/>
          <w:szCs w:val="21"/>
        </w:rPr>
        <w:t>6</w:t>
      </w:r>
      <w:r>
        <w:rPr>
          <w:kern w:val="0"/>
          <w:szCs w:val="21"/>
        </w:rPr>
        <w:t>月</w:t>
      </w:r>
      <w:r>
        <w:rPr>
          <w:kern w:val="0"/>
          <w:szCs w:val="21"/>
        </w:rPr>
        <w:t>30</w:t>
      </w:r>
      <w:r>
        <w:rPr>
          <w:kern w:val="0"/>
          <w:szCs w:val="21"/>
        </w:rPr>
        <w:t>日公告，自</w:t>
      </w:r>
      <w:r>
        <w:rPr>
          <w:kern w:val="0"/>
          <w:szCs w:val="21"/>
        </w:rPr>
        <w:t>2023</w:t>
      </w:r>
      <w:r>
        <w:rPr>
          <w:kern w:val="0"/>
          <w:szCs w:val="21"/>
        </w:rPr>
        <w:t>年</w:t>
      </w:r>
      <w:r>
        <w:rPr>
          <w:kern w:val="0"/>
          <w:szCs w:val="21"/>
        </w:rPr>
        <w:t>6</w:t>
      </w:r>
      <w:r>
        <w:rPr>
          <w:kern w:val="0"/>
          <w:szCs w:val="21"/>
        </w:rPr>
        <w:t>月</w:t>
      </w:r>
      <w:r>
        <w:rPr>
          <w:kern w:val="0"/>
          <w:szCs w:val="21"/>
        </w:rPr>
        <w:t>28</w:t>
      </w:r>
      <w:r>
        <w:rPr>
          <w:kern w:val="0"/>
          <w:szCs w:val="21"/>
        </w:rPr>
        <w:t>日起，王琼慧女士担任公司总经理、法定代表人，王大智先生不再担任公司总经理、法定代表人。</w:t>
      </w:r>
    </w:p>
    <w:p w:rsidR="0049737A" w:rsidRDefault="00011B42">
      <w:pPr>
        <w:tabs>
          <w:tab w:val="left" w:pos="426"/>
        </w:tabs>
        <w:spacing w:before="29" w:line="288" w:lineRule="auto"/>
        <w:jc w:val="left"/>
        <w:rPr>
          <w:kern w:val="0"/>
          <w:szCs w:val="21"/>
        </w:rPr>
      </w:pPr>
      <w:r>
        <w:rPr>
          <w:kern w:val="0"/>
          <w:szCs w:val="21"/>
        </w:rPr>
        <w:t>基金托管人：</w:t>
      </w:r>
    </w:p>
    <w:p w:rsidR="00130843" w:rsidRPr="008A34EB" w:rsidRDefault="00130843" w:rsidP="00130843">
      <w:pPr>
        <w:tabs>
          <w:tab w:val="left" w:pos="426"/>
        </w:tabs>
        <w:spacing w:before="29" w:line="288" w:lineRule="auto"/>
        <w:jc w:val="left"/>
        <w:rPr>
          <w:kern w:val="0"/>
          <w:szCs w:val="21"/>
        </w:rPr>
      </w:pPr>
      <w:r w:rsidRPr="008A34EB">
        <w:rPr>
          <w:kern w:val="0"/>
          <w:szCs w:val="21"/>
        </w:rPr>
        <w:t>无。</w:t>
      </w:r>
    </w:p>
    <w:p w:rsidR="00130843" w:rsidRPr="008A34EB" w:rsidRDefault="006C629E" w:rsidP="00130843">
      <w:pPr>
        <w:pStyle w:val="20"/>
        <w:spacing w:before="29" w:after="0" w:line="288" w:lineRule="auto"/>
        <w:rPr>
          <w:rFonts w:ascii="Times New Roman" w:hAnsi="Times New Roman"/>
          <w:kern w:val="0"/>
          <w:sz w:val="21"/>
          <w:szCs w:val="21"/>
        </w:rPr>
      </w:pPr>
      <w:bookmarkStart w:id="314" w:name="_Toc374438163"/>
      <w:bookmarkStart w:id="315" w:name="_Toc361324896"/>
      <w:bookmarkStart w:id="316" w:name="_Toc143614608"/>
      <w:r w:rsidRPr="008A34EB">
        <w:rPr>
          <w:rFonts w:ascii="Times New Roman" w:hAnsi="Times New Roman"/>
          <w:kern w:val="0"/>
          <w:sz w:val="21"/>
          <w:szCs w:val="21"/>
        </w:rPr>
        <w:t xml:space="preserve">10.3 </w:t>
      </w:r>
      <w:r w:rsidR="00130843" w:rsidRPr="008A34EB">
        <w:rPr>
          <w:rFonts w:ascii="Times New Roman" w:hAnsi="Times New Roman" w:hint="eastAsia"/>
          <w:kern w:val="0"/>
          <w:sz w:val="21"/>
          <w:szCs w:val="21"/>
        </w:rPr>
        <w:t>涉及基金管理人、基金财产、基金托管业务的诉讼</w:t>
      </w:r>
      <w:bookmarkEnd w:id="314"/>
      <w:bookmarkEnd w:id="315"/>
      <w:bookmarkEnd w:id="316"/>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本报告期内无涉及基金管理人、基金财产、基金托管业务的诉讼。</w:t>
      </w:r>
    </w:p>
    <w:p w:rsidR="00130843" w:rsidRPr="008A34EB" w:rsidRDefault="006C629E" w:rsidP="00130843">
      <w:pPr>
        <w:pStyle w:val="20"/>
        <w:spacing w:before="29" w:after="0" w:line="288" w:lineRule="auto"/>
        <w:rPr>
          <w:rFonts w:ascii="Times New Roman" w:hAnsi="Times New Roman"/>
          <w:kern w:val="0"/>
          <w:sz w:val="21"/>
          <w:szCs w:val="21"/>
        </w:rPr>
      </w:pPr>
      <w:bookmarkStart w:id="317" w:name="_Toc374438164"/>
      <w:bookmarkStart w:id="318" w:name="_Toc361324897"/>
      <w:bookmarkStart w:id="319" w:name="_Toc143614609"/>
      <w:r w:rsidRPr="008A34EB">
        <w:rPr>
          <w:rFonts w:ascii="Times New Roman" w:hAnsi="Times New Roman"/>
          <w:kern w:val="0"/>
          <w:sz w:val="21"/>
          <w:szCs w:val="21"/>
        </w:rPr>
        <w:t xml:space="preserve">10.4 </w:t>
      </w:r>
      <w:r w:rsidR="00130843" w:rsidRPr="008A34EB">
        <w:rPr>
          <w:rFonts w:ascii="Times New Roman" w:hAnsi="Times New Roman" w:hint="eastAsia"/>
          <w:kern w:val="0"/>
          <w:sz w:val="21"/>
          <w:szCs w:val="21"/>
        </w:rPr>
        <w:t>基金投资策略的改变</w:t>
      </w:r>
      <w:bookmarkEnd w:id="317"/>
      <w:bookmarkEnd w:id="318"/>
      <w:bookmarkEnd w:id="319"/>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本报告期内无基金投资策略的改变。</w:t>
      </w:r>
    </w:p>
    <w:p w:rsidR="00130843" w:rsidRPr="008A34EB" w:rsidRDefault="00130843" w:rsidP="00130843">
      <w:pPr>
        <w:pStyle w:val="20"/>
        <w:spacing w:before="29" w:after="0" w:line="288" w:lineRule="auto"/>
        <w:rPr>
          <w:rFonts w:ascii="Times New Roman" w:hAnsi="Times New Roman"/>
          <w:kern w:val="0"/>
          <w:sz w:val="21"/>
          <w:szCs w:val="21"/>
        </w:rPr>
      </w:pPr>
      <w:bookmarkStart w:id="320" w:name="_Toc409100103"/>
      <w:bookmarkStart w:id="321" w:name="_Toc409100466"/>
      <w:bookmarkStart w:id="322" w:name="_Toc143614610"/>
      <w:r w:rsidRPr="008A34EB">
        <w:rPr>
          <w:rFonts w:ascii="Times New Roman" w:hAnsi="Times New Roman"/>
          <w:kern w:val="0"/>
          <w:sz w:val="21"/>
          <w:szCs w:val="21"/>
        </w:rPr>
        <w:t>10.5</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为基金进行审计的会计师事务所情况</w:t>
      </w:r>
      <w:bookmarkEnd w:id="320"/>
      <w:bookmarkEnd w:id="321"/>
      <w:bookmarkEnd w:id="322"/>
    </w:p>
    <w:p w:rsidR="00130843" w:rsidRPr="008A34EB" w:rsidRDefault="00130843" w:rsidP="00130843">
      <w:pPr>
        <w:tabs>
          <w:tab w:val="left" w:pos="426"/>
        </w:tabs>
        <w:spacing w:before="29" w:line="288" w:lineRule="auto"/>
        <w:jc w:val="left"/>
        <w:rPr>
          <w:kern w:val="0"/>
          <w:szCs w:val="21"/>
        </w:rPr>
      </w:pPr>
      <w:r w:rsidRPr="008A34EB">
        <w:rPr>
          <w:kern w:val="0"/>
          <w:szCs w:val="21"/>
        </w:rPr>
        <w:t>本报告期内，本基金未发生改聘为其审计的会计师事务所的情况。</w:t>
      </w:r>
    </w:p>
    <w:p w:rsidR="004D312B" w:rsidRPr="006D6271" w:rsidRDefault="004D312B" w:rsidP="004D312B">
      <w:pPr>
        <w:pStyle w:val="20"/>
        <w:spacing w:before="0" w:after="0"/>
        <w:rPr>
          <w:rFonts w:ascii="Times New Roman" w:eastAsiaTheme="minorEastAsia" w:hAnsi="Times New Roman"/>
          <w:kern w:val="0"/>
          <w:sz w:val="21"/>
          <w:szCs w:val="21"/>
        </w:rPr>
      </w:pPr>
      <w:bookmarkStart w:id="323" w:name="_Toc409100104"/>
      <w:bookmarkStart w:id="324" w:name="_Toc64625426"/>
      <w:bookmarkStart w:id="325" w:name="_Toc361324899"/>
      <w:bookmarkStart w:id="326" w:name="_Toc409100467"/>
      <w:bookmarkStart w:id="327" w:name="_Toc143614611"/>
      <w:bookmarkStart w:id="328" w:name="_Toc409100105"/>
      <w:bookmarkStart w:id="329" w:name="_Toc409100468"/>
      <w:bookmarkStart w:id="330"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323"/>
      <w:bookmarkEnd w:id="324"/>
      <w:bookmarkEnd w:id="325"/>
      <w:bookmarkEnd w:id="326"/>
      <w:bookmarkEnd w:id="327"/>
    </w:p>
    <w:p w:rsidR="004D312B" w:rsidRPr="006D6271" w:rsidRDefault="004D312B" w:rsidP="004D312B">
      <w:pPr>
        <w:pStyle w:val="20"/>
        <w:spacing w:before="0" w:after="0"/>
        <w:rPr>
          <w:rFonts w:ascii="Times New Roman" w:eastAsiaTheme="minorEastAsia" w:hAnsi="Times New Roman"/>
          <w:kern w:val="0"/>
          <w:sz w:val="21"/>
          <w:szCs w:val="21"/>
        </w:rPr>
      </w:pPr>
      <w:bookmarkStart w:id="331" w:name="_Toc143614612"/>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331"/>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4D312B" w:rsidRPr="006D6271" w:rsidRDefault="004D312B" w:rsidP="004D312B">
      <w:pPr>
        <w:pStyle w:val="20"/>
        <w:spacing w:before="0" w:after="0"/>
        <w:rPr>
          <w:rFonts w:ascii="Times New Roman" w:eastAsiaTheme="minorEastAsia" w:hAnsi="Times New Roman"/>
          <w:kern w:val="0"/>
          <w:sz w:val="21"/>
          <w:szCs w:val="21"/>
        </w:rPr>
      </w:pPr>
      <w:bookmarkStart w:id="332" w:name="_Toc143614613"/>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332"/>
    </w:p>
    <w:p w:rsidR="004D312B" w:rsidRPr="006D6271" w:rsidRDefault="004D312B" w:rsidP="004D312B">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130843" w:rsidRPr="008A34EB" w:rsidRDefault="00130843" w:rsidP="00130843">
      <w:pPr>
        <w:pStyle w:val="20"/>
        <w:spacing w:before="29" w:after="0" w:line="288" w:lineRule="auto"/>
        <w:rPr>
          <w:rFonts w:ascii="Times New Roman" w:hAnsi="Times New Roman"/>
          <w:kern w:val="0"/>
          <w:sz w:val="21"/>
          <w:szCs w:val="21"/>
        </w:rPr>
      </w:pPr>
      <w:bookmarkStart w:id="333" w:name="_Toc143614614"/>
      <w:r w:rsidRPr="008A34EB">
        <w:rPr>
          <w:rFonts w:ascii="Times New Roman" w:hAnsi="Times New Roman"/>
          <w:kern w:val="0"/>
          <w:sz w:val="21"/>
          <w:szCs w:val="21"/>
        </w:rPr>
        <w:t>10.7</w:t>
      </w:r>
      <w:r w:rsidR="00E74A64" w:rsidRPr="008A34EB">
        <w:rPr>
          <w:rFonts w:ascii="Times New Roman" w:hAnsi="Times New Roman" w:hint="eastAsia"/>
          <w:kern w:val="0"/>
          <w:sz w:val="21"/>
          <w:szCs w:val="21"/>
        </w:rPr>
        <w:t xml:space="preserve"> </w:t>
      </w:r>
      <w:r w:rsidRPr="008A34EB">
        <w:rPr>
          <w:rFonts w:ascii="Times New Roman" w:hAnsi="Times New Roman" w:hint="eastAsia"/>
          <w:kern w:val="0"/>
          <w:sz w:val="21"/>
          <w:szCs w:val="21"/>
        </w:rPr>
        <w:t>基金租用证券公司交易单元的有关情况</w:t>
      </w:r>
      <w:bookmarkEnd w:id="328"/>
      <w:bookmarkEnd w:id="329"/>
      <w:bookmarkEnd w:id="330"/>
      <w:bookmarkEnd w:id="333"/>
    </w:p>
    <w:p w:rsidR="00130843" w:rsidRPr="008A34EB" w:rsidRDefault="00130843" w:rsidP="00130843">
      <w:pPr>
        <w:tabs>
          <w:tab w:val="left" w:pos="426"/>
        </w:tabs>
        <w:spacing w:before="29" w:line="288" w:lineRule="auto"/>
        <w:jc w:val="left"/>
        <w:rPr>
          <w:b/>
          <w:kern w:val="0"/>
          <w:szCs w:val="21"/>
        </w:rPr>
      </w:pPr>
      <w:bookmarkStart w:id="334" w:name="_Toc249760070"/>
      <w:r w:rsidRPr="008A34EB">
        <w:rPr>
          <w:b/>
          <w:kern w:val="0"/>
          <w:szCs w:val="21"/>
        </w:rPr>
        <w:t>10.7.1</w:t>
      </w:r>
      <w:r w:rsidRPr="008A34EB">
        <w:rPr>
          <w:rFonts w:hint="eastAsia"/>
          <w:b/>
          <w:kern w:val="0"/>
          <w:szCs w:val="21"/>
        </w:rPr>
        <w:t>基金租用证券公司交易单元进行股票投资及佣金支付情况</w:t>
      </w:r>
      <w:bookmarkEnd w:id="334"/>
    </w:p>
    <w:p w:rsidR="00270B6C" w:rsidRPr="008A34EB" w:rsidRDefault="00270B6C" w:rsidP="00270B6C">
      <w:pPr>
        <w:pStyle w:val="a0"/>
        <w:spacing w:line="360" w:lineRule="auto"/>
        <w:ind w:firstLineChars="2600" w:firstLine="5460"/>
        <w:jc w:val="right"/>
        <w:rPr>
          <w:rFonts w:eastAsiaTheme="minorEastAsia"/>
          <w:szCs w:val="21"/>
        </w:rPr>
      </w:pPr>
      <w:r w:rsidRPr="008A34EB">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70B6C" w:rsidRPr="008A34EB" w:rsidTr="006611CA">
        <w:tc>
          <w:tcPr>
            <w:tcW w:w="1560" w:type="dxa"/>
            <w:vMerge w:val="restart"/>
            <w:vAlign w:val="center"/>
          </w:tcPr>
          <w:p w:rsidR="00270B6C" w:rsidRPr="008A34EB" w:rsidRDefault="00270B6C" w:rsidP="006611CA">
            <w:pPr>
              <w:spacing w:line="276" w:lineRule="auto"/>
              <w:jc w:val="center"/>
              <w:rPr>
                <w:rFonts w:eastAsiaTheme="minorEastAsia"/>
                <w:szCs w:val="21"/>
              </w:rPr>
            </w:pPr>
            <w:bookmarkStart w:id="335" w:name="_Toc249760071"/>
            <w:r w:rsidRPr="008A34EB">
              <w:rPr>
                <w:rFonts w:eastAsiaTheme="minorEastAsia"/>
                <w:szCs w:val="21"/>
              </w:rPr>
              <w:t>券商名称</w:t>
            </w:r>
          </w:p>
        </w:tc>
        <w:tc>
          <w:tcPr>
            <w:tcW w:w="780" w:type="dxa"/>
            <w:vMerge w:val="restart"/>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交易单元数量</w:t>
            </w:r>
          </w:p>
        </w:tc>
        <w:tc>
          <w:tcPr>
            <w:tcW w:w="288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股票交易</w:t>
            </w:r>
          </w:p>
        </w:tc>
        <w:tc>
          <w:tcPr>
            <w:tcW w:w="2700" w:type="dxa"/>
            <w:gridSpan w:val="2"/>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应支付该券商的佣金</w:t>
            </w:r>
          </w:p>
        </w:tc>
        <w:tc>
          <w:tcPr>
            <w:tcW w:w="1080" w:type="dxa"/>
            <w:vMerge w:val="restart"/>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备注</w:t>
            </w:r>
          </w:p>
        </w:tc>
      </w:tr>
      <w:tr w:rsidR="00270B6C" w:rsidRPr="008A34EB" w:rsidTr="006611CA">
        <w:tc>
          <w:tcPr>
            <w:tcW w:w="1560" w:type="dxa"/>
            <w:vMerge/>
            <w:vAlign w:val="center"/>
          </w:tcPr>
          <w:p w:rsidR="00270B6C" w:rsidRPr="008A34EB" w:rsidRDefault="00270B6C" w:rsidP="006611CA">
            <w:pPr>
              <w:widowControl/>
              <w:spacing w:line="276" w:lineRule="auto"/>
              <w:jc w:val="left"/>
              <w:rPr>
                <w:rFonts w:eastAsiaTheme="minorEastAsia"/>
                <w:szCs w:val="21"/>
              </w:rPr>
            </w:pPr>
          </w:p>
        </w:tc>
        <w:tc>
          <w:tcPr>
            <w:tcW w:w="780" w:type="dxa"/>
            <w:vMerge/>
            <w:vAlign w:val="center"/>
          </w:tcPr>
          <w:p w:rsidR="00270B6C" w:rsidRPr="008A34EB" w:rsidRDefault="00270B6C" w:rsidP="006611CA">
            <w:pPr>
              <w:widowControl/>
              <w:spacing w:line="276" w:lineRule="auto"/>
              <w:jc w:val="left"/>
              <w:rPr>
                <w:rFonts w:eastAsiaTheme="minorEastAsia"/>
                <w:szCs w:val="21"/>
              </w:rPr>
            </w:pPr>
          </w:p>
        </w:tc>
        <w:tc>
          <w:tcPr>
            <w:tcW w:w="180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成交金额</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占当期股票成交总额的比例</w:t>
            </w:r>
          </w:p>
        </w:tc>
        <w:tc>
          <w:tcPr>
            <w:tcW w:w="1620" w:type="dxa"/>
            <w:vAlign w:val="center"/>
          </w:tcPr>
          <w:p w:rsidR="00270B6C" w:rsidRPr="008A34EB" w:rsidRDefault="00270B6C" w:rsidP="006611CA">
            <w:pPr>
              <w:spacing w:line="276" w:lineRule="auto"/>
              <w:jc w:val="center"/>
              <w:rPr>
                <w:rFonts w:eastAsiaTheme="minorEastAsia"/>
                <w:kern w:val="0"/>
                <w:szCs w:val="21"/>
              </w:rPr>
            </w:pPr>
            <w:r w:rsidRPr="008A34EB">
              <w:rPr>
                <w:rFonts w:eastAsiaTheme="minorEastAsia"/>
                <w:kern w:val="0"/>
                <w:szCs w:val="21"/>
              </w:rPr>
              <w:t>佣金</w:t>
            </w:r>
          </w:p>
        </w:tc>
        <w:tc>
          <w:tcPr>
            <w:tcW w:w="1080" w:type="dxa"/>
            <w:vAlign w:val="center"/>
          </w:tcPr>
          <w:p w:rsidR="00270B6C" w:rsidRPr="008A34EB" w:rsidRDefault="00270B6C" w:rsidP="006611CA">
            <w:pPr>
              <w:spacing w:line="276" w:lineRule="auto"/>
              <w:jc w:val="center"/>
              <w:rPr>
                <w:rFonts w:eastAsiaTheme="minorEastAsia"/>
                <w:szCs w:val="21"/>
              </w:rPr>
            </w:pPr>
            <w:r w:rsidRPr="008A34EB">
              <w:rPr>
                <w:rFonts w:eastAsiaTheme="minorEastAsia"/>
                <w:szCs w:val="21"/>
              </w:rPr>
              <w:t>占当期佣金总量的比例</w:t>
            </w:r>
          </w:p>
        </w:tc>
        <w:tc>
          <w:tcPr>
            <w:tcW w:w="1080" w:type="dxa"/>
            <w:vMerge/>
            <w:vAlign w:val="center"/>
          </w:tcPr>
          <w:p w:rsidR="00270B6C" w:rsidRPr="008A34EB" w:rsidRDefault="00270B6C" w:rsidP="006611CA">
            <w:pPr>
              <w:widowControl/>
              <w:spacing w:line="276" w:lineRule="auto"/>
              <w:jc w:val="left"/>
              <w:rPr>
                <w:rFonts w:eastAsiaTheme="minorEastAsia"/>
                <w:kern w:val="0"/>
                <w:szCs w:val="21"/>
              </w:rPr>
            </w:pPr>
          </w:p>
        </w:tc>
      </w:tr>
      <w:tr w:rsidR="0049737A">
        <w:tc>
          <w:tcPr>
            <w:tcW w:w="1560" w:type="dxa"/>
            <w:vAlign w:val="center"/>
          </w:tcPr>
          <w:p w:rsidR="0049737A" w:rsidRDefault="00011B42">
            <w:pPr>
              <w:jc w:val="left"/>
            </w:pPr>
            <w:r>
              <w:rPr>
                <w:rFonts w:eastAsiaTheme="minorEastAsia"/>
                <w:szCs w:val="21"/>
              </w:rPr>
              <w:t>CICC HK</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69,216,737.39</w:t>
            </w:r>
          </w:p>
        </w:tc>
        <w:tc>
          <w:tcPr>
            <w:tcW w:w="1080" w:type="dxa"/>
            <w:vAlign w:val="center"/>
          </w:tcPr>
          <w:p w:rsidR="0049737A" w:rsidRDefault="00011B42">
            <w:pPr>
              <w:jc w:val="right"/>
            </w:pPr>
            <w:r>
              <w:rPr>
                <w:rFonts w:eastAsiaTheme="minorEastAsia"/>
                <w:szCs w:val="21"/>
              </w:rPr>
              <w:t>1.94%</w:t>
            </w:r>
          </w:p>
        </w:tc>
        <w:tc>
          <w:tcPr>
            <w:tcW w:w="1620" w:type="dxa"/>
            <w:vAlign w:val="center"/>
          </w:tcPr>
          <w:p w:rsidR="0049737A" w:rsidRDefault="00011B42">
            <w:pPr>
              <w:jc w:val="right"/>
            </w:pPr>
            <w:r>
              <w:rPr>
                <w:rFonts w:eastAsiaTheme="minorEastAsia"/>
                <w:szCs w:val="21"/>
              </w:rPr>
              <w:t>56,930.04</w:t>
            </w:r>
          </w:p>
        </w:tc>
        <w:tc>
          <w:tcPr>
            <w:tcW w:w="1080" w:type="dxa"/>
            <w:vAlign w:val="center"/>
          </w:tcPr>
          <w:p w:rsidR="0049737A" w:rsidRDefault="00011B42">
            <w:pPr>
              <w:jc w:val="right"/>
            </w:pPr>
            <w:r>
              <w:rPr>
                <w:rFonts w:eastAsiaTheme="minorEastAsia"/>
                <w:szCs w:val="21"/>
              </w:rPr>
              <w:t>1.50%</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 xml:space="preserve">Citigroup Global Markets </w:t>
            </w:r>
            <w:r>
              <w:rPr>
                <w:rFonts w:eastAsiaTheme="minorEastAsia"/>
                <w:szCs w:val="21"/>
              </w:rPr>
              <w:lastRenderedPageBreak/>
              <w:t>Ltd.</w:t>
            </w:r>
          </w:p>
        </w:tc>
        <w:tc>
          <w:tcPr>
            <w:tcW w:w="780" w:type="dxa"/>
            <w:vAlign w:val="center"/>
          </w:tcPr>
          <w:p w:rsidR="0049737A" w:rsidRDefault="00011B42">
            <w:pPr>
              <w:jc w:val="right"/>
            </w:pPr>
            <w:r>
              <w:rPr>
                <w:rFonts w:eastAsiaTheme="minorEastAsia"/>
                <w:szCs w:val="21"/>
              </w:rPr>
              <w:lastRenderedPageBreak/>
              <w:t>1</w:t>
            </w:r>
          </w:p>
        </w:tc>
        <w:tc>
          <w:tcPr>
            <w:tcW w:w="1800" w:type="dxa"/>
            <w:vAlign w:val="center"/>
          </w:tcPr>
          <w:p w:rsidR="0049737A" w:rsidRDefault="00011B42">
            <w:pPr>
              <w:jc w:val="right"/>
            </w:pPr>
            <w:r>
              <w:rPr>
                <w:rFonts w:eastAsiaTheme="minorEastAsia"/>
                <w:szCs w:val="21"/>
              </w:rPr>
              <w:t>19,160,753.66</w:t>
            </w:r>
          </w:p>
        </w:tc>
        <w:tc>
          <w:tcPr>
            <w:tcW w:w="1080" w:type="dxa"/>
            <w:vAlign w:val="center"/>
          </w:tcPr>
          <w:p w:rsidR="0049737A" w:rsidRDefault="00011B42">
            <w:pPr>
              <w:jc w:val="right"/>
            </w:pPr>
            <w:r>
              <w:rPr>
                <w:rFonts w:eastAsiaTheme="minorEastAsia"/>
                <w:szCs w:val="21"/>
              </w:rPr>
              <w:t>0.54%</w:t>
            </w:r>
          </w:p>
        </w:tc>
        <w:tc>
          <w:tcPr>
            <w:tcW w:w="1620" w:type="dxa"/>
            <w:vAlign w:val="center"/>
          </w:tcPr>
          <w:p w:rsidR="0049737A" w:rsidRDefault="00011B42">
            <w:pPr>
              <w:jc w:val="right"/>
            </w:pPr>
            <w:r>
              <w:rPr>
                <w:rFonts w:eastAsiaTheme="minorEastAsia"/>
                <w:szCs w:val="21"/>
              </w:rPr>
              <w:t>15,210.69</w:t>
            </w:r>
          </w:p>
        </w:tc>
        <w:tc>
          <w:tcPr>
            <w:tcW w:w="1080" w:type="dxa"/>
            <w:vAlign w:val="center"/>
          </w:tcPr>
          <w:p w:rsidR="0049737A" w:rsidRDefault="00011B42">
            <w:pPr>
              <w:jc w:val="right"/>
            </w:pPr>
            <w:r>
              <w:rPr>
                <w:rFonts w:eastAsiaTheme="minorEastAsia"/>
                <w:szCs w:val="21"/>
              </w:rPr>
              <w:t>0.40%</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Credit Suisse (Hong Kong) Ltd</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11,378,234.88</w:t>
            </w:r>
          </w:p>
        </w:tc>
        <w:tc>
          <w:tcPr>
            <w:tcW w:w="1080" w:type="dxa"/>
            <w:vAlign w:val="center"/>
          </w:tcPr>
          <w:p w:rsidR="0049737A" w:rsidRDefault="00011B42">
            <w:pPr>
              <w:jc w:val="right"/>
            </w:pPr>
            <w:r>
              <w:rPr>
                <w:rFonts w:eastAsiaTheme="minorEastAsia"/>
                <w:szCs w:val="21"/>
              </w:rPr>
              <w:t>0.32%</w:t>
            </w:r>
          </w:p>
        </w:tc>
        <w:tc>
          <w:tcPr>
            <w:tcW w:w="1620" w:type="dxa"/>
            <w:vAlign w:val="center"/>
          </w:tcPr>
          <w:p w:rsidR="0049737A" w:rsidRDefault="00011B42">
            <w:pPr>
              <w:jc w:val="right"/>
            </w:pPr>
            <w:r>
              <w:rPr>
                <w:rFonts w:eastAsiaTheme="minorEastAsia"/>
                <w:szCs w:val="21"/>
              </w:rPr>
              <w:t>9,102.59</w:t>
            </w:r>
          </w:p>
        </w:tc>
        <w:tc>
          <w:tcPr>
            <w:tcW w:w="1080" w:type="dxa"/>
            <w:vAlign w:val="center"/>
          </w:tcPr>
          <w:p w:rsidR="0049737A" w:rsidRDefault="00011B42">
            <w:pPr>
              <w:jc w:val="right"/>
            </w:pPr>
            <w:r>
              <w:rPr>
                <w:rFonts w:eastAsiaTheme="minorEastAsia"/>
                <w:szCs w:val="21"/>
              </w:rPr>
              <w:t>0.24%</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Instinet LLC</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11,016,258.38</w:t>
            </w:r>
          </w:p>
        </w:tc>
        <w:tc>
          <w:tcPr>
            <w:tcW w:w="1080" w:type="dxa"/>
            <w:vAlign w:val="center"/>
          </w:tcPr>
          <w:p w:rsidR="0049737A" w:rsidRDefault="00011B42">
            <w:pPr>
              <w:jc w:val="right"/>
            </w:pPr>
            <w:r>
              <w:rPr>
                <w:rFonts w:eastAsiaTheme="minorEastAsia"/>
                <w:szCs w:val="21"/>
              </w:rPr>
              <w:t>0.31%</w:t>
            </w:r>
          </w:p>
        </w:tc>
        <w:tc>
          <w:tcPr>
            <w:tcW w:w="1620" w:type="dxa"/>
            <w:vAlign w:val="center"/>
          </w:tcPr>
          <w:p w:rsidR="0049737A" w:rsidRDefault="00011B42">
            <w:pPr>
              <w:jc w:val="right"/>
            </w:pPr>
            <w:r>
              <w:rPr>
                <w:rFonts w:eastAsiaTheme="minorEastAsia"/>
                <w:szCs w:val="21"/>
              </w:rPr>
              <w:t>5,485.09</w:t>
            </w:r>
          </w:p>
        </w:tc>
        <w:tc>
          <w:tcPr>
            <w:tcW w:w="1080" w:type="dxa"/>
            <w:vAlign w:val="center"/>
          </w:tcPr>
          <w:p w:rsidR="0049737A" w:rsidRDefault="00011B42">
            <w:pPr>
              <w:jc w:val="right"/>
            </w:pPr>
            <w:r>
              <w:rPr>
                <w:rFonts w:eastAsiaTheme="minorEastAsia"/>
                <w:szCs w:val="21"/>
              </w:rPr>
              <w:t>0.14%</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Instinet Pacific Limited</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20,053,106.56</w:t>
            </w:r>
          </w:p>
        </w:tc>
        <w:tc>
          <w:tcPr>
            <w:tcW w:w="1080" w:type="dxa"/>
            <w:vAlign w:val="center"/>
          </w:tcPr>
          <w:p w:rsidR="0049737A" w:rsidRDefault="00011B42">
            <w:pPr>
              <w:jc w:val="right"/>
            </w:pPr>
            <w:r>
              <w:rPr>
                <w:rFonts w:eastAsiaTheme="minorEastAsia"/>
                <w:szCs w:val="21"/>
              </w:rPr>
              <w:t>0.56%</w:t>
            </w:r>
          </w:p>
        </w:tc>
        <w:tc>
          <w:tcPr>
            <w:tcW w:w="1620" w:type="dxa"/>
            <w:vAlign w:val="center"/>
          </w:tcPr>
          <w:p w:rsidR="0049737A" w:rsidRDefault="00011B42">
            <w:pPr>
              <w:jc w:val="right"/>
            </w:pPr>
            <w:r>
              <w:rPr>
                <w:rFonts w:eastAsiaTheme="minorEastAsia"/>
                <w:szCs w:val="21"/>
              </w:rPr>
              <w:t>16,042.50</w:t>
            </w:r>
          </w:p>
        </w:tc>
        <w:tc>
          <w:tcPr>
            <w:tcW w:w="1080" w:type="dxa"/>
            <w:vAlign w:val="center"/>
          </w:tcPr>
          <w:p w:rsidR="0049737A" w:rsidRDefault="00011B42">
            <w:pPr>
              <w:jc w:val="right"/>
            </w:pPr>
            <w:r>
              <w:rPr>
                <w:rFonts w:eastAsiaTheme="minorEastAsia"/>
                <w:szCs w:val="21"/>
              </w:rPr>
              <w:t>0.42%</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UBS Securities Asia Limited</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1,763,153.18</w:t>
            </w:r>
          </w:p>
        </w:tc>
        <w:tc>
          <w:tcPr>
            <w:tcW w:w="1080" w:type="dxa"/>
            <w:vAlign w:val="center"/>
          </w:tcPr>
          <w:p w:rsidR="0049737A" w:rsidRDefault="00011B42">
            <w:pPr>
              <w:jc w:val="right"/>
            </w:pPr>
            <w:r>
              <w:rPr>
                <w:rFonts w:eastAsiaTheme="minorEastAsia"/>
                <w:szCs w:val="21"/>
              </w:rPr>
              <w:t>0.05%</w:t>
            </w:r>
          </w:p>
        </w:tc>
        <w:tc>
          <w:tcPr>
            <w:tcW w:w="1620" w:type="dxa"/>
            <w:vAlign w:val="center"/>
          </w:tcPr>
          <w:p w:rsidR="0049737A" w:rsidRDefault="00011B42">
            <w:pPr>
              <w:jc w:val="right"/>
            </w:pPr>
            <w:r>
              <w:rPr>
                <w:rFonts w:eastAsiaTheme="minorEastAsia"/>
                <w:szCs w:val="21"/>
              </w:rPr>
              <w:t>1,410.53</w:t>
            </w:r>
          </w:p>
        </w:tc>
        <w:tc>
          <w:tcPr>
            <w:tcW w:w="1080" w:type="dxa"/>
            <w:vAlign w:val="center"/>
          </w:tcPr>
          <w:p w:rsidR="0049737A" w:rsidRDefault="00011B42">
            <w:pPr>
              <w:jc w:val="right"/>
            </w:pPr>
            <w:r>
              <w:rPr>
                <w:rFonts w:eastAsiaTheme="minorEastAsia"/>
                <w:szCs w:val="21"/>
              </w:rPr>
              <w:t>0.04%</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UBS SECURITIES LLC</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11,057,950.13</w:t>
            </w:r>
          </w:p>
        </w:tc>
        <w:tc>
          <w:tcPr>
            <w:tcW w:w="1080" w:type="dxa"/>
            <w:vAlign w:val="center"/>
          </w:tcPr>
          <w:p w:rsidR="0049737A" w:rsidRDefault="00011B42">
            <w:pPr>
              <w:jc w:val="right"/>
            </w:pPr>
            <w:r>
              <w:rPr>
                <w:rFonts w:eastAsiaTheme="minorEastAsia"/>
                <w:szCs w:val="21"/>
              </w:rPr>
              <w:t>0.31%</w:t>
            </w:r>
          </w:p>
        </w:tc>
        <w:tc>
          <w:tcPr>
            <w:tcW w:w="1620" w:type="dxa"/>
            <w:vAlign w:val="center"/>
          </w:tcPr>
          <w:p w:rsidR="0049737A" w:rsidRDefault="00011B42">
            <w:pPr>
              <w:jc w:val="right"/>
            </w:pPr>
            <w:r>
              <w:rPr>
                <w:rFonts w:eastAsiaTheme="minorEastAsia"/>
                <w:szCs w:val="21"/>
              </w:rPr>
              <w:t>53,541.81</w:t>
            </w:r>
          </w:p>
        </w:tc>
        <w:tc>
          <w:tcPr>
            <w:tcW w:w="1080" w:type="dxa"/>
            <w:vAlign w:val="center"/>
          </w:tcPr>
          <w:p w:rsidR="0049737A" w:rsidRDefault="00011B42">
            <w:pPr>
              <w:jc w:val="right"/>
            </w:pPr>
            <w:r>
              <w:rPr>
                <w:rFonts w:eastAsiaTheme="minorEastAsia"/>
                <w:szCs w:val="21"/>
              </w:rPr>
              <w:t>1.41%</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东方证券</w:t>
            </w:r>
          </w:p>
        </w:tc>
        <w:tc>
          <w:tcPr>
            <w:tcW w:w="780" w:type="dxa"/>
            <w:vAlign w:val="center"/>
          </w:tcPr>
          <w:p w:rsidR="0049737A" w:rsidRDefault="00011B42">
            <w:pPr>
              <w:jc w:val="right"/>
            </w:pPr>
            <w:r>
              <w:rPr>
                <w:rFonts w:eastAsiaTheme="minorEastAsia"/>
                <w:szCs w:val="21"/>
              </w:rPr>
              <w:t>3</w:t>
            </w:r>
          </w:p>
        </w:tc>
        <w:tc>
          <w:tcPr>
            <w:tcW w:w="1800" w:type="dxa"/>
            <w:vAlign w:val="center"/>
          </w:tcPr>
          <w:p w:rsidR="0049737A" w:rsidRDefault="00011B42">
            <w:pPr>
              <w:jc w:val="right"/>
            </w:pPr>
            <w:r>
              <w:rPr>
                <w:rFonts w:eastAsiaTheme="minorEastAsia"/>
                <w:szCs w:val="21"/>
              </w:rPr>
              <w:t>2,261,043.93</w:t>
            </w:r>
          </w:p>
        </w:tc>
        <w:tc>
          <w:tcPr>
            <w:tcW w:w="1080" w:type="dxa"/>
            <w:vAlign w:val="center"/>
          </w:tcPr>
          <w:p w:rsidR="0049737A" w:rsidRDefault="00011B42">
            <w:pPr>
              <w:jc w:val="right"/>
            </w:pPr>
            <w:r>
              <w:rPr>
                <w:rFonts w:eastAsiaTheme="minorEastAsia"/>
                <w:szCs w:val="21"/>
              </w:rPr>
              <w:t>0.06%</w:t>
            </w:r>
          </w:p>
        </w:tc>
        <w:tc>
          <w:tcPr>
            <w:tcW w:w="1620" w:type="dxa"/>
            <w:vAlign w:val="center"/>
          </w:tcPr>
          <w:p w:rsidR="0049737A" w:rsidRDefault="00011B42">
            <w:pPr>
              <w:jc w:val="right"/>
            </w:pPr>
            <w:r>
              <w:rPr>
                <w:rFonts w:eastAsiaTheme="minorEastAsia"/>
                <w:szCs w:val="21"/>
              </w:rPr>
              <w:t>2,105.69</w:t>
            </w:r>
          </w:p>
        </w:tc>
        <w:tc>
          <w:tcPr>
            <w:tcW w:w="1080" w:type="dxa"/>
            <w:vAlign w:val="center"/>
          </w:tcPr>
          <w:p w:rsidR="0049737A" w:rsidRDefault="00011B42">
            <w:pPr>
              <w:jc w:val="right"/>
            </w:pPr>
            <w:r>
              <w:rPr>
                <w:rFonts w:eastAsiaTheme="minorEastAsia"/>
                <w:szCs w:val="21"/>
              </w:rPr>
              <w:t>0.06%</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东吴证券</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226,285,657.57</w:t>
            </w:r>
          </w:p>
        </w:tc>
        <w:tc>
          <w:tcPr>
            <w:tcW w:w="1080" w:type="dxa"/>
            <w:vAlign w:val="center"/>
          </w:tcPr>
          <w:p w:rsidR="0049737A" w:rsidRDefault="00011B42">
            <w:pPr>
              <w:jc w:val="right"/>
            </w:pPr>
            <w:r>
              <w:rPr>
                <w:rFonts w:eastAsiaTheme="minorEastAsia"/>
                <w:szCs w:val="21"/>
              </w:rPr>
              <w:t>6.33%</w:t>
            </w:r>
          </w:p>
        </w:tc>
        <w:tc>
          <w:tcPr>
            <w:tcW w:w="1620" w:type="dxa"/>
            <w:vAlign w:val="center"/>
          </w:tcPr>
          <w:p w:rsidR="0049737A" w:rsidRDefault="00011B42">
            <w:pPr>
              <w:jc w:val="right"/>
            </w:pPr>
            <w:r>
              <w:rPr>
                <w:rFonts w:eastAsiaTheme="minorEastAsia"/>
                <w:szCs w:val="21"/>
              </w:rPr>
              <w:t>210,738.17</w:t>
            </w:r>
          </w:p>
        </w:tc>
        <w:tc>
          <w:tcPr>
            <w:tcW w:w="1080" w:type="dxa"/>
            <w:vAlign w:val="center"/>
          </w:tcPr>
          <w:p w:rsidR="0049737A" w:rsidRDefault="00011B42">
            <w:pPr>
              <w:jc w:val="right"/>
            </w:pPr>
            <w:r>
              <w:rPr>
                <w:rFonts w:eastAsiaTheme="minorEastAsia"/>
                <w:szCs w:val="21"/>
              </w:rPr>
              <w:t>5.55%</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广发证券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73,847,383.74</w:t>
            </w:r>
          </w:p>
        </w:tc>
        <w:tc>
          <w:tcPr>
            <w:tcW w:w="1080" w:type="dxa"/>
            <w:vAlign w:val="center"/>
          </w:tcPr>
          <w:p w:rsidR="0049737A" w:rsidRDefault="00011B42">
            <w:pPr>
              <w:jc w:val="right"/>
            </w:pPr>
            <w:r>
              <w:rPr>
                <w:rFonts w:eastAsiaTheme="minorEastAsia"/>
                <w:szCs w:val="21"/>
              </w:rPr>
              <w:t>2.07%</w:t>
            </w:r>
          </w:p>
        </w:tc>
        <w:tc>
          <w:tcPr>
            <w:tcW w:w="1620" w:type="dxa"/>
            <w:vAlign w:val="center"/>
          </w:tcPr>
          <w:p w:rsidR="0049737A" w:rsidRDefault="00011B42">
            <w:pPr>
              <w:jc w:val="right"/>
            </w:pPr>
            <w:r>
              <w:rPr>
                <w:rFonts w:eastAsiaTheme="minorEastAsia"/>
                <w:szCs w:val="21"/>
              </w:rPr>
              <w:t>68,775.77</w:t>
            </w:r>
          </w:p>
        </w:tc>
        <w:tc>
          <w:tcPr>
            <w:tcW w:w="1080" w:type="dxa"/>
            <w:vAlign w:val="center"/>
          </w:tcPr>
          <w:p w:rsidR="0049737A" w:rsidRDefault="00011B42">
            <w:pPr>
              <w:jc w:val="right"/>
            </w:pPr>
            <w:r>
              <w:rPr>
                <w:rFonts w:eastAsiaTheme="minorEastAsia"/>
                <w:szCs w:val="21"/>
              </w:rPr>
              <w:t>1.81%</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国盛证券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398,366,740.22</w:t>
            </w:r>
          </w:p>
        </w:tc>
        <w:tc>
          <w:tcPr>
            <w:tcW w:w="1080" w:type="dxa"/>
            <w:vAlign w:val="center"/>
          </w:tcPr>
          <w:p w:rsidR="0049737A" w:rsidRDefault="00011B42">
            <w:pPr>
              <w:jc w:val="right"/>
            </w:pPr>
            <w:r>
              <w:rPr>
                <w:rFonts w:eastAsiaTheme="minorEastAsia"/>
                <w:szCs w:val="21"/>
              </w:rPr>
              <w:t>11.14%</w:t>
            </w:r>
          </w:p>
        </w:tc>
        <w:tc>
          <w:tcPr>
            <w:tcW w:w="1620" w:type="dxa"/>
            <w:vAlign w:val="center"/>
          </w:tcPr>
          <w:p w:rsidR="0049737A" w:rsidRDefault="00011B42">
            <w:pPr>
              <w:jc w:val="right"/>
            </w:pPr>
            <w:r>
              <w:rPr>
                <w:rFonts w:eastAsiaTheme="minorEastAsia"/>
                <w:szCs w:val="21"/>
              </w:rPr>
              <w:t>466,538.43</w:t>
            </w:r>
          </w:p>
        </w:tc>
        <w:tc>
          <w:tcPr>
            <w:tcW w:w="1080" w:type="dxa"/>
            <w:vAlign w:val="center"/>
          </w:tcPr>
          <w:p w:rsidR="0049737A" w:rsidRDefault="00011B42">
            <w:pPr>
              <w:jc w:val="right"/>
            </w:pPr>
            <w:r>
              <w:rPr>
                <w:rFonts w:eastAsiaTheme="minorEastAsia"/>
                <w:szCs w:val="21"/>
              </w:rPr>
              <w:t>12.29%</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华西证券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83,266,594.12</w:t>
            </w:r>
          </w:p>
        </w:tc>
        <w:tc>
          <w:tcPr>
            <w:tcW w:w="1080" w:type="dxa"/>
            <w:vAlign w:val="center"/>
          </w:tcPr>
          <w:p w:rsidR="0049737A" w:rsidRDefault="00011B42">
            <w:pPr>
              <w:jc w:val="right"/>
            </w:pPr>
            <w:r>
              <w:rPr>
                <w:rFonts w:eastAsiaTheme="minorEastAsia"/>
                <w:szCs w:val="21"/>
              </w:rPr>
              <w:t>2.33%</w:t>
            </w:r>
          </w:p>
        </w:tc>
        <w:tc>
          <w:tcPr>
            <w:tcW w:w="1620" w:type="dxa"/>
            <w:vAlign w:val="center"/>
          </w:tcPr>
          <w:p w:rsidR="0049737A" w:rsidRDefault="00011B42">
            <w:pPr>
              <w:jc w:val="right"/>
            </w:pPr>
            <w:r>
              <w:rPr>
                <w:rFonts w:eastAsiaTheme="minorEastAsia"/>
                <w:szCs w:val="21"/>
              </w:rPr>
              <w:t>77,546.70</w:t>
            </w:r>
          </w:p>
        </w:tc>
        <w:tc>
          <w:tcPr>
            <w:tcW w:w="1080" w:type="dxa"/>
            <w:vAlign w:val="center"/>
          </w:tcPr>
          <w:p w:rsidR="0049737A" w:rsidRDefault="00011B42">
            <w:pPr>
              <w:jc w:val="right"/>
            </w:pPr>
            <w:r>
              <w:rPr>
                <w:rFonts w:eastAsiaTheme="minorEastAsia"/>
                <w:szCs w:val="21"/>
              </w:rPr>
              <w:t>2.04%</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摩根大通</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28,492,858.84</w:t>
            </w:r>
          </w:p>
        </w:tc>
        <w:tc>
          <w:tcPr>
            <w:tcW w:w="1080" w:type="dxa"/>
            <w:vAlign w:val="center"/>
          </w:tcPr>
          <w:p w:rsidR="0049737A" w:rsidRDefault="00011B42">
            <w:pPr>
              <w:jc w:val="right"/>
            </w:pPr>
            <w:r>
              <w:rPr>
                <w:rFonts w:eastAsiaTheme="minorEastAsia"/>
                <w:szCs w:val="21"/>
              </w:rPr>
              <w:t>0.80%</w:t>
            </w:r>
          </w:p>
        </w:tc>
        <w:tc>
          <w:tcPr>
            <w:tcW w:w="1620" w:type="dxa"/>
            <w:vAlign w:val="center"/>
          </w:tcPr>
          <w:p w:rsidR="0049737A" w:rsidRDefault="00011B42">
            <w:pPr>
              <w:jc w:val="right"/>
            </w:pPr>
            <w:r>
              <w:rPr>
                <w:rFonts w:eastAsiaTheme="minorEastAsia"/>
                <w:szCs w:val="21"/>
              </w:rPr>
              <w:t>26,535.59</w:t>
            </w:r>
          </w:p>
        </w:tc>
        <w:tc>
          <w:tcPr>
            <w:tcW w:w="1080" w:type="dxa"/>
            <w:vAlign w:val="center"/>
          </w:tcPr>
          <w:p w:rsidR="0049737A" w:rsidRDefault="00011B42">
            <w:pPr>
              <w:jc w:val="right"/>
            </w:pPr>
            <w:r>
              <w:rPr>
                <w:rFonts w:eastAsiaTheme="minorEastAsia"/>
                <w:szCs w:val="21"/>
              </w:rPr>
              <w:t>0.70%</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瑞银证券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214,202,712.91</w:t>
            </w:r>
          </w:p>
        </w:tc>
        <w:tc>
          <w:tcPr>
            <w:tcW w:w="1080" w:type="dxa"/>
            <w:vAlign w:val="center"/>
          </w:tcPr>
          <w:p w:rsidR="0049737A" w:rsidRDefault="00011B42">
            <w:pPr>
              <w:jc w:val="right"/>
            </w:pPr>
            <w:r>
              <w:rPr>
                <w:rFonts w:eastAsiaTheme="minorEastAsia"/>
                <w:szCs w:val="21"/>
              </w:rPr>
              <w:t>5.99%</w:t>
            </w:r>
          </w:p>
        </w:tc>
        <w:tc>
          <w:tcPr>
            <w:tcW w:w="1620" w:type="dxa"/>
            <w:vAlign w:val="center"/>
          </w:tcPr>
          <w:p w:rsidR="0049737A" w:rsidRDefault="00011B42">
            <w:pPr>
              <w:jc w:val="right"/>
            </w:pPr>
            <w:r>
              <w:rPr>
                <w:rFonts w:eastAsiaTheme="minorEastAsia"/>
                <w:szCs w:val="21"/>
              </w:rPr>
              <w:t>208,760.48</w:t>
            </w:r>
          </w:p>
        </w:tc>
        <w:tc>
          <w:tcPr>
            <w:tcW w:w="1080" w:type="dxa"/>
            <w:vAlign w:val="center"/>
          </w:tcPr>
          <w:p w:rsidR="0049737A" w:rsidRDefault="00011B42">
            <w:pPr>
              <w:jc w:val="right"/>
            </w:pPr>
            <w:r>
              <w:rPr>
                <w:rFonts w:eastAsiaTheme="minorEastAsia"/>
                <w:szCs w:val="21"/>
              </w:rPr>
              <w:t>5.50%</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天风证券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473,070,355.43</w:t>
            </w:r>
          </w:p>
        </w:tc>
        <w:tc>
          <w:tcPr>
            <w:tcW w:w="1080" w:type="dxa"/>
            <w:vAlign w:val="center"/>
          </w:tcPr>
          <w:p w:rsidR="0049737A" w:rsidRDefault="00011B42">
            <w:pPr>
              <w:jc w:val="right"/>
            </w:pPr>
            <w:r>
              <w:rPr>
                <w:rFonts w:eastAsiaTheme="minorEastAsia"/>
                <w:szCs w:val="21"/>
              </w:rPr>
              <w:t>13.23%</w:t>
            </w:r>
          </w:p>
        </w:tc>
        <w:tc>
          <w:tcPr>
            <w:tcW w:w="1620" w:type="dxa"/>
            <w:vAlign w:val="center"/>
          </w:tcPr>
          <w:p w:rsidR="0049737A" w:rsidRDefault="00011B42">
            <w:pPr>
              <w:jc w:val="right"/>
            </w:pPr>
            <w:r>
              <w:rPr>
                <w:rFonts w:eastAsiaTheme="minorEastAsia"/>
                <w:szCs w:val="21"/>
              </w:rPr>
              <w:t>571,770.62</w:t>
            </w:r>
          </w:p>
        </w:tc>
        <w:tc>
          <w:tcPr>
            <w:tcW w:w="1080" w:type="dxa"/>
            <w:vAlign w:val="center"/>
          </w:tcPr>
          <w:p w:rsidR="0049737A" w:rsidRDefault="00011B42">
            <w:pPr>
              <w:jc w:val="right"/>
            </w:pPr>
            <w:r>
              <w:rPr>
                <w:rFonts w:eastAsiaTheme="minorEastAsia"/>
                <w:szCs w:val="21"/>
              </w:rPr>
              <w:t>15.06%</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长江证券</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425,878,735.31</w:t>
            </w:r>
          </w:p>
        </w:tc>
        <w:tc>
          <w:tcPr>
            <w:tcW w:w="1080" w:type="dxa"/>
            <w:vAlign w:val="center"/>
          </w:tcPr>
          <w:p w:rsidR="0049737A" w:rsidRDefault="00011B42">
            <w:pPr>
              <w:jc w:val="right"/>
            </w:pPr>
            <w:r>
              <w:rPr>
                <w:rFonts w:eastAsiaTheme="minorEastAsia"/>
                <w:szCs w:val="21"/>
              </w:rPr>
              <w:t>11.91%</w:t>
            </w:r>
          </w:p>
        </w:tc>
        <w:tc>
          <w:tcPr>
            <w:tcW w:w="1620" w:type="dxa"/>
            <w:vAlign w:val="center"/>
          </w:tcPr>
          <w:p w:rsidR="0049737A" w:rsidRDefault="00011B42">
            <w:pPr>
              <w:jc w:val="right"/>
            </w:pPr>
            <w:r>
              <w:rPr>
                <w:rFonts w:eastAsiaTheme="minorEastAsia"/>
                <w:szCs w:val="21"/>
              </w:rPr>
              <w:t>396,619.02</w:t>
            </w:r>
          </w:p>
        </w:tc>
        <w:tc>
          <w:tcPr>
            <w:tcW w:w="1080" w:type="dxa"/>
            <w:vAlign w:val="center"/>
          </w:tcPr>
          <w:p w:rsidR="0049737A" w:rsidRDefault="00011B42">
            <w:pPr>
              <w:jc w:val="right"/>
            </w:pPr>
            <w:r>
              <w:rPr>
                <w:rFonts w:eastAsiaTheme="minorEastAsia"/>
                <w:szCs w:val="21"/>
              </w:rPr>
              <w:t>10.45%</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招商证券</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40,324,724.94</w:t>
            </w:r>
          </w:p>
        </w:tc>
        <w:tc>
          <w:tcPr>
            <w:tcW w:w="1080" w:type="dxa"/>
            <w:vAlign w:val="center"/>
          </w:tcPr>
          <w:p w:rsidR="0049737A" w:rsidRDefault="00011B42">
            <w:pPr>
              <w:jc w:val="right"/>
            </w:pPr>
            <w:r>
              <w:rPr>
                <w:rFonts w:eastAsiaTheme="minorEastAsia"/>
                <w:szCs w:val="21"/>
              </w:rPr>
              <w:t>1.13%</w:t>
            </w:r>
          </w:p>
        </w:tc>
        <w:tc>
          <w:tcPr>
            <w:tcW w:w="1620" w:type="dxa"/>
            <w:vAlign w:val="center"/>
          </w:tcPr>
          <w:p w:rsidR="0049737A" w:rsidRDefault="00011B42">
            <w:pPr>
              <w:jc w:val="right"/>
            </w:pPr>
            <w:r>
              <w:rPr>
                <w:rFonts w:eastAsiaTheme="minorEastAsia"/>
                <w:szCs w:val="21"/>
              </w:rPr>
              <w:t>37,554.66</w:t>
            </w:r>
          </w:p>
        </w:tc>
        <w:tc>
          <w:tcPr>
            <w:tcW w:w="1080" w:type="dxa"/>
            <w:vAlign w:val="center"/>
          </w:tcPr>
          <w:p w:rsidR="0049737A" w:rsidRDefault="00011B42">
            <w:pPr>
              <w:jc w:val="right"/>
            </w:pPr>
            <w:r>
              <w:rPr>
                <w:rFonts w:eastAsiaTheme="minorEastAsia"/>
                <w:szCs w:val="21"/>
              </w:rPr>
              <w:t>0.99%</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浙商证券</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128,149,069.33</w:t>
            </w:r>
          </w:p>
        </w:tc>
        <w:tc>
          <w:tcPr>
            <w:tcW w:w="1080" w:type="dxa"/>
            <w:vAlign w:val="center"/>
          </w:tcPr>
          <w:p w:rsidR="0049737A" w:rsidRDefault="00011B42">
            <w:pPr>
              <w:jc w:val="right"/>
            </w:pPr>
            <w:r>
              <w:rPr>
                <w:rFonts w:eastAsiaTheme="minorEastAsia"/>
                <w:szCs w:val="21"/>
              </w:rPr>
              <w:t>3.58%</w:t>
            </w:r>
          </w:p>
        </w:tc>
        <w:tc>
          <w:tcPr>
            <w:tcW w:w="1620" w:type="dxa"/>
            <w:vAlign w:val="center"/>
          </w:tcPr>
          <w:p w:rsidR="0049737A" w:rsidRDefault="00011B42">
            <w:pPr>
              <w:jc w:val="right"/>
            </w:pPr>
            <w:r>
              <w:rPr>
                <w:rFonts w:eastAsiaTheme="minorEastAsia"/>
                <w:szCs w:val="21"/>
              </w:rPr>
              <w:t>119,347.29</w:t>
            </w:r>
          </w:p>
        </w:tc>
        <w:tc>
          <w:tcPr>
            <w:tcW w:w="1080" w:type="dxa"/>
            <w:vAlign w:val="center"/>
          </w:tcPr>
          <w:p w:rsidR="0049737A" w:rsidRDefault="00011B42">
            <w:pPr>
              <w:jc w:val="right"/>
            </w:pPr>
            <w:r>
              <w:rPr>
                <w:rFonts w:eastAsiaTheme="minorEastAsia"/>
                <w:szCs w:val="21"/>
              </w:rPr>
              <w:t>3.14%</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中金证券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477,303,943.66</w:t>
            </w:r>
          </w:p>
        </w:tc>
        <w:tc>
          <w:tcPr>
            <w:tcW w:w="1080" w:type="dxa"/>
            <w:vAlign w:val="center"/>
          </w:tcPr>
          <w:p w:rsidR="0049737A" w:rsidRDefault="00011B42">
            <w:pPr>
              <w:jc w:val="right"/>
            </w:pPr>
            <w:r>
              <w:rPr>
                <w:rFonts w:eastAsiaTheme="minorEastAsia"/>
                <w:szCs w:val="21"/>
              </w:rPr>
              <w:t>13.35%</w:t>
            </w:r>
          </w:p>
        </w:tc>
        <w:tc>
          <w:tcPr>
            <w:tcW w:w="1620" w:type="dxa"/>
            <w:vAlign w:val="center"/>
          </w:tcPr>
          <w:p w:rsidR="0049737A" w:rsidRDefault="00011B42">
            <w:pPr>
              <w:jc w:val="right"/>
            </w:pPr>
            <w:r>
              <w:rPr>
                <w:rFonts w:eastAsiaTheme="minorEastAsia"/>
                <w:szCs w:val="21"/>
              </w:rPr>
              <w:t>592,953.74</w:t>
            </w:r>
          </w:p>
        </w:tc>
        <w:tc>
          <w:tcPr>
            <w:tcW w:w="1080" w:type="dxa"/>
            <w:vAlign w:val="center"/>
          </w:tcPr>
          <w:p w:rsidR="0049737A" w:rsidRDefault="00011B42">
            <w:pPr>
              <w:jc w:val="right"/>
            </w:pPr>
            <w:r>
              <w:rPr>
                <w:rFonts w:eastAsiaTheme="minorEastAsia"/>
                <w:szCs w:val="21"/>
              </w:rPr>
              <w:t>15.62%</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中泰证券</w:t>
            </w:r>
          </w:p>
        </w:tc>
        <w:tc>
          <w:tcPr>
            <w:tcW w:w="780" w:type="dxa"/>
            <w:vAlign w:val="center"/>
          </w:tcPr>
          <w:p w:rsidR="0049737A" w:rsidRDefault="00011B42">
            <w:pPr>
              <w:jc w:val="right"/>
            </w:pPr>
            <w:r>
              <w:rPr>
                <w:rFonts w:eastAsiaTheme="minorEastAsia"/>
                <w:szCs w:val="21"/>
              </w:rPr>
              <w:t>3</w:t>
            </w:r>
          </w:p>
        </w:tc>
        <w:tc>
          <w:tcPr>
            <w:tcW w:w="1800" w:type="dxa"/>
            <w:vAlign w:val="center"/>
          </w:tcPr>
          <w:p w:rsidR="0049737A" w:rsidRDefault="00011B42">
            <w:pPr>
              <w:jc w:val="right"/>
            </w:pPr>
            <w:r>
              <w:rPr>
                <w:rFonts w:eastAsiaTheme="minorEastAsia"/>
                <w:szCs w:val="21"/>
              </w:rPr>
              <w:t>8,613,806.92</w:t>
            </w:r>
          </w:p>
        </w:tc>
        <w:tc>
          <w:tcPr>
            <w:tcW w:w="1080" w:type="dxa"/>
            <w:vAlign w:val="center"/>
          </w:tcPr>
          <w:p w:rsidR="0049737A" w:rsidRDefault="00011B42">
            <w:pPr>
              <w:jc w:val="right"/>
            </w:pPr>
            <w:r>
              <w:rPr>
                <w:rFonts w:eastAsiaTheme="minorEastAsia"/>
                <w:szCs w:val="21"/>
              </w:rPr>
              <w:t>0.24%</w:t>
            </w:r>
          </w:p>
        </w:tc>
        <w:tc>
          <w:tcPr>
            <w:tcW w:w="1620" w:type="dxa"/>
            <w:vAlign w:val="center"/>
          </w:tcPr>
          <w:p w:rsidR="0049737A" w:rsidRDefault="00011B42">
            <w:pPr>
              <w:jc w:val="right"/>
            </w:pPr>
            <w:r>
              <w:rPr>
                <w:rFonts w:eastAsiaTheme="minorEastAsia"/>
                <w:szCs w:val="21"/>
              </w:rPr>
              <w:t>8,022.40</w:t>
            </w:r>
          </w:p>
        </w:tc>
        <w:tc>
          <w:tcPr>
            <w:tcW w:w="1080" w:type="dxa"/>
            <w:vAlign w:val="center"/>
          </w:tcPr>
          <w:p w:rsidR="0049737A" w:rsidRDefault="00011B42">
            <w:pPr>
              <w:jc w:val="right"/>
            </w:pPr>
            <w:r>
              <w:rPr>
                <w:rFonts w:eastAsiaTheme="minorEastAsia"/>
                <w:szCs w:val="21"/>
              </w:rPr>
              <w:t>0.21%</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中泰证券莫尼塔</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256,481,422.47</w:t>
            </w:r>
          </w:p>
        </w:tc>
        <w:tc>
          <w:tcPr>
            <w:tcW w:w="1080" w:type="dxa"/>
            <w:vAlign w:val="center"/>
          </w:tcPr>
          <w:p w:rsidR="0049737A" w:rsidRDefault="00011B42">
            <w:pPr>
              <w:jc w:val="right"/>
            </w:pPr>
            <w:r>
              <w:rPr>
                <w:rFonts w:eastAsiaTheme="minorEastAsia"/>
                <w:szCs w:val="21"/>
              </w:rPr>
              <w:t>7.18%</w:t>
            </w:r>
          </w:p>
        </w:tc>
        <w:tc>
          <w:tcPr>
            <w:tcW w:w="1620" w:type="dxa"/>
            <w:vAlign w:val="center"/>
          </w:tcPr>
          <w:p w:rsidR="0049737A" w:rsidRDefault="00011B42">
            <w:pPr>
              <w:jc w:val="right"/>
            </w:pPr>
            <w:r>
              <w:rPr>
                <w:rFonts w:eastAsiaTheme="minorEastAsia"/>
                <w:szCs w:val="21"/>
              </w:rPr>
              <w:t>238,859.36</w:t>
            </w:r>
          </w:p>
        </w:tc>
        <w:tc>
          <w:tcPr>
            <w:tcW w:w="1080" w:type="dxa"/>
            <w:vAlign w:val="center"/>
          </w:tcPr>
          <w:p w:rsidR="0049737A" w:rsidRDefault="00011B42">
            <w:pPr>
              <w:jc w:val="right"/>
            </w:pPr>
            <w:r>
              <w:rPr>
                <w:rFonts w:eastAsiaTheme="minorEastAsia"/>
                <w:szCs w:val="21"/>
              </w:rPr>
              <w:t>6.29%</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中信建投</w:t>
            </w:r>
          </w:p>
        </w:tc>
        <w:tc>
          <w:tcPr>
            <w:tcW w:w="780" w:type="dxa"/>
            <w:vAlign w:val="center"/>
          </w:tcPr>
          <w:p w:rsidR="0049737A" w:rsidRDefault="00011B42">
            <w:pPr>
              <w:jc w:val="right"/>
            </w:pPr>
            <w:r>
              <w:rPr>
                <w:rFonts w:eastAsiaTheme="minorEastAsia"/>
                <w:szCs w:val="21"/>
              </w:rPr>
              <w:t>1</w:t>
            </w:r>
          </w:p>
        </w:tc>
        <w:tc>
          <w:tcPr>
            <w:tcW w:w="1800" w:type="dxa"/>
            <w:vAlign w:val="center"/>
          </w:tcPr>
          <w:p w:rsidR="0049737A" w:rsidRDefault="00011B42">
            <w:pPr>
              <w:jc w:val="right"/>
            </w:pPr>
            <w:r>
              <w:rPr>
                <w:rFonts w:eastAsiaTheme="minorEastAsia"/>
                <w:szCs w:val="21"/>
              </w:rPr>
              <w:t>358,806,409.26</w:t>
            </w:r>
          </w:p>
        </w:tc>
        <w:tc>
          <w:tcPr>
            <w:tcW w:w="1080" w:type="dxa"/>
            <w:vAlign w:val="center"/>
          </w:tcPr>
          <w:p w:rsidR="0049737A" w:rsidRDefault="00011B42">
            <w:pPr>
              <w:jc w:val="right"/>
            </w:pPr>
            <w:r>
              <w:rPr>
                <w:rFonts w:eastAsiaTheme="minorEastAsia"/>
                <w:szCs w:val="21"/>
              </w:rPr>
              <w:t>10.04%</w:t>
            </w:r>
          </w:p>
        </w:tc>
        <w:tc>
          <w:tcPr>
            <w:tcW w:w="1620" w:type="dxa"/>
            <w:vAlign w:val="center"/>
          </w:tcPr>
          <w:p w:rsidR="0049737A" w:rsidRDefault="00011B42">
            <w:pPr>
              <w:jc w:val="right"/>
            </w:pPr>
            <w:r>
              <w:rPr>
                <w:rFonts w:eastAsiaTheme="minorEastAsia"/>
                <w:szCs w:val="21"/>
              </w:rPr>
              <w:t>334,157.41</w:t>
            </w:r>
          </w:p>
        </w:tc>
        <w:tc>
          <w:tcPr>
            <w:tcW w:w="1080" w:type="dxa"/>
            <w:vAlign w:val="center"/>
          </w:tcPr>
          <w:p w:rsidR="0049737A" w:rsidRDefault="00011B42">
            <w:pPr>
              <w:jc w:val="right"/>
            </w:pPr>
            <w:r>
              <w:rPr>
                <w:rFonts w:eastAsiaTheme="minorEastAsia"/>
                <w:szCs w:val="21"/>
              </w:rPr>
              <w:t>8.80%</w:t>
            </w:r>
          </w:p>
        </w:tc>
        <w:tc>
          <w:tcPr>
            <w:tcW w:w="1080" w:type="dxa"/>
            <w:vAlign w:val="center"/>
          </w:tcPr>
          <w:p w:rsidR="0049737A" w:rsidRDefault="00011B42">
            <w:pPr>
              <w:jc w:val="left"/>
            </w:pPr>
            <w:r>
              <w:rPr>
                <w:rFonts w:eastAsiaTheme="minorEastAsia"/>
                <w:szCs w:val="21"/>
              </w:rPr>
              <w:t>-</w:t>
            </w:r>
          </w:p>
        </w:tc>
      </w:tr>
      <w:tr w:rsidR="0049737A">
        <w:tc>
          <w:tcPr>
            <w:tcW w:w="1560" w:type="dxa"/>
            <w:vAlign w:val="center"/>
          </w:tcPr>
          <w:p w:rsidR="0049737A" w:rsidRDefault="00011B42">
            <w:pPr>
              <w:jc w:val="left"/>
            </w:pPr>
            <w:r>
              <w:rPr>
                <w:rFonts w:eastAsiaTheme="minorEastAsia"/>
                <w:szCs w:val="21"/>
              </w:rPr>
              <w:t>中信证券</w:t>
            </w:r>
          </w:p>
        </w:tc>
        <w:tc>
          <w:tcPr>
            <w:tcW w:w="780" w:type="dxa"/>
            <w:vAlign w:val="center"/>
          </w:tcPr>
          <w:p w:rsidR="0049737A" w:rsidRDefault="00011B42">
            <w:pPr>
              <w:jc w:val="right"/>
            </w:pPr>
            <w:r>
              <w:rPr>
                <w:rFonts w:eastAsiaTheme="minorEastAsia"/>
                <w:szCs w:val="21"/>
              </w:rPr>
              <w:t>2</w:t>
            </w:r>
          </w:p>
        </w:tc>
        <w:tc>
          <w:tcPr>
            <w:tcW w:w="1800" w:type="dxa"/>
            <w:vAlign w:val="center"/>
          </w:tcPr>
          <w:p w:rsidR="0049737A" w:rsidRDefault="00011B42">
            <w:pPr>
              <w:jc w:val="right"/>
            </w:pPr>
            <w:r>
              <w:rPr>
                <w:rFonts w:eastAsiaTheme="minorEastAsia"/>
                <w:szCs w:val="21"/>
              </w:rPr>
              <w:t>235,631,671.61</w:t>
            </w:r>
          </w:p>
        </w:tc>
        <w:tc>
          <w:tcPr>
            <w:tcW w:w="1080" w:type="dxa"/>
            <w:vAlign w:val="center"/>
          </w:tcPr>
          <w:p w:rsidR="0049737A" w:rsidRDefault="00011B42">
            <w:pPr>
              <w:jc w:val="right"/>
            </w:pPr>
            <w:r>
              <w:rPr>
                <w:rFonts w:eastAsiaTheme="minorEastAsia"/>
                <w:szCs w:val="21"/>
              </w:rPr>
              <w:t>6.59%</w:t>
            </w:r>
          </w:p>
        </w:tc>
        <w:tc>
          <w:tcPr>
            <w:tcW w:w="1620" w:type="dxa"/>
            <w:vAlign w:val="center"/>
          </w:tcPr>
          <w:p w:rsidR="0049737A" w:rsidRDefault="00011B42">
            <w:pPr>
              <w:jc w:val="right"/>
            </w:pPr>
            <w:r>
              <w:rPr>
                <w:rFonts w:eastAsiaTheme="minorEastAsia"/>
                <w:szCs w:val="21"/>
              </w:rPr>
              <w:t>277,808.28</w:t>
            </w:r>
          </w:p>
        </w:tc>
        <w:tc>
          <w:tcPr>
            <w:tcW w:w="1080" w:type="dxa"/>
            <w:vAlign w:val="center"/>
          </w:tcPr>
          <w:p w:rsidR="0049737A" w:rsidRDefault="00011B42">
            <w:pPr>
              <w:jc w:val="right"/>
            </w:pPr>
            <w:r>
              <w:rPr>
                <w:rFonts w:eastAsiaTheme="minorEastAsia"/>
                <w:szCs w:val="21"/>
              </w:rPr>
              <w:t>7.32%</w:t>
            </w:r>
          </w:p>
        </w:tc>
        <w:tc>
          <w:tcPr>
            <w:tcW w:w="1080" w:type="dxa"/>
            <w:vAlign w:val="center"/>
          </w:tcPr>
          <w:p w:rsidR="0049737A" w:rsidRDefault="00011B42">
            <w:pPr>
              <w:jc w:val="left"/>
            </w:pPr>
            <w:r>
              <w:rPr>
                <w:rFonts w:eastAsiaTheme="minorEastAsia"/>
                <w:szCs w:val="21"/>
              </w:rPr>
              <w:t>-</w:t>
            </w:r>
          </w:p>
        </w:tc>
      </w:tr>
    </w:tbl>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3. </w:t>
      </w:r>
      <w:r>
        <w:rPr>
          <w:rFonts w:eastAsiaTheme="minorEastAsia"/>
          <w:szCs w:val="21"/>
        </w:rPr>
        <w:t>交易单元的选择程序：</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9737A" w:rsidRDefault="00011B42">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 xml:space="preserve">4. </w:t>
      </w:r>
      <w:r w:rsidRPr="008A34EB">
        <w:rPr>
          <w:rFonts w:eastAsiaTheme="minorEastAsia"/>
          <w:szCs w:val="21"/>
        </w:rPr>
        <w:t>本期新增券商席位：</w:t>
      </w:r>
      <w:r w:rsidRPr="008A34EB">
        <w:rPr>
          <w:rFonts w:eastAsiaTheme="minorEastAsia"/>
          <w:szCs w:val="21"/>
        </w:rPr>
        <w:t>UBS</w:t>
      </w:r>
      <w:r w:rsidRPr="008A34EB">
        <w:rPr>
          <w:rFonts w:eastAsiaTheme="minorEastAsia"/>
          <w:szCs w:val="21"/>
        </w:rPr>
        <w:t>，无席位注销。</w:t>
      </w:r>
    </w:p>
    <w:p w:rsidR="00130843" w:rsidRPr="008A34EB" w:rsidRDefault="00130843" w:rsidP="00245672">
      <w:pPr>
        <w:tabs>
          <w:tab w:val="left" w:pos="426"/>
        </w:tabs>
        <w:spacing w:before="29" w:line="288" w:lineRule="auto"/>
        <w:jc w:val="left"/>
        <w:rPr>
          <w:b/>
          <w:kern w:val="0"/>
          <w:szCs w:val="21"/>
        </w:rPr>
      </w:pPr>
      <w:bookmarkStart w:id="336" w:name="_Toc249707408"/>
      <w:bookmarkEnd w:id="335"/>
      <w:r w:rsidRPr="008A34EB">
        <w:rPr>
          <w:b/>
          <w:kern w:val="0"/>
          <w:szCs w:val="21"/>
        </w:rPr>
        <w:t xml:space="preserve">10.7.2 </w:t>
      </w:r>
      <w:r w:rsidRPr="008A34EB">
        <w:rPr>
          <w:rFonts w:hint="eastAsia"/>
          <w:b/>
          <w:kern w:val="0"/>
          <w:szCs w:val="21"/>
        </w:rPr>
        <w:t>基金租用证券公司交易单元进行其他证券投资的情况</w:t>
      </w:r>
    </w:p>
    <w:p w:rsidR="00270B6C" w:rsidRPr="008A34EB" w:rsidRDefault="00270B6C" w:rsidP="00270B6C">
      <w:pPr>
        <w:spacing w:line="360" w:lineRule="auto"/>
        <w:ind w:firstLine="420"/>
        <w:jc w:val="right"/>
        <w:rPr>
          <w:rFonts w:eastAsiaTheme="minorEastAsia"/>
          <w:szCs w:val="21"/>
        </w:rPr>
      </w:pPr>
      <w:r w:rsidRPr="008A34EB">
        <w:rPr>
          <w:rFonts w:eastAsiaTheme="minorEastAsia"/>
          <w:szCs w:val="21"/>
        </w:rPr>
        <w:t>金额单位</w:t>
      </w:r>
      <w:r w:rsidRPr="008A34EB">
        <w:rPr>
          <w:rFonts w:eastAsiaTheme="minorEastAsia"/>
          <w:kern w:val="0"/>
          <w:szCs w:val="21"/>
        </w:rPr>
        <w:t>：</w:t>
      </w:r>
      <w:r w:rsidRPr="008A34EB">
        <w:rPr>
          <w:rFonts w:eastAsiaTheme="minorEastAsia"/>
          <w:kern w:val="0"/>
          <w:szCs w:val="21"/>
          <w:lang w:val="zh-CN"/>
        </w:rPr>
        <w:t>人民币元</w:t>
      </w:r>
      <w:bookmarkEnd w:id="336"/>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894883" w:rsidRPr="008A34EB" w:rsidTr="006611CA">
        <w:tc>
          <w:tcPr>
            <w:tcW w:w="709" w:type="dxa"/>
            <w:vMerge w:val="restart"/>
            <w:vAlign w:val="center"/>
          </w:tcPr>
          <w:p w:rsidR="00894883" w:rsidRPr="008A34EB" w:rsidRDefault="00894883" w:rsidP="008D66F5">
            <w:pPr>
              <w:jc w:val="center"/>
              <w:rPr>
                <w:rFonts w:eastAsiaTheme="minorEastAsia"/>
                <w:kern w:val="0"/>
                <w:szCs w:val="21"/>
              </w:rPr>
            </w:pPr>
            <w:r w:rsidRPr="008A34EB">
              <w:rPr>
                <w:rFonts w:eastAsiaTheme="minorEastAsia"/>
                <w:szCs w:val="21"/>
              </w:rPr>
              <w:t>券商名称</w:t>
            </w:r>
          </w:p>
        </w:tc>
        <w:tc>
          <w:tcPr>
            <w:tcW w:w="1985"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债券交易</w:t>
            </w:r>
          </w:p>
        </w:tc>
        <w:tc>
          <w:tcPr>
            <w:tcW w:w="2023"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回购交易</w:t>
            </w:r>
          </w:p>
        </w:tc>
        <w:tc>
          <w:tcPr>
            <w:tcW w:w="2164" w:type="dxa"/>
            <w:gridSpan w:val="2"/>
            <w:vAlign w:val="center"/>
          </w:tcPr>
          <w:p w:rsidR="00894883" w:rsidRPr="008A34EB" w:rsidRDefault="00894883" w:rsidP="006611CA">
            <w:pPr>
              <w:jc w:val="center"/>
              <w:rPr>
                <w:rFonts w:eastAsiaTheme="minorEastAsia"/>
                <w:szCs w:val="21"/>
              </w:rPr>
            </w:pPr>
            <w:r w:rsidRPr="008A34EB">
              <w:rPr>
                <w:rFonts w:eastAsiaTheme="minorEastAsia"/>
                <w:szCs w:val="21"/>
              </w:rPr>
              <w:t>权证交易</w:t>
            </w:r>
          </w:p>
        </w:tc>
        <w:tc>
          <w:tcPr>
            <w:tcW w:w="1962" w:type="dxa"/>
            <w:gridSpan w:val="2"/>
          </w:tcPr>
          <w:p w:rsidR="00894883" w:rsidRPr="008A34EB" w:rsidRDefault="00894883" w:rsidP="006611CA">
            <w:pPr>
              <w:jc w:val="center"/>
              <w:rPr>
                <w:rFonts w:eastAsiaTheme="minorEastAsia"/>
                <w:szCs w:val="21"/>
              </w:rPr>
            </w:pPr>
            <w:r w:rsidRPr="008A34EB">
              <w:rPr>
                <w:rFonts w:eastAsiaTheme="minorEastAsia"/>
                <w:szCs w:val="21"/>
              </w:rPr>
              <w:t>基金交易</w:t>
            </w:r>
          </w:p>
        </w:tc>
      </w:tr>
      <w:tr w:rsidR="00894883" w:rsidRPr="008A34EB" w:rsidTr="006611CA">
        <w:tc>
          <w:tcPr>
            <w:tcW w:w="709" w:type="dxa"/>
            <w:vMerge/>
            <w:vAlign w:val="center"/>
          </w:tcPr>
          <w:p w:rsidR="00894883" w:rsidRPr="008A34EB" w:rsidRDefault="00894883" w:rsidP="006611CA">
            <w:pPr>
              <w:widowControl/>
              <w:jc w:val="left"/>
              <w:rPr>
                <w:rFonts w:eastAsiaTheme="minorEastAsia"/>
                <w:kern w:val="0"/>
                <w:szCs w:val="21"/>
              </w:rPr>
            </w:pP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51"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占当期债券成交总额的比例</w:t>
            </w:r>
          </w:p>
        </w:tc>
        <w:tc>
          <w:tcPr>
            <w:tcW w:w="1134"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889"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占当期回购成交总额的比例</w:t>
            </w:r>
          </w:p>
        </w:tc>
        <w:tc>
          <w:tcPr>
            <w:tcW w:w="123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27"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占当期权证成交总额的比例</w:t>
            </w:r>
          </w:p>
        </w:tc>
        <w:tc>
          <w:tcPr>
            <w:tcW w:w="1057" w:type="dxa"/>
            <w:vAlign w:val="center"/>
          </w:tcPr>
          <w:p w:rsidR="00894883" w:rsidRPr="008A34EB" w:rsidRDefault="00894883" w:rsidP="006611CA">
            <w:pPr>
              <w:jc w:val="center"/>
              <w:rPr>
                <w:rFonts w:eastAsiaTheme="minorEastAsia"/>
                <w:szCs w:val="21"/>
              </w:rPr>
            </w:pPr>
            <w:r w:rsidRPr="008A34EB">
              <w:rPr>
                <w:rFonts w:eastAsiaTheme="minorEastAsia"/>
                <w:szCs w:val="21"/>
              </w:rPr>
              <w:t>成交金额</w:t>
            </w:r>
          </w:p>
        </w:tc>
        <w:tc>
          <w:tcPr>
            <w:tcW w:w="905" w:type="dxa"/>
            <w:vAlign w:val="center"/>
          </w:tcPr>
          <w:p w:rsidR="00894883" w:rsidRPr="008A34EB" w:rsidRDefault="00894883" w:rsidP="006611CA">
            <w:pPr>
              <w:jc w:val="center"/>
              <w:rPr>
                <w:rFonts w:eastAsiaTheme="minorEastAsia"/>
                <w:szCs w:val="21"/>
              </w:rPr>
            </w:pPr>
            <w:r w:rsidRPr="008A34EB">
              <w:rPr>
                <w:rFonts w:eastAsiaTheme="minorEastAsia"/>
                <w:szCs w:val="21"/>
              </w:rPr>
              <w:t>占当期基金成交总额的比例</w:t>
            </w:r>
          </w:p>
        </w:tc>
      </w:tr>
      <w:tr w:rsidR="0049737A">
        <w:tc>
          <w:tcPr>
            <w:tcW w:w="709" w:type="dxa"/>
            <w:vAlign w:val="center"/>
          </w:tcPr>
          <w:p w:rsidR="0049737A" w:rsidRDefault="00011B42">
            <w:pPr>
              <w:jc w:val="left"/>
            </w:pPr>
            <w:r>
              <w:rPr>
                <w:rFonts w:eastAsiaTheme="minorEastAsia"/>
                <w:szCs w:val="21"/>
              </w:rPr>
              <w:t>CICC HK</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Citigroup Global Markets Ltd.</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Credit Suisse (Hong Kong) Ltd</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Instinet LLC</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Instinet Pacific Limited</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 xml:space="preserve">UBS Securities </w:t>
            </w:r>
            <w:r>
              <w:rPr>
                <w:rFonts w:eastAsiaTheme="minorEastAsia"/>
                <w:szCs w:val="21"/>
              </w:rPr>
              <w:lastRenderedPageBreak/>
              <w:t>Asia Limited</w:t>
            </w:r>
          </w:p>
        </w:tc>
        <w:tc>
          <w:tcPr>
            <w:tcW w:w="1134" w:type="dxa"/>
            <w:vAlign w:val="center"/>
          </w:tcPr>
          <w:p w:rsidR="0049737A" w:rsidRDefault="00011B42">
            <w:pPr>
              <w:jc w:val="right"/>
            </w:pPr>
            <w:r>
              <w:rPr>
                <w:rFonts w:eastAsiaTheme="minorEastAsia"/>
                <w:szCs w:val="21"/>
              </w:rPr>
              <w:lastRenderedPageBreak/>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UBS SECURITIES LLC</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东方证券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东吴证券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广发证券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国盛证券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华西证券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摩根大通</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瑞银证券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天风证券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长江证券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招商证券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浙商证券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中金证券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中泰证券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中泰证券莫尼塔</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中信建投</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r w:rsidR="0049737A">
        <w:tc>
          <w:tcPr>
            <w:tcW w:w="709" w:type="dxa"/>
            <w:vAlign w:val="center"/>
          </w:tcPr>
          <w:p w:rsidR="0049737A" w:rsidRDefault="00011B42">
            <w:pPr>
              <w:jc w:val="left"/>
            </w:pPr>
            <w:r>
              <w:rPr>
                <w:rFonts w:eastAsiaTheme="minorEastAsia"/>
                <w:szCs w:val="21"/>
              </w:rPr>
              <w:t>中信证券</w:t>
            </w:r>
          </w:p>
        </w:tc>
        <w:tc>
          <w:tcPr>
            <w:tcW w:w="1134" w:type="dxa"/>
            <w:vAlign w:val="center"/>
          </w:tcPr>
          <w:p w:rsidR="0049737A" w:rsidRDefault="00011B42">
            <w:pPr>
              <w:jc w:val="right"/>
            </w:pPr>
            <w:r>
              <w:rPr>
                <w:rFonts w:eastAsiaTheme="minorEastAsia"/>
                <w:szCs w:val="21"/>
              </w:rPr>
              <w:t>-</w:t>
            </w:r>
          </w:p>
        </w:tc>
        <w:tc>
          <w:tcPr>
            <w:tcW w:w="851" w:type="dxa"/>
            <w:vAlign w:val="center"/>
          </w:tcPr>
          <w:p w:rsidR="0049737A" w:rsidRDefault="00011B42">
            <w:pPr>
              <w:jc w:val="right"/>
            </w:pPr>
            <w:r>
              <w:rPr>
                <w:rFonts w:eastAsiaTheme="minorEastAsia"/>
                <w:szCs w:val="21"/>
              </w:rPr>
              <w:t>-</w:t>
            </w:r>
          </w:p>
        </w:tc>
        <w:tc>
          <w:tcPr>
            <w:tcW w:w="1134" w:type="dxa"/>
            <w:vAlign w:val="center"/>
          </w:tcPr>
          <w:p w:rsidR="0049737A" w:rsidRDefault="00011B42">
            <w:pPr>
              <w:jc w:val="right"/>
            </w:pPr>
            <w:r>
              <w:rPr>
                <w:rFonts w:eastAsiaTheme="minorEastAsia"/>
                <w:szCs w:val="21"/>
              </w:rPr>
              <w:t>-</w:t>
            </w:r>
          </w:p>
        </w:tc>
        <w:tc>
          <w:tcPr>
            <w:tcW w:w="889" w:type="dxa"/>
            <w:vAlign w:val="center"/>
          </w:tcPr>
          <w:p w:rsidR="0049737A" w:rsidRDefault="00011B42">
            <w:pPr>
              <w:jc w:val="right"/>
            </w:pPr>
            <w:r>
              <w:rPr>
                <w:rFonts w:eastAsiaTheme="minorEastAsia"/>
                <w:szCs w:val="21"/>
              </w:rPr>
              <w:t>-</w:t>
            </w:r>
          </w:p>
        </w:tc>
        <w:tc>
          <w:tcPr>
            <w:tcW w:w="1237" w:type="dxa"/>
            <w:vAlign w:val="center"/>
          </w:tcPr>
          <w:p w:rsidR="0049737A" w:rsidRDefault="00011B42">
            <w:pPr>
              <w:jc w:val="right"/>
            </w:pPr>
            <w:r>
              <w:rPr>
                <w:rFonts w:eastAsiaTheme="minorEastAsia"/>
                <w:szCs w:val="21"/>
              </w:rPr>
              <w:t>-</w:t>
            </w:r>
          </w:p>
        </w:tc>
        <w:tc>
          <w:tcPr>
            <w:tcW w:w="927" w:type="dxa"/>
            <w:vAlign w:val="center"/>
          </w:tcPr>
          <w:p w:rsidR="0049737A" w:rsidRDefault="00011B42">
            <w:pPr>
              <w:jc w:val="right"/>
            </w:pPr>
            <w:r>
              <w:rPr>
                <w:rFonts w:eastAsiaTheme="minorEastAsia"/>
                <w:szCs w:val="21"/>
              </w:rPr>
              <w:t>-</w:t>
            </w:r>
          </w:p>
        </w:tc>
        <w:tc>
          <w:tcPr>
            <w:tcW w:w="1057" w:type="dxa"/>
            <w:vAlign w:val="center"/>
          </w:tcPr>
          <w:p w:rsidR="0049737A" w:rsidRDefault="00011B42">
            <w:pPr>
              <w:jc w:val="right"/>
            </w:pPr>
            <w:r>
              <w:rPr>
                <w:rFonts w:eastAsiaTheme="minorEastAsia"/>
                <w:szCs w:val="21"/>
              </w:rPr>
              <w:t>-</w:t>
            </w:r>
          </w:p>
        </w:tc>
        <w:tc>
          <w:tcPr>
            <w:tcW w:w="905" w:type="dxa"/>
            <w:vAlign w:val="center"/>
          </w:tcPr>
          <w:p w:rsidR="0049737A" w:rsidRDefault="00011B42">
            <w:pPr>
              <w:jc w:val="right"/>
            </w:pPr>
            <w:r>
              <w:rPr>
                <w:rFonts w:eastAsiaTheme="minorEastAsia"/>
                <w:szCs w:val="21"/>
              </w:rPr>
              <w:t>-</w:t>
            </w:r>
          </w:p>
        </w:tc>
      </w:tr>
    </w:tbl>
    <w:p w:rsidR="00270B6C" w:rsidRPr="008A34EB" w:rsidRDefault="00270B6C" w:rsidP="00270B6C">
      <w:pPr>
        <w:autoSpaceDE w:val="0"/>
        <w:autoSpaceDN w:val="0"/>
        <w:adjustRightInd w:val="0"/>
        <w:spacing w:line="360" w:lineRule="auto"/>
        <w:ind w:firstLineChars="200" w:firstLine="420"/>
        <w:jc w:val="left"/>
        <w:rPr>
          <w:rFonts w:eastAsiaTheme="minorEastAsia"/>
          <w:szCs w:val="21"/>
        </w:rPr>
      </w:pPr>
      <w:r w:rsidRPr="008A34EB">
        <w:rPr>
          <w:rFonts w:eastAsiaTheme="minorEastAsia"/>
          <w:szCs w:val="21"/>
        </w:rPr>
        <w:t>注：无。</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37" w:name="_Toc143614615"/>
      <w:r w:rsidRPr="008A34EB">
        <w:rPr>
          <w:rFonts w:ascii="Times New Roman" w:eastAsiaTheme="minorEastAsia" w:hAnsi="Times New Roman"/>
          <w:sz w:val="21"/>
          <w:szCs w:val="21"/>
        </w:rPr>
        <w:lastRenderedPageBreak/>
        <w:t>10.8</w:t>
      </w:r>
      <w:r w:rsidR="00E74A64" w:rsidRPr="008A34EB">
        <w:rPr>
          <w:rFonts w:ascii="Times New Roman" w:eastAsiaTheme="minorEastAsia" w:hAnsi="Times New Roman" w:hint="eastAsia"/>
          <w:sz w:val="21"/>
          <w:szCs w:val="21"/>
        </w:rPr>
        <w:t xml:space="preserve"> </w:t>
      </w:r>
      <w:r w:rsidRPr="008A34EB">
        <w:rPr>
          <w:rFonts w:ascii="Times New Roman" w:eastAsiaTheme="minorEastAsia" w:hAnsi="Times New Roman"/>
          <w:kern w:val="0"/>
          <w:sz w:val="21"/>
          <w:szCs w:val="21"/>
        </w:rPr>
        <w:t>其他重大事件</w:t>
      </w:r>
      <w:bookmarkEnd w:id="307"/>
      <w:bookmarkEnd w:id="308"/>
      <w:bookmarkEnd w:id="309"/>
      <w:bookmarkEnd w:id="310"/>
      <w:bookmarkEnd w:id="33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8A5A5D" w:rsidRPr="008A34EB" w:rsidTr="004A4847">
        <w:tc>
          <w:tcPr>
            <w:tcW w:w="7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序号</w:t>
            </w:r>
          </w:p>
        </w:tc>
        <w:tc>
          <w:tcPr>
            <w:tcW w:w="43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公告事项</w:t>
            </w:r>
          </w:p>
        </w:tc>
        <w:tc>
          <w:tcPr>
            <w:tcW w:w="252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法定披露方式</w:t>
            </w:r>
          </w:p>
        </w:tc>
        <w:tc>
          <w:tcPr>
            <w:tcW w:w="1440" w:type="dxa"/>
            <w:vAlign w:val="center"/>
          </w:tcPr>
          <w:p w:rsidR="008A5A5D" w:rsidRPr="008A34EB" w:rsidRDefault="008A5A5D" w:rsidP="004A4847">
            <w:pPr>
              <w:spacing w:line="360" w:lineRule="auto"/>
              <w:jc w:val="center"/>
              <w:rPr>
                <w:rFonts w:eastAsiaTheme="minorEastAsia"/>
                <w:szCs w:val="21"/>
              </w:rPr>
            </w:pPr>
            <w:r w:rsidRPr="008A34EB">
              <w:rPr>
                <w:rFonts w:eastAsiaTheme="minorEastAsia"/>
                <w:szCs w:val="21"/>
              </w:rPr>
              <w:t>法定披露日期</w:t>
            </w:r>
          </w:p>
        </w:tc>
      </w:tr>
      <w:tr w:rsidR="0049737A">
        <w:tc>
          <w:tcPr>
            <w:tcW w:w="720" w:type="dxa"/>
            <w:vAlign w:val="center"/>
          </w:tcPr>
          <w:p w:rsidR="0049737A" w:rsidRDefault="00011B42">
            <w:pPr>
              <w:jc w:val="center"/>
            </w:pPr>
            <w:r>
              <w:rPr>
                <w:rFonts w:eastAsiaTheme="minorEastAsia"/>
                <w:szCs w:val="21"/>
              </w:rPr>
              <w:t>1</w:t>
            </w:r>
          </w:p>
        </w:tc>
        <w:tc>
          <w:tcPr>
            <w:tcW w:w="4320" w:type="dxa"/>
            <w:vAlign w:val="center"/>
          </w:tcPr>
          <w:p w:rsidR="0049737A" w:rsidRDefault="00011B42">
            <w:pPr>
              <w:jc w:val="left"/>
            </w:pPr>
            <w:r>
              <w:rPr>
                <w:rFonts w:eastAsiaTheme="minorEastAsia"/>
                <w:szCs w:val="21"/>
              </w:rPr>
              <w:t>关于上投摩根基金管理有限公司股东及实际控制人变更的公告</w:t>
            </w:r>
          </w:p>
        </w:tc>
        <w:tc>
          <w:tcPr>
            <w:tcW w:w="2520" w:type="dxa"/>
            <w:vAlign w:val="center"/>
          </w:tcPr>
          <w:p w:rsidR="0049737A" w:rsidRDefault="00011B42">
            <w:pPr>
              <w:jc w:val="left"/>
            </w:pPr>
            <w:r>
              <w:rPr>
                <w:rFonts w:eastAsiaTheme="minorEastAsia"/>
                <w:szCs w:val="21"/>
              </w:rPr>
              <w:t>基金管理人公司网站及本基金选定的信息披露报纸</w:t>
            </w:r>
          </w:p>
        </w:tc>
        <w:tc>
          <w:tcPr>
            <w:tcW w:w="1440" w:type="dxa"/>
            <w:vAlign w:val="center"/>
          </w:tcPr>
          <w:p w:rsidR="0049737A" w:rsidRDefault="00011B42">
            <w:pPr>
              <w:jc w:val="center"/>
            </w:pPr>
            <w:r>
              <w:rPr>
                <w:rFonts w:eastAsiaTheme="minorEastAsia"/>
                <w:szCs w:val="21"/>
              </w:rPr>
              <w:t>2023-01-21</w:t>
            </w:r>
          </w:p>
        </w:tc>
      </w:tr>
      <w:tr w:rsidR="0049737A">
        <w:tc>
          <w:tcPr>
            <w:tcW w:w="720" w:type="dxa"/>
            <w:vAlign w:val="center"/>
          </w:tcPr>
          <w:p w:rsidR="0049737A" w:rsidRDefault="00011B42">
            <w:pPr>
              <w:jc w:val="center"/>
            </w:pPr>
            <w:r>
              <w:rPr>
                <w:rFonts w:eastAsiaTheme="minorEastAsia"/>
                <w:szCs w:val="21"/>
              </w:rPr>
              <w:t>2</w:t>
            </w:r>
          </w:p>
        </w:tc>
        <w:tc>
          <w:tcPr>
            <w:tcW w:w="4320" w:type="dxa"/>
            <w:vAlign w:val="center"/>
          </w:tcPr>
          <w:p w:rsidR="0049737A" w:rsidRDefault="00011B42">
            <w:pPr>
              <w:jc w:val="left"/>
            </w:pPr>
            <w:r>
              <w:rPr>
                <w:rFonts w:eastAsiaTheme="minorEastAsia"/>
                <w:szCs w:val="21"/>
              </w:rPr>
              <w:t>上投摩根基金管理有限公司关于董事变更的公告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2023-02-01</w:t>
            </w:r>
          </w:p>
        </w:tc>
      </w:tr>
      <w:tr w:rsidR="0049737A">
        <w:tc>
          <w:tcPr>
            <w:tcW w:w="720" w:type="dxa"/>
            <w:vAlign w:val="center"/>
          </w:tcPr>
          <w:p w:rsidR="0049737A" w:rsidRDefault="00011B42">
            <w:pPr>
              <w:jc w:val="center"/>
            </w:pPr>
            <w:r>
              <w:rPr>
                <w:rFonts w:eastAsiaTheme="minorEastAsia"/>
                <w:szCs w:val="21"/>
              </w:rPr>
              <w:t>3</w:t>
            </w:r>
          </w:p>
        </w:tc>
        <w:tc>
          <w:tcPr>
            <w:tcW w:w="4320" w:type="dxa"/>
            <w:vAlign w:val="center"/>
          </w:tcPr>
          <w:p w:rsidR="0049737A" w:rsidRDefault="00011B42">
            <w:pPr>
              <w:jc w:val="left"/>
            </w:pPr>
            <w:r>
              <w:rPr>
                <w:rFonts w:eastAsiaTheme="minorEastAsia"/>
                <w:szCs w:val="21"/>
              </w:rPr>
              <w:t>上投摩根基金管理有限公司关于高级管理人员变更的公告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2023-04-01</w:t>
            </w:r>
          </w:p>
        </w:tc>
      </w:tr>
      <w:tr w:rsidR="0049737A">
        <w:tc>
          <w:tcPr>
            <w:tcW w:w="720" w:type="dxa"/>
            <w:vAlign w:val="center"/>
          </w:tcPr>
          <w:p w:rsidR="0049737A" w:rsidRDefault="00011B42">
            <w:pPr>
              <w:jc w:val="center"/>
            </w:pPr>
            <w:r>
              <w:rPr>
                <w:rFonts w:eastAsiaTheme="minorEastAsia"/>
                <w:szCs w:val="21"/>
              </w:rPr>
              <w:t>4</w:t>
            </w:r>
          </w:p>
        </w:tc>
        <w:tc>
          <w:tcPr>
            <w:tcW w:w="4320" w:type="dxa"/>
            <w:vAlign w:val="center"/>
          </w:tcPr>
          <w:p w:rsidR="0049737A" w:rsidRDefault="00011B42">
            <w:pPr>
              <w:jc w:val="left"/>
            </w:pPr>
            <w:r>
              <w:rPr>
                <w:rFonts w:eastAsiaTheme="minorEastAsia"/>
                <w:szCs w:val="21"/>
              </w:rPr>
              <w:t>关于公司法定名称变更的公告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2023-04-12</w:t>
            </w:r>
          </w:p>
        </w:tc>
      </w:tr>
      <w:tr w:rsidR="0049737A">
        <w:tc>
          <w:tcPr>
            <w:tcW w:w="720" w:type="dxa"/>
            <w:vAlign w:val="center"/>
          </w:tcPr>
          <w:p w:rsidR="0049737A" w:rsidRDefault="00011B42">
            <w:pPr>
              <w:jc w:val="center"/>
            </w:pPr>
            <w:r>
              <w:rPr>
                <w:rFonts w:eastAsiaTheme="minorEastAsia"/>
                <w:szCs w:val="21"/>
              </w:rPr>
              <w:t>5</w:t>
            </w:r>
          </w:p>
        </w:tc>
        <w:tc>
          <w:tcPr>
            <w:tcW w:w="4320" w:type="dxa"/>
            <w:vAlign w:val="center"/>
          </w:tcPr>
          <w:p w:rsidR="0049737A" w:rsidRDefault="00011B42">
            <w:pPr>
              <w:jc w:val="left"/>
            </w:pPr>
            <w:r>
              <w:rPr>
                <w:rFonts w:eastAsiaTheme="minorEastAsia"/>
                <w:szCs w:val="21"/>
              </w:rPr>
              <w:t>摩根基金管理（中国）有限公司关于旗下基金更名事宜的公告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2023-04-12</w:t>
            </w:r>
          </w:p>
        </w:tc>
      </w:tr>
      <w:tr w:rsidR="0049737A">
        <w:tc>
          <w:tcPr>
            <w:tcW w:w="720" w:type="dxa"/>
            <w:vAlign w:val="center"/>
          </w:tcPr>
          <w:p w:rsidR="0049737A" w:rsidRDefault="00011B42">
            <w:pPr>
              <w:jc w:val="center"/>
            </w:pPr>
            <w:r>
              <w:rPr>
                <w:rFonts w:eastAsiaTheme="minorEastAsia"/>
                <w:szCs w:val="21"/>
              </w:rPr>
              <w:t>6</w:t>
            </w:r>
          </w:p>
        </w:tc>
        <w:tc>
          <w:tcPr>
            <w:tcW w:w="4320" w:type="dxa"/>
            <w:vAlign w:val="center"/>
          </w:tcPr>
          <w:p w:rsidR="0049737A" w:rsidRDefault="00011B42">
            <w:pPr>
              <w:jc w:val="left"/>
            </w:pPr>
            <w:r>
              <w:rPr>
                <w:rFonts w:eastAsiaTheme="minorEastAsia"/>
                <w:szCs w:val="21"/>
              </w:rPr>
              <w:t>摩根基金管理（中国）有限公司关于董事长变更的公告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2023-04-27</w:t>
            </w:r>
          </w:p>
        </w:tc>
      </w:tr>
      <w:tr w:rsidR="0049737A">
        <w:tc>
          <w:tcPr>
            <w:tcW w:w="720" w:type="dxa"/>
            <w:vAlign w:val="center"/>
          </w:tcPr>
          <w:p w:rsidR="0049737A" w:rsidRDefault="00011B42">
            <w:pPr>
              <w:jc w:val="center"/>
            </w:pPr>
            <w:r>
              <w:rPr>
                <w:rFonts w:eastAsiaTheme="minorEastAsia"/>
                <w:szCs w:val="21"/>
              </w:rPr>
              <w:t>7</w:t>
            </w:r>
          </w:p>
        </w:tc>
        <w:tc>
          <w:tcPr>
            <w:tcW w:w="4320" w:type="dxa"/>
            <w:vAlign w:val="center"/>
          </w:tcPr>
          <w:p w:rsidR="0049737A" w:rsidRDefault="00011B42">
            <w:pPr>
              <w:jc w:val="left"/>
            </w:pPr>
            <w:r>
              <w:rPr>
                <w:rFonts w:eastAsiaTheme="minorEastAsia"/>
                <w:szCs w:val="21"/>
              </w:rPr>
              <w:t>摩根基金管理（中国）有限公司关于深圳分公司法定名称变更的公告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2023-05-13</w:t>
            </w:r>
          </w:p>
        </w:tc>
      </w:tr>
      <w:tr w:rsidR="0049737A">
        <w:tc>
          <w:tcPr>
            <w:tcW w:w="720" w:type="dxa"/>
            <w:vAlign w:val="center"/>
          </w:tcPr>
          <w:p w:rsidR="0049737A" w:rsidRDefault="00011B42">
            <w:pPr>
              <w:jc w:val="center"/>
            </w:pPr>
            <w:r>
              <w:rPr>
                <w:rFonts w:eastAsiaTheme="minorEastAsia"/>
                <w:szCs w:val="21"/>
              </w:rPr>
              <w:t>8</w:t>
            </w:r>
          </w:p>
        </w:tc>
        <w:tc>
          <w:tcPr>
            <w:tcW w:w="4320" w:type="dxa"/>
            <w:vAlign w:val="center"/>
          </w:tcPr>
          <w:p w:rsidR="0049737A" w:rsidRDefault="00011B42">
            <w:pPr>
              <w:jc w:val="left"/>
            </w:pPr>
            <w:r>
              <w:rPr>
                <w:rFonts w:eastAsiaTheme="minorEastAsia"/>
                <w:szCs w:val="21"/>
              </w:rPr>
              <w:t>摩根基金管理（中国）有限公司关于北京分公司法定名称变更的公告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2023-05-19</w:t>
            </w:r>
          </w:p>
        </w:tc>
      </w:tr>
      <w:tr w:rsidR="0049737A">
        <w:tc>
          <w:tcPr>
            <w:tcW w:w="720" w:type="dxa"/>
            <w:vAlign w:val="center"/>
          </w:tcPr>
          <w:p w:rsidR="0049737A" w:rsidRDefault="00011B42">
            <w:pPr>
              <w:jc w:val="center"/>
            </w:pPr>
            <w:r>
              <w:rPr>
                <w:rFonts w:eastAsiaTheme="minorEastAsia"/>
                <w:szCs w:val="21"/>
              </w:rPr>
              <w:t>9</w:t>
            </w:r>
          </w:p>
        </w:tc>
        <w:tc>
          <w:tcPr>
            <w:tcW w:w="4320" w:type="dxa"/>
            <w:vAlign w:val="center"/>
          </w:tcPr>
          <w:p w:rsidR="0049737A" w:rsidRDefault="00011B42">
            <w:pPr>
              <w:jc w:val="left"/>
            </w:pPr>
            <w:r>
              <w:rPr>
                <w:rFonts w:eastAsiaTheme="minorEastAsia"/>
                <w:szCs w:val="21"/>
              </w:rPr>
              <w:t>摩根基金管理（中国）有限公司关于高级管理人员变更的公告</w:t>
            </w:r>
          </w:p>
        </w:tc>
        <w:tc>
          <w:tcPr>
            <w:tcW w:w="2520" w:type="dxa"/>
            <w:vAlign w:val="center"/>
          </w:tcPr>
          <w:p w:rsidR="0049737A" w:rsidRDefault="00011B42">
            <w:pPr>
              <w:jc w:val="left"/>
            </w:pPr>
            <w:r>
              <w:rPr>
                <w:rFonts w:eastAsiaTheme="minorEastAsia"/>
                <w:szCs w:val="21"/>
              </w:rPr>
              <w:t>同上</w:t>
            </w:r>
          </w:p>
        </w:tc>
        <w:tc>
          <w:tcPr>
            <w:tcW w:w="1440" w:type="dxa"/>
            <w:vAlign w:val="center"/>
          </w:tcPr>
          <w:p w:rsidR="0049737A" w:rsidRDefault="00011B42">
            <w:pPr>
              <w:jc w:val="center"/>
            </w:pPr>
            <w:r>
              <w:rPr>
                <w:rFonts w:eastAsiaTheme="minorEastAsia"/>
                <w:szCs w:val="21"/>
              </w:rPr>
              <w:t>2023-06-30</w:t>
            </w:r>
          </w:p>
        </w:tc>
      </w:tr>
    </w:tbl>
    <w:p w:rsidR="008A5A5D" w:rsidRPr="008A34EB" w:rsidRDefault="008A5A5D" w:rsidP="004F5A80">
      <w:pPr>
        <w:pStyle w:val="1"/>
        <w:keepNext/>
        <w:keepLines/>
        <w:widowControl w:val="0"/>
        <w:spacing w:beforeLines="100" w:before="312" w:afterLines="100" w:after="312" w:line="360" w:lineRule="auto"/>
        <w:jc w:val="center"/>
        <w:rPr>
          <w:rFonts w:eastAsiaTheme="minorEastAsia"/>
          <w:b/>
          <w:bCs/>
          <w:sz w:val="21"/>
          <w:szCs w:val="21"/>
          <w:lang w:val="en-US"/>
        </w:rPr>
      </w:pPr>
      <w:bookmarkStart w:id="338" w:name="_Toc143614616"/>
      <w:r w:rsidRPr="008A34EB">
        <w:rPr>
          <w:rFonts w:eastAsiaTheme="minorEastAsia"/>
          <w:b/>
          <w:bCs/>
          <w:sz w:val="21"/>
          <w:szCs w:val="21"/>
          <w:lang w:val="en-US"/>
        </w:rPr>
        <w:t>11</w:t>
      </w:r>
      <w:r w:rsidR="00E909F1" w:rsidRPr="008A34EB">
        <w:rPr>
          <w:rFonts w:eastAsiaTheme="minorEastAsia"/>
          <w:b/>
          <w:bCs/>
          <w:sz w:val="21"/>
          <w:szCs w:val="21"/>
          <w:lang w:val="en-US"/>
        </w:rPr>
        <w:t xml:space="preserve">  </w:t>
      </w:r>
      <w:r w:rsidRPr="008A34EB">
        <w:rPr>
          <w:rFonts w:eastAsiaTheme="minorEastAsia"/>
          <w:b/>
          <w:bCs/>
          <w:sz w:val="21"/>
          <w:szCs w:val="21"/>
          <w:lang w:val="en-US"/>
        </w:rPr>
        <w:t>备查文件目录</w:t>
      </w:r>
      <w:bookmarkEnd w:id="338"/>
    </w:p>
    <w:p w:rsidR="008A5A5D" w:rsidRPr="008A34EB" w:rsidRDefault="008A5A5D" w:rsidP="00E92B70">
      <w:pPr>
        <w:pStyle w:val="20"/>
        <w:spacing w:before="0" w:after="0"/>
        <w:rPr>
          <w:rFonts w:ascii="Times New Roman" w:eastAsiaTheme="minorEastAsia" w:hAnsi="Times New Roman"/>
          <w:kern w:val="0"/>
          <w:sz w:val="21"/>
          <w:szCs w:val="21"/>
        </w:rPr>
      </w:pPr>
      <w:bookmarkStart w:id="339" w:name="_Toc352256021"/>
      <w:bookmarkStart w:id="340" w:name="_Toc352256089"/>
      <w:bookmarkStart w:id="341" w:name="_Toc352331267"/>
      <w:bookmarkStart w:id="342" w:name="_Toc390164851"/>
      <w:bookmarkStart w:id="343" w:name="_Toc143614617"/>
      <w:r w:rsidRPr="008A34EB">
        <w:rPr>
          <w:rFonts w:ascii="Times New Roman" w:eastAsiaTheme="minorEastAsia" w:hAnsi="Times New Roman"/>
          <w:kern w:val="0"/>
          <w:sz w:val="21"/>
          <w:szCs w:val="21"/>
        </w:rPr>
        <w:t xml:space="preserve">11.1 </w:t>
      </w:r>
      <w:r w:rsidRPr="008A34EB">
        <w:rPr>
          <w:rFonts w:ascii="Times New Roman" w:eastAsiaTheme="minorEastAsia" w:hAnsi="Times New Roman"/>
          <w:kern w:val="0"/>
          <w:sz w:val="21"/>
          <w:szCs w:val="21"/>
        </w:rPr>
        <w:t>备查文件目录</w:t>
      </w:r>
      <w:bookmarkEnd w:id="339"/>
      <w:bookmarkEnd w:id="340"/>
      <w:bookmarkEnd w:id="341"/>
      <w:bookmarkEnd w:id="342"/>
      <w:bookmarkEnd w:id="343"/>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中国证监会批准原上投摩根智慧生活灵活配置混合型证券投资基金变更注册为本基金的文件；</w:t>
      </w: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摩根中国生物医药混合型证券投资基金（</w:t>
      </w:r>
      <w:r>
        <w:rPr>
          <w:rFonts w:eastAsiaTheme="minorEastAsia"/>
          <w:kern w:val="0"/>
          <w:szCs w:val="21"/>
        </w:rPr>
        <w:t>QDII</w:t>
      </w:r>
      <w:r>
        <w:rPr>
          <w:rFonts w:eastAsiaTheme="minorEastAsia"/>
          <w:kern w:val="0"/>
          <w:szCs w:val="21"/>
        </w:rPr>
        <w:t>）的基金合同；</w:t>
      </w: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摩根中国生物医药混合型证券投资基金（</w:t>
      </w:r>
      <w:r>
        <w:rPr>
          <w:rFonts w:eastAsiaTheme="minorEastAsia"/>
          <w:kern w:val="0"/>
          <w:szCs w:val="21"/>
        </w:rPr>
        <w:t>QDII</w:t>
      </w:r>
      <w:r>
        <w:rPr>
          <w:rFonts w:eastAsiaTheme="minorEastAsia"/>
          <w:kern w:val="0"/>
          <w:szCs w:val="21"/>
        </w:rPr>
        <w:t>）的托管协议；</w:t>
      </w: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rsidR="0049737A" w:rsidRDefault="00011B42">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6.</w:t>
      </w:r>
      <w:r w:rsidRPr="008A34EB">
        <w:rPr>
          <w:rFonts w:eastAsiaTheme="minorEastAsia"/>
          <w:kern w:val="0"/>
          <w:szCs w:val="21"/>
        </w:rPr>
        <w:t>基金托管人业务资格批件和营业执照。</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4" w:name="_Toc352256022"/>
      <w:bookmarkStart w:id="345" w:name="_Toc352256090"/>
      <w:bookmarkStart w:id="346" w:name="_Toc352331268"/>
      <w:bookmarkStart w:id="347" w:name="_Toc390164852"/>
      <w:bookmarkStart w:id="348" w:name="_Toc143614618"/>
      <w:r w:rsidRPr="008A34EB">
        <w:rPr>
          <w:rFonts w:ascii="Times New Roman" w:eastAsiaTheme="minorEastAsia" w:hAnsi="Times New Roman"/>
          <w:kern w:val="0"/>
          <w:sz w:val="21"/>
          <w:szCs w:val="21"/>
        </w:rPr>
        <w:t>11.2</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存放地点</w:t>
      </w:r>
      <w:bookmarkEnd w:id="344"/>
      <w:bookmarkEnd w:id="345"/>
      <w:bookmarkEnd w:id="346"/>
      <w:bookmarkEnd w:id="347"/>
      <w:bookmarkEnd w:id="348"/>
    </w:p>
    <w:p w:rsidR="008A5A5D" w:rsidRPr="008A34EB" w:rsidRDefault="008A5A5D" w:rsidP="002F324A">
      <w:pPr>
        <w:widowControl/>
        <w:spacing w:line="360" w:lineRule="auto"/>
        <w:ind w:firstLineChars="200" w:firstLine="420"/>
        <w:rPr>
          <w:rFonts w:eastAsiaTheme="minorEastAsia"/>
          <w:kern w:val="0"/>
          <w:szCs w:val="21"/>
        </w:rPr>
      </w:pPr>
      <w:r w:rsidRPr="008A34EB">
        <w:rPr>
          <w:rFonts w:eastAsiaTheme="minorEastAsia"/>
          <w:kern w:val="0"/>
          <w:szCs w:val="21"/>
        </w:rPr>
        <w:t>基金管理人或基金托管人住所。</w:t>
      </w:r>
    </w:p>
    <w:p w:rsidR="008A5A5D" w:rsidRPr="008A34EB" w:rsidRDefault="008A5A5D" w:rsidP="004F5A80">
      <w:pPr>
        <w:pStyle w:val="20"/>
        <w:spacing w:beforeLines="100" w:before="312" w:after="0"/>
        <w:rPr>
          <w:rFonts w:ascii="Times New Roman" w:eastAsiaTheme="minorEastAsia" w:hAnsi="Times New Roman"/>
          <w:kern w:val="0"/>
          <w:sz w:val="21"/>
          <w:szCs w:val="21"/>
        </w:rPr>
      </w:pPr>
      <w:bookmarkStart w:id="349" w:name="_Toc352256023"/>
      <w:bookmarkStart w:id="350" w:name="_Toc352256091"/>
      <w:bookmarkStart w:id="351" w:name="_Toc352331269"/>
      <w:bookmarkStart w:id="352" w:name="_Toc390164853"/>
      <w:bookmarkStart w:id="353" w:name="_Toc143614619"/>
      <w:r w:rsidRPr="008A34EB">
        <w:rPr>
          <w:rFonts w:ascii="Times New Roman" w:eastAsiaTheme="minorEastAsia" w:hAnsi="Times New Roman"/>
          <w:kern w:val="0"/>
          <w:sz w:val="21"/>
          <w:szCs w:val="21"/>
        </w:rPr>
        <w:t>11.3</w:t>
      </w:r>
      <w:r w:rsidR="00E74A64" w:rsidRPr="008A34EB">
        <w:rPr>
          <w:rFonts w:ascii="Times New Roman" w:eastAsiaTheme="minorEastAsia" w:hAnsi="Times New Roman" w:hint="eastAsia"/>
          <w:kern w:val="0"/>
          <w:sz w:val="21"/>
          <w:szCs w:val="21"/>
        </w:rPr>
        <w:t xml:space="preserve"> </w:t>
      </w:r>
      <w:r w:rsidRPr="008A34EB">
        <w:rPr>
          <w:rFonts w:ascii="Times New Roman" w:eastAsiaTheme="minorEastAsia" w:hAnsi="Times New Roman"/>
          <w:kern w:val="0"/>
          <w:sz w:val="21"/>
          <w:szCs w:val="21"/>
        </w:rPr>
        <w:t>查阅方式</w:t>
      </w:r>
      <w:bookmarkEnd w:id="349"/>
      <w:bookmarkEnd w:id="350"/>
      <w:bookmarkEnd w:id="351"/>
      <w:bookmarkEnd w:id="352"/>
      <w:bookmarkEnd w:id="353"/>
    </w:p>
    <w:p w:rsidR="008A5A5D" w:rsidRPr="008A34EB" w:rsidRDefault="008A5A5D" w:rsidP="00E92B70">
      <w:pPr>
        <w:widowControl/>
        <w:spacing w:line="360" w:lineRule="auto"/>
        <w:ind w:firstLineChars="200" w:firstLine="420"/>
        <w:rPr>
          <w:rFonts w:eastAsiaTheme="minorEastAsia"/>
          <w:kern w:val="0"/>
          <w:szCs w:val="21"/>
        </w:rPr>
      </w:pPr>
      <w:r w:rsidRPr="008A34EB">
        <w:rPr>
          <w:rFonts w:eastAsiaTheme="minorEastAsia"/>
          <w:kern w:val="0"/>
          <w:szCs w:val="21"/>
        </w:rPr>
        <w:t>投资者可在营业时间免费查阅，也可按工本费购买复印件。</w:t>
      </w: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F07EDE">
      <w:pPr>
        <w:ind w:firstLineChars="150" w:firstLine="315"/>
        <w:rPr>
          <w:rFonts w:eastAsiaTheme="minorEastAsia"/>
          <w:bCs/>
          <w:szCs w:val="21"/>
        </w:rPr>
      </w:pPr>
    </w:p>
    <w:p w:rsidR="008A5A5D" w:rsidRPr="008A34EB" w:rsidRDefault="008A5A5D" w:rsidP="002116B9">
      <w:pPr>
        <w:spacing w:line="360" w:lineRule="auto"/>
        <w:ind w:left="840"/>
        <w:jc w:val="right"/>
        <w:rPr>
          <w:rFonts w:eastAsiaTheme="minorEastAsia"/>
          <w:b/>
          <w:bCs/>
          <w:szCs w:val="21"/>
        </w:rPr>
      </w:pPr>
      <w:r w:rsidRPr="008A34EB">
        <w:rPr>
          <w:rFonts w:eastAsiaTheme="minorEastAsia"/>
          <w:b/>
          <w:bCs/>
          <w:szCs w:val="21"/>
        </w:rPr>
        <w:t>摩根基金管理（中国）有限公司</w:t>
      </w:r>
    </w:p>
    <w:p w:rsidR="008A5A5D" w:rsidRPr="008A34EB" w:rsidRDefault="00025106" w:rsidP="002116B9">
      <w:pPr>
        <w:spacing w:line="360" w:lineRule="auto"/>
        <w:ind w:left="840"/>
        <w:jc w:val="right"/>
        <w:rPr>
          <w:rFonts w:eastAsiaTheme="minorEastAsia"/>
          <w:b/>
          <w:bCs/>
          <w:szCs w:val="21"/>
        </w:rPr>
      </w:pPr>
      <w:r w:rsidRPr="008A34EB">
        <w:rPr>
          <w:rFonts w:eastAsiaTheme="minorEastAsia"/>
          <w:b/>
          <w:bCs/>
          <w:szCs w:val="21"/>
        </w:rPr>
        <w:t>二〇二三年八月三十一日</w:t>
      </w:r>
    </w:p>
    <w:sectPr w:rsidR="008A5A5D" w:rsidRPr="008A34E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E5" w:rsidRDefault="002325E5">
      <w:r>
        <w:separator/>
      </w:r>
    </w:p>
  </w:endnote>
  <w:endnote w:type="continuationSeparator" w:id="0">
    <w:p w:rsidR="002325E5" w:rsidRDefault="0023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E5" w:rsidRDefault="002325E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325E5" w:rsidRDefault="002325E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E5" w:rsidRDefault="002325E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1CB7">
      <w:rPr>
        <w:noProof/>
        <w:kern w:val="0"/>
        <w:szCs w:val="21"/>
      </w:rPr>
      <w:t>21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1CB7">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E5" w:rsidRDefault="002325E5">
      <w:r>
        <w:separator/>
      </w:r>
    </w:p>
  </w:footnote>
  <w:footnote w:type="continuationSeparator" w:id="0">
    <w:p w:rsidR="002325E5" w:rsidRDefault="0023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5E5" w:rsidRPr="00483A13" w:rsidRDefault="002325E5" w:rsidP="009D66C1">
    <w:pPr>
      <w:pStyle w:val="ae"/>
      <w:pBdr>
        <w:bottom w:val="single" w:sz="6" w:space="0" w:color="auto"/>
      </w:pBdr>
      <w:jc w:val="right"/>
    </w:pPr>
    <w:r w:rsidRPr="00483A13">
      <w:t>摩根中国生物医药混合型证券投资基金</w:t>
    </w:r>
    <w:r w:rsidRPr="00483A13">
      <w:t>(QDII)2023</w:t>
    </w:r>
    <w:r w:rsidRPr="00483A13">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FDA"/>
    <w:rsid w:val="00003577"/>
    <w:rsid w:val="0000403B"/>
    <w:rsid w:val="00004337"/>
    <w:rsid w:val="0000436D"/>
    <w:rsid w:val="00005172"/>
    <w:rsid w:val="0000551D"/>
    <w:rsid w:val="00005911"/>
    <w:rsid w:val="00005C09"/>
    <w:rsid w:val="00005D29"/>
    <w:rsid w:val="000061CF"/>
    <w:rsid w:val="000102A7"/>
    <w:rsid w:val="00010918"/>
    <w:rsid w:val="00010A83"/>
    <w:rsid w:val="00010A8E"/>
    <w:rsid w:val="00010AC3"/>
    <w:rsid w:val="00010C1F"/>
    <w:rsid w:val="00010F11"/>
    <w:rsid w:val="00011081"/>
    <w:rsid w:val="00011B42"/>
    <w:rsid w:val="00011EB5"/>
    <w:rsid w:val="0001280C"/>
    <w:rsid w:val="00013749"/>
    <w:rsid w:val="00013CAE"/>
    <w:rsid w:val="00015C4F"/>
    <w:rsid w:val="00015E54"/>
    <w:rsid w:val="000162AF"/>
    <w:rsid w:val="00016604"/>
    <w:rsid w:val="00016CEB"/>
    <w:rsid w:val="00016F07"/>
    <w:rsid w:val="00017581"/>
    <w:rsid w:val="0001767C"/>
    <w:rsid w:val="00020583"/>
    <w:rsid w:val="00021813"/>
    <w:rsid w:val="00021DD4"/>
    <w:rsid w:val="000221FE"/>
    <w:rsid w:val="00022F8F"/>
    <w:rsid w:val="00023BE7"/>
    <w:rsid w:val="00024491"/>
    <w:rsid w:val="0002453B"/>
    <w:rsid w:val="000246E6"/>
    <w:rsid w:val="00024C15"/>
    <w:rsid w:val="00024C62"/>
    <w:rsid w:val="00024CA0"/>
    <w:rsid w:val="00025106"/>
    <w:rsid w:val="00025805"/>
    <w:rsid w:val="000274FE"/>
    <w:rsid w:val="000276C9"/>
    <w:rsid w:val="00027CFC"/>
    <w:rsid w:val="00027F5F"/>
    <w:rsid w:val="0003228A"/>
    <w:rsid w:val="000322D5"/>
    <w:rsid w:val="0003271C"/>
    <w:rsid w:val="000327EA"/>
    <w:rsid w:val="00032ADD"/>
    <w:rsid w:val="00032FE1"/>
    <w:rsid w:val="000331EA"/>
    <w:rsid w:val="00033E6C"/>
    <w:rsid w:val="00033EC1"/>
    <w:rsid w:val="00034BA5"/>
    <w:rsid w:val="000358FE"/>
    <w:rsid w:val="00036213"/>
    <w:rsid w:val="00036C37"/>
    <w:rsid w:val="00036CFB"/>
    <w:rsid w:val="00037267"/>
    <w:rsid w:val="000378BC"/>
    <w:rsid w:val="00037CF2"/>
    <w:rsid w:val="00037FCF"/>
    <w:rsid w:val="000400FF"/>
    <w:rsid w:val="0004087B"/>
    <w:rsid w:val="00040DAC"/>
    <w:rsid w:val="000415E6"/>
    <w:rsid w:val="00041BC8"/>
    <w:rsid w:val="000421B8"/>
    <w:rsid w:val="000429DF"/>
    <w:rsid w:val="00042AAD"/>
    <w:rsid w:val="000430CA"/>
    <w:rsid w:val="0004381B"/>
    <w:rsid w:val="00043ABF"/>
    <w:rsid w:val="00044158"/>
    <w:rsid w:val="000445E4"/>
    <w:rsid w:val="000471B4"/>
    <w:rsid w:val="00050252"/>
    <w:rsid w:val="00050260"/>
    <w:rsid w:val="0005049D"/>
    <w:rsid w:val="000510AB"/>
    <w:rsid w:val="000514E0"/>
    <w:rsid w:val="00052E9B"/>
    <w:rsid w:val="00053091"/>
    <w:rsid w:val="0005346A"/>
    <w:rsid w:val="000534CD"/>
    <w:rsid w:val="00053EED"/>
    <w:rsid w:val="00053F17"/>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0CD"/>
    <w:rsid w:val="0007171B"/>
    <w:rsid w:val="000717A1"/>
    <w:rsid w:val="00071AF7"/>
    <w:rsid w:val="000726C0"/>
    <w:rsid w:val="00072DE0"/>
    <w:rsid w:val="00073DB1"/>
    <w:rsid w:val="00073F87"/>
    <w:rsid w:val="00076397"/>
    <w:rsid w:val="000764CB"/>
    <w:rsid w:val="00076CC5"/>
    <w:rsid w:val="000801F4"/>
    <w:rsid w:val="000802AE"/>
    <w:rsid w:val="00080423"/>
    <w:rsid w:val="0008141B"/>
    <w:rsid w:val="00081A3D"/>
    <w:rsid w:val="00081D05"/>
    <w:rsid w:val="00082038"/>
    <w:rsid w:val="0008226A"/>
    <w:rsid w:val="00083BAF"/>
    <w:rsid w:val="00083C9A"/>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2FB"/>
    <w:rsid w:val="000908ED"/>
    <w:rsid w:val="0009091B"/>
    <w:rsid w:val="00090D5E"/>
    <w:rsid w:val="000917D5"/>
    <w:rsid w:val="000919B7"/>
    <w:rsid w:val="0009387B"/>
    <w:rsid w:val="00093E08"/>
    <w:rsid w:val="00094876"/>
    <w:rsid w:val="000951F7"/>
    <w:rsid w:val="00095912"/>
    <w:rsid w:val="00095CE0"/>
    <w:rsid w:val="00096933"/>
    <w:rsid w:val="00096995"/>
    <w:rsid w:val="00096B18"/>
    <w:rsid w:val="00097013"/>
    <w:rsid w:val="00097230"/>
    <w:rsid w:val="000A010B"/>
    <w:rsid w:val="000A1448"/>
    <w:rsid w:val="000A1BFB"/>
    <w:rsid w:val="000A2779"/>
    <w:rsid w:val="000A3022"/>
    <w:rsid w:val="000A38DE"/>
    <w:rsid w:val="000A457E"/>
    <w:rsid w:val="000A4672"/>
    <w:rsid w:val="000A47DB"/>
    <w:rsid w:val="000A4FEF"/>
    <w:rsid w:val="000A53FD"/>
    <w:rsid w:val="000A549A"/>
    <w:rsid w:val="000A578A"/>
    <w:rsid w:val="000A6557"/>
    <w:rsid w:val="000A72F2"/>
    <w:rsid w:val="000B0C56"/>
    <w:rsid w:val="000B2714"/>
    <w:rsid w:val="000B2B57"/>
    <w:rsid w:val="000B2C8D"/>
    <w:rsid w:val="000B36CC"/>
    <w:rsid w:val="000B3E43"/>
    <w:rsid w:val="000B417C"/>
    <w:rsid w:val="000B4365"/>
    <w:rsid w:val="000B5CC0"/>
    <w:rsid w:val="000B6328"/>
    <w:rsid w:val="000B682A"/>
    <w:rsid w:val="000B6D23"/>
    <w:rsid w:val="000C01F9"/>
    <w:rsid w:val="000C05AB"/>
    <w:rsid w:val="000C0871"/>
    <w:rsid w:val="000C0CA5"/>
    <w:rsid w:val="000C0F55"/>
    <w:rsid w:val="000C127D"/>
    <w:rsid w:val="000C15BE"/>
    <w:rsid w:val="000C1723"/>
    <w:rsid w:val="000C1B20"/>
    <w:rsid w:val="000C224F"/>
    <w:rsid w:val="000C2BDC"/>
    <w:rsid w:val="000C3FD9"/>
    <w:rsid w:val="000C4107"/>
    <w:rsid w:val="000C45E7"/>
    <w:rsid w:val="000C45F5"/>
    <w:rsid w:val="000C540D"/>
    <w:rsid w:val="000C5E98"/>
    <w:rsid w:val="000C5F67"/>
    <w:rsid w:val="000C698D"/>
    <w:rsid w:val="000C705C"/>
    <w:rsid w:val="000C7AE4"/>
    <w:rsid w:val="000D01F4"/>
    <w:rsid w:val="000D0B89"/>
    <w:rsid w:val="000D1497"/>
    <w:rsid w:val="000D1519"/>
    <w:rsid w:val="000D2679"/>
    <w:rsid w:val="000D3145"/>
    <w:rsid w:val="000D36D1"/>
    <w:rsid w:val="000D4AAD"/>
    <w:rsid w:val="000D52DC"/>
    <w:rsid w:val="000D6054"/>
    <w:rsid w:val="000D619B"/>
    <w:rsid w:val="000D7652"/>
    <w:rsid w:val="000D788B"/>
    <w:rsid w:val="000E1057"/>
    <w:rsid w:val="000E148A"/>
    <w:rsid w:val="000E28C9"/>
    <w:rsid w:val="000E2CFF"/>
    <w:rsid w:val="000E34ED"/>
    <w:rsid w:val="000E4456"/>
    <w:rsid w:val="000E458D"/>
    <w:rsid w:val="000E56C3"/>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0211"/>
    <w:rsid w:val="001116BA"/>
    <w:rsid w:val="0011177A"/>
    <w:rsid w:val="0011179E"/>
    <w:rsid w:val="00111C71"/>
    <w:rsid w:val="00113B73"/>
    <w:rsid w:val="001141C0"/>
    <w:rsid w:val="001150A3"/>
    <w:rsid w:val="00115AD8"/>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386"/>
    <w:rsid w:val="00130590"/>
    <w:rsid w:val="00130843"/>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31"/>
    <w:rsid w:val="00140038"/>
    <w:rsid w:val="00142280"/>
    <w:rsid w:val="0014241E"/>
    <w:rsid w:val="001424C6"/>
    <w:rsid w:val="00142A56"/>
    <w:rsid w:val="001432A7"/>
    <w:rsid w:val="00143BE5"/>
    <w:rsid w:val="00144280"/>
    <w:rsid w:val="00144AAD"/>
    <w:rsid w:val="00144DF5"/>
    <w:rsid w:val="001455C7"/>
    <w:rsid w:val="00145A97"/>
    <w:rsid w:val="00145B50"/>
    <w:rsid w:val="00145CAE"/>
    <w:rsid w:val="00146348"/>
    <w:rsid w:val="00146485"/>
    <w:rsid w:val="00146A28"/>
    <w:rsid w:val="00146FBA"/>
    <w:rsid w:val="00147492"/>
    <w:rsid w:val="0015080E"/>
    <w:rsid w:val="00150AD6"/>
    <w:rsid w:val="0015173F"/>
    <w:rsid w:val="00151B23"/>
    <w:rsid w:val="001529AD"/>
    <w:rsid w:val="00152B88"/>
    <w:rsid w:val="0015328C"/>
    <w:rsid w:val="001535AE"/>
    <w:rsid w:val="00153B40"/>
    <w:rsid w:val="00153B9D"/>
    <w:rsid w:val="00153BCF"/>
    <w:rsid w:val="00154ADA"/>
    <w:rsid w:val="00154B08"/>
    <w:rsid w:val="00154C44"/>
    <w:rsid w:val="0015531A"/>
    <w:rsid w:val="00155875"/>
    <w:rsid w:val="001558FD"/>
    <w:rsid w:val="00155A35"/>
    <w:rsid w:val="00157418"/>
    <w:rsid w:val="00157728"/>
    <w:rsid w:val="00157B5A"/>
    <w:rsid w:val="0016050B"/>
    <w:rsid w:val="00161476"/>
    <w:rsid w:val="0016380C"/>
    <w:rsid w:val="00163816"/>
    <w:rsid w:val="00163B27"/>
    <w:rsid w:val="0016425E"/>
    <w:rsid w:val="00164BF7"/>
    <w:rsid w:val="00165317"/>
    <w:rsid w:val="001657AB"/>
    <w:rsid w:val="0016725E"/>
    <w:rsid w:val="0017073D"/>
    <w:rsid w:val="001707EF"/>
    <w:rsid w:val="00170D38"/>
    <w:rsid w:val="00171439"/>
    <w:rsid w:val="00171484"/>
    <w:rsid w:val="0017173B"/>
    <w:rsid w:val="00171BAD"/>
    <w:rsid w:val="00171F2C"/>
    <w:rsid w:val="001731C7"/>
    <w:rsid w:val="00173AF1"/>
    <w:rsid w:val="001744B4"/>
    <w:rsid w:val="001751EF"/>
    <w:rsid w:val="001756A1"/>
    <w:rsid w:val="001761EE"/>
    <w:rsid w:val="00176D47"/>
    <w:rsid w:val="00176EAA"/>
    <w:rsid w:val="00176FA6"/>
    <w:rsid w:val="00177030"/>
    <w:rsid w:val="0017725A"/>
    <w:rsid w:val="0017747A"/>
    <w:rsid w:val="00177C4B"/>
    <w:rsid w:val="00177F6A"/>
    <w:rsid w:val="00182708"/>
    <w:rsid w:val="00182A38"/>
    <w:rsid w:val="00182BB8"/>
    <w:rsid w:val="0018325A"/>
    <w:rsid w:val="00183BA8"/>
    <w:rsid w:val="00183D7A"/>
    <w:rsid w:val="00183F2D"/>
    <w:rsid w:val="00184CAE"/>
    <w:rsid w:val="00186199"/>
    <w:rsid w:val="00186F7A"/>
    <w:rsid w:val="00187CB2"/>
    <w:rsid w:val="00190AE2"/>
    <w:rsid w:val="00190E27"/>
    <w:rsid w:val="001928F7"/>
    <w:rsid w:val="00192AD3"/>
    <w:rsid w:val="00193182"/>
    <w:rsid w:val="00193575"/>
    <w:rsid w:val="0019389D"/>
    <w:rsid w:val="00193B62"/>
    <w:rsid w:val="00194537"/>
    <w:rsid w:val="00194F79"/>
    <w:rsid w:val="0019544F"/>
    <w:rsid w:val="0019563C"/>
    <w:rsid w:val="001956CA"/>
    <w:rsid w:val="00195B79"/>
    <w:rsid w:val="00196BCF"/>
    <w:rsid w:val="00197CE2"/>
    <w:rsid w:val="001A02F4"/>
    <w:rsid w:val="001A088E"/>
    <w:rsid w:val="001A0AD5"/>
    <w:rsid w:val="001A0F4A"/>
    <w:rsid w:val="001A1B13"/>
    <w:rsid w:val="001A1D38"/>
    <w:rsid w:val="001A21A9"/>
    <w:rsid w:val="001A2A97"/>
    <w:rsid w:val="001A364F"/>
    <w:rsid w:val="001A39B7"/>
    <w:rsid w:val="001A42FA"/>
    <w:rsid w:val="001A4AEC"/>
    <w:rsid w:val="001A5051"/>
    <w:rsid w:val="001A58FE"/>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04F"/>
    <w:rsid w:val="001B7890"/>
    <w:rsid w:val="001C005A"/>
    <w:rsid w:val="001C00CF"/>
    <w:rsid w:val="001C0806"/>
    <w:rsid w:val="001C1110"/>
    <w:rsid w:val="001C156D"/>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3D6"/>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1C7C"/>
    <w:rsid w:val="001E2332"/>
    <w:rsid w:val="001E287E"/>
    <w:rsid w:val="001E2A6A"/>
    <w:rsid w:val="001E3BB1"/>
    <w:rsid w:val="001E3DC2"/>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ABF"/>
    <w:rsid w:val="002318F3"/>
    <w:rsid w:val="002325E5"/>
    <w:rsid w:val="0023323F"/>
    <w:rsid w:val="00233A86"/>
    <w:rsid w:val="00234202"/>
    <w:rsid w:val="00235842"/>
    <w:rsid w:val="002359EB"/>
    <w:rsid w:val="002363AB"/>
    <w:rsid w:val="002363E4"/>
    <w:rsid w:val="00236412"/>
    <w:rsid w:val="00236933"/>
    <w:rsid w:val="0023727B"/>
    <w:rsid w:val="00237513"/>
    <w:rsid w:val="00237579"/>
    <w:rsid w:val="00237675"/>
    <w:rsid w:val="00237C6D"/>
    <w:rsid w:val="0024096B"/>
    <w:rsid w:val="00241582"/>
    <w:rsid w:val="00241B45"/>
    <w:rsid w:val="00241D0E"/>
    <w:rsid w:val="002424D7"/>
    <w:rsid w:val="0024260D"/>
    <w:rsid w:val="00242657"/>
    <w:rsid w:val="002428F6"/>
    <w:rsid w:val="00242FA2"/>
    <w:rsid w:val="00243C23"/>
    <w:rsid w:val="0024402C"/>
    <w:rsid w:val="00244D4F"/>
    <w:rsid w:val="00245012"/>
    <w:rsid w:val="0024504E"/>
    <w:rsid w:val="00245672"/>
    <w:rsid w:val="00245761"/>
    <w:rsid w:val="0024651F"/>
    <w:rsid w:val="00247729"/>
    <w:rsid w:val="0025158D"/>
    <w:rsid w:val="00251C7E"/>
    <w:rsid w:val="00251D61"/>
    <w:rsid w:val="00252697"/>
    <w:rsid w:val="0025281A"/>
    <w:rsid w:val="00253D3C"/>
    <w:rsid w:val="00254022"/>
    <w:rsid w:val="002544D7"/>
    <w:rsid w:val="00254C82"/>
    <w:rsid w:val="00255292"/>
    <w:rsid w:val="002561CC"/>
    <w:rsid w:val="002571F0"/>
    <w:rsid w:val="00257578"/>
    <w:rsid w:val="00260200"/>
    <w:rsid w:val="00260B06"/>
    <w:rsid w:val="00260BFB"/>
    <w:rsid w:val="00260DA3"/>
    <w:rsid w:val="00261D93"/>
    <w:rsid w:val="00261E92"/>
    <w:rsid w:val="00262029"/>
    <w:rsid w:val="00262553"/>
    <w:rsid w:val="002631B5"/>
    <w:rsid w:val="00263468"/>
    <w:rsid w:val="00263BBD"/>
    <w:rsid w:val="002648D8"/>
    <w:rsid w:val="00265AFB"/>
    <w:rsid w:val="00267EE3"/>
    <w:rsid w:val="00267F59"/>
    <w:rsid w:val="002700E9"/>
    <w:rsid w:val="00270B6C"/>
    <w:rsid w:val="00270CE9"/>
    <w:rsid w:val="002716BD"/>
    <w:rsid w:val="0027235A"/>
    <w:rsid w:val="00273CDB"/>
    <w:rsid w:val="00273F86"/>
    <w:rsid w:val="002741BE"/>
    <w:rsid w:val="002752EA"/>
    <w:rsid w:val="00275D56"/>
    <w:rsid w:val="00275EAD"/>
    <w:rsid w:val="00276B03"/>
    <w:rsid w:val="00276C3A"/>
    <w:rsid w:val="002773FB"/>
    <w:rsid w:val="002774F0"/>
    <w:rsid w:val="00277722"/>
    <w:rsid w:val="002813C5"/>
    <w:rsid w:val="00281860"/>
    <w:rsid w:val="0028284A"/>
    <w:rsid w:val="00282C23"/>
    <w:rsid w:val="0028315D"/>
    <w:rsid w:val="00283885"/>
    <w:rsid w:val="002839A4"/>
    <w:rsid w:val="0028459B"/>
    <w:rsid w:val="00284C5F"/>
    <w:rsid w:val="0028507E"/>
    <w:rsid w:val="00286183"/>
    <w:rsid w:val="0028658C"/>
    <w:rsid w:val="002873F0"/>
    <w:rsid w:val="00287762"/>
    <w:rsid w:val="00287B8D"/>
    <w:rsid w:val="00290793"/>
    <w:rsid w:val="002916E3"/>
    <w:rsid w:val="002916F1"/>
    <w:rsid w:val="00291A70"/>
    <w:rsid w:val="00291A85"/>
    <w:rsid w:val="00291CB7"/>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25F"/>
    <w:rsid w:val="002A5C6B"/>
    <w:rsid w:val="002A5D31"/>
    <w:rsid w:val="002A5E63"/>
    <w:rsid w:val="002A714F"/>
    <w:rsid w:val="002A75D7"/>
    <w:rsid w:val="002B09C0"/>
    <w:rsid w:val="002B1851"/>
    <w:rsid w:val="002B1EC9"/>
    <w:rsid w:val="002B27FF"/>
    <w:rsid w:val="002B2B42"/>
    <w:rsid w:val="002B2F4E"/>
    <w:rsid w:val="002B5C8E"/>
    <w:rsid w:val="002B6688"/>
    <w:rsid w:val="002B6793"/>
    <w:rsid w:val="002B7562"/>
    <w:rsid w:val="002B780B"/>
    <w:rsid w:val="002B7D25"/>
    <w:rsid w:val="002B7ED2"/>
    <w:rsid w:val="002C03E0"/>
    <w:rsid w:val="002C0E21"/>
    <w:rsid w:val="002C1260"/>
    <w:rsid w:val="002C1726"/>
    <w:rsid w:val="002C21A6"/>
    <w:rsid w:val="002C26D5"/>
    <w:rsid w:val="002C5777"/>
    <w:rsid w:val="002C5889"/>
    <w:rsid w:val="002C5909"/>
    <w:rsid w:val="002C5B7A"/>
    <w:rsid w:val="002C65FA"/>
    <w:rsid w:val="002C661D"/>
    <w:rsid w:val="002C7C89"/>
    <w:rsid w:val="002D1A0F"/>
    <w:rsid w:val="002D22BF"/>
    <w:rsid w:val="002D237C"/>
    <w:rsid w:val="002D32E3"/>
    <w:rsid w:val="002D33F1"/>
    <w:rsid w:val="002D353D"/>
    <w:rsid w:val="002D4733"/>
    <w:rsid w:val="002D528B"/>
    <w:rsid w:val="002D52AD"/>
    <w:rsid w:val="002D58D8"/>
    <w:rsid w:val="002D5EB1"/>
    <w:rsid w:val="002D7777"/>
    <w:rsid w:val="002D77FF"/>
    <w:rsid w:val="002D7BFF"/>
    <w:rsid w:val="002E0394"/>
    <w:rsid w:val="002E0644"/>
    <w:rsid w:val="002E0FEB"/>
    <w:rsid w:val="002E171B"/>
    <w:rsid w:val="002E1BCA"/>
    <w:rsid w:val="002E204F"/>
    <w:rsid w:val="002E2625"/>
    <w:rsid w:val="002E319D"/>
    <w:rsid w:val="002E3CD4"/>
    <w:rsid w:val="002E4AD5"/>
    <w:rsid w:val="002E4C2D"/>
    <w:rsid w:val="002E72C5"/>
    <w:rsid w:val="002F0F79"/>
    <w:rsid w:val="002F100F"/>
    <w:rsid w:val="002F19F9"/>
    <w:rsid w:val="002F1C9E"/>
    <w:rsid w:val="002F1EB2"/>
    <w:rsid w:val="002F2450"/>
    <w:rsid w:val="002F280E"/>
    <w:rsid w:val="002F2CBB"/>
    <w:rsid w:val="002F324A"/>
    <w:rsid w:val="002F3470"/>
    <w:rsid w:val="002F3709"/>
    <w:rsid w:val="002F3A6C"/>
    <w:rsid w:val="002F4296"/>
    <w:rsid w:val="002F5777"/>
    <w:rsid w:val="002F60EA"/>
    <w:rsid w:val="002F62F1"/>
    <w:rsid w:val="002F66DA"/>
    <w:rsid w:val="002F680E"/>
    <w:rsid w:val="002F7330"/>
    <w:rsid w:val="002F7B5C"/>
    <w:rsid w:val="00300951"/>
    <w:rsid w:val="00300E8A"/>
    <w:rsid w:val="0030216B"/>
    <w:rsid w:val="003023C9"/>
    <w:rsid w:val="003029E6"/>
    <w:rsid w:val="00302CA8"/>
    <w:rsid w:val="00302DE9"/>
    <w:rsid w:val="00303EA9"/>
    <w:rsid w:val="00304860"/>
    <w:rsid w:val="00304E23"/>
    <w:rsid w:val="00305084"/>
    <w:rsid w:val="00305871"/>
    <w:rsid w:val="00305BCF"/>
    <w:rsid w:val="00306026"/>
    <w:rsid w:val="00306408"/>
    <w:rsid w:val="00306B13"/>
    <w:rsid w:val="00307249"/>
    <w:rsid w:val="00311D61"/>
    <w:rsid w:val="00312C47"/>
    <w:rsid w:val="00312DAE"/>
    <w:rsid w:val="003132DB"/>
    <w:rsid w:val="00313336"/>
    <w:rsid w:val="003137CA"/>
    <w:rsid w:val="00313918"/>
    <w:rsid w:val="003153CB"/>
    <w:rsid w:val="00316012"/>
    <w:rsid w:val="003166DE"/>
    <w:rsid w:val="00316B8C"/>
    <w:rsid w:val="00316BA5"/>
    <w:rsid w:val="003171A3"/>
    <w:rsid w:val="00317226"/>
    <w:rsid w:val="00317528"/>
    <w:rsid w:val="003201F9"/>
    <w:rsid w:val="003204E9"/>
    <w:rsid w:val="0032050A"/>
    <w:rsid w:val="00320AF3"/>
    <w:rsid w:val="00320B7B"/>
    <w:rsid w:val="00320DA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6AA2"/>
    <w:rsid w:val="00336C2B"/>
    <w:rsid w:val="00337271"/>
    <w:rsid w:val="00337B1B"/>
    <w:rsid w:val="00337ED3"/>
    <w:rsid w:val="003405DA"/>
    <w:rsid w:val="003407A5"/>
    <w:rsid w:val="00340CBC"/>
    <w:rsid w:val="003410A1"/>
    <w:rsid w:val="00341188"/>
    <w:rsid w:val="0034147B"/>
    <w:rsid w:val="003424CB"/>
    <w:rsid w:val="003439DB"/>
    <w:rsid w:val="003448BF"/>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4C8"/>
    <w:rsid w:val="0035753E"/>
    <w:rsid w:val="00357B15"/>
    <w:rsid w:val="00357BB3"/>
    <w:rsid w:val="003602EA"/>
    <w:rsid w:val="00360F81"/>
    <w:rsid w:val="00361E7E"/>
    <w:rsid w:val="00363564"/>
    <w:rsid w:val="003648F2"/>
    <w:rsid w:val="00364FA1"/>
    <w:rsid w:val="00366B02"/>
    <w:rsid w:val="003671F5"/>
    <w:rsid w:val="00370348"/>
    <w:rsid w:val="00370AA4"/>
    <w:rsid w:val="003711F2"/>
    <w:rsid w:val="003717FC"/>
    <w:rsid w:val="00371FF4"/>
    <w:rsid w:val="003723C2"/>
    <w:rsid w:val="0037275D"/>
    <w:rsid w:val="00372797"/>
    <w:rsid w:val="003736DD"/>
    <w:rsid w:val="003745EC"/>
    <w:rsid w:val="003746F1"/>
    <w:rsid w:val="0037470E"/>
    <w:rsid w:val="00374D1B"/>
    <w:rsid w:val="00375CC4"/>
    <w:rsid w:val="00376103"/>
    <w:rsid w:val="003767B3"/>
    <w:rsid w:val="00376B49"/>
    <w:rsid w:val="00376FC5"/>
    <w:rsid w:val="003771E2"/>
    <w:rsid w:val="00377520"/>
    <w:rsid w:val="00380273"/>
    <w:rsid w:val="00380404"/>
    <w:rsid w:val="00380D36"/>
    <w:rsid w:val="00380F49"/>
    <w:rsid w:val="003819F9"/>
    <w:rsid w:val="00381AE2"/>
    <w:rsid w:val="003822D3"/>
    <w:rsid w:val="0038480C"/>
    <w:rsid w:val="00384DC9"/>
    <w:rsid w:val="0038566E"/>
    <w:rsid w:val="00385C66"/>
    <w:rsid w:val="00385EDA"/>
    <w:rsid w:val="00386630"/>
    <w:rsid w:val="00386A6C"/>
    <w:rsid w:val="00390379"/>
    <w:rsid w:val="00390741"/>
    <w:rsid w:val="003909FB"/>
    <w:rsid w:val="00390B25"/>
    <w:rsid w:val="00390DD9"/>
    <w:rsid w:val="00390DDD"/>
    <w:rsid w:val="00392AE5"/>
    <w:rsid w:val="003933F1"/>
    <w:rsid w:val="003936AD"/>
    <w:rsid w:val="003937F7"/>
    <w:rsid w:val="00393A83"/>
    <w:rsid w:val="003955D3"/>
    <w:rsid w:val="003959F8"/>
    <w:rsid w:val="00395CAA"/>
    <w:rsid w:val="00395F75"/>
    <w:rsid w:val="00395F76"/>
    <w:rsid w:val="00396588"/>
    <w:rsid w:val="00396863"/>
    <w:rsid w:val="00396F0A"/>
    <w:rsid w:val="00397156"/>
    <w:rsid w:val="00397960"/>
    <w:rsid w:val="003A0663"/>
    <w:rsid w:val="003A10D5"/>
    <w:rsid w:val="003A1FE0"/>
    <w:rsid w:val="003A2C23"/>
    <w:rsid w:val="003A3297"/>
    <w:rsid w:val="003A3BC4"/>
    <w:rsid w:val="003A458A"/>
    <w:rsid w:val="003A551D"/>
    <w:rsid w:val="003A647F"/>
    <w:rsid w:val="003A6B26"/>
    <w:rsid w:val="003A7E6F"/>
    <w:rsid w:val="003B05F2"/>
    <w:rsid w:val="003B0F3D"/>
    <w:rsid w:val="003B23CB"/>
    <w:rsid w:val="003B2F13"/>
    <w:rsid w:val="003B3353"/>
    <w:rsid w:val="003B405E"/>
    <w:rsid w:val="003B446F"/>
    <w:rsid w:val="003B4712"/>
    <w:rsid w:val="003B47EB"/>
    <w:rsid w:val="003B48BA"/>
    <w:rsid w:val="003B4F62"/>
    <w:rsid w:val="003B57D3"/>
    <w:rsid w:val="003B59CA"/>
    <w:rsid w:val="003B6067"/>
    <w:rsid w:val="003B632D"/>
    <w:rsid w:val="003C0135"/>
    <w:rsid w:val="003C015F"/>
    <w:rsid w:val="003C018A"/>
    <w:rsid w:val="003C08E3"/>
    <w:rsid w:val="003C09B5"/>
    <w:rsid w:val="003C0B69"/>
    <w:rsid w:val="003C0F62"/>
    <w:rsid w:val="003C1176"/>
    <w:rsid w:val="003C1D9A"/>
    <w:rsid w:val="003C1F58"/>
    <w:rsid w:val="003C3232"/>
    <w:rsid w:val="003C48B1"/>
    <w:rsid w:val="003C57A7"/>
    <w:rsid w:val="003C5C2B"/>
    <w:rsid w:val="003C6943"/>
    <w:rsid w:val="003C6BD2"/>
    <w:rsid w:val="003C7294"/>
    <w:rsid w:val="003C792F"/>
    <w:rsid w:val="003C7ABD"/>
    <w:rsid w:val="003C7B20"/>
    <w:rsid w:val="003C7C3D"/>
    <w:rsid w:val="003D08F8"/>
    <w:rsid w:val="003D124B"/>
    <w:rsid w:val="003D18F3"/>
    <w:rsid w:val="003D1FDB"/>
    <w:rsid w:val="003D21FB"/>
    <w:rsid w:val="003D2CC1"/>
    <w:rsid w:val="003D33F2"/>
    <w:rsid w:val="003D3725"/>
    <w:rsid w:val="003D4977"/>
    <w:rsid w:val="003D4FFC"/>
    <w:rsid w:val="003D51ED"/>
    <w:rsid w:val="003D535A"/>
    <w:rsid w:val="003D569B"/>
    <w:rsid w:val="003D73EF"/>
    <w:rsid w:val="003D78B5"/>
    <w:rsid w:val="003E0204"/>
    <w:rsid w:val="003E099F"/>
    <w:rsid w:val="003E244F"/>
    <w:rsid w:val="003E37AE"/>
    <w:rsid w:val="003E5165"/>
    <w:rsid w:val="003E62A6"/>
    <w:rsid w:val="003E648D"/>
    <w:rsid w:val="003E695F"/>
    <w:rsid w:val="003E6C9B"/>
    <w:rsid w:val="003E6D39"/>
    <w:rsid w:val="003E709C"/>
    <w:rsid w:val="003E712E"/>
    <w:rsid w:val="003E726D"/>
    <w:rsid w:val="003E76AE"/>
    <w:rsid w:val="003E7B89"/>
    <w:rsid w:val="003F0AEC"/>
    <w:rsid w:val="003F0B30"/>
    <w:rsid w:val="003F0FA3"/>
    <w:rsid w:val="003F276B"/>
    <w:rsid w:val="003F2EA5"/>
    <w:rsid w:val="003F4241"/>
    <w:rsid w:val="003F4B8A"/>
    <w:rsid w:val="003F62BB"/>
    <w:rsid w:val="003F6FEC"/>
    <w:rsid w:val="003F7C45"/>
    <w:rsid w:val="00400241"/>
    <w:rsid w:val="0040132C"/>
    <w:rsid w:val="0040145D"/>
    <w:rsid w:val="004016C4"/>
    <w:rsid w:val="00401D95"/>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551C"/>
    <w:rsid w:val="004267DB"/>
    <w:rsid w:val="004268BB"/>
    <w:rsid w:val="00426A4B"/>
    <w:rsid w:val="00427130"/>
    <w:rsid w:val="00427AA3"/>
    <w:rsid w:val="00427BFF"/>
    <w:rsid w:val="00430724"/>
    <w:rsid w:val="0043097C"/>
    <w:rsid w:val="00431047"/>
    <w:rsid w:val="00431B86"/>
    <w:rsid w:val="004328CC"/>
    <w:rsid w:val="00432E0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26CD"/>
    <w:rsid w:val="00463182"/>
    <w:rsid w:val="004646BF"/>
    <w:rsid w:val="00464744"/>
    <w:rsid w:val="0046535F"/>
    <w:rsid w:val="004665A8"/>
    <w:rsid w:val="004665E3"/>
    <w:rsid w:val="0046760F"/>
    <w:rsid w:val="0047237D"/>
    <w:rsid w:val="00472561"/>
    <w:rsid w:val="004731F1"/>
    <w:rsid w:val="00473AE0"/>
    <w:rsid w:val="00473EB5"/>
    <w:rsid w:val="00474021"/>
    <w:rsid w:val="0047456B"/>
    <w:rsid w:val="00474E0D"/>
    <w:rsid w:val="00475251"/>
    <w:rsid w:val="00475D19"/>
    <w:rsid w:val="00477400"/>
    <w:rsid w:val="00477A41"/>
    <w:rsid w:val="0048042E"/>
    <w:rsid w:val="0048088E"/>
    <w:rsid w:val="00480BC8"/>
    <w:rsid w:val="00481265"/>
    <w:rsid w:val="004814BF"/>
    <w:rsid w:val="00482649"/>
    <w:rsid w:val="00483630"/>
    <w:rsid w:val="004836EA"/>
    <w:rsid w:val="00483A13"/>
    <w:rsid w:val="00483F72"/>
    <w:rsid w:val="00485215"/>
    <w:rsid w:val="00485340"/>
    <w:rsid w:val="0048587E"/>
    <w:rsid w:val="00485B57"/>
    <w:rsid w:val="00486200"/>
    <w:rsid w:val="004868C8"/>
    <w:rsid w:val="00486C9C"/>
    <w:rsid w:val="00486D6A"/>
    <w:rsid w:val="00487815"/>
    <w:rsid w:val="00487830"/>
    <w:rsid w:val="00487852"/>
    <w:rsid w:val="0048787A"/>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647E"/>
    <w:rsid w:val="00497079"/>
    <w:rsid w:val="0049737A"/>
    <w:rsid w:val="00497450"/>
    <w:rsid w:val="00497F49"/>
    <w:rsid w:val="004A1135"/>
    <w:rsid w:val="004A1BBA"/>
    <w:rsid w:val="004A23C2"/>
    <w:rsid w:val="004A2F25"/>
    <w:rsid w:val="004A3336"/>
    <w:rsid w:val="004A3E3C"/>
    <w:rsid w:val="004A4069"/>
    <w:rsid w:val="004A409D"/>
    <w:rsid w:val="004A42E5"/>
    <w:rsid w:val="004A455B"/>
    <w:rsid w:val="004A4847"/>
    <w:rsid w:val="004A484E"/>
    <w:rsid w:val="004A6513"/>
    <w:rsid w:val="004A7CCE"/>
    <w:rsid w:val="004B0440"/>
    <w:rsid w:val="004B0E6D"/>
    <w:rsid w:val="004B16E8"/>
    <w:rsid w:val="004B19EA"/>
    <w:rsid w:val="004B202D"/>
    <w:rsid w:val="004B2CA5"/>
    <w:rsid w:val="004B412E"/>
    <w:rsid w:val="004B5B92"/>
    <w:rsid w:val="004B5DB7"/>
    <w:rsid w:val="004B6250"/>
    <w:rsid w:val="004B66F3"/>
    <w:rsid w:val="004B68EC"/>
    <w:rsid w:val="004B759C"/>
    <w:rsid w:val="004B76B1"/>
    <w:rsid w:val="004C0057"/>
    <w:rsid w:val="004C02E0"/>
    <w:rsid w:val="004C030A"/>
    <w:rsid w:val="004C0541"/>
    <w:rsid w:val="004C07EB"/>
    <w:rsid w:val="004C0BBF"/>
    <w:rsid w:val="004C1D08"/>
    <w:rsid w:val="004C1D55"/>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0FA5"/>
    <w:rsid w:val="004D1529"/>
    <w:rsid w:val="004D29F1"/>
    <w:rsid w:val="004D29F3"/>
    <w:rsid w:val="004D2E04"/>
    <w:rsid w:val="004D312B"/>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A7F"/>
    <w:rsid w:val="004E3C7D"/>
    <w:rsid w:val="004E4CD7"/>
    <w:rsid w:val="004E5EDB"/>
    <w:rsid w:val="004E60FB"/>
    <w:rsid w:val="004E73A5"/>
    <w:rsid w:val="004E758A"/>
    <w:rsid w:val="004F09DD"/>
    <w:rsid w:val="004F1C42"/>
    <w:rsid w:val="004F23CE"/>
    <w:rsid w:val="004F2C5A"/>
    <w:rsid w:val="004F3E01"/>
    <w:rsid w:val="004F3E31"/>
    <w:rsid w:val="004F409E"/>
    <w:rsid w:val="004F4541"/>
    <w:rsid w:val="004F4601"/>
    <w:rsid w:val="004F5A80"/>
    <w:rsid w:val="004F5AEE"/>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065"/>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AC2"/>
    <w:rsid w:val="00512BD0"/>
    <w:rsid w:val="00512D8B"/>
    <w:rsid w:val="00512E85"/>
    <w:rsid w:val="00513151"/>
    <w:rsid w:val="005136C7"/>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47B4"/>
    <w:rsid w:val="00525059"/>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4FE9"/>
    <w:rsid w:val="00535AA4"/>
    <w:rsid w:val="00535DA3"/>
    <w:rsid w:val="005364A6"/>
    <w:rsid w:val="005364AE"/>
    <w:rsid w:val="0053652C"/>
    <w:rsid w:val="0053659B"/>
    <w:rsid w:val="005368A0"/>
    <w:rsid w:val="005374BC"/>
    <w:rsid w:val="0054069B"/>
    <w:rsid w:val="00540EC2"/>
    <w:rsid w:val="0054101E"/>
    <w:rsid w:val="005427DC"/>
    <w:rsid w:val="00543177"/>
    <w:rsid w:val="00543188"/>
    <w:rsid w:val="005432F0"/>
    <w:rsid w:val="00543367"/>
    <w:rsid w:val="00543741"/>
    <w:rsid w:val="0054384E"/>
    <w:rsid w:val="00543BFA"/>
    <w:rsid w:val="0054655E"/>
    <w:rsid w:val="00546601"/>
    <w:rsid w:val="00546A60"/>
    <w:rsid w:val="00547D9C"/>
    <w:rsid w:val="00547DA1"/>
    <w:rsid w:val="005501BC"/>
    <w:rsid w:val="0055068D"/>
    <w:rsid w:val="00551276"/>
    <w:rsid w:val="00551AB1"/>
    <w:rsid w:val="00551BAB"/>
    <w:rsid w:val="00551C53"/>
    <w:rsid w:val="0055221B"/>
    <w:rsid w:val="00552368"/>
    <w:rsid w:val="005526DC"/>
    <w:rsid w:val="005535B7"/>
    <w:rsid w:val="00554BFC"/>
    <w:rsid w:val="00554CAC"/>
    <w:rsid w:val="0055513C"/>
    <w:rsid w:val="005553C4"/>
    <w:rsid w:val="005558FA"/>
    <w:rsid w:val="0055637C"/>
    <w:rsid w:val="00556501"/>
    <w:rsid w:val="00556B00"/>
    <w:rsid w:val="0055753F"/>
    <w:rsid w:val="00557618"/>
    <w:rsid w:val="00557782"/>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86F"/>
    <w:rsid w:val="00565A63"/>
    <w:rsid w:val="00566588"/>
    <w:rsid w:val="0056662E"/>
    <w:rsid w:val="00566A26"/>
    <w:rsid w:val="00566F23"/>
    <w:rsid w:val="00566F6B"/>
    <w:rsid w:val="00567012"/>
    <w:rsid w:val="00567BA7"/>
    <w:rsid w:val="00567EA5"/>
    <w:rsid w:val="00570514"/>
    <w:rsid w:val="005705B3"/>
    <w:rsid w:val="00571111"/>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91F"/>
    <w:rsid w:val="00583A80"/>
    <w:rsid w:val="00584188"/>
    <w:rsid w:val="00584E33"/>
    <w:rsid w:val="00585432"/>
    <w:rsid w:val="00585AD4"/>
    <w:rsid w:val="00586006"/>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2C2"/>
    <w:rsid w:val="005A46FF"/>
    <w:rsid w:val="005A4AFF"/>
    <w:rsid w:val="005A5B77"/>
    <w:rsid w:val="005A65F0"/>
    <w:rsid w:val="005A7758"/>
    <w:rsid w:val="005A7DB8"/>
    <w:rsid w:val="005B011E"/>
    <w:rsid w:val="005B028B"/>
    <w:rsid w:val="005B0764"/>
    <w:rsid w:val="005B14CF"/>
    <w:rsid w:val="005B2E84"/>
    <w:rsid w:val="005B352F"/>
    <w:rsid w:val="005B36DA"/>
    <w:rsid w:val="005B37FB"/>
    <w:rsid w:val="005B3E66"/>
    <w:rsid w:val="005B3FE8"/>
    <w:rsid w:val="005B436C"/>
    <w:rsid w:val="005B477E"/>
    <w:rsid w:val="005B4F97"/>
    <w:rsid w:val="005B50B0"/>
    <w:rsid w:val="005B52A4"/>
    <w:rsid w:val="005B55A2"/>
    <w:rsid w:val="005B5CA4"/>
    <w:rsid w:val="005B6E01"/>
    <w:rsid w:val="005B7476"/>
    <w:rsid w:val="005B7688"/>
    <w:rsid w:val="005B7784"/>
    <w:rsid w:val="005B7849"/>
    <w:rsid w:val="005B7B0E"/>
    <w:rsid w:val="005C0DFA"/>
    <w:rsid w:val="005C0FF0"/>
    <w:rsid w:val="005C219B"/>
    <w:rsid w:val="005C462C"/>
    <w:rsid w:val="005C492F"/>
    <w:rsid w:val="005C4B4C"/>
    <w:rsid w:val="005C5409"/>
    <w:rsid w:val="005C55EF"/>
    <w:rsid w:val="005C55F1"/>
    <w:rsid w:val="005C5D9A"/>
    <w:rsid w:val="005C628C"/>
    <w:rsid w:val="005C6765"/>
    <w:rsid w:val="005C69AC"/>
    <w:rsid w:val="005C722E"/>
    <w:rsid w:val="005C7576"/>
    <w:rsid w:val="005C7759"/>
    <w:rsid w:val="005C7AD4"/>
    <w:rsid w:val="005D01A4"/>
    <w:rsid w:val="005D0376"/>
    <w:rsid w:val="005D0B13"/>
    <w:rsid w:val="005D0B95"/>
    <w:rsid w:val="005D15AE"/>
    <w:rsid w:val="005D1A7B"/>
    <w:rsid w:val="005D1EDD"/>
    <w:rsid w:val="005D35A0"/>
    <w:rsid w:val="005D416D"/>
    <w:rsid w:val="005D456F"/>
    <w:rsid w:val="005D45B3"/>
    <w:rsid w:val="005D4AB3"/>
    <w:rsid w:val="005D4CEB"/>
    <w:rsid w:val="005D5344"/>
    <w:rsid w:val="005D5DA8"/>
    <w:rsid w:val="005D61EB"/>
    <w:rsid w:val="005E0AE0"/>
    <w:rsid w:val="005E518C"/>
    <w:rsid w:val="005E5F9A"/>
    <w:rsid w:val="005E6628"/>
    <w:rsid w:val="005E77F2"/>
    <w:rsid w:val="005F02B8"/>
    <w:rsid w:val="005F043C"/>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5F710F"/>
    <w:rsid w:val="005F7F90"/>
    <w:rsid w:val="00600242"/>
    <w:rsid w:val="00601974"/>
    <w:rsid w:val="00602652"/>
    <w:rsid w:val="00602B51"/>
    <w:rsid w:val="006033E3"/>
    <w:rsid w:val="00605FC7"/>
    <w:rsid w:val="00606218"/>
    <w:rsid w:val="00606CA3"/>
    <w:rsid w:val="00606E91"/>
    <w:rsid w:val="00607018"/>
    <w:rsid w:val="006077ED"/>
    <w:rsid w:val="00607C5F"/>
    <w:rsid w:val="00607F7D"/>
    <w:rsid w:val="00610954"/>
    <w:rsid w:val="00610CBE"/>
    <w:rsid w:val="00610E1F"/>
    <w:rsid w:val="0061321C"/>
    <w:rsid w:val="00614CA1"/>
    <w:rsid w:val="00615C2C"/>
    <w:rsid w:val="00616D42"/>
    <w:rsid w:val="00617297"/>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3B1"/>
    <w:rsid w:val="00631688"/>
    <w:rsid w:val="006320D8"/>
    <w:rsid w:val="00632540"/>
    <w:rsid w:val="00632E88"/>
    <w:rsid w:val="0063454C"/>
    <w:rsid w:val="00634DBB"/>
    <w:rsid w:val="00635744"/>
    <w:rsid w:val="00635EA5"/>
    <w:rsid w:val="00637C26"/>
    <w:rsid w:val="0064070F"/>
    <w:rsid w:val="00640732"/>
    <w:rsid w:val="006413B3"/>
    <w:rsid w:val="0064185E"/>
    <w:rsid w:val="00642072"/>
    <w:rsid w:val="00642088"/>
    <w:rsid w:val="006440ED"/>
    <w:rsid w:val="0064467C"/>
    <w:rsid w:val="00644F1E"/>
    <w:rsid w:val="00645213"/>
    <w:rsid w:val="00645293"/>
    <w:rsid w:val="006468CB"/>
    <w:rsid w:val="006469D9"/>
    <w:rsid w:val="00646CF8"/>
    <w:rsid w:val="00647D17"/>
    <w:rsid w:val="00650A2D"/>
    <w:rsid w:val="00651B78"/>
    <w:rsid w:val="00652263"/>
    <w:rsid w:val="0065238F"/>
    <w:rsid w:val="00652881"/>
    <w:rsid w:val="00652985"/>
    <w:rsid w:val="006533AE"/>
    <w:rsid w:val="00653C38"/>
    <w:rsid w:val="006551AE"/>
    <w:rsid w:val="006611CA"/>
    <w:rsid w:val="00661974"/>
    <w:rsid w:val="006623E2"/>
    <w:rsid w:val="006624E3"/>
    <w:rsid w:val="00663E63"/>
    <w:rsid w:val="006640F9"/>
    <w:rsid w:val="00664551"/>
    <w:rsid w:val="00664685"/>
    <w:rsid w:val="00664B95"/>
    <w:rsid w:val="00665D5F"/>
    <w:rsid w:val="00665FB2"/>
    <w:rsid w:val="006676A0"/>
    <w:rsid w:val="006703A4"/>
    <w:rsid w:val="006704F3"/>
    <w:rsid w:val="00670857"/>
    <w:rsid w:val="00670E4B"/>
    <w:rsid w:val="00671124"/>
    <w:rsid w:val="006727B0"/>
    <w:rsid w:val="00672C9E"/>
    <w:rsid w:val="0067307E"/>
    <w:rsid w:val="0067333F"/>
    <w:rsid w:val="006739C0"/>
    <w:rsid w:val="00673F6D"/>
    <w:rsid w:val="00674850"/>
    <w:rsid w:val="00675116"/>
    <w:rsid w:val="006751BD"/>
    <w:rsid w:val="00675D03"/>
    <w:rsid w:val="00676016"/>
    <w:rsid w:val="00676462"/>
    <w:rsid w:val="00676EA7"/>
    <w:rsid w:val="006805DF"/>
    <w:rsid w:val="00681B97"/>
    <w:rsid w:val="00682EC2"/>
    <w:rsid w:val="00683F61"/>
    <w:rsid w:val="00686A36"/>
    <w:rsid w:val="00687AD5"/>
    <w:rsid w:val="00687FBD"/>
    <w:rsid w:val="0069211A"/>
    <w:rsid w:val="00692775"/>
    <w:rsid w:val="00692B81"/>
    <w:rsid w:val="00692C4F"/>
    <w:rsid w:val="00692F90"/>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1D03"/>
    <w:rsid w:val="006B2065"/>
    <w:rsid w:val="006B2744"/>
    <w:rsid w:val="006B275B"/>
    <w:rsid w:val="006B2D79"/>
    <w:rsid w:val="006B30BF"/>
    <w:rsid w:val="006B38C6"/>
    <w:rsid w:val="006B3940"/>
    <w:rsid w:val="006B45A6"/>
    <w:rsid w:val="006B47D3"/>
    <w:rsid w:val="006B62F0"/>
    <w:rsid w:val="006B6C6B"/>
    <w:rsid w:val="006C09B6"/>
    <w:rsid w:val="006C168D"/>
    <w:rsid w:val="006C2BF1"/>
    <w:rsid w:val="006C2BF5"/>
    <w:rsid w:val="006C4A40"/>
    <w:rsid w:val="006C4E56"/>
    <w:rsid w:val="006C5CE0"/>
    <w:rsid w:val="006C5E49"/>
    <w:rsid w:val="006C5EDB"/>
    <w:rsid w:val="006C61CD"/>
    <w:rsid w:val="006C629E"/>
    <w:rsid w:val="006C642C"/>
    <w:rsid w:val="006C6FC6"/>
    <w:rsid w:val="006C7462"/>
    <w:rsid w:val="006C78D5"/>
    <w:rsid w:val="006C7BB9"/>
    <w:rsid w:val="006C7D50"/>
    <w:rsid w:val="006D02D9"/>
    <w:rsid w:val="006D141C"/>
    <w:rsid w:val="006D1994"/>
    <w:rsid w:val="006D2425"/>
    <w:rsid w:val="006D246A"/>
    <w:rsid w:val="006D2CF3"/>
    <w:rsid w:val="006D2D08"/>
    <w:rsid w:val="006D2F35"/>
    <w:rsid w:val="006D31E5"/>
    <w:rsid w:val="006D3228"/>
    <w:rsid w:val="006D349E"/>
    <w:rsid w:val="006D3B4D"/>
    <w:rsid w:val="006D41EF"/>
    <w:rsid w:val="006D53AA"/>
    <w:rsid w:val="006D6993"/>
    <w:rsid w:val="006D70F0"/>
    <w:rsid w:val="006D78AA"/>
    <w:rsid w:val="006E0D09"/>
    <w:rsid w:val="006E1F1D"/>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C32"/>
    <w:rsid w:val="006E6DE8"/>
    <w:rsid w:val="006E780C"/>
    <w:rsid w:val="006F0823"/>
    <w:rsid w:val="006F0BA7"/>
    <w:rsid w:val="006F0EB9"/>
    <w:rsid w:val="006F0F01"/>
    <w:rsid w:val="006F174D"/>
    <w:rsid w:val="006F1F41"/>
    <w:rsid w:val="006F32EF"/>
    <w:rsid w:val="006F3615"/>
    <w:rsid w:val="006F3788"/>
    <w:rsid w:val="006F3C54"/>
    <w:rsid w:val="006F4CD8"/>
    <w:rsid w:val="006F53D9"/>
    <w:rsid w:val="006F5812"/>
    <w:rsid w:val="006F609A"/>
    <w:rsid w:val="006F7FDA"/>
    <w:rsid w:val="007004DC"/>
    <w:rsid w:val="00701093"/>
    <w:rsid w:val="007022C4"/>
    <w:rsid w:val="007025B6"/>
    <w:rsid w:val="007026E9"/>
    <w:rsid w:val="00703C8B"/>
    <w:rsid w:val="00703E8A"/>
    <w:rsid w:val="00704372"/>
    <w:rsid w:val="00704F60"/>
    <w:rsid w:val="00706045"/>
    <w:rsid w:val="00706EA3"/>
    <w:rsid w:val="007078BE"/>
    <w:rsid w:val="00710BF6"/>
    <w:rsid w:val="00711522"/>
    <w:rsid w:val="007118A6"/>
    <w:rsid w:val="007124FE"/>
    <w:rsid w:val="00712533"/>
    <w:rsid w:val="00713186"/>
    <w:rsid w:val="00713757"/>
    <w:rsid w:val="00713758"/>
    <w:rsid w:val="007137D8"/>
    <w:rsid w:val="00714064"/>
    <w:rsid w:val="007148E4"/>
    <w:rsid w:val="00715517"/>
    <w:rsid w:val="00716A38"/>
    <w:rsid w:val="00717772"/>
    <w:rsid w:val="00717BDC"/>
    <w:rsid w:val="007200E5"/>
    <w:rsid w:val="00720622"/>
    <w:rsid w:val="00720C17"/>
    <w:rsid w:val="00721AF1"/>
    <w:rsid w:val="0072280F"/>
    <w:rsid w:val="00722B5E"/>
    <w:rsid w:val="007230F1"/>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4C59"/>
    <w:rsid w:val="00735EAA"/>
    <w:rsid w:val="00736034"/>
    <w:rsid w:val="0073681C"/>
    <w:rsid w:val="0073725B"/>
    <w:rsid w:val="00737E96"/>
    <w:rsid w:val="00740189"/>
    <w:rsid w:val="0074033C"/>
    <w:rsid w:val="0074050E"/>
    <w:rsid w:val="00740B66"/>
    <w:rsid w:val="00741AF8"/>
    <w:rsid w:val="00741EBE"/>
    <w:rsid w:val="00742112"/>
    <w:rsid w:val="00742181"/>
    <w:rsid w:val="007424EC"/>
    <w:rsid w:val="00742728"/>
    <w:rsid w:val="00742AB8"/>
    <w:rsid w:val="00742EDA"/>
    <w:rsid w:val="007440FA"/>
    <w:rsid w:val="00744201"/>
    <w:rsid w:val="00745FCE"/>
    <w:rsid w:val="00746130"/>
    <w:rsid w:val="00746A40"/>
    <w:rsid w:val="00746E6A"/>
    <w:rsid w:val="00747598"/>
    <w:rsid w:val="00750358"/>
    <w:rsid w:val="007520A3"/>
    <w:rsid w:val="00752529"/>
    <w:rsid w:val="007526F5"/>
    <w:rsid w:val="00754717"/>
    <w:rsid w:val="00754836"/>
    <w:rsid w:val="00754FB9"/>
    <w:rsid w:val="00755CDF"/>
    <w:rsid w:val="00756868"/>
    <w:rsid w:val="00757042"/>
    <w:rsid w:val="007573AF"/>
    <w:rsid w:val="00757588"/>
    <w:rsid w:val="00757635"/>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65B2"/>
    <w:rsid w:val="00766B12"/>
    <w:rsid w:val="007670DC"/>
    <w:rsid w:val="00767356"/>
    <w:rsid w:val="00770F2A"/>
    <w:rsid w:val="0077111A"/>
    <w:rsid w:val="00771F95"/>
    <w:rsid w:val="0077213A"/>
    <w:rsid w:val="007721E2"/>
    <w:rsid w:val="00772272"/>
    <w:rsid w:val="0077369F"/>
    <w:rsid w:val="0077463A"/>
    <w:rsid w:val="00774AB3"/>
    <w:rsid w:val="00774D0F"/>
    <w:rsid w:val="00774D7B"/>
    <w:rsid w:val="00775214"/>
    <w:rsid w:val="007756ED"/>
    <w:rsid w:val="0077589D"/>
    <w:rsid w:val="0077617F"/>
    <w:rsid w:val="00776A3D"/>
    <w:rsid w:val="0077707A"/>
    <w:rsid w:val="007776BF"/>
    <w:rsid w:val="00777CE0"/>
    <w:rsid w:val="00780B65"/>
    <w:rsid w:val="007819A1"/>
    <w:rsid w:val="00782B2A"/>
    <w:rsid w:val="00783BA5"/>
    <w:rsid w:val="00784F9E"/>
    <w:rsid w:val="0078533C"/>
    <w:rsid w:val="007857FB"/>
    <w:rsid w:val="007863A3"/>
    <w:rsid w:val="007870FC"/>
    <w:rsid w:val="00787CD0"/>
    <w:rsid w:val="00787FF8"/>
    <w:rsid w:val="007905A2"/>
    <w:rsid w:val="00791053"/>
    <w:rsid w:val="00791261"/>
    <w:rsid w:val="007918FE"/>
    <w:rsid w:val="00791A3A"/>
    <w:rsid w:val="007922B8"/>
    <w:rsid w:val="0079262D"/>
    <w:rsid w:val="00792A53"/>
    <w:rsid w:val="00793DAA"/>
    <w:rsid w:val="00794196"/>
    <w:rsid w:val="00794C47"/>
    <w:rsid w:val="00794FFF"/>
    <w:rsid w:val="007957C3"/>
    <w:rsid w:val="00795ABF"/>
    <w:rsid w:val="00795F07"/>
    <w:rsid w:val="007965E4"/>
    <w:rsid w:val="007969C0"/>
    <w:rsid w:val="00796D4D"/>
    <w:rsid w:val="007971B8"/>
    <w:rsid w:val="00797637"/>
    <w:rsid w:val="007979F5"/>
    <w:rsid w:val="007A0018"/>
    <w:rsid w:val="007A0ADE"/>
    <w:rsid w:val="007A124E"/>
    <w:rsid w:val="007A1B35"/>
    <w:rsid w:val="007A3680"/>
    <w:rsid w:val="007A3BCD"/>
    <w:rsid w:val="007A5214"/>
    <w:rsid w:val="007A5357"/>
    <w:rsid w:val="007A59B8"/>
    <w:rsid w:val="007A65AF"/>
    <w:rsid w:val="007A7682"/>
    <w:rsid w:val="007A7F38"/>
    <w:rsid w:val="007A7F42"/>
    <w:rsid w:val="007B0E14"/>
    <w:rsid w:val="007B2862"/>
    <w:rsid w:val="007B2FD8"/>
    <w:rsid w:val="007B3968"/>
    <w:rsid w:val="007B3B0A"/>
    <w:rsid w:val="007B45AF"/>
    <w:rsid w:val="007B4DD0"/>
    <w:rsid w:val="007B611E"/>
    <w:rsid w:val="007B662A"/>
    <w:rsid w:val="007B684F"/>
    <w:rsid w:val="007B71DC"/>
    <w:rsid w:val="007B758B"/>
    <w:rsid w:val="007B7743"/>
    <w:rsid w:val="007C04F4"/>
    <w:rsid w:val="007C0CFB"/>
    <w:rsid w:val="007C2139"/>
    <w:rsid w:val="007C27DE"/>
    <w:rsid w:val="007C299E"/>
    <w:rsid w:val="007C2DFD"/>
    <w:rsid w:val="007C3C64"/>
    <w:rsid w:val="007C3F97"/>
    <w:rsid w:val="007C485E"/>
    <w:rsid w:val="007C525F"/>
    <w:rsid w:val="007C5321"/>
    <w:rsid w:val="007C5E8A"/>
    <w:rsid w:val="007C5F4B"/>
    <w:rsid w:val="007C6AAB"/>
    <w:rsid w:val="007C6EA8"/>
    <w:rsid w:val="007C7B84"/>
    <w:rsid w:val="007C7E09"/>
    <w:rsid w:val="007D1FE9"/>
    <w:rsid w:val="007D28C9"/>
    <w:rsid w:val="007D326B"/>
    <w:rsid w:val="007D38F0"/>
    <w:rsid w:val="007D3CC8"/>
    <w:rsid w:val="007D430A"/>
    <w:rsid w:val="007D47FB"/>
    <w:rsid w:val="007D4DD3"/>
    <w:rsid w:val="007D576A"/>
    <w:rsid w:val="007D5C24"/>
    <w:rsid w:val="007D62F9"/>
    <w:rsid w:val="007D63A4"/>
    <w:rsid w:val="007D6542"/>
    <w:rsid w:val="007D7313"/>
    <w:rsid w:val="007E1AA2"/>
    <w:rsid w:val="007E1EE3"/>
    <w:rsid w:val="007E1F2C"/>
    <w:rsid w:val="007E2429"/>
    <w:rsid w:val="007E2663"/>
    <w:rsid w:val="007E2793"/>
    <w:rsid w:val="007E279D"/>
    <w:rsid w:val="007E2D69"/>
    <w:rsid w:val="007E342C"/>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833"/>
    <w:rsid w:val="00804316"/>
    <w:rsid w:val="008044F8"/>
    <w:rsid w:val="00804B55"/>
    <w:rsid w:val="008050BC"/>
    <w:rsid w:val="00805D3E"/>
    <w:rsid w:val="00806461"/>
    <w:rsid w:val="008064C1"/>
    <w:rsid w:val="0081096D"/>
    <w:rsid w:val="00810EAD"/>
    <w:rsid w:val="00811833"/>
    <w:rsid w:val="00814BDE"/>
    <w:rsid w:val="00814DBC"/>
    <w:rsid w:val="008159A9"/>
    <w:rsid w:val="00817355"/>
    <w:rsid w:val="008173A6"/>
    <w:rsid w:val="008174D4"/>
    <w:rsid w:val="0082002E"/>
    <w:rsid w:val="0082083C"/>
    <w:rsid w:val="00820C54"/>
    <w:rsid w:val="00820F37"/>
    <w:rsid w:val="00820FE6"/>
    <w:rsid w:val="00821A66"/>
    <w:rsid w:val="00821DCD"/>
    <w:rsid w:val="00822476"/>
    <w:rsid w:val="008227FB"/>
    <w:rsid w:val="00822882"/>
    <w:rsid w:val="00822A1E"/>
    <w:rsid w:val="00822A2A"/>
    <w:rsid w:val="008238C7"/>
    <w:rsid w:val="008247D0"/>
    <w:rsid w:val="00825268"/>
    <w:rsid w:val="0082529F"/>
    <w:rsid w:val="0082571C"/>
    <w:rsid w:val="00825B94"/>
    <w:rsid w:val="00825BB4"/>
    <w:rsid w:val="00825F68"/>
    <w:rsid w:val="008273D2"/>
    <w:rsid w:val="008304DF"/>
    <w:rsid w:val="00830544"/>
    <w:rsid w:val="00830E92"/>
    <w:rsid w:val="00831151"/>
    <w:rsid w:val="008320ED"/>
    <w:rsid w:val="00832A0F"/>
    <w:rsid w:val="00833E3E"/>
    <w:rsid w:val="008346EA"/>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2E0"/>
    <w:rsid w:val="0084654D"/>
    <w:rsid w:val="00846C9F"/>
    <w:rsid w:val="00847BD6"/>
    <w:rsid w:val="00850137"/>
    <w:rsid w:val="00850C62"/>
    <w:rsid w:val="00852B48"/>
    <w:rsid w:val="0085474D"/>
    <w:rsid w:val="00856481"/>
    <w:rsid w:val="00856484"/>
    <w:rsid w:val="008567A2"/>
    <w:rsid w:val="00856E6C"/>
    <w:rsid w:val="00857DE1"/>
    <w:rsid w:val="00860793"/>
    <w:rsid w:val="00862636"/>
    <w:rsid w:val="00863011"/>
    <w:rsid w:val="00863C5B"/>
    <w:rsid w:val="00863D2E"/>
    <w:rsid w:val="00864E32"/>
    <w:rsid w:val="00865075"/>
    <w:rsid w:val="00865B2B"/>
    <w:rsid w:val="00865CDC"/>
    <w:rsid w:val="00865E2D"/>
    <w:rsid w:val="0086615F"/>
    <w:rsid w:val="0086748F"/>
    <w:rsid w:val="00870FBB"/>
    <w:rsid w:val="00871A0D"/>
    <w:rsid w:val="00871B95"/>
    <w:rsid w:val="00872757"/>
    <w:rsid w:val="00872CE4"/>
    <w:rsid w:val="0087345B"/>
    <w:rsid w:val="0087391D"/>
    <w:rsid w:val="00873AA4"/>
    <w:rsid w:val="00873CA8"/>
    <w:rsid w:val="00873F3E"/>
    <w:rsid w:val="00873F5D"/>
    <w:rsid w:val="0087507A"/>
    <w:rsid w:val="0087570C"/>
    <w:rsid w:val="008773BA"/>
    <w:rsid w:val="00877B62"/>
    <w:rsid w:val="00881015"/>
    <w:rsid w:val="008810B0"/>
    <w:rsid w:val="00881665"/>
    <w:rsid w:val="008819B6"/>
    <w:rsid w:val="00881AAC"/>
    <w:rsid w:val="0088203F"/>
    <w:rsid w:val="00882C04"/>
    <w:rsid w:val="008836B7"/>
    <w:rsid w:val="00883F7C"/>
    <w:rsid w:val="008841D3"/>
    <w:rsid w:val="008843CB"/>
    <w:rsid w:val="00884987"/>
    <w:rsid w:val="00884BE0"/>
    <w:rsid w:val="0088684C"/>
    <w:rsid w:val="00887BF9"/>
    <w:rsid w:val="00887DE6"/>
    <w:rsid w:val="00890FFF"/>
    <w:rsid w:val="0089214A"/>
    <w:rsid w:val="00892226"/>
    <w:rsid w:val="008922FA"/>
    <w:rsid w:val="00892D3E"/>
    <w:rsid w:val="008936DC"/>
    <w:rsid w:val="00893784"/>
    <w:rsid w:val="00893E53"/>
    <w:rsid w:val="008945EB"/>
    <w:rsid w:val="00894883"/>
    <w:rsid w:val="00894C2A"/>
    <w:rsid w:val="008964A8"/>
    <w:rsid w:val="0089690B"/>
    <w:rsid w:val="00896A5F"/>
    <w:rsid w:val="0089728F"/>
    <w:rsid w:val="008976C0"/>
    <w:rsid w:val="00897708"/>
    <w:rsid w:val="00897D88"/>
    <w:rsid w:val="008A17AF"/>
    <w:rsid w:val="008A1F98"/>
    <w:rsid w:val="008A2C65"/>
    <w:rsid w:val="008A2F16"/>
    <w:rsid w:val="008A34EB"/>
    <w:rsid w:val="008A36AE"/>
    <w:rsid w:val="008A3B1C"/>
    <w:rsid w:val="008A48C3"/>
    <w:rsid w:val="008A4E18"/>
    <w:rsid w:val="008A520C"/>
    <w:rsid w:val="008A5493"/>
    <w:rsid w:val="008A596C"/>
    <w:rsid w:val="008A5A5D"/>
    <w:rsid w:val="008A64C4"/>
    <w:rsid w:val="008A6789"/>
    <w:rsid w:val="008A6BF7"/>
    <w:rsid w:val="008A6CC1"/>
    <w:rsid w:val="008A72FB"/>
    <w:rsid w:val="008A7F03"/>
    <w:rsid w:val="008B009C"/>
    <w:rsid w:val="008B1823"/>
    <w:rsid w:val="008B1B4E"/>
    <w:rsid w:val="008B2057"/>
    <w:rsid w:val="008B24DC"/>
    <w:rsid w:val="008B2BDF"/>
    <w:rsid w:val="008B3202"/>
    <w:rsid w:val="008B4198"/>
    <w:rsid w:val="008B586A"/>
    <w:rsid w:val="008B6651"/>
    <w:rsid w:val="008B6E16"/>
    <w:rsid w:val="008B7110"/>
    <w:rsid w:val="008B7A20"/>
    <w:rsid w:val="008C0DF9"/>
    <w:rsid w:val="008C2029"/>
    <w:rsid w:val="008C267C"/>
    <w:rsid w:val="008C2E44"/>
    <w:rsid w:val="008C3427"/>
    <w:rsid w:val="008C381D"/>
    <w:rsid w:val="008C3BC2"/>
    <w:rsid w:val="008C4413"/>
    <w:rsid w:val="008C4F76"/>
    <w:rsid w:val="008C55AD"/>
    <w:rsid w:val="008C6127"/>
    <w:rsid w:val="008C61D6"/>
    <w:rsid w:val="008C649D"/>
    <w:rsid w:val="008C64F1"/>
    <w:rsid w:val="008C69DE"/>
    <w:rsid w:val="008C7C1A"/>
    <w:rsid w:val="008D0DC1"/>
    <w:rsid w:val="008D1326"/>
    <w:rsid w:val="008D1BB0"/>
    <w:rsid w:val="008D20FF"/>
    <w:rsid w:val="008D2B9A"/>
    <w:rsid w:val="008D3DE6"/>
    <w:rsid w:val="008D4223"/>
    <w:rsid w:val="008D44CC"/>
    <w:rsid w:val="008D46E3"/>
    <w:rsid w:val="008D4CED"/>
    <w:rsid w:val="008D50F9"/>
    <w:rsid w:val="008D583E"/>
    <w:rsid w:val="008D5CAF"/>
    <w:rsid w:val="008D66F5"/>
    <w:rsid w:val="008D6709"/>
    <w:rsid w:val="008E083A"/>
    <w:rsid w:val="008E0B99"/>
    <w:rsid w:val="008E12AD"/>
    <w:rsid w:val="008E21BC"/>
    <w:rsid w:val="008E22FF"/>
    <w:rsid w:val="008E2450"/>
    <w:rsid w:val="008E32E5"/>
    <w:rsid w:val="008E3453"/>
    <w:rsid w:val="008E3F27"/>
    <w:rsid w:val="008E47EF"/>
    <w:rsid w:val="008E4E6E"/>
    <w:rsid w:val="008E5DB7"/>
    <w:rsid w:val="008E61EB"/>
    <w:rsid w:val="008E76B9"/>
    <w:rsid w:val="008E7896"/>
    <w:rsid w:val="008E79C7"/>
    <w:rsid w:val="008E7B6F"/>
    <w:rsid w:val="008E7C05"/>
    <w:rsid w:val="008E7C9D"/>
    <w:rsid w:val="008E7D8A"/>
    <w:rsid w:val="008F14C7"/>
    <w:rsid w:val="008F1707"/>
    <w:rsid w:val="008F1E9E"/>
    <w:rsid w:val="008F2165"/>
    <w:rsid w:val="008F2477"/>
    <w:rsid w:val="008F3879"/>
    <w:rsid w:val="008F3B3C"/>
    <w:rsid w:val="008F4668"/>
    <w:rsid w:val="008F48E1"/>
    <w:rsid w:val="008F5442"/>
    <w:rsid w:val="008F653E"/>
    <w:rsid w:val="008F7769"/>
    <w:rsid w:val="008F7ACC"/>
    <w:rsid w:val="009004FE"/>
    <w:rsid w:val="00900924"/>
    <w:rsid w:val="009010F0"/>
    <w:rsid w:val="00901162"/>
    <w:rsid w:val="00901B53"/>
    <w:rsid w:val="0090223A"/>
    <w:rsid w:val="009028E2"/>
    <w:rsid w:val="00902AAB"/>
    <w:rsid w:val="00902EDD"/>
    <w:rsid w:val="009038F1"/>
    <w:rsid w:val="009039FE"/>
    <w:rsid w:val="00903E9A"/>
    <w:rsid w:val="00905404"/>
    <w:rsid w:val="00906478"/>
    <w:rsid w:val="00906753"/>
    <w:rsid w:val="00907264"/>
    <w:rsid w:val="00907488"/>
    <w:rsid w:val="0090765F"/>
    <w:rsid w:val="00907DE6"/>
    <w:rsid w:val="00910642"/>
    <w:rsid w:val="00911305"/>
    <w:rsid w:val="00912590"/>
    <w:rsid w:val="00913200"/>
    <w:rsid w:val="009134E9"/>
    <w:rsid w:val="00914EAB"/>
    <w:rsid w:val="009152D8"/>
    <w:rsid w:val="009154FD"/>
    <w:rsid w:val="00915A1D"/>
    <w:rsid w:val="009208DC"/>
    <w:rsid w:val="009221F1"/>
    <w:rsid w:val="00922567"/>
    <w:rsid w:val="009228DB"/>
    <w:rsid w:val="00922B68"/>
    <w:rsid w:val="00922D49"/>
    <w:rsid w:val="009236B9"/>
    <w:rsid w:val="0092455D"/>
    <w:rsid w:val="00925E37"/>
    <w:rsid w:val="00925EDD"/>
    <w:rsid w:val="00925F20"/>
    <w:rsid w:val="00926C1A"/>
    <w:rsid w:val="00927899"/>
    <w:rsid w:val="00927D0E"/>
    <w:rsid w:val="009309DA"/>
    <w:rsid w:val="00930E47"/>
    <w:rsid w:val="00931040"/>
    <w:rsid w:val="00931663"/>
    <w:rsid w:val="00931D22"/>
    <w:rsid w:val="00932CC7"/>
    <w:rsid w:val="00935306"/>
    <w:rsid w:val="00935CDE"/>
    <w:rsid w:val="0093605E"/>
    <w:rsid w:val="00936688"/>
    <w:rsid w:val="00936F09"/>
    <w:rsid w:val="00937683"/>
    <w:rsid w:val="00937AC9"/>
    <w:rsid w:val="00937CFA"/>
    <w:rsid w:val="00937FC6"/>
    <w:rsid w:val="00940291"/>
    <w:rsid w:val="00940364"/>
    <w:rsid w:val="009406B3"/>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D97"/>
    <w:rsid w:val="00952230"/>
    <w:rsid w:val="00952AAD"/>
    <w:rsid w:val="00953B2B"/>
    <w:rsid w:val="00954567"/>
    <w:rsid w:val="009547B3"/>
    <w:rsid w:val="00954A89"/>
    <w:rsid w:val="00956671"/>
    <w:rsid w:val="009568D4"/>
    <w:rsid w:val="00956EEA"/>
    <w:rsid w:val="00957466"/>
    <w:rsid w:val="009576F7"/>
    <w:rsid w:val="00960722"/>
    <w:rsid w:val="00961356"/>
    <w:rsid w:val="00961AF3"/>
    <w:rsid w:val="00962401"/>
    <w:rsid w:val="00962510"/>
    <w:rsid w:val="0096260B"/>
    <w:rsid w:val="0096275C"/>
    <w:rsid w:val="009627FF"/>
    <w:rsid w:val="0096290F"/>
    <w:rsid w:val="00962A27"/>
    <w:rsid w:val="00962B9D"/>
    <w:rsid w:val="00962EDC"/>
    <w:rsid w:val="00964D09"/>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6F71"/>
    <w:rsid w:val="00977134"/>
    <w:rsid w:val="00980013"/>
    <w:rsid w:val="0098010E"/>
    <w:rsid w:val="009801B9"/>
    <w:rsid w:val="0098028A"/>
    <w:rsid w:val="0098030F"/>
    <w:rsid w:val="00980E65"/>
    <w:rsid w:val="0098122D"/>
    <w:rsid w:val="00981963"/>
    <w:rsid w:val="009831B9"/>
    <w:rsid w:val="0098332C"/>
    <w:rsid w:val="00983A16"/>
    <w:rsid w:val="00983C82"/>
    <w:rsid w:val="009844D6"/>
    <w:rsid w:val="00984520"/>
    <w:rsid w:val="0098545C"/>
    <w:rsid w:val="00985F36"/>
    <w:rsid w:val="009862F1"/>
    <w:rsid w:val="00986F70"/>
    <w:rsid w:val="009871EA"/>
    <w:rsid w:val="00987CEA"/>
    <w:rsid w:val="00991675"/>
    <w:rsid w:val="00992BA2"/>
    <w:rsid w:val="00992F83"/>
    <w:rsid w:val="0099344F"/>
    <w:rsid w:val="00993577"/>
    <w:rsid w:val="00993A3C"/>
    <w:rsid w:val="00994633"/>
    <w:rsid w:val="0099508A"/>
    <w:rsid w:val="009967D7"/>
    <w:rsid w:val="009974EB"/>
    <w:rsid w:val="00997A12"/>
    <w:rsid w:val="009A0C49"/>
    <w:rsid w:val="009A1126"/>
    <w:rsid w:val="009A1CB4"/>
    <w:rsid w:val="009A3ECC"/>
    <w:rsid w:val="009A439E"/>
    <w:rsid w:val="009A4F51"/>
    <w:rsid w:val="009A5564"/>
    <w:rsid w:val="009A7469"/>
    <w:rsid w:val="009B07EE"/>
    <w:rsid w:val="009B1584"/>
    <w:rsid w:val="009B1B32"/>
    <w:rsid w:val="009B21CA"/>
    <w:rsid w:val="009B2648"/>
    <w:rsid w:val="009B424E"/>
    <w:rsid w:val="009B4317"/>
    <w:rsid w:val="009B4EBB"/>
    <w:rsid w:val="009B529C"/>
    <w:rsid w:val="009B5FA5"/>
    <w:rsid w:val="009B61B2"/>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D89"/>
    <w:rsid w:val="009C7E41"/>
    <w:rsid w:val="009D07C7"/>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8A3"/>
    <w:rsid w:val="009D7DB4"/>
    <w:rsid w:val="009E0603"/>
    <w:rsid w:val="009E08B3"/>
    <w:rsid w:val="009E0F1A"/>
    <w:rsid w:val="009E140D"/>
    <w:rsid w:val="009E43DD"/>
    <w:rsid w:val="009E4465"/>
    <w:rsid w:val="009E5318"/>
    <w:rsid w:val="009E6401"/>
    <w:rsid w:val="009E6C54"/>
    <w:rsid w:val="009E72E8"/>
    <w:rsid w:val="009F04C8"/>
    <w:rsid w:val="009F0812"/>
    <w:rsid w:val="009F0E02"/>
    <w:rsid w:val="009F1B6A"/>
    <w:rsid w:val="009F2408"/>
    <w:rsid w:val="009F248B"/>
    <w:rsid w:val="009F2A25"/>
    <w:rsid w:val="009F3A1A"/>
    <w:rsid w:val="009F4C7D"/>
    <w:rsid w:val="009F5235"/>
    <w:rsid w:val="009F531A"/>
    <w:rsid w:val="009F5EB9"/>
    <w:rsid w:val="009F6344"/>
    <w:rsid w:val="009F6550"/>
    <w:rsid w:val="009F6B65"/>
    <w:rsid w:val="009F786E"/>
    <w:rsid w:val="009F7B30"/>
    <w:rsid w:val="00A007F7"/>
    <w:rsid w:val="00A00817"/>
    <w:rsid w:val="00A00902"/>
    <w:rsid w:val="00A0098B"/>
    <w:rsid w:val="00A01A28"/>
    <w:rsid w:val="00A021DF"/>
    <w:rsid w:val="00A0294E"/>
    <w:rsid w:val="00A0327A"/>
    <w:rsid w:val="00A039FF"/>
    <w:rsid w:val="00A04524"/>
    <w:rsid w:val="00A046F6"/>
    <w:rsid w:val="00A04C2E"/>
    <w:rsid w:val="00A05758"/>
    <w:rsid w:val="00A05ACE"/>
    <w:rsid w:val="00A06DBC"/>
    <w:rsid w:val="00A10C6C"/>
    <w:rsid w:val="00A114B9"/>
    <w:rsid w:val="00A11895"/>
    <w:rsid w:val="00A1211A"/>
    <w:rsid w:val="00A13A2E"/>
    <w:rsid w:val="00A13A65"/>
    <w:rsid w:val="00A13A67"/>
    <w:rsid w:val="00A14589"/>
    <w:rsid w:val="00A14AE3"/>
    <w:rsid w:val="00A151A0"/>
    <w:rsid w:val="00A16675"/>
    <w:rsid w:val="00A21955"/>
    <w:rsid w:val="00A22BB6"/>
    <w:rsid w:val="00A22CD6"/>
    <w:rsid w:val="00A234EC"/>
    <w:rsid w:val="00A24128"/>
    <w:rsid w:val="00A2417A"/>
    <w:rsid w:val="00A25642"/>
    <w:rsid w:val="00A26668"/>
    <w:rsid w:val="00A2681F"/>
    <w:rsid w:val="00A27804"/>
    <w:rsid w:val="00A31500"/>
    <w:rsid w:val="00A320F6"/>
    <w:rsid w:val="00A3276D"/>
    <w:rsid w:val="00A330B0"/>
    <w:rsid w:val="00A334D1"/>
    <w:rsid w:val="00A34029"/>
    <w:rsid w:val="00A34257"/>
    <w:rsid w:val="00A346FC"/>
    <w:rsid w:val="00A34F44"/>
    <w:rsid w:val="00A34F72"/>
    <w:rsid w:val="00A3655D"/>
    <w:rsid w:val="00A36822"/>
    <w:rsid w:val="00A36AB5"/>
    <w:rsid w:val="00A371B2"/>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9DC"/>
    <w:rsid w:val="00A47B15"/>
    <w:rsid w:val="00A5094A"/>
    <w:rsid w:val="00A51708"/>
    <w:rsid w:val="00A52F84"/>
    <w:rsid w:val="00A533CC"/>
    <w:rsid w:val="00A54284"/>
    <w:rsid w:val="00A5465A"/>
    <w:rsid w:val="00A54FB5"/>
    <w:rsid w:val="00A552C0"/>
    <w:rsid w:val="00A55BFA"/>
    <w:rsid w:val="00A56B05"/>
    <w:rsid w:val="00A56C06"/>
    <w:rsid w:val="00A56E50"/>
    <w:rsid w:val="00A57678"/>
    <w:rsid w:val="00A57972"/>
    <w:rsid w:val="00A579F5"/>
    <w:rsid w:val="00A57F07"/>
    <w:rsid w:val="00A57F83"/>
    <w:rsid w:val="00A60E2F"/>
    <w:rsid w:val="00A614C0"/>
    <w:rsid w:val="00A61594"/>
    <w:rsid w:val="00A627AD"/>
    <w:rsid w:val="00A63246"/>
    <w:rsid w:val="00A63284"/>
    <w:rsid w:val="00A63458"/>
    <w:rsid w:val="00A634AE"/>
    <w:rsid w:val="00A6372D"/>
    <w:rsid w:val="00A64CB8"/>
    <w:rsid w:val="00A64E3E"/>
    <w:rsid w:val="00A66065"/>
    <w:rsid w:val="00A66D10"/>
    <w:rsid w:val="00A67018"/>
    <w:rsid w:val="00A671D2"/>
    <w:rsid w:val="00A67289"/>
    <w:rsid w:val="00A672F3"/>
    <w:rsid w:val="00A673DC"/>
    <w:rsid w:val="00A7076E"/>
    <w:rsid w:val="00A709BE"/>
    <w:rsid w:val="00A70D85"/>
    <w:rsid w:val="00A7162E"/>
    <w:rsid w:val="00A721C1"/>
    <w:rsid w:val="00A72D71"/>
    <w:rsid w:val="00A73112"/>
    <w:rsid w:val="00A73617"/>
    <w:rsid w:val="00A747D2"/>
    <w:rsid w:val="00A7511E"/>
    <w:rsid w:val="00A75123"/>
    <w:rsid w:val="00A753C0"/>
    <w:rsid w:val="00A75705"/>
    <w:rsid w:val="00A75F35"/>
    <w:rsid w:val="00A765A9"/>
    <w:rsid w:val="00A77BF3"/>
    <w:rsid w:val="00A77C69"/>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72E"/>
    <w:rsid w:val="00A90F4F"/>
    <w:rsid w:val="00A919AD"/>
    <w:rsid w:val="00A91F90"/>
    <w:rsid w:val="00A92579"/>
    <w:rsid w:val="00A92EF7"/>
    <w:rsid w:val="00A936F9"/>
    <w:rsid w:val="00A947AA"/>
    <w:rsid w:val="00A94888"/>
    <w:rsid w:val="00A94990"/>
    <w:rsid w:val="00A9681C"/>
    <w:rsid w:val="00A96867"/>
    <w:rsid w:val="00A96B3D"/>
    <w:rsid w:val="00A97141"/>
    <w:rsid w:val="00A97820"/>
    <w:rsid w:val="00A97A4E"/>
    <w:rsid w:val="00AA1B53"/>
    <w:rsid w:val="00AA1DEA"/>
    <w:rsid w:val="00AA256D"/>
    <w:rsid w:val="00AA311D"/>
    <w:rsid w:val="00AA3170"/>
    <w:rsid w:val="00AA3556"/>
    <w:rsid w:val="00AA35FD"/>
    <w:rsid w:val="00AA364F"/>
    <w:rsid w:val="00AA3DB7"/>
    <w:rsid w:val="00AA41D3"/>
    <w:rsid w:val="00AA554C"/>
    <w:rsid w:val="00AA694F"/>
    <w:rsid w:val="00AA712F"/>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88F"/>
    <w:rsid w:val="00AB75EA"/>
    <w:rsid w:val="00AB7AA2"/>
    <w:rsid w:val="00AB7D15"/>
    <w:rsid w:val="00AC03D8"/>
    <w:rsid w:val="00AC0A22"/>
    <w:rsid w:val="00AC1028"/>
    <w:rsid w:val="00AC1515"/>
    <w:rsid w:val="00AC1F41"/>
    <w:rsid w:val="00AC2234"/>
    <w:rsid w:val="00AC3FF3"/>
    <w:rsid w:val="00AC4938"/>
    <w:rsid w:val="00AC4A34"/>
    <w:rsid w:val="00AC4BC1"/>
    <w:rsid w:val="00AC5715"/>
    <w:rsid w:val="00AC7D8D"/>
    <w:rsid w:val="00AD04BD"/>
    <w:rsid w:val="00AD0765"/>
    <w:rsid w:val="00AD0F00"/>
    <w:rsid w:val="00AD14B8"/>
    <w:rsid w:val="00AD296B"/>
    <w:rsid w:val="00AD299E"/>
    <w:rsid w:val="00AD312A"/>
    <w:rsid w:val="00AD5374"/>
    <w:rsid w:val="00AD55A8"/>
    <w:rsid w:val="00AD5A2E"/>
    <w:rsid w:val="00AD5CA4"/>
    <w:rsid w:val="00AD6076"/>
    <w:rsid w:val="00AD634F"/>
    <w:rsid w:val="00AD6A91"/>
    <w:rsid w:val="00AD7214"/>
    <w:rsid w:val="00AE04DB"/>
    <w:rsid w:val="00AE0C58"/>
    <w:rsid w:val="00AE0E09"/>
    <w:rsid w:val="00AE103C"/>
    <w:rsid w:val="00AE1066"/>
    <w:rsid w:val="00AE14DD"/>
    <w:rsid w:val="00AE1A2D"/>
    <w:rsid w:val="00AE2CB7"/>
    <w:rsid w:val="00AE2FA5"/>
    <w:rsid w:val="00AE3A4F"/>
    <w:rsid w:val="00AE4518"/>
    <w:rsid w:val="00AE49D9"/>
    <w:rsid w:val="00AE4C42"/>
    <w:rsid w:val="00AE5D7F"/>
    <w:rsid w:val="00AE6B00"/>
    <w:rsid w:val="00AE7140"/>
    <w:rsid w:val="00AE79F0"/>
    <w:rsid w:val="00AF07B0"/>
    <w:rsid w:val="00AF0AFC"/>
    <w:rsid w:val="00AF0E91"/>
    <w:rsid w:val="00AF109C"/>
    <w:rsid w:val="00AF1752"/>
    <w:rsid w:val="00AF2896"/>
    <w:rsid w:val="00AF3F1D"/>
    <w:rsid w:val="00AF42FC"/>
    <w:rsid w:val="00AF4AC5"/>
    <w:rsid w:val="00AF4C2C"/>
    <w:rsid w:val="00AF597D"/>
    <w:rsid w:val="00AF6EC1"/>
    <w:rsid w:val="00AF7416"/>
    <w:rsid w:val="00AF784D"/>
    <w:rsid w:val="00AF7CE9"/>
    <w:rsid w:val="00B00331"/>
    <w:rsid w:val="00B00E46"/>
    <w:rsid w:val="00B01102"/>
    <w:rsid w:val="00B014A1"/>
    <w:rsid w:val="00B01A80"/>
    <w:rsid w:val="00B03EF5"/>
    <w:rsid w:val="00B046AF"/>
    <w:rsid w:val="00B04B97"/>
    <w:rsid w:val="00B06036"/>
    <w:rsid w:val="00B061F5"/>
    <w:rsid w:val="00B07C27"/>
    <w:rsid w:val="00B07DDE"/>
    <w:rsid w:val="00B07FB2"/>
    <w:rsid w:val="00B10017"/>
    <w:rsid w:val="00B1004A"/>
    <w:rsid w:val="00B101CE"/>
    <w:rsid w:val="00B10DE1"/>
    <w:rsid w:val="00B10FF8"/>
    <w:rsid w:val="00B11E02"/>
    <w:rsid w:val="00B123F0"/>
    <w:rsid w:val="00B12F0D"/>
    <w:rsid w:val="00B13A85"/>
    <w:rsid w:val="00B13BC7"/>
    <w:rsid w:val="00B13CD4"/>
    <w:rsid w:val="00B153D8"/>
    <w:rsid w:val="00B154DE"/>
    <w:rsid w:val="00B155FF"/>
    <w:rsid w:val="00B15814"/>
    <w:rsid w:val="00B16B91"/>
    <w:rsid w:val="00B17B14"/>
    <w:rsid w:val="00B20203"/>
    <w:rsid w:val="00B20204"/>
    <w:rsid w:val="00B203C4"/>
    <w:rsid w:val="00B20863"/>
    <w:rsid w:val="00B20CDD"/>
    <w:rsid w:val="00B20E37"/>
    <w:rsid w:val="00B21584"/>
    <w:rsid w:val="00B224DF"/>
    <w:rsid w:val="00B22683"/>
    <w:rsid w:val="00B22BC9"/>
    <w:rsid w:val="00B22E81"/>
    <w:rsid w:val="00B232FE"/>
    <w:rsid w:val="00B23996"/>
    <w:rsid w:val="00B23A8A"/>
    <w:rsid w:val="00B23BBE"/>
    <w:rsid w:val="00B23CB2"/>
    <w:rsid w:val="00B240CC"/>
    <w:rsid w:val="00B24E14"/>
    <w:rsid w:val="00B2561A"/>
    <w:rsid w:val="00B256C1"/>
    <w:rsid w:val="00B25A64"/>
    <w:rsid w:val="00B25A79"/>
    <w:rsid w:val="00B25B94"/>
    <w:rsid w:val="00B26EB9"/>
    <w:rsid w:val="00B271F2"/>
    <w:rsid w:val="00B276CF"/>
    <w:rsid w:val="00B277C4"/>
    <w:rsid w:val="00B31884"/>
    <w:rsid w:val="00B31D19"/>
    <w:rsid w:val="00B32155"/>
    <w:rsid w:val="00B32396"/>
    <w:rsid w:val="00B32AB3"/>
    <w:rsid w:val="00B32DAE"/>
    <w:rsid w:val="00B33825"/>
    <w:rsid w:val="00B34BB2"/>
    <w:rsid w:val="00B34E7C"/>
    <w:rsid w:val="00B35AF6"/>
    <w:rsid w:val="00B36228"/>
    <w:rsid w:val="00B366A3"/>
    <w:rsid w:val="00B368EA"/>
    <w:rsid w:val="00B3741E"/>
    <w:rsid w:val="00B37EEF"/>
    <w:rsid w:val="00B418AD"/>
    <w:rsid w:val="00B41D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2CF8"/>
    <w:rsid w:val="00B53708"/>
    <w:rsid w:val="00B53DCB"/>
    <w:rsid w:val="00B5428F"/>
    <w:rsid w:val="00B54370"/>
    <w:rsid w:val="00B54DEA"/>
    <w:rsid w:val="00B54FDF"/>
    <w:rsid w:val="00B55185"/>
    <w:rsid w:val="00B553D9"/>
    <w:rsid w:val="00B55C03"/>
    <w:rsid w:val="00B55F0B"/>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61B5"/>
    <w:rsid w:val="00B674AA"/>
    <w:rsid w:val="00B67B37"/>
    <w:rsid w:val="00B67C23"/>
    <w:rsid w:val="00B7079B"/>
    <w:rsid w:val="00B70BE5"/>
    <w:rsid w:val="00B70DC7"/>
    <w:rsid w:val="00B721A4"/>
    <w:rsid w:val="00B72B5B"/>
    <w:rsid w:val="00B72BA9"/>
    <w:rsid w:val="00B72EFF"/>
    <w:rsid w:val="00B73C25"/>
    <w:rsid w:val="00B73DCE"/>
    <w:rsid w:val="00B746E4"/>
    <w:rsid w:val="00B74A6F"/>
    <w:rsid w:val="00B74D64"/>
    <w:rsid w:val="00B750C2"/>
    <w:rsid w:val="00B75411"/>
    <w:rsid w:val="00B7546A"/>
    <w:rsid w:val="00B756CB"/>
    <w:rsid w:val="00B75735"/>
    <w:rsid w:val="00B77142"/>
    <w:rsid w:val="00B8010E"/>
    <w:rsid w:val="00B803CF"/>
    <w:rsid w:val="00B80879"/>
    <w:rsid w:val="00B80A2C"/>
    <w:rsid w:val="00B80D3B"/>
    <w:rsid w:val="00B8135C"/>
    <w:rsid w:val="00B814BB"/>
    <w:rsid w:val="00B81730"/>
    <w:rsid w:val="00B81F60"/>
    <w:rsid w:val="00B82123"/>
    <w:rsid w:val="00B823D4"/>
    <w:rsid w:val="00B82BEC"/>
    <w:rsid w:val="00B8314A"/>
    <w:rsid w:val="00B841AC"/>
    <w:rsid w:val="00B844A6"/>
    <w:rsid w:val="00B85873"/>
    <w:rsid w:val="00B85E95"/>
    <w:rsid w:val="00B865B0"/>
    <w:rsid w:val="00B865DC"/>
    <w:rsid w:val="00B86E3A"/>
    <w:rsid w:val="00B870E8"/>
    <w:rsid w:val="00B874E9"/>
    <w:rsid w:val="00B875E3"/>
    <w:rsid w:val="00B87ACB"/>
    <w:rsid w:val="00B87C29"/>
    <w:rsid w:val="00B90780"/>
    <w:rsid w:val="00B90968"/>
    <w:rsid w:val="00B918BB"/>
    <w:rsid w:val="00B91A15"/>
    <w:rsid w:val="00B91BC2"/>
    <w:rsid w:val="00B9240D"/>
    <w:rsid w:val="00B94960"/>
    <w:rsid w:val="00B9543E"/>
    <w:rsid w:val="00B96F6E"/>
    <w:rsid w:val="00B9702A"/>
    <w:rsid w:val="00B979D4"/>
    <w:rsid w:val="00BA0703"/>
    <w:rsid w:val="00BA22A8"/>
    <w:rsid w:val="00BA309F"/>
    <w:rsid w:val="00BA3B8F"/>
    <w:rsid w:val="00BA3E48"/>
    <w:rsid w:val="00BA4905"/>
    <w:rsid w:val="00BA4BD3"/>
    <w:rsid w:val="00BA5B51"/>
    <w:rsid w:val="00BA6E49"/>
    <w:rsid w:val="00BB0187"/>
    <w:rsid w:val="00BB0C2D"/>
    <w:rsid w:val="00BB0E56"/>
    <w:rsid w:val="00BB0EF5"/>
    <w:rsid w:val="00BB1473"/>
    <w:rsid w:val="00BB1EB3"/>
    <w:rsid w:val="00BB2678"/>
    <w:rsid w:val="00BB3077"/>
    <w:rsid w:val="00BB31D5"/>
    <w:rsid w:val="00BB33A8"/>
    <w:rsid w:val="00BB3927"/>
    <w:rsid w:val="00BB3D8C"/>
    <w:rsid w:val="00BB4AE1"/>
    <w:rsid w:val="00BB4B39"/>
    <w:rsid w:val="00BB4E17"/>
    <w:rsid w:val="00BB53AF"/>
    <w:rsid w:val="00BB5BDF"/>
    <w:rsid w:val="00BB5C26"/>
    <w:rsid w:val="00BB64B7"/>
    <w:rsid w:val="00BB6591"/>
    <w:rsid w:val="00BB6A40"/>
    <w:rsid w:val="00BC013A"/>
    <w:rsid w:val="00BC12F7"/>
    <w:rsid w:val="00BC162A"/>
    <w:rsid w:val="00BC2343"/>
    <w:rsid w:val="00BC2A29"/>
    <w:rsid w:val="00BC2BE7"/>
    <w:rsid w:val="00BC2E1B"/>
    <w:rsid w:val="00BC3F52"/>
    <w:rsid w:val="00BC43D7"/>
    <w:rsid w:val="00BC4ED3"/>
    <w:rsid w:val="00BC5824"/>
    <w:rsid w:val="00BC6B20"/>
    <w:rsid w:val="00BC6F6A"/>
    <w:rsid w:val="00BC702F"/>
    <w:rsid w:val="00BC7377"/>
    <w:rsid w:val="00BC7F4A"/>
    <w:rsid w:val="00BD0707"/>
    <w:rsid w:val="00BD0ECF"/>
    <w:rsid w:val="00BD13C1"/>
    <w:rsid w:val="00BD1DA6"/>
    <w:rsid w:val="00BD273E"/>
    <w:rsid w:val="00BD30C8"/>
    <w:rsid w:val="00BD38F4"/>
    <w:rsid w:val="00BD3EB4"/>
    <w:rsid w:val="00BD4C5B"/>
    <w:rsid w:val="00BD4F01"/>
    <w:rsid w:val="00BD5359"/>
    <w:rsid w:val="00BD556E"/>
    <w:rsid w:val="00BD5C65"/>
    <w:rsid w:val="00BD7BCC"/>
    <w:rsid w:val="00BE16E9"/>
    <w:rsid w:val="00BE1E11"/>
    <w:rsid w:val="00BE2730"/>
    <w:rsid w:val="00BE2A17"/>
    <w:rsid w:val="00BE2D83"/>
    <w:rsid w:val="00BE31BE"/>
    <w:rsid w:val="00BE3A1D"/>
    <w:rsid w:val="00BE3ABB"/>
    <w:rsid w:val="00BE3B92"/>
    <w:rsid w:val="00BE487E"/>
    <w:rsid w:val="00BE528E"/>
    <w:rsid w:val="00BE6018"/>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561"/>
    <w:rsid w:val="00BF7952"/>
    <w:rsid w:val="00BF7D6A"/>
    <w:rsid w:val="00C0021D"/>
    <w:rsid w:val="00C00300"/>
    <w:rsid w:val="00C0068D"/>
    <w:rsid w:val="00C00A6C"/>
    <w:rsid w:val="00C00B8B"/>
    <w:rsid w:val="00C013E1"/>
    <w:rsid w:val="00C01611"/>
    <w:rsid w:val="00C02BDB"/>
    <w:rsid w:val="00C02D59"/>
    <w:rsid w:val="00C02FE3"/>
    <w:rsid w:val="00C030B6"/>
    <w:rsid w:val="00C03284"/>
    <w:rsid w:val="00C03591"/>
    <w:rsid w:val="00C03B3A"/>
    <w:rsid w:val="00C03CD4"/>
    <w:rsid w:val="00C044BA"/>
    <w:rsid w:val="00C04694"/>
    <w:rsid w:val="00C04C52"/>
    <w:rsid w:val="00C050C4"/>
    <w:rsid w:val="00C050D7"/>
    <w:rsid w:val="00C05B5F"/>
    <w:rsid w:val="00C10086"/>
    <w:rsid w:val="00C104CC"/>
    <w:rsid w:val="00C11153"/>
    <w:rsid w:val="00C11521"/>
    <w:rsid w:val="00C142AD"/>
    <w:rsid w:val="00C142C1"/>
    <w:rsid w:val="00C14A30"/>
    <w:rsid w:val="00C152FE"/>
    <w:rsid w:val="00C156DB"/>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38B"/>
    <w:rsid w:val="00C31774"/>
    <w:rsid w:val="00C3180E"/>
    <w:rsid w:val="00C32AF2"/>
    <w:rsid w:val="00C33051"/>
    <w:rsid w:val="00C33204"/>
    <w:rsid w:val="00C338EB"/>
    <w:rsid w:val="00C34389"/>
    <w:rsid w:val="00C3465D"/>
    <w:rsid w:val="00C34715"/>
    <w:rsid w:val="00C347D5"/>
    <w:rsid w:val="00C35C57"/>
    <w:rsid w:val="00C379E9"/>
    <w:rsid w:val="00C37C29"/>
    <w:rsid w:val="00C403CD"/>
    <w:rsid w:val="00C4082B"/>
    <w:rsid w:val="00C40ECA"/>
    <w:rsid w:val="00C411AC"/>
    <w:rsid w:val="00C41B04"/>
    <w:rsid w:val="00C42041"/>
    <w:rsid w:val="00C42949"/>
    <w:rsid w:val="00C42BD9"/>
    <w:rsid w:val="00C43934"/>
    <w:rsid w:val="00C43935"/>
    <w:rsid w:val="00C439FB"/>
    <w:rsid w:val="00C43AA8"/>
    <w:rsid w:val="00C43F23"/>
    <w:rsid w:val="00C441A4"/>
    <w:rsid w:val="00C452E1"/>
    <w:rsid w:val="00C45C1B"/>
    <w:rsid w:val="00C463C9"/>
    <w:rsid w:val="00C47648"/>
    <w:rsid w:val="00C47852"/>
    <w:rsid w:val="00C50011"/>
    <w:rsid w:val="00C51827"/>
    <w:rsid w:val="00C5254B"/>
    <w:rsid w:val="00C53973"/>
    <w:rsid w:val="00C5569A"/>
    <w:rsid w:val="00C55D39"/>
    <w:rsid w:val="00C55FBF"/>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603"/>
    <w:rsid w:val="00C728C2"/>
    <w:rsid w:val="00C72C6F"/>
    <w:rsid w:val="00C73BE3"/>
    <w:rsid w:val="00C74453"/>
    <w:rsid w:val="00C7473A"/>
    <w:rsid w:val="00C75AB0"/>
    <w:rsid w:val="00C75EDE"/>
    <w:rsid w:val="00C76166"/>
    <w:rsid w:val="00C76B7B"/>
    <w:rsid w:val="00C76BBD"/>
    <w:rsid w:val="00C76DE2"/>
    <w:rsid w:val="00C772BA"/>
    <w:rsid w:val="00C77555"/>
    <w:rsid w:val="00C7770C"/>
    <w:rsid w:val="00C802D1"/>
    <w:rsid w:val="00C8036C"/>
    <w:rsid w:val="00C80CD8"/>
    <w:rsid w:val="00C80F23"/>
    <w:rsid w:val="00C81151"/>
    <w:rsid w:val="00C82AC2"/>
    <w:rsid w:val="00C82CC6"/>
    <w:rsid w:val="00C839CB"/>
    <w:rsid w:val="00C841CE"/>
    <w:rsid w:val="00C84331"/>
    <w:rsid w:val="00C84593"/>
    <w:rsid w:val="00C85095"/>
    <w:rsid w:val="00C850A3"/>
    <w:rsid w:val="00C85658"/>
    <w:rsid w:val="00C85C32"/>
    <w:rsid w:val="00C85D4F"/>
    <w:rsid w:val="00C85F45"/>
    <w:rsid w:val="00C86C8C"/>
    <w:rsid w:val="00C87473"/>
    <w:rsid w:val="00C87568"/>
    <w:rsid w:val="00C87FD0"/>
    <w:rsid w:val="00C902C8"/>
    <w:rsid w:val="00C903E7"/>
    <w:rsid w:val="00C90DB6"/>
    <w:rsid w:val="00C92603"/>
    <w:rsid w:val="00C93649"/>
    <w:rsid w:val="00C9394F"/>
    <w:rsid w:val="00C93B1A"/>
    <w:rsid w:val="00C96D24"/>
    <w:rsid w:val="00C96F5F"/>
    <w:rsid w:val="00C97055"/>
    <w:rsid w:val="00C97D41"/>
    <w:rsid w:val="00CA1E82"/>
    <w:rsid w:val="00CA2B4F"/>
    <w:rsid w:val="00CA30C3"/>
    <w:rsid w:val="00CA3549"/>
    <w:rsid w:val="00CA435E"/>
    <w:rsid w:val="00CA5927"/>
    <w:rsid w:val="00CA5D23"/>
    <w:rsid w:val="00CA635E"/>
    <w:rsid w:val="00CA6BB0"/>
    <w:rsid w:val="00CA70CE"/>
    <w:rsid w:val="00CA79EC"/>
    <w:rsid w:val="00CB002C"/>
    <w:rsid w:val="00CB1E4B"/>
    <w:rsid w:val="00CB258B"/>
    <w:rsid w:val="00CB259F"/>
    <w:rsid w:val="00CB2F1F"/>
    <w:rsid w:val="00CB389B"/>
    <w:rsid w:val="00CB39C2"/>
    <w:rsid w:val="00CB45FC"/>
    <w:rsid w:val="00CB4C8C"/>
    <w:rsid w:val="00CB4E90"/>
    <w:rsid w:val="00CB5850"/>
    <w:rsid w:val="00CB5C99"/>
    <w:rsid w:val="00CB6306"/>
    <w:rsid w:val="00CB633B"/>
    <w:rsid w:val="00CB6782"/>
    <w:rsid w:val="00CB6E3E"/>
    <w:rsid w:val="00CB72CD"/>
    <w:rsid w:val="00CC080A"/>
    <w:rsid w:val="00CC09EB"/>
    <w:rsid w:val="00CC0D0F"/>
    <w:rsid w:val="00CC1275"/>
    <w:rsid w:val="00CC12EE"/>
    <w:rsid w:val="00CC5767"/>
    <w:rsid w:val="00CC5837"/>
    <w:rsid w:val="00CC5D2F"/>
    <w:rsid w:val="00CC667C"/>
    <w:rsid w:val="00CC68CC"/>
    <w:rsid w:val="00CC6CB9"/>
    <w:rsid w:val="00CC701E"/>
    <w:rsid w:val="00CC7735"/>
    <w:rsid w:val="00CD0310"/>
    <w:rsid w:val="00CD0D09"/>
    <w:rsid w:val="00CD268B"/>
    <w:rsid w:val="00CD2E48"/>
    <w:rsid w:val="00CD4826"/>
    <w:rsid w:val="00CD4E19"/>
    <w:rsid w:val="00CD6219"/>
    <w:rsid w:val="00CD700F"/>
    <w:rsid w:val="00CD70EB"/>
    <w:rsid w:val="00CD7319"/>
    <w:rsid w:val="00CD78B7"/>
    <w:rsid w:val="00CD7BA2"/>
    <w:rsid w:val="00CD7DF8"/>
    <w:rsid w:val="00CE04BC"/>
    <w:rsid w:val="00CE094F"/>
    <w:rsid w:val="00CE0A6E"/>
    <w:rsid w:val="00CE148E"/>
    <w:rsid w:val="00CE1BBF"/>
    <w:rsid w:val="00CE208D"/>
    <w:rsid w:val="00CE242D"/>
    <w:rsid w:val="00CE2453"/>
    <w:rsid w:val="00CE356D"/>
    <w:rsid w:val="00CE3FA4"/>
    <w:rsid w:val="00CE44F8"/>
    <w:rsid w:val="00CE485F"/>
    <w:rsid w:val="00CE5277"/>
    <w:rsid w:val="00CE58F6"/>
    <w:rsid w:val="00CE5B4D"/>
    <w:rsid w:val="00CE6358"/>
    <w:rsid w:val="00CE6686"/>
    <w:rsid w:val="00CE6E97"/>
    <w:rsid w:val="00CE7868"/>
    <w:rsid w:val="00CE789A"/>
    <w:rsid w:val="00CE7968"/>
    <w:rsid w:val="00CE796C"/>
    <w:rsid w:val="00CF0DB0"/>
    <w:rsid w:val="00CF1B70"/>
    <w:rsid w:val="00CF1DD1"/>
    <w:rsid w:val="00CF2161"/>
    <w:rsid w:val="00CF2307"/>
    <w:rsid w:val="00CF26AE"/>
    <w:rsid w:val="00CF2D54"/>
    <w:rsid w:val="00CF311F"/>
    <w:rsid w:val="00CF5047"/>
    <w:rsid w:val="00D01344"/>
    <w:rsid w:val="00D01B90"/>
    <w:rsid w:val="00D024CD"/>
    <w:rsid w:val="00D02C7C"/>
    <w:rsid w:val="00D034DA"/>
    <w:rsid w:val="00D03538"/>
    <w:rsid w:val="00D0421D"/>
    <w:rsid w:val="00D046FD"/>
    <w:rsid w:val="00D047F7"/>
    <w:rsid w:val="00D049B8"/>
    <w:rsid w:val="00D04C8A"/>
    <w:rsid w:val="00D04EB2"/>
    <w:rsid w:val="00D0516C"/>
    <w:rsid w:val="00D05B56"/>
    <w:rsid w:val="00D05BBE"/>
    <w:rsid w:val="00D05C2F"/>
    <w:rsid w:val="00D05EE7"/>
    <w:rsid w:val="00D068D0"/>
    <w:rsid w:val="00D06FE0"/>
    <w:rsid w:val="00D07307"/>
    <w:rsid w:val="00D076A9"/>
    <w:rsid w:val="00D07754"/>
    <w:rsid w:val="00D078D1"/>
    <w:rsid w:val="00D07B2E"/>
    <w:rsid w:val="00D10824"/>
    <w:rsid w:val="00D1188B"/>
    <w:rsid w:val="00D1293B"/>
    <w:rsid w:val="00D129A8"/>
    <w:rsid w:val="00D12FB9"/>
    <w:rsid w:val="00D13431"/>
    <w:rsid w:val="00D135F2"/>
    <w:rsid w:val="00D1391E"/>
    <w:rsid w:val="00D13D00"/>
    <w:rsid w:val="00D147C0"/>
    <w:rsid w:val="00D15696"/>
    <w:rsid w:val="00D15C51"/>
    <w:rsid w:val="00D16C68"/>
    <w:rsid w:val="00D17FDD"/>
    <w:rsid w:val="00D200BD"/>
    <w:rsid w:val="00D201AA"/>
    <w:rsid w:val="00D204A7"/>
    <w:rsid w:val="00D20AA5"/>
    <w:rsid w:val="00D20DC4"/>
    <w:rsid w:val="00D21059"/>
    <w:rsid w:val="00D22399"/>
    <w:rsid w:val="00D26223"/>
    <w:rsid w:val="00D2662C"/>
    <w:rsid w:val="00D27FA3"/>
    <w:rsid w:val="00D30711"/>
    <w:rsid w:val="00D316D2"/>
    <w:rsid w:val="00D3176C"/>
    <w:rsid w:val="00D31B3F"/>
    <w:rsid w:val="00D321AF"/>
    <w:rsid w:val="00D33751"/>
    <w:rsid w:val="00D34AB9"/>
    <w:rsid w:val="00D35D4A"/>
    <w:rsid w:val="00D36F6E"/>
    <w:rsid w:val="00D372B0"/>
    <w:rsid w:val="00D37343"/>
    <w:rsid w:val="00D3762F"/>
    <w:rsid w:val="00D376AD"/>
    <w:rsid w:val="00D41E6A"/>
    <w:rsid w:val="00D42034"/>
    <w:rsid w:val="00D4205E"/>
    <w:rsid w:val="00D44EB8"/>
    <w:rsid w:val="00D464AE"/>
    <w:rsid w:val="00D47399"/>
    <w:rsid w:val="00D47BB2"/>
    <w:rsid w:val="00D47D04"/>
    <w:rsid w:val="00D5056A"/>
    <w:rsid w:val="00D510A0"/>
    <w:rsid w:val="00D51F73"/>
    <w:rsid w:val="00D527EE"/>
    <w:rsid w:val="00D529C4"/>
    <w:rsid w:val="00D53929"/>
    <w:rsid w:val="00D539B5"/>
    <w:rsid w:val="00D539D0"/>
    <w:rsid w:val="00D53F2B"/>
    <w:rsid w:val="00D540DC"/>
    <w:rsid w:val="00D54CA4"/>
    <w:rsid w:val="00D55616"/>
    <w:rsid w:val="00D5574C"/>
    <w:rsid w:val="00D55DAC"/>
    <w:rsid w:val="00D561C5"/>
    <w:rsid w:val="00D5636F"/>
    <w:rsid w:val="00D57FDF"/>
    <w:rsid w:val="00D6153F"/>
    <w:rsid w:val="00D61982"/>
    <w:rsid w:val="00D61A2D"/>
    <w:rsid w:val="00D61EA9"/>
    <w:rsid w:val="00D61EFF"/>
    <w:rsid w:val="00D62655"/>
    <w:rsid w:val="00D6267A"/>
    <w:rsid w:val="00D62998"/>
    <w:rsid w:val="00D636B6"/>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55A"/>
    <w:rsid w:val="00D85631"/>
    <w:rsid w:val="00D85D98"/>
    <w:rsid w:val="00D879CB"/>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3B01"/>
    <w:rsid w:val="00DA400B"/>
    <w:rsid w:val="00DA4909"/>
    <w:rsid w:val="00DA6443"/>
    <w:rsid w:val="00DA6B5E"/>
    <w:rsid w:val="00DA7146"/>
    <w:rsid w:val="00DA716A"/>
    <w:rsid w:val="00DA7B82"/>
    <w:rsid w:val="00DB02EE"/>
    <w:rsid w:val="00DB0843"/>
    <w:rsid w:val="00DB1F4F"/>
    <w:rsid w:val="00DB2CD0"/>
    <w:rsid w:val="00DB37EE"/>
    <w:rsid w:val="00DB401F"/>
    <w:rsid w:val="00DB4450"/>
    <w:rsid w:val="00DB4571"/>
    <w:rsid w:val="00DB4EE7"/>
    <w:rsid w:val="00DB5102"/>
    <w:rsid w:val="00DB521D"/>
    <w:rsid w:val="00DB5971"/>
    <w:rsid w:val="00DB5D51"/>
    <w:rsid w:val="00DB5F53"/>
    <w:rsid w:val="00DB6E27"/>
    <w:rsid w:val="00DB7B69"/>
    <w:rsid w:val="00DC0906"/>
    <w:rsid w:val="00DC0A2F"/>
    <w:rsid w:val="00DC0DBE"/>
    <w:rsid w:val="00DC1A20"/>
    <w:rsid w:val="00DC1C8F"/>
    <w:rsid w:val="00DC1F57"/>
    <w:rsid w:val="00DC234A"/>
    <w:rsid w:val="00DC35DD"/>
    <w:rsid w:val="00DC41E4"/>
    <w:rsid w:val="00DC496E"/>
    <w:rsid w:val="00DC5116"/>
    <w:rsid w:val="00DC59DF"/>
    <w:rsid w:val="00DC741E"/>
    <w:rsid w:val="00DC7C77"/>
    <w:rsid w:val="00DC7FD5"/>
    <w:rsid w:val="00DD02FF"/>
    <w:rsid w:val="00DD0925"/>
    <w:rsid w:val="00DD24F9"/>
    <w:rsid w:val="00DD26EC"/>
    <w:rsid w:val="00DD2DFB"/>
    <w:rsid w:val="00DD3604"/>
    <w:rsid w:val="00DD3F4D"/>
    <w:rsid w:val="00DD6F2E"/>
    <w:rsid w:val="00DD72E1"/>
    <w:rsid w:val="00DD7848"/>
    <w:rsid w:val="00DD796C"/>
    <w:rsid w:val="00DD7EA2"/>
    <w:rsid w:val="00DE00F2"/>
    <w:rsid w:val="00DE0325"/>
    <w:rsid w:val="00DE117F"/>
    <w:rsid w:val="00DE22D3"/>
    <w:rsid w:val="00DE2B98"/>
    <w:rsid w:val="00DE2D17"/>
    <w:rsid w:val="00DE353C"/>
    <w:rsid w:val="00DE401C"/>
    <w:rsid w:val="00DE5954"/>
    <w:rsid w:val="00DE5EC7"/>
    <w:rsid w:val="00DE6E2F"/>
    <w:rsid w:val="00DE6F47"/>
    <w:rsid w:val="00DE7D13"/>
    <w:rsid w:val="00DE7DD2"/>
    <w:rsid w:val="00DF1EAE"/>
    <w:rsid w:val="00DF2AF6"/>
    <w:rsid w:val="00DF2B22"/>
    <w:rsid w:val="00DF3816"/>
    <w:rsid w:val="00DF3818"/>
    <w:rsid w:val="00DF3F94"/>
    <w:rsid w:val="00DF4369"/>
    <w:rsid w:val="00DF4B8D"/>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3426"/>
    <w:rsid w:val="00E14523"/>
    <w:rsid w:val="00E14972"/>
    <w:rsid w:val="00E14A89"/>
    <w:rsid w:val="00E14CB9"/>
    <w:rsid w:val="00E151F2"/>
    <w:rsid w:val="00E15383"/>
    <w:rsid w:val="00E15C82"/>
    <w:rsid w:val="00E1738C"/>
    <w:rsid w:val="00E17797"/>
    <w:rsid w:val="00E17C9D"/>
    <w:rsid w:val="00E201C0"/>
    <w:rsid w:val="00E21ABD"/>
    <w:rsid w:val="00E22775"/>
    <w:rsid w:val="00E229E9"/>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26D0"/>
    <w:rsid w:val="00E33513"/>
    <w:rsid w:val="00E33A4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6E7"/>
    <w:rsid w:val="00E46BD2"/>
    <w:rsid w:val="00E46DDB"/>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6DB"/>
    <w:rsid w:val="00E62442"/>
    <w:rsid w:val="00E627A4"/>
    <w:rsid w:val="00E62A5E"/>
    <w:rsid w:val="00E630ED"/>
    <w:rsid w:val="00E6395F"/>
    <w:rsid w:val="00E6437C"/>
    <w:rsid w:val="00E65237"/>
    <w:rsid w:val="00E66367"/>
    <w:rsid w:val="00E67862"/>
    <w:rsid w:val="00E67ADD"/>
    <w:rsid w:val="00E67D4D"/>
    <w:rsid w:val="00E70ACF"/>
    <w:rsid w:val="00E70D46"/>
    <w:rsid w:val="00E712A9"/>
    <w:rsid w:val="00E713BC"/>
    <w:rsid w:val="00E72444"/>
    <w:rsid w:val="00E726A8"/>
    <w:rsid w:val="00E72D3D"/>
    <w:rsid w:val="00E72E07"/>
    <w:rsid w:val="00E72EAD"/>
    <w:rsid w:val="00E72F31"/>
    <w:rsid w:val="00E7410F"/>
    <w:rsid w:val="00E74A64"/>
    <w:rsid w:val="00E74EC5"/>
    <w:rsid w:val="00E75161"/>
    <w:rsid w:val="00E76B86"/>
    <w:rsid w:val="00E773F4"/>
    <w:rsid w:val="00E8000D"/>
    <w:rsid w:val="00E809F3"/>
    <w:rsid w:val="00E80C21"/>
    <w:rsid w:val="00E820BD"/>
    <w:rsid w:val="00E8227B"/>
    <w:rsid w:val="00E8342F"/>
    <w:rsid w:val="00E84210"/>
    <w:rsid w:val="00E844CD"/>
    <w:rsid w:val="00E846B5"/>
    <w:rsid w:val="00E847A7"/>
    <w:rsid w:val="00E84FE5"/>
    <w:rsid w:val="00E85923"/>
    <w:rsid w:val="00E865F9"/>
    <w:rsid w:val="00E86682"/>
    <w:rsid w:val="00E866F2"/>
    <w:rsid w:val="00E86E79"/>
    <w:rsid w:val="00E87458"/>
    <w:rsid w:val="00E87EC9"/>
    <w:rsid w:val="00E9048D"/>
    <w:rsid w:val="00E906B4"/>
    <w:rsid w:val="00E9095B"/>
    <w:rsid w:val="00E909F1"/>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884"/>
    <w:rsid w:val="00E94BDB"/>
    <w:rsid w:val="00E95208"/>
    <w:rsid w:val="00E956BA"/>
    <w:rsid w:val="00E96B52"/>
    <w:rsid w:val="00E9759D"/>
    <w:rsid w:val="00EA0018"/>
    <w:rsid w:val="00EA08BE"/>
    <w:rsid w:val="00EA0A85"/>
    <w:rsid w:val="00EA14B0"/>
    <w:rsid w:val="00EA2244"/>
    <w:rsid w:val="00EA40F9"/>
    <w:rsid w:val="00EA4DDC"/>
    <w:rsid w:val="00EA6FA7"/>
    <w:rsid w:val="00EB067F"/>
    <w:rsid w:val="00EB150C"/>
    <w:rsid w:val="00EB17BE"/>
    <w:rsid w:val="00EB1A1B"/>
    <w:rsid w:val="00EB1F02"/>
    <w:rsid w:val="00EB2A00"/>
    <w:rsid w:val="00EB2E64"/>
    <w:rsid w:val="00EB2FEF"/>
    <w:rsid w:val="00EB3290"/>
    <w:rsid w:val="00EB46B9"/>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5D33"/>
    <w:rsid w:val="00EC638F"/>
    <w:rsid w:val="00EC68BF"/>
    <w:rsid w:val="00EC7927"/>
    <w:rsid w:val="00ED095E"/>
    <w:rsid w:val="00ED1A0B"/>
    <w:rsid w:val="00ED27DD"/>
    <w:rsid w:val="00ED312F"/>
    <w:rsid w:val="00ED31E5"/>
    <w:rsid w:val="00ED4E9C"/>
    <w:rsid w:val="00ED5162"/>
    <w:rsid w:val="00ED697C"/>
    <w:rsid w:val="00EE06CA"/>
    <w:rsid w:val="00EE1E0C"/>
    <w:rsid w:val="00EE43AD"/>
    <w:rsid w:val="00EE4874"/>
    <w:rsid w:val="00EE48D6"/>
    <w:rsid w:val="00EE4A6E"/>
    <w:rsid w:val="00EE4BAB"/>
    <w:rsid w:val="00EE4D3B"/>
    <w:rsid w:val="00EE511D"/>
    <w:rsid w:val="00EE7922"/>
    <w:rsid w:val="00EE79A6"/>
    <w:rsid w:val="00EF11DF"/>
    <w:rsid w:val="00EF130D"/>
    <w:rsid w:val="00EF2E26"/>
    <w:rsid w:val="00EF30E0"/>
    <w:rsid w:val="00EF3A81"/>
    <w:rsid w:val="00EF3D05"/>
    <w:rsid w:val="00EF42CF"/>
    <w:rsid w:val="00EF5403"/>
    <w:rsid w:val="00EF567D"/>
    <w:rsid w:val="00EF5B08"/>
    <w:rsid w:val="00EF5F11"/>
    <w:rsid w:val="00EF6111"/>
    <w:rsid w:val="00EF6CFA"/>
    <w:rsid w:val="00F005A0"/>
    <w:rsid w:val="00F01835"/>
    <w:rsid w:val="00F01891"/>
    <w:rsid w:val="00F01DE9"/>
    <w:rsid w:val="00F0229D"/>
    <w:rsid w:val="00F02B1B"/>
    <w:rsid w:val="00F032BB"/>
    <w:rsid w:val="00F032C8"/>
    <w:rsid w:val="00F03567"/>
    <w:rsid w:val="00F03DD3"/>
    <w:rsid w:val="00F04BBE"/>
    <w:rsid w:val="00F0580C"/>
    <w:rsid w:val="00F06616"/>
    <w:rsid w:val="00F07485"/>
    <w:rsid w:val="00F07EDE"/>
    <w:rsid w:val="00F10B2F"/>
    <w:rsid w:val="00F10BC6"/>
    <w:rsid w:val="00F11352"/>
    <w:rsid w:val="00F11AD0"/>
    <w:rsid w:val="00F12313"/>
    <w:rsid w:val="00F13D34"/>
    <w:rsid w:val="00F14308"/>
    <w:rsid w:val="00F14602"/>
    <w:rsid w:val="00F1498D"/>
    <w:rsid w:val="00F14DDF"/>
    <w:rsid w:val="00F152AD"/>
    <w:rsid w:val="00F15BA3"/>
    <w:rsid w:val="00F15D52"/>
    <w:rsid w:val="00F165B7"/>
    <w:rsid w:val="00F20C9C"/>
    <w:rsid w:val="00F21827"/>
    <w:rsid w:val="00F21A00"/>
    <w:rsid w:val="00F2285F"/>
    <w:rsid w:val="00F23155"/>
    <w:rsid w:val="00F23EE4"/>
    <w:rsid w:val="00F24236"/>
    <w:rsid w:val="00F24E0E"/>
    <w:rsid w:val="00F2525F"/>
    <w:rsid w:val="00F25504"/>
    <w:rsid w:val="00F25707"/>
    <w:rsid w:val="00F26062"/>
    <w:rsid w:val="00F26693"/>
    <w:rsid w:val="00F26A13"/>
    <w:rsid w:val="00F26CEB"/>
    <w:rsid w:val="00F27D3B"/>
    <w:rsid w:val="00F30690"/>
    <w:rsid w:val="00F30F7A"/>
    <w:rsid w:val="00F31261"/>
    <w:rsid w:val="00F31334"/>
    <w:rsid w:val="00F31BB3"/>
    <w:rsid w:val="00F31C67"/>
    <w:rsid w:val="00F323C3"/>
    <w:rsid w:val="00F32A15"/>
    <w:rsid w:val="00F32C93"/>
    <w:rsid w:val="00F32EE6"/>
    <w:rsid w:val="00F32F3C"/>
    <w:rsid w:val="00F339EC"/>
    <w:rsid w:val="00F3414F"/>
    <w:rsid w:val="00F3443B"/>
    <w:rsid w:val="00F34FDD"/>
    <w:rsid w:val="00F35279"/>
    <w:rsid w:val="00F35CC2"/>
    <w:rsid w:val="00F35F1A"/>
    <w:rsid w:val="00F36130"/>
    <w:rsid w:val="00F36278"/>
    <w:rsid w:val="00F3644F"/>
    <w:rsid w:val="00F36B71"/>
    <w:rsid w:val="00F373AE"/>
    <w:rsid w:val="00F37D22"/>
    <w:rsid w:val="00F37FA1"/>
    <w:rsid w:val="00F4032F"/>
    <w:rsid w:val="00F40360"/>
    <w:rsid w:val="00F40444"/>
    <w:rsid w:val="00F40CE6"/>
    <w:rsid w:val="00F41B59"/>
    <w:rsid w:val="00F42099"/>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1082"/>
    <w:rsid w:val="00F633F1"/>
    <w:rsid w:val="00F63BF7"/>
    <w:rsid w:val="00F6453E"/>
    <w:rsid w:val="00F65215"/>
    <w:rsid w:val="00F655C6"/>
    <w:rsid w:val="00F65617"/>
    <w:rsid w:val="00F65A88"/>
    <w:rsid w:val="00F66494"/>
    <w:rsid w:val="00F67694"/>
    <w:rsid w:val="00F700B9"/>
    <w:rsid w:val="00F7011F"/>
    <w:rsid w:val="00F710BE"/>
    <w:rsid w:val="00F71BF5"/>
    <w:rsid w:val="00F72016"/>
    <w:rsid w:val="00F72C08"/>
    <w:rsid w:val="00F72DAD"/>
    <w:rsid w:val="00F736D2"/>
    <w:rsid w:val="00F74CEE"/>
    <w:rsid w:val="00F7564C"/>
    <w:rsid w:val="00F76220"/>
    <w:rsid w:val="00F769BE"/>
    <w:rsid w:val="00F7735C"/>
    <w:rsid w:val="00F77BD5"/>
    <w:rsid w:val="00F82E6B"/>
    <w:rsid w:val="00F83662"/>
    <w:rsid w:val="00F838C0"/>
    <w:rsid w:val="00F85572"/>
    <w:rsid w:val="00F85F83"/>
    <w:rsid w:val="00F86739"/>
    <w:rsid w:val="00F87E7F"/>
    <w:rsid w:val="00F91049"/>
    <w:rsid w:val="00F912FD"/>
    <w:rsid w:val="00F91D43"/>
    <w:rsid w:val="00F92B65"/>
    <w:rsid w:val="00F9367F"/>
    <w:rsid w:val="00F9512B"/>
    <w:rsid w:val="00F95411"/>
    <w:rsid w:val="00F9619C"/>
    <w:rsid w:val="00F96339"/>
    <w:rsid w:val="00F9759C"/>
    <w:rsid w:val="00F97859"/>
    <w:rsid w:val="00F97973"/>
    <w:rsid w:val="00F97B71"/>
    <w:rsid w:val="00FA06A3"/>
    <w:rsid w:val="00FA0E23"/>
    <w:rsid w:val="00FA230F"/>
    <w:rsid w:val="00FA2CFC"/>
    <w:rsid w:val="00FA2DDA"/>
    <w:rsid w:val="00FA34CA"/>
    <w:rsid w:val="00FA3E3E"/>
    <w:rsid w:val="00FA4A55"/>
    <w:rsid w:val="00FA4D4F"/>
    <w:rsid w:val="00FA54E8"/>
    <w:rsid w:val="00FA5FE8"/>
    <w:rsid w:val="00FA668B"/>
    <w:rsid w:val="00FA67CF"/>
    <w:rsid w:val="00FA760F"/>
    <w:rsid w:val="00FA7659"/>
    <w:rsid w:val="00FA7F6F"/>
    <w:rsid w:val="00FB07CB"/>
    <w:rsid w:val="00FB10EC"/>
    <w:rsid w:val="00FB2D17"/>
    <w:rsid w:val="00FB2F69"/>
    <w:rsid w:val="00FB368B"/>
    <w:rsid w:val="00FB3A3A"/>
    <w:rsid w:val="00FB4217"/>
    <w:rsid w:val="00FB4379"/>
    <w:rsid w:val="00FB45FF"/>
    <w:rsid w:val="00FB4626"/>
    <w:rsid w:val="00FB55D8"/>
    <w:rsid w:val="00FB5D97"/>
    <w:rsid w:val="00FB61EA"/>
    <w:rsid w:val="00FB6C7A"/>
    <w:rsid w:val="00FB732E"/>
    <w:rsid w:val="00FB79F7"/>
    <w:rsid w:val="00FC09E7"/>
    <w:rsid w:val="00FC1CA5"/>
    <w:rsid w:val="00FC1D8E"/>
    <w:rsid w:val="00FC24EB"/>
    <w:rsid w:val="00FC2733"/>
    <w:rsid w:val="00FC2979"/>
    <w:rsid w:val="00FC3AB6"/>
    <w:rsid w:val="00FC5041"/>
    <w:rsid w:val="00FC5407"/>
    <w:rsid w:val="00FC6D6C"/>
    <w:rsid w:val="00FC71A8"/>
    <w:rsid w:val="00FD1BEF"/>
    <w:rsid w:val="00FD1C3C"/>
    <w:rsid w:val="00FD24F6"/>
    <w:rsid w:val="00FD2DB1"/>
    <w:rsid w:val="00FD38A8"/>
    <w:rsid w:val="00FD3A23"/>
    <w:rsid w:val="00FD5348"/>
    <w:rsid w:val="00FD64EF"/>
    <w:rsid w:val="00FD6AC8"/>
    <w:rsid w:val="00FD6ADD"/>
    <w:rsid w:val="00FE06DF"/>
    <w:rsid w:val="00FE0A6C"/>
    <w:rsid w:val="00FE1727"/>
    <w:rsid w:val="00FE1738"/>
    <w:rsid w:val="00FE3638"/>
    <w:rsid w:val="00FE3EA1"/>
    <w:rsid w:val="00FE4818"/>
    <w:rsid w:val="00FE4CA4"/>
    <w:rsid w:val="00FE586A"/>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2846"/>
    <w:rsid w:val="00FF314D"/>
    <w:rsid w:val="00FF3334"/>
    <w:rsid w:val="00FF50AB"/>
    <w:rsid w:val="00FF54A3"/>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1D759F43-4D0A-4879-BCE3-5F9CB51A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37FC6"/>
    <w:pPr>
      <w:tabs>
        <w:tab w:val="left" w:pos="420"/>
        <w:tab w:val="right" w:leader="dot" w:pos="9072"/>
      </w:tabs>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 w:type="paragraph" w:styleId="aff5">
    <w:name w:val="Revision"/>
    <w:hidden/>
    <w:uiPriority w:val="99"/>
    <w:semiHidden/>
    <w:rsid w:val="00D139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22703213">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25094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629819133">
      <w:bodyDiv w:val="1"/>
      <w:marLeft w:val="0"/>
      <w:marRight w:val="0"/>
      <w:marTop w:val="0"/>
      <w:marBottom w:val="0"/>
      <w:divBdr>
        <w:top w:val="none" w:sz="0" w:space="0" w:color="auto"/>
        <w:left w:val="none" w:sz="0" w:space="0" w:color="auto"/>
        <w:bottom w:val="none" w:sz="0" w:space="0" w:color="auto"/>
        <w:right w:val="none" w:sz="0" w:space="0" w:color="auto"/>
      </w:divBdr>
    </w:div>
    <w:div w:id="1659385112">
      <w:bodyDiv w:val="1"/>
      <w:marLeft w:val="0"/>
      <w:marRight w:val="0"/>
      <w:marTop w:val="0"/>
      <w:marBottom w:val="0"/>
      <w:divBdr>
        <w:top w:val="none" w:sz="0" w:space="0" w:color="auto"/>
        <w:left w:val="none" w:sz="0" w:space="0" w:color="auto"/>
        <w:bottom w:val="none" w:sz="0" w:space="0" w:color="auto"/>
        <w:right w:val="none" w:sz="0" w:space="0" w:color="auto"/>
      </w:divBdr>
    </w:div>
    <w:div w:id="1782407786">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76758508">
          <w:marLeft w:val="0"/>
          <w:marRight w:val="0"/>
          <w:marTop w:val="0"/>
          <w:marBottom w:val="0"/>
          <w:divBdr>
            <w:top w:val="none" w:sz="0" w:space="0" w:color="auto"/>
            <w:left w:val="none" w:sz="0" w:space="0" w:color="auto"/>
            <w:bottom w:val="none" w:sz="0" w:space="0" w:color="auto"/>
            <w:right w:val="none" w:sz="0" w:space="0" w:color="auto"/>
          </w:divBdr>
        </w:div>
      </w:divsChild>
    </w:div>
    <w:div w:id="20379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FCC1-5B15-436C-83B7-E9F77B00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56</Pages>
  <Words>7289</Words>
  <Characters>41552</Characters>
  <Application>Microsoft Office Word</Application>
  <DocSecurity>0</DocSecurity>
  <Lines>346</Lines>
  <Paragraphs>97</Paragraphs>
  <ScaleCrop>false</ScaleCrop>
  <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14</cp:revision>
  <cp:lastPrinted>2007-07-19T00:46:00Z</cp:lastPrinted>
  <dcterms:created xsi:type="dcterms:W3CDTF">2023-08-22T08:35:00Z</dcterms:created>
  <dcterms:modified xsi:type="dcterms:W3CDTF">2023-08-30T05:13:00Z</dcterms:modified>
</cp:coreProperties>
</file>