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8D2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867BC9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EBA73A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1F47BA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B37A9E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17ECC28"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摩根安通回报混合型证券投资基金</w:t>
      </w:r>
    </w:p>
    <w:p w14:paraId="486AD2F4"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452BABDD"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376D133B" w14:textId="77777777" w:rsidR="005E6DF3" w:rsidRPr="00B27A29" w:rsidRDefault="005E6DF3">
      <w:pPr>
        <w:spacing w:line="360" w:lineRule="auto"/>
        <w:jc w:val="center"/>
        <w:rPr>
          <w:rFonts w:eastAsiaTheme="minorEastAsia"/>
          <w:b/>
          <w:color w:val="000000" w:themeColor="text1"/>
          <w:szCs w:val="21"/>
        </w:rPr>
      </w:pPr>
    </w:p>
    <w:p w14:paraId="6E877F05" w14:textId="77777777" w:rsidR="005E6DF3" w:rsidRPr="00B27A29" w:rsidRDefault="005E6DF3">
      <w:pPr>
        <w:spacing w:line="360" w:lineRule="auto"/>
        <w:jc w:val="center"/>
        <w:rPr>
          <w:rFonts w:eastAsiaTheme="minorEastAsia"/>
          <w:b/>
          <w:color w:val="000000" w:themeColor="text1"/>
          <w:szCs w:val="21"/>
        </w:rPr>
      </w:pPr>
    </w:p>
    <w:p w14:paraId="5F20D2AF" w14:textId="77777777" w:rsidR="005E6DF3" w:rsidRPr="00B27A29" w:rsidRDefault="005E6DF3">
      <w:pPr>
        <w:spacing w:line="360" w:lineRule="auto"/>
        <w:jc w:val="center"/>
        <w:rPr>
          <w:rFonts w:eastAsiaTheme="minorEastAsia"/>
          <w:b/>
          <w:color w:val="000000" w:themeColor="text1"/>
          <w:szCs w:val="21"/>
        </w:rPr>
      </w:pPr>
    </w:p>
    <w:p w14:paraId="093F64C3" w14:textId="77777777" w:rsidR="005E6DF3" w:rsidRPr="00B27A29" w:rsidRDefault="005E6DF3">
      <w:pPr>
        <w:spacing w:line="360" w:lineRule="auto"/>
        <w:jc w:val="center"/>
        <w:rPr>
          <w:rFonts w:eastAsiaTheme="minorEastAsia"/>
          <w:b/>
          <w:color w:val="000000" w:themeColor="text1"/>
          <w:szCs w:val="21"/>
        </w:rPr>
      </w:pPr>
    </w:p>
    <w:p w14:paraId="60093081" w14:textId="77777777" w:rsidR="005E6DF3" w:rsidRPr="00B27A29" w:rsidRDefault="005E6DF3">
      <w:pPr>
        <w:spacing w:line="360" w:lineRule="auto"/>
        <w:jc w:val="center"/>
        <w:rPr>
          <w:rFonts w:eastAsiaTheme="minorEastAsia"/>
          <w:b/>
          <w:color w:val="000000" w:themeColor="text1"/>
          <w:szCs w:val="21"/>
        </w:rPr>
      </w:pPr>
    </w:p>
    <w:p w14:paraId="5B96B062" w14:textId="77777777" w:rsidR="005E6DF3" w:rsidRPr="00B27A29" w:rsidRDefault="005E6DF3">
      <w:pPr>
        <w:spacing w:line="360" w:lineRule="auto"/>
        <w:jc w:val="center"/>
        <w:rPr>
          <w:rFonts w:eastAsiaTheme="minorEastAsia"/>
          <w:b/>
          <w:color w:val="000000" w:themeColor="text1"/>
          <w:szCs w:val="21"/>
        </w:rPr>
      </w:pPr>
    </w:p>
    <w:p w14:paraId="3EF9928B" w14:textId="77777777" w:rsidR="005E6DF3" w:rsidRPr="00B27A29" w:rsidRDefault="005E6DF3">
      <w:pPr>
        <w:spacing w:line="360" w:lineRule="auto"/>
        <w:jc w:val="center"/>
        <w:rPr>
          <w:rFonts w:eastAsiaTheme="minorEastAsia"/>
          <w:b/>
          <w:color w:val="000000" w:themeColor="text1"/>
          <w:szCs w:val="21"/>
        </w:rPr>
      </w:pPr>
    </w:p>
    <w:p w14:paraId="0777AA67" w14:textId="77777777" w:rsidR="005E6DF3" w:rsidRPr="00B27A29" w:rsidRDefault="005E6DF3">
      <w:pPr>
        <w:spacing w:line="360" w:lineRule="auto"/>
        <w:jc w:val="center"/>
        <w:rPr>
          <w:rFonts w:eastAsiaTheme="minorEastAsia"/>
          <w:b/>
          <w:color w:val="000000" w:themeColor="text1"/>
          <w:szCs w:val="21"/>
        </w:rPr>
      </w:pPr>
    </w:p>
    <w:p w14:paraId="14D0E4F9" w14:textId="77777777" w:rsidR="005E6DF3" w:rsidRPr="00B27A29" w:rsidRDefault="005E6DF3">
      <w:pPr>
        <w:spacing w:line="360" w:lineRule="auto"/>
        <w:jc w:val="center"/>
        <w:rPr>
          <w:rFonts w:eastAsiaTheme="minorEastAsia"/>
          <w:b/>
          <w:color w:val="000000" w:themeColor="text1"/>
          <w:szCs w:val="21"/>
        </w:rPr>
      </w:pPr>
    </w:p>
    <w:p w14:paraId="2CECD6BC" w14:textId="77777777" w:rsidR="005E6DF3" w:rsidRPr="00B27A29" w:rsidRDefault="005E6DF3">
      <w:pPr>
        <w:spacing w:line="360" w:lineRule="auto"/>
        <w:jc w:val="center"/>
        <w:rPr>
          <w:rFonts w:eastAsiaTheme="minorEastAsia"/>
          <w:b/>
          <w:color w:val="000000" w:themeColor="text1"/>
          <w:szCs w:val="21"/>
        </w:rPr>
      </w:pPr>
    </w:p>
    <w:p w14:paraId="14F6BF91" w14:textId="77777777" w:rsidR="005E6DF3" w:rsidRPr="00B27A29" w:rsidRDefault="005E6DF3">
      <w:pPr>
        <w:spacing w:line="360" w:lineRule="auto"/>
        <w:jc w:val="center"/>
        <w:rPr>
          <w:rFonts w:eastAsiaTheme="minorEastAsia"/>
          <w:b/>
          <w:color w:val="000000" w:themeColor="text1"/>
          <w:szCs w:val="21"/>
        </w:rPr>
      </w:pPr>
    </w:p>
    <w:p w14:paraId="591FEC46" w14:textId="77777777" w:rsidR="005E6DF3" w:rsidRPr="00B27A29" w:rsidRDefault="005E6DF3">
      <w:pPr>
        <w:spacing w:line="360" w:lineRule="auto"/>
        <w:jc w:val="center"/>
        <w:rPr>
          <w:rFonts w:eastAsiaTheme="minorEastAsia"/>
          <w:b/>
          <w:color w:val="000000" w:themeColor="text1"/>
          <w:szCs w:val="21"/>
        </w:rPr>
      </w:pPr>
    </w:p>
    <w:p w14:paraId="38B82806" w14:textId="77777777" w:rsidR="005E6DF3" w:rsidRPr="00B27A29" w:rsidRDefault="005E6DF3">
      <w:pPr>
        <w:spacing w:line="360" w:lineRule="auto"/>
        <w:jc w:val="center"/>
        <w:rPr>
          <w:rFonts w:eastAsiaTheme="minorEastAsia"/>
          <w:b/>
          <w:color w:val="000000" w:themeColor="text1"/>
          <w:szCs w:val="21"/>
        </w:rPr>
      </w:pPr>
    </w:p>
    <w:p w14:paraId="0BE44BEB" w14:textId="77777777" w:rsidR="005E6DF3" w:rsidRPr="00B27A29" w:rsidRDefault="005E6DF3">
      <w:pPr>
        <w:spacing w:line="360" w:lineRule="auto"/>
        <w:rPr>
          <w:rFonts w:eastAsiaTheme="minorEastAsia"/>
          <w:b/>
          <w:color w:val="000000" w:themeColor="text1"/>
          <w:szCs w:val="21"/>
        </w:rPr>
      </w:pPr>
    </w:p>
    <w:p w14:paraId="504132C3"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70454C1D"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14:paraId="2D85D63E"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0278DCF9"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71C1E4C4" w14:textId="77777777" w:rsidR="003709C4" w:rsidRDefault="008608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367228C5" w14:textId="77777777" w:rsidR="003709C4" w:rsidRDefault="008608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5492D7D2" w14:textId="77777777" w:rsidR="003709C4" w:rsidRDefault="008608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206E6D5B" w14:textId="77777777" w:rsidR="003709C4" w:rsidRDefault="008608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4765FC46" w14:textId="77777777" w:rsidR="003709C4" w:rsidRDefault="008608D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2E8BD67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45AF15D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7EA9C0EE" w14:textId="77777777">
        <w:tc>
          <w:tcPr>
            <w:tcW w:w="2835" w:type="dxa"/>
            <w:vAlign w:val="center"/>
          </w:tcPr>
          <w:p w14:paraId="68E633B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625C014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摩根安通回报混合</w:t>
            </w:r>
          </w:p>
        </w:tc>
      </w:tr>
      <w:tr w:rsidR="005E6DF3" w:rsidRPr="00B27A29" w14:paraId="62967B16" w14:textId="77777777">
        <w:tc>
          <w:tcPr>
            <w:tcW w:w="2835" w:type="dxa"/>
            <w:vAlign w:val="center"/>
          </w:tcPr>
          <w:p w14:paraId="515B56E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3820EFA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004361</w:t>
            </w:r>
          </w:p>
        </w:tc>
      </w:tr>
      <w:tr w:rsidR="005E6DF3" w:rsidRPr="00B27A29" w14:paraId="580A6474" w14:textId="77777777">
        <w:tc>
          <w:tcPr>
            <w:tcW w:w="2835" w:type="dxa"/>
            <w:vAlign w:val="center"/>
          </w:tcPr>
          <w:p w14:paraId="41FCD54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1B8F004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10E4FBA3" w14:textId="77777777">
        <w:tc>
          <w:tcPr>
            <w:tcW w:w="2835" w:type="dxa"/>
            <w:vAlign w:val="center"/>
          </w:tcPr>
          <w:p w14:paraId="21BCACF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5E44CFC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14:paraId="1CDAB92C" w14:textId="77777777">
        <w:tc>
          <w:tcPr>
            <w:tcW w:w="2835" w:type="dxa"/>
            <w:vAlign w:val="center"/>
          </w:tcPr>
          <w:p w14:paraId="3B9661F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13396B6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11,247,119.53</w:t>
            </w:r>
            <w:r w:rsidRPr="00B27A29">
              <w:rPr>
                <w:rFonts w:eastAsiaTheme="minorEastAsia"/>
                <w:color w:val="000000" w:themeColor="text1"/>
                <w:kern w:val="0"/>
                <w:szCs w:val="21"/>
              </w:rPr>
              <w:t>份</w:t>
            </w:r>
          </w:p>
        </w:tc>
      </w:tr>
      <w:tr w:rsidR="005E6DF3" w:rsidRPr="00B27A29" w14:paraId="06CF7D0B" w14:textId="77777777">
        <w:tc>
          <w:tcPr>
            <w:tcW w:w="2835" w:type="dxa"/>
            <w:vAlign w:val="center"/>
          </w:tcPr>
          <w:p w14:paraId="0DFE838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7808DB3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14:paraId="6706D802" w14:textId="77777777">
        <w:tc>
          <w:tcPr>
            <w:tcW w:w="2835" w:type="dxa"/>
            <w:vAlign w:val="center"/>
          </w:tcPr>
          <w:p w14:paraId="60FCC65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5C52E6E7" w14:textId="77777777" w:rsidR="003709C4" w:rsidRDefault="008608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73711530" w14:textId="77777777" w:rsidR="003709C4" w:rsidRDefault="008608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14:paraId="5446DA82" w14:textId="77777777" w:rsidR="003709C4" w:rsidRDefault="008608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14:paraId="3D3981AC" w14:textId="77777777" w:rsidR="003709C4" w:rsidRDefault="008608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w:t>
            </w:r>
            <w:r>
              <w:rPr>
                <w:rFonts w:eastAsiaTheme="minorEastAsia"/>
                <w:color w:val="000000" w:themeColor="text1"/>
                <w:kern w:val="0"/>
                <w:szCs w:val="21"/>
              </w:rPr>
              <w:t>短期债等多种投资策略，实施积极主动的组合管理，并根据对债券收益率曲线形态、息差变化的预测，对债券组合进行动态调整。</w:t>
            </w:r>
          </w:p>
          <w:p w14:paraId="62307228" w14:textId="77777777" w:rsidR="003709C4" w:rsidRDefault="008608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14:paraId="77985E17" w14:textId="77777777" w:rsidR="003709C4" w:rsidRDefault="008608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14:paraId="2B5E985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14:paraId="456DDE56" w14:textId="77777777">
        <w:tc>
          <w:tcPr>
            <w:tcW w:w="2835" w:type="dxa"/>
            <w:vAlign w:val="center"/>
          </w:tcPr>
          <w:p w14:paraId="0C99AA7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7E2DFDC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×85%</w:t>
            </w:r>
          </w:p>
        </w:tc>
      </w:tr>
      <w:tr w:rsidR="005E6DF3" w:rsidRPr="00B27A29" w14:paraId="16E1ACF8" w14:textId="77777777">
        <w:tc>
          <w:tcPr>
            <w:tcW w:w="2835" w:type="dxa"/>
            <w:vAlign w:val="center"/>
          </w:tcPr>
          <w:p w14:paraId="22F76CA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0910DDC0" w14:textId="77777777" w:rsidR="003709C4" w:rsidRDefault="008608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w:t>
            </w:r>
            <w:r>
              <w:rPr>
                <w:rFonts w:eastAsiaTheme="minorEastAsia"/>
                <w:color w:val="000000" w:themeColor="text1"/>
                <w:kern w:val="0"/>
                <w:szCs w:val="21"/>
              </w:rPr>
              <w:t>，预期风险和收益水平高于债券型基金和货币市场基金，低于股票型基金，属于中等风险收益水平的基金产品。</w:t>
            </w:r>
          </w:p>
          <w:p w14:paraId="6717CB5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56C5D911" w14:textId="77777777">
        <w:tc>
          <w:tcPr>
            <w:tcW w:w="2835" w:type="dxa"/>
            <w:vAlign w:val="center"/>
          </w:tcPr>
          <w:p w14:paraId="6AB5551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498D8F7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504B6ADB" w14:textId="77777777">
        <w:tc>
          <w:tcPr>
            <w:tcW w:w="2835" w:type="dxa"/>
            <w:vAlign w:val="center"/>
          </w:tcPr>
          <w:p w14:paraId="7F253F4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52F9B2C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14:paraId="1DBF8BAF" w14:textId="77777777">
        <w:tc>
          <w:tcPr>
            <w:tcW w:w="2835" w:type="dxa"/>
            <w:vAlign w:val="center"/>
          </w:tcPr>
          <w:p w14:paraId="784F3E1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14:paraId="130E76E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740" w:type="dxa"/>
            <w:vAlign w:val="center"/>
          </w:tcPr>
          <w:p w14:paraId="2CF3BDA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14:paraId="5B7F4588" w14:textId="77777777">
        <w:tc>
          <w:tcPr>
            <w:tcW w:w="2835" w:type="dxa"/>
            <w:vAlign w:val="center"/>
          </w:tcPr>
          <w:p w14:paraId="585E6E2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39B47CC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004361</w:t>
            </w:r>
          </w:p>
        </w:tc>
        <w:tc>
          <w:tcPr>
            <w:tcW w:w="2740" w:type="dxa"/>
            <w:vAlign w:val="center"/>
          </w:tcPr>
          <w:p w14:paraId="5C23910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004362</w:t>
            </w:r>
          </w:p>
        </w:tc>
      </w:tr>
      <w:tr w:rsidR="005E6DF3" w:rsidRPr="00B27A29" w14:paraId="0E3DF753" w14:textId="77777777">
        <w:tc>
          <w:tcPr>
            <w:tcW w:w="2835" w:type="dxa"/>
            <w:vAlign w:val="center"/>
          </w:tcPr>
          <w:p w14:paraId="3C9B4EA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2D24DA6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6,839,493.90</w:t>
            </w:r>
            <w:r w:rsidRPr="00B27A29">
              <w:rPr>
                <w:rFonts w:eastAsiaTheme="minorEastAsia"/>
                <w:color w:val="000000" w:themeColor="text1"/>
                <w:kern w:val="0"/>
                <w:szCs w:val="21"/>
              </w:rPr>
              <w:t>份</w:t>
            </w:r>
          </w:p>
        </w:tc>
        <w:tc>
          <w:tcPr>
            <w:tcW w:w="2740" w:type="dxa"/>
            <w:vAlign w:val="center"/>
          </w:tcPr>
          <w:p w14:paraId="79DC29D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4,407,625.63</w:t>
            </w:r>
            <w:r w:rsidRPr="00B27A29">
              <w:rPr>
                <w:rFonts w:eastAsiaTheme="minorEastAsia"/>
                <w:color w:val="000000" w:themeColor="text1"/>
                <w:kern w:val="0"/>
                <w:szCs w:val="21"/>
              </w:rPr>
              <w:t>份</w:t>
            </w:r>
          </w:p>
        </w:tc>
      </w:tr>
    </w:tbl>
    <w:p w14:paraId="7A45D2F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63BA2C5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7843AF7D"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40570064" w14:textId="77777777">
        <w:tc>
          <w:tcPr>
            <w:tcW w:w="3402" w:type="dxa"/>
            <w:vMerge w:val="restart"/>
            <w:vAlign w:val="center"/>
          </w:tcPr>
          <w:p w14:paraId="57B03CD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1F1B6D8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7A44E6CB"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631BCD05" w14:textId="77777777">
        <w:tc>
          <w:tcPr>
            <w:tcW w:w="3402" w:type="dxa"/>
            <w:vMerge/>
            <w:vAlign w:val="center"/>
          </w:tcPr>
          <w:p w14:paraId="64B6E5E6"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579EA62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481" w:type="dxa"/>
            <w:vAlign w:val="center"/>
          </w:tcPr>
          <w:p w14:paraId="7C5850A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14:paraId="1AFB7E31" w14:textId="77777777">
        <w:tc>
          <w:tcPr>
            <w:tcW w:w="3402" w:type="dxa"/>
            <w:vAlign w:val="center"/>
          </w:tcPr>
          <w:p w14:paraId="3C95207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400A70E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-152,184.48</w:t>
            </w:r>
          </w:p>
        </w:tc>
        <w:tc>
          <w:tcPr>
            <w:tcW w:w="2481" w:type="dxa"/>
            <w:vAlign w:val="center"/>
          </w:tcPr>
          <w:p w14:paraId="6B9A56A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-119,328.01</w:t>
            </w:r>
          </w:p>
        </w:tc>
      </w:tr>
      <w:tr w:rsidR="005E6DF3" w:rsidRPr="00B27A29" w14:paraId="0230D70B" w14:textId="77777777">
        <w:tc>
          <w:tcPr>
            <w:tcW w:w="3402" w:type="dxa"/>
            <w:vAlign w:val="center"/>
          </w:tcPr>
          <w:p w14:paraId="3D24EDC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4CC1B15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301,250.03</w:t>
            </w:r>
          </w:p>
        </w:tc>
        <w:tc>
          <w:tcPr>
            <w:tcW w:w="2481" w:type="dxa"/>
            <w:vAlign w:val="center"/>
          </w:tcPr>
          <w:p w14:paraId="3DBC771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124,550.23</w:t>
            </w:r>
          </w:p>
        </w:tc>
      </w:tr>
      <w:tr w:rsidR="005E6DF3" w:rsidRPr="00B27A29" w14:paraId="2BC1684F" w14:textId="77777777">
        <w:tc>
          <w:tcPr>
            <w:tcW w:w="3402" w:type="dxa"/>
            <w:vAlign w:val="center"/>
          </w:tcPr>
          <w:p w14:paraId="26B66AE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3F2F282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0.0421</w:t>
            </w:r>
          </w:p>
        </w:tc>
        <w:tc>
          <w:tcPr>
            <w:tcW w:w="2481" w:type="dxa"/>
            <w:vAlign w:val="center"/>
          </w:tcPr>
          <w:p w14:paraId="0F2579E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0.0207</w:t>
            </w:r>
          </w:p>
        </w:tc>
      </w:tr>
      <w:tr w:rsidR="005E6DF3" w:rsidRPr="00B27A29" w14:paraId="3D24D874" w14:textId="77777777">
        <w:tc>
          <w:tcPr>
            <w:tcW w:w="3402" w:type="dxa"/>
            <w:vAlign w:val="center"/>
          </w:tcPr>
          <w:p w14:paraId="35CB61B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566F5F3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9,332,124.88</w:t>
            </w:r>
          </w:p>
        </w:tc>
        <w:tc>
          <w:tcPr>
            <w:tcW w:w="2481" w:type="dxa"/>
            <w:vAlign w:val="center"/>
          </w:tcPr>
          <w:p w14:paraId="09A5EA9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5,760,448.78</w:t>
            </w:r>
          </w:p>
        </w:tc>
      </w:tr>
      <w:tr w:rsidR="005E6DF3" w:rsidRPr="00B27A29" w14:paraId="7F26A12D" w14:textId="77777777">
        <w:trPr>
          <w:trHeight w:val="158"/>
        </w:trPr>
        <w:tc>
          <w:tcPr>
            <w:tcW w:w="3402" w:type="dxa"/>
            <w:vAlign w:val="center"/>
          </w:tcPr>
          <w:p w14:paraId="4990A5D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4D362E4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1.3644</w:t>
            </w:r>
          </w:p>
        </w:tc>
        <w:tc>
          <w:tcPr>
            <w:tcW w:w="2481" w:type="dxa"/>
            <w:vAlign w:val="center"/>
          </w:tcPr>
          <w:p w14:paraId="329AFE9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1.3069</w:t>
            </w:r>
          </w:p>
        </w:tc>
      </w:tr>
    </w:tbl>
    <w:p w14:paraId="08023AE1" w14:textId="77777777" w:rsidR="003709C4" w:rsidRDefault="008608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5899833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144B6E4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2CD38F50"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4B2DB5E5"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摩根安通回报混合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9A2BA6D" w14:textId="77777777">
        <w:tc>
          <w:tcPr>
            <w:tcW w:w="1290" w:type="dxa"/>
            <w:vAlign w:val="center"/>
          </w:tcPr>
          <w:p w14:paraId="33A7F71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4DC02D7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09BFEF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5B9175C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65FBBD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51B60690"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4F26AC0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709C4" w14:paraId="62E87A65" w14:textId="77777777">
        <w:tc>
          <w:tcPr>
            <w:tcW w:w="1290" w:type="dxa"/>
            <w:vAlign w:val="center"/>
          </w:tcPr>
          <w:p w14:paraId="12D6A352" w14:textId="77777777" w:rsidR="003709C4" w:rsidRDefault="008608DF">
            <w:pPr>
              <w:jc w:val="left"/>
            </w:pPr>
            <w:r>
              <w:rPr>
                <w:rFonts w:eastAsiaTheme="minorEastAsia"/>
                <w:color w:val="000000" w:themeColor="text1"/>
                <w:szCs w:val="21"/>
              </w:rPr>
              <w:t>过去三个月</w:t>
            </w:r>
          </w:p>
        </w:tc>
        <w:tc>
          <w:tcPr>
            <w:tcW w:w="1291" w:type="dxa"/>
            <w:vAlign w:val="center"/>
          </w:tcPr>
          <w:p w14:paraId="4F442B59" w14:textId="77777777" w:rsidR="003709C4" w:rsidRDefault="008608DF">
            <w:pPr>
              <w:jc w:val="right"/>
            </w:pPr>
            <w:r>
              <w:rPr>
                <w:rFonts w:eastAsiaTheme="minorEastAsia"/>
                <w:color w:val="000000" w:themeColor="text1"/>
                <w:szCs w:val="21"/>
              </w:rPr>
              <w:t>3.48%</w:t>
            </w:r>
          </w:p>
        </w:tc>
        <w:tc>
          <w:tcPr>
            <w:tcW w:w="1291" w:type="dxa"/>
            <w:vAlign w:val="center"/>
          </w:tcPr>
          <w:p w14:paraId="053FD5C5" w14:textId="77777777" w:rsidR="003709C4" w:rsidRDefault="008608DF">
            <w:pPr>
              <w:jc w:val="right"/>
            </w:pPr>
            <w:r>
              <w:rPr>
                <w:rFonts w:eastAsiaTheme="minorEastAsia"/>
                <w:color w:val="000000" w:themeColor="text1"/>
                <w:szCs w:val="21"/>
              </w:rPr>
              <w:t>0.55%</w:t>
            </w:r>
          </w:p>
        </w:tc>
        <w:tc>
          <w:tcPr>
            <w:tcW w:w="1291" w:type="dxa"/>
            <w:vAlign w:val="center"/>
          </w:tcPr>
          <w:p w14:paraId="7CF89146" w14:textId="77777777" w:rsidR="003709C4" w:rsidRDefault="008608DF">
            <w:pPr>
              <w:jc w:val="right"/>
            </w:pPr>
            <w:r>
              <w:rPr>
                <w:rFonts w:eastAsiaTheme="minorEastAsia"/>
                <w:color w:val="000000" w:themeColor="text1"/>
                <w:szCs w:val="21"/>
              </w:rPr>
              <w:t>3.38%</w:t>
            </w:r>
          </w:p>
        </w:tc>
        <w:tc>
          <w:tcPr>
            <w:tcW w:w="1291" w:type="dxa"/>
            <w:vAlign w:val="center"/>
          </w:tcPr>
          <w:p w14:paraId="66EA18CC" w14:textId="77777777" w:rsidR="003709C4" w:rsidRDefault="008608DF">
            <w:pPr>
              <w:jc w:val="right"/>
            </w:pPr>
            <w:r>
              <w:rPr>
                <w:rFonts w:eastAsiaTheme="minorEastAsia"/>
                <w:color w:val="000000" w:themeColor="text1"/>
                <w:szCs w:val="21"/>
              </w:rPr>
              <w:t>0.21%</w:t>
            </w:r>
          </w:p>
        </w:tc>
        <w:tc>
          <w:tcPr>
            <w:tcW w:w="1291" w:type="dxa"/>
            <w:vAlign w:val="center"/>
          </w:tcPr>
          <w:p w14:paraId="3DC63961" w14:textId="77777777" w:rsidR="003709C4" w:rsidRDefault="008608DF">
            <w:pPr>
              <w:jc w:val="right"/>
            </w:pPr>
            <w:r>
              <w:rPr>
                <w:rFonts w:eastAsiaTheme="minorEastAsia"/>
                <w:color w:val="000000" w:themeColor="text1"/>
                <w:szCs w:val="21"/>
              </w:rPr>
              <w:t>0.10%</w:t>
            </w:r>
          </w:p>
        </w:tc>
        <w:tc>
          <w:tcPr>
            <w:tcW w:w="1291" w:type="dxa"/>
            <w:vAlign w:val="center"/>
          </w:tcPr>
          <w:p w14:paraId="78940DF5" w14:textId="77777777" w:rsidR="003709C4" w:rsidRDefault="008608DF">
            <w:pPr>
              <w:jc w:val="right"/>
            </w:pPr>
            <w:r>
              <w:rPr>
                <w:rFonts w:eastAsiaTheme="minorEastAsia"/>
                <w:color w:val="000000" w:themeColor="text1"/>
                <w:szCs w:val="21"/>
              </w:rPr>
              <w:t>0.34%</w:t>
            </w:r>
          </w:p>
        </w:tc>
      </w:tr>
      <w:tr w:rsidR="003709C4" w14:paraId="2204C1CD" w14:textId="77777777">
        <w:tc>
          <w:tcPr>
            <w:tcW w:w="1290" w:type="dxa"/>
            <w:vAlign w:val="center"/>
          </w:tcPr>
          <w:p w14:paraId="0BAC616A" w14:textId="77777777" w:rsidR="003709C4" w:rsidRDefault="008608DF">
            <w:pPr>
              <w:jc w:val="left"/>
            </w:pPr>
            <w:r>
              <w:rPr>
                <w:rFonts w:eastAsiaTheme="minorEastAsia"/>
                <w:color w:val="000000" w:themeColor="text1"/>
                <w:szCs w:val="21"/>
              </w:rPr>
              <w:t>过去六个月</w:t>
            </w:r>
          </w:p>
        </w:tc>
        <w:tc>
          <w:tcPr>
            <w:tcW w:w="1291" w:type="dxa"/>
            <w:vAlign w:val="center"/>
          </w:tcPr>
          <w:p w14:paraId="6F21E87C" w14:textId="77777777" w:rsidR="003709C4" w:rsidRDefault="008608DF">
            <w:pPr>
              <w:jc w:val="right"/>
            </w:pPr>
            <w:r>
              <w:rPr>
                <w:rFonts w:eastAsiaTheme="minorEastAsia"/>
                <w:color w:val="000000" w:themeColor="text1"/>
                <w:szCs w:val="21"/>
              </w:rPr>
              <w:t>5.00%</w:t>
            </w:r>
          </w:p>
        </w:tc>
        <w:tc>
          <w:tcPr>
            <w:tcW w:w="1291" w:type="dxa"/>
            <w:vAlign w:val="center"/>
          </w:tcPr>
          <w:p w14:paraId="02E0DA1B" w14:textId="77777777" w:rsidR="003709C4" w:rsidRDefault="008608DF">
            <w:pPr>
              <w:jc w:val="right"/>
            </w:pPr>
            <w:r>
              <w:rPr>
                <w:rFonts w:eastAsiaTheme="minorEastAsia"/>
                <w:color w:val="000000" w:themeColor="text1"/>
                <w:szCs w:val="21"/>
              </w:rPr>
              <w:t>0.43%</w:t>
            </w:r>
          </w:p>
        </w:tc>
        <w:tc>
          <w:tcPr>
            <w:tcW w:w="1291" w:type="dxa"/>
            <w:vAlign w:val="center"/>
          </w:tcPr>
          <w:p w14:paraId="071BF76F" w14:textId="77777777" w:rsidR="003709C4" w:rsidRDefault="008608DF">
            <w:pPr>
              <w:jc w:val="right"/>
            </w:pPr>
            <w:r>
              <w:rPr>
                <w:rFonts w:eastAsiaTheme="minorEastAsia"/>
                <w:color w:val="000000" w:themeColor="text1"/>
                <w:szCs w:val="21"/>
              </w:rPr>
              <w:t>4.50%</w:t>
            </w:r>
          </w:p>
        </w:tc>
        <w:tc>
          <w:tcPr>
            <w:tcW w:w="1291" w:type="dxa"/>
            <w:vAlign w:val="center"/>
          </w:tcPr>
          <w:p w14:paraId="56F00497" w14:textId="77777777" w:rsidR="003709C4" w:rsidRDefault="008608DF">
            <w:pPr>
              <w:jc w:val="right"/>
            </w:pPr>
            <w:r>
              <w:rPr>
                <w:rFonts w:eastAsiaTheme="minorEastAsia"/>
                <w:color w:val="000000" w:themeColor="text1"/>
                <w:szCs w:val="21"/>
              </w:rPr>
              <w:t>0.17%</w:t>
            </w:r>
          </w:p>
        </w:tc>
        <w:tc>
          <w:tcPr>
            <w:tcW w:w="1291" w:type="dxa"/>
            <w:vAlign w:val="center"/>
          </w:tcPr>
          <w:p w14:paraId="50ECE638" w14:textId="77777777" w:rsidR="003709C4" w:rsidRDefault="008608DF">
            <w:pPr>
              <w:jc w:val="right"/>
            </w:pPr>
            <w:r>
              <w:rPr>
                <w:rFonts w:eastAsiaTheme="minorEastAsia"/>
                <w:color w:val="000000" w:themeColor="text1"/>
                <w:szCs w:val="21"/>
              </w:rPr>
              <w:t>0.50%</w:t>
            </w:r>
          </w:p>
        </w:tc>
        <w:tc>
          <w:tcPr>
            <w:tcW w:w="1291" w:type="dxa"/>
            <w:vAlign w:val="center"/>
          </w:tcPr>
          <w:p w14:paraId="2B48C6F0" w14:textId="77777777" w:rsidR="003709C4" w:rsidRDefault="008608DF">
            <w:pPr>
              <w:jc w:val="right"/>
            </w:pPr>
            <w:r>
              <w:rPr>
                <w:rFonts w:eastAsiaTheme="minorEastAsia"/>
                <w:color w:val="000000" w:themeColor="text1"/>
                <w:szCs w:val="21"/>
              </w:rPr>
              <w:t>0.26%</w:t>
            </w:r>
          </w:p>
        </w:tc>
      </w:tr>
      <w:tr w:rsidR="003709C4" w14:paraId="1C16C62A" w14:textId="77777777">
        <w:tc>
          <w:tcPr>
            <w:tcW w:w="1290" w:type="dxa"/>
            <w:vAlign w:val="center"/>
          </w:tcPr>
          <w:p w14:paraId="2B8B9C6E" w14:textId="77777777" w:rsidR="003709C4" w:rsidRDefault="008608DF">
            <w:pPr>
              <w:jc w:val="left"/>
            </w:pPr>
            <w:r>
              <w:rPr>
                <w:rFonts w:eastAsiaTheme="minorEastAsia"/>
                <w:color w:val="000000" w:themeColor="text1"/>
                <w:szCs w:val="21"/>
              </w:rPr>
              <w:t>过去一年</w:t>
            </w:r>
          </w:p>
        </w:tc>
        <w:tc>
          <w:tcPr>
            <w:tcW w:w="1291" w:type="dxa"/>
            <w:vAlign w:val="center"/>
          </w:tcPr>
          <w:p w14:paraId="25FD0254" w14:textId="77777777" w:rsidR="003709C4" w:rsidRDefault="008608DF">
            <w:pPr>
              <w:jc w:val="right"/>
            </w:pPr>
            <w:r>
              <w:rPr>
                <w:rFonts w:eastAsiaTheme="minorEastAsia"/>
                <w:color w:val="000000" w:themeColor="text1"/>
                <w:szCs w:val="21"/>
              </w:rPr>
              <w:t>8.67%</w:t>
            </w:r>
          </w:p>
        </w:tc>
        <w:tc>
          <w:tcPr>
            <w:tcW w:w="1291" w:type="dxa"/>
            <w:vAlign w:val="center"/>
          </w:tcPr>
          <w:p w14:paraId="764F063C" w14:textId="77777777" w:rsidR="003709C4" w:rsidRDefault="008608DF">
            <w:pPr>
              <w:jc w:val="right"/>
            </w:pPr>
            <w:r>
              <w:rPr>
                <w:rFonts w:eastAsiaTheme="minorEastAsia"/>
                <w:color w:val="000000" w:themeColor="text1"/>
                <w:szCs w:val="21"/>
              </w:rPr>
              <w:t>0.39%</w:t>
            </w:r>
          </w:p>
        </w:tc>
        <w:tc>
          <w:tcPr>
            <w:tcW w:w="1291" w:type="dxa"/>
            <w:vAlign w:val="center"/>
          </w:tcPr>
          <w:p w14:paraId="50AF3511" w14:textId="77777777" w:rsidR="003709C4" w:rsidRDefault="008608DF">
            <w:pPr>
              <w:jc w:val="right"/>
            </w:pPr>
            <w:r>
              <w:rPr>
                <w:rFonts w:eastAsiaTheme="minorEastAsia"/>
                <w:color w:val="000000" w:themeColor="text1"/>
                <w:szCs w:val="21"/>
              </w:rPr>
              <w:t>6.81%</w:t>
            </w:r>
          </w:p>
        </w:tc>
        <w:tc>
          <w:tcPr>
            <w:tcW w:w="1291" w:type="dxa"/>
            <w:vAlign w:val="center"/>
          </w:tcPr>
          <w:p w14:paraId="6C939E05" w14:textId="77777777" w:rsidR="003709C4" w:rsidRDefault="008608DF">
            <w:pPr>
              <w:jc w:val="right"/>
            </w:pPr>
            <w:r>
              <w:rPr>
                <w:rFonts w:eastAsiaTheme="minorEastAsia"/>
                <w:color w:val="000000" w:themeColor="text1"/>
                <w:szCs w:val="21"/>
              </w:rPr>
              <w:t>0.15%</w:t>
            </w:r>
          </w:p>
        </w:tc>
        <w:tc>
          <w:tcPr>
            <w:tcW w:w="1291" w:type="dxa"/>
            <w:vAlign w:val="center"/>
          </w:tcPr>
          <w:p w14:paraId="762225A4" w14:textId="77777777" w:rsidR="003709C4" w:rsidRDefault="008608DF">
            <w:pPr>
              <w:jc w:val="right"/>
            </w:pPr>
            <w:r>
              <w:rPr>
                <w:rFonts w:eastAsiaTheme="minorEastAsia"/>
                <w:color w:val="000000" w:themeColor="text1"/>
                <w:szCs w:val="21"/>
              </w:rPr>
              <w:t>1.86%</w:t>
            </w:r>
          </w:p>
        </w:tc>
        <w:tc>
          <w:tcPr>
            <w:tcW w:w="1291" w:type="dxa"/>
            <w:vAlign w:val="center"/>
          </w:tcPr>
          <w:p w14:paraId="170B004A" w14:textId="77777777" w:rsidR="003709C4" w:rsidRDefault="008608DF">
            <w:pPr>
              <w:jc w:val="right"/>
            </w:pPr>
            <w:r>
              <w:rPr>
                <w:rFonts w:eastAsiaTheme="minorEastAsia"/>
                <w:color w:val="000000" w:themeColor="text1"/>
                <w:szCs w:val="21"/>
              </w:rPr>
              <w:t>0.24%</w:t>
            </w:r>
          </w:p>
        </w:tc>
      </w:tr>
      <w:tr w:rsidR="003709C4" w14:paraId="7CC7639A" w14:textId="77777777">
        <w:tc>
          <w:tcPr>
            <w:tcW w:w="1290" w:type="dxa"/>
            <w:vAlign w:val="center"/>
          </w:tcPr>
          <w:p w14:paraId="30BD0456" w14:textId="77777777" w:rsidR="003709C4" w:rsidRDefault="008608DF">
            <w:pPr>
              <w:jc w:val="left"/>
            </w:pPr>
            <w:r>
              <w:rPr>
                <w:rFonts w:eastAsiaTheme="minorEastAsia"/>
                <w:color w:val="000000" w:themeColor="text1"/>
                <w:szCs w:val="21"/>
              </w:rPr>
              <w:t>过去三年</w:t>
            </w:r>
          </w:p>
        </w:tc>
        <w:tc>
          <w:tcPr>
            <w:tcW w:w="1291" w:type="dxa"/>
            <w:vAlign w:val="center"/>
          </w:tcPr>
          <w:p w14:paraId="5E5C313B" w14:textId="77777777" w:rsidR="003709C4" w:rsidRDefault="008608DF">
            <w:pPr>
              <w:jc w:val="right"/>
            </w:pPr>
            <w:r>
              <w:rPr>
                <w:rFonts w:eastAsiaTheme="minorEastAsia"/>
                <w:color w:val="000000" w:themeColor="text1"/>
                <w:szCs w:val="21"/>
              </w:rPr>
              <w:t>10.60%</w:t>
            </w:r>
          </w:p>
        </w:tc>
        <w:tc>
          <w:tcPr>
            <w:tcW w:w="1291" w:type="dxa"/>
            <w:vAlign w:val="center"/>
          </w:tcPr>
          <w:p w14:paraId="11D9840C" w14:textId="77777777" w:rsidR="003709C4" w:rsidRDefault="008608DF">
            <w:pPr>
              <w:jc w:val="right"/>
            </w:pPr>
            <w:r>
              <w:rPr>
                <w:rFonts w:eastAsiaTheme="minorEastAsia"/>
                <w:color w:val="000000" w:themeColor="text1"/>
                <w:szCs w:val="21"/>
              </w:rPr>
              <w:t>0.34%</w:t>
            </w:r>
          </w:p>
        </w:tc>
        <w:tc>
          <w:tcPr>
            <w:tcW w:w="1291" w:type="dxa"/>
            <w:vAlign w:val="center"/>
          </w:tcPr>
          <w:p w14:paraId="60AB6B24" w14:textId="77777777" w:rsidR="003709C4" w:rsidRDefault="008608DF">
            <w:pPr>
              <w:jc w:val="right"/>
            </w:pPr>
            <w:r>
              <w:rPr>
                <w:rFonts w:eastAsiaTheme="minorEastAsia"/>
                <w:color w:val="000000" w:themeColor="text1"/>
                <w:szCs w:val="21"/>
              </w:rPr>
              <w:t>10.29%</w:t>
            </w:r>
          </w:p>
        </w:tc>
        <w:tc>
          <w:tcPr>
            <w:tcW w:w="1291" w:type="dxa"/>
            <w:vAlign w:val="center"/>
          </w:tcPr>
          <w:p w14:paraId="2B3A396B" w14:textId="77777777" w:rsidR="003709C4" w:rsidRDefault="008608DF">
            <w:pPr>
              <w:jc w:val="right"/>
            </w:pPr>
            <w:r>
              <w:rPr>
                <w:rFonts w:eastAsiaTheme="minorEastAsia"/>
                <w:color w:val="000000" w:themeColor="text1"/>
                <w:szCs w:val="21"/>
              </w:rPr>
              <w:t>0.16%</w:t>
            </w:r>
          </w:p>
        </w:tc>
        <w:tc>
          <w:tcPr>
            <w:tcW w:w="1291" w:type="dxa"/>
            <w:vAlign w:val="center"/>
          </w:tcPr>
          <w:p w14:paraId="73B98294" w14:textId="77777777" w:rsidR="003709C4" w:rsidRDefault="008608DF">
            <w:pPr>
              <w:jc w:val="right"/>
            </w:pPr>
            <w:r>
              <w:rPr>
                <w:rFonts w:eastAsiaTheme="minorEastAsia"/>
                <w:color w:val="000000" w:themeColor="text1"/>
                <w:szCs w:val="21"/>
              </w:rPr>
              <w:t>0.31%</w:t>
            </w:r>
          </w:p>
        </w:tc>
        <w:tc>
          <w:tcPr>
            <w:tcW w:w="1291" w:type="dxa"/>
            <w:vAlign w:val="center"/>
          </w:tcPr>
          <w:p w14:paraId="2ED35743" w14:textId="77777777" w:rsidR="003709C4" w:rsidRDefault="008608DF">
            <w:pPr>
              <w:jc w:val="right"/>
            </w:pPr>
            <w:r>
              <w:rPr>
                <w:rFonts w:eastAsiaTheme="minorEastAsia"/>
                <w:color w:val="000000" w:themeColor="text1"/>
                <w:szCs w:val="21"/>
              </w:rPr>
              <w:t>0.18%</w:t>
            </w:r>
          </w:p>
        </w:tc>
      </w:tr>
      <w:tr w:rsidR="003709C4" w14:paraId="74709AEE" w14:textId="77777777">
        <w:tc>
          <w:tcPr>
            <w:tcW w:w="1290" w:type="dxa"/>
            <w:vAlign w:val="center"/>
          </w:tcPr>
          <w:p w14:paraId="084508FA" w14:textId="77777777" w:rsidR="003709C4" w:rsidRDefault="008608DF">
            <w:pPr>
              <w:jc w:val="left"/>
            </w:pPr>
            <w:r>
              <w:rPr>
                <w:rFonts w:eastAsiaTheme="minorEastAsia"/>
                <w:color w:val="000000" w:themeColor="text1"/>
                <w:szCs w:val="21"/>
              </w:rPr>
              <w:lastRenderedPageBreak/>
              <w:t>过去五年</w:t>
            </w:r>
          </w:p>
        </w:tc>
        <w:tc>
          <w:tcPr>
            <w:tcW w:w="1291" w:type="dxa"/>
            <w:vAlign w:val="center"/>
          </w:tcPr>
          <w:p w14:paraId="5B762660" w14:textId="77777777" w:rsidR="003709C4" w:rsidRDefault="008608DF">
            <w:pPr>
              <w:jc w:val="right"/>
            </w:pPr>
            <w:r>
              <w:rPr>
                <w:rFonts w:eastAsiaTheme="minorEastAsia"/>
                <w:color w:val="000000" w:themeColor="text1"/>
                <w:szCs w:val="21"/>
              </w:rPr>
              <w:t>26.90%</w:t>
            </w:r>
          </w:p>
        </w:tc>
        <w:tc>
          <w:tcPr>
            <w:tcW w:w="1291" w:type="dxa"/>
            <w:vAlign w:val="center"/>
          </w:tcPr>
          <w:p w14:paraId="5EAB1C9F" w14:textId="77777777" w:rsidR="003709C4" w:rsidRDefault="008608DF">
            <w:pPr>
              <w:jc w:val="right"/>
            </w:pPr>
            <w:r>
              <w:rPr>
                <w:rFonts w:eastAsiaTheme="minorEastAsia"/>
                <w:color w:val="000000" w:themeColor="text1"/>
                <w:szCs w:val="21"/>
              </w:rPr>
              <w:t>0.43%</w:t>
            </w:r>
          </w:p>
        </w:tc>
        <w:tc>
          <w:tcPr>
            <w:tcW w:w="1291" w:type="dxa"/>
            <w:vAlign w:val="center"/>
          </w:tcPr>
          <w:p w14:paraId="6575E13E" w14:textId="77777777" w:rsidR="003709C4" w:rsidRDefault="008608DF">
            <w:pPr>
              <w:jc w:val="right"/>
            </w:pPr>
            <w:r>
              <w:rPr>
                <w:rFonts w:eastAsiaTheme="minorEastAsia"/>
                <w:color w:val="000000" w:themeColor="text1"/>
                <w:szCs w:val="21"/>
              </w:rPr>
              <w:t>21.84%</w:t>
            </w:r>
          </w:p>
        </w:tc>
        <w:tc>
          <w:tcPr>
            <w:tcW w:w="1291" w:type="dxa"/>
            <w:vAlign w:val="center"/>
          </w:tcPr>
          <w:p w14:paraId="764EED6C" w14:textId="77777777" w:rsidR="003709C4" w:rsidRDefault="008608DF">
            <w:pPr>
              <w:jc w:val="right"/>
            </w:pPr>
            <w:r>
              <w:rPr>
                <w:rFonts w:eastAsiaTheme="minorEastAsia"/>
                <w:color w:val="000000" w:themeColor="text1"/>
                <w:szCs w:val="21"/>
              </w:rPr>
              <w:t>0.17%</w:t>
            </w:r>
          </w:p>
        </w:tc>
        <w:tc>
          <w:tcPr>
            <w:tcW w:w="1291" w:type="dxa"/>
            <w:vAlign w:val="center"/>
          </w:tcPr>
          <w:p w14:paraId="4CF749A3" w14:textId="77777777" w:rsidR="003709C4" w:rsidRDefault="008608DF">
            <w:pPr>
              <w:jc w:val="right"/>
            </w:pPr>
            <w:r>
              <w:rPr>
                <w:rFonts w:eastAsiaTheme="minorEastAsia"/>
                <w:color w:val="000000" w:themeColor="text1"/>
                <w:szCs w:val="21"/>
              </w:rPr>
              <w:t>5.06%</w:t>
            </w:r>
          </w:p>
        </w:tc>
        <w:tc>
          <w:tcPr>
            <w:tcW w:w="1291" w:type="dxa"/>
            <w:vAlign w:val="center"/>
          </w:tcPr>
          <w:p w14:paraId="45D0C05D" w14:textId="77777777" w:rsidR="003709C4" w:rsidRDefault="008608DF">
            <w:pPr>
              <w:jc w:val="right"/>
            </w:pPr>
            <w:r>
              <w:rPr>
                <w:rFonts w:eastAsiaTheme="minorEastAsia"/>
                <w:color w:val="000000" w:themeColor="text1"/>
                <w:szCs w:val="21"/>
              </w:rPr>
              <w:t>0.26%</w:t>
            </w:r>
          </w:p>
        </w:tc>
      </w:tr>
      <w:tr w:rsidR="003709C4" w14:paraId="4FC4BDB4" w14:textId="77777777">
        <w:tc>
          <w:tcPr>
            <w:tcW w:w="1290" w:type="dxa"/>
            <w:vAlign w:val="center"/>
          </w:tcPr>
          <w:p w14:paraId="1EF492ED" w14:textId="77777777" w:rsidR="003709C4" w:rsidRDefault="008608DF">
            <w:pPr>
              <w:jc w:val="left"/>
            </w:pPr>
            <w:r>
              <w:rPr>
                <w:rFonts w:eastAsiaTheme="minorEastAsia"/>
                <w:color w:val="000000" w:themeColor="text1"/>
                <w:szCs w:val="21"/>
              </w:rPr>
              <w:t>自基金合同生效起至今</w:t>
            </w:r>
          </w:p>
        </w:tc>
        <w:tc>
          <w:tcPr>
            <w:tcW w:w="1291" w:type="dxa"/>
            <w:vAlign w:val="center"/>
          </w:tcPr>
          <w:p w14:paraId="27B54852" w14:textId="77777777" w:rsidR="003709C4" w:rsidRDefault="008608DF">
            <w:pPr>
              <w:jc w:val="right"/>
            </w:pPr>
            <w:r>
              <w:rPr>
                <w:rFonts w:eastAsiaTheme="minorEastAsia"/>
                <w:color w:val="000000" w:themeColor="text1"/>
                <w:szCs w:val="21"/>
              </w:rPr>
              <w:t>40.56%</w:t>
            </w:r>
          </w:p>
        </w:tc>
        <w:tc>
          <w:tcPr>
            <w:tcW w:w="1291" w:type="dxa"/>
            <w:vAlign w:val="center"/>
          </w:tcPr>
          <w:p w14:paraId="70A42A6F" w14:textId="77777777" w:rsidR="003709C4" w:rsidRDefault="008608DF">
            <w:pPr>
              <w:jc w:val="right"/>
            </w:pPr>
            <w:r>
              <w:rPr>
                <w:rFonts w:eastAsiaTheme="minorEastAsia"/>
                <w:color w:val="000000" w:themeColor="text1"/>
                <w:szCs w:val="21"/>
              </w:rPr>
              <w:t>0.38%</w:t>
            </w:r>
          </w:p>
        </w:tc>
        <w:tc>
          <w:tcPr>
            <w:tcW w:w="1291" w:type="dxa"/>
            <w:vAlign w:val="center"/>
          </w:tcPr>
          <w:p w14:paraId="64FCCA73" w14:textId="77777777" w:rsidR="003709C4" w:rsidRDefault="008608DF">
            <w:pPr>
              <w:jc w:val="right"/>
            </w:pPr>
            <w:r>
              <w:rPr>
                <w:rFonts w:eastAsiaTheme="minorEastAsia"/>
                <w:color w:val="000000" w:themeColor="text1"/>
                <w:szCs w:val="21"/>
              </w:rPr>
              <w:t>36.94%</w:t>
            </w:r>
          </w:p>
        </w:tc>
        <w:tc>
          <w:tcPr>
            <w:tcW w:w="1291" w:type="dxa"/>
            <w:vAlign w:val="center"/>
          </w:tcPr>
          <w:p w14:paraId="50EF8DCB" w14:textId="77777777" w:rsidR="003709C4" w:rsidRDefault="008608DF">
            <w:pPr>
              <w:jc w:val="right"/>
            </w:pPr>
            <w:r>
              <w:rPr>
                <w:rFonts w:eastAsiaTheme="minorEastAsia"/>
                <w:color w:val="000000" w:themeColor="text1"/>
                <w:szCs w:val="21"/>
              </w:rPr>
              <w:t>0.17%</w:t>
            </w:r>
          </w:p>
        </w:tc>
        <w:tc>
          <w:tcPr>
            <w:tcW w:w="1291" w:type="dxa"/>
            <w:vAlign w:val="center"/>
          </w:tcPr>
          <w:p w14:paraId="111F93CB" w14:textId="77777777" w:rsidR="003709C4" w:rsidRDefault="008608DF">
            <w:pPr>
              <w:jc w:val="right"/>
            </w:pPr>
            <w:r>
              <w:rPr>
                <w:rFonts w:eastAsiaTheme="minorEastAsia"/>
                <w:color w:val="000000" w:themeColor="text1"/>
                <w:szCs w:val="21"/>
              </w:rPr>
              <w:t>3.62%</w:t>
            </w:r>
          </w:p>
        </w:tc>
        <w:tc>
          <w:tcPr>
            <w:tcW w:w="1291" w:type="dxa"/>
            <w:vAlign w:val="center"/>
          </w:tcPr>
          <w:p w14:paraId="03758D92" w14:textId="77777777" w:rsidR="003709C4" w:rsidRDefault="008608DF">
            <w:pPr>
              <w:jc w:val="right"/>
            </w:pPr>
            <w:r>
              <w:rPr>
                <w:rFonts w:eastAsiaTheme="minorEastAsia"/>
                <w:color w:val="000000" w:themeColor="text1"/>
                <w:szCs w:val="21"/>
              </w:rPr>
              <w:t>0.21%</w:t>
            </w:r>
          </w:p>
        </w:tc>
      </w:tr>
    </w:tbl>
    <w:p w14:paraId="49AE8DEA"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摩根安通回报混合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15B74D7" w14:textId="77777777">
        <w:tc>
          <w:tcPr>
            <w:tcW w:w="1290" w:type="dxa"/>
            <w:vAlign w:val="center"/>
          </w:tcPr>
          <w:p w14:paraId="4887169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017A4466"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A9EB09B"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4EA02F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6080050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A4D0AA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89F465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709C4" w14:paraId="073DA6B1" w14:textId="77777777">
        <w:tc>
          <w:tcPr>
            <w:tcW w:w="1290" w:type="dxa"/>
            <w:vAlign w:val="center"/>
          </w:tcPr>
          <w:p w14:paraId="6C9E3D23" w14:textId="77777777" w:rsidR="003709C4" w:rsidRDefault="008608DF">
            <w:pPr>
              <w:jc w:val="left"/>
            </w:pPr>
            <w:r>
              <w:rPr>
                <w:rFonts w:eastAsiaTheme="minorEastAsia"/>
                <w:color w:val="000000" w:themeColor="text1"/>
                <w:szCs w:val="21"/>
              </w:rPr>
              <w:t>过去三个月</w:t>
            </w:r>
          </w:p>
        </w:tc>
        <w:tc>
          <w:tcPr>
            <w:tcW w:w="1291" w:type="dxa"/>
            <w:vAlign w:val="center"/>
          </w:tcPr>
          <w:p w14:paraId="0D9C4A2D" w14:textId="77777777" w:rsidR="003709C4" w:rsidRDefault="008608DF">
            <w:pPr>
              <w:jc w:val="right"/>
            </w:pPr>
            <w:r>
              <w:rPr>
                <w:rFonts w:eastAsiaTheme="minorEastAsia"/>
                <w:color w:val="000000" w:themeColor="text1"/>
                <w:szCs w:val="21"/>
              </w:rPr>
              <w:t>3.35%</w:t>
            </w:r>
          </w:p>
        </w:tc>
        <w:tc>
          <w:tcPr>
            <w:tcW w:w="1291" w:type="dxa"/>
            <w:vAlign w:val="center"/>
          </w:tcPr>
          <w:p w14:paraId="3FD64789" w14:textId="77777777" w:rsidR="003709C4" w:rsidRDefault="008608DF">
            <w:pPr>
              <w:jc w:val="right"/>
            </w:pPr>
            <w:r>
              <w:rPr>
                <w:rFonts w:eastAsiaTheme="minorEastAsia"/>
                <w:color w:val="000000" w:themeColor="text1"/>
                <w:szCs w:val="21"/>
              </w:rPr>
              <w:t>0.55%</w:t>
            </w:r>
          </w:p>
        </w:tc>
        <w:tc>
          <w:tcPr>
            <w:tcW w:w="1291" w:type="dxa"/>
            <w:vAlign w:val="center"/>
          </w:tcPr>
          <w:p w14:paraId="1A832C89" w14:textId="77777777" w:rsidR="003709C4" w:rsidRDefault="008608DF">
            <w:pPr>
              <w:jc w:val="right"/>
            </w:pPr>
            <w:r>
              <w:rPr>
                <w:rFonts w:eastAsiaTheme="minorEastAsia"/>
                <w:color w:val="000000" w:themeColor="text1"/>
                <w:szCs w:val="21"/>
              </w:rPr>
              <w:t>3.38%</w:t>
            </w:r>
          </w:p>
        </w:tc>
        <w:tc>
          <w:tcPr>
            <w:tcW w:w="1291" w:type="dxa"/>
            <w:vAlign w:val="center"/>
          </w:tcPr>
          <w:p w14:paraId="35504E79" w14:textId="77777777" w:rsidR="003709C4" w:rsidRDefault="008608DF">
            <w:pPr>
              <w:jc w:val="right"/>
            </w:pPr>
            <w:r>
              <w:rPr>
                <w:rFonts w:eastAsiaTheme="minorEastAsia"/>
                <w:color w:val="000000" w:themeColor="text1"/>
                <w:szCs w:val="21"/>
              </w:rPr>
              <w:t>0.21%</w:t>
            </w:r>
          </w:p>
        </w:tc>
        <w:tc>
          <w:tcPr>
            <w:tcW w:w="1291" w:type="dxa"/>
            <w:vAlign w:val="center"/>
          </w:tcPr>
          <w:p w14:paraId="64DF5577" w14:textId="77777777" w:rsidR="003709C4" w:rsidRDefault="008608DF">
            <w:pPr>
              <w:jc w:val="right"/>
            </w:pPr>
            <w:r>
              <w:rPr>
                <w:rFonts w:eastAsiaTheme="minorEastAsia"/>
                <w:color w:val="000000" w:themeColor="text1"/>
                <w:szCs w:val="21"/>
              </w:rPr>
              <w:t>-0.03%</w:t>
            </w:r>
          </w:p>
        </w:tc>
        <w:tc>
          <w:tcPr>
            <w:tcW w:w="1291" w:type="dxa"/>
            <w:vAlign w:val="center"/>
          </w:tcPr>
          <w:p w14:paraId="66DEAA71" w14:textId="77777777" w:rsidR="003709C4" w:rsidRDefault="008608DF">
            <w:pPr>
              <w:jc w:val="right"/>
            </w:pPr>
            <w:r>
              <w:rPr>
                <w:rFonts w:eastAsiaTheme="minorEastAsia"/>
                <w:color w:val="000000" w:themeColor="text1"/>
                <w:szCs w:val="21"/>
              </w:rPr>
              <w:t>0.34%</w:t>
            </w:r>
          </w:p>
        </w:tc>
      </w:tr>
      <w:tr w:rsidR="003709C4" w14:paraId="3615ED2F" w14:textId="77777777">
        <w:tc>
          <w:tcPr>
            <w:tcW w:w="1290" w:type="dxa"/>
            <w:vAlign w:val="center"/>
          </w:tcPr>
          <w:p w14:paraId="63308E85" w14:textId="77777777" w:rsidR="003709C4" w:rsidRDefault="008608DF">
            <w:pPr>
              <w:jc w:val="left"/>
            </w:pPr>
            <w:r>
              <w:rPr>
                <w:rFonts w:eastAsiaTheme="minorEastAsia"/>
                <w:color w:val="000000" w:themeColor="text1"/>
                <w:szCs w:val="21"/>
              </w:rPr>
              <w:t>过去六个月</w:t>
            </w:r>
          </w:p>
        </w:tc>
        <w:tc>
          <w:tcPr>
            <w:tcW w:w="1291" w:type="dxa"/>
            <w:vAlign w:val="center"/>
          </w:tcPr>
          <w:p w14:paraId="58D86353" w14:textId="77777777" w:rsidR="003709C4" w:rsidRDefault="008608DF">
            <w:pPr>
              <w:jc w:val="right"/>
            </w:pPr>
            <w:r>
              <w:rPr>
                <w:rFonts w:eastAsiaTheme="minorEastAsia"/>
                <w:color w:val="000000" w:themeColor="text1"/>
                <w:szCs w:val="21"/>
              </w:rPr>
              <w:t>4.74%</w:t>
            </w:r>
          </w:p>
        </w:tc>
        <w:tc>
          <w:tcPr>
            <w:tcW w:w="1291" w:type="dxa"/>
            <w:vAlign w:val="center"/>
          </w:tcPr>
          <w:p w14:paraId="00674D49" w14:textId="77777777" w:rsidR="003709C4" w:rsidRDefault="008608DF">
            <w:pPr>
              <w:jc w:val="right"/>
            </w:pPr>
            <w:r>
              <w:rPr>
                <w:rFonts w:eastAsiaTheme="minorEastAsia"/>
                <w:color w:val="000000" w:themeColor="text1"/>
                <w:szCs w:val="21"/>
              </w:rPr>
              <w:t>0.43%</w:t>
            </w:r>
          </w:p>
        </w:tc>
        <w:tc>
          <w:tcPr>
            <w:tcW w:w="1291" w:type="dxa"/>
            <w:vAlign w:val="center"/>
          </w:tcPr>
          <w:p w14:paraId="160C8CBD" w14:textId="77777777" w:rsidR="003709C4" w:rsidRDefault="008608DF">
            <w:pPr>
              <w:jc w:val="right"/>
            </w:pPr>
            <w:r>
              <w:rPr>
                <w:rFonts w:eastAsiaTheme="minorEastAsia"/>
                <w:color w:val="000000" w:themeColor="text1"/>
                <w:szCs w:val="21"/>
              </w:rPr>
              <w:t>4.50%</w:t>
            </w:r>
          </w:p>
        </w:tc>
        <w:tc>
          <w:tcPr>
            <w:tcW w:w="1291" w:type="dxa"/>
            <w:vAlign w:val="center"/>
          </w:tcPr>
          <w:p w14:paraId="7A7FF05F" w14:textId="77777777" w:rsidR="003709C4" w:rsidRDefault="008608DF">
            <w:pPr>
              <w:jc w:val="right"/>
            </w:pPr>
            <w:r>
              <w:rPr>
                <w:rFonts w:eastAsiaTheme="minorEastAsia"/>
                <w:color w:val="000000" w:themeColor="text1"/>
                <w:szCs w:val="21"/>
              </w:rPr>
              <w:t>0.17%</w:t>
            </w:r>
          </w:p>
        </w:tc>
        <w:tc>
          <w:tcPr>
            <w:tcW w:w="1291" w:type="dxa"/>
            <w:vAlign w:val="center"/>
          </w:tcPr>
          <w:p w14:paraId="1935602F" w14:textId="77777777" w:rsidR="003709C4" w:rsidRDefault="008608DF">
            <w:pPr>
              <w:jc w:val="right"/>
            </w:pPr>
            <w:r>
              <w:rPr>
                <w:rFonts w:eastAsiaTheme="minorEastAsia"/>
                <w:color w:val="000000" w:themeColor="text1"/>
                <w:szCs w:val="21"/>
              </w:rPr>
              <w:t>0.24%</w:t>
            </w:r>
          </w:p>
        </w:tc>
        <w:tc>
          <w:tcPr>
            <w:tcW w:w="1291" w:type="dxa"/>
            <w:vAlign w:val="center"/>
          </w:tcPr>
          <w:p w14:paraId="2FB7B7E1" w14:textId="77777777" w:rsidR="003709C4" w:rsidRDefault="008608DF">
            <w:pPr>
              <w:jc w:val="right"/>
            </w:pPr>
            <w:r>
              <w:rPr>
                <w:rFonts w:eastAsiaTheme="minorEastAsia"/>
                <w:color w:val="000000" w:themeColor="text1"/>
                <w:szCs w:val="21"/>
              </w:rPr>
              <w:t>0.26%</w:t>
            </w:r>
          </w:p>
        </w:tc>
      </w:tr>
      <w:tr w:rsidR="003709C4" w14:paraId="6ACFB67E" w14:textId="77777777">
        <w:tc>
          <w:tcPr>
            <w:tcW w:w="1290" w:type="dxa"/>
            <w:vAlign w:val="center"/>
          </w:tcPr>
          <w:p w14:paraId="0238F1A1" w14:textId="77777777" w:rsidR="003709C4" w:rsidRDefault="008608DF">
            <w:pPr>
              <w:jc w:val="left"/>
            </w:pPr>
            <w:r>
              <w:rPr>
                <w:rFonts w:eastAsiaTheme="minorEastAsia"/>
                <w:color w:val="000000" w:themeColor="text1"/>
                <w:szCs w:val="21"/>
              </w:rPr>
              <w:t>过去一年</w:t>
            </w:r>
          </w:p>
        </w:tc>
        <w:tc>
          <w:tcPr>
            <w:tcW w:w="1291" w:type="dxa"/>
            <w:vAlign w:val="center"/>
          </w:tcPr>
          <w:p w14:paraId="5D9A60E3" w14:textId="77777777" w:rsidR="003709C4" w:rsidRDefault="008608DF">
            <w:pPr>
              <w:jc w:val="right"/>
            </w:pPr>
            <w:r>
              <w:rPr>
                <w:rFonts w:eastAsiaTheme="minorEastAsia"/>
                <w:color w:val="000000" w:themeColor="text1"/>
                <w:szCs w:val="21"/>
              </w:rPr>
              <w:t>8.10%</w:t>
            </w:r>
          </w:p>
        </w:tc>
        <w:tc>
          <w:tcPr>
            <w:tcW w:w="1291" w:type="dxa"/>
            <w:vAlign w:val="center"/>
          </w:tcPr>
          <w:p w14:paraId="0683D58A" w14:textId="77777777" w:rsidR="003709C4" w:rsidRDefault="008608DF">
            <w:pPr>
              <w:jc w:val="right"/>
            </w:pPr>
            <w:r>
              <w:rPr>
                <w:rFonts w:eastAsiaTheme="minorEastAsia"/>
                <w:color w:val="000000" w:themeColor="text1"/>
                <w:szCs w:val="21"/>
              </w:rPr>
              <w:t>0.39%</w:t>
            </w:r>
          </w:p>
        </w:tc>
        <w:tc>
          <w:tcPr>
            <w:tcW w:w="1291" w:type="dxa"/>
            <w:vAlign w:val="center"/>
          </w:tcPr>
          <w:p w14:paraId="0AA3B6EC" w14:textId="77777777" w:rsidR="003709C4" w:rsidRDefault="008608DF">
            <w:pPr>
              <w:jc w:val="right"/>
            </w:pPr>
            <w:r>
              <w:rPr>
                <w:rFonts w:eastAsiaTheme="minorEastAsia"/>
                <w:color w:val="000000" w:themeColor="text1"/>
                <w:szCs w:val="21"/>
              </w:rPr>
              <w:t>6.81%</w:t>
            </w:r>
          </w:p>
        </w:tc>
        <w:tc>
          <w:tcPr>
            <w:tcW w:w="1291" w:type="dxa"/>
            <w:vAlign w:val="center"/>
          </w:tcPr>
          <w:p w14:paraId="45AD4085" w14:textId="77777777" w:rsidR="003709C4" w:rsidRDefault="008608DF">
            <w:pPr>
              <w:jc w:val="right"/>
            </w:pPr>
            <w:r>
              <w:rPr>
                <w:rFonts w:eastAsiaTheme="minorEastAsia"/>
                <w:color w:val="000000" w:themeColor="text1"/>
                <w:szCs w:val="21"/>
              </w:rPr>
              <w:t>0.15%</w:t>
            </w:r>
          </w:p>
        </w:tc>
        <w:tc>
          <w:tcPr>
            <w:tcW w:w="1291" w:type="dxa"/>
            <w:vAlign w:val="center"/>
          </w:tcPr>
          <w:p w14:paraId="2290FE6B" w14:textId="77777777" w:rsidR="003709C4" w:rsidRDefault="008608DF">
            <w:pPr>
              <w:jc w:val="right"/>
            </w:pPr>
            <w:r>
              <w:rPr>
                <w:rFonts w:eastAsiaTheme="minorEastAsia"/>
                <w:color w:val="000000" w:themeColor="text1"/>
                <w:szCs w:val="21"/>
              </w:rPr>
              <w:t>1.29%</w:t>
            </w:r>
          </w:p>
        </w:tc>
        <w:tc>
          <w:tcPr>
            <w:tcW w:w="1291" w:type="dxa"/>
            <w:vAlign w:val="center"/>
          </w:tcPr>
          <w:p w14:paraId="2F7D0904" w14:textId="77777777" w:rsidR="003709C4" w:rsidRDefault="008608DF">
            <w:pPr>
              <w:jc w:val="right"/>
            </w:pPr>
            <w:r>
              <w:rPr>
                <w:rFonts w:eastAsiaTheme="minorEastAsia"/>
                <w:color w:val="000000" w:themeColor="text1"/>
                <w:szCs w:val="21"/>
              </w:rPr>
              <w:t>0.24%</w:t>
            </w:r>
          </w:p>
        </w:tc>
      </w:tr>
      <w:tr w:rsidR="003709C4" w14:paraId="32B3E8C1" w14:textId="77777777">
        <w:tc>
          <w:tcPr>
            <w:tcW w:w="1290" w:type="dxa"/>
            <w:vAlign w:val="center"/>
          </w:tcPr>
          <w:p w14:paraId="3D98EA06" w14:textId="77777777" w:rsidR="003709C4" w:rsidRDefault="008608DF">
            <w:pPr>
              <w:jc w:val="left"/>
            </w:pPr>
            <w:r>
              <w:rPr>
                <w:rFonts w:eastAsiaTheme="minorEastAsia"/>
                <w:color w:val="000000" w:themeColor="text1"/>
                <w:szCs w:val="21"/>
              </w:rPr>
              <w:t>过去三年</w:t>
            </w:r>
          </w:p>
        </w:tc>
        <w:tc>
          <w:tcPr>
            <w:tcW w:w="1291" w:type="dxa"/>
            <w:vAlign w:val="center"/>
          </w:tcPr>
          <w:p w14:paraId="2E56B189" w14:textId="77777777" w:rsidR="003709C4" w:rsidRDefault="008608DF">
            <w:pPr>
              <w:jc w:val="right"/>
            </w:pPr>
            <w:r>
              <w:rPr>
                <w:rFonts w:eastAsiaTheme="minorEastAsia"/>
                <w:color w:val="000000" w:themeColor="text1"/>
                <w:szCs w:val="21"/>
              </w:rPr>
              <w:t>8.92%</w:t>
            </w:r>
          </w:p>
        </w:tc>
        <w:tc>
          <w:tcPr>
            <w:tcW w:w="1291" w:type="dxa"/>
            <w:vAlign w:val="center"/>
          </w:tcPr>
          <w:p w14:paraId="4EE5A7F0" w14:textId="77777777" w:rsidR="003709C4" w:rsidRDefault="008608DF">
            <w:pPr>
              <w:jc w:val="right"/>
            </w:pPr>
            <w:r>
              <w:rPr>
                <w:rFonts w:eastAsiaTheme="minorEastAsia"/>
                <w:color w:val="000000" w:themeColor="text1"/>
                <w:szCs w:val="21"/>
              </w:rPr>
              <w:t>0.34%</w:t>
            </w:r>
          </w:p>
        </w:tc>
        <w:tc>
          <w:tcPr>
            <w:tcW w:w="1291" w:type="dxa"/>
            <w:vAlign w:val="center"/>
          </w:tcPr>
          <w:p w14:paraId="5B6893DA" w14:textId="77777777" w:rsidR="003709C4" w:rsidRDefault="008608DF">
            <w:pPr>
              <w:jc w:val="right"/>
            </w:pPr>
            <w:r>
              <w:rPr>
                <w:rFonts w:eastAsiaTheme="minorEastAsia"/>
                <w:color w:val="000000" w:themeColor="text1"/>
                <w:szCs w:val="21"/>
              </w:rPr>
              <w:t>10.29%</w:t>
            </w:r>
          </w:p>
        </w:tc>
        <w:tc>
          <w:tcPr>
            <w:tcW w:w="1291" w:type="dxa"/>
            <w:vAlign w:val="center"/>
          </w:tcPr>
          <w:p w14:paraId="55FD0117" w14:textId="77777777" w:rsidR="003709C4" w:rsidRDefault="008608DF">
            <w:pPr>
              <w:jc w:val="right"/>
            </w:pPr>
            <w:r>
              <w:rPr>
                <w:rFonts w:eastAsiaTheme="minorEastAsia"/>
                <w:color w:val="000000" w:themeColor="text1"/>
                <w:szCs w:val="21"/>
              </w:rPr>
              <w:t>0.16%</w:t>
            </w:r>
          </w:p>
        </w:tc>
        <w:tc>
          <w:tcPr>
            <w:tcW w:w="1291" w:type="dxa"/>
            <w:vAlign w:val="center"/>
          </w:tcPr>
          <w:p w14:paraId="661FA299" w14:textId="77777777" w:rsidR="003709C4" w:rsidRDefault="008608DF">
            <w:pPr>
              <w:jc w:val="right"/>
            </w:pPr>
            <w:r>
              <w:rPr>
                <w:rFonts w:eastAsiaTheme="minorEastAsia"/>
                <w:color w:val="000000" w:themeColor="text1"/>
                <w:szCs w:val="21"/>
              </w:rPr>
              <w:t>-1.37%</w:t>
            </w:r>
          </w:p>
        </w:tc>
        <w:tc>
          <w:tcPr>
            <w:tcW w:w="1291" w:type="dxa"/>
            <w:vAlign w:val="center"/>
          </w:tcPr>
          <w:p w14:paraId="66ADC037" w14:textId="77777777" w:rsidR="003709C4" w:rsidRDefault="008608DF">
            <w:pPr>
              <w:jc w:val="right"/>
            </w:pPr>
            <w:r>
              <w:rPr>
                <w:rFonts w:eastAsiaTheme="minorEastAsia"/>
                <w:color w:val="000000" w:themeColor="text1"/>
                <w:szCs w:val="21"/>
              </w:rPr>
              <w:t>0.18%</w:t>
            </w:r>
          </w:p>
        </w:tc>
      </w:tr>
      <w:tr w:rsidR="003709C4" w14:paraId="0A8FDE03" w14:textId="77777777">
        <w:tc>
          <w:tcPr>
            <w:tcW w:w="1290" w:type="dxa"/>
            <w:vAlign w:val="center"/>
          </w:tcPr>
          <w:p w14:paraId="3AF507BC" w14:textId="77777777" w:rsidR="003709C4" w:rsidRDefault="008608DF">
            <w:pPr>
              <w:jc w:val="left"/>
            </w:pPr>
            <w:r>
              <w:rPr>
                <w:rFonts w:eastAsiaTheme="minorEastAsia"/>
                <w:color w:val="000000" w:themeColor="text1"/>
                <w:szCs w:val="21"/>
              </w:rPr>
              <w:t>过去五年</w:t>
            </w:r>
          </w:p>
        </w:tc>
        <w:tc>
          <w:tcPr>
            <w:tcW w:w="1291" w:type="dxa"/>
            <w:vAlign w:val="center"/>
          </w:tcPr>
          <w:p w14:paraId="6536860B" w14:textId="77777777" w:rsidR="003709C4" w:rsidRDefault="008608DF">
            <w:pPr>
              <w:jc w:val="right"/>
            </w:pPr>
            <w:r>
              <w:rPr>
                <w:rFonts w:eastAsiaTheme="minorEastAsia"/>
                <w:color w:val="000000" w:themeColor="text1"/>
                <w:szCs w:val="21"/>
              </w:rPr>
              <w:t>23.21%</w:t>
            </w:r>
          </w:p>
        </w:tc>
        <w:tc>
          <w:tcPr>
            <w:tcW w:w="1291" w:type="dxa"/>
            <w:vAlign w:val="center"/>
          </w:tcPr>
          <w:p w14:paraId="77C15086" w14:textId="77777777" w:rsidR="003709C4" w:rsidRDefault="008608DF">
            <w:pPr>
              <w:jc w:val="right"/>
            </w:pPr>
            <w:r>
              <w:rPr>
                <w:rFonts w:eastAsiaTheme="minorEastAsia"/>
                <w:color w:val="000000" w:themeColor="text1"/>
                <w:szCs w:val="21"/>
              </w:rPr>
              <w:t>0.43%</w:t>
            </w:r>
          </w:p>
        </w:tc>
        <w:tc>
          <w:tcPr>
            <w:tcW w:w="1291" w:type="dxa"/>
            <w:vAlign w:val="center"/>
          </w:tcPr>
          <w:p w14:paraId="4E3B2089" w14:textId="77777777" w:rsidR="003709C4" w:rsidRDefault="008608DF">
            <w:pPr>
              <w:jc w:val="right"/>
            </w:pPr>
            <w:r>
              <w:rPr>
                <w:rFonts w:eastAsiaTheme="minorEastAsia"/>
                <w:color w:val="000000" w:themeColor="text1"/>
                <w:szCs w:val="21"/>
              </w:rPr>
              <w:t>21.84%</w:t>
            </w:r>
          </w:p>
        </w:tc>
        <w:tc>
          <w:tcPr>
            <w:tcW w:w="1291" w:type="dxa"/>
            <w:vAlign w:val="center"/>
          </w:tcPr>
          <w:p w14:paraId="4D5C0B59" w14:textId="77777777" w:rsidR="003709C4" w:rsidRDefault="008608DF">
            <w:pPr>
              <w:jc w:val="right"/>
            </w:pPr>
            <w:r>
              <w:rPr>
                <w:rFonts w:eastAsiaTheme="minorEastAsia"/>
                <w:color w:val="000000" w:themeColor="text1"/>
                <w:szCs w:val="21"/>
              </w:rPr>
              <w:t>0.17%</w:t>
            </w:r>
          </w:p>
        </w:tc>
        <w:tc>
          <w:tcPr>
            <w:tcW w:w="1291" w:type="dxa"/>
            <w:vAlign w:val="center"/>
          </w:tcPr>
          <w:p w14:paraId="5F2C3E88" w14:textId="77777777" w:rsidR="003709C4" w:rsidRDefault="008608DF">
            <w:pPr>
              <w:jc w:val="right"/>
            </w:pPr>
            <w:r>
              <w:rPr>
                <w:rFonts w:eastAsiaTheme="minorEastAsia"/>
                <w:color w:val="000000" w:themeColor="text1"/>
                <w:szCs w:val="21"/>
              </w:rPr>
              <w:t>1.37%</w:t>
            </w:r>
          </w:p>
        </w:tc>
        <w:tc>
          <w:tcPr>
            <w:tcW w:w="1291" w:type="dxa"/>
            <w:vAlign w:val="center"/>
          </w:tcPr>
          <w:p w14:paraId="3F67C225" w14:textId="77777777" w:rsidR="003709C4" w:rsidRDefault="008608DF">
            <w:pPr>
              <w:jc w:val="right"/>
            </w:pPr>
            <w:r>
              <w:rPr>
                <w:rFonts w:eastAsiaTheme="minorEastAsia"/>
                <w:color w:val="000000" w:themeColor="text1"/>
                <w:szCs w:val="21"/>
              </w:rPr>
              <w:t>0.26%</w:t>
            </w:r>
          </w:p>
        </w:tc>
      </w:tr>
      <w:tr w:rsidR="003709C4" w14:paraId="1F0E1809" w14:textId="77777777">
        <w:tc>
          <w:tcPr>
            <w:tcW w:w="1290" w:type="dxa"/>
            <w:vAlign w:val="center"/>
          </w:tcPr>
          <w:p w14:paraId="4C44C107" w14:textId="77777777" w:rsidR="003709C4" w:rsidRDefault="008608DF">
            <w:pPr>
              <w:jc w:val="left"/>
            </w:pPr>
            <w:r>
              <w:rPr>
                <w:rFonts w:eastAsiaTheme="minorEastAsia"/>
                <w:color w:val="000000" w:themeColor="text1"/>
                <w:szCs w:val="21"/>
              </w:rPr>
              <w:t>自基金合同生效起至今</w:t>
            </w:r>
          </w:p>
        </w:tc>
        <w:tc>
          <w:tcPr>
            <w:tcW w:w="1291" w:type="dxa"/>
            <w:vAlign w:val="center"/>
          </w:tcPr>
          <w:p w14:paraId="04ADFC45" w14:textId="77777777" w:rsidR="003709C4" w:rsidRDefault="008608DF">
            <w:pPr>
              <w:jc w:val="right"/>
            </w:pPr>
            <w:r>
              <w:rPr>
                <w:rFonts w:eastAsiaTheme="minorEastAsia"/>
                <w:color w:val="000000" w:themeColor="text1"/>
                <w:szCs w:val="21"/>
              </w:rPr>
              <w:t>34.37%</w:t>
            </w:r>
          </w:p>
        </w:tc>
        <w:tc>
          <w:tcPr>
            <w:tcW w:w="1291" w:type="dxa"/>
            <w:vAlign w:val="center"/>
          </w:tcPr>
          <w:p w14:paraId="21B38490" w14:textId="77777777" w:rsidR="003709C4" w:rsidRDefault="008608DF">
            <w:pPr>
              <w:jc w:val="right"/>
            </w:pPr>
            <w:r>
              <w:rPr>
                <w:rFonts w:eastAsiaTheme="minorEastAsia"/>
                <w:color w:val="000000" w:themeColor="text1"/>
                <w:szCs w:val="21"/>
              </w:rPr>
              <w:t>0.38%</w:t>
            </w:r>
          </w:p>
        </w:tc>
        <w:tc>
          <w:tcPr>
            <w:tcW w:w="1291" w:type="dxa"/>
            <w:vAlign w:val="center"/>
          </w:tcPr>
          <w:p w14:paraId="7EF14334" w14:textId="77777777" w:rsidR="003709C4" w:rsidRDefault="008608DF">
            <w:pPr>
              <w:jc w:val="right"/>
            </w:pPr>
            <w:r>
              <w:rPr>
                <w:rFonts w:eastAsiaTheme="minorEastAsia"/>
                <w:color w:val="000000" w:themeColor="text1"/>
                <w:szCs w:val="21"/>
              </w:rPr>
              <w:t>36.94%</w:t>
            </w:r>
          </w:p>
        </w:tc>
        <w:tc>
          <w:tcPr>
            <w:tcW w:w="1291" w:type="dxa"/>
            <w:vAlign w:val="center"/>
          </w:tcPr>
          <w:p w14:paraId="08AC1941" w14:textId="77777777" w:rsidR="003709C4" w:rsidRDefault="008608DF">
            <w:pPr>
              <w:jc w:val="right"/>
            </w:pPr>
            <w:r>
              <w:rPr>
                <w:rFonts w:eastAsiaTheme="minorEastAsia"/>
                <w:color w:val="000000" w:themeColor="text1"/>
                <w:szCs w:val="21"/>
              </w:rPr>
              <w:t>0.17%</w:t>
            </w:r>
          </w:p>
        </w:tc>
        <w:tc>
          <w:tcPr>
            <w:tcW w:w="1291" w:type="dxa"/>
            <w:vAlign w:val="center"/>
          </w:tcPr>
          <w:p w14:paraId="4D5193BA" w14:textId="77777777" w:rsidR="003709C4" w:rsidRDefault="008608DF">
            <w:pPr>
              <w:jc w:val="right"/>
            </w:pPr>
            <w:r>
              <w:rPr>
                <w:rFonts w:eastAsiaTheme="minorEastAsia"/>
                <w:color w:val="000000" w:themeColor="text1"/>
                <w:szCs w:val="21"/>
              </w:rPr>
              <w:t>-2.57%</w:t>
            </w:r>
          </w:p>
        </w:tc>
        <w:tc>
          <w:tcPr>
            <w:tcW w:w="1291" w:type="dxa"/>
            <w:vAlign w:val="center"/>
          </w:tcPr>
          <w:p w14:paraId="4D9D1A7D" w14:textId="77777777" w:rsidR="003709C4" w:rsidRDefault="008608DF">
            <w:pPr>
              <w:jc w:val="right"/>
            </w:pPr>
            <w:r>
              <w:rPr>
                <w:rFonts w:eastAsiaTheme="minorEastAsia"/>
                <w:color w:val="000000" w:themeColor="text1"/>
                <w:szCs w:val="21"/>
              </w:rPr>
              <w:t>0.21%</w:t>
            </w:r>
          </w:p>
        </w:tc>
      </w:tr>
    </w:tbl>
    <w:p w14:paraId="7ABCD6F3"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398F25A2"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摩根安通回报混合型证券投资基金</w:t>
      </w:r>
    </w:p>
    <w:p w14:paraId="43A38D58"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74724C78"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(2017</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5FECA030"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．摩根安通回报混合</w:t>
      </w:r>
      <w:r w:rsidRPr="00B27A29">
        <w:rPr>
          <w:rFonts w:eastAsiaTheme="minorEastAsia"/>
          <w:color w:val="000000" w:themeColor="text1"/>
          <w:szCs w:val="21"/>
        </w:rPr>
        <w:t>A</w:t>
      </w:r>
      <w:r w:rsidRPr="00B27A29">
        <w:rPr>
          <w:rFonts w:eastAsiaTheme="minorEastAsia"/>
          <w:color w:val="000000" w:themeColor="text1"/>
          <w:szCs w:val="21"/>
        </w:rPr>
        <w:t>：</w:t>
      </w:r>
    </w:p>
    <w:p w14:paraId="13CA3060"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673A583" wp14:editId="6DA158CC">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EAE8BAC"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．摩根安通回报混合</w:t>
      </w:r>
      <w:r w:rsidRPr="00B27A29">
        <w:rPr>
          <w:rFonts w:eastAsiaTheme="minorEastAsia"/>
          <w:color w:val="000000" w:themeColor="text1"/>
          <w:szCs w:val="21"/>
        </w:rPr>
        <w:t>C</w:t>
      </w:r>
      <w:r w:rsidRPr="00B27A29">
        <w:rPr>
          <w:rFonts w:eastAsiaTheme="minorEastAsia"/>
          <w:color w:val="000000" w:themeColor="text1"/>
          <w:szCs w:val="21"/>
        </w:rPr>
        <w:t>：</w:t>
      </w:r>
    </w:p>
    <w:p w14:paraId="19311330"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61D86B84" wp14:editId="46A185E3">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AB9D9C7" w14:textId="77777777" w:rsidR="003709C4" w:rsidRDefault="008608D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14:paraId="16E469C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14:paraId="53B9EF5F" w14:textId="77777777" w:rsidR="005E6DF3" w:rsidRPr="00B27A29" w:rsidRDefault="005E6DF3">
      <w:pPr>
        <w:tabs>
          <w:tab w:val="left" w:pos="1800"/>
        </w:tabs>
        <w:spacing w:line="288" w:lineRule="auto"/>
        <w:rPr>
          <w:rFonts w:eastAsiaTheme="minorEastAsia"/>
          <w:color w:val="000000" w:themeColor="text1"/>
          <w:szCs w:val="21"/>
        </w:rPr>
      </w:pPr>
    </w:p>
    <w:p w14:paraId="1F20FCA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4F8A9200"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4C725DF3" w14:textId="77777777">
        <w:tc>
          <w:tcPr>
            <w:tcW w:w="952" w:type="dxa"/>
            <w:vMerge w:val="restart"/>
            <w:vAlign w:val="center"/>
          </w:tcPr>
          <w:p w14:paraId="120FEE5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0836EEA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3E6F146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466D833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724E99E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7B9EB207" w14:textId="77777777">
        <w:tc>
          <w:tcPr>
            <w:tcW w:w="952" w:type="dxa"/>
            <w:vMerge/>
            <w:vAlign w:val="center"/>
          </w:tcPr>
          <w:p w14:paraId="5A8B0E0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23A58805"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205FF61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1C71AF9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506B2E9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3AE844A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709C4" w14:paraId="06E69DC7" w14:textId="77777777">
        <w:tc>
          <w:tcPr>
            <w:tcW w:w="952" w:type="dxa"/>
            <w:vAlign w:val="center"/>
          </w:tcPr>
          <w:p w14:paraId="12209DF2" w14:textId="77777777" w:rsidR="003709C4" w:rsidRDefault="008608DF">
            <w:pPr>
              <w:jc w:val="center"/>
            </w:pPr>
            <w:r>
              <w:rPr>
                <w:rFonts w:eastAsiaTheme="minorEastAsia"/>
                <w:color w:val="000000" w:themeColor="text1"/>
                <w:szCs w:val="21"/>
              </w:rPr>
              <w:t>周梦婕</w:t>
            </w:r>
          </w:p>
        </w:tc>
        <w:tc>
          <w:tcPr>
            <w:tcW w:w="930" w:type="dxa"/>
            <w:vAlign w:val="center"/>
          </w:tcPr>
          <w:p w14:paraId="085819DF" w14:textId="77777777" w:rsidR="003709C4" w:rsidRDefault="008608DF">
            <w:pPr>
              <w:jc w:val="center"/>
            </w:pPr>
            <w:r>
              <w:rPr>
                <w:rFonts w:eastAsiaTheme="minorEastAsia"/>
                <w:color w:val="000000" w:themeColor="text1"/>
                <w:szCs w:val="21"/>
              </w:rPr>
              <w:t>本基金基金经理</w:t>
            </w:r>
          </w:p>
        </w:tc>
        <w:tc>
          <w:tcPr>
            <w:tcW w:w="1210" w:type="dxa"/>
            <w:vAlign w:val="center"/>
          </w:tcPr>
          <w:p w14:paraId="36E52208" w14:textId="77777777" w:rsidR="003709C4" w:rsidRDefault="008608DF">
            <w:pPr>
              <w:jc w:val="center"/>
            </w:pPr>
            <w:r>
              <w:rPr>
                <w:rFonts w:eastAsiaTheme="minorEastAsia"/>
                <w:color w:val="000000" w:themeColor="text1"/>
                <w:szCs w:val="21"/>
              </w:rPr>
              <w:t>2022-01-04</w:t>
            </w:r>
          </w:p>
        </w:tc>
        <w:tc>
          <w:tcPr>
            <w:tcW w:w="1309" w:type="dxa"/>
            <w:vAlign w:val="center"/>
          </w:tcPr>
          <w:p w14:paraId="0F575238" w14:textId="77777777" w:rsidR="003709C4" w:rsidRDefault="008608DF">
            <w:pPr>
              <w:jc w:val="center"/>
            </w:pPr>
            <w:r>
              <w:rPr>
                <w:rFonts w:eastAsiaTheme="minorEastAsia"/>
                <w:color w:val="000000" w:themeColor="text1"/>
                <w:szCs w:val="21"/>
              </w:rPr>
              <w:t>-</w:t>
            </w:r>
          </w:p>
        </w:tc>
        <w:tc>
          <w:tcPr>
            <w:tcW w:w="1254" w:type="dxa"/>
            <w:vAlign w:val="center"/>
          </w:tcPr>
          <w:p w14:paraId="23F9E27F" w14:textId="77777777" w:rsidR="003709C4" w:rsidRDefault="008608DF">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14:paraId="4472E5CC" w14:textId="77777777" w:rsidR="003709C4" w:rsidRDefault="008608DF">
            <w:r>
              <w:rPr>
                <w:rFonts w:eastAsiaTheme="minorEastAsia"/>
                <w:color w:val="000000" w:themeColor="text1"/>
                <w:szCs w:val="21"/>
              </w:rPr>
              <w:t>周梦婕女士曾任东方证券资产管理有限公司产品经理，长江证券股份有限公司投资经理助理，长江证券（上海）资产管理公司固定收益研究员、交易员，中海基金管理有限公司担任基金经理助理、基金经理。</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月加入摩根基金管理（中国）有限公司（原上投摩根基金管理有限公司），现任基金经理。</w:t>
            </w:r>
          </w:p>
        </w:tc>
      </w:tr>
    </w:tbl>
    <w:p w14:paraId="583F8687" w14:textId="77777777" w:rsidR="003709C4" w:rsidRDefault="008608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1818BB7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07DC969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14:paraId="3489772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8AC95F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30010DA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3376787F" w14:textId="77777777" w:rsidR="003709C4" w:rsidRDefault="008608D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w:t>
      </w:r>
      <w:r>
        <w:rPr>
          <w:rFonts w:eastAsiaTheme="minorEastAsia"/>
          <w:color w:val="000000" w:themeColor="text1"/>
          <w:szCs w:val="21"/>
        </w:rPr>
        <w:t>行交易执行和监控分析，以确保本公司管理的不同投资组合在授权、研究分析、投资决策、交易执行、业绩评估等投资管理活动相关的环节均得到公平对待。</w:t>
      </w:r>
    </w:p>
    <w:p w14:paraId="62F96106" w14:textId="77777777" w:rsidR="003709C4" w:rsidRDefault="008608D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40C089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2CB1269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232199F7" w14:textId="77777777" w:rsidR="003709C4" w:rsidRDefault="008608D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B1C53E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68CC719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062F1E3B"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58A76585" w14:textId="77777777" w:rsidR="003709C4" w:rsidRDefault="008608DF">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年三季度海外基本面，</w:t>
      </w:r>
      <w:r>
        <w:rPr>
          <w:rFonts w:eastAsiaTheme="minorEastAsia"/>
          <w:color w:val="000000" w:themeColor="text1"/>
          <w:szCs w:val="21"/>
        </w:rPr>
        <w:t>9</w:t>
      </w:r>
      <w:r>
        <w:rPr>
          <w:rFonts w:eastAsiaTheme="minorEastAsia"/>
          <w:color w:val="000000" w:themeColor="text1"/>
          <w:szCs w:val="21"/>
        </w:rPr>
        <w:t>月美联储</w:t>
      </w:r>
      <w:r>
        <w:rPr>
          <w:rFonts w:eastAsiaTheme="minorEastAsia"/>
          <w:color w:val="000000" w:themeColor="text1"/>
          <w:szCs w:val="21"/>
        </w:rPr>
        <w:t>FOMC</w:t>
      </w:r>
      <w:r>
        <w:rPr>
          <w:rFonts w:eastAsiaTheme="minorEastAsia"/>
          <w:color w:val="000000" w:themeColor="text1"/>
          <w:szCs w:val="21"/>
        </w:rPr>
        <w:t>会议上将基准利率下调</w:t>
      </w:r>
      <w:r>
        <w:rPr>
          <w:rFonts w:eastAsiaTheme="minorEastAsia"/>
          <w:color w:val="000000" w:themeColor="text1"/>
          <w:szCs w:val="21"/>
        </w:rPr>
        <w:t>50bp</w:t>
      </w:r>
      <w:r>
        <w:rPr>
          <w:rFonts w:eastAsiaTheme="minorEastAsia"/>
          <w:color w:val="000000" w:themeColor="text1"/>
          <w:szCs w:val="21"/>
        </w:rPr>
        <w:t>，政策目标正逐渐从控制通胀转向促进就业。欧元区和日本经济动能放缓，政策动态显示各国央行在货币政策调整上存在分歧。</w:t>
      </w:r>
    </w:p>
    <w:p w14:paraId="28EE7FFA" w14:textId="77777777" w:rsidR="003709C4" w:rsidRDefault="008608D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三季度货币政策方面，</w:t>
      </w:r>
      <w:r>
        <w:rPr>
          <w:rFonts w:eastAsiaTheme="minorEastAsia"/>
          <w:color w:val="000000" w:themeColor="text1"/>
          <w:szCs w:val="21"/>
        </w:rPr>
        <w:t>7</w:t>
      </w:r>
      <w:r>
        <w:rPr>
          <w:rFonts w:eastAsiaTheme="minorEastAsia"/>
          <w:color w:val="000000" w:themeColor="text1"/>
          <w:szCs w:val="21"/>
        </w:rPr>
        <w:t>月央行下调</w:t>
      </w:r>
      <w:r>
        <w:rPr>
          <w:rFonts w:eastAsiaTheme="minorEastAsia"/>
          <w:color w:val="000000" w:themeColor="text1"/>
          <w:szCs w:val="21"/>
        </w:rPr>
        <w:t>MLF</w:t>
      </w:r>
      <w:r>
        <w:rPr>
          <w:rFonts w:eastAsiaTheme="minorEastAsia"/>
          <w:color w:val="000000" w:themeColor="text1"/>
          <w:szCs w:val="21"/>
        </w:rPr>
        <w:t>利率</w:t>
      </w:r>
      <w:r>
        <w:rPr>
          <w:rFonts w:eastAsiaTheme="minorEastAsia"/>
          <w:color w:val="000000" w:themeColor="text1"/>
          <w:szCs w:val="21"/>
        </w:rPr>
        <w:t>20</w:t>
      </w:r>
      <w:r>
        <w:rPr>
          <w:rFonts w:eastAsiaTheme="minorEastAsia"/>
          <w:color w:val="000000" w:themeColor="text1"/>
          <w:szCs w:val="21"/>
        </w:rPr>
        <w:t>个基点，下调逆回购利率</w:t>
      </w:r>
      <w:r>
        <w:rPr>
          <w:rFonts w:eastAsiaTheme="minorEastAsia"/>
          <w:color w:val="000000" w:themeColor="text1"/>
          <w:szCs w:val="21"/>
        </w:rPr>
        <w:t>10</w:t>
      </w:r>
      <w:r>
        <w:rPr>
          <w:rFonts w:eastAsiaTheme="minorEastAsia"/>
          <w:color w:val="000000" w:themeColor="text1"/>
          <w:szCs w:val="21"/>
        </w:rPr>
        <w:t>个基点，</w:t>
      </w:r>
      <w:r>
        <w:rPr>
          <w:rFonts w:eastAsiaTheme="minorEastAsia"/>
          <w:color w:val="000000" w:themeColor="text1"/>
          <w:szCs w:val="21"/>
        </w:rPr>
        <w:t>9</w:t>
      </w:r>
      <w:r>
        <w:rPr>
          <w:rFonts w:eastAsiaTheme="minorEastAsia"/>
          <w:color w:val="000000" w:themeColor="text1"/>
          <w:szCs w:val="21"/>
        </w:rPr>
        <w:t>月央行继续大幅下调</w:t>
      </w:r>
      <w:r>
        <w:rPr>
          <w:rFonts w:eastAsiaTheme="minorEastAsia"/>
          <w:color w:val="000000" w:themeColor="text1"/>
          <w:szCs w:val="21"/>
        </w:rPr>
        <w:t>7</w:t>
      </w:r>
      <w:r>
        <w:rPr>
          <w:rFonts w:eastAsiaTheme="minorEastAsia"/>
          <w:color w:val="000000" w:themeColor="text1"/>
          <w:szCs w:val="21"/>
        </w:rPr>
        <w:t>天逆回购利率</w:t>
      </w:r>
      <w:r>
        <w:rPr>
          <w:rFonts w:eastAsiaTheme="minorEastAsia"/>
          <w:color w:val="000000" w:themeColor="text1"/>
          <w:szCs w:val="21"/>
        </w:rPr>
        <w:t>20bp</w:t>
      </w:r>
      <w:r>
        <w:rPr>
          <w:rFonts w:eastAsiaTheme="minorEastAsia"/>
          <w:color w:val="000000" w:themeColor="text1"/>
          <w:szCs w:val="21"/>
        </w:rPr>
        <w:t>，</w:t>
      </w:r>
      <w:r>
        <w:rPr>
          <w:rFonts w:eastAsiaTheme="minorEastAsia"/>
          <w:color w:val="000000" w:themeColor="text1"/>
          <w:szCs w:val="21"/>
        </w:rPr>
        <w:t>MLF</w:t>
      </w:r>
      <w:r>
        <w:rPr>
          <w:rFonts w:eastAsiaTheme="minorEastAsia"/>
          <w:color w:val="000000" w:themeColor="text1"/>
          <w:szCs w:val="21"/>
        </w:rPr>
        <w:t>利率下调</w:t>
      </w:r>
      <w:r>
        <w:rPr>
          <w:rFonts w:eastAsiaTheme="minorEastAsia"/>
          <w:color w:val="000000" w:themeColor="text1"/>
          <w:szCs w:val="21"/>
        </w:rPr>
        <w:t>30bp</w:t>
      </w:r>
      <w:r>
        <w:rPr>
          <w:rFonts w:eastAsiaTheme="minorEastAsia"/>
          <w:color w:val="000000" w:themeColor="text1"/>
          <w:szCs w:val="21"/>
        </w:rPr>
        <w:t>，存款利率下行</w:t>
      </w:r>
      <w:r>
        <w:rPr>
          <w:rFonts w:eastAsiaTheme="minorEastAsia"/>
          <w:color w:val="000000" w:themeColor="text1"/>
          <w:szCs w:val="21"/>
        </w:rPr>
        <w:t>20-25bp</w:t>
      </w:r>
      <w:r>
        <w:rPr>
          <w:rFonts w:eastAsiaTheme="minorEastAsia"/>
          <w:color w:val="000000" w:themeColor="text1"/>
          <w:szCs w:val="21"/>
        </w:rPr>
        <w:t>，大幅缓解银行负债端成本压力，并针对居民部门下调存量房贷利率。</w:t>
      </w:r>
    </w:p>
    <w:p w14:paraId="60B0596F" w14:textId="77777777" w:rsidR="003709C4" w:rsidRDefault="008608DF">
      <w:pPr>
        <w:spacing w:line="360" w:lineRule="auto"/>
        <w:ind w:firstLineChars="200" w:firstLine="420"/>
        <w:rPr>
          <w:rFonts w:eastAsiaTheme="minorEastAsia"/>
          <w:color w:val="000000" w:themeColor="text1"/>
          <w:szCs w:val="21"/>
        </w:rPr>
      </w:pPr>
      <w:r>
        <w:rPr>
          <w:rFonts w:eastAsiaTheme="minorEastAsia"/>
          <w:color w:val="000000" w:themeColor="text1"/>
          <w:szCs w:val="21"/>
        </w:rPr>
        <w:t>9</w:t>
      </w:r>
      <w:r>
        <w:rPr>
          <w:rFonts w:eastAsiaTheme="minorEastAsia"/>
          <w:color w:val="000000" w:themeColor="text1"/>
          <w:szCs w:val="21"/>
        </w:rPr>
        <w:t>月底金融三部门召开会议，出台</w:t>
      </w:r>
      <w:r>
        <w:rPr>
          <w:rFonts w:eastAsiaTheme="minorEastAsia"/>
          <w:color w:val="000000" w:themeColor="text1"/>
          <w:szCs w:val="21"/>
        </w:rPr>
        <w:t>12</w:t>
      </w:r>
      <w:r>
        <w:rPr>
          <w:rFonts w:eastAsiaTheme="minorEastAsia"/>
          <w:color w:val="000000" w:themeColor="text1"/>
          <w:szCs w:val="21"/>
        </w:rPr>
        <w:t>条具体政策，针对改善五大领域流动性，银行、居民、股市</w:t>
      </w:r>
      <w:r>
        <w:rPr>
          <w:rFonts w:eastAsiaTheme="minorEastAsia"/>
          <w:color w:val="000000" w:themeColor="text1"/>
          <w:szCs w:val="21"/>
        </w:rPr>
        <w:t>、房企和中小企业。会议实现了有效的货币宽松，点燃了市场乐观情绪。具体表现为</w:t>
      </w:r>
      <w:r>
        <w:rPr>
          <w:rFonts w:eastAsiaTheme="minorEastAsia"/>
          <w:color w:val="000000" w:themeColor="text1"/>
          <w:szCs w:val="21"/>
        </w:rPr>
        <w:t>A</w:t>
      </w:r>
      <w:r>
        <w:rPr>
          <w:rFonts w:eastAsiaTheme="minorEastAsia"/>
          <w:color w:val="000000" w:themeColor="text1"/>
          <w:szCs w:val="21"/>
        </w:rPr>
        <w:t>股和黑色大宗商品价格上涨，债券市场尤其是超长期债券回调。</w:t>
      </w:r>
    </w:p>
    <w:p w14:paraId="6863D954" w14:textId="77777777" w:rsidR="003709C4" w:rsidRDefault="008608D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w:t>
      </w:r>
      <w:r>
        <w:rPr>
          <w:rFonts w:eastAsiaTheme="minorEastAsia"/>
          <w:color w:val="000000" w:themeColor="text1"/>
          <w:szCs w:val="21"/>
        </w:rPr>
        <w:t>2024</w:t>
      </w:r>
      <w:r>
        <w:rPr>
          <w:rFonts w:eastAsiaTheme="minorEastAsia"/>
          <w:color w:val="000000" w:themeColor="text1"/>
          <w:szCs w:val="21"/>
        </w:rPr>
        <w:t>年三季度保持股票和债券均衡配置，投资组合保持流动性充足。</w:t>
      </w:r>
    </w:p>
    <w:p w14:paraId="59955BD5" w14:textId="77777777" w:rsidR="003709C4" w:rsidRDefault="008608D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2024</w:t>
      </w:r>
      <w:r>
        <w:rPr>
          <w:rFonts w:eastAsiaTheme="minorEastAsia"/>
          <w:color w:val="000000" w:themeColor="text1"/>
          <w:szCs w:val="21"/>
        </w:rPr>
        <w:t>年四季度，关注消费复苏和地产回暖的持续性。当前地产出现回暖趋势，未来是否能够保持仍需观察。</w:t>
      </w:r>
    </w:p>
    <w:p w14:paraId="51F0DEE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本基金将继续保持当前的股票和债券配置，力争为组合提供稳健的资产配置。</w:t>
      </w:r>
    </w:p>
    <w:p w14:paraId="20A54786"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7FB5AB34" w14:textId="77777777" w:rsidR="003709C4" w:rsidRDefault="008608D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本报告期摩根安通回报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:3.48%</w:t>
      </w:r>
      <w:r>
        <w:rPr>
          <w:rFonts w:eastAsiaTheme="minorEastAsia"/>
          <w:color w:val="000000" w:themeColor="text1"/>
          <w:szCs w:val="21"/>
        </w:rPr>
        <w:t>，同期业绩比较基准收益率为</w:t>
      </w:r>
      <w:r>
        <w:rPr>
          <w:rFonts w:eastAsiaTheme="minorEastAsia"/>
          <w:color w:val="000000" w:themeColor="text1"/>
          <w:szCs w:val="21"/>
        </w:rPr>
        <w:t>:3.38%</w:t>
      </w:r>
    </w:p>
    <w:p w14:paraId="7775EDB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摩根安通回报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:3.35%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:3.38%</w:t>
      </w:r>
      <w:r w:rsidRPr="00B27A29">
        <w:rPr>
          <w:rFonts w:eastAsiaTheme="minorEastAsia"/>
          <w:color w:val="000000" w:themeColor="text1"/>
          <w:szCs w:val="21"/>
        </w:rPr>
        <w:t>。</w:t>
      </w:r>
    </w:p>
    <w:p w14:paraId="022C6643" w14:textId="77777777" w:rsidR="005E6DF3" w:rsidRPr="00B27A29" w:rsidRDefault="005E6DF3">
      <w:pPr>
        <w:spacing w:line="360" w:lineRule="auto"/>
        <w:ind w:firstLineChars="200" w:firstLine="420"/>
        <w:rPr>
          <w:rFonts w:eastAsiaTheme="minorEastAsia"/>
          <w:color w:val="000000" w:themeColor="text1"/>
          <w:szCs w:val="21"/>
        </w:rPr>
      </w:pPr>
    </w:p>
    <w:p w14:paraId="7C5BCC69"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68BDE190" w14:textId="77777777" w:rsidR="003709C4" w:rsidRDefault="008608D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07</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09</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14:paraId="5783472C"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14:paraId="624E5878" w14:textId="77777777" w:rsidR="005E6DF3" w:rsidRPr="00B27A29" w:rsidRDefault="005E6DF3">
      <w:pPr>
        <w:spacing w:line="360" w:lineRule="auto"/>
        <w:ind w:firstLineChars="200" w:firstLine="420"/>
        <w:rPr>
          <w:rFonts w:eastAsiaTheme="minorEastAsia"/>
          <w:color w:val="000000" w:themeColor="text1"/>
          <w:szCs w:val="21"/>
        </w:rPr>
      </w:pPr>
    </w:p>
    <w:p w14:paraId="72A4EC9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3C15B73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027A3715" w14:textId="77777777">
        <w:tc>
          <w:tcPr>
            <w:tcW w:w="720" w:type="dxa"/>
            <w:vAlign w:val="center"/>
          </w:tcPr>
          <w:p w14:paraId="2821DEB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36690AD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76D27C9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0403024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7F1A6AB4" w14:textId="77777777">
        <w:tc>
          <w:tcPr>
            <w:tcW w:w="720" w:type="dxa"/>
            <w:vAlign w:val="center"/>
          </w:tcPr>
          <w:p w14:paraId="259FCE5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7EBB8B7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7BE1427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3,490,460.00</w:t>
            </w:r>
          </w:p>
        </w:tc>
        <w:tc>
          <w:tcPr>
            <w:tcW w:w="1843" w:type="dxa"/>
            <w:vAlign w:val="center"/>
          </w:tcPr>
          <w:p w14:paraId="0BC0D0E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22.59</w:t>
            </w:r>
          </w:p>
        </w:tc>
      </w:tr>
      <w:tr w:rsidR="005E6DF3" w:rsidRPr="00B27A29" w14:paraId="2C457030" w14:textId="77777777">
        <w:tc>
          <w:tcPr>
            <w:tcW w:w="720" w:type="dxa"/>
            <w:vAlign w:val="center"/>
          </w:tcPr>
          <w:p w14:paraId="337C7E3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A02E38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6BDF092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3,490,460.00</w:t>
            </w:r>
          </w:p>
        </w:tc>
        <w:tc>
          <w:tcPr>
            <w:tcW w:w="1843" w:type="dxa"/>
            <w:vAlign w:val="center"/>
          </w:tcPr>
          <w:p w14:paraId="666E307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22.59</w:t>
            </w:r>
          </w:p>
        </w:tc>
      </w:tr>
      <w:tr w:rsidR="005E6DF3" w:rsidRPr="00B27A29" w14:paraId="63446950" w14:textId="77777777">
        <w:tc>
          <w:tcPr>
            <w:tcW w:w="720" w:type="dxa"/>
            <w:vAlign w:val="center"/>
          </w:tcPr>
          <w:p w14:paraId="7EEDB50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0047CF3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5DE4ADC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4,995,588.52</w:t>
            </w:r>
          </w:p>
        </w:tc>
        <w:tc>
          <w:tcPr>
            <w:tcW w:w="1843" w:type="dxa"/>
            <w:vAlign w:val="center"/>
          </w:tcPr>
          <w:p w14:paraId="28EB3B0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32.33</w:t>
            </w:r>
          </w:p>
        </w:tc>
      </w:tr>
      <w:tr w:rsidR="005E6DF3" w:rsidRPr="00B27A29" w14:paraId="17363D97" w14:textId="77777777">
        <w:tc>
          <w:tcPr>
            <w:tcW w:w="720" w:type="dxa"/>
            <w:vAlign w:val="center"/>
          </w:tcPr>
          <w:p w14:paraId="5288FFDF"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CCCF7B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0E48CC7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4,995,588.52</w:t>
            </w:r>
          </w:p>
        </w:tc>
        <w:tc>
          <w:tcPr>
            <w:tcW w:w="1843" w:type="dxa"/>
            <w:vAlign w:val="center"/>
          </w:tcPr>
          <w:p w14:paraId="19D83A0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32.33</w:t>
            </w:r>
          </w:p>
        </w:tc>
      </w:tr>
      <w:tr w:rsidR="005E6DF3" w:rsidRPr="00B27A29" w14:paraId="626D31EB" w14:textId="77777777">
        <w:tc>
          <w:tcPr>
            <w:tcW w:w="720" w:type="dxa"/>
            <w:vAlign w:val="center"/>
          </w:tcPr>
          <w:p w14:paraId="16E57BB0"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CC6BA64"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6EE99C0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31331E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C956FC9" w14:textId="77777777">
        <w:tc>
          <w:tcPr>
            <w:tcW w:w="720" w:type="dxa"/>
          </w:tcPr>
          <w:p w14:paraId="1220F28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15048C3F"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6A84FBA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AB6A99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C9A59E1" w14:textId="77777777">
        <w:tc>
          <w:tcPr>
            <w:tcW w:w="720" w:type="dxa"/>
            <w:vAlign w:val="center"/>
          </w:tcPr>
          <w:p w14:paraId="2BEE28A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6A9A056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31CD1FF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551579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6E97A7" w14:textId="77777777">
        <w:tc>
          <w:tcPr>
            <w:tcW w:w="720" w:type="dxa"/>
            <w:vAlign w:val="center"/>
          </w:tcPr>
          <w:p w14:paraId="0876E9A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54EE682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591DD09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4,497,359.18</w:t>
            </w:r>
          </w:p>
        </w:tc>
        <w:tc>
          <w:tcPr>
            <w:tcW w:w="1843" w:type="dxa"/>
            <w:vAlign w:val="center"/>
          </w:tcPr>
          <w:p w14:paraId="67D834C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29.10</w:t>
            </w:r>
          </w:p>
        </w:tc>
      </w:tr>
      <w:tr w:rsidR="005E6DF3" w:rsidRPr="00B27A29" w14:paraId="75F0DAA2" w14:textId="77777777">
        <w:tc>
          <w:tcPr>
            <w:tcW w:w="720" w:type="dxa"/>
            <w:vAlign w:val="center"/>
          </w:tcPr>
          <w:p w14:paraId="69BCD32F"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BFE931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405E554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DF9DF1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FAAAF75" w14:textId="77777777">
        <w:tc>
          <w:tcPr>
            <w:tcW w:w="720" w:type="dxa"/>
            <w:vAlign w:val="center"/>
          </w:tcPr>
          <w:p w14:paraId="3400722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10286BB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79B9C0C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1,826,382.05</w:t>
            </w:r>
          </w:p>
        </w:tc>
        <w:tc>
          <w:tcPr>
            <w:tcW w:w="1843" w:type="dxa"/>
            <w:vAlign w:val="center"/>
          </w:tcPr>
          <w:p w14:paraId="6626201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11.82</w:t>
            </w:r>
          </w:p>
        </w:tc>
      </w:tr>
      <w:tr w:rsidR="005E6DF3" w:rsidRPr="00B27A29" w14:paraId="74196D7A" w14:textId="77777777">
        <w:tc>
          <w:tcPr>
            <w:tcW w:w="720" w:type="dxa"/>
            <w:vAlign w:val="center"/>
          </w:tcPr>
          <w:p w14:paraId="3219FAD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29B7D93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0D1458F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643,300.39</w:t>
            </w:r>
          </w:p>
        </w:tc>
        <w:tc>
          <w:tcPr>
            <w:tcW w:w="1843" w:type="dxa"/>
            <w:vAlign w:val="center"/>
          </w:tcPr>
          <w:p w14:paraId="60A6A51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4.16</w:t>
            </w:r>
          </w:p>
        </w:tc>
      </w:tr>
      <w:tr w:rsidR="005E6DF3" w:rsidRPr="00B27A29" w14:paraId="7038FF8D" w14:textId="77777777">
        <w:tc>
          <w:tcPr>
            <w:tcW w:w="720" w:type="dxa"/>
            <w:vAlign w:val="center"/>
          </w:tcPr>
          <w:p w14:paraId="0E89CBA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5756493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2442A4E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15,453,090.14</w:t>
            </w:r>
          </w:p>
        </w:tc>
        <w:tc>
          <w:tcPr>
            <w:tcW w:w="1843" w:type="dxa"/>
            <w:vAlign w:val="center"/>
          </w:tcPr>
          <w:p w14:paraId="2BBC41E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55B0ACB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75E00435"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73B73922"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2E0E69E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00A3B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0594BE0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4AEEC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260212F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17BC5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A0701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9F8846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FB8AA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632FCE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9E445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B11A7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7523FE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235,820.00</w:t>
            </w:r>
          </w:p>
          <w:p w14:paraId="596A1226"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47337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1.56</w:t>
            </w:r>
          </w:p>
          <w:p w14:paraId="278E3925" w14:textId="77777777" w:rsidR="005E6DF3" w:rsidRPr="00B27A29" w:rsidRDefault="005E6DF3">
            <w:pPr>
              <w:jc w:val="right"/>
              <w:rPr>
                <w:rFonts w:eastAsiaTheme="minorEastAsia"/>
                <w:color w:val="000000" w:themeColor="text1"/>
                <w:szCs w:val="21"/>
              </w:rPr>
            </w:pPr>
          </w:p>
        </w:tc>
      </w:tr>
      <w:tr w:rsidR="005E6DF3" w:rsidRPr="00B27A29" w14:paraId="3A51B65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1D408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641324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2E322F8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2,539,605.00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55F2D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16.83</w:t>
            </w:r>
          </w:p>
        </w:tc>
      </w:tr>
      <w:tr w:rsidR="005E6DF3" w:rsidRPr="00B27A29" w14:paraId="05AB1FF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CCDCB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3CC37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F232AF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33CF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EC4586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F5F36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68700B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44327D7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111,878.00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03042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0.74</w:t>
            </w:r>
          </w:p>
        </w:tc>
      </w:tr>
      <w:tr w:rsidR="005E6DF3" w:rsidRPr="00B27A29" w14:paraId="6A41036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7FBB9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84C397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F4476B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8A71E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D87047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2BBD9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8150E6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AD6DA1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7884A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94A58A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C4243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2AE7F5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B58F8C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4C32E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78D746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38057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436776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88E933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368,557.00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B269B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2.44</w:t>
            </w:r>
          </w:p>
        </w:tc>
      </w:tr>
      <w:tr w:rsidR="005E6DF3" w:rsidRPr="00B27A29" w14:paraId="1A8D3F1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B8849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9C36C8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5927181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234,600.00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D3E1E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1.55</w:t>
            </w:r>
          </w:p>
        </w:tc>
      </w:tr>
      <w:tr w:rsidR="005E6DF3" w:rsidRPr="00B27A29" w14:paraId="29CA4A6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B9503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46E3B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499A8A8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C0DC2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8A094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9494B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F1A787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58C3F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673C8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1C9C90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926A1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8FBEB6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3820D4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45548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D5D2B6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317AD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642628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6BCA6F0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12D40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8B6CED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57930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CAFF71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5A60F5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A706A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84DB4E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2910D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7753E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5ED9C7C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D25D2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1BCF0B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210FA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62536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0227942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6C6DC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2DB38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6BA9D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560A07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36F9920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6426B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9351C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4C868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D2A08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2964EB3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A0F2E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7AA92B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B5DCB2"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DE06D8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55D7D91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3,490,460.00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AF646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23.13</w:t>
            </w:r>
          </w:p>
        </w:tc>
      </w:tr>
    </w:tbl>
    <w:p w14:paraId="15CC2AAA"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14D56C0F" w14:textId="77777777" w:rsidTr="00D913A1">
        <w:tc>
          <w:tcPr>
            <w:tcW w:w="817" w:type="dxa"/>
            <w:vAlign w:val="center"/>
          </w:tcPr>
          <w:p w14:paraId="548D729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51727CA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3024CC1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0EB560E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5F531E49"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12BDC25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3709C4" w14:paraId="0F37BDC4" w14:textId="77777777">
        <w:tc>
          <w:tcPr>
            <w:tcW w:w="817" w:type="dxa"/>
            <w:vAlign w:val="center"/>
          </w:tcPr>
          <w:p w14:paraId="5A9F36DE" w14:textId="77777777" w:rsidR="003709C4" w:rsidRDefault="008608DF">
            <w:pPr>
              <w:jc w:val="center"/>
            </w:pPr>
            <w:r>
              <w:rPr>
                <w:rFonts w:eastAsiaTheme="minorEastAsia"/>
                <w:kern w:val="0"/>
                <w:szCs w:val="21"/>
              </w:rPr>
              <w:t>1</w:t>
            </w:r>
          </w:p>
        </w:tc>
        <w:tc>
          <w:tcPr>
            <w:tcW w:w="1276" w:type="dxa"/>
            <w:vAlign w:val="center"/>
          </w:tcPr>
          <w:p w14:paraId="2908BE10" w14:textId="77777777" w:rsidR="003709C4" w:rsidRDefault="008608DF">
            <w:pPr>
              <w:jc w:val="center"/>
            </w:pPr>
            <w:r>
              <w:rPr>
                <w:rFonts w:eastAsiaTheme="minorEastAsia"/>
                <w:kern w:val="0"/>
                <w:szCs w:val="21"/>
              </w:rPr>
              <w:t>600519</w:t>
            </w:r>
          </w:p>
        </w:tc>
        <w:tc>
          <w:tcPr>
            <w:tcW w:w="1701" w:type="dxa"/>
            <w:vAlign w:val="center"/>
          </w:tcPr>
          <w:p w14:paraId="4F70365E" w14:textId="77777777" w:rsidR="003709C4" w:rsidRDefault="008608DF">
            <w:pPr>
              <w:jc w:val="center"/>
            </w:pPr>
            <w:r>
              <w:rPr>
                <w:rFonts w:eastAsiaTheme="minorEastAsia"/>
                <w:kern w:val="0"/>
                <w:szCs w:val="21"/>
              </w:rPr>
              <w:t>贵州茅台</w:t>
            </w:r>
          </w:p>
        </w:tc>
        <w:tc>
          <w:tcPr>
            <w:tcW w:w="1276" w:type="dxa"/>
            <w:vAlign w:val="center"/>
          </w:tcPr>
          <w:p w14:paraId="1EE283BA" w14:textId="77777777" w:rsidR="003709C4" w:rsidRDefault="008608DF">
            <w:pPr>
              <w:jc w:val="right"/>
            </w:pPr>
            <w:r>
              <w:rPr>
                <w:rFonts w:eastAsiaTheme="minorEastAsia"/>
                <w:kern w:val="0"/>
                <w:szCs w:val="21"/>
              </w:rPr>
              <w:t>200.00</w:t>
            </w:r>
          </w:p>
        </w:tc>
        <w:tc>
          <w:tcPr>
            <w:tcW w:w="1842" w:type="dxa"/>
            <w:vAlign w:val="center"/>
          </w:tcPr>
          <w:p w14:paraId="72E4264C" w14:textId="77777777" w:rsidR="003709C4" w:rsidRDefault="008608DF">
            <w:pPr>
              <w:jc w:val="right"/>
            </w:pPr>
            <w:r>
              <w:rPr>
                <w:rFonts w:eastAsiaTheme="minorEastAsia"/>
                <w:kern w:val="0"/>
                <w:szCs w:val="21"/>
              </w:rPr>
              <w:t>349,600.00</w:t>
            </w:r>
          </w:p>
        </w:tc>
        <w:tc>
          <w:tcPr>
            <w:tcW w:w="1616" w:type="dxa"/>
            <w:vAlign w:val="center"/>
          </w:tcPr>
          <w:p w14:paraId="359E2680" w14:textId="77777777" w:rsidR="003709C4" w:rsidRDefault="008608DF">
            <w:pPr>
              <w:jc w:val="right"/>
            </w:pPr>
            <w:r>
              <w:rPr>
                <w:rFonts w:eastAsiaTheme="minorEastAsia"/>
                <w:kern w:val="0"/>
                <w:szCs w:val="21"/>
              </w:rPr>
              <w:t>2.32</w:t>
            </w:r>
          </w:p>
        </w:tc>
      </w:tr>
      <w:tr w:rsidR="003709C4" w14:paraId="43140CD7" w14:textId="77777777">
        <w:tc>
          <w:tcPr>
            <w:tcW w:w="817" w:type="dxa"/>
            <w:vAlign w:val="center"/>
          </w:tcPr>
          <w:p w14:paraId="6877C3B2" w14:textId="77777777" w:rsidR="003709C4" w:rsidRDefault="008608DF">
            <w:pPr>
              <w:jc w:val="center"/>
            </w:pPr>
            <w:r>
              <w:rPr>
                <w:rFonts w:eastAsiaTheme="minorEastAsia"/>
                <w:kern w:val="0"/>
                <w:szCs w:val="21"/>
              </w:rPr>
              <w:t>2</w:t>
            </w:r>
          </w:p>
        </w:tc>
        <w:tc>
          <w:tcPr>
            <w:tcW w:w="1276" w:type="dxa"/>
            <w:vAlign w:val="center"/>
          </w:tcPr>
          <w:p w14:paraId="559B660B" w14:textId="77777777" w:rsidR="003709C4" w:rsidRDefault="008608DF">
            <w:pPr>
              <w:jc w:val="center"/>
            </w:pPr>
            <w:r>
              <w:rPr>
                <w:rFonts w:eastAsiaTheme="minorEastAsia"/>
                <w:kern w:val="0"/>
                <w:szCs w:val="21"/>
              </w:rPr>
              <w:t>300308</w:t>
            </w:r>
          </w:p>
        </w:tc>
        <w:tc>
          <w:tcPr>
            <w:tcW w:w="1701" w:type="dxa"/>
            <w:vAlign w:val="center"/>
          </w:tcPr>
          <w:p w14:paraId="45A6A0CB" w14:textId="77777777" w:rsidR="003709C4" w:rsidRDefault="008608DF">
            <w:pPr>
              <w:jc w:val="center"/>
            </w:pPr>
            <w:r>
              <w:rPr>
                <w:rFonts w:eastAsiaTheme="minorEastAsia"/>
                <w:kern w:val="0"/>
                <w:szCs w:val="21"/>
              </w:rPr>
              <w:t>中际旭创</w:t>
            </w:r>
          </w:p>
        </w:tc>
        <w:tc>
          <w:tcPr>
            <w:tcW w:w="1276" w:type="dxa"/>
            <w:vAlign w:val="center"/>
          </w:tcPr>
          <w:p w14:paraId="24735BB2" w14:textId="77777777" w:rsidR="003709C4" w:rsidRDefault="008608DF">
            <w:pPr>
              <w:jc w:val="right"/>
            </w:pPr>
            <w:r>
              <w:rPr>
                <w:rFonts w:eastAsiaTheme="minorEastAsia"/>
                <w:kern w:val="0"/>
                <w:szCs w:val="21"/>
              </w:rPr>
              <w:t>1,600.00</w:t>
            </w:r>
          </w:p>
        </w:tc>
        <w:tc>
          <w:tcPr>
            <w:tcW w:w="1842" w:type="dxa"/>
            <w:vAlign w:val="center"/>
          </w:tcPr>
          <w:p w14:paraId="78918E3B" w14:textId="77777777" w:rsidR="003709C4" w:rsidRDefault="008608DF">
            <w:pPr>
              <w:jc w:val="right"/>
            </w:pPr>
            <w:r>
              <w:rPr>
                <w:rFonts w:eastAsiaTheme="minorEastAsia"/>
                <w:kern w:val="0"/>
                <w:szCs w:val="21"/>
              </w:rPr>
              <w:t>247,776.00</w:t>
            </w:r>
          </w:p>
        </w:tc>
        <w:tc>
          <w:tcPr>
            <w:tcW w:w="1616" w:type="dxa"/>
            <w:vAlign w:val="center"/>
          </w:tcPr>
          <w:p w14:paraId="030A7415" w14:textId="77777777" w:rsidR="003709C4" w:rsidRDefault="008608DF">
            <w:pPr>
              <w:jc w:val="right"/>
            </w:pPr>
            <w:r>
              <w:rPr>
                <w:rFonts w:eastAsiaTheme="minorEastAsia"/>
                <w:kern w:val="0"/>
                <w:szCs w:val="21"/>
              </w:rPr>
              <w:t>1.64</w:t>
            </w:r>
          </w:p>
        </w:tc>
      </w:tr>
      <w:tr w:rsidR="003709C4" w14:paraId="58EF0A7D" w14:textId="77777777">
        <w:tc>
          <w:tcPr>
            <w:tcW w:w="817" w:type="dxa"/>
            <w:vAlign w:val="center"/>
          </w:tcPr>
          <w:p w14:paraId="733D6B52" w14:textId="77777777" w:rsidR="003709C4" w:rsidRDefault="008608DF">
            <w:pPr>
              <w:jc w:val="center"/>
            </w:pPr>
            <w:r>
              <w:rPr>
                <w:rFonts w:eastAsiaTheme="minorEastAsia"/>
                <w:kern w:val="0"/>
                <w:szCs w:val="21"/>
              </w:rPr>
              <w:t>3</w:t>
            </w:r>
          </w:p>
        </w:tc>
        <w:tc>
          <w:tcPr>
            <w:tcW w:w="1276" w:type="dxa"/>
            <w:vAlign w:val="center"/>
          </w:tcPr>
          <w:p w14:paraId="164B2A1E" w14:textId="77777777" w:rsidR="003709C4" w:rsidRDefault="008608DF">
            <w:pPr>
              <w:jc w:val="center"/>
            </w:pPr>
            <w:r>
              <w:rPr>
                <w:rFonts w:eastAsiaTheme="minorEastAsia"/>
                <w:kern w:val="0"/>
                <w:szCs w:val="21"/>
              </w:rPr>
              <w:t>601899</w:t>
            </w:r>
          </w:p>
        </w:tc>
        <w:tc>
          <w:tcPr>
            <w:tcW w:w="1701" w:type="dxa"/>
            <w:vAlign w:val="center"/>
          </w:tcPr>
          <w:p w14:paraId="5C9B8827" w14:textId="77777777" w:rsidR="003709C4" w:rsidRDefault="008608DF">
            <w:pPr>
              <w:jc w:val="center"/>
            </w:pPr>
            <w:r>
              <w:rPr>
                <w:rFonts w:eastAsiaTheme="minorEastAsia"/>
                <w:kern w:val="0"/>
                <w:szCs w:val="21"/>
              </w:rPr>
              <w:t>紫金矿业</w:t>
            </w:r>
          </w:p>
        </w:tc>
        <w:tc>
          <w:tcPr>
            <w:tcW w:w="1276" w:type="dxa"/>
            <w:vAlign w:val="center"/>
          </w:tcPr>
          <w:p w14:paraId="55C33667" w14:textId="77777777" w:rsidR="003709C4" w:rsidRDefault="008608DF">
            <w:pPr>
              <w:jc w:val="right"/>
            </w:pPr>
            <w:r>
              <w:rPr>
                <w:rFonts w:eastAsiaTheme="minorEastAsia"/>
                <w:kern w:val="0"/>
                <w:szCs w:val="21"/>
              </w:rPr>
              <w:t>13,000.00</w:t>
            </w:r>
          </w:p>
        </w:tc>
        <w:tc>
          <w:tcPr>
            <w:tcW w:w="1842" w:type="dxa"/>
            <w:vAlign w:val="center"/>
          </w:tcPr>
          <w:p w14:paraId="3D0AFF62" w14:textId="77777777" w:rsidR="003709C4" w:rsidRDefault="008608DF">
            <w:pPr>
              <w:jc w:val="right"/>
            </w:pPr>
            <w:r>
              <w:rPr>
                <w:rFonts w:eastAsiaTheme="minorEastAsia"/>
                <w:kern w:val="0"/>
                <w:szCs w:val="21"/>
              </w:rPr>
              <w:t>235,820.00</w:t>
            </w:r>
          </w:p>
        </w:tc>
        <w:tc>
          <w:tcPr>
            <w:tcW w:w="1616" w:type="dxa"/>
            <w:vAlign w:val="center"/>
          </w:tcPr>
          <w:p w14:paraId="69F43701" w14:textId="77777777" w:rsidR="003709C4" w:rsidRDefault="008608DF">
            <w:pPr>
              <w:jc w:val="right"/>
            </w:pPr>
            <w:r>
              <w:rPr>
                <w:rFonts w:eastAsiaTheme="minorEastAsia"/>
                <w:kern w:val="0"/>
                <w:szCs w:val="21"/>
              </w:rPr>
              <w:t>1.56</w:t>
            </w:r>
          </w:p>
        </w:tc>
      </w:tr>
      <w:tr w:rsidR="003709C4" w14:paraId="238DA0FD" w14:textId="77777777">
        <w:tc>
          <w:tcPr>
            <w:tcW w:w="817" w:type="dxa"/>
            <w:vAlign w:val="center"/>
          </w:tcPr>
          <w:p w14:paraId="6572312E" w14:textId="77777777" w:rsidR="003709C4" w:rsidRDefault="008608DF">
            <w:pPr>
              <w:jc w:val="center"/>
            </w:pPr>
            <w:r>
              <w:rPr>
                <w:rFonts w:eastAsiaTheme="minorEastAsia"/>
                <w:kern w:val="0"/>
                <w:szCs w:val="21"/>
              </w:rPr>
              <w:t>4</w:t>
            </w:r>
          </w:p>
        </w:tc>
        <w:tc>
          <w:tcPr>
            <w:tcW w:w="1276" w:type="dxa"/>
            <w:vAlign w:val="center"/>
          </w:tcPr>
          <w:p w14:paraId="68D58E65" w14:textId="77777777" w:rsidR="003709C4" w:rsidRDefault="008608DF">
            <w:pPr>
              <w:jc w:val="center"/>
            </w:pPr>
            <w:r>
              <w:rPr>
                <w:rFonts w:eastAsiaTheme="minorEastAsia"/>
                <w:kern w:val="0"/>
                <w:szCs w:val="21"/>
              </w:rPr>
              <w:t>002384</w:t>
            </w:r>
          </w:p>
        </w:tc>
        <w:tc>
          <w:tcPr>
            <w:tcW w:w="1701" w:type="dxa"/>
            <w:vAlign w:val="center"/>
          </w:tcPr>
          <w:p w14:paraId="63C4ACFA" w14:textId="77777777" w:rsidR="003709C4" w:rsidRDefault="008608DF">
            <w:pPr>
              <w:jc w:val="center"/>
            </w:pPr>
            <w:r>
              <w:rPr>
                <w:rFonts w:eastAsiaTheme="minorEastAsia"/>
                <w:kern w:val="0"/>
                <w:szCs w:val="21"/>
              </w:rPr>
              <w:t>东山精密</w:t>
            </w:r>
          </w:p>
        </w:tc>
        <w:tc>
          <w:tcPr>
            <w:tcW w:w="1276" w:type="dxa"/>
            <w:vAlign w:val="center"/>
          </w:tcPr>
          <w:p w14:paraId="0B2CEF6E" w14:textId="77777777" w:rsidR="003709C4" w:rsidRDefault="008608DF">
            <w:pPr>
              <w:jc w:val="right"/>
            </w:pPr>
            <w:r>
              <w:rPr>
                <w:rFonts w:eastAsiaTheme="minorEastAsia"/>
                <w:kern w:val="0"/>
                <w:szCs w:val="21"/>
              </w:rPr>
              <w:t>10,000.00</w:t>
            </w:r>
          </w:p>
        </w:tc>
        <w:tc>
          <w:tcPr>
            <w:tcW w:w="1842" w:type="dxa"/>
            <w:vAlign w:val="center"/>
          </w:tcPr>
          <w:p w14:paraId="55EA050F" w14:textId="77777777" w:rsidR="003709C4" w:rsidRDefault="008608DF">
            <w:pPr>
              <w:jc w:val="right"/>
            </w:pPr>
            <w:r>
              <w:rPr>
                <w:rFonts w:eastAsiaTheme="minorEastAsia"/>
                <w:kern w:val="0"/>
                <w:szCs w:val="21"/>
              </w:rPr>
              <w:t>235,400.00</w:t>
            </w:r>
          </w:p>
        </w:tc>
        <w:tc>
          <w:tcPr>
            <w:tcW w:w="1616" w:type="dxa"/>
            <w:vAlign w:val="center"/>
          </w:tcPr>
          <w:p w14:paraId="0DD0EFD6" w14:textId="77777777" w:rsidR="003709C4" w:rsidRDefault="008608DF">
            <w:pPr>
              <w:jc w:val="right"/>
            </w:pPr>
            <w:r>
              <w:rPr>
                <w:rFonts w:eastAsiaTheme="minorEastAsia"/>
                <w:kern w:val="0"/>
                <w:szCs w:val="21"/>
              </w:rPr>
              <w:t>1.56</w:t>
            </w:r>
          </w:p>
        </w:tc>
      </w:tr>
      <w:tr w:rsidR="003709C4" w14:paraId="58B0FA00" w14:textId="77777777">
        <w:tc>
          <w:tcPr>
            <w:tcW w:w="817" w:type="dxa"/>
            <w:vAlign w:val="center"/>
          </w:tcPr>
          <w:p w14:paraId="0B65BEE3" w14:textId="77777777" w:rsidR="003709C4" w:rsidRDefault="008608DF">
            <w:pPr>
              <w:jc w:val="center"/>
            </w:pPr>
            <w:r>
              <w:rPr>
                <w:rFonts w:eastAsiaTheme="minorEastAsia"/>
                <w:kern w:val="0"/>
                <w:szCs w:val="21"/>
              </w:rPr>
              <w:t>5</w:t>
            </w:r>
          </w:p>
        </w:tc>
        <w:tc>
          <w:tcPr>
            <w:tcW w:w="1276" w:type="dxa"/>
            <w:vAlign w:val="center"/>
          </w:tcPr>
          <w:p w14:paraId="5958CE0D" w14:textId="77777777" w:rsidR="003709C4" w:rsidRDefault="008608DF">
            <w:pPr>
              <w:jc w:val="center"/>
            </w:pPr>
            <w:r>
              <w:rPr>
                <w:rFonts w:eastAsiaTheme="minorEastAsia"/>
                <w:kern w:val="0"/>
                <w:szCs w:val="21"/>
              </w:rPr>
              <w:t>601601</w:t>
            </w:r>
          </w:p>
        </w:tc>
        <w:tc>
          <w:tcPr>
            <w:tcW w:w="1701" w:type="dxa"/>
            <w:vAlign w:val="center"/>
          </w:tcPr>
          <w:p w14:paraId="3EE59C6B" w14:textId="77777777" w:rsidR="003709C4" w:rsidRDefault="008608DF">
            <w:pPr>
              <w:jc w:val="center"/>
            </w:pPr>
            <w:r>
              <w:rPr>
                <w:rFonts w:eastAsiaTheme="minorEastAsia"/>
                <w:kern w:val="0"/>
                <w:szCs w:val="21"/>
              </w:rPr>
              <w:t>中国太保</w:t>
            </w:r>
          </w:p>
        </w:tc>
        <w:tc>
          <w:tcPr>
            <w:tcW w:w="1276" w:type="dxa"/>
            <w:vAlign w:val="center"/>
          </w:tcPr>
          <w:p w14:paraId="09AE8A98" w14:textId="77777777" w:rsidR="003709C4" w:rsidRDefault="008608DF">
            <w:pPr>
              <w:jc w:val="right"/>
            </w:pPr>
            <w:r>
              <w:rPr>
                <w:rFonts w:eastAsiaTheme="minorEastAsia"/>
                <w:kern w:val="0"/>
                <w:szCs w:val="21"/>
              </w:rPr>
              <w:t>6,000.00</w:t>
            </w:r>
          </w:p>
        </w:tc>
        <w:tc>
          <w:tcPr>
            <w:tcW w:w="1842" w:type="dxa"/>
            <w:vAlign w:val="center"/>
          </w:tcPr>
          <w:p w14:paraId="080794E8" w14:textId="77777777" w:rsidR="003709C4" w:rsidRDefault="008608DF">
            <w:pPr>
              <w:jc w:val="right"/>
            </w:pPr>
            <w:r>
              <w:rPr>
                <w:rFonts w:eastAsiaTheme="minorEastAsia"/>
                <w:kern w:val="0"/>
                <w:szCs w:val="21"/>
              </w:rPr>
              <w:t>234,600.00</w:t>
            </w:r>
          </w:p>
        </w:tc>
        <w:tc>
          <w:tcPr>
            <w:tcW w:w="1616" w:type="dxa"/>
            <w:vAlign w:val="center"/>
          </w:tcPr>
          <w:p w14:paraId="25E837CA" w14:textId="77777777" w:rsidR="003709C4" w:rsidRDefault="008608DF">
            <w:pPr>
              <w:jc w:val="right"/>
            </w:pPr>
            <w:r>
              <w:rPr>
                <w:rFonts w:eastAsiaTheme="minorEastAsia"/>
                <w:kern w:val="0"/>
                <w:szCs w:val="21"/>
              </w:rPr>
              <w:t>1.55</w:t>
            </w:r>
          </w:p>
        </w:tc>
      </w:tr>
      <w:tr w:rsidR="003709C4" w14:paraId="70BA7625" w14:textId="77777777">
        <w:tc>
          <w:tcPr>
            <w:tcW w:w="817" w:type="dxa"/>
            <w:vAlign w:val="center"/>
          </w:tcPr>
          <w:p w14:paraId="1873C5FE" w14:textId="77777777" w:rsidR="003709C4" w:rsidRDefault="008608DF">
            <w:pPr>
              <w:jc w:val="center"/>
            </w:pPr>
            <w:r>
              <w:rPr>
                <w:rFonts w:eastAsiaTheme="minorEastAsia"/>
                <w:kern w:val="0"/>
                <w:szCs w:val="21"/>
              </w:rPr>
              <w:t>6</w:t>
            </w:r>
          </w:p>
        </w:tc>
        <w:tc>
          <w:tcPr>
            <w:tcW w:w="1276" w:type="dxa"/>
            <w:vAlign w:val="center"/>
          </w:tcPr>
          <w:p w14:paraId="2C7F5BA5" w14:textId="77777777" w:rsidR="003709C4" w:rsidRDefault="008608DF">
            <w:pPr>
              <w:jc w:val="center"/>
            </w:pPr>
            <w:r>
              <w:rPr>
                <w:rFonts w:eastAsiaTheme="minorEastAsia"/>
                <w:kern w:val="0"/>
                <w:szCs w:val="21"/>
              </w:rPr>
              <w:t>600894</w:t>
            </w:r>
          </w:p>
        </w:tc>
        <w:tc>
          <w:tcPr>
            <w:tcW w:w="1701" w:type="dxa"/>
            <w:vAlign w:val="center"/>
          </w:tcPr>
          <w:p w14:paraId="2CEB8F86" w14:textId="77777777" w:rsidR="003709C4" w:rsidRDefault="008608DF">
            <w:pPr>
              <w:jc w:val="center"/>
            </w:pPr>
            <w:r>
              <w:rPr>
                <w:rFonts w:eastAsiaTheme="minorEastAsia"/>
                <w:kern w:val="0"/>
                <w:szCs w:val="21"/>
              </w:rPr>
              <w:t>广日股份</w:t>
            </w:r>
          </w:p>
        </w:tc>
        <w:tc>
          <w:tcPr>
            <w:tcW w:w="1276" w:type="dxa"/>
            <w:vAlign w:val="center"/>
          </w:tcPr>
          <w:p w14:paraId="63EDE590" w14:textId="77777777" w:rsidR="003709C4" w:rsidRDefault="008608DF">
            <w:pPr>
              <w:jc w:val="right"/>
            </w:pPr>
            <w:r>
              <w:rPr>
                <w:rFonts w:eastAsiaTheme="minorEastAsia"/>
                <w:kern w:val="0"/>
                <w:szCs w:val="21"/>
              </w:rPr>
              <w:t>18,000.00</w:t>
            </w:r>
          </w:p>
        </w:tc>
        <w:tc>
          <w:tcPr>
            <w:tcW w:w="1842" w:type="dxa"/>
            <w:vAlign w:val="center"/>
          </w:tcPr>
          <w:p w14:paraId="388CB601" w14:textId="77777777" w:rsidR="003709C4" w:rsidRDefault="008608DF">
            <w:pPr>
              <w:jc w:val="right"/>
            </w:pPr>
            <w:r>
              <w:rPr>
                <w:rFonts w:eastAsiaTheme="minorEastAsia"/>
                <w:kern w:val="0"/>
                <w:szCs w:val="21"/>
              </w:rPr>
              <w:t>233,640.00</w:t>
            </w:r>
          </w:p>
        </w:tc>
        <w:tc>
          <w:tcPr>
            <w:tcW w:w="1616" w:type="dxa"/>
            <w:vAlign w:val="center"/>
          </w:tcPr>
          <w:p w14:paraId="092F2566" w14:textId="77777777" w:rsidR="003709C4" w:rsidRDefault="008608DF">
            <w:pPr>
              <w:jc w:val="right"/>
            </w:pPr>
            <w:r>
              <w:rPr>
                <w:rFonts w:eastAsiaTheme="minorEastAsia"/>
                <w:kern w:val="0"/>
                <w:szCs w:val="21"/>
              </w:rPr>
              <w:t>1.55</w:t>
            </w:r>
          </w:p>
        </w:tc>
      </w:tr>
      <w:tr w:rsidR="003709C4" w14:paraId="2D7912A0" w14:textId="77777777">
        <w:tc>
          <w:tcPr>
            <w:tcW w:w="817" w:type="dxa"/>
            <w:vAlign w:val="center"/>
          </w:tcPr>
          <w:p w14:paraId="3C535D35" w14:textId="77777777" w:rsidR="003709C4" w:rsidRDefault="008608DF">
            <w:pPr>
              <w:jc w:val="center"/>
            </w:pPr>
            <w:r>
              <w:rPr>
                <w:rFonts w:eastAsiaTheme="minorEastAsia"/>
                <w:kern w:val="0"/>
                <w:szCs w:val="21"/>
              </w:rPr>
              <w:t>7</w:t>
            </w:r>
          </w:p>
        </w:tc>
        <w:tc>
          <w:tcPr>
            <w:tcW w:w="1276" w:type="dxa"/>
            <w:vAlign w:val="center"/>
          </w:tcPr>
          <w:p w14:paraId="652B8628" w14:textId="77777777" w:rsidR="003709C4" w:rsidRDefault="008608DF">
            <w:pPr>
              <w:jc w:val="center"/>
            </w:pPr>
            <w:r>
              <w:rPr>
                <w:rFonts w:eastAsiaTheme="minorEastAsia"/>
                <w:kern w:val="0"/>
                <w:szCs w:val="21"/>
              </w:rPr>
              <w:t>300124</w:t>
            </w:r>
          </w:p>
        </w:tc>
        <w:tc>
          <w:tcPr>
            <w:tcW w:w="1701" w:type="dxa"/>
            <w:vAlign w:val="center"/>
          </w:tcPr>
          <w:p w14:paraId="51C68672" w14:textId="77777777" w:rsidR="003709C4" w:rsidRDefault="008608DF">
            <w:pPr>
              <w:jc w:val="center"/>
            </w:pPr>
            <w:r>
              <w:rPr>
                <w:rFonts w:eastAsiaTheme="minorEastAsia"/>
                <w:kern w:val="0"/>
                <w:szCs w:val="21"/>
              </w:rPr>
              <w:t>汇川技术</w:t>
            </w:r>
          </w:p>
        </w:tc>
        <w:tc>
          <w:tcPr>
            <w:tcW w:w="1276" w:type="dxa"/>
            <w:vAlign w:val="center"/>
          </w:tcPr>
          <w:p w14:paraId="48209C0E" w14:textId="77777777" w:rsidR="003709C4" w:rsidRDefault="008608DF">
            <w:pPr>
              <w:jc w:val="right"/>
            </w:pPr>
            <w:r>
              <w:rPr>
                <w:rFonts w:eastAsiaTheme="minorEastAsia"/>
                <w:kern w:val="0"/>
                <w:szCs w:val="21"/>
              </w:rPr>
              <w:t>3,500.00</w:t>
            </w:r>
          </w:p>
        </w:tc>
        <w:tc>
          <w:tcPr>
            <w:tcW w:w="1842" w:type="dxa"/>
            <w:vAlign w:val="center"/>
          </w:tcPr>
          <w:p w14:paraId="260F9A5B" w14:textId="77777777" w:rsidR="003709C4" w:rsidRDefault="008608DF">
            <w:pPr>
              <w:jc w:val="right"/>
            </w:pPr>
            <w:r>
              <w:rPr>
                <w:rFonts w:eastAsiaTheme="minorEastAsia"/>
                <w:kern w:val="0"/>
                <w:szCs w:val="21"/>
              </w:rPr>
              <w:t>218,575.00</w:t>
            </w:r>
          </w:p>
        </w:tc>
        <w:tc>
          <w:tcPr>
            <w:tcW w:w="1616" w:type="dxa"/>
            <w:vAlign w:val="center"/>
          </w:tcPr>
          <w:p w14:paraId="3FA163A9" w14:textId="77777777" w:rsidR="003709C4" w:rsidRDefault="008608DF">
            <w:pPr>
              <w:jc w:val="right"/>
            </w:pPr>
            <w:r>
              <w:rPr>
                <w:rFonts w:eastAsiaTheme="minorEastAsia"/>
                <w:kern w:val="0"/>
                <w:szCs w:val="21"/>
              </w:rPr>
              <w:t>1.45</w:t>
            </w:r>
          </w:p>
        </w:tc>
      </w:tr>
      <w:tr w:rsidR="003709C4" w14:paraId="4CF73D9A" w14:textId="77777777">
        <w:tc>
          <w:tcPr>
            <w:tcW w:w="817" w:type="dxa"/>
            <w:vAlign w:val="center"/>
          </w:tcPr>
          <w:p w14:paraId="18CC61DD" w14:textId="77777777" w:rsidR="003709C4" w:rsidRDefault="008608DF">
            <w:pPr>
              <w:jc w:val="center"/>
            </w:pPr>
            <w:r>
              <w:rPr>
                <w:rFonts w:eastAsiaTheme="minorEastAsia"/>
                <w:kern w:val="0"/>
                <w:szCs w:val="21"/>
              </w:rPr>
              <w:t>8</w:t>
            </w:r>
          </w:p>
        </w:tc>
        <w:tc>
          <w:tcPr>
            <w:tcW w:w="1276" w:type="dxa"/>
            <w:vAlign w:val="center"/>
          </w:tcPr>
          <w:p w14:paraId="73D317AD" w14:textId="77777777" w:rsidR="003709C4" w:rsidRDefault="008608DF">
            <w:pPr>
              <w:jc w:val="center"/>
            </w:pPr>
            <w:r>
              <w:rPr>
                <w:rFonts w:eastAsiaTheme="minorEastAsia"/>
                <w:kern w:val="0"/>
                <w:szCs w:val="21"/>
              </w:rPr>
              <w:t>688256</w:t>
            </w:r>
          </w:p>
        </w:tc>
        <w:tc>
          <w:tcPr>
            <w:tcW w:w="1701" w:type="dxa"/>
            <w:vAlign w:val="center"/>
          </w:tcPr>
          <w:p w14:paraId="04403120" w14:textId="77777777" w:rsidR="003709C4" w:rsidRDefault="008608DF">
            <w:pPr>
              <w:jc w:val="center"/>
            </w:pPr>
            <w:r>
              <w:rPr>
                <w:rFonts w:eastAsiaTheme="minorEastAsia"/>
                <w:kern w:val="0"/>
                <w:szCs w:val="21"/>
              </w:rPr>
              <w:t>寒武纪</w:t>
            </w:r>
          </w:p>
        </w:tc>
        <w:tc>
          <w:tcPr>
            <w:tcW w:w="1276" w:type="dxa"/>
            <w:vAlign w:val="center"/>
          </w:tcPr>
          <w:p w14:paraId="2DA9540B" w14:textId="77777777" w:rsidR="003709C4" w:rsidRDefault="008608DF">
            <w:pPr>
              <w:jc w:val="right"/>
            </w:pPr>
            <w:r>
              <w:rPr>
                <w:rFonts w:eastAsiaTheme="minorEastAsia"/>
                <w:kern w:val="0"/>
                <w:szCs w:val="21"/>
              </w:rPr>
              <w:t>700.00</w:t>
            </w:r>
          </w:p>
        </w:tc>
        <w:tc>
          <w:tcPr>
            <w:tcW w:w="1842" w:type="dxa"/>
            <w:vAlign w:val="center"/>
          </w:tcPr>
          <w:p w14:paraId="540A0568" w14:textId="77777777" w:rsidR="003709C4" w:rsidRDefault="008608DF">
            <w:pPr>
              <w:jc w:val="right"/>
            </w:pPr>
            <w:r>
              <w:rPr>
                <w:rFonts w:eastAsiaTheme="minorEastAsia"/>
                <w:kern w:val="0"/>
                <w:szCs w:val="21"/>
              </w:rPr>
              <w:t>202,412.00</w:t>
            </w:r>
          </w:p>
        </w:tc>
        <w:tc>
          <w:tcPr>
            <w:tcW w:w="1616" w:type="dxa"/>
            <w:vAlign w:val="center"/>
          </w:tcPr>
          <w:p w14:paraId="1F7E57B3" w14:textId="77777777" w:rsidR="003709C4" w:rsidRDefault="008608DF">
            <w:pPr>
              <w:jc w:val="right"/>
            </w:pPr>
            <w:r>
              <w:rPr>
                <w:rFonts w:eastAsiaTheme="minorEastAsia"/>
                <w:kern w:val="0"/>
                <w:szCs w:val="21"/>
              </w:rPr>
              <w:t>1.34</w:t>
            </w:r>
          </w:p>
        </w:tc>
      </w:tr>
      <w:tr w:rsidR="003709C4" w14:paraId="4B030A27" w14:textId="77777777">
        <w:tc>
          <w:tcPr>
            <w:tcW w:w="817" w:type="dxa"/>
            <w:vAlign w:val="center"/>
          </w:tcPr>
          <w:p w14:paraId="4403130A" w14:textId="77777777" w:rsidR="003709C4" w:rsidRDefault="008608DF">
            <w:pPr>
              <w:jc w:val="center"/>
            </w:pPr>
            <w:r>
              <w:rPr>
                <w:rFonts w:eastAsiaTheme="minorEastAsia"/>
                <w:kern w:val="0"/>
                <w:szCs w:val="21"/>
              </w:rPr>
              <w:t>9</w:t>
            </w:r>
          </w:p>
        </w:tc>
        <w:tc>
          <w:tcPr>
            <w:tcW w:w="1276" w:type="dxa"/>
            <w:vAlign w:val="center"/>
          </w:tcPr>
          <w:p w14:paraId="44FE3528" w14:textId="77777777" w:rsidR="003709C4" w:rsidRDefault="008608DF">
            <w:pPr>
              <w:jc w:val="center"/>
            </w:pPr>
            <w:r>
              <w:rPr>
                <w:rFonts w:eastAsiaTheme="minorEastAsia"/>
                <w:kern w:val="0"/>
                <w:szCs w:val="21"/>
              </w:rPr>
              <w:t>000768</w:t>
            </w:r>
          </w:p>
        </w:tc>
        <w:tc>
          <w:tcPr>
            <w:tcW w:w="1701" w:type="dxa"/>
            <w:vAlign w:val="center"/>
          </w:tcPr>
          <w:p w14:paraId="674A2728" w14:textId="77777777" w:rsidR="003709C4" w:rsidRDefault="008608DF">
            <w:pPr>
              <w:jc w:val="center"/>
            </w:pPr>
            <w:r>
              <w:rPr>
                <w:rFonts w:eastAsiaTheme="minorEastAsia"/>
                <w:kern w:val="0"/>
                <w:szCs w:val="21"/>
              </w:rPr>
              <w:t>中航西飞</w:t>
            </w:r>
          </w:p>
        </w:tc>
        <w:tc>
          <w:tcPr>
            <w:tcW w:w="1276" w:type="dxa"/>
            <w:vAlign w:val="center"/>
          </w:tcPr>
          <w:p w14:paraId="22CD0B64" w14:textId="77777777" w:rsidR="003709C4" w:rsidRDefault="008608DF">
            <w:pPr>
              <w:jc w:val="right"/>
            </w:pPr>
            <w:r>
              <w:rPr>
                <w:rFonts w:eastAsiaTheme="minorEastAsia"/>
                <w:kern w:val="0"/>
                <w:szCs w:val="21"/>
              </w:rPr>
              <w:t>7,000.00</w:t>
            </w:r>
          </w:p>
        </w:tc>
        <w:tc>
          <w:tcPr>
            <w:tcW w:w="1842" w:type="dxa"/>
            <w:vAlign w:val="center"/>
          </w:tcPr>
          <w:p w14:paraId="2F3AB759" w14:textId="77777777" w:rsidR="003709C4" w:rsidRDefault="008608DF">
            <w:pPr>
              <w:jc w:val="right"/>
            </w:pPr>
            <w:r>
              <w:rPr>
                <w:rFonts w:eastAsiaTheme="minorEastAsia"/>
                <w:kern w:val="0"/>
                <w:szCs w:val="21"/>
              </w:rPr>
              <w:t>193,200.00</w:t>
            </w:r>
          </w:p>
        </w:tc>
        <w:tc>
          <w:tcPr>
            <w:tcW w:w="1616" w:type="dxa"/>
            <w:vAlign w:val="center"/>
          </w:tcPr>
          <w:p w14:paraId="7A9897C3" w14:textId="77777777" w:rsidR="003709C4" w:rsidRDefault="008608DF">
            <w:pPr>
              <w:jc w:val="right"/>
            </w:pPr>
            <w:r>
              <w:rPr>
                <w:rFonts w:eastAsiaTheme="minorEastAsia"/>
                <w:kern w:val="0"/>
                <w:szCs w:val="21"/>
              </w:rPr>
              <w:t>1.28</w:t>
            </w:r>
          </w:p>
        </w:tc>
      </w:tr>
      <w:tr w:rsidR="003709C4" w14:paraId="03DFCD9E" w14:textId="77777777">
        <w:tc>
          <w:tcPr>
            <w:tcW w:w="817" w:type="dxa"/>
            <w:vAlign w:val="center"/>
          </w:tcPr>
          <w:p w14:paraId="4EA94CD0" w14:textId="77777777" w:rsidR="003709C4" w:rsidRDefault="008608DF">
            <w:pPr>
              <w:jc w:val="center"/>
            </w:pPr>
            <w:r>
              <w:rPr>
                <w:rFonts w:eastAsiaTheme="minorEastAsia"/>
                <w:kern w:val="0"/>
                <w:szCs w:val="21"/>
              </w:rPr>
              <w:t>10</w:t>
            </w:r>
          </w:p>
        </w:tc>
        <w:tc>
          <w:tcPr>
            <w:tcW w:w="1276" w:type="dxa"/>
            <w:vAlign w:val="center"/>
          </w:tcPr>
          <w:p w14:paraId="4FF4AED0" w14:textId="77777777" w:rsidR="003709C4" w:rsidRDefault="008608DF">
            <w:pPr>
              <w:jc w:val="center"/>
            </w:pPr>
            <w:r>
              <w:rPr>
                <w:rFonts w:eastAsiaTheme="minorEastAsia"/>
                <w:kern w:val="0"/>
                <w:szCs w:val="21"/>
              </w:rPr>
              <w:t>000425</w:t>
            </w:r>
          </w:p>
        </w:tc>
        <w:tc>
          <w:tcPr>
            <w:tcW w:w="1701" w:type="dxa"/>
            <w:vAlign w:val="center"/>
          </w:tcPr>
          <w:p w14:paraId="78E346F0" w14:textId="77777777" w:rsidR="003709C4" w:rsidRDefault="008608DF">
            <w:pPr>
              <w:jc w:val="center"/>
            </w:pPr>
            <w:r>
              <w:rPr>
                <w:rFonts w:eastAsiaTheme="minorEastAsia"/>
                <w:kern w:val="0"/>
                <w:szCs w:val="21"/>
              </w:rPr>
              <w:t>徐工机械</w:t>
            </w:r>
          </w:p>
        </w:tc>
        <w:tc>
          <w:tcPr>
            <w:tcW w:w="1276" w:type="dxa"/>
            <w:vAlign w:val="center"/>
          </w:tcPr>
          <w:p w14:paraId="42255C2C" w14:textId="77777777" w:rsidR="003709C4" w:rsidRDefault="008608DF">
            <w:pPr>
              <w:jc w:val="right"/>
            </w:pPr>
            <w:r>
              <w:rPr>
                <w:rFonts w:eastAsiaTheme="minorEastAsia"/>
                <w:kern w:val="0"/>
                <w:szCs w:val="21"/>
              </w:rPr>
              <w:t>20,000.00</w:t>
            </w:r>
          </w:p>
        </w:tc>
        <w:tc>
          <w:tcPr>
            <w:tcW w:w="1842" w:type="dxa"/>
            <w:vAlign w:val="center"/>
          </w:tcPr>
          <w:p w14:paraId="2E4DEEE9" w14:textId="77777777" w:rsidR="003709C4" w:rsidRDefault="008608DF">
            <w:pPr>
              <w:jc w:val="right"/>
            </w:pPr>
            <w:r>
              <w:rPr>
                <w:rFonts w:eastAsiaTheme="minorEastAsia"/>
                <w:kern w:val="0"/>
                <w:szCs w:val="21"/>
              </w:rPr>
              <w:t>155,400.00</w:t>
            </w:r>
          </w:p>
        </w:tc>
        <w:tc>
          <w:tcPr>
            <w:tcW w:w="1616" w:type="dxa"/>
            <w:vAlign w:val="center"/>
          </w:tcPr>
          <w:p w14:paraId="7ED31BD6" w14:textId="77777777" w:rsidR="003709C4" w:rsidRDefault="008608DF">
            <w:pPr>
              <w:jc w:val="right"/>
            </w:pPr>
            <w:r>
              <w:rPr>
                <w:rFonts w:eastAsiaTheme="minorEastAsia"/>
                <w:kern w:val="0"/>
                <w:szCs w:val="21"/>
              </w:rPr>
              <w:t>1.03</w:t>
            </w:r>
          </w:p>
        </w:tc>
      </w:tr>
    </w:tbl>
    <w:bookmarkEnd w:id="0"/>
    <w:p w14:paraId="3BDFD70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66AB3B02" w14:textId="77777777">
        <w:tc>
          <w:tcPr>
            <w:tcW w:w="817" w:type="dxa"/>
            <w:vAlign w:val="center"/>
          </w:tcPr>
          <w:p w14:paraId="1548FCF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2C1D45E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7A0F954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42DE568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5B101420" w14:textId="77777777">
        <w:tc>
          <w:tcPr>
            <w:tcW w:w="817" w:type="dxa"/>
            <w:vAlign w:val="center"/>
          </w:tcPr>
          <w:p w14:paraId="5203A91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717BEB9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3A09FE2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2,030,141.92</w:t>
            </w:r>
          </w:p>
        </w:tc>
        <w:tc>
          <w:tcPr>
            <w:tcW w:w="1616" w:type="dxa"/>
            <w:vAlign w:val="center"/>
          </w:tcPr>
          <w:p w14:paraId="2C69348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13.45</w:t>
            </w:r>
          </w:p>
        </w:tc>
      </w:tr>
      <w:tr w:rsidR="005E6DF3" w:rsidRPr="00B27A29" w14:paraId="42E86CDE" w14:textId="77777777">
        <w:tc>
          <w:tcPr>
            <w:tcW w:w="817" w:type="dxa"/>
            <w:vAlign w:val="center"/>
          </w:tcPr>
          <w:p w14:paraId="12E0F29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5AC7FC2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45202CF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E69FBA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4C4527" w14:textId="77777777">
        <w:tc>
          <w:tcPr>
            <w:tcW w:w="817" w:type="dxa"/>
            <w:vAlign w:val="center"/>
          </w:tcPr>
          <w:p w14:paraId="69A55ED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0833F79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4CADDFA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56AD3C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7810F49" w14:textId="77777777">
        <w:tc>
          <w:tcPr>
            <w:tcW w:w="817" w:type="dxa"/>
            <w:vAlign w:val="center"/>
          </w:tcPr>
          <w:p w14:paraId="3F05AF4D"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5822F76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507A5A3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0E3355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7C5128D" w14:textId="77777777">
        <w:tc>
          <w:tcPr>
            <w:tcW w:w="817" w:type="dxa"/>
            <w:vAlign w:val="center"/>
          </w:tcPr>
          <w:p w14:paraId="1D34397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778D565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04355FF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84,882.43</w:t>
            </w:r>
          </w:p>
        </w:tc>
        <w:tc>
          <w:tcPr>
            <w:tcW w:w="1616" w:type="dxa"/>
            <w:vAlign w:val="center"/>
          </w:tcPr>
          <w:p w14:paraId="0EAE823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0.56</w:t>
            </w:r>
          </w:p>
        </w:tc>
      </w:tr>
      <w:tr w:rsidR="005E6DF3" w:rsidRPr="00B27A29" w14:paraId="24B04C14" w14:textId="77777777">
        <w:tc>
          <w:tcPr>
            <w:tcW w:w="817" w:type="dxa"/>
            <w:vAlign w:val="center"/>
          </w:tcPr>
          <w:p w14:paraId="3E657E0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56A054A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14:paraId="5FDBF4B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447E1D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5B2788A" w14:textId="77777777">
        <w:tc>
          <w:tcPr>
            <w:tcW w:w="817" w:type="dxa"/>
            <w:vAlign w:val="center"/>
          </w:tcPr>
          <w:p w14:paraId="1A63539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6F8B784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549288F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49C92A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6FF02A9" w14:textId="77777777">
        <w:tc>
          <w:tcPr>
            <w:tcW w:w="817" w:type="dxa"/>
            <w:vAlign w:val="center"/>
          </w:tcPr>
          <w:p w14:paraId="3AC7339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0713834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129EDBB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2,880,564.17</w:t>
            </w:r>
          </w:p>
        </w:tc>
        <w:tc>
          <w:tcPr>
            <w:tcW w:w="1616" w:type="dxa"/>
            <w:vAlign w:val="center"/>
          </w:tcPr>
          <w:p w14:paraId="7360789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19.09</w:t>
            </w:r>
          </w:p>
        </w:tc>
      </w:tr>
      <w:tr w:rsidR="005E6DF3" w:rsidRPr="00B27A29" w14:paraId="215BE530" w14:textId="77777777">
        <w:tc>
          <w:tcPr>
            <w:tcW w:w="817" w:type="dxa"/>
            <w:vAlign w:val="center"/>
          </w:tcPr>
          <w:p w14:paraId="1015E41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32DBFFE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3CF5079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F30774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A05101" w14:textId="77777777">
        <w:tc>
          <w:tcPr>
            <w:tcW w:w="817" w:type="dxa"/>
            <w:vAlign w:val="center"/>
          </w:tcPr>
          <w:p w14:paraId="5D741D7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4A9BD69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57854A8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F8A1DA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ECEE00F" w14:textId="77777777">
        <w:tc>
          <w:tcPr>
            <w:tcW w:w="817" w:type="dxa"/>
            <w:vAlign w:val="center"/>
          </w:tcPr>
          <w:p w14:paraId="01507C3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07B91BB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636868D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4,995,588.52</w:t>
            </w:r>
          </w:p>
        </w:tc>
        <w:tc>
          <w:tcPr>
            <w:tcW w:w="1616" w:type="dxa"/>
            <w:vAlign w:val="center"/>
          </w:tcPr>
          <w:p w14:paraId="378AB1A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33.10</w:t>
            </w:r>
          </w:p>
        </w:tc>
      </w:tr>
    </w:tbl>
    <w:p w14:paraId="417691B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63AFE2A5" w14:textId="77777777">
        <w:tc>
          <w:tcPr>
            <w:tcW w:w="1504" w:type="dxa"/>
            <w:vAlign w:val="center"/>
          </w:tcPr>
          <w:p w14:paraId="7CC0F36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1146425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4F6B8C3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6BEF3C4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53E833E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0E1C031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3709C4" w14:paraId="0E596B73" w14:textId="77777777">
        <w:tc>
          <w:tcPr>
            <w:tcW w:w="1504" w:type="dxa"/>
            <w:vAlign w:val="center"/>
          </w:tcPr>
          <w:p w14:paraId="6D96CADA" w14:textId="77777777" w:rsidR="003709C4" w:rsidRDefault="008608DF">
            <w:pPr>
              <w:jc w:val="center"/>
            </w:pPr>
            <w:r>
              <w:rPr>
                <w:rFonts w:eastAsiaTheme="minorEastAsia"/>
                <w:color w:val="000000" w:themeColor="text1"/>
                <w:szCs w:val="21"/>
              </w:rPr>
              <w:t>1</w:t>
            </w:r>
          </w:p>
        </w:tc>
        <w:tc>
          <w:tcPr>
            <w:tcW w:w="1504" w:type="dxa"/>
            <w:vAlign w:val="center"/>
          </w:tcPr>
          <w:p w14:paraId="4CF0F126" w14:textId="77777777" w:rsidR="003709C4" w:rsidRDefault="008608DF">
            <w:pPr>
              <w:jc w:val="center"/>
            </w:pPr>
            <w:r>
              <w:rPr>
                <w:rFonts w:eastAsiaTheme="minorEastAsia"/>
                <w:color w:val="000000" w:themeColor="text1"/>
                <w:szCs w:val="21"/>
              </w:rPr>
              <w:t>019733</w:t>
            </w:r>
          </w:p>
        </w:tc>
        <w:tc>
          <w:tcPr>
            <w:tcW w:w="1504" w:type="dxa"/>
            <w:vAlign w:val="center"/>
          </w:tcPr>
          <w:p w14:paraId="526024A2" w14:textId="77777777" w:rsidR="003709C4" w:rsidRDefault="008608DF">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02</w:t>
            </w:r>
          </w:p>
        </w:tc>
        <w:tc>
          <w:tcPr>
            <w:tcW w:w="1503" w:type="dxa"/>
            <w:vAlign w:val="center"/>
          </w:tcPr>
          <w:p w14:paraId="4D6A2EEC" w14:textId="77777777" w:rsidR="003709C4" w:rsidRDefault="008608DF">
            <w:pPr>
              <w:jc w:val="right"/>
            </w:pPr>
            <w:r>
              <w:rPr>
                <w:rFonts w:eastAsiaTheme="minorEastAsia"/>
                <w:color w:val="000000" w:themeColor="text1"/>
                <w:szCs w:val="21"/>
              </w:rPr>
              <w:t>20,000</w:t>
            </w:r>
          </w:p>
        </w:tc>
        <w:tc>
          <w:tcPr>
            <w:tcW w:w="1503" w:type="dxa"/>
            <w:vAlign w:val="center"/>
          </w:tcPr>
          <w:p w14:paraId="7D96E5ED" w14:textId="77777777" w:rsidR="003709C4" w:rsidRDefault="008608DF">
            <w:pPr>
              <w:jc w:val="right"/>
            </w:pPr>
            <w:r>
              <w:rPr>
                <w:rFonts w:eastAsiaTheme="minorEastAsia"/>
                <w:color w:val="000000" w:themeColor="text1"/>
                <w:szCs w:val="21"/>
              </w:rPr>
              <w:t>2,030,141.92</w:t>
            </w:r>
          </w:p>
        </w:tc>
        <w:tc>
          <w:tcPr>
            <w:tcW w:w="1503" w:type="dxa"/>
            <w:vAlign w:val="center"/>
          </w:tcPr>
          <w:p w14:paraId="20FFBF45" w14:textId="77777777" w:rsidR="003709C4" w:rsidRDefault="008608DF">
            <w:pPr>
              <w:jc w:val="right"/>
            </w:pPr>
            <w:r>
              <w:rPr>
                <w:rFonts w:eastAsiaTheme="minorEastAsia"/>
                <w:color w:val="000000" w:themeColor="text1"/>
                <w:szCs w:val="21"/>
              </w:rPr>
              <w:t>13.45</w:t>
            </w:r>
          </w:p>
        </w:tc>
      </w:tr>
      <w:tr w:rsidR="003709C4" w14:paraId="314E2165" w14:textId="77777777">
        <w:tc>
          <w:tcPr>
            <w:tcW w:w="1504" w:type="dxa"/>
            <w:vAlign w:val="center"/>
          </w:tcPr>
          <w:p w14:paraId="177BC2CB" w14:textId="77777777" w:rsidR="003709C4" w:rsidRDefault="008608DF">
            <w:pPr>
              <w:jc w:val="center"/>
            </w:pPr>
            <w:r>
              <w:rPr>
                <w:rFonts w:eastAsiaTheme="minorEastAsia"/>
                <w:color w:val="000000" w:themeColor="text1"/>
                <w:szCs w:val="21"/>
              </w:rPr>
              <w:t>2</w:t>
            </w:r>
          </w:p>
        </w:tc>
        <w:tc>
          <w:tcPr>
            <w:tcW w:w="1504" w:type="dxa"/>
            <w:vAlign w:val="center"/>
          </w:tcPr>
          <w:p w14:paraId="01EC9913" w14:textId="77777777" w:rsidR="003709C4" w:rsidRDefault="008608DF">
            <w:pPr>
              <w:jc w:val="center"/>
            </w:pPr>
            <w:r>
              <w:rPr>
                <w:rFonts w:eastAsiaTheme="minorEastAsia"/>
                <w:color w:val="000000" w:themeColor="text1"/>
                <w:szCs w:val="21"/>
              </w:rPr>
              <w:t>127045</w:t>
            </w:r>
          </w:p>
        </w:tc>
        <w:tc>
          <w:tcPr>
            <w:tcW w:w="1504" w:type="dxa"/>
            <w:vAlign w:val="center"/>
          </w:tcPr>
          <w:p w14:paraId="6CB931A3" w14:textId="77777777" w:rsidR="003709C4" w:rsidRDefault="008608DF">
            <w:pPr>
              <w:jc w:val="center"/>
            </w:pPr>
            <w:r>
              <w:rPr>
                <w:rFonts w:eastAsiaTheme="minorEastAsia"/>
                <w:color w:val="000000" w:themeColor="text1"/>
                <w:szCs w:val="21"/>
              </w:rPr>
              <w:t>牧原转债</w:t>
            </w:r>
          </w:p>
        </w:tc>
        <w:tc>
          <w:tcPr>
            <w:tcW w:w="1503" w:type="dxa"/>
            <w:vAlign w:val="center"/>
          </w:tcPr>
          <w:p w14:paraId="17B21BDA" w14:textId="77777777" w:rsidR="003709C4" w:rsidRDefault="008608DF">
            <w:pPr>
              <w:jc w:val="right"/>
            </w:pPr>
            <w:r>
              <w:rPr>
                <w:rFonts w:eastAsiaTheme="minorEastAsia"/>
                <w:color w:val="000000" w:themeColor="text1"/>
                <w:szCs w:val="21"/>
              </w:rPr>
              <w:t>2,000</w:t>
            </w:r>
          </w:p>
        </w:tc>
        <w:tc>
          <w:tcPr>
            <w:tcW w:w="1503" w:type="dxa"/>
            <w:vAlign w:val="center"/>
          </w:tcPr>
          <w:p w14:paraId="26E33850" w14:textId="77777777" w:rsidR="003709C4" w:rsidRDefault="008608DF">
            <w:pPr>
              <w:jc w:val="right"/>
            </w:pPr>
            <w:r>
              <w:rPr>
                <w:rFonts w:eastAsiaTheme="minorEastAsia"/>
                <w:color w:val="000000" w:themeColor="text1"/>
                <w:szCs w:val="21"/>
              </w:rPr>
              <w:t>231,341.97</w:t>
            </w:r>
          </w:p>
        </w:tc>
        <w:tc>
          <w:tcPr>
            <w:tcW w:w="1503" w:type="dxa"/>
            <w:vAlign w:val="center"/>
          </w:tcPr>
          <w:p w14:paraId="75F41ECA" w14:textId="77777777" w:rsidR="003709C4" w:rsidRDefault="008608DF">
            <w:pPr>
              <w:jc w:val="right"/>
            </w:pPr>
            <w:r>
              <w:rPr>
                <w:rFonts w:eastAsiaTheme="minorEastAsia"/>
                <w:color w:val="000000" w:themeColor="text1"/>
                <w:szCs w:val="21"/>
              </w:rPr>
              <w:t>1.53</w:t>
            </w:r>
          </w:p>
        </w:tc>
      </w:tr>
      <w:tr w:rsidR="003709C4" w14:paraId="72472978" w14:textId="77777777">
        <w:tc>
          <w:tcPr>
            <w:tcW w:w="1504" w:type="dxa"/>
            <w:vAlign w:val="center"/>
          </w:tcPr>
          <w:p w14:paraId="1D63FCD4" w14:textId="77777777" w:rsidR="003709C4" w:rsidRDefault="008608DF">
            <w:pPr>
              <w:jc w:val="center"/>
            </w:pPr>
            <w:r>
              <w:rPr>
                <w:rFonts w:eastAsiaTheme="minorEastAsia"/>
                <w:color w:val="000000" w:themeColor="text1"/>
                <w:szCs w:val="21"/>
              </w:rPr>
              <w:t>3</w:t>
            </w:r>
          </w:p>
        </w:tc>
        <w:tc>
          <w:tcPr>
            <w:tcW w:w="1504" w:type="dxa"/>
            <w:vAlign w:val="center"/>
          </w:tcPr>
          <w:p w14:paraId="1FE72264" w14:textId="77777777" w:rsidR="003709C4" w:rsidRDefault="008608DF">
            <w:pPr>
              <w:jc w:val="center"/>
            </w:pPr>
            <w:r>
              <w:rPr>
                <w:rFonts w:eastAsiaTheme="minorEastAsia"/>
                <w:color w:val="000000" w:themeColor="text1"/>
                <w:szCs w:val="21"/>
              </w:rPr>
              <w:t>113641</w:t>
            </w:r>
          </w:p>
        </w:tc>
        <w:tc>
          <w:tcPr>
            <w:tcW w:w="1504" w:type="dxa"/>
            <w:vAlign w:val="center"/>
          </w:tcPr>
          <w:p w14:paraId="011F13D9" w14:textId="77777777" w:rsidR="003709C4" w:rsidRDefault="008608DF">
            <w:pPr>
              <w:jc w:val="center"/>
            </w:pPr>
            <w:r>
              <w:rPr>
                <w:rFonts w:eastAsiaTheme="minorEastAsia"/>
                <w:color w:val="000000" w:themeColor="text1"/>
                <w:szCs w:val="21"/>
              </w:rPr>
              <w:t>华友转债</w:t>
            </w:r>
          </w:p>
        </w:tc>
        <w:tc>
          <w:tcPr>
            <w:tcW w:w="1503" w:type="dxa"/>
            <w:vAlign w:val="center"/>
          </w:tcPr>
          <w:p w14:paraId="2049242E" w14:textId="77777777" w:rsidR="003709C4" w:rsidRDefault="008608DF">
            <w:pPr>
              <w:jc w:val="right"/>
            </w:pPr>
            <w:r>
              <w:rPr>
                <w:rFonts w:eastAsiaTheme="minorEastAsia"/>
                <w:color w:val="000000" w:themeColor="text1"/>
                <w:szCs w:val="21"/>
              </w:rPr>
              <w:t>2,000</w:t>
            </w:r>
          </w:p>
        </w:tc>
        <w:tc>
          <w:tcPr>
            <w:tcW w:w="1503" w:type="dxa"/>
            <w:vAlign w:val="center"/>
          </w:tcPr>
          <w:p w14:paraId="30FDC2F8" w14:textId="77777777" w:rsidR="003709C4" w:rsidRDefault="008608DF">
            <w:pPr>
              <w:jc w:val="right"/>
            </w:pPr>
            <w:r>
              <w:rPr>
                <w:rFonts w:eastAsiaTheme="minorEastAsia"/>
                <w:color w:val="000000" w:themeColor="text1"/>
                <w:szCs w:val="21"/>
              </w:rPr>
              <w:t>208,256.00</w:t>
            </w:r>
          </w:p>
        </w:tc>
        <w:tc>
          <w:tcPr>
            <w:tcW w:w="1503" w:type="dxa"/>
            <w:vAlign w:val="center"/>
          </w:tcPr>
          <w:p w14:paraId="122D634D" w14:textId="77777777" w:rsidR="003709C4" w:rsidRDefault="008608DF">
            <w:pPr>
              <w:jc w:val="right"/>
            </w:pPr>
            <w:r>
              <w:rPr>
                <w:rFonts w:eastAsiaTheme="minorEastAsia"/>
                <w:color w:val="000000" w:themeColor="text1"/>
                <w:szCs w:val="21"/>
              </w:rPr>
              <w:t>1.38</w:t>
            </w:r>
          </w:p>
        </w:tc>
      </w:tr>
      <w:tr w:rsidR="003709C4" w14:paraId="4731A40F" w14:textId="77777777">
        <w:tc>
          <w:tcPr>
            <w:tcW w:w="1504" w:type="dxa"/>
            <w:vAlign w:val="center"/>
          </w:tcPr>
          <w:p w14:paraId="2F0ED466" w14:textId="77777777" w:rsidR="003709C4" w:rsidRDefault="008608DF">
            <w:pPr>
              <w:jc w:val="center"/>
            </w:pPr>
            <w:r>
              <w:rPr>
                <w:rFonts w:eastAsiaTheme="minorEastAsia"/>
                <w:color w:val="000000" w:themeColor="text1"/>
                <w:szCs w:val="21"/>
              </w:rPr>
              <w:t>4</w:t>
            </w:r>
          </w:p>
        </w:tc>
        <w:tc>
          <w:tcPr>
            <w:tcW w:w="1504" w:type="dxa"/>
            <w:vAlign w:val="center"/>
          </w:tcPr>
          <w:p w14:paraId="66F70938" w14:textId="77777777" w:rsidR="003709C4" w:rsidRDefault="008608DF">
            <w:pPr>
              <w:jc w:val="center"/>
            </w:pPr>
            <w:r>
              <w:rPr>
                <w:rFonts w:eastAsiaTheme="minorEastAsia"/>
                <w:color w:val="000000" w:themeColor="text1"/>
                <w:szCs w:val="21"/>
              </w:rPr>
              <w:t>110075</w:t>
            </w:r>
          </w:p>
        </w:tc>
        <w:tc>
          <w:tcPr>
            <w:tcW w:w="1504" w:type="dxa"/>
            <w:vAlign w:val="center"/>
          </w:tcPr>
          <w:p w14:paraId="2E29A414" w14:textId="77777777" w:rsidR="003709C4" w:rsidRDefault="008608DF">
            <w:pPr>
              <w:jc w:val="center"/>
            </w:pPr>
            <w:r>
              <w:rPr>
                <w:rFonts w:eastAsiaTheme="minorEastAsia"/>
                <w:color w:val="000000" w:themeColor="text1"/>
                <w:szCs w:val="21"/>
              </w:rPr>
              <w:t>南航转债</w:t>
            </w:r>
          </w:p>
        </w:tc>
        <w:tc>
          <w:tcPr>
            <w:tcW w:w="1503" w:type="dxa"/>
            <w:vAlign w:val="center"/>
          </w:tcPr>
          <w:p w14:paraId="0E885AFA" w14:textId="77777777" w:rsidR="003709C4" w:rsidRDefault="008608DF">
            <w:pPr>
              <w:jc w:val="right"/>
            </w:pPr>
            <w:r>
              <w:rPr>
                <w:rFonts w:eastAsiaTheme="minorEastAsia"/>
                <w:color w:val="000000" w:themeColor="text1"/>
                <w:szCs w:val="21"/>
              </w:rPr>
              <w:t>1,600</w:t>
            </w:r>
          </w:p>
        </w:tc>
        <w:tc>
          <w:tcPr>
            <w:tcW w:w="1503" w:type="dxa"/>
            <w:vAlign w:val="center"/>
          </w:tcPr>
          <w:p w14:paraId="2016D5C8" w14:textId="77777777" w:rsidR="003709C4" w:rsidRDefault="008608DF">
            <w:pPr>
              <w:jc w:val="right"/>
            </w:pPr>
            <w:r>
              <w:rPr>
                <w:rFonts w:eastAsiaTheme="minorEastAsia"/>
                <w:color w:val="000000" w:themeColor="text1"/>
                <w:szCs w:val="21"/>
              </w:rPr>
              <w:t>196,216.72</w:t>
            </w:r>
          </w:p>
        </w:tc>
        <w:tc>
          <w:tcPr>
            <w:tcW w:w="1503" w:type="dxa"/>
            <w:vAlign w:val="center"/>
          </w:tcPr>
          <w:p w14:paraId="27140C89" w14:textId="77777777" w:rsidR="003709C4" w:rsidRDefault="008608DF">
            <w:pPr>
              <w:jc w:val="right"/>
            </w:pPr>
            <w:r>
              <w:rPr>
                <w:rFonts w:eastAsiaTheme="minorEastAsia"/>
                <w:color w:val="000000" w:themeColor="text1"/>
                <w:szCs w:val="21"/>
              </w:rPr>
              <w:t>1.30</w:t>
            </w:r>
          </w:p>
        </w:tc>
      </w:tr>
      <w:tr w:rsidR="003709C4" w14:paraId="58A6886C" w14:textId="77777777">
        <w:tc>
          <w:tcPr>
            <w:tcW w:w="1504" w:type="dxa"/>
            <w:vAlign w:val="center"/>
          </w:tcPr>
          <w:p w14:paraId="566FA771" w14:textId="77777777" w:rsidR="003709C4" w:rsidRDefault="008608DF">
            <w:pPr>
              <w:jc w:val="center"/>
            </w:pPr>
            <w:r>
              <w:rPr>
                <w:rFonts w:eastAsiaTheme="minorEastAsia"/>
                <w:color w:val="000000" w:themeColor="text1"/>
                <w:szCs w:val="21"/>
              </w:rPr>
              <w:t>5</w:t>
            </w:r>
          </w:p>
        </w:tc>
        <w:tc>
          <w:tcPr>
            <w:tcW w:w="1504" w:type="dxa"/>
            <w:vAlign w:val="center"/>
          </w:tcPr>
          <w:p w14:paraId="14778BA5" w14:textId="77777777" w:rsidR="003709C4" w:rsidRDefault="008608DF">
            <w:pPr>
              <w:jc w:val="center"/>
            </w:pPr>
            <w:r>
              <w:rPr>
                <w:rFonts w:eastAsiaTheme="minorEastAsia"/>
                <w:color w:val="000000" w:themeColor="text1"/>
                <w:szCs w:val="21"/>
              </w:rPr>
              <w:t>110079</w:t>
            </w:r>
          </w:p>
        </w:tc>
        <w:tc>
          <w:tcPr>
            <w:tcW w:w="1504" w:type="dxa"/>
            <w:vAlign w:val="center"/>
          </w:tcPr>
          <w:p w14:paraId="4934FA81" w14:textId="77777777" w:rsidR="003709C4" w:rsidRDefault="008608DF">
            <w:pPr>
              <w:jc w:val="center"/>
            </w:pPr>
            <w:r>
              <w:rPr>
                <w:rFonts w:eastAsiaTheme="minorEastAsia"/>
                <w:color w:val="000000" w:themeColor="text1"/>
                <w:szCs w:val="21"/>
              </w:rPr>
              <w:t>杭银转债</w:t>
            </w:r>
          </w:p>
        </w:tc>
        <w:tc>
          <w:tcPr>
            <w:tcW w:w="1503" w:type="dxa"/>
            <w:vAlign w:val="center"/>
          </w:tcPr>
          <w:p w14:paraId="107AFE3C" w14:textId="77777777" w:rsidR="003709C4" w:rsidRDefault="008608DF">
            <w:pPr>
              <w:jc w:val="right"/>
            </w:pPr>
            <w:r>
              <w:rPr>
                <w:rFonts w:eastAsiaTheme="minorEastAsia"/>
                <w:color w:val="000000" w:themeColor="text1"/>
                <w:szCs w:val="21"/>
              </w:rPr>
              <w:t>1,300</w:t>
            </w:r>
          </w:p>
        </w:tc>
        <w:tc>
          <w:tcPr>
            <w:tcW w:w="1503" w:type="dxa"/>
            <w:vAlign w:val="center"/>
          </w:tcPr>
          <w:p w14:paraId="5977EF54" w14:textId="77777777" w:rsidR="003709C4" w:rsidRDefault="008608DF">
            <w:pPr>
              <w:jc w:val="right"/>
            </w:pPr>
            <w:r>
              <w:rPr>
                <w:rFonts w:eastAsiaTheme="minorEastAsia"/>
                <w:color w:val="000000" w:themeColor="text1"/>
                <w:szCs w:val="21"/>
              </w:rPr>
              <w:t>158,091.97</w:t>
            </w:r>
          </w:p>
        </w:tc>
        <w:tc>
          <w:tcPr>
            <w:tcW w:w="1503" w:type="dxa"/>
            <w:vAlign w:val="center"/>
          </w:tcPr>
          <w:p w14:paraId="692557CF" w14:textId="77777777" w:rsidR="003709C4" w:rsidRDefault="008608DF">
            <w:pPr>
              <w:jc w:val="right"/>
            </w:pPr>
            <w:r>
              <w:rPr>
                <w:rFonts w:eastAsiaTheme="minorEastAsia"/>
                <w:color w:val="000000" w:themeColor="text1"/>
                <w:szCs w:val="21"/>
              </w:rPr>
              <w:t>1.05</w:t>
            </w:r>
          </w:p>
        </w:tc>
      </w:tr>
    </w:tbl>
    <w:p w14:paraId="07CC8A7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4CE92BB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283F94B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2A397DB6"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7A98764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45FF30E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6A02F789"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0EDF2DC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22EBA0BB"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4481E85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46BA691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785E158E"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本基金投资的前十名证券的发行主体中，中国太平洋保险</w:t>
      </w:r>
      <w:r w:rsidRPr="00B27A29">
        <w:rPr>
          <w:rFonts w:eastAsiaTheme="minorEastAsia"/>
          <w:color w:val="000000" w:themeColor="text1"/>
          <w:szCs w:val="21"/>
        </w:rPr>
        <w:t>(</w:t>
      </w:r>
      <w:r w:rsidRPr="00B27A29">
        <w:rPr>
          <w:rFonts w:eastAsiaTheme="minorEastAsia"/>
          <w:color w:val="000000" w:themeColor="text1"/>
          <w:szCs w:val="21"/>
        </w:rPr>
        <w:t>集团</w:t>
      </w:r>
      <w:r w:rsidRPr="00B27A29">
        <w:rPr>
          <w:rFonts w:eastAsiaTheme="minorEastAsia"/>
          <w:color w:val="000000" w:themeColor="text1"/>
          <w:szCs w:val="21"/>
        </w:rPr>
        <w:t>)</w:t>
      </w:r>
      <w:r w:rsidRPr="00B27A29">
        <w:rPr>
          <w:rFonts w:eastAsiaTheme="minorEastAsia"/>
          <w:color w:val="000000" w:themeColor="text1"/>
          <w:szCs w:val="21"/>
        </w:rPr>
        <w:t>股份有限公司报告编制日前一年内曾受到国家外汇管理局上海市分局的处罚。</w:t>
      </w:r>
    </w:p>
    <w:p w14:paraId="4C6DDB00" w14:textId="77777777" w:rsidR="003709C4" w:rsidRDefault="008608DF">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2D7776ED"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5B1A3976"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2A210A89" w14:textId="77777777">
        <w:tc>
          <w:tcPr>
            <w:tcW w:w="1110" w:type="dxa"/>
            <w:vAlign w:val="center"/>
          </w:tcPr>
          <w:p w14:paraId="181B5C2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6CAA25E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567D909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25342E68" w14:textId="77777777">
        <w:tc>
          <w:tcPr>
            <w:tcW w:w="1110" w:type="dxa"/>
            <w:vAlign w:val="center"/>
          </w:tcPr>
          <w:p w14:paraId="509DF22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lastRenderedPageBreak/>
              <w:t>1</w:t>
            </w:r>
          </w:p>
        </w:tc>
        <w:tc>
          <w:tcPr>
            <w:tcW w:w="2761" w:type="dxa"/>
            <w:vAlign w:val="center"/>
          </w:tcPr>
          <w:p w14:paraId="565F877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29DD2DD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3,901.89</w:t>
            </w:r>
          </w:p>
        </w:tc>
      </w:tr>
      <w:tr w:rsidR="005E6DF3" w:rsidRPr="00B27A29" w14:paraId="32BF3A1F" w14:textId="77777777">
        <w:tc>
          <w:tcPr>
            <w:tcW w:w="1110" w:type="dxa"/>
            <w:vAlign w:val="center"/>
          </w:tcPr>
          <w:p w14:paraId="5DE5001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3540F73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18593E7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608,408.45</w:t>
            </w:r>
          </w:p>
        </w:tc>
      </w:tr>
      <w:tr w:rsidR="005E6DF3" w:rsidRPr="00B27A29" w14:paraId="252DC9D9" w14:textId="77777777">
        <w:tc>
          <w:tcPr>
            <w:tcW w:w="1110" w:type="dxa"/>
            <w:vAlign w:val="center"/>
          </w:tcPr>
          <w:p w14:paraId="6D2582A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53119D1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65C3D77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E60FF49" w14:textId="77777777">
        <w:tc>
          <w:tcPr>
            <w:tcW w:w="1110" w:type="dxa"/>
            <w:vAlign w:val="center"/>
          </w:tcPr>
          <w:p w14:paraId="68A5469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2792415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30E14D5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7871818" w14:textId="77777777">
        <w:tc>
          <w:tcPr>
            <w:tcW w:w="1110" w:type="dxa"/>
            <w:vAlign w:val="center"/>
          </w:tcPr>
          <w:p w14:paraId="7A2E76F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6396238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11DE484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30,990.05</w:t>
            </w:r>
          </w:p>
        </w:tc>
      </w:tr>
      <w:tr w:rsidR="005E6DF3" w:rsidRPr="00B27A29" w14:paraId="36218600" w14:textId="77777777">
        <w:tc>
          <w:tcPr>
            <w:tcW w:w="1110" w:type="dxa"/>
            <w:vAlign w:val="center"/>
          </w:tcPr>
          <w:p w14:paraId="34B41DD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7CE8D79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0BA438B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291CE94" w14:textId="77777777">
        <w:tc>
          <w:tcPr>
            <w:tcW w:w="1110" w:type="dxa"/>
            <w:vAlign w:val="center"/>
          </w:tcPr>
          <w:p w14:paraId="3F1E719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0DF85B3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0BCF162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8AD0CE2" w14:textId="77777777">
        <w:tc>
          <w:tcPr>
            <w:tcW w:w="1110" w:type="dxa"/>
            <w:vAlign w:val="center"/>
          </w:tcPr>
          <w:p w14:paraId="4EAED9A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24DFFBD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3FCD0E5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AEC6332" w14:textId="77777777">
        <w:tc>
          <w:tcPr>
            <w:tcW w:w="1110" w:type="dxa"/>
            <w:vAlign w:val="center"/>
          </w:tcPr>
          <w:p w14:paraId="61D400A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1D2B177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192FD43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643,300.39</w:t>
            </w:r>
          </w:p>
        </w:tc>
      </w:tr>
    </w:tbl>
    <w:p w14:paraId="39A6579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14:paraId="0F18E11C" w14:textId="77777777">
        <w:tc>
          <w:tcPr>
            <w:tcW w:w="1181" w:type="dxa"/>
            <w:vAlign w:val="center"/>
          </w:tcPr>
          <w:p w14:paraId="3D7C3C2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14:paraId="621CE31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14:paraId="094095F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14:paraId="0DC4F4F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14:paraId="57F5E32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3709C4" w14:paraId="76B2E4F0" w14:textId="77777777">
        <w:tc>
          <w:tcPr>
            <w:tcW w:w="1181" w:type="dxa"/>
            <w:vAlign w:val="center"/>
          </w:tcPr>
          <w:p w14:paraId="4880A5A5" w14:textId="77777777" w:rsidR="003709C4" w:rsidRDefault="008608DF">
            <w:pPr>
              <w:jc w:val="center"/>
            </w:pPr>
            <w:r>
              <w:rPr>
                <w:rFonts w:eastAsiaTheme="minorEastAsia"/>
                <w:color w:val="000000" w:themeColor="text1"/>
                <w:szCs w:val="21"/>
              </w:rPr>
              <w:t>1</w:t>
            </w:r>
          </w:p>
        </w:tc>
        <w:tc>
          <w:tcPr>
            <w:tcW w:w="2497" w:type="dxa"/>
            <w:vAlign w:val="center"/>
          </w:tcPr>
          <w:p w14:paraId="0A5F86CF" w14:textId="77777777" w:rsidR="003709C4" w:rsidRDefault="008608DF">
            <w:pPr>
              <w:jc w:val="center"/>
            </w:pPr>
            <w:r>
              <w:rPr>
                <w:rFonts w:eastAsiaTheme="minorEastAsia"/>
                <w:color w:val="000000" w:themeColor="text1"/>
                <w:szCs w:val="21"/>
              </w:rPr>
              <w:t>127045</w:t>
            </w:r>
          </w:p>
        </w:tc>
        <w:tc>
          <w:tcPr>
            <w:tcW w:w="1746" w:type="dxa"/>
            <w:vAlign w:val="center"/>
          </w:tcPr>
          <w:p w14:paraId="0DC35AD7" w14:textId="77777777" w:rsidR="003709C4" w:rsidRDefault="008608DF">
            <w:pPr>
              <w:jc w:val="center"/>
            </w:pPr>
            <w:r>
              <w:rPr>
                <w:rFonts w:eastAsiaTheme="minorEastAsia"/>
                <w:color w:val="000000" w:themeColor="text1"/>
                <w:szCs w:val="21"/>
              </w:rPr>
              <w:t>牧原转债</w:t>
            </w:r>
          </w:p>
        </w:tc>
        <w:tc>
          <w:tcPr>
            <w:tcW w:w="1825" w:type="dxa"/>
            <w:vAlign w:val="center"/>
          </w:tcPr>
          <w:p w14:paraId="1A80A0F5" w14:textId="77777777" w:rsidR="003709C4" w:rsidRDefault="008608DF">
            <w:pPr>
              <w:jc w:val="right"/>
            </w:pPr>
            <w:r>
              <w:rPr>
                <w:rFonts w:eastAsiaTheme="minorEastAsia"/>
                <w:color w:val="000000" w:themeColor="text1"/>
                <w:szCs w:val="21"/>
              </w:rPr>
              <w:t>231,341.97</w:t>
            </w:r>
          </w:p>
        </w:tc>
        <w:tc>
          <w:tcPr>
            <w:tcW w:w="1679" w:type="dxa"/>
            <w:vAlign w:val="center"/>
          </w:tcPr>
          <w:p w14:paraId="53AB88FB" w14:textId="77777777" w:rsidR="003709C4" w:rsidRDefault="008608DF">
            <w:pPr>
              <w:jc w:val="right"/>
            </w:pPr>
            <w:r>
              <w:rPr>
                <w:rFonts w:eastAsiaTheme="minorEastAsia"/>
                <w:color w:val="000000" w:themeColor="text1"/>
                <w:szCs w:val="21"/>
              </w:rPr>
              <w:t>1.53</w:t>
            </w:r>
          </w:p>
        </w:tc>
      </w:tr>
      <w:tr w:rsidR="003709C4" w14:paraId="40A5D38E" w14:textId="77777777">
        <w:tc>
          <w:tcPr>
            <w:tcW w:w="1181" w:type="dxa"/>
            <w:vAlign w:val="center"/>
          </w:tcPr>
          <w:p w14:paraId="4805D0A2" w14:textId="77777777" w:rsidR="003709C4" w:rsidRDefault="008608DF">
            <w:pPr>
              <w:jc w:val="center"/>
            </w:pPr>
            <w:r>
              <w:rPr>
                <w:rFonts w:eastAsiaTheme="minorEastAsia"/>
                <w:color w:val="000000" w:themeColor="text1"/>
                <w:szCs w:val="21"/>
              </w:rPr>
              <w:t>2</w:t>
            </w:r>
          </w:p>
        </w:tc>
        <w:tc>
          <w:tcPr>
            <w:tcW w:w="2497" w:type="dxa"/>
            <w:vAlign w:val="center"/>
          </w:tcPr>
          <w:p w14:paraId="2221C406" w14:textId="77777777" w:rsidR="003709C4" w:rsidRDefault="008608DF">
            <w:pPr>
              <w:jc w:val="center"/>
            </w:pPr>
            <w:r>
              <w:rPr>
                <w:rFonts w:eastAsiaTheme="minorEastAsia"/>
                <w:color w:val="000000" w:themeColor="text1"/>
                <w:szCs w:val="21"/>
              </w:rPr>
              <w:t>113641</w:t>
            </w:r>
          </w:p>
        </w:tc>
        <w:tc>
          <w:tcPr>
            <w:tcW w:w="1746" w:type="dxa"/>
            <w:vAlign w:val="center"/>
          </w:tcPr>
          <w:p w14:paraId="0469E69C" w14:textId="77777777" w:rsidR="003709C4" w:rsidRDefault="008608DF">
            <w:pPr>
              <w:jc w:val="center"/>
            </w:pPr>
            <w:r>
              <w:rPr>
                <w:rFonts w:eastAsiaTheme="minorEastAsia"/>
                <w:color w:val="000000" w:themeColor="text1"/>
                <w:szCs w:val="21"/>
              </w:rPr>
              <w:t>华友转债</w:t>
            </w:r>
          </w:p>
        </w:tc>
        <w:tc>
          <w:tcPr>
            <w:tcW w:w="1825" w:type="dxa"/>
            <w:vAlign w:val="center"/>
          </w:tcPr>
          <w:p w14:paraId="6DC0ACA3" w14:textId="77777777" w:rsidR="003709C4" w:rsidRDefault="008608DF">
            <w:pPr>
              <w:jc w:val="right"/>
            </w:pPr>
            <w:r>
              <w:rPr>
                <w:rFonts w:eastAsiaTheme="minorEastAsia"/>
                <w:color w:val="000000" w:themeColor="text1"/>
                <w:szCs w:val="21"/>
              </w:rPr>
              <w:t>208,256.00</w:t>
            </w:r>
          </w:p>
        </w:tc>
        <w:tc>
          <w:tcPr>
            <w:tcW w:w="1679" w:type="dxa"/>
            <w:vAlign w:val="center"/>
          </w:tcPr>
          <w:p w14:paraId="13ABCB60" w14:textId="77777777" w:rsidR="003709C4" w:rsidRDefault="008608DF">
            <w:pPr>
              <w:jc w:val="right"/>
            </w:pPr>
            <w:r>
              <w:rPr>
                <w:rFonts w:eastAsiaTheme="minorEastAsia"/>
                <w:color w:val="000000" w:themeColor="text1"/>
                <w:szCs w:val="21"/>
              </w:rPr>
              <w:t>1.38</w:t>
            </w:r>
          </w:p>
        </w:tc>
      </w:tr>
      <w:tr w:rsidR="003709C4" w14:paraId="3F2DFA54" w14:textId="77777777">
        <w:tc>
          <w:tcPr>
            <w:tcW w:w="1181" w:type="dxa"/>
            <w:vAlign w:val="center"/>
          </w:tcPr>
          <w:p w14:paraId="34B1B279" w14:textId="77777777" w:rsidR="003709C4" w:rsidRDefault="008608DF">
            <w:pPr>
              <w:jc w:val="center"/>
            </w:pPr>
            <w:r>
              <w:rPr>
                <w:rFonts w:eastAsiaTheme="minorEastAsia"/>
                <w:color w:val="000000" w:themeColor="text1"/>
                <w:szCs w:val="21"/>
              </w:rPr>
              <w:t>3</w:t>
            </w:r>
          </w:p>
        </w:tc>
        <w:tc>
          <w:tcPr>
            <w:tcW w:w="2497" w:type="dxa"/>
            <w:vAlign w:val="center"/>
          </w:tcPr>
          <w:p w14:paraId="2018952A" w14:textId="77777777" w:rsidR="003709C4" w:rsidRDefault="008608DF">
            <w:pPr>
              <w:jc w:val="center"/>
            </w:pPr>
            <w:r>
              <w:rPr>
                <w:rFonts w:eastAsiaTheme="minorEastAsia"/>
                <w:color w:val="000000" w:themeColor="text1"/>
                <w:szCs w:val="21"/>
              </w:rPr>
              <w:t>110075</w:t>
            </w:r>
          </w:p>
        </w:tc>
        <w:tc>
          <w:tcPr>
            <w:tcW w:w="1746" w:type="dxa"/>
            <w:vAlign w:val="center"/>
          </w:tcPr>
          <w:p w14:paraId="6A1F317D" w14:textId="77777777" w:rsidR="003709C4" w:rsidRDefault="008608DF">
            <w:pPr>
              <w:jc w:val="center"/>
            </w:pPr>
            <w:r>
              <w:rPr>
                <w:rFonts w:eastAsiaTheme="minorEastAsia"/>
                <w:color w:val="000000" w:themeColor="text1"/>
                <w:szCs w:val="21"/>
              </w:rPr>
              <w:t>南航转债</w:t>
            </w:r>
          </w:p>
        </w:tc>
        <w:tc>
          <w:tcPr>
            <w:tcW w:w="1825" w:type="dxa"/>
            <w:vAlign w:val="center"/>
          </w:tcPr>
          <w:p w14:paraId="49BA8251" w14:textId="77777777" w:rsidR="003709C4" w:rsidRDefault="008608DF">
            <w:pPr>
              <w:jc w:val="right"/>
            </w:pPr>
            <w:r>
              <w:rPr>
                <w:rFonts w:eastAsiaTheme="minorEastAsia"/>
                <w:color w:val="000000" w:themeColor="text1"/>
                <w:szCs w:val="21"/>
              </w:rPr>
              <w:t>196,216.72</w:t>
            </w:r>
          </w:p>
        </w:tc>
        <w:tc>
          <w:tcPr>
            <w:tcW w:w="1679" w:type="dxa"/>
            <w:vAlign w:val="center"/>
          </w:tcPr>
          <w:p w14:paraId="13264B93" w14:textId="77777777" w:rsidR="003709C4" w:rsidRDefault="008608DF">
            <w:pPr>
              <w:jc w:val="right"/>
            </w:pPr>
            <w:r>
              <w:rPr>
                <w:rFonts w:eastAsiaTheme="minorEastAsia"/>
                <w:color w:val="000000" w:themeColor="text1"/>
                <w:szCs w:val="21"/>
              </w:rPr>
              <w:t>1.30</w:t>
            </w:r>
          </w:p>
        </w:tc>
      </w:tr>
      <w:tr w:rsidR="003709C4" w14:paraId="32B8C025" w14:textId="77777777">
        <w:tc>
          <w:tcPr>
            <w:tcW w:w="1181" w:type="dxa"/>
            <w:vAlign w:val="center"/>
          </w:tcPr>
          <w:p w14:paraId="61E93DA2" w14:textId="77777777" w:rsidR="003709C4" w:rsidRDefault="008608DF">
            <w:pPr>
              <w:jc w:val="center"/>
            </w:pPr>
            <w:r>
              <w:rPr>
                <w:rFonts w:eastAsiaTheme="minorEastAsia"/>
                <w:color w:val="000000" w:themeColor="text1"/>
                <w:szCs w:val="21"/>
              </w:rPr>
              <w:t>4</w:t>
            </w:r>
          </w:p>
        </w:tc>
        <w:tc>
          <w:tcPr>
            <w:tcW w:w="2497" w:type="dxa"/>
            <w:vAlign w:val="center"/>
          </w:tcPr>
          <w:p w14:paraId="4BEE56E1" w14:textId="77777777" w:rsidR="003709C4" w:rsidRDefault="008608DF">
            <w:pPr>
              <w:jc w:val="center"/>
            </w:pPr>
            <w:r>
              <w:rPr>
                <w:rFonts w:eastAsiaTheme="minorEastAsia"/>
                <w:color w:val="000000" w:themeColor="text1"/>
                <w:szCs w:val="21"/>
              </w:rPr>
              <w:t>110079</w:t>
            </w:r>
          </w:p>
        </w:tc>
        <w:tc>
          <w:tcPr>
            <w:tcW w:w="1746" w:type="dxa"/>
            <w:vAlign w:val="center"/>
          </w:tcPr>
          <w:p w14:paraId="1187C637" w14:textId="77777777" w:rsidR="003709C4" w:rsidRDefault="008608DF">
            <w:pPr>
              <w:jc w:val="center"/>
            </w:pPr>
            <w:r>
              <w:rPr>
                <w:rFonts w:eastAsiaTheme="minorEastAsia"/>
                <w:color w:val="000000" w:themeColor="text1"/>
                <w:szCs w:val="21"/>
              </w:rPr>
              <w:t>杭银转债</w:t>
            </w:r>
          </w:p>
        </w:tc>
        <w:tc>
          <w:tcPr>
            <w:tcW w:w="1825" w:type="dxa"/>
            <w:vAlign w:val="center"/>
          </w:tcPr>
          <w:p w14:paraId="20CBE29B" w14:textId="77777777" w:rsidR="003709C4" w:rsidRDefault="008608DF">
            <w:pPr>
              <w:jc w:val="right"/>
            </w:pPr>
            <w:r>
              <w:rPr>
                <w:rFonts w:eastAsiaTheme="minorEastAsia"/>
                <w:color w:val="000000" w:themeColor="text1"/>
                <w:szCs w:val="21"/>
              </w:rPr>
              <w:t>158,091.97</w:t>
            </w:r>
          </w:p>
        </w:tc>
        <w:tc>
          <w:tcPr>
            <w:tcW w:w="1679" w:type="dxa"/>
            <w:vAlign w:val="center"/>
          </w:tcPr>
          <w:p w14:paraId="48C117BE" w14:textId="77777777" w:rsidR="003709C4" w:rsidRDefault="008608DF">
            <w:pPr>
              <w:jc w:val="right"/>
            </w:pPr>
            <w:r>
              <w:rPr>
                <w:rFonts w:eastAsiaTheme="minorEastAsia"/>
                <w:color w:val="000000" w:themeColor="text1"/>
                <w:szCs w:val="21"/>
              </w:rPr>
              <w:t>1.05</w:t>
            </w:r>
          </w:p>
        </w:tc>
      </w:tr>
      <w:tr w:rsidR="003709C4" w14:paraId="700408B7" w14:textId="77777777">
        <w:tc>
          <w:tcPr>
            <w:tcW w:w="1181" w:type="dxa"/>
            <w:vAlign w:val="center"/>
          </w:tcPr>
          <w:p w14:paraId="74B02966" w14:textId="77777777" w:rsidR="003709C4" w:rsidRDefault="008608DF">
            <w:pPr>
              <w:jc w:val="center"/>
            </w:pPr>
            <w:r>
              <w:rPr>
                <w:rFonts w:eastAsiaTheme="minorEastAsia"/>
                <w:color w:val="000000" w:themeColor="text1"/>
                <w:szCs w:val="21"/>
              </w:rPr>
              <w:t>5</w:t>
            </w:r>
          </w:p>
        </w:tc>
        <w:tc>
          <w:tcPr>
            <w:tcW w:w="2497" w:type="dxa"/>
            <w:vAlign w:val="center"/>
          </w:tcPr>
          <w:p w14:paraId="253125B8" w14:textId="77777777" w:rsidR="003709C4" w:rsidRDefault="008608DF">
            <w:pPr>
              <w:jc w:val="center"/>
            </w:pPr>
            <w:r>
              <w:rPr>
                <w:rFonts w:eastAsiaTheme="minorEastAsia"/>
                <w:color w:val="000000" w:themeColor="text1"/>
                <w:szCs w:val="21"/>
              </w:rPr>
              <w:t>127086</w:t>
            </w:r>
          </w:p>
        </w:tc>
        <w:tc>
          <w:tcPr>
            <w:tcW w:w="1746" w:type="dxa"/>
            <w:vAlign w:val="center"/>
          </w:tcPr>
          <w:p w14:paraId="6980BA77" w14:textId="77777777" w:rsidR="003709C4" w:rsidRDefault="008608DF">
            <w:pPr>
              <w:jc w:val="center"/>
            </w:pPr>
            <w:r>
              <w:rPr>
                <w:rFonts w:eastAsiaTheme="minorEastAsia"/>
                <w:color w:val="000000" w:themeColor="text1"/>
                <w:szCs w:val="21"/>
              </w:rPr>
              <w:t>恒邦转债</w:t>
            </w:r>
          </w:p>
        </w:tc>
        <w:tc>
          <w:tcPr>
            <w:tcW w:w="1825" w:type="dxa"/>
            <w:vAlign w:val="center"/>
          </w:tcPr>
          <w:p w14:paraId="0A7E5108" w14:textId="77777777" w:rsidR="003709C4" w:rsidRDefault="008608DF">
            <w:pPr>
              <w:jc w:val="right"/>
            </w:pPr>
            <w:r>
              <w:rPr>
                <w:rFonts w:eastAsiaTheme="minorEastAsia"/>
                <w:color w:val="000000" w:themeColor="text1"/>
                <w:szCs w:val="21"/>
              </w:rPr>
              <w:t>155,151.51</w:t>
            </w:r>
          </w:p>
        </w:tc>
        <w:tc>
          <w:tcPr>
            <w:tcW w:w="1679" w:type="dxa"/>
            <w:vAlign w:val="center"/>
          </w:tcPr>
          <w:p w14:paraId="2AF765AB" w14:textId="77777777" w:rsidR="003709C4" w:rsidRDefault="008608DF">
            <w:pPr>
              <w:jc w:val="right"/>
            </w:pPr>
            <w:r>
              <w:rPr>
                <w:rFonts w:eastAsiaTheme="minorEastAsia"/>
                <w:color w:val="000000" w:themeColor="text1"/>
                <w:szCs w:val="21"/>
              </w:rPr>
              <w:t>1.03</w:t>
            </w:r>
          </w:p>
        </w:tc>
      </w:tr>
      <w:tr w:rsidR="003709C4" w14:paraId="2786EB0E" w14:textId="77777777">
        <w:tc>
          <w:tcPr>
            <w:tcW w:w="1181" w:type="dxa"/>
            <w:vAlign w:val="center"/>
          </w:tcPr>
          <w:p w14:paraId="65CF4C24" w14:textId="77777777" w:rsidR="003709C4" w:rsidRDefault="008608DF">
            <w:pPr>
              <w:jc w:val="center"/>
            </w:pPr>
            <w:r>
              <w:rPr>
                <w:rFonts w:eastAsiaTheme="minorEastAsia"/>
                <w:color w:val="000000" w:themeColor="text1"/>
                <w:szCs w:val="21"/>
              </w:rPr>
              <w:t>6</w:t>
            </w:r>
          </w:p>
        </w:tc>
        <w:tc>
          <w:tcPr>
            <w:tcW w:w="2497" w:type="dxa"/>
            <w:vAlign w:val="center"/>
          </w:tcPr>
          <w:p w14:paraId="5CA8DE10" w14:textId="77777777" w:rsidR="003709C4" w:rsidRDefault="008608DF">
            <w:pPr>
              <w:jc w:val="center"/>
            </w:pPr>
            <w:r>
              <w:rPr>
                <w:rFonts w:eastAsiaTheme="minorEastAsia"/>
                <w:color w:val="000000" w:themeColor="text1"/>
                <w:szCs w:val="21"/>
              </w:rPr>
              <w:t>113060</w:t>
            </w:r>
          </w:p>
        </w:tc>
        <w:tc>
          <w:tcPr>
            <w:tcW w:w="1746" w:type="dxa"/>
            <w:vAlign w:val="center"/>
          </w:tcPr>
          <w:p w14:paraId="555BF59C" w14:textId="77777777" w:rsidR="003709C4" w:rsidRDefault="008608DF">
            <w:pPr>
              <w:jc w:val="center"/>
            </w:pPr>
            <w:r>
              <w:rPr>
                <w:rFonts w:eastAsiaTheme="minorEastAsia"/>
                <w:color w:val="000000" w:themeColor="text1"/>
                <w:szCs w:val="21"/>
              </w:rPr>
              <w:t>浙</w:t>
            </w:r>
            <w:r>
              <w:rPr>
                <w:rFonts w:eastAsiaTheme="minorEastAsia"/>
                <w:color w:val="000000" w:themeColor="text1"/>
                <w:szCs w:val="21"/>
              </w:rPr>
              <w:t>22</w:t>
            </w:r>
            <w:r>
              <w:rPr>
                <w:rFonts w:eastAsiaTheme="minorEastAsia"/>
                <w:color w:val="000000" w:themeColor="text1"/>
                <w:szCs w:val="21"/>
              </w:rPr>
              <w:t>转债</w:t>
            </w:r>
          </w:p>
        </w:tc>
        <w:tc>
          <w:tcPr>
            <w:tcW w:w="1825" w:type="dxa"/>
            <w:vAlign w:val="center"/>
          </w:tcPr>
          <w:p w14:paraId="43EA4DCB" w14:textId="77777777" w:rsidR="003709C4" w:rsidRDefault="008608DF">
            <w:pPr>
              <w:jc w:val="right"/>
            </w:pPr>
            <w:r>
              <w:rPr>
                <w:rFonts w:eastAsiaTheme="minorEastAsia"/>
                <w:color w:val="000000" w:themeColor="text1"/>
                <w:szCs w:val="21"/>
              </w:rPr>
              <w:t>147,593.34</w:t>
            </w:r>
          </w:p>
        </w:tc>
        <w:tc>
          <w:tcPr>
            <w:tcW w:w="1679" w:type="dxa"/>
            <w:vAlign w:val="center"/>
          </w:tcPr>
          <w:p w14:paraId="0EB742B6" w14:textId="77777777" w:rsidR="003709C4" w:rsidRDefault="008608DF">
            <w:pPr>
              <w:jc w:val="right"/>
            </w:pPr>
            <w:r>
              <w:rPr>
                <w:rFonts w:eastAsiaTheme="minorEastAsia"/>
                <w:color w:val="000000" w:themeColor="text1"/>
                <w:szCs w:val="21"/>
              </w:rPr>
              <w:t>0.98</w:t>
            </w:r>
          </w:p>
        </w:tc>
      </w:tr>
      <w:tr w:rsidR="003709C4" w14:paraId="0FF8D06E" w14:textId="77777777">
        <w:tc>
          <w:tcPr>
            <w:tcW w:w="1181" w:type="dxa"/>
            <w:vAlign w:val="center"/>
          </w:tcPr>
          <w:p w14:paraId="7DF42EA1" w14:textId="77777777" w:rsidR="003709C4" w:rsidRDefault="008608DF">
            <w:pPr>
              <w:jc w:val="center"/>
            </w:pPr>
            <w:r>
              <w:rPr>
                <w:rFonts w:eastAsiaTheme="minorEastAsia"/>
                <w:color w:val="000000" w:themeColor="text1"/>
                <w:szCs w:val="21"/>
              </w:rPr>
              <w:t>7</w:t>
            </w:r>
          </w:p>
        </w:tc>
        <w:tc>
          <w:tcPr>
            <w:tcW w:w="2497" w:type="dxa"/>
            <w:vAlign w:val="center"/>
          </w:tcPr>
          <w:p w14:paraId="1BADDFAF" w14:textId="77777777" w:rsidR="003709C4" w:rsidRDefault="008608DF">
            <w:pPr>
              <w:jc w:val="center"/>
            </w:pPr>
            <w:r>
              <w:rPr>
                <w:rFonts w:eastAsiaTheme="minorEastAsia"/>
                <w:color w:val="000000" w:themeColor="text1"/>
                <w:szCs w:val="21"/>
              </w:rPr>
              <w:t>113066</w:t>
            </w:r>
          </w:p>
        </w:tc>
        <w:tc>
          <w:tcPr>
            <w:tcW w:w="1746" w:type="dxa"/>
            <w:vAlign w:val="center"/>
          </w:tcPr>
          <w:p w14:paraId="786B0686" w14:textId="77777777" w:rsidR="003709C4" w:rsidRDefault="008608DF">
            <w:pPr>
              <w:jc w:val="center"/>
            </w:pPr>
            <w:r>
              <w:rPr>
                <w:rFonts w:eastAsiaTheme="minorEastAsia"/>
                <w:color w:val="000000" w:themeColor="text1"/>
                <w:szCs w:val="21"/>
              </w:rPr>
              <w:t>平煤转债</w:t>
            </w:r>
          </w:p>
        </w:tc>
        <w:tc>
          <w:tcPr>
            <w:tcW w:w="1825" w:type="dxa"/>
            <w:vAlign w:val="center"/>
          </w:tcPr>
          <w:p w14:paraId="3CE64D99" w14:textId="77777777" w:rsidR="003709C4" w:rsidRDefault="008608DF">
            <w:pPr>
              <w:jc w:val="right"/>
            </w:pPr>
            <w:r>
              <w:rPr>
                <w:rFonts w:eastAsiaTheme="minorEastAsia"/>
                <w:color w:val="000000" w:themeColor="text1"/>
                <w:szCs w:val="21"/>
              </w:rPr>
              <w:t>140,734.47</w:t>
            </w:r>
          </w:p>
        </w:tc>
        <w:tc>
          <w:tcPr>
            <w:tcW w:w="1679" w:type="dxa"/>
            <w:vAlign w:val="center"/>
          </w:tcPr>
          <w:p w14:paraId="6A3BB76D" w14:textId="77777777" w:rsidR="003709C4" w:rsidRDefault="008608DF">
            <w:pPr>
              <w:jc w:val="right"/>
            </w:pPr>
            <w:r>
              <w:rPr>
                <w:rFonts w:eastAsiaTheme="minorEastAsia"/>
                <w:color w:val="000000" w:themeColor="text1"/>
                <w:szCs w:val="21"/>
              </w:rPr>
              <w:t>0.93</w:t>
            </w:r>
          </w:p>
        </w:tc>
      </w:tr>
      <w:tr w:rsidR="003709C4" w14:paraId="53DF3B7E" w14:textId="77777777">
        <w:tc>
          <w:tcPr>
            <w:tcW w:w="1181" w:type="dxa"/>
            <w:vAlign w:val="center"/>
          </w:tcPr>
          <w:p w14:paraId="5760BACA" w14:textId="77777777" w:rsidR="003709C4" w:rsidRDefault="008608DF">
            <w:pPr>
              <w:jc w:val="center"/>
            </w:pPr>
            <w:r>
              <w:rPr>
                <w:rFonts w:eastAsiaTheme="minorEastAsia"/>
                <w:color w:val="000000" w:themeColor="text1"/>
                <w:szCs w:val="21"/>
              </w:rPr>
              <w:t>8</w:t>
            </w:r>
          </w:p>
        </w:tc>
        <w:tc>
          <w:tcPr>
            <w:tcW w:w="2497" w:type="dxa"/>
            <w:vAlign w:val="center"/>
          </w:tcPr>
          <w:p w14:paraId="34EAC561" w14:textId="77777777" w:rsidR="003709C4" w:rsidRDefault="008608DF">
            <w:pPr>
              <w:jc w:val="center"/>
            </w:pPr>
            <w:r>
              <w:rPr>
                <w:rFonts w:eastAsiaTheme="minorEastAsia"/>
                <w:color w:val="000000" w:themeColor="text1"/>
                <w:szCs w:val="21"/>
              </w:rPr>
              <w:t>110068</w:t>
            </w:r>
          </w:p>
        </w:tc>
        <w:tc>
          <w:tcPr>
            <w:tcW w:w="1746" w:type="dxa"/>
            <w:vAlign w:val="center"/>
          </w:tcPr>
          <w:p w14:paraId="2DA2E697" w14:textId="77777777" w:rsidR="003709C4" w:rsidRDefault="008608DF">
            <w:pPr>
              <w:jc w:val="center"/>
            </w:pPr>
            <w:r>
              <w:rPr>
                <w:rFonts w:eastAsiaTheme="minorEastAsia"/>
                <w:color w:val="000000" w:themeColor="text1"/>
                <w:szCs w:val="21"/>
              </w:rPr>
              <w:t>龙净转债</w:t>
            </w:r>
          </w:p>
        </w:tc>
        <w:tc>
          <w:tcPr>
            <w:tcW w:w="1825" w:type="dxa"/>
            <w:vAlign w:val="center"/>
          </w:tcPr>
          <w:p w14:paraId="5D750C37" w14:textId="77777777" w:rsidR="003709C4" w:rsidRDefault="008608DF">
            <w:pPr>
              <w:jc w:val="right"/>
            </w:pPr>
            <w:r>
              <w:rPr>
                <w:rFonts w:eastAsiaTheme="minorEastAsia"/>
                <w:color w:val="000000" w:themeColor="text1"/>
                <w:szCs w:val="21"/>
              </w:rPr>
              <w:t>134,463.53</w:t>
            </w:r>
          </w:p>
        </w:tc>
        <w:tc>
          <w:tcPr>
            <w:tcW w:w="1679" w:type="dxa"/>
            <w:vAlign w:val="center"/>
          </w:tcPr>
          <w:p w14:paraId="6E628041" w14:textId="77777777" w:rsidR="003709C4" w:rsidRDefault="008608DF">
            <w:pPr>
              <w:jc w:val="right"/>
            </w:pPr>
            <w:r>
              <w:rPr>
                <w:rFonts w:eastAsiaTheme="minorEastAsia"/>
                <w:color w:val="000000" w:themeColor="text1"/>
                <w:szCs w:val="21"/>
              </w:rPr>
              <w:t>0.89</w:t>
            </w:r>
          </w:p>
        </w:tc>
      </w:tr>
      <w:tr w:rsidR="003709C4" w14:paraId="00EB9CDF" w14:textId="77777777">
        <w:tc>
          <w:tcPr>
            <w:tcW w:w="1181" w:type="dxa"/>
            <w:vAlign w:val="center"/>
          </w:tcPr>
          <w:p w14:paraId="35FA309C" w14:textId="77777777" w:rsidR="003709C4" w:rsidRDefault="008608DF">
            <w:pPr>
              <w:jc w:val="center"/>
            </w:pPr>
            <w:r>
              <w:rPr>
                <w:rFonts w:eastAsiaTheme="minorEastAsia"/>
                <w:color w:val="000000" w:themeColor="text1"/>
                <w:szCs w:val="21"/>
              </w:rPr>
              <w:t>9</w:t>
            </w:r>
          </w:p>
        </w:tc>
        <w:tc>
          <w:tcPr>
            <w:tcW w:w="2497" w:type="dxa"/>
            <w:vAlign w:val="center"/>
          </w:tcPr>
          <w:p w14:paraId="5A27905C" w14:textId="77777777" w:rsidR="003709C4" w:rsidRDefault="008608DF">
            <w:pPr>
              <w:jc w:val="center"/>
            </w:pPr>
            <w:r>
              <w:rPr>
                <w:rFonts w:eastAsiaTheme="minorEastAsia"/>
                <w:color w:val="000000" w:themeColor="text1"/>
                <w:szCs w:val="21"/>
              </w:rPr>
              <w:t>127100</w:t>
            </w:r>
          </w:p>
        </w:tc>
        <w:tc>
          <w:tcPr>
            <w:tcW w:w="1746" w:type="dxa"/>
            <w:vAlign w:val="center"/>
          </w:tcPr>
          <w:p w14:paraId="3ADA0266" w14:textId="77777777" w:rsidR="003709C4" w:rsidRDefault="008608DF">
            <w:pPr>
              <w:jc w:val="center"/>
            </w:pPr>
            <w:r>
              <w:rPr>
                <w:rFonts w:eastAsiaTheme="minorEastAsia"/>
                <w:color w:val="000000" w:themeColor="text1"/>
                <w:szCs w:val="21"/>
              </w:rPr>
              <w:t>神码转债</w:t>
            </w:r>
          </w:p>
        </w:tc>
        <w:tc>
          <w:tcPr>
            <w:tcW w:w="1825" w:type="dxa"/>
            <w:vAlign w:val="center"/>
          </w:tcPr>
          <w:p w14:paraId="589AC8E3" w14:textId="77777777" w:rsidR="003709C4" w:rsidRDefault="008608DF">
            <w:pPr>
              <w:jc w:val="right"/>
            </w:pPr>
            <w:r>
              <w:rPr>
                <w:rFonts w:eastAsiaTheme="minorEastAsia"/>
                <w:color w:val="000000" w:themeColor="text1"/>
                <w:szCs w:val="21"/>
              </w:rPr>
              <w:t>132,887.41</w:t>
            </w:r>
          </w:p>
        </w:tc>
        <w:tc>
          <w:tcPr>
            <w:tcW w:w="1679" w:type="dxa"/>
            <w:vAlign w:val="center"/>
          </w:tcPr>
          <w:p w14:paraId="45199165" w14:textId="77777777" w:rsidR="003709C4" w:rsidRDefault="008608DF">
            <w:pPr>
              <w:jc w:val="right"/>
            </w:pPr>
            <w:r>
              <w:rPr>
                <w:rFonts w:eastAsiaTheme="minorEastAsia"/>
                <w:color w:val="000000" w:themeColor="text1"/>
                <w:szCs w:val="21"/>
              </w:rPr>
              <w:t>0.88</w:t>
            </w:r>
          </w:p>
        </w:tc>
      </w:tr>
      <w:tr w:rsidR="003709C4" w14:paraId="68262B72" w14:textId="77777777">
        <w:tc>
          <w:tcPr>
            <w:tcW w:w="1181" w:type="dxa"/>
            <w:vAlign w:val="center"/>
          </w:tcPr>
          <w:p w14:paraId="69EDCDEF" w14:textId="77777777" w:rsidR="003709C4" w:rsidRDefault="008608DF">
            <w:pPr>
              <w:jc w:val="center"/>
            </w:pPr>
            <w:r>
              <w:rPr>
                <w:rFonts w:eastAsiaTheme="minorEastAsia"/>
                <w:color w:val="000000" w:themeColor="text1"/>
                <w:szCs w:val="21"/>
              </w:rPr>
              <w:t>10</w:t>
            </w:r>
          </w:p>
        </w:tc>
        <w:tc>
          <w:tcPr>
            <w:tcW w:w="2497" w:type="dxa"/>
            <w:vAlign w:val="center"/>
          </w:tcPr>
          <w:p w14:paraId="63022922" w14:textId="77777777" w:rsidR="003709C4" w:rsidRDefault="008608DF">
            <w:pPr>
              <w:jc w:val="center"/>
            </w:pPr>
            <w:r>
              <w:rPr>
                <w:rFonts w:eastAsiaTheme="minorEastAsia"/>
                <w:color w:val="000000" w:themeColor="text1"/>
                <w:szCs w:val="21"/>
              </w:rPr>
              <w:t>127095</w:t>
            </w:r>
          </w:p>
        </w:tc>
        <w:tc>
          <w:tcPr>
            <w:tcW w:w="1746" w:type="dxa"/>
            <w:vAlign w:val="center"/>
          </w:tcPr>
          <w:p w14:paraId="64F0E473" w14:textId="77777777" w:rsidR="003709C4" w:rsidRDefault="008608DF">
            <w:pPr>
              <w:jc w:val="center"/>
            </w:pPr>
            <w:r>
              <w:rPr>
                <w:rFonts w:eastAsiaTheme="minorEastAsia"/>
                <w:color w:val="000000" w:themeColor="text1"/>
                <w:szCs w:val="21"/>
              </w:rPr>
              <w:t>广泰转债</w:t>
            </w:r>
          </w:p>
        </w:tc>
        <w:tc>
          <w:tcPr>
            <w:tcW w:w="1825" w:type="dxa"/>
            <w:vAlign w:val="center"/>
          </w:tcPr>
          <w:p w14:paraId="08790D96" w14:textId="77777777" w:rsidR="003709C4" w:rsidRDefault="008608DF">
            <w:pPr>
              <w:jc w:val="right"/>
            </w:pPr>
            <w:r>
              <w:rPr>
                <w:rFonts w:eastAsiaTheme="minorEastAsia"/>
                <w:color w:val="000000" w:themeColor="text1"/>
                <w:szCs w:val="21"/>
              </w:rPr>
              <w:t>132,482.55</w:t>
            </w:r>
          </w:p>
        </w:tc>
        <w:tc>
          <w:tcPr>
            <w:tcW w:w="1679" w:type="dxa"/>
            <w:vAlign w:val="center"/>
          </w:tcPr>
          <w:p w14:paraId="270AE5FF" w14:textId="77777777" w:rsidR="003709C4" w:rsidRDefault="008608DF">
            <w:pPr>
              <w:jc w:val="right"/>
            </w:pPr>
            <w:r>
              <w:rPr>
                <w:rFonts w:eastAsiaTheme="minorEastAsia"/>
                <w:color w:val="000000" w:themeColor="text1"/>
                <w:szCs w:val="21"/>
              </w:rPr>
              <w:t>0.88</w:t>
            </w:r>
          </w:p>
        </w:tc>
      </w:tr>
      <w:tr w:rsidR="003709C4" w14:paraId="2BDCB388" w14:textId="77777777">
        <w:tc>
          <w:tcPr>
            <w:tcW w:w="1181" w:type="dxa"/>
            <w:vAlign w:val="center"/>
          </w:tcPr>
          <w:p w14:paraId="1B5D9D04" w14:textId="77777777" w:rsidR="003709C4" w:rsidRDefault="008608DF">
            <w:pPr>
              <w:jc w:val="center"/>
            </w:pPr>
            <w:r>
              <w:rPr>
                <w:rFonts w:eastAsiaTheme="minorEastAsia"/>
                <w:color w:val="000000" w:themeColor="text1"/>
                <w:szCs w:val="21"/>
              </w:rPr>
              <w:t>11</w:t>
            </w:r>
          </w:p>
        </w:tc>
        <w:tc>
          <w:tcPr>
            <w:tcW w:w="2497" w:type="dxa"/>
            <w:vAlign w:val="center"/>
          </w:tcPr>
          <w:p w14:paraId="715D6BCE" w14:textId="77777777" w:rsidR="003709C4" w:rsidRDefault="008608DF">
            <w:pPr>
              <w:jc w:val="center"/>
            </w:pPr>
            <w:r>
              <w:rPr>
                <w:rFonts w:eastAsiaTheme="minorEastAsia"/>
                <w:color w:val="000000" w:themeColor="text1"/>
                <w:szCs w:val="21"/>
              </w:rPr>
              <w:t>118021</w:t>
            </w:r>
          </w:p>
        </w:tc>
        <w:tc>
          <w:tcPr>
            <w:tcW w:w="1746" w:type="dxa"/>
            <w:vAlign w:val="center"/>
          </w:tcPr>
          <w:p w14:paraId="27FDB75F" w14:textId="77777777" w:rsidR="003709C4" w:rsidRDefault="008608DF">
            <w:pPr>
              <w:jc w:val="center"/>
            </w:pPr>
            <w:r>
              <w:rPr>
                <w:rFonts w:eastAsiaTheme="minorEastAsia"/>
                <w:color w:val="000000" w:themeColor="text1"/>
                <w:szCs w:val="21"/>
              </w:rPr>
              <w:t>新致转债</w:t>
            </w:r>
          </w:p>
        </w:tc>
        <w:tc>
          <w:tcPr>
            <w:tcW w:w="1825" w:type="dxa"/>
            <w:vAlign w:val="center"/>
          </w:tcPr>
          <w:p w14:paraId="4B7082F7" w14:textId="77777777" w:rsidR="003709C4" w:rsidRDefault="008608DF">
            <w:pPr>
              <w:jc w:val="right"/>
            </w:pPr>
            <w:r>
              <w:rPr>
                <w:rFonts w:eastAsiaTheme="minorEastAsia"/>
                <w:color w:val="000000" w:themeColor="text1"/>
                <w:szCs w:val="21"/>
              </w:rPr>
              <w:t>131,038.89</w:t>
            </w:r>
          </w:p>
        </w:tc>
        <w:tc>
          <w:tcPr>
            <w:tcW w:w="1679" w:type="dxa"/>
            <w:vAlign w:val="center"/>
          </w:tcPr>
          <w:p w14:paraId="365D1433" w14:textId="77777777" w:rsidR="003709C4" w:rsidRDefault="008608DF">
            <w:pPr>
              <w:jc w:val="right"/>
            </w:pPr>
            <w:r>
              <w:rPr>
                <w:rFonts w:eastAsiaTheme="minorEastAsia"/>
                <w:color w:val="000000" w:themeColor="text1"/>
                <w:szCs w:val="21"/>
              </w:rPr>
              <w:t>0.87</w:t>
            </w:r>
          </w:p>
        </w:tc>
      </w:tr>
      <w:tr w:rsidR="003709C4" w14:paraId="0317C4D9" w14:textId="77777777">
        <w:tc>
          <w:tcPr>
            <w:tcW w:w="1181" w:type="dxa"/>
            <w:vAlign w:val="center"/>
          </w:tcPr>
          <w:p w14:paraId="4CE03B6D" w14:textId="77777777" w:rsidR="003709C4" w:rsidRDefault="008608DF">
            <w:pPr>
              <w:jc w:val="center"/>
            </w:pPr>
            <w:r>
              <w:rPr>
                <w:rFonts w:eastAsiaTheme="minorEastAsia"/>
                <w:color w:val="000000" w:themeColor="text1"/>
                <w:szCs w:val="21"/>
              </w:rPr>
              <w:t>12</w:t>
            </w:r>
          </w:p>
        </w:tc>
        <w:tc>
          <w:tcPr>
            <w:tcW w:w="2497" w:type="dxa"/>
            <w:vAlign w:val="center"/>
          </w:tcPr>
          <w:p w14:paraId="5154A854" w14:textId="77777777" w:rsidR="003709C4" w:rsidRDefault="008608DF">
            <w:pPr>
              <w:jc w:val="center"/>
            </w:pPr>
            <w:r>
              <w:rPr>
                <w:rFonts w:eastAsiaTheme="minorEastAsia"/>
                <w:color w:val="000000" w:themeColor="text1"/>
                <w:szCs w:val="21"/>
              </w:rPr>
              <w:t>127084</w:t>
            </w:r>
          </w:p>
        </w:tc>
        <w:tc>
          <w:tcPr>
            <w:tcW w:w="1746" w:type="dxa"/>
            <w:vAlign w:val="center"/>
          </w:tcPr>
          <w:p w14:paraId="37CA6F4A" w14:textId="77777777" w:rsidR="003709C4" w:rsidRDefault="008608DF">
            <w:pPr>
              <w:jc w:val="center"/>
            </w:pPr>
            <w:r>
              <w:rPr>
                <w:rFonts w:eastAsiaTheme="minorEastAsia"/>
                <w:color w:val="000000" w:themeColor="text1"/>
                <w:szCs w:val="21"/>
              </w:rPr>
              <w:t>柳工转</w:t>
            </w:r>
            <w:r>
              <w:rPr>
                <w:rFonts w:eastAsiaTheme="minorEastAsia"/>
                <w:color w:val="000000" w:themeColor="text1"/>
                <w:szCs w:val="21"/>
              </w:rPr>
              <w:t>2</w:t>
            </w:r>
          </w:p>
        </w:tc>
        <w:tc>
          <w:tcPr>
            <w:tcW w:w="1825" w:type="dxa"/>
            <w:vAlign w:val="center"/>
          </w:tcPr>
          <w:p w14:paraId="6C1C3C60" w14:textId="77777777" w:rsidR="003709C4" w:rsidRDefault="008608DF">
            <w:pPr>
              <w:jc w:val="right"/>
            </w:pPr>
            <w:r>
              <w:rPr>
                <w:rFonts w:eastAsiaTheme="minorEastAsia"/>
                <w:color w:val="000000" w:themeColor="text1"/>
                <w:szCs w:val="21"/>
              </w:rPr>
              <w:t>130,843.86</w:t>
            </w:r>
          </w:p>
        </w:tc>
        <w:tc>
          <w:tcPr>
            <w:tcW w:w="1679" w:type="dxa"/>
            <w:vAlign w:val="center"/>
          </w:tcPr>
          <w:p w14:paraId="12452E8E" w14:textId="77777777" w:rsidR="003709C4" w:rsidRDefault="008608DF">
            <w:pPr>
              <w:jc w:val="right"/>
            </w:pPr>
            <w:r>
              <w:rPr>
                <w:rFonts w:eastAsiaTheme="minorEastAsia"/>
                <w:color w:val="000000" w:themeColor="text1"/>
                <w:szCs w:val="21"/>
              </w:rPr>
              <w:t>0.87</w:t>
            </w:r>
          </w:p>
        </w:tc>
      </w:tr>
      <w:tr w:rsidR="003709C4" w14:paraId="58406993" w14:textId="77777777">
        <w:tc>
          <w:tcPr>
            <w:tcW w:w="1181" w:type="dxa"/>
            <w:vAlign w:val="center"/>
          </w:tcPr>
          <w:p w14:paraId="41E76258" w14:textId="77777777" w:rsidR="003709C4" w:rsidRDefault="008608DF">
            <w:pPr>
              <w:jc w:val="center"/>
            </w:pPr>
            <w:r>
              <w:rPr>
                <w:rFonts w:eastAsiaTheme="minorEastAsia"/>
                <w:color w:val="000000" w:themeColor="text1"/>
                <w:szCs w:val="21"/>
              </w:rPr>
              <w:t>13</w:t>
            </w:r>
          </w:p>
        </w:tc>
        <w:tc>
          <w:tcPr>
            <w:tcW w:w="2497" w:type="dxa"/>
            <w:vAlign w:val="center"/>
          </w:tcPr>
          <w:p w14:paraId="64B49592" w14:textId="77777777" w:rsidR="003709C4" w:rsidRDefault="008608DF">
            <w:pPr>
              <w:jc w:val="center"/>
            </w:pPr>
            <w:r>
              <w:rPr>
                <w:rFonts w:eastAsiaTheme="minorEastAsia"/>
                <w:color w:val="000000" w:themeColor="text1"/>
                <w:szCs w:val="21"/>
              </w:rPr>
              <w:t>113674</w:t>
            </w:r>
          </w:p>
        </w:tc>
        <w:tc>
          <w:tcPr>
            <w:tcW w:w="1746" w:type="dxa"/>
            <w:vAlign w:val="center"/>
          </w:tcPr>
          <w:p w14:paraId="7EDAFD71" w14:textId="77777777" w:rsidR="003709C4" w:rsidRDefault="008608DF">
            <w:pPr>
              <w:jc w:val="center"/>
            </w:pPr>
            <w:r>
              <w:rPr>
                <w:rFonts w:eastAsiaTheme="minorEastAsia"/>
                <w:color w:val="000000" w:themeColor="text1"/>
                <w:szCs w:val="21"/>
              </w:rPr>
              <w:t>华设转债</w:t>
            </w:r>
          </w:p>
        </w:tc>
        <w:tc>
          <w:tcPr>
            <w:tcW w:w="1825" w:type="dxa"/>
            <w:vAlign w:val="center"/>
          </w:tcPr>
          <w:p w14:paraId="3239DE79" w14:textId="77777777" w:rsidR="003709C4" w:rsidRDefault="008608DF">
            <w:pPr>
              <w:jc w:val="right"/>
            </w:pPr>
            <w:r>
              <w:rPr>
                <w:rFonts w:eastAsiaTheme="minorEastAsia"/>
                <w:color w:val="000000" w:themeColor="text1"/>
                <w:szCs w:val="21"/>
              </w:rPr>
              <w:t>127,664.79</w:t>
            </w:r>
          </w:p>
        </w:tc>
        <w:tc>
          <w:tcPr>
            <w:tcW w:w="1679" w:type="dxa"/>
            <w:vAlign w:val="center"/>
          </w:tcPr>
          <w:p w14:paraId="71189CB3" w14:textId="77777777" w:rsidR="003709C4" w:rsidRDefault="008608DF">
            <w:pPr>
              <w:jc w:val="right"/>
            </w:pPr>
            <w:r>
              <w:rPr>
                <w:rFonts w:eastAsiaTheme="minorEastAsia"/>
                <w:color w:val="000000" w:themeColor="text1"/>
                <w:szCs w:val="21"/>
              </w:rPr>
              <w:t>0.85</w:t>
            </w:r>
          </w:p>
        </w:tc>
      </w:tr>
      <w:tr w:rsidR="003709C4" w14:paraId="6D85FE2E" w14:textId="77777777">
        <w:tc>
          <w:tcPr>
            <w:tcW w:w="1181" w:type="dxa"/>
            <w:vAlign w:val="center"/>
          </w:tcPr>
          <w:p w14:paraId="3A1F11A2" w14:textId="77777777" w:rsidR="003709C4" w:rsidRDefault="008608DF">
            <w:pPr>
              <w:jc w:val="center"/>
            </w:pPr>
            <w:r>
              <w:rPr>
                <w:rFonts w:eastAsiaTheme="minorEastAsia"/>
                <w:color w:val="000000" w:themeColor="text1"/>
                <w:szCs w:val="21"/>
              </w:rPr>
              <w:t>14</w:t>
            </w:r>
          </w:p>
        </w:tc>
        <w:tc>
          <w:tcPr>
            <w:tcW w:w="2497" w:type="dxa"/>
            <w:vAlign w:val="center"/>
          </w:tcPr>
          <w:p w14:paraId="54F43689" w14:textId="77777777" w:rsidR="003709C4" w:rsidRDefault="008608DF">
            <w:pPr>
              <w:jc w:val="center"/>
            </w:pPr>
            <w:r>
              <w:rPr>
                <w:rFonts w:eastAsiaTheme="minorEastAsia"/>
                <w:color w:val="000000" w:themeColor="text1"/>
                <w:szCs w:val="21"/>
              </w:rPr>
              <w:t>113061</w:t>
            </w:r>
          </w:p>
        </w:tc>
        <w:tc>
          <w:tcPr>
            <w:tcW w:w="1746" w:type="dxa"/>
            <w:vAlign w:val="center"/>
          </w:tcPr>
          <w:p w14:paraId="37DD18EF" w14:textId="77777777" w:rsidR="003709C4" w:rsidRDefault="008608DF">
            <w:pPr>
              <w:jc w:val="center"/>
            </w:pPr>
            <w:r>
              <w:rPr>
                <w:rFonts w:eastAsiaTheme="minorEastAsia"/>
                <w:color w:val="000000" w:themeColor="text1"/>
                <w:szCs w:val="21"/>
              </w:rPr>
              <w:t>拓普转债</w:t>
            </w:r>
          </w:p>
        </w:tc>
        <w:tc>
          <w:tcPr>
            <w:tcW w:w="1825" w:type="dxa"/>
            <w:vAlign w:val="center"/>
          </w:tcPr>
          <w:p w14:paraId="381269A2" w14:textId="77777777" w:rsidR="003709C4" w:rsidRDefault="008608DF">
            <w:pPr>
              <w:jc w:val="right"/>
            </w:pPr>
            <w:r>
              <w:rPr>
                <w:rFonts w:eastAsiaTheme="minorEastAsia"/>
                <w:color w:val="000000" w:themeColor="text1"/>
                <w:szCs w:val="21"/>
              </w:rPr>
              <w:t>122,033.89</w:t>
            </w:r>
          </w:p>
        </w:tc>
        <w:tc>
          <w:tcPr>
            <w:tcW w:w="1679" w:type="dxa"/>
            <w:vAlign w:val="center"/>
          </w:tcPr>
          <w:p w14:paraId="356B3967" w14:textId="77777777" w:rsidR="003709C4" w:rsidRDefault="008608DF">
            <w:pPr>
              <w:jc w:val="right"/>
            </w:pPr>
            <w:r>
              <w:rPr>
                <w:rFonts w:eastAsiaTheme="minorEastAsia"/>
                <w:color w:val="000000" w:themeColor="text1"/>
                <w:szCs w:val="21"/>
              </w:rPr>
              <w:t>0.81</w:t>
            </w:r>
          </w:p>
        </w:tc>
      </w:tr>
      <w:tr w:rsidR="003709C4" w14:paraId="7854940D" w14:textId="77777777">
        <w:tc>
          <w:tcPr>
            <w:tcW w:w="1181" w:type="dxa"/>
            <w:vAlign w:val="center"/>
          </w:tcPr>
          <w:p w14:paraId="48751BC7" w14:textId="77777777" w:rsidR="003709C4" w:rsidRDefault="008608DF">
            <w:pPr>
              <w:jc w:val="center"/>
            </w:pPr>
            <w:r>
              <w:rPr>
                <w:rFonts w:eastAsiaTheme="minorEastAsia"/>
                <w:color w:val="000000" w:themeColor="text1"/>
                <w:szCs w:val="21"/>
              </w:rPr>
              <w:t>15</w:t>
            </w:r>
          </w:p>
        </w:tc>
        <w:tc>
          <w:tcPr>
            <w:tcW w:w="2497" w:type="dxa"/>
            <w:vAlign w:val="center"/>
          </w:tcPr>
          <w:p w14:paraId="4FB77EE1" w14:textId="77777777" w:rsidR="003709C4" w:rsidRDefault="008608DF">
            <w:pPr>
              <w:jc w:val="center"/>
            </w:pPr>
            <w:r>
              <w:rPr>
                <w:rFonts w:eastAsiaTheme="minorEastAsia"/>
                <w:color w:val="000000" w:themeColor="text1"/>
                <w:szCs w:val="21"/>
              </w:rPr>
              <w:t>123114</w:t>
            </w:r>
          </w:p>
        </w:tc>
        <w:tc>
          <w:tcPr>
            <w:tcW w:w="1746" w:type="dxa"/>
            <w:vAlign w:val="center"/>
          </w:tcPr>
          <w:p w14:paraId="4D8B528E" w14:textId="77777777" w:rsidR="003709C4" w:rsidRDefault="008608DF">
            <w:pPr>
              <w:jc w:val="center"/>
            </w:pPr>
            <w:r>
              <w:rPr>
                <w:rFonts w:eastAsiaTheme="minorEastAsia"/>
                <w:color w:val="000000" w:themeColor="text1"/>
                <w:szCs w:val="21"/>
              </w:rPr>
              <w:t>三角转债</w:t>
            </w:r>
          </w:p>
        </w:tc>
        <w:tc>
          <w:tcPr>
            <w:tcW w:w="1825" w:type="dxa"/>
            <w:vAlign w:val="center"/>
          </w:tcPr>
          <w:p w14:paraId="74EB0319" w14:textId="77777777" w:rsidR="003709C4" w:rsidRDefault="008608DF">
            <w:pPr>
              <w:jc w:val="right"/>
            </w:pPr>
            <w:r>
              <w:rPr>
                <w:rFonts w:eastAsiaTheme="minorEastAsia"/>
                <w:color w:val="000000" w:themeColor="text1"/>
                <w:szCs w:val="21"/>
              </w:rPr>
              <w:t>119,204.11</w:t>
            </w:r>
          </w:p>
        </w:tc>
        <w:tc>
          <w:tcPr>
            <w:tcW w:w="1679" w:type="dxa"/>
            <w:vAlign w:val="center"/>
          </w:tcPr>
          <w:p w14:paraId="76E2DD66" w14:textId="77777777" w:rsidR="003709C4" w:rsidRDefault="008608DF">
            <w:pPr>
              <w:jc w:val="right"/>
            </w:pPr>
            <w:r>
              <w:rPr>
                <w:rFonts w:eastAsiaTheme="minorEastAsia"/>
                <w:color w:val="000000" w:themeColor="text1"/>
                <w:szCs w:val="21"/>
              </w:rPr>
              <w:t>0.79</w:t>
            </w:r>
          </w:p>
        </w:tc>
      </w:tr>
      <w:tr w:rsidR="003709C4" w14:paraId="12393724" w14:textId="77777777">
        <w:tc>
          <w:tcPr>
            <w:tcW w:w="1181" w:type="dxa"/>
            <w:vAlign w:val="center"/>
          </w:tcPr>
          <w:p w14:paraId="5FC0BC9E" w14:textId="77777777" w:rsidR="003709C4" w:rsidRDefault="008608DF">
            <w:pPr>
              <w:jc w:val="center"/>
            </w:pPr>
            <w:r>
              <w:rPr>
                <w:rFonts w:eastAsiaTheme="minorEastAsia"/>
                <w:color w:val="000000" w:themeColor="text1"/>
                <w:szCs w:val="21"/>
              </w:rPr>
              <w:t>16</w:t>
            </w:r>
          </w:p>
        </w:tc>
        <w:tc>
          <w:tcPr>
            <w:tcW w:w="2497" w:type="dxa"/>
            <w:vAlign w:val="center"/>
          </w:tcPr>
          <w:p w14:paraId="0010EA05" w14:textId="77777777" w:rsidR="003709C4" w:rsidRDefault="008608DF">
            <w:pPr>
              <w:jc w:val="center"/>
            </w:pPr>
            <w:r>
              <w:rPr>
                <w:rFonts w:eastAsiaTheme="minorEastAsia"/>
                <w:color w:val="000000" w:themeColor="text1"/>
                <w:szCs w:val="21"/>
              </w:rPr>
              <w:t>123157</w:t>
            </w:r>
          </w:p>
        </w:tc>
        <w:tc>
          <w:tcPr>
            <w:tcW w:w="1746" w:type="dxa"/>
            <w:vAlign w:val="center"/>
          </w:tcPr>
          <w:p w14:paraId="23EE7585" w14:textId="77777777" w:rsidR="003709C4" w:rsidRDefault="008608DF">
            <w:pPr>
              <w:jc w:val="center"/>
            </w:pPr>
            <w:r>
              <w:rPr>
                <w:rFonts w:eastAsiaTheme="minorEastAsia"/>
                <w:color w:val="000000" w:themeColor="text1"/>
                <w:szCs w:val="21"/>
              </w:rPr>
              <w:t>科蓝转债</w:t>
            </w:r>
          </w:p>
        </w:tc>
        <w:tc>
          <w:tcPr>
            <w:tcW w:w="1825" w:type="dxa"/>
            <w:vAlign w:val="center"/>
          </w:tcPr>
          <w:p w14:paraId="0E1F2F89" w14:textId="77777777" w:rsidR="003709C4" w:rsidRDefault="008608DF">
            <w:pPr>
              <w:jc w:val="right"/>
            </w:pPr>
            <w:r>
              <w:rPr>
                <w:rFonts w:eastAsiaTheme="minorEastAsia"/>
                <w:color w:val="000000" w:themeColor="text1"/>
                <w:szCs w:val="21"/>
              </w:rPr>
              <w:t>113,396.50</w:t>
            </w:r>
          </w:p>
        </w:tc>
        <w:tc>
          <w:tcPr>
            <w:tcW w:w="1679" w:type="dxa"/>
            <w:vAlign w:val="center"/>
          </w:tcPr>
          <w:p w14:paraId="5D6F4F11" w14:textId="77777777" w:rsidR="003709C4" w:rsidRDefault="008608DF">
            <w:pPr>
              <w:jc w:val="right"/>
            </w:pPr>
            <w:r>
              <w:rPr>
                <w:rFonts w:eastAsiaTheme="minorEastAsia"/>
                <w:color w:val="000000" w:themeColor="text1"/>
                <w:szCs w:val="21"/>
              </w:rPr>
              <w:t>0.75</w:t>
            </w:r>
          </w:p>
        </w:tc>
      </w:tr>
      <w:tr w:rsidR="003709C4" w14:paraId="4D6377BA" w14:textId="77777777">
        <w:tc>
          <w:tcPr>
            <w:tcW w:w="1181" w:type="dxa"/>
            <w:vAlign w:val="center"/>
          </w:tcPr>
          <w:p w14:paraId="38050C23" w14:textId="77777777" w:rsidR="003709C4" w:rsidRDefault="008608DF">
            <w:pPr>
              <w:jc w:val="center"/>
            </w:pPr>
            <w:r>
              <w:rPr>
                <w:rFonts w:eastAsiaTheme="minorEastAsia"/>
                <w:color w:val="000000" w:themeColor="text1"/>
                <w:szCs w:val="21"/>
              </w:rPr>
              <w:t>17</w:t>
            </w:r>
          </w:p>
        </w:tc>
        <w:tc>
          <w:tcPr>
            <w:tcW w:w="2497" w:type="dxa"/>
            <w:vAlign w:val="center"/>
          </w:tcPr>
          <w:p w14:paraId="34AF6D10" w14:textId="77777777" w:rsidR="003709C4" w:rsidRDefault="008608DF">
            <w:pPr>
              <w:jc w:val="center"/>
            </w:pPr>
            <w:r>
              <w:rPr>
                <w:rFonts w:eastAsiaTheme="minorEastAsia"/>
                <w:color w:val="000000" w:themeColor="text1"/>
                <w:szCs w:val="21"/>
              </w:rPr>
              <w:t>123150</w:t>
            </w:r>
          </w:p>
        </w:tc>
        <w:tc>
          <w:tcPr>
            <w:tcW w:w="1746" w:type="dxa"/>
            <w:vAlign w:val="center"/>
          </w:tcPr>
          <w:p w14:paraId="48F7CA31" w14:textId="77777777" w:rsidR="003709C4" w:rsidRDefault="008608DF">
            <w:pPr>
              <w:jc w:val="center"/>
            </w:pPr>
            <w:r>
              <w:rPr>
                <w:rFonts w:eastAsiaTheme="minorEastAsia"/>
                <w:color w:val="000000" w:themeColor="text1"/>
                <w:szCs w:val="21"/>
              </w:rPr>
              <w:t>九强转债</w:t>
            </w:r>
          </w:p>
        </w:tc>
        <w:tc>
          <w:tcPr>
            <w:tcW w:w="1825" w:type="dxa"/>
            <w:vAlign w:val="center"/>
          </w:tcPr>
          <w:p w14:paraId="6514894C" w14:textId="77777777" w:rsidR="003709C4" w:rsidRDefault="008608DF">
            <w:pPr>
              <w:jc w:val="right"/>
            </w:pPr>
            <w:r>
              <w:rPr>
                <w:rFonts w:eastAsiaTheme="minorEastAsia"/>
                <w:color w:val="000000" w:themeColor="text1"/>
                <w:szCs w:val="21"/>
              </w:rPr>
              <w:t>91,211.07</w:t>
            </w:r>
          </w:p>
        </w:tc>
        <w:tc>
          <w:tcPr>
            <w:tcW w:w="1679" w:type="dxa"/>
            <w:vAlign w:val="center"/>
          </w:tcPr>
          <w:p w14:paraId="5FE41E18" w14:textId="77777777" w:rsidR="003709C4" w:rsidRDefault="008608DF">
            <w:pPr>
              <w:jc w:val="right"/>
            </w:pPr>
            <w:r>
              <w:rPr>
                <w:rFonts w:eastAsiaTheme="minorEastAsia"/>
                <w:color w:val="000000" w:themeColor="text1"/>
                <w:szCs w:val="21"/>
              </w:rPr>
              <w:t>0.60</w:t>
            </w:r>
          </w:p>
        </w:tc>
      </w:tr>
      <w:tr w:rsidR="003709C4" w14:paraId="6F837CD8" w14:textId="77777777">
        <w:tc>
          <w:tcPr>
            <w:tcW w:w="1181" w:type="dxa"/>
            <w:vAlign w:val="center"/>
          </w:tcPr>
          <w:p w14:paraId="7BF501D1" w14:textId="77777777" w:rsidR="003709C4" w:rsidRDefault="008608DF">
            <w:pPr>
              <w:jc w:val="center"/>
            </w:pPr>
            <w:r>
              <w:rPr>
                <w:rFonts w:eastAsiaTheme="minorEastAsia"/>
                <w:color w:val="000000" w:themeColor="text1"/>
                <w:szCs w:val="21"/>
              </w:rPr>
              <w:t>18</w:t>
            </w:r>
          </w:p>
        </w:tc>
        <w:tc>
          <w:tcPr>
            <w:tcW w:w="2497" w:type="dxa"/>
            <w:vAlign w:val="center"/>
          </w:tcPr>
          <w:p w14:paraId="0153BAAC" w14:textId="77777777" w:rsidR="003709C4" w:rsidRDefault="008608DF">
            <w:pPr>
              <w:jc w:val="center"/>
            </w:pPr>
            <w:r>
              <w:rPr>
                <w:rFonts w:eastAsiaTheme="minorEastAsia"/>
                <w:color w:val="000000" w:themeColor="text1"/>
                <w:szCs w:val="21"/>
              </w:rPr>
              <w:t>127070</w:t>
            </w:r>
          </w:p>
        </w:tc>
        <w:tc>
          <w:tcPr>
            <w:tcW w:w="1746" w:type="dxa"/>
            <w:vAlign w:val="center"/>
          </w:tcPr>
          <w:p w14:paraId="042D02D3" w14:textId="77777777" w:rsidR="003709C4" w:rsidRDefault="008608DF">
            <w:pPr>
              <w:jc w:val="center"/>
            </w:pPr>
            <w:r>
              <w:rPr>
                <w:rFonts w:eastAsiaTheme="minorEastAsia"/>
                <w:color w:val="000000" w:themeColor="text1"/>
                <w:szCs w:val="21"/>
              </w:rPr>
              <w:t>大中转债</w:t>
            </w:r>
          </w:p>
        </w:tc>
        <w:tc>
          <w:tcPr>
            <w:tcW w:w="1825" w:type="dxa"/>
            <w:vAlign w:val="center"/>
          </w:tcPr>
          <w:p w14:paraId="4DD1FDD1" w14:textId="77777777" w:rsidR="003709C4" w:rsidRDefault="008608DF">
            <w:pPr>
              <w:jc w:val="right"/>
            </w:pPr>
            <w:r>
              <w:rPr>
                <w:rFonts w:eastAsiaTheme="minorEastAsia"/>
                <w:color w:val="000000" w:themeColor="text1"/>
                <w:szCs w:val="21"/>
              </w:rPr>
              <w:t>91,038.90</w:t>
            </w:r>
          </w:p>
        </w:tc>
        <w:tc>
          <w:tcPr>
            <w:tcW w:w="1679" w:type="dxa"/>
            <w:vAlign w:val="center"/>
          </w:tcPr>
          <w:p w14:paraId="0C0323DD" w14:textId="77777777" w:rsidR="003709C4" w:rsidRDefault="008608DF">
            <w:pPr>
              <w:jc w:val="right"/>
            </w:pPr>
            <w:r>
              <w:rPr>
                <w:rFonts w:eastAsiaTheme="minorEastAsia"/>
                <w:color w:val="000000" w:themeColor="text1"/>
                <w:szCs w:val="21"/>
              </w:rPr>
              <w:t>0.60</w:t>
            </w:r>
          </w:p>
        </w:tc>
      </w:tr>
      <w:tr w:rsidR="003709C4" w14:paraId="74D65219" w14:textId="77777777">
        <w:tc>
          <w:tcPr>
            <w:tcW w:w="1181" w:type="dxa"/>
            <w:vAlign w:val="center"/>
          </w:tcPr>
          <w:p w14:paraId="22596714" w14:textId="77777777" w:rsidR="003709C4" w:rsidRDefault="008608DF">
            <w:pPr>
              <w:jc w:val="center"/>
            </w:pPr>
            <w:r>
              <w:rPr>
                <w:rFonts w:eastAsiaTheme="minorEastAsia"/>
                <w:color w:val="000000" w:themeColor="text1"/>
                <w:szCs w:val="21"/>
              </w:rPr>
              <w:t>19</w:t>
            </w:r>
          </w:p>
        </w:tc>
        <w:tc>
          <w:tcPr>
            <w:tcW w:w="2497" w:type="dxa"/>
            <w:vAlign w:val="center"/>
          </w:tcPr>
          <w:p w14:paraId="5AD42070" w14:textId="77777777" w:rsidR="003709C4" w:rsidRDefault="008608DF">
            <w:pPr>
              <w:jc w:val="center"/>
            </w:pPr>
            <w:r>
              <w:rPr>
                <w:rFonts w:eastAsiaTheme="minorEastAsia"/>
                <w:color w:val="000000" w:themeColor="text1"/>
                <w:szCs w:val="21"/>
              </w:rPr>
              <w:t>113588</w:t>
            </w:r>
          </w:p>
        </w:tc>
        <w:tc>
          <w:tcPr>
            <w:tcW w:w="1746" w:type="dxa"/>
            <w:vAlign w:val="center"/>
          </w:tcPr>
          <w:p w14:paraId="16ED4F0B" w14:textId="77777777" w:rsidR="003709C4" w:rsidRDefault="008608DF">
            <w:pPr>
              <w:jc w:val="center"/>
            </w:pPr>
            <w:r>
              <w:rPr>
                <w:rFonts w:eastAsiaTheme="minorEastAsia"/>
                <w:color w:val="000000" w:themeColor="text1"/>
                <w:szCs w:val="21"/>
              </w:rPr>
              <w:t>润达转债</w:t>
            </w:r>
          </w:p>
        </w:tc>
        <w:tc>
          <w:tcPr>
            <w:tcW w:w="1825" w:type="dxa"/>
            <w:vAlign w:val="center"/>
          </w:tcPr>
          <w:p w14:paraId="28FE111E" w14:textId="77777777" w:rsidR="003709C4" w:rsidRDefault="008608DF">
            <w:pPr>
              <w:jc w:val="right"/>
            </w:pPr>
            <w:r>
              <w:rPr>
                <w:rFonts w:eastAsiaTheme="minorEastAsia"/>
                <w:color w:val="000000" w:themeColor="text1"/>
                <w:szCs w:val="21"/>
              </w:rPr>
              <w:t>88,798.92</w:t>
            </w:r>
          </w:p>
        </w:tc>
        <w:tc>
          <w:tcPr>
            <w:tcW w:w="1679" w:type="dxa"/>
            <w:vAlign w:val="center"/>
          </w:tcPr>
          <w:p w14:paraId="35E3879D" w14:textId="77777777" w:rsidR="003709C4" w:rsidRDefault="008608DF">
            <w:pPr>
              <w:jc w:val="right"/>
            </w:pPr>
            <w:r>
              <w:rPr>
                <w:rFonts w:eastAsiaTheme="minorEastAsia"/>
                <w:color w:val="000000" w:themeColor="text1"/>
                <w:szCs w:val="21"/>
              </w:rPr>
              <w:t>0.59</w:t>
            </w:r>
          </w:p>
        </w:tc>
      </w:tr>
      <w:tr w:rsidR="003709C4" w14:paraId="01290ABB" w14:textId="77777777">
        <w:tc>
          <w:tcPr>
            <w:tcW w:w="1181" w:type="dxa"/>
            <w:vAlign w:val="center"/>
          </w:tcPr>
          <w:p w14:paraId="5D186E89" w14:textId="77777777" w:rsidR="003709C4" w:rsidRDefault="008608DF">
            <w:pPr>
              <w:jc w:val="center"/>
            </w:pPr>
            <w:r>
              <w:rPr>
                <w:rFonts w:eastAsiaTheme="minorEastAsia"/>
                <w:color w:val="000000" w:themeColor="text1"/>
                <w:szCs w:val="21"/>
              </w:rPr>
              <w:t>20</w:t>
            </w:r>
          </w:p>
        </w:tc>
        <w:tc>
          <w:tcPr>
            <w:tcW w:w="2497" w:type="dxa"/>
            <w:vAlign w:val="center"/>
          </w:tcPr>
          <w:p w14:paraId="0D555584" w14:textId="77777777" w:rsidR="003709C4" w:rsidRDefault="008608DF">
            <w:pPr>
              <w:jc w:val="center"/>
            </w:pPr>
            <w:r>
              <w:rPr>
                <w:rFonts w:eastAsiaTheme="minorEastAsia"/>
                <w:color w:val="000000" w:themeColor="text1"/>
                <w:szCs w:val="21"/>
              </w:rPr>
              <w:t>127104</w:t>
            </w:r>
          </w:p>
        </w:tc>
        <w:tc>
          <w:tcPr>
            <w:tcW w:w="1746" w:type="dxa"/>
            <w:vAlign w:val="center"/>
          </w:tcPr>
          <w:p w14:paraId="1DBE50F8" w14:textId="77777777" w:rsidR="003709C4" w:rsidRDefault="008608DF">
            <w:pPr>
              <w:jc w:val="center"/>
            </w:pPr>
            <w:r>
              <w:rPr>
                <w:rFonts w:eastAsiaTheme="minorEastAsia"/>
                <w:color w:val="000000" w:themeColor="text1"/>
                <w:szCs w:val="21"/>
              </w:rPr>
              <w:t>姚记转债</w:t>
            </w:r>
          </w:p>
        </w:tc>
        <w:tc>
          <w:tcPr>
            <w:tcW w:w="1825" w:type="dxa"/>
            <w:vAlign w:val="center"/>
          </w:tcPr>
          <w:p w14:paraId="2934ED6C" w14:textId="77777777" w:rsidR="003709C4" w:rsidRDefault="008608DF">
            <w:pPr>
              <w:jc w:val="right"/>
            </w:pPr>
            <w:r>
              <w:rPr>
                <w:rFonts w:eastAsiaTheme="minorEastAsia"/>
                <w:color w:val="000000" w:themeColor="text1"/>
                <w:szCs w:val="21"/>
              </w:rPr>
              <w:t>84,602.24</w:t>
            </w:r>
          </w:p>
        </w:tc>
        <w:tc>
          <w:tcPr>
            <w:tcW w:w="1679" w:type="dxa"/>
            <w:vAlign w:val="center"/>
          </w:tcPr>
          <w:p w14:paraId="6E850BF8" w14:textId="77777777" w:rsidR="003709C4" w:rsidRDefault="008608DF">
            <w:pPr>
              <w:jc w:val="right"/>
            </w:pPr>
            <w:r>
              <w:rPr>
                <w:rFonts w:eastAsiaTheme="minorEastAsia"/>
                <w:color w:val="000000" w:themeColor="text1"/>
                <w:szCs w:val="21"/>
              </w:rPr>
              <w:t>0.56</w:t>
            </w:r>
          </w:p>
        </w:tc>
      </w:tr>
      <w:tr w:rsidR="003709C4" w14:paraId="18767BBF" w14:textId="77777777">
        <w:tc>
          <w:tcPr>
            <w:tcW w:w="1181" w:type="dxa"/>
            <w:vAlign w:val="center"/>
          </w:tcPr>
          <w:p w14:paraId="1E8D4F20" w14:textId="77777777" w:rsidR="003709C4" w:rsidRDefault="008608DF">
            <w:pPr>
              <w:jc w:val="center"/>
            </w:pPr>
            <w:r>
              <w:rPr>
                <w:rFonts w:eastAsiaTheme="minorEastAsia"/>
                <w:color w:val="000000" w:themeColor="text1"/>
                <w:szCs w:val="21"/>
              </w:rPr>
              <w:t>21</w:t>
            </w:r>
          </w:p>
        </w:tc>
        <w:tc>
          <w:tcPr>
            <w:tcW w:w="2497" w:type="dxa"/>
            <w:vAlign w:val="center"/>
          </w:tcPr>
          <w:p w14:paraId="2E213207" w14:textId="77777777" w:rsidR="003709C4" w:rsidRDefault="008608DF">
            <w:pPr>
              <w:jc w:val="center"/>
            </w:pPr>
            <w:r>
              <w:rPr>
                <w:rFonts w:eastAsiaTheme="minorEastAsia"/>
                <w:color w:val="000000" w:themeColor="text1"/>
                <w:szCs w:val="21"/>
              </w:rPr>
              <w:t>123143</w:t>
            </w:r>
          </w:p>
        </w:tc>
        <w:tc>
          <w:tcPr>
            <w:tcW w:w="1746" w:type="dxa"/>
            <w:vAlign w:val="center"/>
          </w:tcPr>
          <w:p w14:paraId="4A890CBF" w14:textId="77777777" w:rsidR="003709C4" w:rsidRDefault="008608DF">
            <w:pPr>
              <w:jc w:val="center"/>
            </w:pPr>
            <w:r>
              <w:rPr>
                <w:rFonts w:eastAsiaTheme="minorEastAsia"/>
                <w:color w:val="000000" w:themeColor="text1"/>
                <w:szCs w:val="21"/>
              </w:rPr>
              <w:t>胜蓝转债</w:t>
            </w:r>
          </w:p>
        </w:tc>
        <w:tc>
          <w:tcPr>
            <w:tcW w:w="1825" w:type="dxa"/>
            <w:vAlign w:val="center"/>
          </w:tcPr>
          <w:p w14:paraId="06BAE78D" w14:textId="77777777" w:rsidR="003709C4" w:rsidRDefault="008608DF">
            <w:pPr>
              <w:jc w:val="right"/>
            </w:pPr>
            <w:r>
              <w:rPr>
                <w:rFonts w:eastAsiaTheme="minorEastAsia"/>
                <w:color w:val="000000" w:themeColor="text1"/>
                <w:szCs w:val="21"/>
              </w:rPr>
              <w:t>82,561.97</w:t>
            </w:r>
          </w:p>
        </w:tc>
        <w:tc>
          <w:tcPr>
            <w:tcW w:w="1679" w:type="dxa"/>
            <w:vAlign w:val="center"/>
          </w:tcPr>
          <w:p w14:paraId="4B51B416" w14:textId="77777777" w:rsidR="003709C4" w:rsidRDefault="008608DF">
            <w:pPr>
              <w:jc w:val="right"/>
            </w:pPr>
            <w:r>
              <w:rPr>
                <w:rFonts w:eastAsiaTheme="minorEastAsia"/>
                <w:color w:val="000000" w:themeColor="text1"/>
                <w:szCs w:val="21"/>
              </w:rPr>
              <w:t>0.55</w:t>
            </w:r>
          </w:p>
        </w:tc>
      </w:tr>
      <w:tr w:rsidR="003709C4" w14:paraId="53CF7102" w14:textId="77777777">
        <w:tc>
          <w:tcPr>
            <w:tcW w:w="1181" w:type="dxa"/>
            <w:vAlign w:val="center"/>
          </w:tcPr>
          <w:p w14:paraId="14761A5E" w14:textId="77777777" w:rsidR="003709C4" w:rsidRDefault="008608DF">
            <w:pPr>
              <w:jc w:val="center"/>
            </w:pPr>
            <w:r>
              <w:rPr>
                <w:rFonts w:eastAsiaTheme="minorEastAsia"/>
                <w:color w:val="000000" w:themeColor="text1"/>
                <w:szCs w:val="21"/>
              </w:rPr>
              <w:t>22</w:t>
            </w:r>
          </w:p>
        </w:tc>
        <w:tc>
          <w:tcPr>
            <w:tcW w:w="2497" w:type="dxa"/>
            <w:vAlign w:val="center"/>
          </w:tcPr>
          <w:p w14:paraId="11DE42AC" w14:textId="77777777" w:rsidR="003709C4" w:rsidRDefault="008608DF">
            <w:pPr>
              <w:jc w:val="center"/>
            </w:pPr>
            <w:r>
              <w:rPr>
                <w:rFonts w:eastAsiaTheme="minorEastAsia"/>
                <w:color w:val="000000" w:themeColor="text1"/>
                <w:szCs w:val="21"/>
              </w:rPr>
              <w:t>118043</w:t>
            </w:r>
          </w:p>
        </w:tc>
        <w:tc>
          <w:tcPr>
            <w:tcW w:w="1746" w:type="dxa"/>
            <w:vAlign w:val="center"/>
          </w:tcPr>
          <w:p w14:paraId="16B06EA5" w14:textId="77777777" w:rsidR="003709C4" w:rsidRDefault="008608DF">
            <w:pPr>
              <w:jc w:val="center"/>
            </w:pPr>
            <w:r>
              <w:rPr>
                <w:rFonts w:eastAsiaTheme="minorEastAsia"/>
                <w:color w:val="000000" w:themeColor="text1"/>
                <w:szCs w:val="21"/>
              </w:rPr>
              <w:t>福立转债</w:t>
            </w:r>
          </w:p>
        </w:tc>
        <w:tc>
          <w:tcPr>
            <w:tcW w:w="1825" w:type="dxa"/>
            <w:vAlign w:val="center"/>
          </w:tcPr>
          <w:p w14:paraId="09915F3A" w14:textId="77777777" w:rsidR="003709C4" w:rsidRDefault="008608DF">
            <w:pPr>
              <w:jc w:val="right"/>
            </w:pPr>
            <w:r>
              <w:rPr>
                <w:rFonts w:eastAsiaTheme="minorEastAsia"/>
                <w:color w:val="000000" w:themeColor="text1"/>
                <w:szCs w:val="21"/>
              </w:rPr>
              <w:t>60,949.56</w:t>
            </w:r>
          </w:p>
        </w:tc>
        <w:tc>
          <w:tcPr>
            <w:tcW w:w="1679" w:type="dxa"/>
            <w:vAlign w:val="center"/>
          </w:tcPr>
          <w:p w14:paraId="28FED8C9" w14:textId="77777777" w:rsidR="003709C4" w:rsidRDefault="008608DF">
            <w:pPr>
              <w:jc w:val="right"/>
            </w:pPr>
            <w:r>
              <w:rPr>
                <w:rFonts w:eastAsiaTheme="minorEastAsia"/>
                <w:color w:val="000000" w:themeColor="text1"/>
                <w:szCs w:val="21"/>
              </w:rPr>
              <w:t>0.40</w:t>
            </w:r>
          </w:p>
        </w:tc>
      </w:tr>
    </w:tbl>
    <w:p w14:paraId="582F395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lastRenderedPageBreak/>
        <w:t>5.11.5</w:t>
      </w:r>
      <w:r w:rsidRPr="00B27A29">
        <w:rPr>
          <w:rFonts w:eastAsiaTheme="minorEastAsia"/>
          <w:b/>
          <w:bCs/>
          <w:color w:val="000000" w:themeColor="text1"/>
          <w:szCs w:val="21"/>
        </w:rPr>
        <w:t>报告期末前十名股票中存在流通受限情况的说明</w:t>
      </w:r>
    </w:p>
    <w:p w14:paraId="26B7696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6552F04D"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39D9A50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6D9D867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4F3D4E0A"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3D322B0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DE7AD5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3BF30A4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75DD131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14:paraId="2C4625B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8A9851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A6352C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7,316,833.55</w:t>
            </w:r>
          </w:p>
        </w:tc>
        <w:tc>
          <w:tcPr>
            <w:tcW w:w="2367" w:type="dxa"/>
            <w:tcBorders>
              <w:top w:val="single" w:sz="8" w:space="0" w:color="000000"/>
              <w:left w:val="single" w:sz="8" w:space="0" w:color="000000"/>
              <w:bottom w:val="single" w:sz="8" w:space="0" w:color="000000"/>
              <w:right w:val="single" w:sz="8" w:space="0" w:color="000000"/>
            </w:tcBorders>
            <w:vAlign w:val="center"/>
          </w:tcPr>
          <w:p w14:paraId="3F6BF94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7,364,232.23</w:t>
            </w:r>
          </w:p>
        </w:tc>
      </w:tr>
      <w:tr w:rsidR="005E6DF3" w:rsidRPr="00B27A29" w14:paraId="56C2A8C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A21443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9435D1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212,459.64</w:t>
            </w:r>
          </w:p>
        </w:tc>
        <w:tc>
          <w:tcPr>
            <w:tcW w:w="2367" w:type="dxa"/>
            <w:tcBorders>
              <w:top w:val="single" w:sz="8" w:space="0" w:color="000000"/>
              <w:left w:val="single" w:sz="8" w:space="0" w:color="000000"/>
              <w:bottom w:val="single" w:sz="8" w:space="0" w:color="000000"/>
              <w:right w:val="single" w:sz="8" w:space="0" w:color="000000"/>
            </w:tcBorders>
            <w:vAlign w:val="center"/>
          </w:tcPr>
          <w:p w14:paraId="7857AE3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1,112,899.13</w:t>
            </w:r>
          </w:p>
        </w:tc>
      </w:tr>
      <w:tr w:rsidR="005E6DF3" w:rsidRPr="00B27A29" w14:paraId="5338FB3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4D0BFD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75D73A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689,799.29</w:t>
            </w:r>
          </w:p>
        </w:tc>
        <w:tc>
          <w:tcPr>
            <w:tcW w:w="2367" w:type="dxa"/>
            <w:tcBorders>
              <w:top w:val="single" w:sz="8" w:space="0" w:color="000000"/>
              <w:left w:val="single" w:sz="8" w:space="0" w:color="000000"/>
              <w:bottom w:val="single" w:sz="8" w:space="0" w:color="000000"/>
              <w:right w:val="single" w:sz="8" w:space="0" w:color="000000"/>
            </w:tcBorders>
            <w:vAlign w:val="center"/>
          </w:tcPr>
          <w:p w14:paraId="3729A20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4,069,505.73</w:t>
            </w:r>
          </w:p>
        </w:tc>
      </w:tr>
      <w:tr w:rsidR="005E6DF3" w:rsidRPr="00B27A29" w14:paraId="1D1C60F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C0B758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EA8AD7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5814480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3A4935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4C048C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FB4055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6,839,493.90</w:t>
            </w:r>
          </w:p>
        </w:tc>
        <w:tc>
          <w:tcPr>
            <w:tcW w:w="2367" w:type="dxa"/>
            <w:tcBorders>
              <w:top w:val="single" w:sz="8" w:space="0" w:color="000000"/>
              <w:left w:val="single" w:sz="8" w:space="0" w:color="000000"/>
              <w:bottom w:val="single" w:sz="8" w:space="0" w:color="000000"/>
              <w:right w:val="single" w:sz="8" w:space="0" w:color="000000"/>
            </w:tcBorders>
            <w:vAlign w:val="center"/>
          </w:tcPr>
          <w:p w14:paraId="783D52F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4,407,625.63</w:t>
            </w:r>
          </w:p>
        </w:tc>
      </w:tr>
    </w:tbl>
    <w:p w14:paraId="3BB540B4"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338019E6"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546E649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51B4594C"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A16057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29DC95C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0E6B9EB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14:paraId="3945D6CC"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ED2A6C2"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254146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315,755.87</w:t>
            </w:r>
          </w:p>
        </w:tc>
        <w:tc>
          <w:tcPr>
            <w:tcW w:w="2693" w:type="dxa"/>
            <w:tcBorders>
              <w:top w:val="single" w:sz="8" w:space="0" w:color="000000"/>
              <w:left w:val="single" w:sz="8" w:space="0" w:color="000000"/>
              <w:bottom w:val="single" w:sz="8" w:space="0" w:color="000000"/>
              <w:right w:val="single" w:sz="8" w:space="0" w:color="000000"/>
            </w:tcBorders>
            <w:vAlign w:val="center"/>
          </w:tcPr>
          <w:p w14:paraId="2E9F888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7FBC01"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74E2095"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B44D11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3A172F56"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10242BF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D5C29F7"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3C293AB"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7AA7BDAA"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057180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6B6F998"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49220C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315,755.87</w:t>
            </w:r>
          </w:p>
        </w:tc>
        <w:tc>
          <w:tcPr>
            <w:tcW w:w="2693" w:type="dxa"/>
            <w:tcBorders>
              <w:top w:val="single" w:sz="8" w:space="0" w:color="000000"/>
              <w:left w:val="single" w:sz="8" w:space="0" w:color="000000"/>
              <w:bottom w:val="single" w:sz="8" w:space="0" w:color="000000"/>
              <w:right w:val="single" w:sz="8" w:space="0" w:color="000000"/>
            </w:tcBorders>
            <w:vAlign w:val="center"/>
          </w:tcPr>
          <w:p w14:paraId="35001CA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A65B5CC"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8412EE4"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7B0A7B6"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2.81</w:t>
            </w:r>
          </w:p>
        </w:tc>
        <w:tc>
          <w:tcPr>
            <w:tcW w:w="2693" w:type="dxa"/>
            <w:tcBorders>
              <w:top w:val="single" w:sz="8" w:space="0" w:color="000000"/>
              <w:left w:val="single" w:sz="8" w:space="0" w:color="000000"/>
              <w:bottom w:val="single" w:sz="8" w:space="0" w:color="000000"/>
              <w:right w:val="single" w:sz="8" w:space="0" w:color="000000"/>
            </w:tcBorders>
            <w:vAlign w:val="center"/>
          </w:tcPr>
          <w:p w14:paraId="5F1EC48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6AFC35A3"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68A2A8F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43383A2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14:paraId="5F1B0B9B"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2B9930AC" w14:textId="77777777" w:rsidR="003709C4" w:rsidRDefault="008608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中国证监会准予本基金募集注册的文件；</w:t>
      </w:r>
    </w:p>
    <w:p w14:paraId="2EECF786" w14:textId="77777777" w:rsidR="003709C4" w:rsidRDefault="008608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《摩根安通回报混合型证券投资基金基金合同》；</w:t>
      </w:r>
    </w:p>
    <w:p w14:paraId="53E09CA1" w14:textId="77777777" w:rsidR="003709C4" w:rsidRDefault="008608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《摩根安通回报混合型证券投资基金托管协议》；</w:t>
      </w:r>
    </w:p>
    <w:p w14:paraId="6AE5BB3B" w14:textId="77777777" w:rsidR="003709C4" w:rsidRDefault="008608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《摩根基金管理（中国）有限公司开放式基金业务规则》；</w:t>
      </w:r>
    </w:p>
    <w:p w14:paraId="0A4CB21C" w14:textId="77777777" w:rsidR="003709C4" w:rsidRDefault="008608D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14:paraId="3B59906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14:paraId="760563A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47CE071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45F3DBF2"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3749A8C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1FDCE0A4" w14:textId="77777777" w:rsidR="005E6DF3" w:rsidRPr="00B27A29" w:rsidRDefault="005E6DF3">
      <w:pPr>
        <w:spacing w:line="360" w:lineRule="auto"/>
        <w:ind w:left="840"/>
        <w:jc w:val="right"/>
        <w:rPr>
          <w:rFonts w:eastAsiaTheme="minorEastAsia"/>
          <w:color w:val="000000" w:themeColor="text1"/>
          <w:szCs w:val="21"/>
        </w:rPr>
      </w:pPr>
    </w:p>
    <w:p w14:paraId="77A2C133" w14:textId="77777777" w:rsidR="005E6DF3" w:rsidRPr="00B27A29" w:rsidRDefault="005E6DF3">
      <w:pPr>
        <w:spacing w:line="360" w:lineRule="auto"/>
        <w:ind w:left="840"/>
        <w:jc w:val="center"/>
        <w:rPr>
          <w:rFonts w:eastAsiaTheme="minorEastAsia"/>
          <w:b/>
          <w:color w:val="000000" w:themeColor="text1"/>
          <w:szCs w:val="21"/>
        </w:rPr>
      </w:pPr>
    </w:p>
    <w:p w14:paraId="39DAC8A0"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194F68C9"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0AA7" w14:textId="77777777" w:rsidR="005B0387" w:rsidRDefault="005B0387">
      <w:r>
        <w:separator/>
      </w:r>
    </w:p>
  </w:endnote>
  <w:endnote w:type="continuationSeparator" w:id="0">
    <w:p w14:paraId="42DEBBB8"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0B5E"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F98C"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EA72A4F"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413A"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0DA73F24"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34A0" w14:textId="77777777" w:rsidR="005B0387" w:rsidRDefault="005B0387">
      <w:r>
        <w:separator/>
      </w:r>
    </w:p>
  </w:footnote>
  <w:footnote w:type="continuationSeparator" w:id="0">
    <w:p w14:paraId="6F89A55A"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E77E" w14:textId="77777777" w:rsidR="005C671B" w:rsidRDefault="005C671B">
    <w:pPr>
      <w:pStyle w:val="af"/>
      <w:pBdr>
        <w:bottom w:val="single" w:sz="6" w:space="0" w:color="auto"/>
      </w:pBdr>
      <w:jc w:val="right"/>
    </w:pPr>
    <w:r>
      <w:t>摩根安通回报混合型证券投资基金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9C4"/>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08D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3F6F4F"/>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14</Pages>
  <Words>1272</Words>
  <Characters>7252</Characters>
  <Application>Microsoft Office Word</Application>
  <DocSecurity>0</DocSecurity>
  <Lines>60</Lines>
  <Paragraphs>17</Paragraphs>
  <ScaleCrop>false</ScaleCrop>
  <Company>TRT. Ltd. Co.</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220</cp:revision>
  <cp:lastPrinted>2007-07-19T00:46:00Z</cp:lastPrinted>
  <dcterms:created xsi:type="dcterms:W3CDTF">2013-06-21T06:56:00Z</dcterms:created>
  <dcterms:modified xsi:type="dcterms:W3CDTF">2024-10-24T03:22:00Z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