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EDC76E" w14:textId="77777777" w:rsidR="00C623D5" w:rsidRDefault="00C623D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4089050" w14:textId="77777777" w:rsidR="00C623D5" w:rsidRDefault="00C623D5">
      <w:pPr>
        <w:spacing w:line="360" w:lineRule="auto"/>
        <w:rPr>
          <w:rFonts w:ascii="宋体" w:hAnsi="宋体" w:hint="eastAsia"/>
          <w:sz w:val="48"/>
        </w:rPr>
      </w:pPr>
      <w:r>
        <w:rPr>
          <w:rFonts w:ascii="宋体" w:hAnsi="宋体" w:hint="eastAsia"/>
          <w:sz w:val="48"/>
        </w:rPr>
        <w:t xml:space="preserve">　 </w:t>
      </w:r>
    </w:p>
    <w:p w14:paraId="0795469A" w14:textId="77777777" w:rsidR="00C623D5" w:rsidRDefault="00C623D5">
      <w:pPr>
        <w:spacing w:line="360" w:lineRule="auto"/>
        <w:jc w:val="center"/>
      </w:pPr>
      <w:r>
        <w:rPr>
          <w:rFonts w:ascii="宋体" w:hAnsi="宋体" w:hint="eastAsia"/>
          <w:b/>
          <w:bCs/>
          <w:color w:val="000000" w:themeColor="text1"/>
          <w:sz w:val="48"/>
          <w:szCs w:val="30"/>
        </w:rPr>
        <w:t>摩根安隆回报混合型证券投资基金</w:t>
      </w:r>
      <w:r>
        <w:rPr>
          <w:rFonts w:ascii="宋体" w:hAnsi="宋体" w:hint="eastAsia"/>
          <w:b/>
          <w:bCs/>
          <w:color w:val="000000" w:themeColor="text1"/>
          <w:sz w:val="48"/>
          <w:szCs w:val="30"/>
        </w:rPr>
        <w:br/>
        <w:t>2026年第1季度报告</w:t>
      </w:r>
    </w:p>
    <w:p w14:paraId="04C2270A"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27605ABD" w14:textId="77777777" w:rsidR="00C623D5" w:rsidRDefault="00C623D5">
      <w:pPr>
        <w:spacing w:line="360" w:lineRule="auto"/>
        <w:jc w:val="center"/>
      </w:pPr>
      <w:r>
        <w:rPr>
          <w:rFonts w:ascii="宋体" w:hAnsi="宋体" w:hint="eastAsia"/>
          <w:b/>
          <w:bCs/>
          <w:sz w:val="28"/>
          <w:szCs w:val="30"/>
        </w:rPr>
        <w:t>2026年3月31日</w:t>
      </w:r>
    </w:p>
    <w:p w14:paraId="3685CFAA"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467C7FC7"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313ED906"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53188BF4" w14:textId="77777777" w:rsidR="00C623D5" w:rsidRDefault="00C623D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FBDE222"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62993207"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2A21242A"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54752F21"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2E9DF6F5"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7D17D30B"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16083620" w14:textId="77777777" w:rsidR="00C623D5" w:rsidRDefault="00C623D5">
      <w:pPr>
        <w:spacing w:line="360" w:lineRule="auto"/>
        <w:jc w:val="center"/>
        <w:rPr>
          <w:rFonts w:ascii="宋体" w:hAnsi="宋体" w:hint="eastAsia"/>
          <w:sz w:val="28"/>
          <w:szCs w:val="30"/>
        </w:rPr>
      </w:pPr>
      <w:r>
        <w:rPr>
          <w:rFonts w:ascii="宋体" w:hAnsi="宋体" w:hint="eastAsia"/>
          <w:sz w:val="28"/>
          <w:szCs w:val="30"/>
        </w:rPr>
        <w:t xml:space="preserve">　 </w:t>
      </w:r>
    </w:p>
    <w:p w14:paraId="5411171B" w14:textId="77777777" w:rsidR="00C623D5" w:rsidRDefault="00C623D5">
      <w:pPr>
        <w:spacing w:line="360" w:lineRule="auto"/>
        <w:ind w:firstLineChars="800" w:firstLine="2249"/>
        <w:jc w:val="left"/>
      </w:pPr>
      <w:r>
        <w:rPr>
          <w:rFonts w:ascii="宋体" w:hAnsi="宋体" w:hint="eastAsia"/>
          <w:b/>
          <w:bCs/>
          <w:sz w:val="28"/>
          <w:szCs w:val="30"/>
        </w:rPr>
        <w:t>基金管理人：摩根基金管理（中国）有限公司</w:t>
      </w:r>
    </w:p>
    <w:p w14:paraId="2EB04A77" w14:textId="77777777" w:rsidR="00C623D5" w:rsidRDefault="00C623D5">
      <w:pPr>
        <w:spacing w:line="360" w:lineRule="auto"/>
        <w:ind w:firstLineChars="800" w:firstLine="2249"/>
        <w:jc w:val="left"/>
      </w:pPr>
      <w:r>
        <w:rPr>
          <w:rFonts w:ascii="宋体" w:hAnsi="宋体" w:hint="eastAsia"/>
          <w:b/>
          <w:bCs/>
          <w:sz w:val="28"/>
          <w:szCs w:val="30"/>
        </w:rPr>
        <w:t>基金托管人：杭州银行股份有限公司</w:t>
      </w:r>
    </w:p>
    <w:p w14:paraId="3C258109" w14:textId="77777777" w:rsidR="00C623D5" w:rsidRDefault="00C623D5">
      <w:pPr>
        <w:spacing w:line="360" w:lineRule="auto"/>
        <w:ind w:firstLineChars="800" w:firstLine="2249"/>
        <w:jc w:val="left"/>
      </w:pPr>
      <w:r>
        <w:rPr>
          <w:rFonts w:ascii="宋体" w:hAnsi="宋体" w:hint="eastAsia"/>
          <w:b/>
          <w:bCs/>
          <w:sz w:val="28"/>
          <w:szCs w:val="30"/>
        </w:rPr>
        <w:t>报告送出日期：2026年4月22日</w:t>
      </w:r>
    </w:p>
    <w:p w14:paraId="05D40CE4" w14:textId="77777777" w:rsidR="00C623D5" w:rsidRDefault="00C623D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2FF3968" w14:textId="77777777" w:rsidR="00C623D5" w:rsidRDefault="00C623D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基金托管人杭州银行股份有限公司根据本基金合同规定，于2026年4月21日复核了本报告中的财务指标、净值表现和投资组合报告等内容，保证复核内容不存在虚假记载、误导性陈述或者重大遗漏。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44A1590" w14:textId="77777777" w:rsidR="00C623D5" w:rsidRDefault="00C623D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850A3" w14:paraId="645E31F3" w14:textId="77777777">
        <w:trPr>
          <w:divId w:val="17344227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929F36E" w14:textId="77777777" w:rsidR="00C623D5" w:rsidRDefault="00C623D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6C8CB1" w14:textId="77777777" w:rsidR="00C623D5" w:rsidRDefault="00C623D5">
            <w:pPr>
              <w:jc w:val="left"/>
            </w:pPr>
            <w:r>
              <w:rPr>
                <w:rFonts w:ascii="宋体" w:hAnsi="宋体" w:hint="eastAsia"/>
                <w:szCs w:val="24"/>
                <w:lang w:eastAsia="zh-Hans"/>
              </w:rPr>
              <w:t>摩根安隆回报混合</w:t>
            </w:r>
            <w:r>
              <w:rPr>
                <w:rFonts w:ascii="宋体" w:hAnsi="宋体" w:hint="eastAsia"/>
                <w:lang w:eastAsia="zh-Hans"/>
              </w:rPr>
              <w:t xml:space="preserve"> </w:t>
            </w:r>
          </w:p>
        </w:tc>
      </w:tr>
      <w:tr w:rsidR="00E850A3" w14:paraId="6C21ECBA"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AF1457" w14:textId="77777777" w:rsidR="00C623D5" w:rsidRDefault="00C623D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AC1803" w14:textId="77777777" w:rsidR="00C623D5" w:rsidRDefault="00C623D5">
            <w:pPr>
              <w:jc w:val="left"/>
            </w:pPr>
            <w:r>
              <w:rPr>
                <w:rFonts w:ascii="宋体" w:hAnsi="宋体" w:hint="eastAsia"/>
                <w:lang w:eastAsia="zh-Hans"/>
              </w:rPr>
              <w:t>004738</w:t>
            </w:r>
          </w:p>
        </w:tc>
      </w:tr>
      <w:tr w:rsidR="00E850A3" w14:paraId="1594F2B4"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379E7" w14:textId="77777777" w:rsidR="00C623D5" w:rsidRDefault="00C623D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E88723" w14:textId="77777777" w:rsidR="00C623D5" w:rsidRDefault="00C623D5">
            <w:pPr>
              <w:jc w:val="left"/>
            </w:pPr>
            <w:r>
              <w:rPr>
                <w:rFonts w:ascii="宋体" w:hAnsi="宋体" w:hint="eastAsia"/>
                <w:lang w:eastAsia="zh-Hans"/>
              </w:rPr>
              <w:t>契约型开放式</w:t>
            </w:r>
          </w:p>
        </w:tc>
      </w:tr>
      <w:tr w:rsidR="00E850A3" w14:paraId="558B992B"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2FA495" w14:textId="77777777" w:rsidR="00C623D5" w:rsidRDefault="00C623D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C99CA7" w14:textId="77777777" w:rsidR="00C623D5" w:rsidRDefault="00C623D5">
            <w:pPr>
              <w:jc w:val="left"/>
            </w:pPr>
            <w:r>
              <w:rPr>
                <w:rFonts w:ascii="宋体" w:hAnsi="宋体" w:hint="eastAsia"/>
                <w:lang w:eastAsia="zh-Hans"/>
              </w:rPr>
              <w:t>2018年2月8日</w:t>
            </w:r>
          </w:p>
        </w:tc>
      </w:tr>
      <w:tr w:rsidR="00E850A3" w14:paraId="1C337C69"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7FF30A" w14:textId="77777777" w:rsidR="00C623D5" w:rsidRDefault="00C623D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9BC078" w14:textId="77777777" w:rsidR="00C623D5" w:rsidRDefault="00C623D5">
            <w:pPr>
              <w:jc w:val="left"/>
            </w:pPr>
            <w:r>
              <w:rPr>
                <w:rFonts w:ascii="宋体" w:hAnsi="宋体" w:hint="eastAsia"/>
                <w:lang w:eastAsia="zh-Hans"/>
              </w:rPr>
              <w:t>118,492,237.17</w:t>
            </w:r>
            <w:r>
              <w:rPr>
                <w:rFonts w:hint="eastAsia"/>
              </w:rPr>
              <w:t>份</w:t>
            </w:r>
            <w:r>
              <w:rPr>
                <w:rFonts w:ascii="宋体" w:hAnsi="宋体" w:hint="eastAsia"/>
                <w:lang w:eastAsia="zh-Hans"/>
              </w:rPr>
              <w:t xml:space="preserve"> </w:t>
            </w:r>
          </w:p>
        </w:tc>
      </w:tr>
      <w:tr w:rsidR="00E850A3" w14:paraId="40DA3B1F"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388030" w14:textId="77777777" w:rsidR="00C623D5" w:rsidRDefault="00C623D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9AAC8B" w14:textId="77777777" w:rsidR="00C623D5" w:rsidRDefault="00C623D5">
            <w:pPr>
              <w:jc w:val="left"/>
            </w:pPr>
            <w:r>
              <w:rPr>
                <w:rFonts w:ascii="宋体" w:hAnsi="宋体" w:hint="eastAsia"/>
                <w:lang w:eastAsia="zh-Hans"/>
              </w:rPr>
              <w:t>以追求稳健收益作为基金的投资目标，通过严格的风险控制，力争实现基金资产的稳健增值。</w:t>
            </w:r>
          </w:p>
        </w:tc>
      </w:tr>
      <w:tr w:rsidR="00E850A3" w14:paraId="5B2B6CB3"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AD9F3" w14:textId="77777777" w:rsidR="00C623D5" w:rsidRDefault="00C623D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27EFE9" w14:textId="77777777" w:rsidR="00C623D5" w:rsidRDefault="00C623D5">
            <w:pPr>
              <w:jc w:val="left"/>
            </w:pPr>
            <w:r>
              <w:rPr>
                <w:rFonts w:ascii="宋体" w:hAnsi="宋体" w:hint="eastAsia"/>
                <w:lang w:eastAsia="zh-Hans"/>
              </w:rPr>
              <w:t>1、资产配置策略</w:t>
            </w:r>
            <w:r>
              <w:rPr>
                <w:rFonts w:ascii="宋体" w:hAnsi="宋体" w:hint="eastAsia"/>
                <w:lang w:eastAsia="zh-Hans"/>
              </w:rPr>
              <w:b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2、债券投资策略</w:t>
            </w:r>
            <w:r>
              <w:rPr>
                <w:rFonts w:ascii="宋体" w:hAnsi="宋体" w:hint="eastAsia"/>
                <w:lang w:eastAsia="zh-Hans"/>
              </w:rPr>
              <w:b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3、股票投资策略</w:t>
            </w:r>
            <w:r>
              <w:rPr>
                <w:rFonts w:ascii="宋体" w:hAnsi="宋体" w:hint="eastAsia"/>
                <w:lang w:eastAsia="zh-Hans"/>
              </w:rPr>
              <w:br/>
            </w:r>
            <w:r>
              <w:rPr>
                <w:rFonts w:ascii="宋体" w:hAnsi="宋体" w:hint="eastAsia"/>
                <w:lang w:eastAsia="zh-Hans"/>
              </w:rPr>
              <w:lastRenderedPageBreak/>
              <w:t>本基金将采用自下而上的分析方法，根据上市公司财务分析、盈利预期、治理结构等因素，结合股票的价值评估，以及对公司经营有实质性影响的事件，精选个股，构建投资组合。</w:t>
            </w:r>
            <w:r>
              <w:rPr>
                <w:rFonts w:ascii="宋体" w:hAnsi="宋体" w:hint="eastAsia"/>
                <w:lang w:eastAsia="zh-Hans"/>
              </w:rPr>
              <w:br/>
              <w:t>4、其他投资策略：包括股指期货投资策略、股票期权投资策略、资产支持证券投资策略、存托凭证投资策略。</w:t>
            </w:r>
          </w:p>
        </w:tc>
      </w:tr>
      <w:tr w:rsidR="00E850A3" w14:paraId="7C5D2D3D"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F5EB91" w14:textId="77777777" w:rsidR="00C623D5" w:rsidRDefault="00C623D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AD9AB" w14:textId="77777777" w:rsidR="00C623D5" w:rsidRDefault="00C623D5">
            <w:pPr>
              <w:jc w:val="left"/>
            </w:pPr>
            <w:r>
              <w:rPr>
                <w:rFonts w:ascii="宋体" w:hAnsi="宋体" w:hint="eastAsia"/>
                <w:lang w:eastAsia="zh-Hans"/>
              </w:rPr>
              <w:t>沪深300指数收益率×20%+中证综合债券指数收益率×80%</w:t>
            </w:r>
          </w:p>
        </w:tc>
      </w:tr>
      <w:tr w:rsidR="00E850A3" w14:paraId="7A4CFB28"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9D7F3D" w14:textId="77777777" w:rsidR="00C623D5" w:rsidRDefault="00C623D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270739" w14:textId="77777777" w:rsidR="00C623D5" w:rsidRDefault="00C623D5">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850A3" w14:paraId="546EB8B5"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4C2B7C" w14:textId="77777777" w:rsidR="00C623D5" w:rsidRDefault="00C623D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2D1AEC" w14:textId="77777777" w:rsidR="00C623D5" w:rsidRDefault="00C623D5">
            <w:pPr>
              <w:jc w:val="left"/>
            </w:pPr>
            <w:r>
              <w:rPr>
                <w:rFonts w:ascii="宋体" w:hAnsi="宋体" w:hint="eastAsia"/>
                <w:lang w:eastAsia="zh-Hans"/>
              </w:rPr>
              <w:t>摩根基金管理（中国）有限公司</w:t>
            </w:r>
          </w:p>
        </w:tc>
      </w:tr>
      <w:tr w:rsidR="00E850A3" w14:paraId="3331AC6E" w14:textId="77777777">
        <w:trPr>
          <w:divId w:val="17344227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B0E3F4" w14:textId="77777777" w:rsidR="00C623D5" w:rsidRDefault="00C623D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25C635" w14:textId="77777777" w:rsidR="00C623D5" w:rsidRDefault="00C623D5">
            <w:pPr>
              <w:jc w:val="left"/>
            </w:pPr>
            <w:r>
              <w:rPr>
                <w:rFonts w:ascii="宋体" w:hAnsi="宋体" w:hint="eastAsia"/>
                <w:lang w:eastAsia="zh-Hans"/>
              </w:rPr>
              <w:t>杭州银行股份有限公司</w:t>
            </w:r>
          </w:p>
        </w:tc>
      </w:tr>
      <w:tr w:rsidR="00E850A3" w14:paraId="7C36E5EE" w14:textId="77777777">
        <w:trPr>
          <w:divId w:val="17344227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0D540" w14:textId="77777777" w:rsidR="00C623D5" w:rsidRDefault="00C623D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F1B133" w14:textId="77777777" w:rsidR="00C623D5" w:rsidRDefault="00C623D5">
            <w:pPr>
              <w:jc w:val="center"/>
            </w:pPr>
            <w:r>
              <w:rPr>
                <w:rFonts w:ascii="宋体" w:hAnsi="宋体" w:hint="eastAsia"/>
                <w:lang w:eastAsia="zh-Hans"/>
              </w:rPr>
              <w:t>摩根安隆回报混合A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7A6CD" w14:textId="77777777" w:rsidR="00C623D5" w:rsidRDefault="00C623D5">
            <w:pPr>
              <w:jc w:val="center"/>
            </w:pPr>
            <w:r>
              <w:rPr>
                <w:rFonts w:ascii="宋体" w:hAnsi="宋体" w:hint="eastAsia"/>
                <w:lang w:eastAsia="zh-Hans"/>
              </w:rPr>
              <w:t>摩根安隆回报混合C</w:t>
            </w:r>
            <w:r>
              <w:rPr>
                <w:rFonts w:ascii="宋体" w:hAnsi="宋体" w:hint="eastAsia"/>
                <w:kern w:val="0"/>
                <w:sz w:val="20"/>
                <w:lang w:eastAsia="zh-Hans"/>
              </w:rPr>
              <w:t xml:space="preserve"> </w:t>
            </w:r>
          </w:p>
        </w:tc>
      </w:tr>
      <w:tr w:rsidR="00E850A3" w14:paraId="3504E6EF" w14:textId="77777777">
        <w:trPr>
          <w:divId w:val="17344227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1FDC09" w14:textId="77777777" w:rsidR="00C623D5" w:rsidRDefault="00C623D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939C9" w14:textId="77777777" w:rsidR="00C623D5" w:rsidRDefault="00C623D5">
            <w:pPr>
              <w:jc w:val="center"/>
            </w:pPr>
            <w:r>
              <w:rPr>
                <w:rFonts w:ascii="宋体" w:hAnsi="宋体" w:hint="eastAsia"/>
                <w:lang w:eastAsia="zh-Hans"/>
              </w:rPr>
              <w:t>004738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A98CD" w14:textId="77777777" w:rsidR="00C623D5" w:rsidRDefault="00C623D5">
            <w:pPr>
              <w:jc w:val="center"/>
            </w:pPr>
            <w:r>
              <w:rPr>
                <w:rFonts w:ascii="宋体" w:hAnsi="宋体" w:hint="eastAsia"/>
                <w:lang w:eastAsia="zh-Hans"/>
              </w:rPr>
              <w:t>004739</w:t>
            </w:r>
            <w:r>
              <w:rPr>
                <w:rFonts w:ascii="宋体" w:hAnsi="宋体" w:hint="eastAsia"/>
                <w:kern w:val="0"/>
                <w:sz w:val="20"/>
                <w:lang w:eastAsia="zh-Hans"/>
              </w:rPr>
              <w:t xml:space="preserve"> </w:t>
            </w:r>
          </w:p>
        </w:tc>
      </w:tr>
      <w:bookmarkEnd w:id="32"/>
      <w:bookmarkEnd w:id="33"/>
      <w:tr w:rsidR="00E850A3" w14:paraId="2FF1592C" w14:textId="77777777">
        <w:trPr>
          <w:divId w:val="17344227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1C3F69" w14:textId="77777777" w:rsidR="00C623D5" w:rsidRDefault="00C623D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957CB" w14:textId="77777777" w:rsidR="00C623D5" w:rsidRDefault="00C623D5">
            <w:pPr>
              <w:jc w:val="center"/>
            </w:pPr>
            <w:r>
              <w:rPr>
                <w:rFonts w:ascii="宋体" w:hAnsi="宋体" w:hint="eastAsia"/>
                <w:lang w:eastAsia="zh-Hans"/>
              </w:rPr>
              <w:t>83,901,181.92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9C682" w14:textId="77777777" w:rsidR="00C623D5" w:rsidRDefault="00C623D5">
            <w:pPr>
              <w:jc w:val="center"/>
            </w:pPr>
            <w:r>
              <w:rPr>
                <w:rFonts w:ascii="宋体" w:hAnsi="宋体" w:hint="eastAsia"/>
                <w:lang w:eastAsia="zh-Hans"/>
              </w:rPr>
              <w:t>34,591,055.25</w:t>
            </w:r>
            <w:r>
              <w:rPr>
                <w:rFonts w:hint="eastAsia"/>
              </w:rPr>
              <w:t>份</w:t>
            </w:r>
            <w:r>
              <w:rPr>
                <w:rFonts w:ascii="宋体" w:hAnsi="宋体" w:hint="eastAsia"/>
                <w:lang w:eastAsia="zh-Hans"/>
              </w:rPr>
              <w:t xml:space="preserve"> </w:t>
            </w:r>
          </w:p>
        </w:tc>
      </w:tr>
    </w:tbl>
    <w:p w14:paraId="58F6AED8" w14:textId="77777777" w:rsidR="00C623D5" w:rsidRDefault="00C623D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A9E87B6" w14:textId="77777777" w:rsidR="00C623D5" w:rsidRDefault="00C623D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EC91287" w14:textId="77777777" w:rsidR="00C623D5" w:rsidRDefault="00C623D5">
      <w:pPr>
        <w:jc w:val="right"/>
        <w:divId w:val="3343153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E850A3" w14:paraId="2A6B584A" w14:textId="77777777">
        <w:trPr>
          <w:divId w:val="3343153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2D8B4D7" w14:textId="77777777" w:rsidR="00C623D5" w:rsidRDefault="00C623D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E9E4FE1" w14:textId="77777777" w:rsidR="00C623D5" w:rsidRDefault="00C623D5">
            <w:pPr>
              <w:pStyle w:val="a5"/>
              <w:jc w:val="center"/>
              <w:rPr>
                <w:rFonts w:hint="eastAsia"/>
              </w:rPr>
            </w:pPr>
            <w:r>
              <w:rPr>
                <w:rFonts w:hint="eastAsia"/>
                <w:kern w:val="2"/>
                <w:sz w:val="21"/>
                <w:szCs w:val="24"/>
                <w:lang w:eastAsia="zh-Hans"/>
              </w:rPr>
              <w:t xml:space="preserve">报告期（2026年1月1日 - 2026年3月31日） </w:t>
            </w:r>
          </w:p>
        </w:tc>
      </w:tr>
      <w:tr w:rsidR="00E850A3" w14:paraId="6AC327B1" w14:textId="77777777">
        <w:trPr>
          <w:divId w:val="3343153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6C86D" w14:textId="77777777" w:rsidR="00C623D5" w:rsidRDefault="00C623D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1E3EA9F" w14:textId="77777777" w:rsidR="00C623D5" w:rsidRDefault="00C623D5">
            <w:pPr>
              <w:jc w:val="center"/>
            </w:pPr>
            <w:r>
              <w:rPr>
                <w:rFonts w:ascii="宋体" w:hAnsi="宋体" w:hint="eastAsia"/>
                <w:szCs w:val="24"/>
                <w:lang w:eastAsia="zh-Hans"/>
              </w:rPr>
              <w:t>摩根安隆回报混合A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FAC9455" w14:textId="77777777" w:rsidR="00C623D5" w:rsidRDefault="00C623D5">
            <w:pPr>
              <w:jc w:val="center"/>
            </w:pPr>
            <w:r>
              <w:rPr>
                <w:rFonts w:ascii="宋体" w:hAnsi="宋体" w:hint="eastAsia"/>
                <w:szCs w:val="24"/>
                <w:lang w:eastAsia="zh-Hans"/>
              </w:rPr>
              <w:t>摩根安隆回报混合C</w:t>
            </w:r>
          </w:p>
        </w:tc>
      </w:tr>
      <w:tr w:rsidR="00E850A3" w14:paraId="34747CA2" w14:textId="77777777">
        <w:trPr>
          <w:divId w:val="334315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D68E96" w14:textId="77777777" w:rsidR="00C623D5" w:rsidRDefault="00C623D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28EFCD" w14:textId="77777777" w:rsidR="00C623D5" w:rsidRDefault="00C623D5">
            <w:pPr>
              <w:jc w:val="right"/>
            </w:pPr>
            <w:r>
              <w:rPr>
                <w:rFonts w:ascii="宋体" w:hAnsi="宋体" w:hint="eastAsia"/>
                <w:szCs w:val="24"/>
                <w:lang w:eastAsia="zh-Hans"/>
              </w:rPr>
              <w:t>2,820,312.64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84671D" w14:textId="77777777" w:rsidR="00C623D5" w:rsidRDefault="00C623D5">
            <w:pPr>
              <w:jc w:val="right"/>
            </w:pPr>
            <w:r>
              <w:rPr>
                <w:rFonts w:ascii="宋体" w:hAnsi="宋体" w:hint="eastAsia"/>
                <w:szCs w:val="24"/>
                <w:lang w:eastAsia="zh-Hans"/>
              </w:rPr>
              <w:t>1,116,932.70</w:t>
            </w:r>
          </w:p>
        </w:tc>
      </w:tr>
      <w:tr w:rsidR="00E850A3" w14:paraId="6A4AC5D2" w14:textId="77777777">
        <w:trPr>
          <w:divId w:val="334315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DE160F" w14:textId="77777777" w:rsidR="00C623D5" w:rsidRDefault="00C623D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013B08" w14:textId="77777777" w:rsidR="00C623D5" w:rsidRDefault="00C623D5">
            <w:pPr>
              <w:jc w:val="right"/>
            </w:pPr>
            <w:r>
              <w:rPr>
                <w:rFonts w:ascii="宋体" w:hAnsi="宋体" w:hint="eastAsia"/>
                <w:szCs w:val="24"/>
                <w:lang w:eastAsia="zh-Hans"/>
              </w:rPr>
              <w:t>1,142,795.07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4265DF" w14:textId="77777777" w:rsidR="00C623D5" w:rsidRDefault="00C623D5">
            <w:pPr>
              <w:jc w:val="right"/>
            </w:pPr>
            <w:r>
              <w:rPr>
                <w:rFonts w:ascii="宋体" w:hAnsi="宋体" w:hint="eastAsia"/>
                <w:szCs w:val="24"/>
                <w:lang w:eastAsia="zh-Hans"/>
              </w:rPr>
              <w:t>510,239.20</w:t>
            </w:r>
          </w:p>
        </w:tc>
      </w:tr>
      <w:tr w:rsidR="00E850A3" w14:paraId="0FF67827" w14:textId="77777777">
        <w:trPr>
          <w:divId w:val="334315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93F0C4" w14:textId="77777777" w:rsidR="00C623D5" w:rsidRDefault="00C623D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86320" w14:textId="77777777" w:rsidR="00C623D5" w:rsidRDefault="00C623D5">
            <w:pPr>
              <w:jc w:val="right"/>
            </w:pPr>
            <w:r>
              <w:rPr>
                <w:rFonts w:ascii="宋体" w:hAnsi="宋体" w:hint="eastAsia"/>
                <w:szCs w:val="24"/>
                <w:lang w:eastAsia="zh-Hans"/>
              </w:rPr>
              <w:t>0.0135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4F86E3" w14:textId="77777777" w:rsidR="00C623D5" w:rsidRDefault="00C623D5">
            <w:pPr>
              <w:jc w:val="right"/>
            </w:pPr>
            <w:r>
              <w:rPr>
                <w:rFonts w:ascii="宋体" w:hAnsi="宋体" w:hint="eastAsia"/>
                <w:szCs w:val="24"/>
                <w:lang w:eastAsia="zh-Hans"/>
              </w:rPr>
              <w:t>0.0145</w:t>
            </w:r>
          </w:p>
        </w:tc>
      </w:tr>
      <w:tr w:rsidR="00E850A3" w14:paraId="64CDEE1E" w14:textId="77777777">
        <w:trPr>
          <w:divId w:val="334315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6C20CB" w14:textId="77777777" w:rsidR="00C623D5" w:rsidRDefault="00C623D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330787" w14:textId="77777777" w:rsidR="00C623D5" w:rsidRDefault="00C623D5">
            <w:pPr>
              <w:jc w:val="right"/>
            </w:pPr>
            <w:r>
              <w:rPr>
                <w:rFonts w:ascii="宋体" w:hAnsi="宋体" w:hint="eastAsia"/>
                <w:szCs w:val="24"/>
                <w:lang w:eastAsia="zh-Hans"/>
              </w:rPr>
              <w:t>120,863,690.91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B4A295" w14:textId="77777777" w:rsidR="00C623D5" w:rsidRDefault="00C623D5">
            <w:pPr>
              <w:jc w:val="right"/>
            </w:pPr>
            <w:r>
              <w:rPr>
                <w:rFonts w:ascii="宋体" w:hAnsi="宋体" w:hint="eastAsia"/>
                <w:szCs w:val="24"/>
                <w:lang w:eastAsia="zh-Hans"/>
              </w:rPr>
              <w:t>48,587,629.11</w:t>
            </w:r>
          </w:p>
        </w:tc>
      </w:tr>
      <w:tr w:rsidR="00E850A3" w14:paraId="1DFB59DE" w14:textId="77777777">
        <w:trPr>
          <w:divId w:val="334315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34D362" w14:textId="77777777" w:rsidR="00C623D5" w:rsidRDefault="00C623D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9E3250" w14:textId="77777777" w:rsidR="00C623D5" w:rsidRDefault="00C623D5">
            <w:pPr>
              <w:jc w:val="right"/>
            </w:pPr>
            <w:r>
              <w:rPr>
                <w:rFonts w:ascii="宋体" w:hAnsi="宋体" w:hint="eastAsia"/>
                <w:szCs w:val="24"/>
                <w:lang w:eastAsia="zh-Hans"/>
              </w:rPr>
              <w:t>1.4405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FD0D7E" w14:textId="77777777" w:rsidR="00C623D5" w:rsidRDefault="00C623D5">
            <w:pPr>
              <w:jc w:val="right"/>
            </w:pPr>
            <w:r>
              <w:rPr>
                <w:rFonts w:ascii="宋体" w:hAnsi="宋体" w:hint="eastAsia"/>
                <w:szCs w:val="24"/>
                <w:lang w:eastAsia="zh-Hans"/>
              </w:rPr>
              <w:t>1.4046</w:t>
            </w:r>
          </w:p>
        </w:tc>
      </w:tr>
    </w:tbl>
    <w:p w14:paraId="4EB34AE0" w14:textId="77777777" w:rsidR="00C623D5" w:rsidRDefault="00C623D5">
      <w:pPr>
        <w:wordWrap w:val="0"/>
        <w:spacing w:line="360" w:lineRule="auto"/>
        <w:jc w:val="left"/>
        <w:divId w:val="13828255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F4C5A2D" w14:textId="77777777" w:rsidR="00C623D5" w:rsidRDefault="00C623D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F2C5248" w14:textId="77777777" w:rsidR="00C623D5" w:rsidRDefault="00C623D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25D5725" w14:textId="77777777" w:rsidR="00C623D5" w:rsidRDefault="00C623D5">
      <w:pPr>
        <w:spacing w:line="360" w:lineRule="auto"/>
        <w:jc w:val="center"/>
        <w:divId w:val="1901666929"/>
      </w:pPr>
      <w:r>
        <w:rPr>
          <w:rFonts w:ascii="宋体" w:hAnsi="宋体" w:hint="eastAsia"/>
        </w:rPr>
        <w:t>摩根安隆回报混合A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850A3" w14:paraId="7E3628D3" w14:textId="77777777">
        <w:trPr>
          <w:divId w:val="19016669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E4E8C0" w14:textId="77777777" w:rsidR="00C623D5" w:rsidRDefault="00C623D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C2046F" w14:textId="77777777" w:rsidR="00C623D5" w:rsidRDefault="00C623D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10BBD" w14:textId="77777777" w:rsidR="00C623D5" w:rsidRDefault="00C623D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C1D6B" w14:textId="77777777" w:rsidR="00C623D5" w:rsidRDefault="00C623D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21377D" w14:textId="77777777" w:rsidR="00C623D5" w:rsidRDefault="00C623D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A70EF" w14:textId="77777777" w:rsidR="00C623D5" w:rsidRDefault="00C623D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AB2EFA" w14:textId="77777777" w:rsidR="00C623D5" w:rsidRDefault="00C623D5">
            <w:pPr>
              <w:spacing w:line="360" w:lineRule="auto"/>
              <w:jc w:val="center"/>
            </w:pPr>
            <w:r>
              <w:rPr>
                <w:rFonts w:ascii="宋体" w:hAnsi="宋体" w:hint="eastAsia"/>
              </w:rPr>
              <w:t xml:space="preserve">②－④ </w:t>
            </w:r>
          </w:p>
        </w:tc>
      </w:tr>
      <w:tr w:rsidR="00E850A3" w14:paraId="1F689081"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9182A" w14:textId="77777777" w:rsidR="00C623D5" w:rsidRDefault="00C623D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10AA8" w14:textId="77777777" w:rsidR="00C623D5" w:rsidRDefault="00C623D5">
            <w:pPr>
              <w:spacing w:line="360" w:lineRule="auto"/>
              <w:jc w:val="right"/>
            </w:pPr>
            <w:r>
              <w:rPr>
                <w:rFonts w:ascii="宋体" w:hAnsi="宋体" w:hint="eastAsia"/>
              </w:rPr>
              <w:t xml:space="preserve">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28B33" w14:textId="77777777" w:rsidR="00C623D5" w:rsidRDefault="00C623D5">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2F7E6" w14:textId="77777777" w:rsidR="00C623D5" w:rsidRDefault="00C623D5">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CFA43" w14:textId="77777777" w:rsidR="00C623D5" w:rsidRDefault="00C623D5">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99AFAA" w14:textId="77777777" w:rsidR="00C623D5" w:rsidRDefault="00C623D5">
            <w:pPr>
              <w:spacing w:line="360" w:lineRule="auto"/>
              <w:jc w:val="right"/>
            </w:pPr>
            <w:r>
              <w:rPr>
                <w:rFonts w:ascii="宋体" w:hAnsi="宋体" w:hint="eastAsia"/>
              </w:rPr>
              <w:t xml:space="preserve">1.02%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4BFA2" w14:textId="77777777" w:rsidR="00C623D5" w:rsidRDefault="00C623D5">
            <w:pPr>
              <w:spacing w:line="360" w:lineRule="auto"/>
              <w:jc w:val="right"/>
            </w:pPr>
            <w:r>
              <w:rPr>
                <w:rFonts w:ascii="宋体" w:hAnsi="宋体" w:hint="eastAsia"/>
              </w:rPr>
              <w:t xml:space="preserve">0.24% </w:t>
            </w:r>
          </w:p>
        </w:tc>
      </w:tr>
      <w:tr w:rsidR="00E850A3" w14:paraId="5B7979A2"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C78DD" w14:textId="77777777" w:rsidR="00C623D5" w:rsidRDefault="00C623D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55B27" w14:textId="77777777" w:rsidR="00C623D5" w:rsidRDefault="00C623D5">
            <w:pPr>
              <w:spacing w:line="360" w:lineRule="auto"/>
              <w:jc w:val="right"/>
            </w:pPr>
            <w:r>
              <w:rPr>
                <w:rFonts w:ascii="宋体" w:hAnsi="宋体" w:hint="eastAsia"/>
              </w:rPr>
              <w:t xml:space="preserve">1.93%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6A8BB" w14:textId="77777777" w:rsidR="00C623D5" w:rsidRDefault="00C623D5">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3E54D" w14:textId="77777777" w:rsidR="00C623D5" w:rsidRDefault="00C623D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08CE0" w14:textId="77777777" w:rsidR="00C623D5" w:rsidRDefault="00C623D5">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D90EF1" w14:textId="77777777" w:rsidR="00C623D5" w:rsidRDefault="00C623D5">
            <w:pPr>
              <w:spacing w:line="360" w:lineRule="auto"/>
              <w:jc w:val="right"/>
            </w:pPr>
            <w:r>
              <w:rPr>
                <w:rFonts w:ascii="宋体" w:hAnsi="宋体" w:hint="eastAsia"/>
              </w:rPr>
              <w:t xml:space="preserve">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F1BC8" w14:textId="77777777" w:rsidR="00C623D5" w:rsidRDefault="00C623D5">
            <w:pPr>
              <w:spacing w:line="360" w:lineRule="auto"/>
              <w:jc w:val="right"/>
            </w:pPr>
            <w:r>
              <w:rPr>
                <w:rFonts w:ascii="宋体" w:hAnsi="宋体" w:hint="eastAsia"/>
              </w:rPr>
              <w:t xml:space="preserve">0.14% </w:t>
            </w:r>
          </w:p>
        </w:tc>
      </w:tr>
      <w:tr w:rsidR="00E850A3" w14:paraId="14C86046"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C1B9C" w14:textId="77777777" w:rsidR="00C623D5" w:rsidRDefault="00C623D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C25C2" w14:textId="77777777" w:rsidR="00C623D5" w:rsidRDefault="00C623D5">
            <w:pPr>
              <w:spacing w:line="360" w:lineRule="auto"/>
              <w:jc w:val="right"/>
            </w:pPr>
            <w:r>
              <w:rPr>
                <w:rFonts w:ascii="宋体" w:hAnsi="宋体" w:hint="eastAsia"/>
              </w:rPr>
              <w:t xml:space="preserve">4.32%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16781" w14:textId="77777777" w:rsidR="00C623D5" w:rsidRDefault="00C623D5">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AC83" w14:textId="77777777" w:rsidR="00C623D5" w:rsidRDefault="00C623D5">
            <w:pPr>
              <w:spacing w:line="360" w:lineRule="auto"/>
              <w:jc w:val="right"/>
            </w:pPr>
            <w:r>
              <w:rPr>
                <w:rFonts w:ascii="宋体" w:hAnsi="宋体" w:hint="eastAsia"/>
              </w:rPr>
              <w:t xml:space="preserve">4.65%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2DF9A" w14:textId="77777777" w:rsidR="00C623D5" w:rsidRDefault="00C623D5">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A8F1C2" w14:textId="77777777" w:rsidR="00C623D5" w:rsidRDefault="00C623D5">
            <w:pPr>
              <w:spacing w:line="360" w:lineRule="auto"/>
              <w:jc w:val="right"/>
            </w:pPr>
            <w:r>
              <w:rPr>
                <w:rFonts w:ascii="宋体" w:hAnsi="宋体" w:hint="eastAsia"/>
              </w:rPr>
              <w:t xml:space="preserve">-0.33%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F7F02" w14:textId="77777777" w:rsidR="00C623D5" w:rsidRDefault="00C623D5">
            <w:pPr>
              <w:spacing w:line="360" w:lineRule="auto"/>
              <w:jc w:val="right"/>
            </w:pPr>
            <w:r>
              <w:rPr>
                <w:rFonts w:ascii="宋体" w:hAnsi="宋体" w:hint="eastAsia"/>
              </w:rPr>
              <w:t xml:space="preserve">0.07% </w:t>
            </w:r>
          </w:p>
        </w:tc>
      </w:tr>
      <w:tr w:rsidR="00E850A3" w14:paraId="76705D5B"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20A29" w14:textId="77777777" w:rsidR="00C623D5" w:rsidRDefault="00C623D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CB198" w14:textId="77777777" w:rsidR="00C623D5" w:rsidRDefault="00C623D5">
            <w:pPr>
              <w:spacing w:line="360" w:lineRule="auto"/>
              <w:jc w:val="right"/>
            </w:pPr>
            <w:r>
              <w:rPr>
                <w:rFonts w:ascii="宋体" w:hAnsi="宋体" w:hint="eastAsia"/>
              </w:rPr>
              <w:t xml:space="preserve">7.20%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5E0E0" w14:textId="77777777" w:rsidR="00C623D5" w:rsidRDefault="00C623D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09DE3" w14:textId="77777777" w:rsidR="00C623D5" w:rsidRDefault="00C623D5">
            <w:pPr>
              <w:spacing w:line="360" w:lineRule="auto"/>
              <w:jc w:val="right"/>
            </w:pPr>
            <w:r>
              <w:rPr>
                <w:rFonts w:ascii="宋体" w:hAnsi="宋体" w:hint="eastAsia"/>
              </w:rPr>
              <w:t xml:space="preserve">12.97%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5BCE5" w14:textId="77777777" w:rsidR="00C623D5" w:rsidRDefault="00C623D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0C7634" w14:textId="77777777" w:rsidR="00C623D5" w:rsidRDefault="00C623D5">
            <w:pPr>
              <w:spacing w:line="360" w:lineRule="auto"/>
              <w:jc w:val="right"/>
            </w:pPr>
            <w:r>
              <w:rPr>
                <w:rFonts w:ascii="宋体" w:hAnsi="宋体" w:hint="eastAsia"/>
              </w:rPr>
              <w:t xml:space="preserve">-5.77%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FA100" w14:textId="77777777" w:rsidR="00C623D5" w:rsidRDefault="00C623D5">
            <w:pPr>
              <w:spacing w:line="360" w:lineRule="auto"/>
              <w:jc w:val="right"/>
            </w:pPr>
            <w:r>
              <w:rPr>
                <w:rFonts w:ascii="宋体" w:hAnsi="宋体" w:hint="eastAsia"/>
              </w:rPr>
              <w:t xml:space="preserve">0.06% </w:t>
            </w:r>
          </w:p>
        </w:tc>
      </w:tr>
      <w:tr w:rsidR="00E850A3" w14:paraId="305CA235"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A5C86" w14:textId="77777777" w:rsidR="00C623D5" w:rsidRDefault="00C623D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C733F" w14:textId="77777777" w:rsidR="00C623D5" w:rsidRDefault="00C623D5">
            <w:pPr>
              <w:spacing w:line="360" w:lineRule="auto"/>
              <w:jc w:val="right"/>
            </w:pPr>
            <w:r>
              <w:rPr>
                <w:rFonts w:ascii="宋体" w:hAnsi="宋体" w:hint="eastAsia"/>
              </w:rPr>
              <w:t xml:space="preserve">11.67%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E0750" w14:textId="77777777" w:rsidR="00C623D5" w:rsidRDefault="00C623D5">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B5038" w14:textId="77777777" w:rsidR="00C623D5" w:rsidRDefault="00C623D5">
            <w:pPr>
              <w:spacing w:line="360" w:lineRule="auto"/>
              <w:jc w:val="right"/>
            </w:pPr>
            <w:r>
              <w:rPr>
                <w:rFonts w:ascii="宋体" w:hAnsi="宋体" w:hint="eastAsia"/>
              </w:rPr>
              <w:t xml:space="preserve">16.55%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14B1C" w14:textId="77777777" w:rsidR="00C623D5" w:rsidRDefault="00C623D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BB580C" w14:textId="77777777" w:rsidR="00C623D5" w:rsidRDefault="00C623D5">
            <w:pPr>
              <w:spacing w:line="360" w:lineRule="auto"/>
              <w:jc w:val="right"/>
            </w:pPr>
            <w:r>
              <w:rPr>
                <w:rFonts w:ascii="宋体" w:hAnsi="宋体" w:hint="eastAsia"/>
              </w:rPr>
              <w:t xml:space="preserve">-4.88%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DAD42" w14:textId="77777777" w:rsidR="00C623D5" w:rsidRDefault="00C623D5">
            <w:pPr>
              <w:spacing w:line="360" w:lineRule="auto"/>
              <w:jc w:val="right"/>
            </w:pPr>
            <w:r>
              <w:rPr>
                <w:rFonts w:ascii="宋体" w:hAnsi="宋体" w:hint="eastAsia"/>
              </w:rPr>
              <w:t xml:space="preserve">0.05% </w:t>
            </w:r>
          </w:p>
        </w:tc>
      </w:tr>
      <w:tr w:rsidR="00E850A3" w14:paraId="74BDAA0A" w14:textId="77777777">
        <w:trPr>
          <w:divId w:val="1901666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78DF0" w14:textId="77777777" w:rsidR="00C623D5" w:rsidRDefault="00C623D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D235A" w14:textId="77777777" w:rsidR="00C623D5" w:rsidRDefault="00C623D5">
            <w:pPr>
              <w:spacing w:line="360" w:lineRule="auto"/>
              <w:jc w:val="right"/>
            </w:pPr>
            <w:r>
              <w:rPr>
                <w:rFonts w:ascii="宋体" w:hAnsi="宋体" w:hint="eastAsia"/>
              </w:rPr>
              <w:t xml:space="preserve">44.05%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21494" w14:textId="77777777" w:rsidR="00C623D5" w:rsidRDefault="00C623D5">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C4649" w14:textId="77777777" w:rsidR="00C623D5" w:rsidRDefault="00C623D5">
            <w:pPr>
              <w:spacing w:line="360" w:lineRule="auto"/>
              <w:jc w:val="right"/>
            </w:pPr>
            <w:r>
              <w:rPr>
                <w:rFonts w:ascii="宋体" w:hAnsi="宋体" w:hint="eastAsia"/>
              </w:rPr>
              <w:t xml:space="preserve">37.71%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1342A" w14:textId="77777777" w:rsidR="00C623D5" w:rsidRDefault="00C623D5">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9AFA57" w14:textId="77777777" w:rsidR="00C623D5" w:rsidRDefault="00C623D5">
            <w:pPr>
              <w:spacing w:line="360" w:lineRule="auto"/>
              <w:jc w:val="right"/>
            </w:pPr>
            <w:r>
              <w:rPr>
                <w:rFonts w:ascii="宋体" w:hAnsi="宋体" w:hint="eastAsia"/>
              </w:rPr>
              <w:t xml:space="preserve">6.34%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28F3B" w14:textId="77777777" w:rsidR="00C623D5" w:rsidRDefault="00C623D5">
            <w:pPr>
              <w:spacing w:line="360" w:lineRule="auto"/>
              <w:jc w:val="right"/>
            </w:pPr>
            <w:r>
              <w:rPr>
                <w:rFonts w:ascii="宋体" w:hAnsi="宋体" w:hint="eastAsia"/>
              </w:rPr>
              <w:t xml:space="preserve">0.01% </w:t>
            </w:r>
          </w:p>
        </w:tc>
      </w:tr>
    </w:tbl>
    <w:p w14:paraId="2B313925" w14:textId="77777777" w:rsidR="00C623D5" w:rsidRDefault="00C623D5">
      <w:pPr>
        <w:spacing w:line="360" w:lineRule="auto"/>
        <w:jc w:val="center"/>
        <w:divId w:val="781458420"/>
      </w:pPr>
      <w:r>
        <w:rPr>
          <w:rFonts w:ascii="宋体" w:hAnsi="宋体" w:hint="eastAsia"/>
        </w:rPr>
        <w:t>摩根安隆回报混合C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850A3" w14:paraId="3C901FC1" w14:textId="77777777">
        <w:trPr>
          <w:divId w:val="78145842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6A0F7E" w14:textId="77777777" w:rsidR="00C623D5" w:rsidRDefault="00C623D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E12073" w14:textId="77777777" w:rsidR="00C623D5" w:rsidRDefault="00C623D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A6C726" w14:textId="77777777" w:rsidR="00C623D5" w:rsidRDefault="00C623D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32E1E1" w14:textId="77777777" w:rsidR="00C623D5" w:rsidRDefault="00C623D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107637" w14:textId="77777777" w:rsidR="00C623D5" w:rsidRDefault="00C623D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3F107" w14:textId="77777777" w:rsidR="00C623D5" w:rsidRDefault="00C623D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92533D" w14:textId="77777777" w:rsidR="00C623D5" w:rsidRDefault="00C623D5">
            <w:pPr>
              <w:spacing w:line="360" w:lineRule="auto"/>
              <w:jc w:val="center"/>
            </w:pPr>
            <w:r>
              <w:rPr>
                <w:rFonts w:ascii="宋体" w:hAnsi="宋体" w:hint="eastAsia"/>
              </w:rPr>
              <w:t xml:space="preserve">②－④ </w:t>
            </w:r>
          </w:p>
        </w:tc>
      </w:tr>
      <w:tr w:rsidR="00E850A3" w14:paraId="5024BA93"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F0BBB" w14:textId="77777777" w:rsidR="00C623D5" w:rsidRDefault="00C623D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1A587" w14:textId="77777777" w:rsidR="00C623D5" w:rsidRDefault="00C623D5">
            <w:pPr>
              <w:spacing w:line="360" w:lineRule="auto"/>
              <w:jc w:val="right"/>
            </w:pPr>
            <w:r>
              <w:rPr>
                <w:rFonts w:ascii="宋体" w:hAnsi="宋体" w:hint="eastAsia"/>
              </w:rPr>
              <w:t xml:space="preserve">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80669" w14:textId="77777777" w:rsidR="00C623D5" w:rsidRDefault="00C623D5">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AAE41" w14:textId="77777777" w:rsidR="00C623D5" w:rsidRDefault="00C623D5">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BD1BA" w14:textId="77777777" w:rsidR="00C623D5" w:rsidRDefault="00C623D5">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198570" w14:textId="77777777" w:rsidR="00C623D5" w:rsidRDefault="00C623D5">
            <w:pPr>
              <w:spacing w:line="360" w:lineRule="auto"/>
              <w:jc w:val="right"/>
            </w:pPr>
            <w:r>
              <w:rPr>
                <w:rFonts w:ascii="宋体" w:hAnsi="宋体" w:hint="eastAsia"/>
              </w:rPr>
              <w:t xml:space="preserve">0.95%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114B8" w14:textId="77777777" w:rsidR="00C623D5" w:rsidRDefault="00C623D5">
            <w:pPr>
              <w:spacing w:line="360" w:lineRule="auto"/>
              <w:jc w:val="right"/>
            </w:pPr>
            <w:r>
              <w:rPr>
                <w:rFonts w:ascii="宋体" w:hAnsi="宋体" w:hint="eastAsia"/>
              </w:rPr>
              <w:t xml:space="preserve">0.24% </w:t>
            </w:r>
          </w:p>
        </w:tc>
      </w:tr>
      <w:tr w:rsidR="00E850A3" w14:paraId="77EF07CB"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66A2D" w14:textId="77777777" w:rsidR="00C623D5" w:rsidRDefault="00C623D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412D7" w14:textId="77777777" w:rsidR="00C623D5" w:rsidRDefault="00C623D5">
            <w:pPr>
              <w:spacing w:line="360" w:lineRule="auto"/>
              <w:jc w:val="right"/>
            </w:pPr>
            <w:r>
              <w:rPr>
                <w:rFonts w:ascii="宋体" w:hAnsi="宋体" w:hint="eastAsia"/>
              </w:rPr>
              <w:t xml:space="preserve">1.78%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3C1C9" w14:textId="77777777" w:rsidR="00C623D5" w:rsidRDefault="00C623D5">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E0348" w14:textId="77777777" w:rsidR="00C623D5" w:rsidRDefault="00C623D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08AAA" w14:textId="77777777" w:rsidR="00C623D5" w:rsidRDefault="00C623D5">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948DBA" w14:textId="77777777" w:rsidR="00C623D5" w:rsidRDefault="00C623D5">
            <w:pPr>
              <w:spacing w:line="360" w:lineRule="auto"/>
              <w:jc w:val="right"/>
            </w:pPr>
            <w:r>
              <w:rPr>
                <w:rFonts w:ascii="宋体" w:hAnsi="宋体" w:hint="eastAsia"/>
              </w:rPr>
              <w:t xml:space="preserve">1.51%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DD69C" w14:textId="77777777" w:rsidR="00C623D5" w:rsidRDefault="00C623D5">
            <w:pPr>
              <w:spacing w:line="360" w:lineRule="auto"/>
              <w:jc w:val="right"/>
            </w:pPr>
            <w:r>
              <w:rPr>
                <w:rFonts w:ascii="宋体" w:hAnsi="宋体" w:hint="eastAsia"/>
              </w:rPr>
              <w:t xml:space="preserve">0.14% </w:t>
            </w:r>
          </w:p>
        </w:tc>
      </w:tr>
      <w:tr w:rsidR="00E850A3" w14:paraId="1151EFF9"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AF0E2" w14:textId="77777777" w:rsidR="00C623D5" w:rsidRDefault="00C623D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7C493" w14:textId="77777777" w:rsidR="00C623D5" w:rsidRDefault="00C623D5">
            <w:pPr>
              <w:spacing w:line="360" w:lineRule="auto"/>
              <w:jc w:val="right"/>
            </w:pPr>
            <w:r>
              <w:rPr>
                <w:rFonts w:ascii="宋体" w:hAnsi="宋体" w:hint="eastAsia"/>
              </w:rPr>
              <w:t xml:space="preserve">4.01%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D1743" w14:textId="77777777" w:rsidR="00C623D5" w:rsidRDefault="00C623D5">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259B3" w14:textId="77777777" w:rsidR="00C623D5" w:rsidRDefault="00C623D5">
            <w:pPr>
              <w:spacing w:line="360" w:lineRule="auto"/>
              <w:jc w:val="right"/>
            </w:pPr>
            <w:r>
              <w:rPr>
                <w:rFonts w:ascii="宋体" w:hAnsi="宋体" w:hint="eastAsia"/>
              </w:rPr>
              <w:t xml:space="preserve">4.65%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82BAD" w14:textId="77777777" w:rsidR="00C623D5" w:rsidRDefault="00C623D5">
            <w:pPr>
              <w:spacing w:line="360" w:lineRule="auto"/>
              <w:jc w:val="right"/>
            </w:pPr>
            <w:r>
              <w:rPr>
                <w:rFonts w:ascii="宋体" w:hAnsi="宋体" w:hint="eastAsia"/>
              </w:rPr>
              <w:t xml:space="preserve">0.18%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F06B3C" w14:textId="77777777" w:rsidR="00C623D5" w:rsidRDefault="00C623D5">
            <w:pPr>
              <w:spacing w:line="360" w:lineRule="auto"/>
              <w:jc w:val="right"/>
            </w:pPr>
            <w:r>
              <w:rPr>
                <w:rFonts w:ascii="宋体" w:hAnsi="宋体" w:hint="eastAsia"/>
              </w:rPr>
              <w:t xml:space="preserve">-0.64%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E9909" w14:textId="77777777" w:rsidR="00C623D5" w:rsidRDefault="00C623D5">
            <w:pPr>
              <w:spacing w:line="360" w:lineRule="auto"/>
              <w:jc w:val="right"/>
            </w:pPr>
            <w:r>
              <w:rPr>
                <w:rFonts w:ascii="宋体" w:hAnsi="宋体" w:hint="eastAsia"/>
              </w:rPr>
              <w:t xml:space="preserve">0.07% </w:t>
            </w:r>
          </w:p>
        </w:tc>
      </w:tr>
      <w:tr w:rsidR="00E850A3" w14:paraId="352A7767"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FE71F" w14:textId="77777777" w:rsidR="00C623D5" w:rsidRDefault="00C623D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24490" w14:textId="77777777" w:rsidR="00C623D5" w:rsidRDefault="00C623D5">
            <w:pPr>
              <w:spacing w:line="360" w:lineRule="auto"/>
              <w:jc w:val="right"/>
            </w:pPr>
            <w:r>
              <w:rPr>
                <w:rFonts w:ascii="宋体" w:hAnsi="宋体" w:hint="eastAsia"/>
              </w:rPr>
              <w:t xml:space="preserve">6.25%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D19EA" w14:textId="77777777" w:rsidR="00C623D5" w:rsidRDefault="00C623D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7D211" w14:textId="77777777" w:rsidR="00C623D5" w:rsidRDefault="00C623D5">
            <w:pPr>
              <w:spacing w:line="360" w:lineRule="auto"/>
              <w:jc w:val="right"/>
            </w:pPr>
            <w:r>
              <w:rPr>
                <w:rFonts w:ascii="宋体" w:hAnsi="宋体" w:hint="eastAsia"/>
              </w:rPr>
              <w:t xml:space="preserve">12.97%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2A886" w14:textId="77777777" w:rsidR="00C623D5" w:rsidRDefault="00C623D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77E80F" w14:textId="77777777" w:rsidR="00C623D5" w:rsidRDefault="00C623D5">
            <w:pPr>
              <w:spacing w:line="360" w:lineRule="auto"/>
              <w:jc w:val="right"/>
            </w:pPr>
            <w:r>
              <w:rPr>
                <w:rFonts w:ascii="宋体" w:hAnsi="宋体" w:hint="eastAsia"/>
              </w:rPr>
              <w:t xml:space="preserve">-6.72%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E56F4" w14:textId="77777777" w:rsidR="00C623D5" w:rsidRDefault="00C623D5">
            <w:pPr>
              <w:spacing w:line="360" w:lineRule="auto"/>
              <w:jc w:val="right"/>
            </w:pPr>
            <w:r>
              <w:rPr>
                <w:rFonts w:ascii="宋体" w:hAnsi="宋体" w:hint="eastAsia"/>
              </w:rPr>
              <w:t xml:space="preserve">0.06% </w:t>
            </w:r>
          </w:p>
        </w:tc>
      </w:tr>
      <w:tr w:rsidR="00E850A3" w14:paraId="7E198C33"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37D11" w14:textId="77777777" w:rsidR="00C623D5" w:rsidRDefault="00C623D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1B611" w14:textId="77777777" w:rsidR="00C623D5" w:rsidRDefault="00C623D5">
            <w:pPr>
              <w:spacing w:line="360" w:lineRule="auto"/>
              <w:jc w:val="right"/>
            </w:pPr>
            <w:r>
              <w:rPr>
                <w:rFonts w:ascii="宋体" w:hAnsi="宋体" w:hint="eastAsia"/>
              </w:rPr>
              <w:t xml:space="preserve">10.01%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26930" w14:textId="77777777" w:rsidR="00C623D5" w:rsidRDefault="00C623D5">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A4D6D" w14:textId="77777777" w:rsidR="00C623D5" w:rsidRDefault="00C623D5">
            <w:pPr>
              <w:spacing w:line="360" w:lineRule="auto"/>
              <w:jc w:val="right"/>
            </w:pPr>
            <w:r>
              <w:rPr>
                <w:rFonts w:ascii="宋体" w:hAnsi="宋体" w:hint="eastAsia"/>
              </w:rPr>
              <w:t xml:space="preserve">16.55%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91328" w14:textId="77777777" w:rsidR="00C623D5" w:rsidRDefault="00C623D5">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B0C717" w14:textId="77777777" w:rsidR="00C623D5" w:rsidRDefault="00C623D5">
            <w:pPr>
              <w:spacing w:line="360" w:lineRule="auto"/>
              <w:jc w:val="right"/>
            </w:pPr>
            <w:r>
              <w:rPr>
                <w:rFonts w:ascii="宋体" w:hAnsi="宋体" w:hint="eastAsia"/>
              </w:rPr>
              <w:t xml:space="preserve">-6.54%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283DD" w14:textId="77777777" w:rsidR="00C623D5" w:rsidRDefault="00C623D5">
            <w:pPr>
              <w:spacing w:line="360" w:lineRule="auto"/>
              <w:jc w:val="right"/>
            </w:pPr>
            <w:r>
              <w:rPr>
                <w:rFonts w:ascii="宋体" w:hAnsi="宋体" w:hint="eastAsia"/>
              </w:rPr>
              <w:t xml:space="preserve">0.05% </w:t>
            </w:r>
          </w:p>
        </w:tc>
      </w:tr>
      <w:tr w:rsidR="00E850A3" w14:paraId="33EE8597" w14:textId="77777777">
        <w:trPr>
          <w:divId w:val="7814584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47557" w14:textId="77777777" w:rsidR="00C623D5" w:rsidRDefault="00C623D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66B56" w14:textId="77777777" w:rsidR="00C623D5" w:rsidRDefault="00C623D5">
            <w:pPr>
              <w:spacing w:line="360" w:lineRule="auto"/>
              <w:jc w:val="right"/>
            </w:pPr>
            <w:r>
              <w:rPr>
                <w:rFonts w:ascii="宋体" w:hAnsi="宋体" w:hint="eastAsia"/>
              </w:rPr>
              <w:t xml:space="preserve">40.46%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AF30" w14:textId="77777777" w:rsidR="00C623D5" w:rsidRDefault="00C623D5">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DA253" w14:textId="77777777" w:rsidR="00C623D5" w:rsidRDefault="00C623D5">
            <w:pPr>
              <w:spacing w:line="360" w:lineRule="auto"/>
              <w:jc w:val="right"/>
            </w:pPr>
            <w:r>
              <w:rPr>
                <w:rFonts w:ascii="宋体" w:hAnsi="宋体" w:hint="eastAsia"/>
              </w:rPr>
              <w:t xml:space="preserve">37.71%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9147B" w14:textId="77777777" w:rsidR="00C623D5" w:rsidRDefault="00C623D5">
            <w:pPr>
              <w:spacing w:line="360" w:lineRule="auto"/>
              <w:jc w:val="right"/>
            </w:pPr>
            <w:r>
              <w:rPr>
                <w:rFonts w:ascii="宋体" w:hAnsi="宋体" w:hint="eastAsia"/>
              </w:rPr>
              <w:t xml:space="preserve">0.24%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B393B7" w14:textId="77777777" w:rsidR="00C623D5" w:rsidRDefault="00C623D5">
            <w:pPr>
              <w:spacing w:line="360" w:lineRule="auto"/>
              <w:jc w:val="right"/>
            </w:pPr>
            <w:r>
              <w:rPr>
                <w:rFonts w:ascii="宋体" w:hAnsi="宋体" w:hint="eastAsia"/>
              </w:rPr>
              <w:t xml:space="preserve">2.75%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6B5F0" w14:textId="77777777" w:rsidR="00C623D5" w:rsidRDefault="00C623D5">
            <w:pPr>
              <w:spacing w:line="360" w:lineRule="auto"/>
              <w:jc w:val="right"/>
            </w:pPr>
            <w:r>
              <w:rPr>
                <w:rFonts w:ascii="宋体" w:hAnsi="宋体" w:hint="eastAsia"/>
              </w:rPr>
              <w:t xml:space="preserve">0.01% </w:t>
            </w:r>
          </w:p>
        </w:tc>
      </w:tr>
    </w:tbl>
    <w:p w14:paraId="6087BDAE" w14:textId="77777777" w:rsidR="00C623D5" w:rsidRDefault="00C623D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284B585" w14:textId="3A170E0A" w:rsidR="00C623D5" w:rsidRDefault="00842D4E">
      <w:pPr>
        <w:spacing w:line="360" w:lineRule="auto"/>
        <w:jc w:val="left"/>
        <w:divId w:val="610943582"/>
      </w:pPr>
      <w:bookmarkStart w:id="70" w:name="m07_04_07_09"/>
      <w:bookmarkStart w:id="71" w:name="m07_04_07_09_tab"/>
      <w:r>
        <w:rPr>
          <w:rFonts w:ascii="宋体" w:hAnsi="宋体" w:hint="eastAsia"/>
          <w:noProof/>
        </w:rPr>
        <w:lastRenderedPageBreak/>
        <w:drawing>
          <wp:inline distT="0" distB="0" distL="0" distR="0" wp14:anchorId="21825C38" wp14:editId="211887D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8348C14" w14:textId="46FCD122" w:rsidR="00C623D5" w:rsidRDefault="00842D4E">
      <w:pPr>
        <w:spacing w:line="360" w:lineRule="auto"/>
        <w:jc w:val="left"/>
        <w:divId w:val="1002852375"/>
      </w:pPr>
      <w:r>
        <w:rPr>
          <w:rFonts w:ascii="宋体" w:hAnsi="宋体" w:hint="eastAsia"/>
          <w:noProof/>
        </w:rPr>
        <w:drawing>
          <wp:inline distT="0" distB="0" distL="0" distR="0" wp14:anchorId="6BEFD91E" wp14:editId="6B6956F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EEB029" w14:textId="77777777" w:rsidR="00C623D5" w:rsidRDefault="00C623D5">
      <w:pPr>
        <w:spacing w:line="360" w:lineRule="auto"/>
      </w:pPr>
      <w:r>
        <w:rPr>
          <w:rFonts w:ascii="宋体" w:hAnsi="宋体" w:hint="eastAsia"/>
        </w:rPr>
        <w:t>注：</w:t>
      </w:r>
      <w:r>
        <w:rPr>
          <w:rFonts w:ascii="宋体" w:hAnsi="宋体" w:hint="eastAsia"/>
          <w:lang w:eastAsia="zh-Hans"/>
        </w:rPr>
        <w:t>本基金合同生效日为2018年2月8日，图示的时间段为合同生效日至本报告期末。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9E8E704" w14:textId="77777777" w:rsidR="00C623D5" w:rsidRDefault="00C623D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6F3614A" w14:textId="77777777" w:rsidR="00C623D5" w:rsidRDefault="00C623D5">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850A3" w14:paraId="426933C0" w14:textId="77777777">
        <w:trPr>
          <w:divId w:val="70583712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82FBF" w14:textId="77777777" w:rsidR="00C623D5" w:rsidRDefault="00C623D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C8063" w14:textId="77777777" w:rsidR="00C623D5" w:rsidRDefault="00C623D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6332D" w14:textId="77777777" w:rsidR="00C623D5" w:rsidRDefault="00C623D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61DB0" w14:textId="77777777" w:rsidR="00C623D5" w:rsidRDefault="00C623D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DC8B2" w14:textId="77777777" w:rsidR="00C623D5" w:rsidRDefault="00C623D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850A3" w14:paraId="4AF29E1B" w14:textId="77777777">
        <w:trPr>
          <w:divId w:val="70583712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3137B" w14:textId="77777777" w:rsidR="00C623D5" w:rsidRDefault="00C623D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F4182" w14:textId="77777777" w:rsidR="00C623D5" w:rsidRDefault="00C623D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0DA51" w14:textId="77777777" w:rsidR="00C623D5" w:rsidRDefault="00C623D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410D9" w14:textId="77777777" w:rsidR="00C623D5" w:rsidRDefault="00C623D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71840" w14:textId="77777777" w:rsidR="00C623D5" w:rsidRDefault="00C623D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A1CE0" w14:textId="77777777" w:rsidR="00C623D5" w:rsidRDefault="00C623D5">
            <w:pPr>
              <w:widowControl/>
              <w:jc w:val="left"/>
            </w:pPr>
          </w:p>
        </w:tc>
      </w:tr>
      <w:tr w:rsidR="00E850A3" w14:paraId="40A87296" w14:textId="77777777">
        <w:trPr>
          <w:divId w:val="70583712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85EC1" w14:textId="77777777" w:rsidR="00C623D5" w:rsidRDefault="00C623D5">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7EFFF" w14:textId="77777777" w:rsidR="00C623D5" w:rsidRDefault="00C623D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EFA54" w14:textId="77777777" w:rsidR="00C623D5" w:rsidRDefault="00C623D5">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6498B" w14:textId="77777777" w:rsidR="00C623D5" w:rsidRDefault="00C623D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06251" w14:textId="77777777" w:rsidR="00C623D5" w:rsidRDefault="00C623D5">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88AFA" w14:textId="77777777" w:rsidR="00C623D5" w:rsidRDefault="00C623D5">
            <w:pPr>
              <w:jc w:val="left"/>
            </w:pPr>
            <w:r>
              <w:rPr>
                <w:rFonts w:ascii="宋体" w:hAnsi="宋体" w:hint="eastAsia"/>
                <w:szCs w:val="24"/>
                <w:lang w:eastAsia="zh-Hans"/>
              </w:rPr>
              <w:t>杨鹏先生曾就职于华泰柏瑞基金管理有限公司和华金证券，曾任建信人寿保险</w:t>
            </w:r>
            <w:r>
              <w:rPr>
                <w:rFonts w:ascii="宋体" w:hAnsi="宋体" w:hint="eastAsia"/>
                <w:szCs w:val="24"/>
                <w:lang w:eastAsia="zh-Hans"/>
              </w:rPr>
              <w:lastRenderedPageBreak/>
              <w:t>股份有限公司FOF投资经理，鹏华基金管理有限公司绝对收益投资部投资经理，太平养老保险股份有限公司年金和养老金投资经理。自2023年5月加入摩根基金管理（中国）有限公司（原上投摩根基金管理有限公司），现任混合资产投资部高级基金经理。</w:t>
            </w:r>
          </w:p>
        </w:tc>
      </w:tr>
      <w:tr w:rsidR="00E850A3" w14:paraId="3D940F59" w14:textId="77777777">
        <w:trPr>
          <w:divId w:val="70583712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0AF33" w14:textId="77777777" w:rsidR="00C623D5" w:rsidRDefault="00C623D5">
            <w:pPr>
              <w:jc w:val="center"/>
            </w:pPr>
            <w:r>
              <w:rPr>
                <w:rFonts w:ascii="宋体" w:hAnsi="宋体" w:hint="eastAsia"/>
                <w:szCs w:val="24"/>
                <w:lang w:eastAsia="zh-Hans"/>
              </w:rPr>
              <w:lastRenderedPageBreak/>
              <w:t>陈星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DEEAC" w14:textId="77777777" w:rsidR="00C623D5" w:rsidRDefault="00C623D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A30B3" w14:textId="77777777" w:rsidR="00C623D5" w:rsidRDefault="00C623D5">
            <w:pPr>
              <w:jc w:val="center"/>
            </w:pPr>
            <w:r>
              <w:rPr>
                <w:rFonts w:ascii="宋体" w:hAnsi="宋体" w:hint="eastAsia"/>
                <w:szCs w:val="24"/>
                <w:lang w:eastAsia="zh-Hans"/>
              </w:rPr>
              <w:t>2025年11月12日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B124E" w14:textId="77777777" w:rsidR="00C623D5" w:rsidRDefault="00C623D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9F48D" w14:textId="77777777" w:rsidR="00C623D5" w:rsidRDefault="00C623D5">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7CA99" w14:textId="77777777" w:rsidR="00C623D5" w:rsidRDefault="00C623D5">
            <w:pPr>
              <w:jc w:val="left"/>
            </w:pPr>
            <w:r>
              <w:rPr>
                <w:rFonts w:ascii="宋体" w:hAnsi="宋体" w:hint="eastAsia"/>
                <w:szCs w:val="24"/>
                <w:lang w:eastAsia="zh-Hans"/>
              </w:rPr>
              <w:t xml:space="preserve">陈星先生曾任中国国际金融有限公司投资银行部高级经理，第一创业摩根大通证券投资银行部总监。2016年7月起加入摩根基金管理（中国）有限公司（原上投摩根基金管理有限公司），历任子公司尚腾资本投资经理、绝对收益部投资经理、混合资产投资部资深投资经理，现任混合资产投资部基金经理。 </w:t>
            </w:r>
          </w:p>
        </w:tc>
      </w:tr>
      <w:tr w:rsidR="00E850A3" w14:paraId="22A3C9AE" w14:textId="77777777">
        <w:trPr>
          <w:divId w:val="70583712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D92E9" w14:textId="77777777" w:rsidR="00C623D5" w:rsidRDefault="00C623D5">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9DCB9" w14:textId="77777777" w:rsidR="00C623D5" w:rsidRDefault="00C623D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5643A" w14:textId="77777777" w:rsidR="00C623D5" w:rsidRDefault="00C623D5">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2AF55" w14:textId="77777777" w:rsidR="00C623D5" w:rsidRDefault="00C623D5">
            <w:pPr>
              <w:jc w:val="center"/>
            </w:pPr>
            <w:r>
              <w:rPr>
                <w:rFonts w:ascii="宋体" w:hAnsi="宋体" w:hint="eastAsia"/>
                <w:szCs w:val="24"/>
                <w:lang w:eastAsia="zh-Hans"/>
              </w:rPr>
              <w:t>2026年1月15日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D1471" w14:textId="77777777" w:rsidR="00C623D5" w:rsidRDefault="00C623D5">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6053D" w14:textId="77777777" w:rsidR="00C623D5" w:rsidRDefault="00C623D5">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曾任基金经理。</w:t>
            </w:r>
          </w:p>
        </w:tc>
      </w:tr>
    </w:tbl>
    <w:p w14:paraId="007CEDDC" w14:textId="77777777" w:rsidR="00C623D5" w:rsidRDefault="00C623D5">
      <w:pPr>
        <w:wordWrap w:val="0"/>
        <w:spacing w:line="360" w:lineRule="auto"/>
        <w:jc w:val="left"/>
        <w:divId w:val="171665589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BDB5A3" w14:textId="77777777" w:rsidR="00C623D5" w:rsidRDefault="00C623D5">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FEE0835" w14:textId="77777777" w:rsidR="00C623D5" w:rsidRDefault="00C623D5">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9BD9DF6" w14:textId="77777777" w:rsidR="00C623D5" w:rsidRDefault="00C623D5">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A61D5DC" w14:textId="77777777" w:rsidR="00C623D5" w:rsidRDefault="00C623D5">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6563D8C" w14:textId="77777777" w:rsidR="00C623D5" w:rsidRDefault="00C623D5">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w:t>
      </w:r>
      <w:r>
        <w:rPr>
          <w:rFonts w:ascii="宋体" w:hAnsi="宋体" w:cs="宋体" w:hint="eastAsia"/>
          <w:color w:val="000000"/>
          <w:kern w:val="0"/>
        </w:rPr>
        <w:lastRenderedPageBreak/>
        <w:t xml:space="preserve">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58421E3" w14:textId="77777777" w:rsidR="00C623D5" w:rsidRDefault="00C623D5">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914EF63" w14:textId="77777777" w:rsidR="00C623D5" w:rsidRDefault="00C623D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3306E59" w14:textId="77777777" w:rsidR="00C623D5" w:rsidRDefault="00C623D5">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4062DD1" w14:textId="77777777" w:rsidR="00C623D5" w:rsidRDefault="00C623D5">
      <w:pPr>
        <w:spacing w:line="360" w:lineRule="auto"/>
        <w:ind w:firstLineChars="200" w:firstLine="420"/>
        <w:jc w:val="left"/>
      </w:pPr>
      <w:r>
        <w:rPr>
          <w:rFonts w:ascii="宋体" w:hAnsi="宋体" w:cs="宋体" w:hint="eastAsia"/>
          <w:color w:val="000000"/>
          <w:kern w:val="0"/>
        </w:rPr>
        <w:t>一季度国内经济开局良好，3月制造业PMI重回扩张区间，出口数据继续超预期体现出产品竞争力带来的份额提升。地缘因素扰动下油价大涨，带动PPI同比转正节奏提前。生产</w:t>
      </w:r>
      <w:proofErr w:type="gramStart"/>
      <w:r>
        <w:rPr>
          <w:rFonts w:ascii="宋体" w:hAnsi="宋体" w:cs="宋体" w:hint="eastAsia"/>
          <w:color w:val="000000"/>
          <w:kern w:val="0"/>
        </w:rPr>
        <w:t>端工业</w:t>
      </w:r>
      <w:proofErr w:type="gramEnd"/>
      <w:r>
        <w:rPr>
          <w:rFonts w:ascii="宋体" w:hAnsi="宋体" w:cs="宋体" w:hint="eastAsia"/>
          <w:color w:val="000000"/>
          <w:kern w:val="0"/>
        </w:rPr>
        <w:t>增加值同比明显上行，中游的通信电子、通用设备及专用设备等表现较好。消费</w:t>
      </w:r>
      <w:proofErr w:type="gramStart"/>
      <w:r>
        <w:rPr>
          <w:rFonts w:ascii="宋体" w:hAnsi="宋体" w:cs="宋体" w:hint="eastAsia"/>
          <w:color w:val="000000"/>
          <w:kern w:val="0"/>
        </w:rPr>
        <w:t>端社零</w:t>
      </w:r>
      <w:proofErr w:type="gramEnd"/>
      <w:r>
        <w:rPr>
          <w:rFonts w:ascii="宋体" w:hAnsi="宋体" w:cs="宋体" w:hint="eastAsia"/>
          <w:color w:val="000000"/>
          <w:kern w:val="0"/>
        </w:rPr>
        <w:t>同比增速符合预期，受春节消费需求较强带动。基建投资增速反弹最为明显，投资增速止跌回稳，受益于“十五五”开局重大工程项目较为集中。市场对经济开门红有一定定价，并期待企业盈利增速加大兑现，通胀预期升温与外需不确定性担忧成为新的博弈焦点。资金面央行流动性投放相对稳健，市场流动性较为充裕，资金利率仍保持波动下行。国内政策</w:t>
      </w:r>
      <w:proofErr w:type="gramStart"/>
      <w:r>
        <w:rPr>
          <w:rFonts w:ascii="宋体" w:hAnsi="宋体" w:cs="宋体" w:hint="eastAsia"/>
          <w:color w:val="000000"/>
          <w:kern w:val="0"/>
        </w:rPr>
        <w:t>面核心</w:t>
      </w:r>
      <w:proofErr w:type="gramEnd"/>
      <w:r>
        <w:rPr>
          <w:rFonts w:ascii="宋体" w:hAnsi="宋体" w:cs="宋体" w:hint="eastAsia"/>
          <w:color w:val="000000"/>
          <w:kern w:val="0"/>
        </w:rPr>
        <w:t>任务转向落实细节，强调货币与财政协同效能，新增专项债供给节奏较快，财政继续靠前发力。</w:t>
      </w:r>
      <w:r>
        <w:rPr>
          <w:rFonts w:ascii="宋体" w:hAnsi="宋体" w:cs="宋体" w:hint="eastAsia"/>
          <w:color w:val="000000"/>
          <w:kern w:val="0"/>
        </w:rPr>
        <w:br/>
        <w:t xml:space="preserve">　　海外方面，地缘摩擦成为主导变量，霍尔木兹海峡航运受阻造成原油减产，全球工业受供应</w:t>
      </w:r>
      <w:proofErr w:type="gramStart"/>
      <w:r>
        <w:rPr>
          <w:rFonts w:ascii="宋体" w:hAnsi="宋体" w:cs="宋体" w:hint="eastAsia"/>
          <w:color w:val="000000"/>
          <w:kern w:val="0"/>
        </w:rPr>
        <w:t>链影响</w:t>
      </w:r>
      <w:proofErr w:type="gramEnd"/>
      <w:r>
        <w:rPr>
          <w:rFonts w:ascii="宋体" w:hAnsi="宋体" w:cs="宋体" w:hint="eastAsia"/>
          <w:color w:val="000000"/>
          <w:kern w:val="0"/>
        </w:rPr>
        <w:t>面临一轮放缓压力。虽然短期内冲突升级还是缓和的预期反复交织，但其可能影响长期能源价格中枢并进而影响全球需求的情形仍值得关注。后续重点关注各国政策如何应对能源成本和需求放缓冲击。中国以其能源来源多样化以及产业</w:t>
      </w:r>
      <w:proofErr w:type="gramStart"/>
      <w:r>
        <w:rPr>
          <w:rFonts w:ascii="宋体" w:hAnsi="宋体" w:cs="宋体" w:hint="eastAsia"/>
          <w:color w:val="000000"/>
          <w:kern w:val="0"/>
        </w:rPr>
        <w:t>链优势</w:t>
      </w:r>
      <w:proofErr w:type="gramEnd"/>
      <w:r>
        <w:rPr>
          <w:rFonts w:ascii="宋体" w:hAnsi="宋体" w:cs="宋体" w:hint="eastAsia"/>
          <w:color w:val="000000"/>
          <w:kern w:val="0"/>
        </w:rPr>
        <w:t>地位，在全球供给扰动中具备更强的抗冲击能力，有望在此次秩序重构中获得更多出口份额。</w:t>
      </w:r>
      <w:r>
        <w:rPr>
          <w:rFonts w:ascii="宋体" w:hAnsi="宋体" w:cs="宋体" w:hint="eastAsia"/>
          <w:color w:val="000000"/>
          <w:kern w:val="0"/>
        </w:rPr>
        <w:br/>
        <w:t xml:space="preserve">　　权益市场方面，开年A股市场表现强劲，资金涌入热烈。3月受到地缘因素影响，全球资产剧烈波动，A股也随之出现明显震荡，各大类资产以及权益资产内部不同板块间相关性短期变化</w:t>
      </w:r>
      <w:r>
        <w:rPr>
          <w:rFonts w:ascii="宋体" w:hAnsi="宋体" w:cs="宋体" w:hint="eastAsia"/>
          <w:color w:val="000000"/>
          <w:kern w:val="0"/>
        </w:rPr>
        <w:lastRenderedPageBreak/>
        <w:t>较大。市场调整后一旦地缘摩擦降温就有迅速反弹迹象，资金参与度变化较快，进一步放大了A股短期波动。前期部分周期板块累计涨幅较大，获利资金兑现显现，加之季末时点</w:t>
      </w:r>
      <w:proofErr w:type="gramStart"/>
      <w:r>
        <w:rPr>
          <w:rFonts w:ascii="宋体" w:hAnsi="宋体" w:cs="宋体" w:hint="eastAsia"/>
          <w:color w:val="000000"/>
          <w:kern w:val="0"/>
        </w:rPr>
        <w:t>组合再</w:t>
      </w:r>
      <w:proofErr w:type="gramEnd"/>
      <w:r>
        <w:rPr>
          <w:rFonts w:ascii="宋体" w:hAnsi="宋体" w:cs="宋体" w:hint="eastAsia"/>
          <w:color w:val="000000"/>
          <w:kern w:val="0"/>
        </w:rPr>
        <w:t>平衡操作，资金阶段性流出与市场结构调整相互交织。在宏观政策协同发力、经济温和复苏的背景下，我们围绕政策发力明确的方向把握结构性机会。组合仍以均衡配置为切入点，聚焦估值与业绩匹配方向，结合上市公司年报及</w:t>
      </w:r>
      <w:proofErr w:type="gramStart"/>
      <w:r>
        <w:rPr>
          <w:rFonts w:ascii="宋体" w:hAnsi="宋体" w:cs="宋体" w:hint="eastAsia"/>
          <w:color w:val="000000"/>
          <w:kern w:val="0"/>
        </w:rPr>
        <w:t>一</w:t>
      </w:r>
      <w:proofErr w:type="gramEnd"/>
      <w:r>
        <w:rPr>
          <w:rFonts w:ascii="宋体" w:hAnsi="宋体" w:cs="宋体" w:hint="eastAsia"/>
          <w:color w:val="000000"/>
          <w:kern w:val="0"/>
        </w:rPr>
        <w:t>季报预期，挖掘业绩确定性强、景气赛道的优质标的。</w:t>
      </w:r>
      <w:r>
        <w:rPr>
          <w:rFonts w:ascii="宋体" w:hAnsi="宋体" w:cs="宋体" w:hint="eastAsia"/>
          <w:color w:val="000000"/>
          <w:kern w:val="0"/>
        </w:rPr>
        <w:br/>
        <w:t xml:space="preserve">　　债券市场方面，春节前表现为急跌缓修复，股债跷跷板效应较为明显。而春节后逆风因素逐步累积，叠加地缘因素扰动、通胀抬升预期升温，长债、超长债表现较为一般，收益率震荡上行。进入3月后，基本面修复预期与流动性平稳托底成为主导市场的核心主线，收益率曲线呈现陡峭化与结构分化特征。短端在资金面呵护下保持韧性，而长端受经济数据改善及通胀预期压制震荡偏弱，配置盘在供给放量背景下承接力度有限，期限利差走阔。</w:t>
      </w:r>
      <w:r>
        <w:rPr>
          <w:rFonts w:ascii="宋体" w:hAnsi="宋体" w:cs="宋体" w:hint="eastAsia"/>
          <w:color w:val="000000"/>
          <w:kern w:val="0"/>
        </w:rPr>
        <w:br/>
        <w:t xml:space="preserve">　　总体来看，国内经济运行处于价格筑底、利润修复、需求待验证的过渡阶段。价格端在供给约束、部分上游涨价的共同作用下，工业品通</w:t>
      </w:r>
      <w:proofErr w:type="gramStart"/>
      <w:r>
        <w:rPr>
          <w:rFonts w:ascii="宋体" w:hAnsi="宋体" w:cs="宋体" w:hint="eastAsia"/>
          <w:color w:val="000000"/>
          <w:kern w:val="0"/>
        </w:rPr>
        <w:t>缩压力</w:t>
      </w:r>
      <w:proofErr w:type="gramEnd"/>
      <w:r>
        <w:rPr>
          <w:rFonts w:ascii="宋体" w:hAnsi="宋体" w:cs="宋体" w:hint="eastAsia"/>
          <w:color w:val="000000"/>
          <w:kern w:val="0"/>
        </w:rPr>
        <w:t>缓解。企业盈利</w:t>
      </w:r>
      <w:proofErr w:type="gramStart"/>
      <w:r>
        <w:rPr>
          <w:rFonts w:ascii="宋体" w:hAnsi="宋体" w:cs="宋体" w:hint="eastAsia"/>
          <w:color w:val="000000"/>
          <w:kern w:val="0"/>
        </w:rPr>
        <w:t>端继续</w:t>
      </w:r>
      <w:proofErr w:type="gramEnd"/>
      <w:r>
        <w:rPr>
          <w:rFonts w:ascii="宋体" w:hAnsi="宋体" w:cs="宋体" w:hint="eastAsia"/>
          <w:color w:val="000000"/>
          <w:kern w:val="0"/>
        </w:rPr>
        <w:t>改善，规模以上工业企业利润转正。外需与制造业生产韧性较强，内需相关的消费增速、地产与投资仍在磨底，需要更多数据验证尤其是地产成交与商品服务消费数据。在出口结构持续升级、AI产业链加速成型、全球动荡加剧安全资产需求的背景下，中国资产具备独立行情的基础。组合股票维持景气赛道和涨价线索布局，增加受益于地缘摩擦的新旧能源方向，债券保持久期中性及使用哑铃策略。</w:t>
      </w:r>
      <w:r>
        <w:rPr>
          <w:rFonts w:ascii="宋体" w:hAnsi="宋体" w:cs="宋体" w:hint="eastAsia"/>
          <w:color w:val="000000"/>
          <w:kern w:val="0"/>
        </w:rPr>
        <w:br/>
        <w:t xml:space="preserve">　　展望后续，油价成为影响全球资产表现的关键因素，以中东能源进口依赖程度看，中美资产或表现优于其他市场。大类资产已快速在“交易滞涨”、“交易衰退”的演进主线中定价切换。后续风险偏好能否回归，取决于全球经济受冲击程度、全球央行政策应对态度两条主线的变化。国内货币政策预计仍将维持支持性立场，长期看输入性通胀压力未必会扭转货币宽松基调，不排除加大宽松力度的可能。二季度进入政府发债高峰、项目集中开工、资金集中拨付阶段，广义财政支出增速有望进一步抬升。</w:t>
      </w:r>
      <w:r>
        <w:rPr>
          <w:rFonts w:ascii="宋体" w:hAnsi="宋体" w:cs="宋体" w:hint="eastAsia"/>
          <w:color w:val="000000"/>
          <w:kern w:val="0"/>
        </w:rPr>
        <w:br/>
        <w:t xml:space="preserve">　　权益方面，A股市场的外部约束来源于海外经济</w:t>
      </w:r>
      <w:proofErr w:type="gramStart"/>
      <w:r>
        <w:rPr>
          <w:rFonts w:ascii="宋体" w:hAnsi="宋体" w:cs="宋体" w:hint="eastAsia"/>
          <w:color w:val="000000"/>
          <w:kern w:val="0"/>
        </w:rPr>
        <w:t>滞胀担忧</w:t>
      </w:r>
      <w:proofErr w:type="gramEnd"/>
      <w:r>
        <w:rPr>
          <w:rFonts w:ascii="宋体" w:hAnsi="宋体" w:cs="宋体" w:hint="eastAsia"/>
          <w:color w:val="000000"/>
          <w:kern w:val="0"/>
        </w:rPr>
        <w:t>与流动性收紧。一方面，地缘摩擦可能加剧全球通胀压力，挤压企业盈利空间，抬升居民生活成本，进而拖累经济复苏；另一方面，海外央行可能转向鹰派、收紧货币政策，对全球资本市场估值形成压制。当前中国股市正处于经济向上弹性逐步展开的关键阶段，一旦外部约束缓和，将进一步受益于制造业规模与份额提升、中国产业链在全球优势加深等因素。市场将进一步认可优秀上市公司的估值抬升，而企业利润率回升将是下阶段A股接续向好的关键。</w:t>
      </w:r>
      <w:r>
        <w:rPr>
          <w:rFonts w:ascii="宋体" w:hAnsi="宋体" w:cs="宋体" w:hint="eastAsia"/>
          <w:color w:val="000000"/>
          <w:kern w:val="0"/>
        </w:rPr>
        <w:br/>
        <w:t xml:space="preserve">　　债券市场看，二季度仍可能</w:t>
      </w:r>
      <w:proofErr w:type="gramStart"/>
      <w:r>
        <w:rPr>
          <w:rFonts w:ascii="宋体" w:hAnsi="宋体" w:cs="宋体" w:hint="eastAsia"/>
          <w:color w:val="000000"/>
          <w:kern w:val="0"/>
        </w:rPr>
        <w:t>先处于</w:t>
      </w:r>
      <w:proofErr w:type="gramEnd"/>
      <w:r>
        <w:rPr>
          <w:rFonts w:ascii="宋体" w:hAnsi="宋体" w:cs="宋体" w:hint="eastAsia"/>
          <w:color w:val="000000"/>
          <w:kern w:val="0"/>
        </w:rPr>
        <w:t>震荡状态，曲线陡峭化形态继续。短端在流动性相对偏松、票息收益需求的支撑下，确定性相对较高，但进一步向下的空间也较为有限。10年期国债</w:t>
      </w:r>
      <w:r>
        <w:rPr>
          <w:rFonts w:ascii="宋体" w:hAnsi="宋体" w:cs="宋体" w:hint="eastAsia"/>
          <w:color w:val="000000"/>
          <w:kern w:val="0"/>
        </w:rPr>
        <w:lastRenderedPageBreak/>
        <w:t>收益率或需要更强利多刺激才能有效下行至1.8%以下。从催化因素看，关注央行降息预期、信贷投放缩量及内需压力等。关注短期政府债供给的扰动，在出现新的影响因素前10年期国债收益率可能会在低位震荡。</w:t>
      </w:r>
    </w:p>
    <w:p w14:paraId="7C186A76" w14:textId="77777777" w:rsidR="00C623D5" w:rsidRDefault="00C623D5">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FB93245" w14:textId="77777777" w:rsidR="00C623D5" w:rsidRDefault="00C623D5">
      <w:pPr>
        <w:spacing w:line="360" w:lineRule="auto"/>
        <w:ind w:firstLineChars="200" w:firstLine="420"/>
      </w:pPr>
      <w:r>
        <w:rPr>
          <w:rFonts w:ascii="宋体" w:hAnsi="宋体" w:hint="eastAsia"/>
        </w:rPr>
        <w:t>本报告期摩根安隆回报混合A份额净值增长率为：0.90%，同期业绩比较基准收益率为：-0.12%；</w:t>
      </w:r>
      <w:r>
        <w:rPr>
          <w:rFonts w:ascii="宋体" w:hAnsi="宋体" w:hint="eastAsia"/>
        </w:rPr>
        <w:br/>
        <w:t xml:space="preserve">　　摩根安隆回报混合C份额净值增长率为：0.83%，同期业绩比较基准收益率为：-0.12%。</w:t>
      </w:r>
    </w:p>
    <w:p w14:paraId="0ECA4F38" w14:textId="77777777" w:rsidR="00C623D5" w:rsidRDefault="00C623D5">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24DDC22" w14:textId="77777777" w:rsidR="00C623D5" w:rsidRDefault="00C623D5">
      <w:pPr>
        <w:spacing w:line="360" w:lineRule="auto"/>
        <w:ind w:firstLineChars="200" w:firstLine="420"/>
        <w:jc w:val="left"/>
      </w:pPr>
      <w:r>
        <w:rPr>
          <w:rFonts w:ascii="宋体" w:hAnsi="宋体" w:hint="eastAsia"/>
        </w:rPr>
        <w:t>无。</w:t>
      </w:r>
    </w:p>
    <w:p w14:paraId="0002AE17" w14:textId="77777777" w:rsidR="00C623D5" w:rsidRDefault="00C623D5">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1DD6282" w14:textId="77777777" w:rsidR="00C623D5" w:rsidRDefault="00C623D5">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850A3" w14:paraId="4CA7600C"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8B78A" w14:textId="77777777" w:rsidR="00C623D5" w:rsidRDefault="00C623D5">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45F987" w14:textId="77777777" w:rsidR="00C623D5" w:rsidRDefault="00C623D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7827E6B" w14:textId="77777777" w:rsidR="00C623D5" w:rsidRDefault="00C623D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438A88F" w14:textId="77777777" w:rsidR="00C623D5" w:rsidRDefault="00C623D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850A3" w14:paraId="16D6C195"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1C8DFE" w14:textId="77777777" w:rsidR="00C623D5" w:rsidRDefault="00C623D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E8016BF" w14:textId="77777777" w:rsidR="00C623D5" w:rsidRDefault="00C623D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F5968D" w14:textId="77777777" w:rsidR="00C623D5" w:rsidRDefault="00C623D5">
            <w:pPr>
              <w:jc w:val="right"/>
            </w:pPr>
            <w:r>
              <w:rPr>
                <w:rFonts w:ascii="宋体" w:hAnsi="宋体" w:hint="eastAsia"/>
                <w:szCs w:val="24"/>
                <w:lang w:eastAsia="zh-Hans"/>
              </w:rPr>
              <w:t>49,851,383.19</w:t>
            </w:r>
          </w:p>
        </w:tc>
        <w:tc>
          <w:tcPr>
            <w:tcW w:w="1333" w:type="pct"/>
            <w:tcBorders>
              <w:top w:val="single" w:sz="4" w:space="0" w:color="auto"/>
              <w:left w:val="nil"/>
              <w:bottom w:val="single" w:sz="4" w:space="0" w:color="auto"/>
              <w:right w:val="single" w:sz="4" w:space="0" w:color="auto"/>
            </w:tcBorders>
            <w:vAlign w:val="center"/>
            <w:hideMark/>
          </w:tcPr>
          <w:p w14:paraId="729D47C2" w14:textId="77777777" w:rsidR="00C623D5" w:rsidRDefault="00C623D5">
            <w:pPr>
              <w:jc w:val="right"/>
            </w:pPr>
            <w:r>
              <w:rPr>
                <w:rFonts w:ascii="宋体" w:hAnsi="宋体" w:hint="eastAsia"/>
                <w:szCs w:val="24"/>
                <w:lang w:eastAsia="zh-Hans"/>
              </w:rPr>
              <w:t>29.32</w:t>
            </w:r>
          </w:p>
        </w:tc>
      </w:tr>
      <w:tr w:rsidR="00E850A3" w14:paraId="198AF52E"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CD3E61" w14:textId="77777777" w:rsidR="00C623D5" w:rsidRDefault="00C623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7DEF37E" w14:textId="77777777" w:rsidR="00C623D5" w:rsidRDefault="00C623D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3003F6" w14:textId="77777777" w:rsidR="00C623D5" w:rsidRDefault="00C623D5">
            <w:pPr>
              <w:jc w:val="right"/>
            </w:pPr>
            <w:r>
              <w:rPr>
                <w:rFonts w:ascii="宋体" w:hAnsi="宋体" w:hint="eastAsia"/>
                <w:szCs w:val="24"/>
                <w:lang w:eastAsia="zh-Hans"/>
              </w:rPr>
              <w:t>49,851,383.19</w:t>
            </w:r>
          </w:p>
        </w:tc>
        <w:tc>
          <w:tcPr>
            <w:tcW w:w="1333" w:type="pct"/>
            <w:tcBorders>
              <w:top w:val="single" w:sz="4" w:space="0" w:color="auto"/>
              <w:left w:val="nil"/>
              <w:bottom w:val="single" w:sz="4" w:space="0" w:color="auto"/>
              <w:right w:val="single" w:sz="4" w:space="0" w:color="auto"/>
            </w:tcBorders>
            <w:vAlign w:val="center"/>
            <w:hideMark/>
          </w:tcPr>
          <w:p w14:paraId="6014D061" w14:textId="77777777" w:rsidR="00C623D5" w:rsidRDefault="00C623D5">
            <w:pPr>
              <w:jc w:val="right"/>
            </w:pPr>
            <w:r>
              <w:rPr>
                <w:rFonts w:ascii="宋体" w:hAnsi="宋体" w:hint="eastAsia"/>
                <w:szCs w:val="24"/>
                <w:lang w:eastAsia="zh-Hans"/>
              </w:rPr>
              <w:t>29.32</w:t>
            </w:r>
          </w:p>
        </w:tc>
      </w:tr>
      <w:tr w:rsidR="00E850A3" w14:paraId="47BB7833"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EC9452" w14:textId="77777777" w:rsidR="00C623D5" w:rsidRDefault="00C623D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902C084" w14:textId="77777777" w:rsidR="00C623D5" w:rsidRDefault="00C623D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A060AD" w14:textId="77777777" w:rsidR="00C623D5" w:rsidRDefault="00C623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A9735C" w14:textId="77777777" w:rsidR="00C623D5" w:rsidRDefault="00C623D5">
            <w:pPr>
              <w:jc w:val="right"/>
            </w:pPr>
            <w:r>
              <w:rPr>
                <w:rFonts w:ascii="宋体" w:hAnsi="宋体" w:hint="eastAsia"/>
                <w:szCs w:val="24"/>
                <w:lang w:eastAsia="zh-Hans"/>
              </w:rPr>
              <w:t>-</w:t>
            </w:r>
          </w:p>
        </w:tc>
      </w:tr>
      <w:tr w:rsidR="00E850A3" w14:paraId="2D038F86"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FF05F4" w14:textId="77777777" w:rsidR="00C623D5" w:rsidRDefault="00C623D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946225" w14:textId="77777777" w:rsidR="00C623D5" w:rsidRDefault="00C623D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85ECB3" w14:textId="77777777" w:rsidR="00C623D5" w:rsidRDefault="00C623D5">
            <w:pPr>
              <w:jc w:val="right"/>
            </w:pPr>
            <w:r>
              <w:rPr>
                <w:rFonts w:ascii="宋体" w:hAnsi="宋体" w:hint="eastAsia"/>
                <w:szCs w:val="24"/>
                <w:lang w:eastAsia="zh-Hans"/>
              </w:rPr>
              <w:t>85,252,954.76</w:t>
            </w:r>
          </w:p>
        </w:tc>
        <w:tc>
          <w:tcPr>
            <w:tcW w:w="1333" w:type="pct"/>
            <w:tcBorders>
              <w:top w:val="single" w:sz="4" w:space="0" w:color="auto"/>
              <w:left w:val="nil"/>
              <w:bottom w:val="single" w:sz="4" w:space="0" w:color="auto"/>
              <w:right w:val="single" w:sz="4" w:space="0" w:color="auto"/>
            </w:tcBorders>
            <w:vAlign w:val="center"/>
            <w:hideMark/>
          </w:tcPr>
          <w:p w14:paraId="1AD65EE7" w14:textId="77777777" w:rsidR="00C623D5" w:rsidRDefault="00C623D5">
            <w:pPr>
              <w:jc w:val="right"/>
            </w:pPr>
            <w:r>
              <w:rPr>
                <w:rFonts w:ascii="宋体" w:hAnsi="宋体" w:hint="eastAsia"/>
                <w:szCs w:val="24"/>
                <w:lang w:eastAsia="zh-Hans"/>
              </w:rPr>
              <w:t>50.15</w:t>
            </w:r>
          </w:p>
        </w:tc>
      </w:tr>
      <w:tr w:rsidR="00E850A3" w14:paraId="5FCF1B24"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A5C5B8" w14:textId="77777777" w:rsidR="00C623D5" w:rsidRDefault="00C623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9F0CF7" w14:textId="77777777" w:rsidR="00C623D5" w:rsidRDefault="00C623D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C159F0" w14:textId="77777777" w:rsidR="00C623D5" w:rsidRDefault="00C623D5">
            <w:pPr>
              <w:jc w:val="right"/>
            </w:pPr>
            <w:r>
              <w:rPr>
                <w:rFonts w:ascii="宋体" w:hAnsi="宋体" w:hint="eastAsia"/>
                <w:szCs w:val="24"/>
                <w:lang w:eastAsia="zh-Hans"/>
              </w:rPr>
              <w:t>85,252,954.76</w:t>
            </w:r>
          </w:p>
        </w:tc>
        <w:tc>
          <w:tcPr>
            <w:tcW w:w="1333" w:type="pct"/>
            <w:tcBorders>
              <w:top w:val="single" w:sz="4" w:space="0" w:color="auto"/>
              <w:left w:val="nil"/>
              <w:bottom w:val="single" w:sz="4" w:space="0" w:color="auto"/>
              <w:right w:val="single" w:sz="4" w:space="0" w:color="auto"/>
            </w:tcBorders>
            <w:vAlign w:val="center"/>
            <w:hideMark/>
          </w:tcPr>
          <w:p w14:paraId="32A42FEB" w14:textId="77777777" w:rsidR="00C623D5" w:rsidRDefault="00C623D5">
            <w:pPr>
              <w:jc w:val="right"/>
            </w:pPr>
            <w:r>
              <w:rPr>
                <w:rFonts w:ascii="宋体" w:hAnsi="宋体" w:hint="eastAsia"/>
                <w:szCs w:val="24"/>
                <w:lang w:eastAsia="zh-Hans"/>
              </w:rPr>
              <w:t>50.15</w:t>
            </w:r>
          </w:p>
        </w:tc>
      </w:tr>
      <w:tr w:rsidR="00E850A3" w14:paraId="49196330"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512CF0" w14:textId="77777777" w:rsidR="00C623D5" w:rsidRDefault="00C623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35CC80" w14:textId="77777777" w:rsidR="00C623D5" w:rsidRDefault="00C623D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F3381E" w14:textId="77777777" w:rsidR="00C623D5" w:rsidRDefault="00C623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BCCD36" w14:textId="77777777" w:rsidR="00C623D5" w:rsidRDefault="00C623D5">
            <w:pPr>
              <w:jc w:val="right"/>
            </w:pPr>
            <w:r>
              <w:rPr>
                <w:rFonts w:ascii="宋体" w:hAnsi="宋体" w:hint="eastAsia"/>
                <w:szCs w:val="24"/>
                <w:lang w:eastAsia="zh-Hans"/>
              </w:rPr>
              <w:t>-</w:t>
            </w:r>
          </w:p>
        </w:tc>
      </w:tr>
      <w:tr w:rsidR="00E850A3" w14:paraId="55DAF544"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FF08B8" w14:textId="77777777" w:rsidR="00C623D5" w:rsidRDefault="00C623D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BFE6457" w14:textId="77777777" w:rsidR="00C623D5" w:rsidRDefault="00C623D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5C5438" w14:textId="77777777" w:rsidR="00C623D5" w:rsidRDefault="00C623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17B081" w14:textId="77777777" w:rsidR="00C623D5" w:rsidRDefault="00C623D5">
            <w:pPr>
              <w:jc w:val="right"/>
            </w:pPr>
            <w:r>
              <w:rPr>
                <w:rFonts w:ascii="宋体" w:hAnsi="宋体" w:hint="eastAsia"/>
                <w:szCs w:val="24"/>
                <w:lang w:eastAsia="zh-Hans"/>
              </w:rPr>
              <w:t>-</w:t>
            </w:r>
          </w:p>
        </w:tc>
      </w:tr>
      <w:tr w:rsidR="00E850A3" w14:paraId="71350A61"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001894" w14:textId="77777777" w:rsidR="00C623D5" w:rsidRDefault="00C623D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ABBCEAA" w14:textId="77777777" w:rsidR="00C623D5" w:rsidRDefault="00C623D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F434FC" w14:textId="77777777" w:rsidR="00C623D5" w:rsidRDefault="00C623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A19099" w14:textId="77777777" w:rsidR="00C623D5" w:rsidRDefault="00C623D5">
            <w:pPr>
              <w:jc w:val="right"/>
            </w:pPr>
            <w:r>
              <w:rPr>
                <w:rFonts w:ascii="宋体" w:hAnsi="宋体" w:hint="eastAsia"/>
                <w:szCs w:val="24"/>
                <w:lang w:eastAsia="zh-Hans"/>
              </w:rPr>
              <w:t>-</w:t>
            </w:r>
          </w:p>
        </w:tc>
      </w:tr>
      <w:tr w:rsidR="00E850A3" w14:paraId="4A9C7A45"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DC3269" w14:textId="77777777" w:rsidR="00C623D5" w:rsidRDefault="00C623D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86B3B3" w14:textId="77777777" w:rsidR="00C623D5" w:rsidRDefault="00C623D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A88D6E" w14:textId="77777777" w:rsidR="00C623D5" w:rsidRDefault="00C623D5">
            <w:pPr>
              <w:jc w:val="right"/>
            </w:pPr>
            <w:r>
              <w:rPr>
                <w:rFonts w:ascii="宋体" w:hAnsi="宋体" w:hint="eastAsia"/>
                <w:szCs w:val="24"/>
                <w:lang w:eastAsia="zh-Hans"/>
              </w:rPr>
              <w:t>31,583,364.40</w:t>
            </w:r>
          </w:p>
        </w:tc>
        <w:tc>
          <w:tcPr>
            <w:tcW w:w="1333" w:type="pct"/>
            <w:tcBorders>
              <w:top w:val="single" w:sz="4" w:space="0" w:color="auto"/>
              <w:left w:val="nil"/>
              <w:bottom w:val="single" w:sz="4" w:space="0" w:color="auto"/>
              <w:right w:val="single" w:sz="4" w:space="0" w:color="auto"/>
            </w:tcBorders>
            <w:vAlign w:val="center"/>
            <w:hideMark/>
          </w:tcPr>
          <w:p w14:paraId="2B467FAB" w14:textId="77777777" w:rsidR="00C623D5" w:rsidRDefault="00C623D5">
            <w:pPr>
              <w:jc w:val="right"/>
            </w:pPr>
            <w:r>
              <w:rPr>
                <w:rFonts w:ascii="宋体" w:hAnsi="宋体" w:hint="eastAsia"/>
                <w:szCs w:val="24"/>
                <w:lang w:eastAsia="zh-Hans"/>
              </w:rPr>
              <w:t>18.58</w:t>
            </w:r>
          </w:p>
        </w:tc>
      </w:tr>
      <w:tr w:rsidR="00E850A3" w14:paraId="046BD5DA"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0B76EA" w14:textId="77777777" w:rsidR="00C623D5" w:rsidRDefault="00C623D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DDE4A6" w14:textId="77777777" w:rsidR="00C623D5" w:rsidRDefault="00C623D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996EAD" w14:textId="77777777" w:rsidR="00C623D5" w:rsidRDefault="00C623D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37A96F" w14:textId="77777777" w:rsidR="00C623D5" w:rsidRDefault="00C623D5">
            <w:pPr>
              <w:jc w:val="right"/>
            </w:pPr>
            <w:r>
              <w:rPr>
                <w:rFonts w:ascii="宋体" w:hAnsi="宋体" w:hint="eastAsia"/>
                <w:szCs w:val="24"/>
                <w:lang w:eastAsia="zh-Hans"/>
              </w:rPr>
              <w:t>-</w:t>
            </w:r>
          </w:p>
        </w:tc>
      </w:tr>
      <w:tr w:rsidR="00E850A3" w14:paraId="2ED0CA04"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F7CD75" w14:textId="77777777" w:rsidR="00C623D5" w:rsidRDefault="00C623D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891E35C" w14:textId="77777777" w:rsidR="00C623D5" w:rsidRDefault="00C623D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CC22CD" w14:textId="77777777" w:rsidR="00C623D5" w:rsidRDefault="00C623D5">
            <w:pPr>
              <w:jc w:val="right"/>
            </w:pPr>
            <w:r>
              <w:rPr>
                <w:rFonts w:ascii="宋体" w:hAnsi="宋体" w:hint="eastAsia"/>
                <w:szCs w:val="24"/>
                <w:lang w:eastAsia="zh-Hans"/>
              </w:rPr>
              <w:t>3,243,986.13</w:t>
            </w:r>
          </w:p>
        </w:tc>
        <w:tc>
          <w:tcPr>
            <w:tcW w:w="1333" w:type="pct"/>
            <w:tcBorders>
              <w:top w:val="single" w:sz="4" w:space="0" w:color="auto"/>
              <w:left w:val="nil"/>
              <w:bottom w:val="single" w:sz="4" w:space="0" w:color="auto"/>
              <w:right w:val="single" w:sz="4" w:space="0" w:color="auto"/>
            </w:tcBorders>
            <w:vAlign w:val="center"/>
            <w:hideMark/>
          </w:tcPr>
          <w:p w14:paraId="655FFF44" w14:textId="77777777" w:rsidR="00C623D5" w:rsidRDefault="00C623D5">
            <w:pPr>
              <w:jc w:val="right"/>
            </w:pPr>
            <w:r>
              <w:rPr>
                <w:rFonts w:ascii="宋体" w:hAnsi="宋体" w:hint="eastAsia"/>
                <w:szCs w:val="24"/>
                <w:lang w:eastAsia="zh-Hans"/>
              </w:rPr>
              <w:t>1.91</w:t>
            </w:r>
          </w:p>
        </w:tc>
      </w:tr>
      <w:tr w:rsidR="00E850A3" w14:paraId="2B440323"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E2CE07" w14:textId="77777777" w:rsidR="00C623D5" w:rsidRDefault="00C623D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A069C77" w14:textId="77777777" w:rsidR="00C623D5" w:rsidRDefault="00C623D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AD445E" w14:textId="77777777" w:rsidR="00C623D5" w:rsidRDefault="00C623D5">
            <w:pPr>
              <w:jc w:val="right"/>
            </w:pPr>
            <w:r>
              <w:rPr>
                <w:rFonts w:ascii="宋体" w:hAnsi="宋体" w:hint="eastAsia"/>
                <w:szCs w:val="24"/>
                <w:lang w:eastAsia="zh-Hans"/>
              </w:rPr>
              <w:t>75,378.03</w:t>
            </w:r>
          </w:p>
        </w:tc>
        <w:tc>
          <w:tcPr>
            <w:tcW w:w="1333" w:type="pct"/>
            <w:tcBorders>
              <w:top w:val="single" w:sz="4" w:space="0" w:color="auto"/>
              <w:left w:val="nil"/>
              <w:bottom w:val="single" w:sz="4" w:space="0" w:color="auto"/>
              <w:right w:val="single" w:sz="4" w:space="0" w:color="auto"/>
            </w:tcBorders>
            <w:vAlign w:val="center"/>
            <w:hideMark/>
          </w:tcPr>
          <w:p w14:paraId="24249A66" w14:textId="77777777" w:rsidR="00C623D5" w:rsidRDefault="00C623D5">
            <w:pPr>
              <w:jc w:val="right"/>
            </w:pPr>
            <w:r>
              <w:rPr>
                <w:rFonts w:ascii="宋体" w:hAnsi="宋体" w:hint="eastAsia"/>
                <w:szCs w:val="24"/>
                <w:lang w:eastAsia="zh-Hans"/>
              </w:rPr>
              <w:t>0.04</w:t>
            </w:r>
          </w:p>
        </w:tc>
      </w:tr>
      <w:tr w:rsidR="00E850A3" w14:paraId="3CB5882F" w14:textId="77777777">
        <w:trPr>
          <w:divId w:val="75046835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392583" w14:textId="77777777" w:rsidR="00C623D5" w:rsidRDefault="00C623D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A60FD97" w14:textId="77777777" w:rsidR="00C623D5" w:rsidRDefault="00C623D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ED4C04" w14:textId="77777777" w:rsidR="00C623D5" w:rsidRDefault="00C623D5">
            <w:pPr>
              <w:jc w:val="right"/>
            </w:pPr>
            <w:r>
              <w:rPr>
                <w:rFonts w:ascii="宋体" w:hAnsi="宋体" w:hint="eastAsia"/>
                <w:szCs w:val="24"/>
                <w:lang w:eastAsia="zh-Hans"/>
              </w:rPr>
              <w:t>170,007,066.51</w:t>
            </w:r>
          </w:p>
        </w:tc>
        <w:tc>
          <w:tcPr>
            <w:tcW w:w="1333" w:type="pct"/>
            <w:tcBorders>
              <w:top w:val="single" w:sz="4" w:space="0" w:color="auto"/>
              <w:left w:val="nil"/>
              <w:bottom w:val="single" w:sz="4" w:space="0" w:color="auto"/>
              <w:right w:val="single" w:sz="4" w:space="0" w:color="auto"/>
            </w:tcBorders>
            <w:vAlign w:val="center"/>
            <w:hideMark/>
          </w:tcPr>
          <w:p w14:paraId="3B8A1E34" w14:textId="77777777" w:rsidR="00C623D5" w:rsidRDefault="00C623D5">
            <w:pPr>
              <w:jc w:val="right"/>
            </w:pPr>
            <w:r>
              <w:rPr>
                <w:rFonts w:ascii="宋体" w:hAnsi="宋体" w:hint="eastAsia"/>
                <w:szCs w:val="24"/>
                <w:lang w:eastAsia="zh-Hans"/>
              </w:rPr>
              <w:t>100.00</w:t>
            </w:r>
          </w:p>
        </w:tc>
      </w:tr>
    </w:tbl>
    <w:p w14:paraId="1B363E01" w14:textId="77777777" w:rsidR="00C623D5" w:rsidRDefault="00C623D5">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AF5786B" w14:textId="77777777" w:rsidR="00C623D5" w:rsidRDefault="00C623D5">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850A3" w14:paraId="330F4C5C" w14:textId="77777777">
        <w:trPr>
          <w:divId w:val="107532063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19625D" w14:textId="77777777" w:rsidR="00C623D5" w:rsidRDefault="00C623D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6DF33D3" w14:textId="77777777" w:rsidR="00C623D5" w:rsidRDefault="00C623D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BD3D54F" w14:textId="77777777" w:rsidR="00C623D5" w:rsidRDefault="00C623D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8AAFF41" w14:textId="77777777" w:rsidR="00C623D5" w:rsidRDefault="00C623D5">
            <w:pPr>
              <w:jc w:val="center"/>
            </w:pPr>
            <w:r>
              <w:rPr>
                <w:rFonts w:ascii="宋体" w:hAnsi="宋体" w:hint="eastAsia"/>
                <w:color w:val="000000"/>
              </w:rPr>
              <w:t xml:space="preserve">占基金资产净值比例（%） </w:t>
            </w:r>
          </w:p>
        </w:tc>
      </w:tr>
      <w:tr w:rsidR="00E850A3" w14:paraId="17B598FC"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F146E7" w14:textId="77777777" w:rsidR="00C623D5" w:rsidRDefault="00C623D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39F1D1" w14:textId="77777777" w:rsidR="00C623D5" w:rsidRDefault="00C623D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FEE053" w14:textId="77777777" w:rsidR="00C623D5" w:rsidRDefault="00C623D5">
            <w:pPr>
              <w:jc w:val="right"/>
            </w:pPr>
            <w:r>
              <w:rPr>
                <w:rFonts w:ascii="宋体" w:hAnsi="宋体" w:hint="eastAsia"/>
                <w:szCs w:val="24"/>
                <w:lang w:eastAsia="zh-Hans"/>
              </w:rPr>
              <w:t>338,279.69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F0C4AB" w14:textId="77777777" w:rsidR="00C623D5" w:rsidRDefault="00C623D5">
            <w:pPr>
              <w:jc w:val="right"/>
            </w:pPr>
            <w:r>
              <w:rPr>
                <w:rFonts w:ascii="宋体" w:hAnsi="宋体" w:hint="eastAsia"/>
                <w:szCs w:val="24"/>
                <w:lang w:eastAsia="zh-Hans"/>
              </w:rPr>
              <w:t>0.20</w:t>
            </w:r>
          </w:p>
        </w:tc>
      </w:tr>
      <w:tr w:rsidR="00E850A3" w14:paraId="3FA97BF2"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BAAC40" w14:textId="77777777" w:rsidR="00C623D5" w:rsidRDefault="00C623D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6EEFA4" w14:textId="77777777" w:rsidR="00C623D5" w:rsidRDefault="00C623D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EC18A2" w14:textId="77777777" w:rsidR="00C623D5" w:rsidRDefault="00C623D5">
            <w:pPr>
              <w:jc w:val="right"/>
            </w:pPr>
            <w:r>
              <w:rPr>
                <w:rFonts w:ascii="宋体" w:hAnsi="宋体" w:hint="eastAsia"/>
                <w:szCs w:val="24"/>
                <w:lang w:eastAsia="zh-Hans"/>
              </w:rPr>
              <w:t>1,509,257.04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79BF38" w14:textId="77777777" w:rsidR="00C623D5" w:rsidRDefault="00C623D5">
            <w:pPr>
              <w:jc w:val="right"/>
            </w:pPr>
            <w:r>
              <w:rPr>
                <w:rFonts w:ascii="宋体" w:hAnsi="宋体" w:hint="eastAsia"/>
                <w:szCs w:val="24"/>
                <w:lang w:eastAsia="zh-Hans"/>
              </w:rPr>
              <w:t>0.89</w:t>
            </w:r>
          </w:p>
        </w:tc>
      </w:tr>
      <w:tr w:rsidR="00E850A3" w14:paraId="4E2ECD04"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04BA05" w14:textId="77777777" w:rsidR="00C623D5" w:rsidRDefault="00C623D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613A1E" w14:textId="77777777" w:rsidR="00C623D5" w:rsidRDefault="00C623D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FF64BE" w14:textId="77777777" w:rsidR="00C623D5" w:rsidRDefault="00C623D5">
            <w:pPr>
              <w:jc w:val="right"/>
            </w:pPr>
            <w:r>
              <w:rPr>
                <w:rFonts w:ascii="宋体" w:hAnsi="宋体" w:hint="eastAsia"/>
                <w:szCs w:val="24"/>
                <w:lang w:eastAsia="zh-Hans"/>
              </w:rPr>
              <w:t>35,903,672.04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C8B0AE" w14:textId="77777777" w:rsidR="00C623D5" w:rsidRDefault="00C623D5">
            <w:pPr>
              <w:jc w:val="right"/>
            </w:pPr>
            <w:r>
              <w:rPr>
                <w:rFonts w:ascii="宋体" w:hAnsi="宋体" w:hint="eastAsia"/>
                <w:szCs w:val="24"/>
                <w:lang w:eastAsia="zh-Hans"/>
              </w:rPr>
              <w:t>21.19</w:t>
            </w:r>
          </w:p>
        </w:tc>
      </w:tr>
      <w:tr w:rsidR="00E850A3" w14:paraId="1DB4A1F4"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7BE911" w14:textId="77777777" w:rsidR="00C623D5" w:rsidRDefault="00C623D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A9307A" w14:textId="77777777" w:rsidR="00C623D5" w:rsidRDefault="00C623D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B5A98A" w14:textId="77777777" w:rsidR="00C623D5" w:rsidRDefault="00C623D5">
            <w:pPr>
              <w:jc w:val="right"/>
            </w:pPr>
            <w:r>
              <w:rPr>
                <w:rFonts w:ascii="宋体" w:hAnsi="宋体" w:hint="eastAsia"/>
                <w:szCs w:val="24"/>
                <w:lang w:eastAsia="zh-Hans"/>
              </w:rPr>
              <w:t>303,365.53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35D838" w14:textId="77777777" w:rsidR="00C623D5" w:rsidRDefault="00C623D5">
            <w:pPr>
              <w:jc w:val="right"/>
            </w:pPr>
            <w:r>
              <w:rPr>
                <w:rFonts w:ascii="宋体" w:hAnsi="宋体" w:hint="eastAsia"/>
                <w:szCs w:val="24"/>
                <w:lang w:eastAsia="zh-Hans"/>
              </w:rPr>
              <w:t>0.18</w:t>
            </w:r>
          </w:p>
        </w:tc>
      </w:tr>
      <w:tr w:rsidR="00E850A3" w14:paraId="7A8A91D9"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B5DDAA" w14:textId="77777777" w:rsidR="00C623D5" w:rsidRDefault="00C623D5">
            <w:pPr>
              <w:jc w:val="center"/>
            </w:pPr>
            <w:r>
              <w:rPr>
                <w:rFonts w:ascii="宋体" w:hAnsi="宋体" w:hint="eastAsia"/>
                <w:color w:val="000000"/>
              </w:rPr>
              <w:lastRenderedPageBreak/>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059C4D" w14:textId="77777777" w:rsidR="00C623D5" w:rsidRDefault="00C623D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49EBC5" w14:textId="77777777" w:rsidR="00C623D5" w:rsidRDefault="00C623D5">
            <w:pPr>
              <w:jc w:val="right"/>
            </w:pPr>
            <w:r>
              <w:rPr>
                <w:rFonts w:ascii="宋体" w:hAnsi="宋体" w:hint="eastAsia"/>
                <w:szCs w:val="24"/>
                <w:lang w:eastAsia="zh-Hans"/>
              </w:rPr>
              <w:t>620,912.57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E6CE70" w14:textId="77777777" w:rsidR="00C623D5" w:rsidRDefault="00C623D5">
            <w:pPr>
              <w:jc w:val="right"/>
            </w:pPr>
            <w:r>
              <w:rPr>
                <w:rFonts w:ascii="宋体" w:hAnsi="宋体" w:hint="eastAsia"/>
                <w:szCs w:val="24"/>
                <w:lang w:eastAsia="zh-Hans"/>
              </w:rPr>
              <w:t>0.37</w:t>
            </w:r>
          </w:p>
        </w:tc>
      </w:tr>
      <w:tr w:rsidR="00E850A3" w14:paraId="49DCC42E"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0A3901" w14:textId="77777777" w:rsidR="00C623D5" w:rsidRDefault="00C623D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39A8E9" w14:textId="77777777" w:rsidR="00C623D5" w:rsidRDefault="00C623D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11F2C5" w14:textId="77777777" w:rsidR="00C623D5" w:rsidRDefault="00C623D5">
            <w:pPr>
              <w:jc w:val="right"/>
            </w:pPr>
            <w:r>
              <w:rPr>
                <w:rFonts w:ascii="宋体" w:hAnsi="宋体" w:hint="eastAsia"/>
                <w:szCs w:val="24"/>
                <w:lang w:eastAsia="zh-Hans"/>
              </w:rPr>
              <w:t>819,173.92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9B60C9" w14:textId="77777777" w:rsidR="00C623D5" w:rsidRDefault="00C623D5">
            <w:pPr>
              <w:jc w:val="right"/>
            </w:pPr>
            <w:r>
              <w:rPr>
                <w:rFonts w:ascii="宋体" w:hAnsi="宋体" w:hint="eastAsia"/>
                <w:szCs w:val="24"/>
                <w:lang w:eastAsia="zh-Hans"/>
              </w:rPr>
              <w:t>0.48</w:t>
            </w:r>
          </w:p>
        </w:tc>
      </w:tr>
      <w:tr w:rsidR="00E850A3" w14:paraId="215A2680"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5EE54A" w14:textId="77777777" w:rsidR="00C623D5" w:rsidRDefault="00C623D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8F13CA" w14:textId="77777777" w:rsidR="00C623D5" w:rsidRDefault="00C623D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F6DFEF" w14:textId="77777777" w:rsidR="00C623D5" w:rsidRDefault="00C623D5">
            <w:pPr>
              <w:jc w:val="right"/>
            </w:pPr>
            <w:r>
              <w:rPr>
                <w:rFonts w:ascii="宋体" w:hAnsi="宋体" w:hint="eastAsia"/>
                <w:szCs w:val="24"/>
                <w:lang w:eastAsia="zh-Hans"/>
              </w:rPr>
              <w:t>938,915.36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F9AC77" w14:textId="77777777" w:rsidR="00C623D5" w:rsidRDefault="00C623D5">
            <w:pPr>
              <w:jc w:val="right"/>
            </w:pPr>
            <w:r>
              <w:rPr>
                <w:rFonts w:ascii="宋体" w:hAnsi="宋体" w:hint="eastAsia"/>
                <w:szCs w:val="24"/>
                <w:lang w:eastAsia="zh-Hans"/>
              </w:rPr>
              <w:t>0.55</w:t>
            </w:r>
          </w:p>
        </w:tc>
      </w:tr>
      <w:tr w:rsidR="00E850A3" w14:paraId="0D551B87"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83CB1A" w14:textId="77777777" w:rsidR="00C623D5" w:rsidRDefault="00C623D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136CAD" w14:textId="77777777" w:rsidR="00C623D5" w:rsidRDefault="00C623D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3D0694" w14:textId="77777777" w:rsidR="00C623D5" w:rsidRDefault="00C623D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3264E3" w14:textId="77777777" w:rsidR="00C623D5" w:rsidRDefault="00C623D5">
            <w:pPr>
              <w:jc w:val="right"/>
            </w:pPr>
            <w:r>
              <w:rPr>
                <w:rFonts w:ascii="宋体" w:hAnsi="宋体" w:hint="eastAsia"/>
                <w:szCs w:val="24"/>
                <w:lang w:eastAsia="zh-Hans"/>
              </w:rPr>
              <w:t>-</w:t>
            </w:r>
          </w:p>
        </w:tc>
      </w:tr>
      <w:tr w:rsidR="00E850A3" w14:paraId="4BC15BA8"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0DD353" w14:textId="77777777" w:rsidR="00C623D5" w:rsidRDefault="00C623D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70E35B" w14:textId="77777777" w:rsidR="00C623D5" w:rsidRDefault="00C623D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CEE97B" w14:textId="77777777" w:rsidR="00C623D5" w:rsidRDefault="00C623D5">
            <w:pPr>
              <w:jc w:val="right"/>
            </w:pPr>
            <w:r>
              <w:rPr>
                <w:rFonts w:ascii="宋体" w:hAnsi="宋体" w:hint="eastAsia"/>
                <w:szCs w:val="24"/>
                <w:lang w:eastAsia="zh-Hans"/>
              </w:rPr>
              <w:t>3,842,745.13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E00234" w14:textId="77777777" w:rsidR="00C623D5" w:rsidRDefault="00C623D5">
            <w:pPr>
              <w:jc w:val="right"/>
            </w:pPr>
            <w:r>
              <w:rPr>
                <w:rFonts w:ascii="宋体" w:hAnsi="宋体" w:hint="eastAsia"/>
                <w:szCs w:val="24"/>
                <w:lang w:eastAsia="zh-Hans"/>
              </w:rPr>
              <w:t>2.27</w:t>
            </w:r>
          </w:p>
        </w:tc>
      </w:tr>
      <w:tr w:rsidR="00E850A3" w14:paraId="46AB44F6"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E622E8" w14:textId="77777777" w:rsidR="00C623D5" w:rsidRDefault="00C623D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D6072E" w14:textId="77777777" w:rsidR="00C623D5" w:rsidRDefault="00C623D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DE54F1" w14:textId="77777777" w:rsidR="00C623D5" w:rsidRDefault="00C623D5">
            <w:pPr>
              <w:jc w:val="right"/>
            </w:pPr>
            <w:r>
              <w:rPr>
                <w:rFonts w:ascii="宋体" w:hAnsi="宋体" w:hint="eastAsia"/>
                <w:szCs w:val="24"/>
                <w:lang w:eastAsia="zh-Hans"/>
              </w:rPr>
              <w:t>4,736,888.16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6D643C" w14:textId="77777777" w:rsidR="00C623D5" w:rsidRDefault="00C623D5">
            <w:pPr>
              <w:jc w:val="right"/>
            </w:pPr>
            <w:r>
              <w:rPr>
                <w:rFonts w:ascii="宋体" w:hAnsi="宋体" w:hint="eastAsia"/>
                <w:szCs w:val="24"/>
                <w:lang w:eastAsia="zh-Hans"/>
              </w:rPr>
              <w:t>2.80</w:t>
            </w:r>
          </w:p>
        </w:tc>
      </w:tr>
      <w:tr w:rsidR="00E850A3" w14:paraId="274E3CA8"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817240" w14:textId="77777777" w:rsidR="00C623D5" w:rsidRDefault="00C623D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08D5C6" w14:textId="77777777" w:rsidR="00C623D5" w:rsidRDefault="00C623D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FDBC35" w14:textId="77777777" w:rsidR="00C623D5" w:rsidRDefault="00C623D5">
            <w:pPr>
              <w:jc w:val="right"/>
            </w:pPr>
            <w:r>
              <w:rPr>
                <w:rFonts w:ascii="宋体" w:hAnsi="宋体" w:hint="eastAsia"/>
                <w:szCs w:val="24"/>
                <w:lang w:eastAsia="zh-Hans"/>
              </w:rPr>
              <w:t>19,974.24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2A2EB3" w14:textId="77777777" w:rsidR="00C623D5" w:rsidRDefault="00C623D5">
            <w:pPr>
              <w:jc w:val="right"/>
            </w:pPr>
            <w:r>
              <w:rPr>
                <w:rFonts w:ascii="宋体" w:hAnsi="宋体" w:hint="eastAsia"/>
                <w:szCs w:val="24"/>
                <w:lang w:eastAsia="zh-Hans"/>
              </w:rPr>
              <w:t>0.01</w:t>
            </w:r>
          </w:p>
        </w:tc>
      </w:tr>
      <w:tr w:rsidR="00E850A3" w14:paraId="77C71C24"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79B246" w14:textId="77777777" w:rsidR="00C623D5" w:rsidRDefault="00C623D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B935F1" w14:textId="77777777" w:rsidR="00C623D5" w:rsidRDefault="00C623D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574AF9" w14:textId="77777777" w:rsidR="00C623D5" w:rsidRDefault="00C623D5">
            <w:pPr>
              <w:jc w:val="right"/>
            </w:pPr>
            <w:r>
              <w:rPr>
                <w:rFonts w:ascii="宋体" w:hAnsi="宋体" w:hint="eastAsia"/>
                <w:szCs w:val="24"/>
                <w:lang w:eastAsia="zh-Hans"/>
              </w:rPr>
              <w:t>175,642.05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E40600" w14:textId="77777777" w:rsidR="00C623D5" w:rsidRDefault="00C623D5">
            <w:pPr>
              <w:jc w:val="right"/>
            </w:pPr>
            <w:r>
              <w:rPr>
                <w:rFonts w:ascii="宋体" w:hAnsi="宋体" w:hint="eastAsia"/>
                <w:szCs w:val="24"/>
                <w:lang w:eastAsia="zh-Hans"/>
              </w:rPr>
              <w:t>0.10</w:t>
            </w:r>
          </w:p>
        </w:tc>
      </w:tr>
      <w:tr w:rsidR="00E850A3" w14:paraId="7D0F3EE4"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8F91BB" w14:textId="77777777" w:rsidR="00C623D5" w:rsidRDefault="00C623D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D68821" w14:textId="77777777" w:rsidR="00C623D5" w:rsidRDefault="00C623D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31219F" w14:textId="77777777" w:rsidR="00C623D5" w:rsidRDefault="00C623D5">
            <w:pPr>
              <w:jc w:val="right"/>
            </w:pPr>
            <w:r>
              <w:rPr>
                <w:rFonts w:ascii="宋体" w:hAnsi="宋体" w:hint="eastAsia"/>
                <w:szCs w:val="24"/>
                <w:lang w:eastAsia="zh-Hans"/>
              </w:rPr>
              <w:t>362,970.00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E39D1C" w14:textId="77777777" w:rsidR="00C623D5" w:rsidRDefault="00C623D5">
            <w:pPr>
              <w:jc w:val="right"/>
            </w:pPr>
            <w:r>
              <w:rPr>
                <w:rFonts w:ascii="宋体" w:hAnsi="宋体" w:hint="eastAsia"/>
                <w:szCs w:val="24"/>
                <w:lang w:eastAsia="zh-Hans"/>
              </w:rPr>
              <w:t>0.21</w:t>
            </w:r>
          </w:p>
        </w:tc>
      </w:tr>
      <w:tr w:rsidR="00E850A3" w14:paraId="6AA4B46C"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ECBD9E" w14:textId="77777777" w:rsidR="00C623D5" w:rsidRDefault="00C623D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333BED" w14:textId="77777777" w:rsidR="00C623D5" w:rsidRDefault="00C623D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8ED1A9" w14:textId="77777777" w:rsidR="00C623D5" w:rsidRDefault="00C623D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0DFCB7" w14:textId="77777777" w:rsidR="00C623D5" w:rsidRDefault="00C623D5">
            <w:pPr>
              <w:jc w:val="right"/>
            </w:pPr>
            <w:r>
              <w:rPr>
                <w:rFonts w:ascii="宋体" w:hAnsi="宋体" w:hint="eastAsia"/>
                <w:szCs w:val="24"/>
                <w:lang w:eastAsia="zh-Hans"/>
              </w:rPr>
              <w:t>-</w:t>
            </w:r>
          </w:p>
        </w:tc>
      </w:tr>
      <w:tr w:rsidR="00E850A3" w14:paraId="10C09B41"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AA7910" w14:textId="77777777" w:rsidR="00C623D5" w:rsidRDefault="00C623D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F32EE1" w14:textId="77777777" w:rsidR="00C623D5" w:rsidRDefault="00C623D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5A664C" w14:textId="77777777" w:rsidR="00C623D5" w:rsidRDefault="00C623D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13556A" w14:textId="77777777" w:rsidR="00C623D5" w:rsidRDefault="00C623D5">
            <w:pPr>
              <w:jc w:val="right"/>
            </w:pPr>
            <w:r>
              <w:rPr>
                <w:rFonts w:ascii="宋体" w:hAnsi="宋体" w:hint="eastAsia"/>
                <w:szCs w:val="24"/>
                <w:lang w:eastAsia="zh-Hans"/>
              </w:rPr>
              <w:t>-</w:t>
            </w:r>
          </w:p>
        </w:tc>
      </w:tr>
      <w:tr w:rsidR="00E850A3" w14:paraId="7389AB04"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10B4A0" w14:textId="77777777" w:rsidR="00C623D5" w:rsidRDefault="00C623D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EE37D0" w14:textId="77777777" w:rsidR="00C623D5" w:rsidRDefault="00C623D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E010AA" w14:textId="77777777" w:rsidR="00C623D5" w:rsidRDefault="00C623D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EC0507" w14:textId="77777777" w:rsidR="00C623D5" w:rsidRDefault="00C623D5">
            <w:pPr>
              <w:jc w:val="right"/>
            </w:pPr>
            <w:r>
              <w:rPr>
                <w:rFonts w:ascii="宋体" w:hAnsi="宋体" w:hint="eastAsia"/>
                <w:szCs w:val="24"/>
                <w:lang w:eastAsia="zh-Hans"/>
              </w:rPr>
              <w:t>-</w:t>
            </w:r>
          </w:p>
        </w:tc>
      </w:tr>
      <w:tr w:rsidR="00E850A3" w14:paraId="5685E35F"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72B19E" w14:textId="77777777" w:rsidR="00C623D5" w:rsidRDefault="00C623D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14A2EF" w14:textId="77777777" w:rsidR="00C623D5" w:rsidRDefault="00C623D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BB8EEE" w14:textId="77777777" w:rsidR="00C623D5" w:rsidRDefault="00C623D5">
            <w:pPr>
              <w:jc w:val="right"/>
            </w:pPr>
            <w:r>
              <w:rPr>
                <w:rFonts w:ascii="宋体" w:hAnsi="宋体" w:hint="eastAsia"/>
                <w:szCs w:val="24"/>
                <w:lang w:eastAsia="zh-Hans"/>
              </w:rPr>
              <w:t>28,948.44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670DB6" w14:textId="77777777" w:rsidR="00C623D5" w:rsidRDefault="00C623D5">
            <w:pPr>
              <w:jc w:val="right"/>
            </w:pPr>
            <w:r>
              <w:rPr>
                <w:rFonts w:ascii="宋体" w:hAnsi="宋体" w:hint="eastAsia"/>
                <w:szCs w:val="24"/>
                <w:lang w:eastAsia="zh-Hans"/>
              </w:rPr>
              <w:t>0.02</w:t>
            </w:r>
          </w:p>
        </w:tc>
      </w:tr>
      <w:tr w:rsidR="00E850A3" w14:paraId="3DA60FD1"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708EB2" w14:textId="77777777" w:rsidR="00C623D5" w:rsidRDefault="00C623D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1F450B" w14:textId="77777777" w:rsidR="00C623D5" w:rsidRDefault="00C623D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A86C92" w14:textId="77777777" w:rsidR="00C623D5" w:rsidRDefault="00C623D5">
            <w:pPr>
              <w:jc w:val="right"/>
            </w:pPr>
            <w:r>
              <w:rPr>
                <w:rFonts w:ascii="宋体" w:hAnsi="宋体" w:hint="eastAsia"/>
                <w:szCs w:val="24"/>
                <w:lang w:eastAsia="zh-Hans"/>
              </w:rPr>
              <w:t>8,239.02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59F202" w14:textId="77777777" w:rsidR="00C623D5" w:rsidRDefault="00C623D5">
            <w:pPr>
              <w:jc w:val="right"/>
            </w:pPr>
            <w:r>
              <w:rPr>
                <w:rFonts w:ascii="宋体" w:hAnsi="宋体" w:hint="eastAsia"/>
                <w:szCs w:val="24"/>
                <w:lang w:eastAsia="zh-Hans"/>
              </w:rPr>
              <w:t>0.00</w:t>
            </w:r>
          </w:p>
        </w:tc>
      </w:tr>
      <w:tr w:rsidR="00E850A3" w14:paraId="23D32A2E"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B99DA5" w14:textId="77777777" w:rsidR="00C623D5" w:rsidRDefault="00C623D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E178D1" w14:textId="77777777" w:rsidR="00C623D5" w:rsidRDefault="00C623D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E4B468" w14:textId="77777777" w:rsidR="00C623D5" w:rsidRDefault="00C623D5">
            <w:pPr>
              <w:jc w:val="right"/>
            </w:pPr>
            <w:r>
              <w:rPr>
                <w:rFonts w:ascii="宋体" w:hAnsi="宋体" w:hint="eastAsia"/>
                <w:szCs w:val="24"/>
                <w:lang w:eastAsia="zh-Hans"/>
              </w:rPr>
              <w:t>242,400.00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E9C262" w14:textId="77777777" w:rsidR="00C623D5" w:rsidRDefault="00C623D5">
            <w:pPr>
              <w:jc w:val="right"/>
            </w:pPr>
            <w:r>
              <w:rPr>
                <w:rFonts w:ascii="宋体" w:hAnsi="宋体" w:hint="eastAsia"/>
                <w:szCs w:val="24"/>
                <w:lang w:eastAsia="zh-Hans"/>
              </w:rPr>
              <w:t>0.14</w:t>
            </w:r>
          </w:p>
        </w:tc>
      </w:tr>
      <w:tr w:rsidR="00E850A3" w14:paraId="191D1308" w14:textId="77777777">
        <w:trPr>
          <w:divId w:val="107532063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05F4DC" w14:textId="77777777" w:rsidR="00C623D5" w:rsidRDefault="00C623D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8F8712" w14:textId="77777777" w:rsidR="00C623D5" w:rsidRDefault="00C623D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3D8DCA" w14:textId="77777777" w:rsidR="00C623D5" w:rsidRDefault="00C623D5">
            <w:pPr>
              <w:jc w:val="right"/>
            </w:pPr>
            <w:r>
              <w:rPr>
                <w:rFonts w:ascii="宋体" w:hAnsi="宋体" w:hint="eastAsia"/>
                <w:szCs w:val="24"/>
                <w:lang w:eastAsia="zh-Hans"/>
              </w:rPr>
              <w:t>49,851,383.19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754676" w14:textId="77777777" w:rsidR="00C623D5" w:rsidRDefault="00C623D5">
            <w:pPr>
              <w:jc w:val="right"/>
            </w:pPr>
            <w:r>
              <w:rPr>
                <w:rFonts w:ascii="宋体" w:hAnsi="宋体" w:hint="eastAsia"/>
                <w:szCs w:val="24"/>
                <w:lang w:eastAsia="zh-Hans"/>
              </w:rPr>
              <w:t>29.42</w:t>
            </w:r>
          </w:p>
        </w:tc>
      </w:tr>
    </w:tbl>
    <w:p w14:paraId="0B6FDE8B" w14:textId="77777777" w:rsidR="00C623D5" w:rsidRDefault="00C623D5">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DB93CA8" w14:textId="77777777" w:rsidR="00C623D5" w:rsidRDefault="00C623D5">
      <w:pPr>
        <w:spacing w:line="360" w:lineRule="auto"/>
        <w:ind w:firstLineChars="200" w:firstLine="420"/>
        <w:divId w:val="188496705"/>
      </w:pPr>
      <w:r>
        <w:rPr>
          <w:rFonts w:ascii="宋体" w:hAnsi="宋体" w:hint="eastAsia"/>
          <w:szCs w:val="21"/>
          <w:lang w:eastAsia="zh-Hans"/>
        </w:rPr>
        <w:t>本基金本报告期末未持有港股通股票　。</w:t>
      </w:r>
    </w:p>
    <w:p w14:paraId="2658E1C8" w14:textId="77777777" w:rsidR="00C623D5" w:rsidRDefault="00C623D5">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3ADA8CF3" w14:textId="77777777" w:rsidR="00C623D5" w:rsidRDefault="00C623D5">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850A3" w14:paraId="453203CF" w14:textId="77777777">
        <w:trPr>
          <w:divId w:val="6332923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5E1134" w14:textId="77777777" w:rsidR="00C623D5" w:rsidRDefault="00C623D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C6EA4E" w14:textId="77777777" w:rsidR="00C623D5" w:rsidRDefault="00C623D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179A44" w14:textId="77777777" w:rsidR="00C623D5" w:rsidRDefault="00C623D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85D3B5" w14:textId="77777777" w:rsidR="00C623D5" w:rsidRDefault="00C623D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1798A6" w14:textId="77777777" w:rsidR="00C623D5" w:rsidRDefault="00C623D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80699" w14:textId="77777777" w:rsidR="00C623D5" w:rsidRDefault="00C623D5">
            <w:pPr>
              <w:jc w:val="center"/>
            </w:pPr>
            <w:r>
              <w:rPr>
                <w:rFonts w:ascii="宋体" w:hAnsi="宋体" w:hint="eastAsia"/>
                <w:color w:val="000000"/>
              </w:rPr>
              <w:t xml:space="preserve">占基金资产净值比例（%） </w:t>
            </w:r>
          </w:p>
        </w:tc>
      </w:tr>
      <w:tr w:rsidR="00E850A3" w14:paraId="2C2ECEC0"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8E927" w14:textId="77777777" w:rsidR="00C623D5" w:rsidRDefault="00C623D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5458C" w14:textId="77777777" w:rsidR="00C623D5" w:rsidRDefault="00C623D5">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9F787" w14:textId="77777777" w:rsidR="00C623D5" w:rsidRDefault="00C623D5">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9F6FF" w14:textId="77777777" w:rsidR="00C623D5" w:rsidRDefault="00C623D5">
            <w:pPr>
              <w:jc w:val="right"/>
            </w:pPr>
            <w:r>
              <w:rPr>
                <w:rFonts w:ascii="宋体" w:hAnsi="宋体" w:hint="eastAsia"/>
                <w:szCs w:val="24"/>
                <w:lang w:eastAsia="zh-Hans"/>
              </w:rPr>
              <w:t>154,254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55F58" w14:textId="77777777" w:rsidR="00C623D5" w:rsidRDefault="00C623D5">
            <w:pPr>
              <w:jc w:val="right"/>
            </w:pPr>
            <w:r>
              <w:rPr>
                <w:rFonts w:ascii="宋体" w:hAnsi="宋体" w:hint="eastAsia"/>
                <w:szCs w:val="24"/>
                <w:lang w:eastAsia="zh-Hans"/>
              </w:rPr>
              <w:t>1,033,501.80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76A1E" w14:textId="77777777" w:rsidR="00C623D5" w:rsidRDefault="00C623D5">
            <w:pPr>
              <w:jc w:val="right"/>
            </w:pPr>
            <w:r>
              <w:rPr>
                <w:rFonts w:ascii="宋体" w:hAnsi="宋体" w:hint="eastAsia"/>
                <w:szCs w:val="24"/>
                <w:lang w:eastAsia="zh-Hans"/>
              </w:rPr>
              <w:t>0.61</w:t>
            </w:r>
          </w:p>
        </w:tc>
      </w:tr>
      <w:tr w:rsidR="00E850A3" w14:paraId="28FC5E37"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E6B07" w14:textId="77777777" w:rsidR="00C623D5" w:rsidRDefault="00C623D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CA5C4" w14:textId="77777777" w:rsidR="00C623D5" w:rsidRDefault="00C623D5">
            <w:pPr>
              <w:jc w:val="center"/>
            </w:pPr>
            <w:r>
              <w:rPr>
                <w:rFonts w:ascii="宋体" w:hAnsi="宋体" w:hint="eastAsia"/>
                <w:szCs w:val="24"/>
                <w:lang w:eastAsia="zh-Hans"/>
              </w:rPr>
              <w:t>600550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008D9" w14:textId="77777777" w:rsidR="00C623D5" w:rsidRDefault="00C623D5">
            <w:pPr>
              <w:jc w:val="center"/>
            </w:pPr>
            <w:r>
              <w:rPr>
                <w:rFonts w:ascii="宋体" w:hAnsi="宋体" w:hint="eastAsia"/>
                <w:szCs w:val="24"/>
                <w:lang w:eastAsia="zh-Hans"/>
              </w:rPr>
              <w:t>保变电气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052F5" w14:textId="77777777" w:rsidR="00C623D5" w:rsidRDefault="00C623D5">
            <w:pPr>
              <w:jc w:val="right"/>
            </w:pPr>
            <w:r>
              <w:rPr>
                <w:rFonts w:ascii="宋体" w:hAnsi="宋体" w:hint="eastAsia"/>
                <w:szCs w:val="24"/>
                <w:lang w:eastAsia="zh-Hans"/>
              </w:rPr>
              <w:t>62,500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B70F3" w14:textId="77777777" w:rsidR="00C623D5" w:rsidRDefault="00C623D5">
            <w:pPr>
              <w:jc w:val="right"/>
            </w:pPr>
            <w:r>
              <w:rPr>
                <w:rFonts w:ascii="宋体" w:hAnsi="宋体" w:hint="eastAsia"/>
                <w:szCs w:val="24"/>
                <w:lang w:eastAsia="zh-Hans"/>
              </w:rPr>
              <w:t>938,125.00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8DBFD" w14:textId="77777777" w:rsidR="00C623D5" w:rsidRDefault="00C623D5">
            <w:pPr>
              <w:jc w:val="right"/>
            </w:pPr>
            <w:r>
              <w:rPr>
                <w:rFonts w:ascii="宋体" w:hAnsi="宋体" w:hint="eastAsia"/>
                <w:szCs w:val="24"/>
                <w:lang w:eastAsia="zh-Hans"/>
              </w:rPr>
              <w:t>0.55</w:t>
            </w:r>
          </w:p>
        </w:tc>
      </w:tr>
      <w:tr w:rsidR="00E850A3" w14:paraId="7A5912E8"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72DA2" w14:textId="77777777" w:rsidR="00C623D5" w:rsidRDefault="00C623D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E8EE5" w14:textId="77777777" w:rsidR="00C623D5" w:rsidRDefault="00C623D5">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CC885" w14:textId="77777777" w:rsidR="00C623D5" w:rsidRDefault="00C623D5">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594A5" w14:textId="77777777" w:rsidR="00C623D5" w:rsidRDefault="00C623D5">
            <w:pPr>
              <w:jc w:val="right"/>
            </w:pPr>
            <w:r>
              <w:rPr>
                <w:rFonts w:ascii="宋体" w:hAnsi="宋体" w:hint="eastAsia"/>
                <w:szCs w:val="24"/>
                <w:lang w:eastAsia="zh-Hans"/>
              </w:rPr>
              <w:t>101,269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4615F" w14:textId="77777777" w:rsidR="00C623D5" w:rsidRDefault="00C623D5">
            <w:pPr>
              <w:jc w:val="right"/>
            </w:pPr>
            <w:r>
              <w:rPr>
                <w:rFonts w:ascii="宋体" w:hAnsi="宋体" w:hint="eastAsia"/>
                <w:szCs w:val="24"/>
                <w:lang w:eastAsia="zh-Hans"/>
              </w:rPr>
              <w:t>773,695.16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854C6" w14:textId="77777777" w:rsidR="00C623D5" w:rsidRDefault="00C623D5">
            <w:pPr>
              <w:jc w:val="right"/>
            </w:pPr>
            <w:r>
              <w:rPr>
                <w:rFonts w:ascii="宋体" w:hAnsi="宋体" w:hint="eastAsia"/>
                <w:szCs w:val="24"/>
                <w:lang w:eastAsia="zh-Hans"/>
              </w:rPr>
              <w:t>0.46</w:t>
            </w:r>
          </w:p>
        </w:tc>
      </w:tr>
      <w:tr w:rsidR="00E850A3" w14:paraId="123A2E30"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74C76" w14:textId="77777777" w:rsidR="00C623D5" w:rsidRDefault="00C623D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D2036" w14:textId="77777777" w:rsidR="00C623D5" w:rsidRDefault="00C623D5">
            <w:pPr>
              <w:jc w:val="center"/>
            </w:pPr>
            <w:r>
              <w:rPr>
                <w:rFonts w:ascii="宋体" w:hAnsi="宋体" w:hint="eastAsia"/>
                <w:szCs w:val="24"/>
                <w:lang w:eastAsia="zh-Hans"/>
              </w:rPr>
              <w:t>000338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98D30" w14:textId="77777777" w:rsidR="00C623D5" w:rsidRDefault="00C623D5">
            <w:pPr>
              <w:jc w:val="center"/>
            </w:pPr>
            <w:r>
              <w:rPr>
                <w:rFonts w:ascii="宋体" w:hAnsi="宋体" w:hint="eastAsia"/>
                <w:szCs w:val="24"/>
                <w:lang w:eastAsia="zh-Hans"/>
              </w:rPr>
              <w:t>潍柴动力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A2E8D" w14:textId="77777777" w:rsidR="00C623D5" w:rsidRDefault="00C623D5">
            <w:pPr>
              <w:jc w:val="right"/>
            </w:pPr>
            <w:r>
              <w:rPr>
                <w:rFonts w:ascii="宋体" w:hAnsi="宋体" w:hint="eastAsia"/>
                <w:szCs w:val="24"/>
                <w:lang w:eastAsia="zh-Hans"/>
              </w:rPr>
              <w:t>30,400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88EF8" w14:textId="77777777" w:rsidR="00C623D5" w:rsidRDefault="00C623D5">
            <w:pPr>
              <w:jc w:val="right"/>
            </w:pPr>
            <w:r>
              <w:rPr>
                <w:rFonts w:ascii="宋体" w:hAnsi="宋体" w:hint="eastAsia"/>
                <w:szCs w:val="24"/>
                <w:lang w:eastAsia="zh-Hans"/>
              </w:rPr>
              <w:t>736,896.00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19F54" w14:textId="77777777" w:rsidR="00C623D5" w:rsidRDefault="00C623D5">
            <w:pPr>
              <w:jc w:val="right"/>
            </w:pPr>
            <w:r>
              <w:rPr>
                <w:rFonts w:ascii="宋体" w:hAnsi="宋体" w:hint="eastAsia"/>
                <w:szCs w:val="24"/>
                <w:lang w:eastAsia="zh-Hans"/>
              </w:rPr>
              <w:t>0.43</w:t>
            </w:r>
          </w:p>
        </w:tc>
      </w:tr>
      <w:tr w:rsidR="00E850A3" w14:paraId="57222D74"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AA4A7" w14:textId="77777777" w:rsidR="00C623D5" w:rsidRDefault="00C623D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B83DD" w14:textId="77777777" w:rsidR="00C623D5" w:rsidRDefault="00C623D5">
            <w:pPr>
              <w:jc w:val="center"/>
            </w:pPr>
            <w:r>
              <w:rPr>
                <w:rFonts w:ascii="宋体" w:hAnsi="宋体" w:hint="eastAsia"/>
                <w:szCs w:val="24"/>
                <w:lang w:eastAsia="zh-Hans"/>
              </w:rPr>
              <w:t>601688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EB663" w14:textId="77777777" w:rsidR="00C623D5" w:rsidRDefault="00C623D5">
            <w:pPr>
              <w:jc w:val="center"/>
            </w:pPr>
            <w:r>
              <w:rPr>
                <w:rFonts w:ascii="宋体" w:hAnsi="宋体" w:hint="eastAsia"/>
                <w:szCs w:val="24"/>
                <w:lang w:eastAsia="zh-Hans"/>
              </w:rPr>
              <w:t>华泰证券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7CC9B" w14:textId="77777777" w:rsidR="00C623D5" w:rsidRDefault="00C623D5">
            <w:pPr>
              <w:jc w:val="right"/>
            </w:pPr>
            <w:r>
              <w:rPr>
                <w:rFonts w:ascii="宋体" w:hAnsi="宋体" w:hint="eastAsia"/>
                <w:szCs w:val="24"/>
                <w:lang w:eastAsia="zh-Hans"/>
              </w:rPr>
              <w:t>39,700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12B93" w14:textId="77777777" w:rsidR="00C623D5" w:rsidRDefault="00C623D5">
            <w:pPr>
              <w:jc w:val="right"/>
            </w:pPr>
            <w:r>
              <w:rPr>
                <w:rFonts w:ascii="宋体" w:hAnsi="宋体" w:hint="eastAsia"/>
                <w:szCs w:val="24"/>
                <w:lang w:eastAsia="zh-Hans"/>
              </w:rPr>
              <w:t>706,660.00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19B5E" w14:textId="77777777" w:rsidR="00C623D5" w:rsidRDefault="00C623D5">
            <w:pPr>
              <w:jc w:val="right"/>
            </w:pPr>
            <w:r>
              <w:rPr>
                <w:rFonts w:ascii="宋体" w:hAnsi="宋体" w:hint="eastAsia"/>
                <w:szCs w:val="24"/>
                <w:lang w:eastAsia="zh-Hans"/>
              </w:rPr>
              <w:t>0.42</w:t>
            </w:r>
          </w:p>
        </w:tc>
      </w:tr>
      <w:tr w:rsidR="00E850A3" w14:paraId="785B5B27"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69FD8" w14:textId="77777777" w:rsidR="00C623D5" w:rsidRDefault="00C623D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F001B" w14:textId="77777777" w:rsidR="00C623D5" w:rsidRDefault="00C623D5">
            <w:pPr>
              <w:jc w:val="center"/>
            </w:pPr>
            <w:r>
              <w:rPr>
                <w:rFonts w:ascii="宋体" w:hAnsi="宋体" w:hint="eastAsia"/>
                <w:szCs w:val="24"/>
                <w:lang w:eastAsia="zh-Hans"/>
              </w:rPr>
              <w:t>600958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CF19" w14:textId="77777777" w:rsidR="00C623D5" w:rsidRDefault="00C623D5">
            <w:pPr>
              <w:jc w:val="center"/>
            </w:pPr>
            <w:r>
              <w:rPr>
                <w:rFonts w:ascii="宋体" w:hAnsi="宋体" w:hint="eastAsia"/>
                <w:szCs w:val="24"/>
                <w:lang w:eastAsia="zh-Hans"/>
              </w:rPr>
              <w:t>东方证券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CA9E8" w14:textId="77777777" w:rsidR="00C623D5" w:rsidRDefault="00C623D5">
            <w:pPr>
              <w:jc w:val="right"/>
            </w:pPr>
            <w:r>
              <w:rPr>
                <w:rFonts w:ascii="宋体" w:hAnsi="宋体" w:hint="eastAsia"/>
                <w:szCs w:val="24"/>
                <w:lang w:eastAsia="zh-Hans"/>
              </w:rPr>
              <w:t>76,900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EE920" w14:textId="77777777" w:rsidR="00C623D5" w:rsidRDefault="00C623D5">
            <w:pPr>
              <w:jc w:val="right"/>
            </w:pPr>
            <w:r>
              <w:rPr>
                <w:rFonts w:ascii="宋体" w:hAnsi="宋体" w:hint="eastAsia"/>
                <w:szCs w:val="24"/>
                <w:lang w:eastAsia="zh-Hans"/>
              </w:rPr>
              <w:t>695,176.00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21ACF" w14:textId="77777777" w:rsidR="00C623D5" w:rsidRDefault="00C623D5">
            <w:pPr>
              <w:jc w:val="right"/>
            </w:pPr>
            <w:r>
              <w:rPr>
                <w:rFonts w:ascii="宋体" w:hAnsi="宋体" w:hint="eastAsia"/>
                <w:szCs w:val="24"/>
                <w:lang w:eastAsia="zh-Hans"/>
              </w:rPr>
              <w:t>0.41</w:t>
            </w:r>
          </w:p>
        </w:tc>
      </w:tr>
      <w:tr w:rsidR="00E850A3" w14:paraId="641A5CC0"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4CCD8" w14:textId="77777777" w:rsidR="00C623D5" w:rsidRDefault="00C623D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3670B" w14:textId="77777777" w:rsidR="00C623D5" w:rsidRDefault="00C623D5">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4CC0B" w14:textId="77777777" w:rsidR="00C623D5" w:rsidRDefault="00C623D5">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47A92" w14:textId="77777777" w:rsidR="00C623D5" w:rsidRDefault="00C623D5">
            <w:pPr>
              <w:jc w:val="right"/>
            </w:pPr>
            <w:r>
              <w:rPr>
                <w:rFonts w:ascii="宋体" w:hAnsi="宋体" w:hint="eastAsia"/>
                <w:szCs w:val="24"/>
                <w:lang w:eastAsia="zh-Hans"/>
              </w:rPr>
              <w:t>3,257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EEBD6" w14:textId="77777777" w:rsidR="00C623D5" w:rsidRDefault="00C623D5">
            <w:pPr>
              <w:jc w:val="right"/>
            </w:pPr>
            <w:r>
              <w:rPr>
                <w:rFonts w:ascii="宋体" w:hAnsi="宋体" w:hint="eastAsia"/>
                <w:szCs w:val="24"/>
                <w:lang w:eastAsia="zh-Hans"/>
              </w:rPr>
              <w:t>684,816.82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A3E72" w14:textId="77777777" w:rsidR="00C623D5" w:rsidRDefault="00C623D5">
            <w:pPr>
              <w:jc w:val="right"/>
            </w:pPr>
            <w:r>
              <w:rPr>
                <w:rFonts w:ascii="宋体" w:hAnsi="宋体" w:hint="eastAsia"/>
                <w:szCs w:val="24"/>
                <w:lang w:eastAsia="zh-Hans"/>
              </w:rPr>
              <w:t>0.40</w:t>
            </w:r>
          </w:p>
        </w:tc>
      </w:tr>
      <w:tr w:rsidR="00E850A3" w14:paraId="62C4F8E2"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51A93" w14:textId="77777777" w:rsidR="00C623D5" w:rsidRDefault="00C623D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957A9" w14:textId="77777777" w:rsidR="00C623D5" w:rsidRDefault="00C623D5">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4DB90" w14:textId="77777777" w:rsidR="00C623D5" w:rsidRDefault="00C623D5">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8161A" w14:textId="77777777" w:rsidR="00C623D5" w:rsidRDefault="00C623D5">
            <w:pPr>
              <w:jc w:val="right"/>
            </w:pPr>
            <w:r>
              <w:rPr>
                <w:rFonts w:ascii="宋体" w:hAnsi="宋体" w:hint="eastAsia"/>
                <w:szCs w:val="24"/>
                <w:lang w:eastAsia="zh-Hans"/>
              </w:rPr>
              <w:t>2,657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4C7C7" w14:textId="77777777" w:rsidR="00C623D5" w:rsidRDefault="00C623D5">
            <w:pPr>
              <w:jc w:val="right"/>
            </w:pPr>
            <w:r>
              <w:rPr>
                <w:rFonts w:ascii="宋体" w:hAnsi="宋体" w:hint="eastAsia"/>
                <w:szCs w:val="24"/>
                <w:lang w:eastAsia="zh-Hans"/>
              </w:rPr>
              <w:t>666,056.76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0D915" w14:textId="77777777" w:rsidR="00C623D5" w:rsidRDefault="00C623D5">
            <w:pPr>
              <w:jc w:val="right"/>
            </w:pPr>
            <w:r>
              <w:rPr>
                <w:rFonts w:ascii="宋体" w:hAnsi="宋体" w:hint="eastAsia"/>
                <w:szCs w:val="24"/>
                <w:lang w:eastAsia="zh-Hans"/>
              </w:rPr>
              <w:t>0.39</w:t>
            </w:r>
          </w:p>
        </w:tc>
      </w:tr>
      <w:tr w:rsidR="00E850A3" w14:paraId="7D0A7FCF"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D27D" w14:textId="77777777" w:rsidR="00C623D5" w:rsidRDefault="00C623D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3DDD3" w14:textId="77777777" w:rsidR="00C623D5" w:rsidRDefault="00C623D5">
            <w:pPr>
              <w:jc w:val="center"/>
            </w:pPr>
            <w:r>
              <w:rPr>
                <w:rFonts w:ascii="宋体" w:hAnsi="宋体" w:hint="eastAsia"/>
                <w:szCs w:val="24"/>
                <w:lang w:eastAsia="zh-Hans"/>
              </w:rPr>
              <w:t>300870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1CE60" w14:textId="77777777" w:rsidR="00C623D5" w:rsidRDefault="00C623D5">
            <w:pPr>
              <w:jc w:val="center"/>
            </w:pPr>
            <w:r>
              <w:rPr>
                <w:rFonts w:ascii="宋体" w:hAnsi="宋体" w:hint="eastAsia"/>
                <w:szCs w:val="24"/>
                <w:lang w:eastAsia="zh-Hans"/>
              </w:rPr>
              <w:t>欧陆通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73A34" w14:textId="77777777" w:rsidR="00C623D5" w:rsidRDefault="00C623D5">
            <w:pPr>
              <w:jc w:val="right"/>
            </w:pPr>
            <w:r>
              <w:rPr>
                <w:rFonts w:ascii="宋体" w:hAnsi="宋体" w:hint="eastAsia"/>
                <w:szCs w:val="24"/>
                <w:lang w:eastAsia="zh-Hans"/>
              </w:rPr>
              <w:t>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0A426" w14:textId="77777777" w:rsidR="00C623D5" w:rsidRDefault="00C623D5">
            <w:pPr>
              <w:jc w:val="right"/>
            </w:pPr>
            <w:r>
              <w:rPr>
                <w:rFonts w:ascii="宋体" w:hAnsi="宋体" w:hint="eastAsia"/>
                <w:szCs w:val="24"/>
                <w:lang w:eastAsia="zh-Hans"/>
              </w:rPr>
              <w:t>632,268.00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615AE" w14:textId="77777777" w:rsidR="00C623D5" w:rsidRDefault="00C623D5">
            <w:pPr>
              <w:jc w:val="right"/>
            </w:pPr>
            <w:r>
              <w:rPr>
                <w:rFonts w:ascii="宋体" w:hAnsi="宋体" w:hint="eastAsia"/>
                <w:szCs w:val="24"/>
                <w:lang w:eastAsia="zh-Hans"/>
              </w:rPr>
              <w:t>0.37</w:t>
            </w:r>
          </w:p>
        </w:tc>
      </w:tr>
      <w:tr w:rsidR="00E850A3" w14:paraId="43818028" w14:textId="77777777">
        <w:trPr>
          <w:divId w:val="6332923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32F8" w14:textId="77777777" w:rsidR="00C623D5" w:rsidRDefault="00C623D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E16DB" w14:textId="77777777" w:rsidR="00C623D5" w:rsidRDefault="00C623D5">
            <w:pPr>
              <w:jc w:val="center"/>
            </w:pPr>
            <w:r>
              <w:rPr>
                <w:rFonts w:ascii="宋体" w:hAnsi="宋体" w:hint="eastAsia"/>
                <w:szCs w:val="24"/>
                <w:lang w:eastAsia="zh-Hans"/>
              </w:rPr>
              <w:t>301358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FA354" w14:textId="77777777" w:rsidR="00C623D5" w:rsidRDefault="00C623D5">
            <w:pPr>
              <w:jc w:val="center"/>
            </w:pPr>
            <w:r>
              <w:rPr>
                <w:rFonts w:ascii="宋体" w:hAnsi="宋体" w:hint="eastAsia"/>
                <w:szCs w:val="24"/>
                <w:lang w:eastAsia="zh-Hans"/>
              </w:rPr>
              <w:t>湖南裕能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9AA35" w14:textId="77777777" w:rsidR="00C623D5" w:rsidRDefault="00C623D5">
            <w:pPr>
              <w:jc w:val="right"/>
            </w:pPr>
            <w:r>
              <w:rPr>
                <w:rFonts w:ascii="宋体" w:hAnsi="宋体" w:hint="eastAsia"/>
                <w:szCs w:val="24"/>
                <w:lang w:eastAsia="zh-Hans"/>
              </w:rPr>
              <w:t>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35AD0" w14:textId="77777777" w:rsidR="00C623D5" w:rsidRDefault="00C623D5">
            <w:pPr>
              <w:jc w:val="right"/>
            </w:pPr>
            <w:r>
              <w:rPr>
                <w:rFonts w:ascii="宋体" w:hAnsi="宋体" w:hint="eastAsia"/>
                <w:szCs w:val="24"/>
                <w:lang w:eastAsia="zh-Hans"/>
              </w:rPr>
              <w:t>559,292.00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FDA2B" w14:textId="77777777" w:rsidR="00C623D5" w:rsidRDefault="00C623D5">
            <w:pPr>
              <w:jc w:val="right"/>
            </w:pPr>
            <w:r>
              <w:rPr>
                <w:rFonts w:ascii="宋体" w:hAnsi="宋体" w:hint="eastAsia"/>
                <w:szCs w:val="24"/>
                <w:lang w:eastAsia="zh-Hans"/>
              </w:rPr>
              <w:t>0.33</w:t>
            </w:r>
          </w:p>
        </w:tc>
      </w:tr>
    </w:tbl>
    <w:p w14:paraId="5A1E64E2" w14:textId="77777777" w:rsidR="00C623D5" w:rsidRDefault="00C623D5">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E850A3" w14:paraId="7EA12E53"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111096" w14:textId="77777777" w:rsidR="00C623D5" w:rsidRDefault="00C623D5">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B62635" w14:textId="77777777" w:rsidR="00C623D5" w:rsidRDefault="00C623D5">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E47F51" w14:textId="77777777" w:rsidR="00C623D5" w:rsidRDefault="00C623D5">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52BE1" w14:textId="77777777" w:rsidR="00C623D5" w:rsidRDefault="00C623D5">
            <w:pPr>
              <w:jc w:val="center"/>
            </w:pPr>
            <w:r>
              <w:rPr>
                <w:rFonts w:ascii="宋体" w:hAnsi="宋体" w:hint="eastAsia"/>
                <w:color w:val="000000"/>
              </w:rPr>
              <w:t xml:space="preserve">占基金资产净值比例（%） </w:t>
            </w:r>
          </w:p>
        </w:tc>
      </w:tr>
      <w:tr w:rsidR="00E850A3" w14:paraId="14E48692"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7B3352" w14:textId="77777777" w:rsidR="00C623D5" w:rsidRDefault="00C623D5">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6C8C5B" w14:textId="77777777" w:rsidR="00C623D5" w:rsidRDefault="00C623D5">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516868" w14:textId="77777777" w:rsidR="00C623D5" w:rsidRDefault="00C623D5">
            <w:pPr>
              <w:jc w:val="right"/>
            </w:pPr>
            <w:r>
              <w:rPr>
                <w:rFonts w:ascii="宋体" w:hAnsi="宋体" w:hint="eastAsia"/>
                <w:szCs w:val="24"/>
                <w:lang w:eastAsia="zh-Hans"/>
              </w:rPr>
              <w:t>30,234,670.03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1F469B" w14:textId="77777777" w:rsidR="00C623D5" w:rsidRDefault="00C623D5">
            <w:pPr>
              <w:jc w:val="right"/>
            </w:pPr>
            <w:r>
              <w:rPr>
                <w:rFonts w:ascii="宋体" w:hAnsi="宋体" w:hint="eastAsia"/>
                <w:szCs w:val="24"/>
                <w:lang w:eastAsia="zh-Hans"/>
              </w:rPr>
              <w:t>17.84</w:t>
            </w:r>
          </w:p>
        </w:tc>
      </w:tr>
      <w:tr w:rsidR="00E850A3" w14:paraId="4FE1C5AA"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0B55D9" w14:textId="77777777" w:rsidR="00C623D5" w:rsidRDefault="00C623D5">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E93243" w14:textId="77777777" w:rsidR="00C623D5" w:rsidRDefault="00C623D5">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39F24F"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117C7F" w14:textId="77777777" w:rsidR="00C623D5" w:rsidRDefault="00C623D5">
            <w:pPr>
              <w:jc w:val="right"/>
            </w:pPr>
            <w:r>
              <w:rPr>
                <w:rFonts w:ascii="宋体" w:hAnsi="宋体" w:hint="eastAsia"/>
                <w:szCs w:val="24"/>
                <w:lang w:eastAsia="zh-Hans"/>
              </w:rPr>
              <w:t>-</w:t>
            </w:r>
          </w:p>
        </w:tc>
      </w:tr>
      <w:tr w:rsidR="00E850A3" w14:paraId="4F4C41C9"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68E712" w14:textId="77777777" w:rsidR="00C623D5" w:rsidRDefault="00C623D5">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756EFD" w14:textId="77777777" w:rsidR="00C623D5" w:rsidRDefault="00C623D5">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2FA465" w14:textId="77777777" w:rsidR="00C623D5" w:rsidRDefault="00C623D5">
            <w:pPr>
              <w:jc w:val="right"/>
            </w:pPr>
            <w:r>
              <w:rPr>
                <w:rFonts w:ascii="宋体" w:hAnsi="宋体" w:hint="eastAsia"/>
                <w:szCs w:val="24"/>
                <w:lang w:eastAsia="zh-Hans"/>
              </w:rPr>
              <w:t>30,152,830.14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CC29147" w14:textId="77777777" w:rsidR="00C623D5" w:rsidRDefault="00C623D5">
            <w:pPr>
              <w:jc w:val="right"/>
            </w:pPr>
            <w:r>
              <w:rPr>
                <w:rFonts w:ascii="宋体" w:hAnsi="宋体" w:hint="eastAsia"/>
                <w:szCs w:val="24"/>
                <w:lang w:eastAsia="zh-Hans"/>
              </w:rPr>
              <w:t>17.79</w:t>
            </w:r>
          </w:p>
        </w:tc>
      </w:tr>
      <w:tr w:rsidR="00E850A3" w14:paraId="35B92713"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849290" w14:textId="77777777" w:rsidR="00C623D5" w:rsidRDefault="00C623D5">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F77048" w14:textId="77777777" w:rsidR="00C623D5" w:rsidRDefault="00C623D5">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9B6F6C" w14:textId="77777777" w:rsidR="00C623D5" w:rsidRDefault="00C623D5">
            <w:pPr>
              <w:jc w:val="right"/>
            </w:pPr>
            <w:r>
              <w:rPr>
                <w:rFonts w:ascii="宋体" w:hAnsi="宋体" w:hint="eastAsia"/>
                <w:szCs w:val="24"/>
                <w:lang w:eastAsia="zh-Hans"/>
              </w:rPr>
              <w:t>30,152,830.14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0E3FF9" w14:textId="77777777" w:rsidR="00C623D5" w:rsidRDefault="00C623D5">
            <w:pPr>
              <w:jc w:val="right"/>
            </w:pPr>
            <w:r>
              <w:rPr>
                <w:rFonts w:ascii="宋体" w:hAnsi="宋体" w:hint="eastAsia"/>
                <w:szCs w:val="24"/>
                <w:lang w:eastAsia="zh-Hans"/>
              </w:rPr>
              <w:t>17.79</w:t>
            </w:r>
          </w:p>
        </w:tc>
      </w:tr>
      <w:tr w:rsidR="00E850A3" w14:paraId="1E82FC2F"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1CC1CC" w14:textId="77777777" w:rsidR="00C623D5" w:rsidRDefault="00C623D5">
            <w:pPr>
              <w:jc w:val="center"/>
            </w:pPr>
            <w:r>
              <w:rPr>
                <w:rFonts w:ascii="宋体" w:hAnsi="宋体" w:hint="eastAsia"/>
              </w:rPr>
              <w:lastRenderedPageBreak/>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4363EF" w14:textId="77777777" w:rsidR="00C623D5" w:rsidRDefault="00C623D5">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5DA3D5"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6324AE" w14:textId="77777777" w:rsidR="00C623D5" w:rsidRDefault="00C623D5">
            <w:pPr>
              <w:jc w:val="right"/>
            </w:pPr>
            <w:r>
              <w:rPr>
                <w:rFonts w:ascii="宋体" w:hAnsi="宋体" w:hint="eastAsia"/>
                <w:szCs w:val="24"/>
                <w:lang w:eastAsia="zh-Hans"/>
              </w:rPr>
              <w:t>-</w:t>
            </w:r>
          </w:p>
        </w:tc>
      </w:tr>
      <w:tr w:rsidR="00E850A3" w14:paraId="73487D45"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21149CE" w14:textId="77777777" w:rsidR="00C623D5" w:rsidRDefault="00C623D5">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C491631" w14:textId="77777777" w:rsidR="00C623D5" w:rsidRDefault="00C623D5">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E50BAC"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FDB653" w14:textId="77777777" w:rsidR="00C623D5" w:rsidRDefault="00C623D5">
            <w:pPr>
              <w:jc w:val="right"/>
            </w:pPr>
            <w:r>
              <w:rPr>
                <w:rFonts w:ascii="宋体" w:hAnsi="宋体" w:hint="eastAsia"/>
                <w:szCs w:val="24"/>
                <w:lang w:eastAsia="zh-Hans"/>
              </w:rPr>
              <w:t>-</w:t>
            </w:r>
          </w:p>
        </w:tc>
      </w:tr>
      <w:tr w:rsidR="00E850A3" w14:paraId="4BC62427"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FAA84B" w14:textId="77777777" w:rsidR="00C623D5" w:rsidRDefault="00C623D5">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171233" w14:textId="77777777" w:rsidR="00C623D5" w:rsidRDefault="00C623D5">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D21F6E8"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0A0DF3" w14:textId="77777777" w:rsidR="00C623D5" w:rsidRDefault="00C623D5">
            <w:pPr>
              <w:jc w:val="right"/>
            </w:pPr>
            <w:r>
              <w:rPr>
                <w:rFonts w:ascii="宋体" w:hAnsi="宋体" w:hint="eastAsia"/>
                <w:szCs w:val="24"/>
                <w:lang w:eastAsia="zh-Hans"/>
              </w:rPr>
              <w:t>-</w:t>
            </w:r>
          </w:p>
        </w:tc>
      </w:tr>
      <w:tr w:rsidR="00E850A3" w14:paraId="6A0B7C08"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65D632" w14:textId="77777777" w:rsidR="00C623D5" w:rsidRDefault="00C623D5">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D6F076" w14:textId="77777777" w:rsidR="00C623D5" w:rsidRDefault="00C623D5">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D3D6D4"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E55570" w14:textId="77777777" w:rsidR="00C623D5" w:rsidRDefault="00C623D5">
            <w:pPr>
              <w:jc w:val="right"/>
            </w:pPr>
            <w:r>
              <w:rPr>
                <w:rFonts w:ascii="宋体" w:hAnsi="宋体" w:hint="eastAsia"/>
                <w:szCs w:val="24"/>
                <w:lang w:eastAsia="zh-Hans"/>
              </w:rPr>
              <w:t>-</w:t>
            </w:r>
          </w:p>
        </w:tc>
      </w:tr>
      <w:tr w:rsidR="00E850A3" w14:paraId="636BBA57"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A230A5" w14:textId="77777777" w:rsidR="00C623D5" w:rsidRDefault="00C623D5">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A311FCE" w14:textId="77777777" w:rsidR="00C623D5" w:rsidRDefault="00C623D5">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9DF0F5" w14:textId="77777777" w:rsidR="00C623D5" w:rsidRDefault="00C623D5">
            <w:pPr>
              <w:jc w:val="right"/>
            </w:pPr>
            <w:r>
              <w:rPr>
                <w:rFonts w:ascii="宋体" w:hAnsi="宋体" w:hint="eastAsia"/>
                <w:szCs w:val="24"/>
                <w:lang w:eastAsia="zh-Hans"/>
              </w:rPr>
              <w:t>24,865,454.59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B31E004" w14:textId="77777777" w:rsidR="00C623D5" w:rsidRDefault="00C623D5">
            <w:pPr>
              <w:jc w:val="right"/>
            </w:pPr>
            <w:r>
              <w:rPr>
                <w:rFonts w:ascii="宋体" w:hAnsi="宋体" w:hint="eastAsia"/>
                <w:szCs w:val="24"/>
                <w:lang w:eastAsia="zh-Hans"/>
              </w:rPr>
              <w:t>14.67</w:t>
            </w:r>
          </w:p>
        </w:tc>
      </w:tr>
      <w:tr w:rsidR="00E850A3" w14:paraId="124E9D99"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D880FC" w14:textId="77777777" w:rsidR="00C623D5" w:rsidRDefault="00C623D5">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AD9142C" w14:textId="77777777" w:rsidR="00C623D5" w:rsidRDefault="00C623D5">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E7A08B" w14:textId="77777777" w:rsidR="00C623D5" w:rsidRDefault="00C623D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06D60E" w14:textId="77777777" w:rsidR="00C623D5" w:rsidRDefault="00C623D5">
            <w:pPr>
              <w:jc w:val="right"/>
            </w:pPr>
            <w:r>
              <w:rPr>
                <w:rFonts w:ascii="宋体" w:hAnsi="宋体" w:hint="eastAsia"/>
                <w:szCs w:val="24"/>
                <w:lang w:eastAsia="zh-Hans"/>
              </w:rPr>
              <w:t>-</w:t>
            </w:r>
          </w:p>
        </w:tc>
      </w:tr>
      <w:tr w:rsidR="00E850A3" w14:paraId="7F70C871" w14:textId="77777777">
        <w:trPr>
          <w:divId w:val="161560193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00A722" w14:textId="77777777" w:rsidR="00C623D5" w:rsidRDefault="00C623D5">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18B82A" w14:textId="77777777" w:rsidR="00C623D5" w:rsidRDefault="00C623D5">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85E03FD" w14:textId="77777777" w:rsidR="00C623D5" w:rsidRDefault="00C623D5">
            <w:pPr>
              <w:jc w:val="right"/>
            </w:pPr>
            <w:r>
              <w:rPr>
                <w:rFonts w:ascii="宋体" w:hAnsi="宋体" w:hint="eastAsia"/>
                <w:szCs w:val="24"/>
                <w:lang w:eastAsia="zh-Hans"/>
              </w:rPr>
              <w:t>85,252,954.76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CBEDDB" w14:textId="77777777" w:rsidR="00C623D5" w:rsidRDefault="00C623D5">
            <w:pPr>
              <w:jc w:val="right"/>
            </w:pPr>
            <w:r>
              <w:rPr>
                <w:rFonts w:ascii="宋体" w:hAnsi="宋体" w:hint="eastAsia"/>
                <w:szCs w:val="24"/>
                <w:lang w:eastAsia="zh-Hans"/>
              </w:rPr>
              <w:t>50.31</w:t>
            </w:r>
          </w:p>
        </w:tc>
      </w:tr>
    </w:tbl>
    <w:p w14:paraId="24C687BF" w14:textId="77777777" w:rsidR="00C623D5" w:rsidRDefault="00C623D5">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850A3" w14:paraId="0BFC8066" w14:textId="77777777">
        <w:trPr>
          <w:divId w:val="5585850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52650E" w14:textId="77777777" w:rsidR="00C623D5" w:rsidRDefault="00C623D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FBAC8B" w14:textId="77777777" w:rsidR="00C623D5" w:rsidRDefault="00C623D5">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171E0C" w14:textId="77777777" w:rsidR="00C623D5" w:rsidRDefault="00C623D5">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E88C1F" w14:textId="77777777" w:rsidR="00C623D5" w:rsidRDefault="00C623D5">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547254" w14:textId="77777777" w:rsidR="00C623D5" w:rsidRDefault="00C623D5">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B2DE06" w14:textId="77777777" w:rsidR="00C623D5" w:rsidRDefault="00C623D5">
            <w:pPr>
              <w:jc w:val="center"/>
            </w:pPr>
            <w:r>
              <w:rPr>
                <w:rFonts w:ascii="宋体" w:hAnsi="宋体" w:hint="eastAsia"/>
                <w:color w:val="000000"/>
              </w:rPr>
              <w:t xml:space="preserve">占基金资产净值比例（%） </w:t>
            </w:r>
          </w:p>
        </w:tc>
      </w:tr>
      <w:tr w:rsidR="00E850A3" w14:paraId="49D09AD8" w14:textId="77777777">
        <w:trPr>
          <w:divId w:val="558585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6720A" w14:textId="77777777" w:rsidR="00C623D5" w:rsidRDefault="00C623D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1D12E" w14:textId="77777777" w:rsidR="00C623D5" w:rsidRDefault="00C623D5">
            <w:pPr>
              <w:jc w:val="center"/>
            </w:pPr>
            <w:r>
              <w:rPr>
                <w:rFonts w:ascii="宋体" w:hAnsi="宋体" w:hint="eastAsia"/>
                <w:szCs w:val="24"/>
                <w:lang w:eastAsia="zh-Hans"/>
              </w:rPr>
              <w:t>250018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2D31E" w14:textId="77777777" w:rsidR="00C623D5" w:rsidRDefault="00C623D5">
            <w:pPr>
              <w:jc w:val="center"/>
            </w:pPr>
            <w:r>
              <w:rPr>
                <w:rFonts w:ascii="宋体" w:hAnsi="宋体" w:hint="eastAsia"/>
                <w:szCs w:val="24"/>
                <w:lang w:eastAsia="zh-Hans"/>
              </w:rPr>
              <w:t>25附息国债18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CDAF" w14:textId="77777777" w:rsidR="00C623D5" w:rsidRDefault="00C623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49DB8" w14:textId="77777777" w:rsidR="00C623D5" w:rsidRDefault="00C623D5">
            <w:pPr>
              <w:jc w:val="right"/>
            </w:pPr>
            <w:r>
              <w:rPr>
                <w:rFonts w:ascii="宋体" w:hAnsi="宋体" w:hint="eastAsia"/>
                <w:szCs w:val="24"/>
                <w:lang w:eastAsia="zh-Hans"/>
              </w:rPr>
              <w:t>10,176,558.90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3924E" w14:textId="77777777" w:rsidR="00C623D5" w:rsidRDefault="00C623D5">
            <w:pPr>
              <w:jc w:val="right"/>
            </w:pPr>
            <w:r>
              <w:rPr>
                <w:rFonts w:ascii="宋体" w:hAnsi="宋体" w:hint="eastAsia"/>
                <w:szCs w:val="24"/>
                <w:lang w:eastAsia="zh-Hans"/>
              </w:rPr>
              <w:t>6.01</w:t>
            </w:r>
          </w:p>
        </w:tc>
      </w:tr>
      <w:tr w:rsidR="00E850A3" w14:paraId="29BC3620" w14:textId="77777777">
        <w:trPr>
          <w:divId w:val="558585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12882" w14:textId="77777777" w:rsidR="00C623D5" w:rsidRDefault="00C623D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BED7A" w14:textId="77777777" w:rsidR="00C623D5" w:rsidRDefault="00C623D5">
            <w:pPr>
              <w:jc w:val="center"/>
            </w:pPr>
            <w:r>
              <w:rPr>
                <w:rFonts w:ascii="宋体" w:hAnsi="宋体" w:hint="eastAsia"/>
                <w:szCs w:val="24"/>
                <w:lang w:eastAsia="zh-Hans"/>
              </w:rPr>
              <w:t>250206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22A87" w14:textId="77777777" w:rsidR="00C623D5" w:rsidRDefault="00C623D5">
            <w:pPr>
              <w:jc w:val="center"/>
            </w:pPr>
            <w:r>
              <w:rPr>
                <w:rFonts w:ascii="宋体" w:hAnsi="宋体" w:hint="eastAsia"/>
                <w:szCs w:val="24"/>
                <w:lang w:eastAsia="zh-Hans"/>
              </w:rPr>
              <w:t>25国开06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64246" w14:textId="77777777" w:rsidR="00C623D5" w:rsidRDefault="00C623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97157" w14:textId="77777777" w:rsidR="00C623D5" w:rsidRDefault="00C623D5">
            <w:pPr>
              <w:jc w:val="right"/>
            </w:pPr>
            <w:r>
              <w:rPr>
                <w:rFonts w:ascii="宋体" w:hAnsi="宋体" w:hint="eastAsia"/>
                <w:szCs w:val="24"/>
                <w:lang w:eastAsia="zh-Hans"/>
              </w:rPr>
              <w:t>10,153,578.08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DDE75" w14:textId="77777777" w:rsidR="00C623D5" w:rsidRDefault="00C623D5">
            <w:pPr>
              <w:jc w:val="right"/>
            </w:pPr>
            <w:r>
              <w:rPr>
                <w:rFonts w:ascii="宋体" w:hAnsi="宋体" w:hint="eastAsia"/>
                <w:szCs w:val="24"/>
                <w:lang w:eastAsia="zh-Hans"/>
              </w:rPr>
              <w:t>5.99</w:t>
            </w:r>
          </w:p>
        </w:tc>
      </w:tr>
      <w:tr w:rsidR="00E850A3" w14:paraId="2D833D1A" w14:textId="77777777">
        <w:trPr>
          <w:divId w:val="558585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53AC6" w14:textId="77777777" w:rsidR="00C623D5" w:rsidRDefault="00C623D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C8CE8" w14:textId="77777777" w:rsidR="00C623D5" w:rsidRDefault="00C623D5">
            <w:pPr>
              <w:jc w:val="center"/>
            </w:pPr>
            <w:r>
              <w:rPr>
                <w:rFonts w:ascii="宋体" w:hAnsi="宋体" w:hint="eastAsia"/>
                <w:szCs w:val="24"/>
                <w:lang w:eastAsia="zh-Hans"/>
              </w:rPr>
              <w:t>250211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664FE" w14:textId="77777777" w:rsidR="00C623D5" w:rsidRDefault="00C623D5">
            <w:pPr>
              <w:jc w:val="center"/>
            </w:pPr>
            <w:r>
              <w:rPr>
                <w:rFonts w:ascii="宋体" w:hAnsi="宋体" w:hint="eastAsia"/>
                <w:szCs w:val="24"/>
                <w:lang w:eastAsia="zh-Hans"/>
              </w:rPr>
              <w:t>25国开11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D2D68" w14:textId="77777777" w:rsidR="00C623D5" w:rsidRDefault="00C623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3AD0B" w14:textId="77777777" w:rsidR="00C623D5" w:rsidRDefault="00C623D5">
            <w:pPr>
              <w:jc w:val="right"/>
            </w:pPr>
            <w:r>
              <w:rPr>
                <w:rFonts w:ascii="宋体" w:hAnsi="宋体" w:hint="eastAsia"/>
                <w:szCs w:val="24"/>
                <w:lang w:eastAsia="zh-Hans"/>
              </w:rPr>
              <w:t>10,090,512.33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27D06" w14:textId="77777777" w:rsidR="00C623D5" w:rsidRDefault="00C623D5">
            <w:pPr>
              <w:jc w:val="right"/>
            </w:pPr>
            <w:r>
              <w:rPr>
                <w:rFonts w:ascii="宋体" w:hAnsi="宋体" w:hint="eastAsia"/>
                <w:szCs w:val="24"/>
                <w:lang w:eastAsia="zh-Hans"/>
              </w:rPr>
              <w:t>5.95</w:t>
            </w:r>
          </w:p>
        </w:tc>
      </w:tr>
      <w:tr w:rsidR="00E850A3" w14:paraId="73441D34" w14:textId="77777777">
        <w:trPr>
          <w:divId w:val="558585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BD3D5" w14:textId="77777777" w:rsidR="00C623D5" w:rsidRDefault="00C623D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A4D80" w14:textId="77777777" w:rsidR="00C623D5" w:rsidRDefault="00C623D5">
            <w:pPr>
              <w:jc w:val="center"/>
            </w:pPr>
            <w:r>
              <w:rPr>
                <w:rFonts w:ascii="宋体" w:hAnsi="宋体" w:hint="eastAsia"/>
                <w:szCs w:val="24"/>
                <w:lang w:eastAsia="zh-Hans"/>
              </w:rPr>
              <w:t>250016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BE70A" w14:textId="77777777" w:rsidR="00C623D5" w:rsidRDefault="00C623D5">
            <w:pPr>
              <w:jc w:val="center"/>
            </w:pPr>
            <w:r>
              <w:rPr>
                <w:rFonts w:ascii="宋体" w:hAnsi="宋体" w:hint="eastAsia"/>
                <w:szCs w:val="24"/>
                <w:lang w:eastAsia="zh-Hans"/>
              </w:rPr>
              <w:t>25附息国债16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B45AC" w14:textId="77777777" w:rsidR="00C623D5" w:rsidRDefault="00C623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CA58F" w14:textId="77777777" w:rsidR="00C623D5" w:rsidRDefault="00C623D5">
            <w:pPr>
              <w:jc w:val="right"/>
            </w:pPr>
            <w:r>
              <w:rPr>
                <w:rFonts w:ascii="宋体" w:hAnsi="宋体" w:hint="eastAsia"/>
                <w:szCs w:val="24"/>
                <w:lang w:eastAsia="zh-Hans"/>
              </w:rPr>
              <w:t>10,026,693.37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84321" w14:textId="77777777" w:rsidR="00C623D5" w:rsidRDefault="00C623D5">
            <w:pPr>
              <w:jc w:val="right"/>
            </w:pPr>
            <w:r>
              <w:rPr>
                <w:rFonts w:ascii="宋体" w:hAnsi="宋体" w:hint="eastAsia"/>
                <w:szCs w:val="24"/>
                <w:lang w:eastAsia="zh-Hans"/>
              </w:rPr>
              <w:t>5.92</w:t>
            </w:r>
          </w:p>
        </w:tc>
      </w:tr>
      <w:tr w:rsidR="00E850A3" w14:paraId="72F418C3" w14:textId="77777777">
        <w:trPr>
          <w:divId w:val="558585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15A64" w14:textId="77777777" w:rsidR="00C623D5" w:rsidRDefault="00C623D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56399" w14:textId="77777777" w:rsidR="00C623D5" w:rsidRDefault="00C623D5">
            <w:pPr>
              <w:jc w:val="center"/>
            </w:pPr>
            <w:r>
              <w:rPr>
                <w:rFonts w:ascii="宋体" w:hAnsi="宋体" w:hint="eastAsia"/>
                <w:szCs w:val="24"/>
                <w:lang w:eastAsia="zh-Hans"/>
              </w:rPr>
              <w:t>112503396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AEA67" w14:textId="77777777" w:rsidR="00C623D5" w:rsidRDefault="00C623D5">
            <w:pPr>
              <w:jc w:val="center"/>
            </w:pPr>
            <w:r>
              <w:rPr>
                <w:rFonts w:ascii="宋体" w:hAnsi="宋体" w:hint="eastAsia"/>
                <w:szCs w:val="24"/>
                <w:lang w:eastAsia="zh-Hans"/>
              </w:rPr>
              <w:t>25农业银行CD396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F5B24" w14:textId="77777777" w:rsidR="00C623D5" w:rsidRDefault="00C623D5">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8594E" w14:textId="77777777" w:rsidR="00C623D5" w:rsidRDefault="00C623D5">
            <w:pPr>
              <w:jc w:val="right"/>
            </w:pPr>
            <w:r>
              <w:rPr>
                <w:rFonts w:ascii="宋体" w:hAnsi="宋体" w:hint="eastAsia"/>
                <w:szCs w:val="24"/>
                <w:lang w:eastAsia="zh-Hans"/>
              </w:rPr>
              <w:t>9,943,321.39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6EE63" w14:textId="77777777" w:rsidR="00C623D5" w:rsidRDefault="00C623D5">
            <w:pPr>
              <w:jc w:val="right"/>
            </w:pPr>
            <w:r>
              <w:rPr>
                <w:rFonts w:ascii="宋体" w:hAnsi="宋体" w:hint="eastAsia"/>
                <w:szCs w:val="24"/>
                <w:lang w:eastAsia="zh-Hans"/>
              </w:rPr>
              <w:t>5.87</w:t>
            </w:r>
          </w:p>
        </w:tc>
      </w:tr>
    </w:tbl>
    <w:p w14:paraId="1966F803" w14:textId="77777777" w:rsidR="00C623D5" w:rsidRDefault="00C623D5">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E4558A5" w14:textId="77777777" w:rsidR="00C623D5" w:rsidRDefault="00C623D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5666557" w14:textId="77777777" w:rsidR="00C623D5" w:rsidRDefault="00C623D5">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244AABAD" w14:textId="77777777" w:rsidR="00C623D5" w:rsidRDefault="00C623D5">
      <w:pPr>
        <w:spacing w:line="360" w:lineRule="auto"/>
        <w:ind w:firstLineChars="200" w:firstLine="420"/>
        <w:divId w:val="1582594709"/>
      </w:pPr>
      <w:r>
        <w:rPr>
          <w:rFonts w:ascii="宋体" w:hAnsi="宋体" w:hint="eastAsia"/>
          <w:szCs w:val="21"/>
          <w:lang w:eastAsia="zh-Hans"/>
        </w:rPr>
        <w:t>本基金本报告期末未持有贵金属。</w:t>
      </w:r>
    </w:p>
    <w:p w14:paraId="5FA8C2FE" w14:textId="77777777" w:rsidR="00C623D5" w:rsidRDefault="00C623D5">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84D7E7C" w14:textId="77777777" w:rsidR="00C623D5" w:rsidRDefault="00C623D5">
      <w:pPr>
        <w:spacing w:line="360" w:lineRule="auto"/>
        <w:ind w:firstLineChars="200" w:firstLine="420"/>
        <w:divId w:val="1242331649"/>
      </w:pPr>
      <w:r>
        <w:rPr>
          <w:rFonts w:ascii="宋体" w:hAnsi="宋体" w:hint="eastAsia"/>
          <w:szCs w:val="21"/>
          <w:lang w:eastAsia="zh-Hans"/>
        </w:rPr>
        <w:t>本基金本报告期末未持有权证。</w:t>
      </w:r>
    </w:p>
    <w:p w14:paraId="7FFA50AE" w14:textId="77777777" w:rsidR="00C623D5" w:rsidRDefault="00C623D5">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40F62A28" w14:textId="77777777" w:rsidR="00C623D5" w:rsidRDefault="00C623D5">
      <w:pPr>
        <w:spacing w:line="360" w:lineRule="auto"/>
        <w:ind w:firstLineChars="200" w:firstLine="420"/>
        <w:divId w:val="594366059"/>
      </w:pPr>
      <w:r>
        <w:rPr>
          <w:rFonts w:ascii="宋体" w:hAnsi="宋体" w:hint="eastAsia"/>
          <w:szCs w:val="21"/>
          <w:lang w:eastAsia="zh-Hans"/>
        </w:rPr>
        <w:t>本基金本报告期末未持有股指期货。</w:t>
      </w:r>
    </w:p>
    <w:p w14:paraId="3EBC1F9E" w14:textId="77777777" w:rsidR="00C623D5" w:rsidRDefault="00C623D5">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215B721" w14:textId="77777777" w:rsidR="00C623D5" w:rsidRDefault="00C623D5">
      <w:pPr>
        <w:spacing w:line="360" w:lineRule="auto"/>
        <w:ind w:firstLineChars="200" w:firstLine="420"/>
        <w:divId w:val="2135101462"/>
      </w:pPr>
      <w:bookmarkStart w:id="250" w:name="m510_01_1597"/>
      <w:bookmarkStart w:id="251" w:name="m510_01_1598"/>
      <w:bookmarkEnd w:id="250"/>
      <w:r>
        <w:rPr>
          <w:rFonts w:ascii="宋体" w:hAnsi="宋体" w:hint="eastAsia"/>
          <w:szCs w:val="21"/>
          <w:lang w:eastAsia="zh-Hans"/>
        </w:rPr>
        <w:t>本基金本报告期末未持有国债期货。</w:t>
      </w:r>
    </w:p>
    <w:p w14:paraId="261F58D0" w14:textId="77777777" w:rsidR="00C623D5" w:rsidRDefault="00C623D5">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B9EE5A7" w14:textId="77777777" w:rsidR="00C623D5" w:rsidRDefault="00C623D5">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39DCF316" w14:textId="77777777" w:rsidR="00C623D5" w:rsidRDefault="00C623D5">
      <w:pPr>
        <w:spacing w:line="360" w:lineRule="auto"/>
        <w:ind w:firstLineChars="200" w:firstLine="420"/>
      </w:pPr>
      <w:r>
        <w:rPr>
          <w:rFonts w:ascii="宋体" w:hAnsi="宋体" w:hint="eastAsia"/>
        </w:rPr>
        <w:t>本基金投资的前十名证券的发行主体中，中国工商银行股份有限公司报告编制日前一年内曾受到国家外汇管理局北京市分局、央行的处罚，中国农业银行股份有限公司报告编制日前一年内曾受到国家金融监督管理总局的处罚，国家开发银行报告编制日前一年内曾受到央行、国家外汇管理局北京市分局的处罚，中国建设银行股份有限公司报告编制日前一年内曾受到央行、国家金</w:t>
      </w:r>
      <w:r>
        <w:rPr>
          <w:rFonts w:ascii="宋体" w:hAnsi="宋体" w:hint="eastAsia"/>
        </w:rPr>
        <w:lastRenderedPageBreak/>
        <w:t>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C666E67" w14:textId="77777777" w:rsidR="00C623D5" w:rsidRDefault="00C623D5">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30A65656" w14:textId="77777777" w:rsidR="00C623D5" w:rsidRDefault="00C623D5">
      <w:pPr>
        <w:spacing w:line="360" w:lineRule="auto"/>
        <w:ind w:firstLineChars="200" w:firstLine="420"/>
      </w:pPr>
      <w:r>
        <w:rPr>
          <w:rFonts w:ascii="宋体" w:hAnsi="宋体" w:hint="eastAsia"/>
        </w:rPr>
        <w:t>报告期内本基金投资的前十名股票中没有在基金合同规定备选股票库之外的股票。</w:t>
      </w:r>
    </w:p>
    <w:p w14:paraId="784AF0E3" w14:textId="77777777" w:rsidR="00C623D5" w:rsidRDefault="00C623D5">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850A3" w14:paraId="3CCE0750" w14:textId="77777777">
        <w:trPr>
          <w:divId w:val="101064537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837E3" w14:textId="77777777" w:rsidR="00C623D5" w:rsidRDefault="00C623D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4F062" w14:textId="77777777" w:rsidR="00C623D5" w:rsidRDefault="00C623D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6AF3F" w14:textId="77777777" w:rsidR="00C623D5" w:rsidRDefault="00C623D5">
            <w:pPr>
              <w:jc w:val="center"/>
            </w:pPr>
            <w:r>
              <w:rPr>
                <w:rFonts w:ascii="宋体" w:hAnsi="宋体" w:hint="eastAsia"/>
              </w:rPr>
              <w:t>金额（元）</w:t>
            </w:r>
            <w:r>
              <w:t xml:space="preserve"> </w:t>
            </w:r>
          </w:p>
        </w:tc>
      </w:tr>
      <w:tr w:rsidR="00E850A3" w14:paraId="0227B3C0"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B529E" w14:textId="77777777" w:rsidR="00C623D5" w:rsidRDefault="00C623D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D46F9" w14:textId="77777777" w:rsidR="00C623D5" w:rsidRDefault="00C623D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8948C" w14:textId="77777777" w:rsidR="00C623D5" w:rsidRDefault="00C623D5">
            <w:pPr>
              <w:jc w:val="right"/>
            </w:pPr>
            <w:r>
              <w:rPr>
                <w:rFonts w:ascii="宋体" w:hAnsi="宋体" w:hint="eastAsia"/>
              </w:rPr>
              <w:t>62,532.76</w:t>
            </w:r>
          </w:p>
        </w:tc>
      </w:tr>
      <w:tr w:rsidR="00E850A3" w14:paraId="653A2A56"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78E03" w14:textId="77777777" w:rsidR="00C623D5" w:rsidRDefault="00C623D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FEAF3" w14:textId="77777777" w:rsidR="00C623D5" w:rsidRDefault="00C623D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3F4C" w14:textId="77777777" w:rsidR="00C623D5" w:rsidRDefault="00C623D5">
            <w:pPr>
              <w:jc w:val="right"/>
            </w:pPr>
            <w:r>
              <w:rPr>
                <w:rFonts w:ascii="宋体" w:hAnsi="宋体" w:hint="eastAsia"/>
              </w:rPr>
              <w:t>-</w:t>
            </w:r>
          </w:p>
        </w:tc>
      </w:tr>
      <w:tr w:rsidR="00E850A3" w14:paraId="22A61E4B"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71C62" w14:textId="77777777" w:rsidR="00C623D5" w:rsidRDefault="00C623D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887BD" w14:textId="77777777" w:rsidR="00C623D5" w:rsidRDefault="00C623D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C109D" w14:textId="77777777" w:rsidR="00C623D5" w:rsidRDefault="00C623D5">
            <w:pPr>
              <w:jc w:val="right"/>
            </w:pPr>
            <w:r>
              <w:rPr>
                <w:rFonts w:ascii="宋体" w:hAnsi="宋体" w:hint="eastAsia"/>
              </w:rPr>
              <w:t>-</w:t>
            </w:r>
          </w:p>
        </w:tc>
      </w:tr>
      <w:tr w:rsidR="00E850A3" w14:paraId="67DBB20F"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4F31E" w14:textId="77777777" w:rsidR="00C623D5" w:rsidRDefault="00C623D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FB7DD" w14:textId="77777777" w:rsidR="00C623D5" w:rsidRDefault="00C623D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D7DB0" w14:textId="77777777" w:rsidR="00C623D5" w:rsidRDefault="00C623D5">
            <w:pPr>
              <w:jc w:val="right"/>
            </w:pPr>
            <w:r>
              <w:rPr>
                <w:rFonts w:ascii="宋体" w:hAnsi="宋体" w:hint="eastAsia"/>
              </w:rPr>
              <w:t>-</w:t>
            </w:r>
          </w:p>
        </w:tc>
      </w:tr>
      <w:tr w:rsidR="00E850A3" w14:paraId="78FFF361"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AE3A8" w14:textId="77777777" w:rsidR="00C623D5" w:rsidRDefault="00C623D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C87B0" w14:textId="77777777" w:rsidR="00C623D5" w:rsidRDefault="00C623D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E34E5" w14:textId="77777777" w:rsidR="00C623D5" w:rsidRDefault="00C623D5">
            <w:pPr>
              <w:jc w:val="right"/>
            </w:pPr>
            <w:r>
              <w:rPr>
                <w:rFonts w:ascii="宋体" w:hAnsi="宋体" w:hint="eastAsia"/>
              </w:rPr>
              <w:t>12,845.27</w:t>
            </w:r>
          </w:p>
        </w:tc>
      </w:tr>
      <w:tr w:rsidR="00E850A3" w14:paraId="45075981"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8C74E" w14:textId="77777777" w:rsidR="00C623D5" w:rsidRDefault="00C623D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2B781" w14:textId="77777777" w:rsidR="00C623D5" w:rsidRDefault="00C623D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6A43C" w14:textId="77777777" w:rsidR="00C623D5" w:rsidRDefault="00C623D5">
            <w:pPr>
              <w:jc w:val="right"/>
            </w:pPr>
            <w:r>
              <w:rPr>
                <w:rFonts w:ascii="宋体" w:hAnsi="宋体" w:hint="eastAsia"/>
              </w:rPr>
              <w:t>-</w:t>
            </w:r>
          </w:p>
        </w:tc>
      </w:tr>
      <w:tr w:rsidR="00E850A3" w14:paraId="41862C7A"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17D2F" w14:textId="77777777" w:rsidR="00C623D5" w:rsidRDefault="00C623D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C4D50" w14:textId="77777777" w:rsidR="00C623D5" w:rsidRDefault="00C623D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EDCB7" w14:textId="77777777" w:rsidR="00C623D5" w:rsidRDefault="00C623D5">
            <w:pPr>
              <w:jc w:val="right"/>
            </w:pPr>
            <w:r>
              <w:rPr>
                <w:rFonts w:ascii="宋体" w:hAnsi="宋体" w:hint="eastAsia"/>
              </w:rPr>
              <w:t>-</w:t>
            </w:r>
          </w:p>
        </w:tc>
      </w:tr>
      <w:tr w:rsidR="00E850A3" w14:paraId="3B60C2DD" w14:textId="77777777">
        <w:trPr>
          <w:divId w:val="10106453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50F8C" w14:textId="77777777" w:rsidR="00C623D5" w:rsidRDefault="00C623D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255C8" w14:textId="77777777" w:rsidR="00C623D5" w:rsidRDefault="00C623D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1D763" w14:textId="77777777" w:rsidR="00C623D5" w:rsidRDefault="00C623D5">
            <w:pPr>
              <w:jc w:val="right"/>
            </w:pPr>
            <w:r>
              <w:rPr>
                <w:rFonts w:ascii="宋体" w:hAnsi="宋体" w:hint="eastAsia"/>
              </w:rPr>
              <w:t>75,378.03</w:t>
            </w:r>
          </w:p>
        </w:tc>
      </w:tr>
    </w:tbl>
    <w:p w14:paraId="0A206038" w14:textId="77777777" w:rsidR="00C623D5" w:rsidRDefault="00C623D5">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7180635" w14:textId="77777777" w:rsidR="00C623D5" w:rsidRDefault="00C623D5">
      <w:pPr>
        <w:spacing w:line="360" w:lineRule="auto"/>
        <w:ind w:firstLineChars="200" w:firstLine="420"/>
        <w:jc w:val="left"/>
      </w:pPr>
      <w:r>
        <w:rPr>
          <w:rFonts w:ascii="宋体" w:hAnsi="宋体" w:hint="eastAsia"/>
        </w:rPr>
        <w:t xml:space="preserve">本基金本报告期末未持有处于转股期的可转换债券。 </w:t>
      </w:r>
    </w:p>
    <w:p w14:paraId="0FB2EC22" w14:textId="77777777" w:rsidR="00C623D5" w:rsidRDefault="00C623D5">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E1995C3" w14:textId="77777777" w:rsidR="00C623D5" w:rsidRDefault="00C623D5">
      <w:pPr>
        <w:spacing w:line="360" w:lineRule="auto"/>
        <w:ind w:firstLineChars="200" w:firstLine="420"/>
        <w:jc w:val="left"/>
        <w:divId w:val="171266517"/>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169349A3" w14:textId="77777777" w:rsidR="00C623D5" w:rsidRDefault="00C623D5">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B7CA5FE" w14:textId="77777777" w:rsidR="00C623D5" w:rsidRDefault="00C623D5">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7F8C874" w14:textId="77777777" w:rsidR="00C623D5" w:rsidRDefault="00C623D5">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E2EF969" w14:textId="77777777" w:rsidR="00C623D5" w:rsidRDefault="00C623D5">
      <w:pPr>
        <w:wordWrap w:val="0"/>
        <w:spacing w:line="360" w:lineRule="auto"/>
        <w:jc w:val="right"/>
        <w:divId w:val="120058187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E850A3" w14:paraId="3EE9E705" w14:textId="77777777">
        <w:trPr>
          <w:divId w:val="120058187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2300DD"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28AE" w14:textId="77777777" w:rsidR="00C623D5" w:rsidRDefault="00C623D5">
            <w:pPr>
              <w:ind w:right="3"/>
              <w:jc w:val="center"/>
            </w:pPr>
            <w:r>
              <w:rPr>
                <w:rFonts w:ascii="宋体" w:hAnsi="宋体" w:hint="eastAsia"/>
                <w:lang w:eastAsia="zh-Hans"/>
              </w:rPr>
              <w:t>摩根安隆回报混合A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66191" w14:textId="77777777" w:rsidR="00C623D5" w:rsidRDefault="00C623D5">
            <w:pPr>
              <w:ind w:right="3"/>
              <w:jc w:val="center"/>
            </w:pPr>
            <w:r>
              <w:rPr>
                <w:rFonts w:ascii="宋体" w:hAnsi="宋体" w:hint="eastAsia"/>
                <w:lang w:eastAsia="zh-Hans"/>
              </w:rPr>
              <w:t>摩根安隆回报混合C</w:t>
            </w:r>
            <w:r>
              <w:rPr>
                <w:rFonts w:ascii="宋体" w:hAnsi="宋体" w:hint="eastAsia"/>
                <w:kern w:val="0"/>
                <w:szCs w:val="24"/>
                <w:lang w:eastAsia="zh-Hans"/>
              </w:rPr>
              <w:t xml:space="preserve"> </w:t>
            </w:r>
          </w:p>
        </w:tc>
      </w:tr>
      <w:tr w:rsidR="00E850A3" w14:paraId="5155EA5D" w14:textId="77777777">
        <w:trPr>
          <w:divId w:val="1200581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508183"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53822" w14:textId="77777777" w:rsidR="00C623D5" w:rsidRDefault="00C623D5">
            <w:pPr>
              <w:jc w:val="right"/>
            </w:pPr>
            <w:r>
              <w:rPr>
                <w:rFonts w:ascii="宋体" w:hAnsi="宋体" w:hint="eastAsia"/>
              </w:rPr>
              <w:t>86,224,071.11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75D5F" w14:textId="77777777" w:rsidR="00C623D5" w:rsidRDefault="00C623D5">
            <w:pPr>
              <w:jc w:val="right"/>
            </w:pPr>
            <w:r>
              <w:rPr>
                <w:rFonts w:ascii="宋体" w:hAnsi="宋体" w:hint="eastAsia"/>
              </w:rPr>
              <w:t>38,231,607.07</w:t>
            </w:r>
          </w:p>
        </w:tc>
      </w:tr>
      <w:tr w:rsidR="00E850A3" w14:paraId="6AE8886A" w14:textId="77777777">
        <w:trPr>
          <w:divId w:val="1200581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CDE5B"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B2A77" w14:textId="77777777" w:rsidR="00C623D5" w:rsidRDefault="00C623D5">
            <w:pPr>
              <w:jc w:val="right"/>
            </w:pPr>
            <w:r>
              <w:rPr>
                <w:rFonts w:ascii="宋体" w:hAnsi="宋体" w:hint="eastAsia"/>
              </w:rPr>
              <w:t>1,363,625.47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58F62A" w14:textId="77777777" w:rsidR="00C623D5" w:rsidRDefault="00C623D5">
            <w:pPr>
              <w:jc w:val="right"/>
            </w:pPr>
            <w:r>
              <w:rPr>
                <w:rFonts w:ascii="宋体" w:hAnsi="宋体" w:hint="eastAsia"/>
              </w:rPr>
              <w:t>1,451,112.51</w:t>
            </w:r>
          </w:p>
        </w:tc>
      </w:tr>
      <w:tr w:rsidR="00E850A3" w14:paraId="016B6A12" w14:textId="77777777">
        <w:trPr>
          <w:divId w:val="1200581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C63E92"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B4ED0" w14:textId="77777777" w:rsidR="00C623D5" w:rsidRDefault="00C623D5">
            <w:pPr>
              <w:jc w:val="right"/>
            </w:pPr>
            <w:r>
              <w:rPr>
                <w:rFonts w:ascii="宋体" w:hAnsi="宋体" w:hint="eastAsia"/>
              </w:rPr>
              <w:t>3,686,514.66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B716E" w14:textId="77777777" w:rsidR="00C623D5" w:rsidRDefault="00C623D5">
            <w:pPr>
              <w:jc w:val="right"/>
            </w:pPr>
            <w:r>
              <w:rPr>
                <w:rFonts w:ascii="宋体" w:hAnsi="宋体" w:hint="eastAsia"/>
              </w:rPr>
              <w:t>5,091,664.33</w:t>
            </w:r>
          </w:p>
        </w:tc>
      </w:tr>
      <w:tr w:rsidR="00E850A3" w14:paraId="7A8B4A09" w14:textId="77777777">
        <w:trPr>
          <w:divId w:val="1200581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D0F79A"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B7983A" w14:textId="77777777" w:rsidR="00C623D5" w:rsidRDefault="00C623D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57C0C7" w14:textId="77777777" w:rsidR="00C623D5" w:rsidRDefault="00C623D5">
            <w:pPr>
              <w:jc w:val="right"/>
            </w:pPr>
            <w:r>
              <w:rPr>
                <w:rFonts w:ascii="宋体" w:hAnsi="宋体" w:hint="eastAsia"/>
              </w:rPr>
              <w:t>-</w:t>
            </w:r>
          </w:p>
        </w:tc>
      </w:tr>
      <w:tr w:rsidR="00E850A3" w14:paraId="3050E574" w14:textId="77777777">
        <w:trPr>
          <w:divId w:val="120058187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A440DE" w14:textId="77777777" w:rsidR="00C623D5" w:rsidRDefault="00C623D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95964" w14:textId="77777777" w:rsidR="00C623D5" w:rsidRDefault="00C623D5">
            <w:pPr>
              <w:jc w:val="right"/>
            </w:pPr>
            <w:r>
              <w:rPr>
                <w:rFonts w:ascii="宋体" w:hAnsi="宋体" w:hint="eastAsia"/>
              </w:rPr>
              <w:t>83,901,181.92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73BE1" w14:textId="77777777" w:rsidR="00C623D5" w:rsidRDefault="00C623D5">
            <w:pPr>
              <w:jc w:val="right"/>
            </w:pPr>
            <w:r>
              <w:rPr>
                <w:rFonts w:ascii="宋体" w:hAnsi="宋体" w:hint="eastAsia"/>
              </w:rPr>
              <w:t>34,591,055.25</w:t>
            </w:r>
          </w:p>
        </w:tc>
      </w:tr>
    </w:tbl>
    <w:p w14:paraId="2A7F6E42" w14:textId="77777777" w:rsidR="00C623D5" w:rsidRDefault="00C623D5">
      <w:pPr>
        <w:spacing w:line="360" w:lineRule="auto"/>
        <w:jc w:val="left"/>
        <w:divId w:val="120058187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5B59FA8" w14:textId="77777777" w:rsidR="00C623D5" w:rsidRDefault="00C623D5">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lastRenderedPageBreak/>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3BAED63" w14:textId="77777777" w:rsidR="00C623D5" w:rsidRDefault="00C623D5">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531C475" w14:textId="77777777" w:rsidR="00C623D5" w:rsidRDefault="00C623D5">
      <w:pPr>
        <w:wordWrap w:val="0"/>
        <w:spacing w:line="360" w:lineRule="auto"/>
        <w:jc w:val="right"/>
        <w:divId w:val="33110264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850A3" w14:paraId="76135579" w14:textId="77777777">
        <w:trPr>
          <w:divId w:val="33110264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4AA003" w14:textId="77777777" w:rsidR="00C623D5" w:rsidRDefault="00C623D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94EF5" w14:textId="77777777" w:rsidR="00C623D5" w:rsidRDefault="00C623D5">
            <w:pPr>
              <w:jc w:val="center"/>
            </w:pPr>
            <w:r>
              <w:rPr>
                <w:rFonts w:ascii="宋体" w:hAnsi="宋体" w:hint="eastAsia"/>
                <w:lang w:eastAsia="zh-Hans"/>
              </w:rPr>
              <w:t>摩根安隆回报混合A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86EBDC" w14:textId="77777777" w:rsidR="00C623D5" w:rsidRDefault="00C623D5">
            <w:pPr>
              <w:jc w:val="center"/>
            </w:pPr>
            <w:r>
              <w:rPr>
                <w:rFonts w:ascii="宋体" w:hAnsi="宋体" w:hint="eastAsia"/>
                <w:lang w:eastAsia="zh-Hans"/>
              </w:rPr>
              <w:t>摩根安隆回报混合C</w:t>
            </w:r>
            <w:r>
              <w:rPr>
                <w:rFonts w:ascii="宋体" w:hAnsi="宋体" w:hint="eastAsia"/>
                <w:color w:val="000000"/>
              </w:rPr>
              <w:t xml:space="preserve"> </w:t>
            </w:r>
          </w:p>
        </w:tc>
      </w:tr>
      <w:tr w:rsidR="00E850A3" w14:paraId="21EC87CD" w14:textId="77777777">
        <w:trPr>
          <w:divId w:val="3311026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2FB37" w14:textId="77777777" w:rsidR="00C623D5" w:rsidRDefault="00C623D5">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C5B59" w14:textId="77777777" w:rsidR="00C623D5" w:rsidRDefault="00C623D5">
            <w:pPr>
              <w:jc w:val="right"/>
            </w:pPr>
            <w:r>
              <w:rPr>
                <w:rFonts w:ascii="宋体" w:hAnsi="宋体" w:hint="eastAsia"/>
                <w:kern w:val="0"/>
                <w:szCs w:val="24"/>
                <w:lang w:eastAsia="zh-Hans"/>
              </w:rPr>
              <w:t>257,665.97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95487" w14:textId="77777777" w:rsidR="00C623D5" w:rsidRDefault="00C623D5">
            <w:pPr>
              <w:jc w:val="right"/>
            </w:pPr>
            <w:r>
              <w:rPr>
                <w:rFonts w:ascii="宋体" w:hAnsi="宋体" w:hint="eastAsia"/>
                <w:kern w:val="0"/>
                <w:szCs w:val="24"/>
                <w:lang w:eastAsia="zh-Hans"/>
              </w:rPr>
              <w:t>-</w:t>
            </w:r>
          </w:p>
        </w:tc>
      </w:tr>
      <w:tr w:rsidR="00E850A3" w14:paraId="5A003D13" w14:textId="77777777">
        <w:trPr>
          <w:divId w:val="3311026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28543" w14:textId="77777777" w:rsidR="00C623D5" w:rsidRDefault="00C623D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F213F" w14:textId="77777777" w:rsidR="00C623D5" w:rsidRDefault="00C623D5">
            <w:pPr>
              <w:jc w:val="right"/>
            </w:pPr>
            <w:r>
              <w:rPr>
                <w:rFonts w:ascii="宋体" w:hAnsi="宋体" w:hint="eastAsia"/>
                <w:szCs w:val="24"/>
                <w:lang w:eastAsia="zh-Hans"/>
              </w:rPr>
              <w:t>566,349.42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B59CA" w14:textId="77777777" w:rsidR="00C623D5" w:rsidRDefault="00C623D5">
            <w:pPr>
              <w:jc w:val="right"/>
            </w:pPr>
            <w:r>
              <w:rPr>
                <w:rFonts w:ascii="宋体" w:hAnsi="宋体" w:hint="eastAsia"/>
                <w:szCs w:val="24"/>
                <w:lang w:eastAsia="zh-Hans"/>
              </w:rPr>
              <w:t>-</w:t>
            </w:r>
          </w:p>
        </w:tc>
      </w:tr>
      <w:tr w:rsidR="00E850A3" w14:paraId="1EC039ED" w14:textId="77777777">
        <w:trPr>
          <w:divId w:val="3311026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3DF90" w14:textId="77777777" w:rsidR="00C623D5" w:rsidRDefault="00C623D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47E91" w14:textId="77777777" w:rsidR="00C623D5" w:rsidRDefault="00C623D5">
            <w:pPr>
              <w:jc w:val="right"/>
            </w:pPr>
            <w:r>
              <w:rPr>
                <w:rFonts w:ascii="宋体" w:hAnsi="宋体" w:hint="eastAsia"/>
                <w:lang w:eastAsia="zh-Hans"/>
              </w:rPr>
              <w:t>74,107.00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83FB0" w14:textId="77777777" w:rsidR="00C623D5" w:rsidRDefault="00C623D5">
            <w:pPr>
              <w:jc w:val="right"/>
            </w:pPr>
            <w:r>
              <w:rPr>
                <w:rFonts w:ascii="宋体" w:hAnsi="宋体" w:hint="eastAsia"/>
                <w:lang w:eastAsia="zh-Hans"/>
              </w:rPr>
              <w:t>-</w:t>
            </w:r>
          </w:p>
        </w:tc>
      </w:tr>
      <w:tr w:rsidR="00E850A3" w14:paraId="3D8720B4" w14:textId="77777777">
        <w:trPr>
          <w:divId w:val="3311026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AFDA8" w14:textId="77777777" w:rsidR="00C623D5" w:rsidRDefault="00C623D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1F797" w14:textId="77777777" w:rsidR="00C623D5" w:rsidRDefault="00C623D5">
            <w:pPr>
              <w:jc w:val="right"/>
            </w:pPr>
            <w:r>
              <w:rPr>
                <w:rFonts w:ascii="宋体" w:hAnsi="宋体" w:hint="eastAsia"/>
                <w:lang w:eastAsia="zh-Hans"/>
              </w:rPr>
              <w:t>749,908.39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4225E" w14:textId="77777777" w:rsidR="00C623D5" w:rsidRDefault="00C623D5">
            <w:pPr>
              <w:jc w:val="right"/>
            </w:pPr>
            <w:r>
              <w:rPr>
                <w:rFonts w:ascii="宋体" w:hAnsi="宋体" w:hint="eastAsia"/>
                <w:lang w:eastAsia="zh-Hans"/>
              </w:rPr>
              <w:t>-</w:t>
            </w:r>
          </w:p>
        </w:tc>
      </w:tr>
      <w:tr w:rsidR="00E850A3" w14:paraId="7C7CF4EE" w14:textId="77777777">
        <w:trPr>
          <w:divId w:val="3311026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E67D8" w14:textId="77777777" w:rsidR="00C623D5" w:rsidRDefault="00C623D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283C3" w14:textId="77777777" w:rsidR="00C623D5" w:rsidRDefault="00C623D5">
            <w:pPr>
              <w:jc w:val="right"/>
            </w:pPr>
            <w:r>
              <w:rPr>
                <w:rFonts w:ascii="宋体" w:hAnsi="宋体" w:hint="eastAsia"/>
                <w:lang w:eastAsia="zh-Hans"/>
              </w:rPr>
              <w:t>0.63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5B5D0" w14:textId="77777777" w:rsidR="00C623D5" w:rsidRDefault="00C623D5">
            <w:pPr>
              <w:jc w:val="right"/>
            </w:pPr>
            <w:r>
              <w:rPr>
                <w:rFonts w:ascii="宋体" w:hAnsi="宋体" w:hint="eastAsia"/>
                <w:lang w:eastAsia="zh-Hans"/>
              </w:rPr>
              <w:t>-</w:t>
            </w:r>
          </w:p>
        </w:tc>
      </w:tr>
    </w:tbl>
    <w:p w14:paraId="60CD3EC7" w14:textId="77777777" w:rsidR="00C623D5" w:rsidRDefault="00C623D5">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850A3" w14:paraId="0727A3F6" w14:textId="77777777">
        <w:trPr>
          <w:divId w:val="89970870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EE3CEC" w14:textId="77777777" w:rsidR="00C623D5" w:rsidRDefault="00C623D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A40167" w14:textId="77777777" w:rsidR="00C623D5" w:rsidRDefault="00C623D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D693D4" w14:textId="77777777" w:rsidR="00C623D5" w:rsidRDefault="00C623D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F1E376" w14:textId="77777777" w:rsidR="00C623D5" w:rsidRDefault="00C623D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B00F97" w14:textId="77777777" w:rsidR="00C623D5" w:rsidRDefault="00C623D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52F903" w14:textId="77777777" w:rsidR="00C623D5" w:rsidRDefault="00C623D5">
            <w:pPr>
              <w:spacing w:line="360" w:lineRule="auto"/>
              <w:jc w:val="center"/>
            </w:pPr>
            <w:r>
              <w:rPr>
                <w:rFonts w:ascii="宋体" w:hAnsi="宋体" w:hint="eastAsia"/>
              </w:rPr>
              <w:t xml:space="preserve">适用费率 </w:t>
            </w:r>
          </w:p>
        </w:tc>
      </w:tr>
      <w:tr w:rsidR="00E850A3" w14:paraId="018D56B1" w14:textId="77777777">
        <w:trPr>
          <w:divId w:val="89970870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9CCDE" w14:textId="77777777" w:rsidR="00C623D5" w:rsidRDefault="00C623D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5127A" w14:textId="77777777" w:rsidR="00C623D5" w:rsidRDefault="00C623D5">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2A424" w14:textId="77777777" w:rsidR="00C623D5" w:rsidRDefault="00C623D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FE068" w14:textId="77777777" w:rsidR="00C623D5" w:rsidRDefault="00C623D5">
            <w:pPr>
              <w:spacing w:line="360" w:lineRule="auto"/>
              <w:jc w:val="right"/>
            </w:pPr>
            <w:r>
              <w:rPr>
                <w:rFonts w:ascii="宋体" w:hAnsi="宋体" w:hint="eastAsia"/>
              </w:rPr>
              <w:t>74,107.00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0BBC4" w14:textId="77777777" w:rsidR="00C623D5" w:rsidRDefault="00C623D5">
            <w:pPr>
              <w:spacing w:line="360" w:lineRule="auto"/>
              <w:jc w:val="right"/>
            </w:pPr>
            <w:r>
              <w:rPr>
                <w:rFonts w:ascii="宋体" w:hAnsi="宋体" w:hint="eastAsia"/>
              </w:rPr>
              <w:t>-109,011.40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01AB4" w14:textId="77777777" w:rsidR="00C623D5" w:rsidRDefault="00C623D5">
            <w:pPr>
              <w:spacing w:line="360" w:lineRule="auto"/>
              <w:jc w:val="right"/>
            </w:pPr>
            <w:r>
              <w:rPr>
                <w:rFonts w:ascii="宋体" w:hAnsi="宋体" w:hint="eastAsia"/>
              </w:rPr>
              <w:t>-</w:t>
            </w:r>
            <w:r>
              <w:t xml:space="preserve"> </w:t>
            </w:r>
          </w:p>
        </w:tc>
      </w:tr>
      <w:tr w:rsidR="00E850A3" w14:paraId="6E199678" w14:textId="77777777">
        <w:trPr>
          <w:divId w:val="89970870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37BF9" w14:textId="77777777" w:rsidR="00C623D5" w:rsidRDefault="00C623D5">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7D7BA" w14:textId="77777777" w:rsidR="00C623D5" w:rsidRDefault="00C623D5">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BB880" w14:textId="77777777" w:rsidR="00C623D5" w:rsidRDefault="00C623D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1D1FE" w14:textId="77777777" w:rsidR="00C623D5" w:rsidRDefault="00C623D5">
            <w:pPr>
              <w:spacing w:line="360" w:lineRule="auto"/>
              <w:jc w:val="right"/>
            </w:pPr>
            <w:r>
              <w:rPr>
                <w:rFonts w:ascii="宋体" w:hAnsi="宋体" w:hint="eastAsia"/>
              </w:rPr>
              <w:t>566,349.42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1C40C" w14:textId="77777777" w:rsidR="00C623D5" w:rsidRDefault="00C623D5">
            <w:pPr>
              <w:spacing w:line="360" w:lineRule="auto"/>
              <w:jc w:val="right"/>
            </w:pPr>
            <w:r>
              <w:rPr>
                <w:rFonts w:ascii="宋体" w:hAnsi="宋体" w:hint="eastAsia"/>
              </w:rPr>
              <w:t>833,100.00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AB61F" w14:textId="77777777" w:rsidR="00C623D5" w:rsidRDefault="00C623D5">
            <w:pPr>
              <w:spacing w:line="360" w:lineRule="auto"/>
              <w:jc w:val="right"/>
            </w:pPr>
            <w:r>
              <w:rPr>
                <w:rFonts w:ascii="宋体" w:hAnsi="宋体" w:hint="eastAsia"/>
              </w:rPr>
              <w:t>-</w:t>
            </w:r>
            <w:r>
              <w:t xml:space="preserve"> </w:t>
            </w:r>
          </w:p>
        </w:tc>
      </w:tr>
      <w:tr w:rsidR="00E850A3" w14:paraId="0B242F00" w14:textId="77777777">
        <w:trPr>
          <w:divId w:val="89970870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E5B99" w14:textId="77777777" w:rsidR="00C623D5" w:rsidRDefault="00C623D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CECE6" w14:textId="77777777" w:rsidR="00C623D5" w:rsidRDefault="00C623D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9181D" w14:textId="77777777" w:rsidR="00C623D5" w:rsidRDefault="00C623D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EBADE" w14:textId="77777777" w:rsidR="00C623D5" w:rsidRDefault="00C623D5">
            <w:pPr>
              <w:spacing w:line="360" w:lineRule="auto"/>
              <w:jc w:val="right"/>
            </w:pPr>
            <w:r>
              <w:rPr>
                <w:rFonts w:ascii="宋体" w:hAnsi="宋体" w:hint="eastAsia"/>
              </w:rPr>
              <w:t>640,456.42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3C889" w14:textId="77777777" w:rsidR="00C623D5" w:rsidRDefault="00C623D5">
            <w:pPr>
              <w:spacing w:line="360" w:lineRule="auto"/>
              <w:jc w:val="right"/>
            </w:pPr>
            <w:r>
              <w:rPr>
                <w:rFonts w:ascii="宋体" w:hAnsi="宋体" w:hint="eastAsia"/>
              </w:rPr>
              <w:t>724,088.60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13392" w14:textId="77777777" w:rsidR="00C623D5" w:rsidRDefault="00C623D5"/>
        </w:tc>
      </w:tr>
    </w:tbl>
    <w:p w14:paraId="062BC701" w14:textId="77777777" w:rsidR="00C623D5" w:rsidRDefault="00C623D5">
      <w:pPr>
        <w:spacing w:line="360" w:lineRule="auto"/>
        <w:jc w:val="left"/>
        <w:divId w:val="30089009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87E2716" w14:textId="77777777" w:rsidR="00C623D5" w:rsidRDefault="00C623D5">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AAE59E5" w14:textId="77777777" w:rsidR="00C623D5" w:rsidRDefault="00C623D5">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E850A3" w14:paraId="78963547" w14:textId="77777777">
        <w:trPr>
          <w:divId w:val="24137588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B9D68" w14:textId="77777777" w:rsidR="00C623D5" w:rsidRDefault="00C623D5">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251F4" w14:textId="77777777" w:rsidR="00C623D5" w:rsidRDefault="00C623D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F002B" w14:textId="77777777" w:rsidR="00C623D5" w:rsidRDefault="00C623D5">
            <w:pPr>
              <w:widowControl/>
              <w:jc w:val="center"/>
            </w:pPr>
            <w:r>
              <w:rPr>
                <w:rFonts w:ascii="宋体" w:hAnsi="宋体" w:hint="eastAsia"/>
                <w:color w:val="000000"/>
                <w:kern w:val="0"/>
              </w:rPr>
              <w:t xml:space="preserve">报告期末持有基金情况 </w:t>
            </w:r>
          </w:p>
        </w:tc>
      </w:tr>
      <w:tr w:rsidR="00E850A3" w14:paraId="38491C9E" w14:textId="77777777">
        <w:trPr>
          <w:divId w:val="2413758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6E5D2" w14:textId="77777777" w:rsidR="00C623D5" w:rsidRDefault="00C623D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B7B0A" w14:textId="77777777" w:rsidR="00C623D5" w:rsidRDefault="00C623D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BE8A2" w14:textId="77777777" w:rsidR="00C623D5" w:rsidRDefault="00C623D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83297" w14:textId="77777777" w:rsidR="00C623D5" w:rsidRDefault="00C623D5">
            <w:pPr>
              <w:widowControl/>
              <w:jc w:val="center"/>
            </w:pPr>
            <w:r>
              <w:rPr>
                <w:rFonts w:ascii="宋体" w:hAnsi="宋体" w:hint="eastAsia"/>
                <w:color w:val="000000"/>
                <w:kern w:val="0"/>
              </w:rPr>
              <w:t xml:space="preserve">期初 </w:t>
            </w:r>
          </w:p>
          <w:p w14:paraId="7079BD58" w14:textId="77777777" w:rsidR="00C623D5" w:rsidRDefault="00C623D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1C7CB" w14:textId="77777777" w:rsidR="00C623D5" w:rsidRDefault="00C623D5">
            <w:pPr>
              <w:widowControl/>
              <w:jc w:val="center"/>
            </w:pPr>
            <w:r>
              <w:rPr>
                <w:rFonts w:ascii="宋体" w:hAnsi="宋体" w:hint="eastAsia"/>
                <w:color w:val="000000"/>
                <w:kern w:val="0"/>
              </w:rPr>
              <w:t xml:space="preserve">申购 </w:t>
            </w:r>
          </w:p>
          <w:p w14:paraId="073A5CBD" w14:textId="77777777" w:rsidR="00C623D5" w:rsidRDefault="00C623D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475A8" w14:textId="77777777" w:rsidR="00C623D5" w:rsidRDefault="00C623D5">
            <w:pPr>
              <w:widowControl/>
              <w:jc w:val="center"/>
            </w:pPr>
            <w:r>
              <w:rPr>
                <w:rFonts w:ascii="宋体" w:hAnsi="宋体" w:hint="eastAsia"/>
                <w:color w:val="000000"/>
                <w:kern w:val="0"/>
              </w:rPr>
              <w:t xml:space="preserve">赎回 </w:t>
            </w:r>
          </w:p>
          <w:p w14:paraId="7722944E" w14:textId="77777777" w:rsidR="00C623D5" w:rsidRDefault="00C623D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07238" w14:textId="77777777" w:rsidR="00C623D5" w:rsidRDefault="00C623D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A87D1" w14:textId="77777777" w:rsidR="00C623D5" w:rsidRDefault="00C623D5">
            <w:pPr>
              <w:widowControl/>
              <w:jc w:val="center"/>
            </w:pPr>
            <w:r>
              <w:rPr>
                <w:rFonts w:ascii="宋体" w:hAnsi="宋体" w:hint="eastAsia"/>
                <w:color w:val="000000"/>
                <w:kern w:val="0"/>
              </w:rPr>
              <w:t xml:space="preserve">份额占比 </w:t>
            </w:r>
          </w:p>
        </w:tc>
      </w:tr>
      <w:tr w:rsidR="00E850A3" w14:paraId="2032AAAF" w14:textId="77777777">
        <w:trPr>
          <w:divId w:val="24137588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B9C02" w14:textId="77777777" w:rsidR="00C623D5" w:rsidRDefault="00C623D5">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CE4EC" w14:textId="77777777" w:rsidR="00C623D5" w:rsidRDefault="00C623D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716A9" w14:textId="77777777" w:rsidR="00C623D5" w:rsidRDefault="00C623D5">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D4503" w14:textId="77777777" w:rsidR="00C623D5" w:rsidRDefault="00C623D5">
            <w:pPr>
              <w:widowControl/>
              <w:jc w:val="right"/>
            </w:pPr>
            <w:r>
              <w:rPr>
                <w:rFonts w:ascii="宋体" w:hAnsi="宋体" w:hint="eastAsia"/>
                <w:color w:val="000000"/>
                <w:szCs w:val="21"/>
              </w:rPr>
              <w:t>38,251,855.25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D420F" w14:textId="77777777" w:rsidR="00C623D5" w:rsidRDefault="00C623D5">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BF53D" w14:textId="77777777" w:rsidR="00C623D5" w:rsidRDefault="00C623D5">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C2369" w14:textId="77777777" w:rsidR="00C623D5" w:rsidRDefault="00C623D5">
            <w:pPr>
              <w:widowControl/>
              <w:jc w:val="right"/>
            </w:pPr>
            <w:r>
              <w:rPr>
                <w:rFonts w:ascii="宋体" w:hAnsi="宋体" w:hint="eastAsia"/>
                <w:color w:val="000000"/>
                <w:szCs w:val="21"/>
              </w:rPr>
              <w:t>38,251,855.25</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775E5" w14:textId="77777777" w:rsidR="00C623D5" w:rsidRDefault="00C623D5">
            <w:pPr>
              <w:widowControl/>
              <w:jc w:val="right"/>
            </w:pPr>
            <w:r>
              <w:rPr>
                <w:rFonts w:ascii="宋体" w:hAnsi="宋体" w:hint="eastAsia"/>
                <w:color w:val="000000"/>
                <w:szCs w:val="21"/>
              </w:rPr>
              <w:t>32.28</w:t>
            </w:r>
            <w:r>
              <w:rPr>
                <w:szCs w:val="21"/>
              </w:rPr>
              <w:t>%</w:t>
            </w:r>
            <w:r>
              <w:t xml:space="preserve"> </w:t>
            </w:r>
          </w:p>
        </w:tc>
      </w:tr>
      <w:tr w:rsidR="00E850A3" w14:paraId="47A4151F" w14:textId="77777777">
        <w:trPr>
          <w:divId w:val="24137588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AC2E8" w14:textId="77777777" w:rsidR="00C623D5" w:rsidRDefault="00C623D5">
            <w:pPr>
              <w:widowControl/>
              <w:jc w:val="center"/>
            </w:pPr>
            <w:r>
              <w:rPr>
                <w:rFonts w:ascii="宋体" w:hAnsi="宋体" w:hint="eastAsia"/>
                <w:color w:val="000000"/>
                <w:kern w:val="0"/>
              </w:rPr>
              <w:t xml:space="preserve">产品特有风险 </w:t>
            </w:r>
          </w:p>
        </w:tc>
      </w:tr>
      <w:tr w:rsidR="00E850A3" w14:paraId="1A9AD497" w14:textId="77777777">
        <w:trPr>
          <w:divId w:val="24137588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B341A" w14:textId="77777777" w:rsidR="00C623D5" w:rsidRDefault="00C623D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0DA642C" w14:textId="77777777" w:rsidR="00C623D5" w:rsidRDefault="00C623D5">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541B21F" w14:textId="77777777" w:rsidR="00C623D5" w:rsidRDefault="00C623D5">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145B0357" w14:textId="77777777" w:rsidR="00C623D5" w:rsidRDefault="00C623D5">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2.《摩根安隆回报混合型证券投资基金基金合同》；</w:t>
      </w:r>
      <w:r>
        <w:rPr>
          <w:rFonts w:ascii="宋体" w:hAnsi="宋体" w:cs="宋体" w:hint="eastAsia"/>
          <w:color w:val="000000"/>
          <w:kern w:val="0"/>
        </w:rPr>
        <w:br/>
        <w:t xml:space="preserve">　　3.《摩根安隆回报混合型证券投资基金托管协议》；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029BDD4D" w14:textId="77777777" w:rsidR="00C623D5" w:rsidRDefault="00C623D5">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30858B65" w14:textId="77777777" w:rsidR="00C623D5" w:rsidRDefault="00C623D5">
      <w:pPr>
        <w:spacing w:line="360" w:lineRule="auto"/>
        <w:ind w:firstLineChars="200" w:firstLine="420"/>
        <w:jc w:val="left"/>
      </w:pPr>
      <w:r>
        <w:rPr>
          <w:rFonts w:ascii="宋体" w:hAnsi="宋体" w:cs="宋体" w:hint="eastAsia"/>
          <w:color w:val="000000"/>
          <w:kern w:val="0"/>
        </w:rPr>
        <w:t>基金管理人或基金托管人住所。</w:t>
      </w:r>
    </w:p>
    <w:p w14:paraId="0E4172EB" w14:textId="77777777" w:rsidR="00C623D5" w:rsidRDefault="00C623D5">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7FE267F3" w14:textId="77777777" w:rsidR="00C623D5" w:rsidRDefault="00C623D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2BBAD987" w14:textId="0A283B3D" w:rsidR="00C623D5" w:rsidRDefault="00C623D5">
      <w:pPr>
        <w:spacing w:line="360" w:lineRule="auto"/>
        <w:ind w:firstLineChars="600" w:firstLine="1687"/>
        <w:jc w:val="left"/>
      </w:pPr>
      <w:r>
        <w:rPr>
          <w:rFonts w:ascii="宋体" w:hAnsi="宋体" w:hint="eastAsia"/>
          <w:b/>
          <w:bCs/>
          <w:sz w:val="28"/>
          <w:szCs w:val="30"/>
        </w:rPr>
        <w:t xml:space="preserve">　 </w:t>
      </w:r>
      <w:r w:rsidR="009560AA">
        <w:rPr>
          <w:rFonts w:ascii="宋体" w:hAnsi="宋体" w:hint="eastAsia"/>
          <w:b/>
          <w:bCs/>
          <w:sz w:val="28"/>
          <w:szCs w:val="30"/>
        </w:rPr>
        <w:t xml:space="preserve"> </w:t>
      </w:r>
    </w:p>
    <w:p w14:paraId="3A37DA73" w14:textId="77777777" w:rsidR="00C623D5" w:rsidRDefault="00C623D5">
      <w:pPr>
        <w:spacing w:line="360" w:lineRule="auto"/>
        <w:ind w:firstLineChars="600" w:firstLine="1687"/>
        <w:jc w:val="left"/>
      </w:pPr>
      <w:r>
        <w:rPr>
          <w:rFonts w:ascii="宋体" w:hAnsi="宋体" w:hint="eastAsia"/>
          <w:b/>
          <w:bCs/>
          <w:sz w:val="28"/>
          <w:szCs w:val="30"/>
        </w:rPr>
        <w:t xml:space="preserve">　 </w:t>
      </w:r>
    </w:p>
    <w:p w14:paraId="0BC42F6B" w14:textId="77777777" w:rsidR="00C623D5" w:rsidRDefault="00C623D5">
      <w:pPr>
        <w:spacing w:line="360" w:lineRule="auto"/>
        <w:ind w:firstLineChars="600" w:firstLine="1446"/>
        <w:jc w:val="right"/>
      </w:pPr>
      <w:r>
        <w:rPr>
          <w:rFonts w:ascii="宋体" w:hAnsi="宋体" w:hint="eastAsia"/>
          <w:b/>
          <w:bCs/>
          <w:sz w:val="24"/>
          <w:szCs w:val="24"/>
        </w:rPr>
        <w:t>摩根基金管理（中国）有限公司</w:t>
      </w:r>
    </w:p>
    <w:p w14:paraId="005BD3D9" w14:textId="77777777" w:rsidR="00C623D5" w:rsidRDefault="00C623D5">
      <w:pPr>
        <w:spacing w:line="360" w:lineRule="auto"/>
        <w:ind w:firstLineChars="600" w:firstLine="1446"/>
        <w:jc w:val="right"/>
      </w:pPr>
      <w:r>
        <w:rPr>
          <w:rFonts w:ascii="宋体" w:hAnsi="宋体" w:hint="eastAsia"/>
          <w:b/>
          <w:bCs/>
          <w:sz w:val="24"/>
          <w:szCs w:val="24"/>
        </w:rPr>
        <w:t>2026年4月22日</w:t>
      </w:r>
      <w:bookmarkEnd w:id="23"/>
    </w:p>
    <w:sectPr w:rsidR="00C623D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C108" w14:textId="77777777" w:rsidR="001F66AA" w:rsidRDefault="001F66AA">
      <w:pPr>
        <w:rPr>
          <w:szCs w:val="21"/>
        </w:rPr>
      </w:pPr>
      <w:r>
        <w:rPr>
          <w:szCs w:val="21"/>
        </w:rPr>
        <w:separator/>
      </w:r>
      <w:r>
        <w:rPr>
          <w:szCs w:val="21"/>
        </w:rPr>
        <w:t xml:space="preserve"> </w:t>
      </w:r>
    </w:p>
  </w:endnote>
  <w:endnote w:type="continuationSeparator" w:id="0">
    <w:p w14:paraId="45434ED1" w14:textId="77777777" w:rsidR="001F66AA" w:rsidRDefault="001F66A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84F9" w14:textId="77777777" w:rsidR="00C623D5" w:rsidRDefault="00C623D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5554" w14:textId="77777777" w:rsidR="001F66AA" w:rsidRDefault="001F66AA">
      <w:pPr>
        <w:rPr>
          <w:szCs w:val="21"/>
        </w:rPr>
      </w:pPr>
      <w:r>
        <w:rPr>
          <w:szCs w:val="21"/>
        </w:rPr>
        <w:separator/>
      </w:r>
      <w:r>
        <w:rPr>
          <w:szCs w:val="21"/>
        </w:rPr>
        <w:t xml:space="preserve"> </w:t>
      </w:r>
    </w:p>
  </w:footnote>
  <w:footnote w:type="continuationSeparator" w:id="0">
    <w:p w14:paraId="309591E6" w14:textId="77777777" w:rsidR="001F66AA" w:rsidRDefault="001F66A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10E2" w14:textId="77777777" w:rsidR="00C623D5" w:rsidRDefault="00C623D5">
    <w:pPr>
      <w:pStyle w:val="a8"/>
      <w:jc w:val="right"/>
    </w:pPr>
    <w:r>
      <w:rPr>
        <w:rFonts w:ascii="宋体" w:hAnsi="宋体" w:hint="eastAsia"/>
      </w:rPr>
      <w:t>摩根安隆回报混合型证券投资基金2026年第1季度报告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9011497">
    <w:abstractNumId w:val="0"/>
  </w:num>
  <w:num w:numId="2" w16cid:durableId="689337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7D"/>
    <w:rsid w:val="001C1168"/>
    <w:rsid w:val="001F66AA"/>
    <w:rsid w:val="002E74CA"/>
    <w:rsid w:val="00842D4E"/>
    <w:rsid w:val="009560AA"/>
    <w:rsid w:val="00AD0378"/>
    <w:rsid w:val="00C623D5"/>
    <w:rsid w:val="00CF3A7D"/>
    <w:rsid w:val="00E850A3"/>
    <w:rsid w:val="00ED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137459F"/>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504">
      <w:marLeft w:val="0"/>
      <w:marRight w:val="0"/>
      <w:marTop w:val="0"/>
      <w:marBottom w:val="0"/>
      <w:divBdr>
        <w:top w:val="none" w:sz="0" w:space="0" w:color="auto"/>
        <w:left w:val="none" w:sz="0" w:space="0" w:color="auto"/>
        <w:bottom w:val="none" w:sz="0" w:space="0" w:color="auto"/>
        <w:right w:val="none" w:sz="0" w:space="0" w:color="auto"/>
      </w:divBdr>
    </w:div>
    <w:div w:id="171266517">
      <w:marLeft w:val="0"/>
      <w:marRight w:val="0"/>
      <w:marTop w:val="0"/>
      <w:marBottom w:val="0"/>
      <w:divBdr>
        <w:top w:val="none" w:sz="0" w:space="0" w:color="auto"/>
        <w:left w:val="none" w:sz="0" w:space="0" w:color="auto"/>
        <w:bottom w:val="none" w:sz="0" w:space="0" w:color="auto"/>
        <w:right w:val="none" w:sz="0" w:space="0" w:color="auto"/>
      </w:divBdr>
    </w:div>
    <w:div w:id="188496705">
      <w:marLeft w:val="0"/>
      <w:marRight w:val="0"/>
      <w:marTop w:val="0"/>
      <w:marBottom w:val="0"/>
      <w:divBdr>
        <w:top w:val="none" w:sz="0" w:space="0" w:color="auto"/>
        <w:left w:val="none" w:sz="0" w:space="0" w:color="auto"/>
        <w:bottom w:val="none" w:sz="0" w:space="0" w:color="auto"/>
        <w:right w:val="none" w:sz="0" w:space="0" w:color="auto"/>
      </w:divBdr>
    </w:div>
    <w:div w:id="300890093">
      <w:marLeft w:val="0"/>
      <w:marRight w:val="0"/>
      <w:marTop w:val="0"/>
      <w:marBottom w:val="0"/>
      <w:divBdr>
        <w:top w:val="none" w:sz="0" w:space="0" w:color="auto"/>
        <w:left w:val="none" w:sz="0" w:space="0" w:color="auto"/>
        <w:bottom w:val="none" w:sz="0" w:space="0" w:color="auto"/>
        <w:right w:val="none" w:sz="0" w:space="0" w:color="auto"/>
      </w:divBdr>
      <w:divsChild>
        <w:div w:id="899708700">
          <w:marLeft w:val="0"/>
          <w:marRight w:val="0"/>
          <w:marTop w:val="0"/>
          <w:marBottom w:val="0"/>
          <w:divBdr>
            <w:top w:val="none" w:sz="0" w:space="0" w:color="auto"/>
            <w:left w:val="none" w:sz="0" w:space="0" w:color="auto"/>
            <w:bottom w:val="none" w:sz="0" w:space="0" w:color="auto"/>
            <w:right w:val="none" w:sz="0" w:space="0" w:color="auto"/>
          </w:divBdr>
        </w:div>
      </w:divsChild>
    </w:div>
    <w:div w:id="594366059">
      <w:marLeft w:val="0"/>
      <w:marRight w:val="0"/>
      <w:marTop w:val="0"/>
      <w:marBottom w:val="0"/>
      <w:divBdr>
        <w:top w:val="none" w:sz="0" w:space="0" w:color="auto"/>
        <w:left w:val="none" w:sz="0" w:space="0" w:color="auto"/>
        <w:bottom w:val="none" w:sz="0" w:space="0" w:color="auto"/>
        <w:right w:val="none" w:sz="0" w:space="0" w:color="auto"/>
      </w:divBdr>
    </w:div>
    <w:div w:id="610943582">
      <w:marLeft w:val="0"/>
      <w:marRight w:val="0"/>
      <w:marTop w:val="0"/>
      <w:marBottom w:val="0"/>
      <w:divBdr>
        <w:top w:val="none" w:sz="0" w:space="0" w:color="auto"/>
        <w:left w:val="none" w:sz="0" w:space="0" w:color="auto"/>
        <w:bottom w:val="none" w:sz="0" w:space="0" w:color="auto"/>
        <w:right w:val="none" w:sz="0" w:space="0" w:color="auto"/>
      </w:divBdr>
    </w:div>
    <w:div w:id="612901817">
      <w:marLeft w:val="0"/>
      <w:marRight w:val="0"/>
      <w:marTop w:val="0"/>
      <w:marBottom w:val="0"/>
      <w:divBdr>
        <w:top w:val="none" w:sz="0" w:space="0" w:color="auto"/>
        <w:left w:val="none" w:sz="0" w:space="0" w:color="auto"/>
        <w:bottom w:val="none" w:sz="0" w:space="0" w:color="auto"/>
        <w:right w:val="none" w:sz="0" w:space="0" w:color="auto"/>
      </w:divBdr>
      <w:divsChild>
        <w:div w:id="1010645370">
          <w:marLeft w:val="0"/>
          <w:marRight w:val="0"/>
          <w:marTop w:val="0"/>
          <w:marBottom w:val="0"/>
          <w:divBdr>
            <w:top w:val="none" w:sz="0" w:space="0" w:color="auto"/>
            <w:left w:val="none" w:sz="0" w:space="0" w:color="auto"/>
            <w:bottom w:val="none" w:sz="0" w:space="0" w:color="auto"/>
            <w:right w:val="none" w:sz="0" w:space="0" w:color="auto"/>
          </w:divBdr>
        </w:div>
      </w:divsChild>
    </w:div>
    <w:div w:id="633292366">
      <w:marLeft w:val="0"/>
      <w:marRight w:val="0"/>
      <w:marTop w:val="0"/>
      <w:marBottom w:val="0"/>
      <w:divBdr>
        <w:top w:val="none" w:sz="0" w:space="0" w:color="auto"/>
        <w:left w:val="none" w:sz="0" w:space="0" w:color="auto"/>
        <w:bottom w:val="none" w:sz="0" w:space="0" w:color="auto"/>
        <w:right w:val="none" w:sz="0" w:space="0" w:color="auto"/>
      </w:divBdr>
    </w:div>
    <w:div w:id="1002852375">
      <w:marLeft w:val="0"/>
      <w:marRight w:val="0"/>
      <w:marTop w:val="0"/>
      <w:marBottom w:val="0"/>
      <w:divBdr>
        <w:top w:val="none" w:sz="0" w:space="0" w:color="auto"/>
        <w:left w:val="none" w:sz="0" w:space="0" w:color="auto"/>
        <w:bottom w:val="none" w:sz="0" w:space="0" w:color="auto"/>
        <w:right w:val="none" w:sz="0" w:space="0" w:color="auto"/>
      </w:divBdr>
    </w:div>
    <w:div w:id="1168250310">
      <w:marLeft w:val="0"/>
      <w:marRight w:val="0"/>
      <w:marTop w:val="0"/>
      <w:marBottom w:val="0"/>
      <w:divBdr>
        <w:top w:val="none" w:sz="0" w:space="0" w:color="auto"/>
        <w:left w:val="none" w:sz="0" w:space="0" w:color="auto"/>
        <w:bottom w:val="none" w:sz="0" w:space="0" w:color="auto"/>
        <w:right w:val="none" w:sz="0" w:space="0" w:color="auto"/>
      </w:divBdr>
      <w:divsChild>
        <w:div w:id="750468352">
          <w:marLeft w:val="0"/>
          <w:marRight w:val="0"/>
          <w:marTop w:val="0"/>
          <w:marBottom w:val="0"/>
          <w:divBdr>
            <w:top w:val="none" w:sz="0" w:space="0" w:color="auto"/>
            <w:left w:val="none" w:sz="0" w:space="0" w:color="auto"/>
            <w:bottom w:val="none" w:sz="0" w:space="0" w:color="auto"/>
            <w:right w:val="none" w:sz="0" w:space="0" w:color="auto"/>
          </w:divBdr>
        </w:div>
      </w:divsChild>
    </w:div>
    <w:div w:id="1200581879">
      <w:marLeft w:val="0"/>
      <w:marRight w:val="0"/>
      <w:marTop w:val="0"/>
      <w:marBottom w:val="0"/>
      <w:divBdr>
        <w:top w:val="none" w:sz="0" w:space="0" w:color="auto"/>
        <w:left w:val="none" w:sz="0" w:space="0" w:color="auto"/>
        <w:bottom w:val="none" w:sz="0" w:space="0" w:color="auto"/>
        <w:right w:val="none" w:sz="0" w:space="0" w:color="auto"/>
      </w:divBdr>
    </w:div>
    <w:div w:id="1242331649">
      <w:marLeft w:val="0"/>
      <w:marRight w:val="0"/>
      <w:marTop w:val="0"/>
      <w:marBottom w:val="0"/>
      <w:divBdr>
        <w:top w:val="none" w:sz="0" w:space="0" w:color="auto"/>
        <w:left w:val="none" w:sz="0" w:space="0" w:color="auto"/>
        <w:bottom w:val="none" w:sz="0" w:space="0" w:color="auto"/>
        <w:right w:val="none" w:sz="0" w:space="0" w:color="auto"/>
      </w:divBdr>
    </w:div>
    <w:div w:id="1382825574">
      <w:marLeft w:val="0"/>
      <w:marRight w:val="0"/>
      <w:marTop w:val="0"/>
      <w:marBottom w:val="0"/>
      <w:divBdr>
        <w:top w:val="none" w:sz="0" w:space="0" w:color="auto"/>
        <w:left w:val="none" w:sz="0" w:space="0" w:color="auto"/>
        <w:bottom w:val="none" w:sz="0" w:space="0" w:color="auto"/>
        <w:right w:val="none" w:sz="0" w:space="0" w:color="auto"/>
      </w:divBdr>
      <w:divsChild>
        <w:div w:id="33431536">
          <w:marLeft w:val="0"/>
          <w:marRight w:val="0"/>
          <w:marTop w:val="0"/>
          <w:marBottom w:val="0"/>
          <w:divBdr>
            <w:top w:val="none" w:sz="0" w:space="0" w:color="auto"/>
            <w:left w:val="none" w:sz="0" w:space="0" w:color="auto"/>
            <w:bottom w:val="none" w:sz="0" w:space="0" w:color="auto"/>
            <w:right w:val="none" w:sz="0" w:space="0" w:color="auto"/>
          </w:divBdr>
        </w:div>
      </w:divsChild>
    </w:div>
    <w:div w:id="1559121567">
      <w:marLeft w:val="0"/>
      <w:marRight w:val="0"/>
      <w:marTop w:val="0"/>
      <w:marBottom w:val="0"/>
      <w:divBdr>
        <w:top w:val="none" w:sz="0" w:space="0" w:color="auto"/>
        <w:left w:val="none" w:sz="0" w:space="0" w:color="auto"/>
        <w:bottom w:val="none" w:sz="0" w:space="0" w:color="auto"/>
        <w:right w:val="none" w:sz="0" w:space="0" w:color="auto"/>
      </w:divBdr>
      <w:divsChild>
        <w:div w:id="331102648">
          <w:marLeft w:val="0"/>
          <w:marRight w:val="0"/>
          <w:marTop w:val="0"/>
          <w:marBottom w:val="0"/>
          <w:divBdr>
            <w:top w:val="none" w:sz="0" w:space="0" w:color="auto"/>
            <w:left w:val="none" w:sz="0" w:space="0" w:color="auto"/>
            <w:bottom w:val="none" w:sz="0" w:space="0" w:color="auto"/>
            <w:right w:val="none" w:sz="0" w:space="0" w:color="auto"/>
          </w:divBdr>
        </w:div>
      </w:divsChild>
    </w:div>
    <w:div w:id="1582594709">
      <w:marLeft w:val="0"/>
      <w:marRight w:val="0"/>
      <w:marTop w:val="0"/>
      <w:marBottom w:val="0"/>
      <w:divBdr>
        <w:top w:val="none" w:sz="0" w:space="0" w:color="auto"/>
        <w:left w:val="none" w:sz="0" w:space="0" w:color="auto"/>
        <w:bottom w:val="none" w:sz="0" w:space="0" w:color="auto"/>
        <w:right w:val="none" w:sz="0" w:space="0" w:color="auto"/>
      </w:divBdr>
    </w:div>
    <w:div w:id="1615601937">
      <w:marLeft w:val="0"/>
      <w:marRight w:val="0"/>
      <w:marTop w:val="0"/>
      <w:marBottom w:val="0"/>
      <w:divBdr>
        <w:top w:val="none" w:sz="0" w:space="0" w:color="auto"/>
        <w:left w:val="none" w:sz="0" w:space="0" w:color="auto"/>
        <w:bottom w:val="none" w:sz="0" w:space="0" w:color="auto"/>
        <w:right w:val="none" w:sz="0" w:space="0" w:color="auto"/>
      </w:divBdr>
    </w:div>
    <w:div w:id="1672485677">
      <w:marLeft w:val="0"/>
      <w:marRight w:val="0"/>
      <w:marTop w:val="0"/>
      <w:marBottom w:val="0"/>
      <w:divBdr>
        <w:top w:val="none" w:sz="0" w:space="0" w:color="auto"/>
        <w:left w:val="none" w:sz="0" w:space="0" w:color="auto"/>
        <w:bottom w:val="none" w:sz="0" w:space="0" w:color="auto"/>
        <w:right w:val="none" w:sz="0" w:space="0" w:color="auto"/>
      </w:divBdr>
      <w:divsChild>
        <w:div w:id="1901666929">
          <w:marLeft w:val="0"/>
          <w:marRight w:val="0"/>
          <w:marTop w:val="0"/>
          <w:marBottom w:val="0"/>
          <w:divBdr>
            <w:top w:val="none" w:sz="0" w:space="0" w:color="auto"/>
            <w:left w:val="none" w:sz="0" w:space="0" w:color="auto"/>
            <w:bottom w:val="none" w:sz="0" w:space="0" w:color="auto"/>
            <w:right w:val="none" w:sz="0" w:space="0" w:color="auto"/>
          </w:divBdr>
        </w:div>
        <w:div w:id="781458420">
          <w:marLeft w:val="0"/>
          <w:marRight w:val="0"/>
          <w:marTop w:val="0"/>
          <w:marBottom w:val="0"/>
          <w:divBdr>
            <w:top w:val="none" w:sz="0" w:space="0" w:color="auto"/>
            <w:left w:val="none" w:sz="0" w:space="0" w:color="auto"/>
            <w:bottom w:val="none" w:sz="0" w:space="0" w:color="auto"/>
            <w:right w:val="none" w:sz="0" w:space="0" w:color="auto"/>
          </w:divBdr>
        </w:div>
      </w:divsChild>
    </w:div>
    <w:div w:id="1716655894">
      <w:marLeft w:val="0"/>
      <w:marRight w:val="0"/>
      <w:marTop w:val="0"/>
      <w:marBottom w:val="0"/>
      <w:divBdr>
        <w:top w:val="none" w:sz="0" w:space="0" w:color="auto"/>
        <w:left w:val="none" w:sz="0" w:space="0" w:color="auto"/>
        <w:bottom w:val="none" w:sz="0" w:space="0" w:color="auto"/>
        <w:right w:val="none" w:sz="0" w:space="0" w:color="auto"/>
      </w:divBdr>
      <w:divsChild>
        <w:div w:id="705837129">
          <w:marLeft w:val="0"/>
          <w:marRight w:val="0"/>
          <w:marTop w:val="0"/>
          <w:marBottom w:val="0"/>
          <w:divBdr>
            <w:top w:val="none" w:sz="0" w:space="0" w:color="auto"/>
            <w:left w:val="none" w:sz="0" w:space="0" w:color="auto"/>
            <w:bottom w:val="none" w:sz="0" w:space="0" w:color="auto"/>
            <w:right w:val="none" w:sz="0" w:space="0" w:color="auto"/>
          </w:divBdr>
        </w:div>
      </w:divsChild>
    </w:div>
    <w:div w:id="1734422798">
      <w:marLeft w:val="0"/>
      <w:marRight w:val="0"/>
      <w:marTop w:val="0"/>
      <w:marBottom w:val="0"/>
      <w:divBdr>
        <w:top w:val="none" w:sz="0" w:space="0" w:color="auto"/>
        <w:left w:val="none" w:sz="0" w:space="0" w:color="auto"/>
        <w:bottom w:val="none" w:sz="0" w:space="0" w:color="auto"/>
        <w:right w:val="none" w:sz="0" w:space="0" w:color="auto"/>
      </w:divBdr>
    </w:div>
    <w:div w:id="1747915334">
      <w:marLeft w:val="0"/>
      <w:marRight w:val="0"/>
      <w:marTop w:val="0"/>
      <w:marBottom w:val="0"/>
      <w:divBdr>
        <w:top w:val="none" w:sz="0" w:space="0" w:color="auto"/>
        <w:left w:val="none" w:sz="0" w:space="0" w:color="auto"/>
        <w:bottom w:val="none" w:sz="0" w:space="0" w:color="auto"/>
        <w:right w:val="none" w:sz="0" w:space="0" w:color="auto"/>
      </w:divBdr>
      <w:divsChild>
        <w:div w:id="1075320639">
          <w:marLeft w:val="0"/>
          <w:marRight w:val="0"/>
          <w:marTop w:val="0"/>
          <w:marBottom w:val="0"/>
          <w:divBdr>
            <w:top w:val="none" w:sz="0" w:space="0" w:color="auto"/>
            <w:left w:val="none" w:sz="0" w:space="0" w:color="auto"/>
            <w:bottom w:val="none" w:sz="0" w:space="0" w:color="auto"/>
            <w:right w:val="none" w:sz="0" w:space="0" w:color="auto"/>
          </w:divBdr>
        </w:div>
      </w:divsChild>
    </w:div>
    <w:div w:id="2060661019">
      <w:marLeft w:val="0"/>
      <w:marRight w:val="0"/>
      <w:marTop w:val="0"/>
      <w:marBottom w:val="0"/>
      <w:divBdr>
        <w:top w:val="none" w:sz="0" w:space="0" w:color="auto"/>
        <w:left w:val="none" w:sz="0" w:space="0" w:color="auto"/>
        <w:bottom w:val="none" w:sz="0" w:space="0" w:color="auto"/>
        <w:right w:val="none" w:sz="0" w:space="0" w:color="auto"/>
      </w:divBdr>
      <w:divsChild>
        <w:div w:id="241375884">
          <w:marLeft w:val="0"/>
          <w:marRight w:val="0"/>
          <w:marTop w:val="0"/>
          <w:marBottom w:val="0"/>
          <w:divBdr>
            <w:top w:val="none" w:sz="0" w:space="0" w:color="auto"/>
            <w:left w:val="none" w:sz="0" w:space="0" w:color="auto"/>
            <w:bottom w:val="none" w:sz="0" w:space="0" w:color="auto"/>
            <w:right w:val="none" w:sz="0" w:space="0" w:color="auto"/>
          </w:divBdr>
        </w:div>
      </w:divsChild>
    </w:div>
    <w:div w:id="21351014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4</cp:revision>
  <dcterms:created xsi:type="dcterms:W3CDTF">2026-04-14T09:59:00Z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