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摩根丰瑞债券型证券投资基金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基金托管人：交通银行股份有限公司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报告送出日期：二〇二四年七月十九日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摩根丰瑞债券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005366</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27</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547,498,468.30</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、其他投资策略：包括信用策略、回购策略、中小企业私募债券投资策略、资产支持证券投资策略、证券公司短期公司债券投资策略。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5B5BDB" w:rsidRDefault="00A27E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本基金为债券型基金，属于证券投资基金中的较低风险品种，预期风险和预期收益高于货币市场基金，低于混合型基金和股票型基金。</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交通银行股份有限公司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005366</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005367</w:t>
            </w:r>
          </w:p>
        </w:tc>
        <w:tc>
          <w:tcPr>
            <w:tcW w:w="2077" w:type="dxa"/>
            <w:vAlign w:val="center"/>
          </w:tcPr>
          <w:p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021493</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w:t>
            </w:r>
            <w:r w:rsidRPr="0073597F">
              <w:rPr>
                <w:rFonts w:eastAsiaTheme="minorEastAsia"/>
                <w:color w:val="000000" w:themeColor="text1"/>
                <w:szCs w:val="21"/>
              </w:rPr>
              <w:lastRenderedPageBreak/>
              <w:t>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lastRenderedPageBreak/>
              <w:t>547,463,923.84</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25,155.38</w:t>
            </w:r>
            <w:r w:rsidRPr="0073597F">
              <w:rPr>
                <w:rFonts w:eastAsiaTheme="minorEastAsia"/>
                <w:color w:val="000000" w:themeColor="text1"/>
                <w:kern w:val="0"/>
                <w:szCs w:val="21"/>
              </w:rPr>
              <w:t>份</w:t>
            </w:r>
          </w:p>
        </w:tc>
        <w:tc>
          <w:tcPr>
            <w:tcW w:w="2077" w:type="dxa"/>
            <w:vAlign w:val="center"/>
          </w:tcPr>
          <w:p w:rsidR="00B079FF" w:rsidRPr="0073597F" w:rsidRDefault="006F1F9D" w:rsidP="0033334C">
            <w:pPr>
              <w:rPr>
                <w:rFonts w:eastAsiaTheme="minorEastAsia"/>
                <w:color w:val="000000" w:themeColor="text1"/>
                <w:szCs w:val="21"/>
              </w:rPr>
            </w:pPr>
            <w:r>
              <w:rPr>
                <w:rFonts w:eastAsiaTheme="minorEastAsia"/>
                <w:color w:val="000000" w:themeColor="text1"/>
                <w:szCs w:val="21"/>
              </w:rPr>
              <w:t>9,389.08</w:t>
            </w:r>
            <w:r w:rsidR="00B079FF"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8" w:type="dxa"/>
            <w:vAlign w:val="center"/>
          </w:tcPr>
          <w:p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5,480,637.52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241.63</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21.61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6,665,403.47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295.75</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52.32</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0.0122</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0.0119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0.0084</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591,091,808.36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27,071.89</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10,102.32</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1.0797</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1.0762</w:t>
            </w:r>
          </w:p>
        </w:tc>
        <w:tc>
          <w:tcPr>
            <w:tcW w:w="2268" w:type="dxa"/>
            <w:vAlign w:val="center"/>
          </w:tcPr>
          <w:p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1.0760</w:t>
            </w:r>
          </w:p>
        </w:tc>
      </w:tr>
    </w:tbl>
    <w:p w:rsidR="005B5BDB" w:rsidRDefault="00A27EF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5B5BDB" w:rsidRDefault="00A27EF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本基金自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5</w:t>
      </w:r>
      <w:r w:rsidRPr="0073597F">
        <w:rPr>
          <w:rFonts w:eastAsiaTheme="minorEastAsia"/>
          <w:color w:val="000000" w:themeColor="text1"/>
          <w:szCs w:val="21"/>
        </w:rPr>
        <w:t>月</w:t>
      </w:r>
      <w:r w:rsidRPr="0073597F">
        <w:rPr>
          <w:rFonts w:eastAsiaTheme="minorEastAsia"/>
          <w:color w:val="000000" w:themeColor="text1"/>
          <w:szCs w:val="21"/>
        </w:rPr>
        <w:t>21</w:t>
      </w:r>
      <w:r w:rsidRPr="0073597F">
        <w:rPr>
          <w:rFonts w:eastAsiaTheme="minorEastAsia"/>
          <w:color w:val="000000" w:themeColor="text1"/>
          <w:szCs w:val="21"/>
        </w:rPr>
        <w:t>日起，增设</w:t>
      </w:r>
      <w:r w:rsidRPr="0073597F">
        <w:rPr>
          <w:rFonts w:eastAsiaTheme="minorEastAsia"/>
          <w:color w:val="000000" w:themeColor="text1"/>
          <w:szCs w:val="21"/>
        </w:rPr>
        <w:t xml:space="preserve"> D </w:t>
      </w:r>
      <w:r w:rsidRPr="0073597F">
        <w:rPr>
          <w:rFonts w:eastAsiaTheme="minorEastAsia"/>
          <w:color w:val="000000" w:themeColor="text1"/>
          <w:szCs w:val="21"/>
        </w:rPr>
        <w:t>类基金份额。</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B5BDB">
        <w:tc>
          <w:tcPr>
            <w:tcW w:w="1290" w:type="dxa"/>
            <w:vAlign w:val="center"/>
          </w:tcPr>
          <w:p w:rsidR="005B5BDB" w:rsidRDefault="00A27EF4">
            <w:pPr>
              <w:jc w:val="left"/>
            </w:pPr>
            <w:r>
              <w:rPr>
                <w:rFonts w:eastAsiaTheme="minorEastAsia"/>
                <w:color w:val="000000" w:themeColor="text1"/>
                <w:szCs w:val="21"/>
              </w:rPr>
              <w:t>过去三个月</w:t>
            </w:r>
          </w:p>
        </w:tc>
        <w:tc>
          <w:tcPr>
            <w:tcW w:w="1291" w:type="dxa"/>
            <w:vAlign w:val="center"/>
          </w:tcPr>
          <w:p w:rsidR="005B5BDB" w:rsidRDefault="00A27EF4">
            <w:pPr>
              <w:jc w:val="right"/>
            </w:pPr>
            <w:r>
              <w:rPr>
                <w:rFonts w:eastAsiaTheme="minorEastAsia"/>
                <w:color w:val="000000" w:themeColor="text1"/>
                <w:szCs w:val="21"/>
              </w:rPr>
              <w:t>1.14%</w:t>
            </w:r>
          </w:p>
        </w:tc>
        <w:tc>
          <w:tcPr>
            <w:tcW w:w="1291" w:type="dxa"/>
            <w:vAlign w:val="center"/>
          </w:tcPr>
          <w:p w:rsidR="005B5BDB" w:rsidRDefault="00A27EF4">
            <w:pPr>
              <w:jc w:val="right"/>
            </w:pPr>
            <w:r>
              <w:rPr>
                <w:rFonts w:eastAsiaTheme="minorEastAsia"/>
                <w:color w:val="000000" w:themeColor="text1"/>
                <w:szCs w:val="21"/>
              </w:rPr>
              <w:t>0.05%</w:t>
            </w:r>
          </w:p>
        </w:tc>
        <w:tc>
          <w:tcPr>
            <w:tcW w:w="1291" w:type="dxa"/>
            <w:vAlign w:val="center"/>
          </w:tcPr>
          <w:p w:rsidR="005B5BDB" w:rsidRDefault="00A27EF4">
            <w:pPr>
              <w:jc w:val="right"/>
            </w:pPr>
            <w:r>
              <w:rPr>
                <w:rFonts w:eastAsiaTheme="minorEastAsia"/>
                <w:color w:val="000000" w:themeColor="text1"/>
                <w:szCs w:val="21"/>
              </w:rPr>
              <w:t>1.74%</w:t>
            </w:r>
          </w:p>
        </w:tc>
        <w:tc>
          <w:tcPr>
            <w:tcW w:w="1291" w:type="dxa"/>
            <w:vAlign w:val="center"/>
          </w:tcPr>
          <w:p w:rsidR="005B5BDB" w:rsidRDefault="00A27EF4">
            <w:pPr>
              <w:jc w:val="right"/>
            </w:pPr>
            <w:r>
              <w:rPr>
                <w:rFonts w:eastAsiaTheme="minorEastAsia"/>
                <w:color w:val="000000" w:themeColor="text1"/>
                <w:szCs w:val="21"/>
              </w:rPr>
              <w:t>0.07%</w:t>
            </w:r>
          </w:p>
        </w:tc>
        <w:tc>
          <w:tcPr>
            <w:tcW w:w="1291" w:type="dxa"/>
            <w:vAlign w:val="center"/>
          </w:tcPr>
          <w:p w:rsidR="005B5BDB" w:rsidRDefault="00A27EF4">
            <w:pPr>
              <w:jc w:val="right"/>
            </w:pPr>
            <w:r>
              <w:rPr>
                <w:rFonts w:eastAsiaTheme="minorEastAsia"/>
                <w:color w:val="000000" w:themeColor="text1"/>
                <w:szCs w:val="21"/>
              </w:rPr>
              <w:t>-0.60%</w:t>
            </w:r>
          </w:p>
        </w:tc>
        <w:tc>
          <w:tcPr>
            <w:tcW w:w="1291" w:type="dxa"/>
            <w:vAlign w:val="center"/>
          </w:tcPr>
          <w:p w:rsidR="005B5BDB" w:rsidRDefault="00A27EF4">
            <w:pPr>
              <w:jc w:val="right"/>
            </w:pPr>
            <w:r>
              <w:rPr>
                <w:rFonts w:eastAsiaTheme="minorEastAsia"/>
                <w:color w:val="000000" w:themeColor="text1"/>
                <w:szCs w:val="21"/>
              </w:rPr>
              <w:t>-0.02%</w:t>
            </w:r>
          </w:p>
        </w:tc>
      </w:tr>
      <w:tr w:rsidR="005B5BDB">
        <w:tc>
          <w:tcPr>
            <w:tcW w:w="1290" w:type="dxa"/>
            <w:vAlign w:val="center"/>
          </w:tcPr>
          <w:p w:rsidR="005B5BDB" w:rsidRDefault="00A27EF4">
            <w:pPr>
              <w:jc w:val="left"/>
            </w:pPr>
            <w:r>
              <w:rPr>
                <w:rFonts w:eastAsiaTheme="minorEastAsia"/>
                <w:color w:val="000000" w:themeColor="text1"/>
                <w:szCs w:val="21"/>
              </w:rPr>
              <w:lastRenderedPageBreak/>
              <w:t>过去六个月</w:t>
            </w:r>
          </w:p>
        </w:tc>
        <w:tc>
          <w:tcPr>
            <w:tcW w:w="1291" w:type="dxa"/>
            <w:vAlign w:val="center"/>
          </w:tcPr>
          <w:p w:rsidR="005B5BDB" w:rsidRDefault="00A27EF4">
            <w:pPr>
              <w:jc w:val="right"/>
            </w:pPr>
            <w:r>
              <w:rPr>
                <w:rFonts w:eastAsiaTheme="minorEastAsia"/>
                <w:color w:val="000000" w:themeColor="text1"/>
                <w:szCs w:val="21"/>
              </w:rPr>
              <w:t>2.49%</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3.87%</w:t>
            </w:r>
          </w:p>
        </w:tc>
        <w:tc>
          <w:tcPr>
            <w:tcW w:w="1291" w:type="dxa"/>
            <w:vAlign w:val="center"/>
          </w:tcPr>
          <w:p w:rsidR="005B5BDB" w:rsidRDefault="00A27EF4">
            <w:pPr>
              <w:jc w:val="right"/>
            </w:pPr>
            <w:r>
              <w:rPr>
                <w:rFonts w:eastAsiaTheme="minorEastAsia"/>
                <w:color w:val="000000" w:themeColor="text1"/>
                <w:szCs w:val="21"/>
              </w:rPr>
              <w:t>0.07%</w:t>
            </w:r>
          </w:p>
        </w:tc>
        <w:tc>
          <w:tcPr>
            <w:tcW w:w="1291" w:type="dxa"/>
            <w:vAlign w:val="center"/>
          </w:tcPr>
          <w:p w:rsidR="005B5BDB" w:rsidRDefault="00A27EF4">
            <w:pPr>
              <w:jc w:val="right"/>
            </w:pPr>
            <w:r>
              <w:rPr>
                <w:rFonts w:eastAsiaTheme="minorEastAsia"/>
                <w:color w:val="000000" w:themeColor="text1"/>
                <w:szCs w:val="21"/>
              </w:rPr>
              <w:t>-1.38%</w:t>
            </w:r>
          </w:p>
        </w:tc>
        <w:tc>
          <w:tcPr>
            <w:tcW w:w="1291" w:type="dxa"/>
            <w:vAlign w:val="center"/>
          </w:tcPr>
          <w:p w:rsidR="005B5BDB" w:rsidRDefault="00A27EF4">
            <w:pPr>
              <w:jc w:val="right"/>
            </w:pPr>
            <w:r>
              <w:rPr>
                <w:rFonts w:eastAsiaTheme="minorEastAsia"/>
                <w:color w:val="000000" w:themeColor="text1"/>
                <w:szCs w:val="21"/>
              </w:rPr>
              <w:t>-0.01%</w:t>
            </w:r>
          </w:p>
        </w:tc>
      </w:tr>
      <w:tr w:rsidR="005B5BDB">
        <w:tc>
          <w:tcPr>
            <w:tcW w:w="1290" w:type="dxa"/>
            <w:vAlign w:val="center"/>
          </w:tcPr>
          <w:p w:rsidR="005B5BDB" w:rsidRDefault="00A27EF4">
            <w:pPr>
              <w:jc w:val="left"/>
            </w:pPr>
            <w:r>
              <w:rPr>
                <w:rFonts w:eastAsiaTheme="minorEastAsia"/>
                <w:color w:val="000000" w:themeColor="text1"/>
                <w:szCs w:val="21"/>
              </w:rPr>
              <w:t>过去一年</w:t>
            </w:r>
          </w:p>
        </w:tc>
        <w:tc>
          <w:tcPr>
            <w:tcW w:w="1291" w:type="dxa"/>
            <w:vAlign w:val="center"/>
          </w:tcPr>
          <w:p w:rsidR="005B5BDB" w:rsidRDefault="00A27EF4">
            <w:pPr>
              <w:jc w:val="right"/>
            </w:pPr>
            <w:r>
              <w:rPr>
                <w:rFonts w:eastAsiaTheme="minorEastAsia"/>
                <w:color w:val="000000" w:themeColor="text1"/>
                <w:szCs w:val="21"/>
              </w:rPr>
              <w:t>3.53%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5.98%</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-2.45%</w:t>
            </w:r>
          </w:p>
        </w:tc>
        <w:tc>
          <w:tcPr>
            <w:tcW w:w="1291" w:type="dxa"/>
            <w:vAlign w:val="center"/>
          </w:tcPr>
          <w:p w:rsidR="005B5BDB" w:rsidRDefault="00A27EF4">
            <w:pPr>
              <w:jc w:val="right"/>
            </w:pPr>
            <w:r>
              <w:rPr>
                <w:rFonts w:eastAsiaTheme="minorEastAsia"/>
                <w:color w:val="000000" w:themeColor="text1"/>
                <w:szCs w:val="21"/>
              </w:rPr>
              <w:t>0.00%</w:t>
            </w:r>
          </w:p>
        </w:tc>
      </w:tr>
      <w:tr w:rsidR="005B5BDB">
        <w:tc>
          <w:tcPr>
            <w:tcW w:w="1290" w:type="dxa"/>
            <w:vAlign w:val="center"/>
          </w:tcPr>
          <w:p w:rsidR="005B5BDB" w:rsidRDefault="00A27EF4">
            <w:pPr>
              <w:jc w:val="left"/>
            </w:pPr>
            <w:r>
              <w:rPr>
                <w:rFonts w:eastAsiaTheme="minorEastAsia"/>
                <w:color w:val="000000" w:themeColor="text1"/>
                <w:szCs w:val="21"/>
              </w:rPr>
              <w:t>过去三年</w:t>
            </w:r>
          </w:p>
        </w:tc>
        <w:tc>
          <w:tcPr>
            <w:tcW w:w="1291" w:type="dxa"/>
            <w:vAlign w:val="center"/>
          </w:tcPr>
          <w:p w:rsidR="005B5BDB" w:rsidRDefault="00A27EF4">
            <w:pPr>
              <w:jc w:val="right"/>
            </w:pPr>
            <w:r>
              <w:rPr>
                <w:rFonts w:eastAsiaTheme="minorEastAsia"/>
                <w:color w:val="000000" w:themeColor="text1"/>
                <w:szCs w:val="21"/>
              </w:rPr>
              <w:t>9.72%</w:t>
            </w:r>
          </w:p>
        </w:tc>
        <w:tc>
          <w:tcPr>
            <w:tcW w:w="1291" w:type="dxa"/>
            <w:vAlign w:val="center"/>
          </w:tcPr>
          <w:p w:rsidR="005B5BDB" w:rsidRDefault="00A27EF4">
            <w:pPr>
              <w:jc w:val="right"/>
            </w:pPr>
            <w:r>
              <w:rPr>
                <w:rFonts w:eastAsiaTheme="minorEastAsia"/>
                <w:color w:val="000000" w:themeColor="text1"/>
                <w:szCs w:val="21"/>
              </w:rPr>
              <w:t>0.05%</w:t>
            </w:r>
          </w:p>
        </w:tc>
        <w:tc>
          <w:tcPr>
            <w:tcW w:w="1291" w:type="dxa"/>
            <w:vAlign w:val="center"/>
          </w:tcPr>
          <w:p w:rsidR="005B5BDB" w:rsidRDefault="00A27EF4">
            <w:pPr>
              <w:jc w:val="right"/>
            </w:pPr>
            <w:r>
              <w:rPr>
                <w:rFonts w:eastAsiaTheme="minorEastAsia"/>
                <w:color w:val="000000" w:themeColor="text1"/>
                <w:szCs w:val="21"/>
              </w:rPr>
              <w:t>15.83%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-6.11%</w:t>
            </w:r>
          </w:p>
        </w:tc>
        <w:tc>
          <w:tcPr>
            <w:tcW w:w="1291" w:type="dxa"/>
            <w:vAlign w:val="center"/>
          </w:tcPr>
          <w:p w:rsidR="005B5BDB" w:rsidRDefault="00A27EF4">
            <w:pPr>
              <w:jc w:val="right"/>
            </w:pPr>
            <w:r>
              <w:rPr>
                <w:rFonts w:eastAsiaTheme="minorEastAsia"/>
                <w:color w:val="000000" w:themeColor="text1"/>
                <w:szCs w:val="21"/>
              </w:rPr>
              <w:t>-0.01%</w:t>
            </w:r>
          </w:p>
        </w:tc>
      </w:tr>
      <w:tr w:rsidR="005B5BDB">
        <w:tc>
          <w:tcPr>
            <w:tcW w:w="1290" w:type="dxa"/>
            <w:vAlign w:val="center"/>
          </w:tcPr>
          <w:p w:rsidR="005B5BDB" w:rsidRDefault="00A27EF4">
            <w:pPr>
              <w:jc w:val="left"/>
            </w:pPr>
            <w:r>
              <w:rPr>
                <w:rFonts w:eastAsiaTheme="minorEastAsia"/>
                <w:color w:val="000000" w:themeColor="text1"/>
                <w:szCs w:val="21"/>
              </w:rPr>
              <w:t>过去五年</w:t>
            </w:r>
          </w:p>
        </w:tc>
        <w:tc>
          <w:tcPr>
            <w:tcW w:w="1291" w:type="dxa"/>
            <w:vAlign w:val="center"/>
          </w:tcPr>
          <w:p w:rsidR="005B5BDB" w:rsidRDefault="00A27EF4">
            <w:pPr>
              <w:jc w:val="right"/>
            </w:pPr>
            <w:r>
              <w:rPr>
                <w:rFonts w:eastAsiaTheme="minorEastAsia"/>
                <w:color w:val="000000" w:themeColor="text1"/>
                <w:szCs w:val="21"/>
              </w:rPr>
              <w:t>15.91%</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25.07%</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-9.16%</w:t>
            </w:r>
          </w:p>
        </w:tc>
        <w:tc>
          <w:tcPr>
            <w:tcW w:w="1291" w:type="dxa"/>
            <w:vAlign w:val="center"/>
          </w:tcPr>
          <w:p w:rsidR="005B5BDB" w:rsidRDefault="00A27EF4">
            <w:pPr>
              <w:jc w:val="right"/>
            </w:pPr>
            <w:r>
              <w:rPr>
                <w:rFonts w:eastAsiaTheme="minorEastAsia"/>
                <w:color w:val="000000" w:themeColor="text1"/>
                <w:szCs w:val="21"/>
              </w:rPr>
              <w:t>0.00%</w:t>
            </w:r>
          </w:p>
        </w:tc>
      </w:tr>
      <w:tr w:rsidR="005B5BDB">
        <w:tc>
          <w:tcPr>
            <w:tcW w:w="1290" w:type="dxa"/>
            <w:vAlign w:val="center"/>
          </w:tcPr>
          <w:p w:rsidR="005B5BDB" w:rsidRDefault="00A27EF4">
            <w:pPr>
              <w:jc w:val="left"/>
            </w:pPr>
            <w:r>
              <w:rPr>
                <w:rFonts w:eastAsiaTheme="minorEastAsia"/>
                <w:color w:val="000000" w:themeColor="text1"/>
                <w:szCs w:val="21"/>
              </w:rPr>
              <w:t>自基金合同生效起至今</w:t>
            </w:r>
          </w:p>
        </w:tc>
        <w:tc>
          <w:tcPr>
            <w:tcW w:w="1291" w:type="dxa"/>
            <w:vAlign w:val="center"/>
          </w:tcPr>
          <w:p w:rsidR="005B5BDB" w:rsidRDefault="00A27EF4">
            <w:pPr>
              <w:jc w:val="right"/>
            </w:pPr>
            <w:r>
              <w:rPr>
                <w:rFonts w:eastAsiaTheme="minorEastAsia"/>
                <w:color w:val="000000" w:themeColor="text1"/>
                <w:szCs w:val="21"/>
              </w:rPr>
              <w:t>25.24%</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38.33%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-13.09%</w:t>
            </w:r>
          </w:p>
        </w:tc>
        <w:tc>
          <w:tcPr>
            <w:tcW w:w="1291" w:type="dxa"/>
            <w:vAlign w:val="center"/>
          </w:tcPr>
          <w:p w:rsidR="005B5BDB" w:rsidRDefault="00A27EF4">
            <w:pPr>
              <w:jc w:val="right"/>
            </w:pPr>
            <w:r>
              <w:rPr>
                <w:rFonts w:eastAsiaTheme="minorEastAsia"/>
                <w:color w:val="000000" w:themeColor="text1"/>
                <w:szCs w:val="21"/>
              </w:rPr>
              <w:t>0.00%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摩根丰瑞债券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B5BDB">
        <w:tc>
          <w:tcPr>
            <w:tcW w:w="1290" w:type="dxa"/>
            <w:vAlign w:val="center"/>
          </w:tcPr>
          <w:p w:rsidR="005B5BDB" w:rsidRDefault="00A27EF4">
            <w:pPr>
              <w:jc w:val="left"/>
            </w:pPr>
            <w:r>
              <w:rPr>
                <w:rFonts w:eastAsiaTheme="minorEastAsia"/>
                <w:color w:val="000000" w:themeColor="text1"/>
                <w:szCs w:val="21"/>
              </w:rPr>
              <w:t>过去三个月</w:t>
            </w:r>
          </w:p>
        </w:tc>
        <w:tc>
          <w:tcPr>
            <w:tcW w:w="1291" w:type="dxa"/>
            <w:vAlign w:val="center"/>
          </w:tcPr>
          <w:p w:rsidR="005B5BDB" w:rsidRDefault="00A27EF4">
            <w:pPr>
              <w:jc w:val="right"/>
            </w:pPr>
            <w:r>
              <w:rPr>
                <w:rFonts w:eastAsiaTheme="minorEastAsia"/>
                <w:color w:val="000000" w:themeColor="text1"/>
                <w:szCs w:val="21"/>
              </w:rPr>
              <w:t>1.12%</w:t>
            </w:r>
          </w:p>
        </w:tc>
        <w:tc>
          <w:tcPr>
            <w:tcW w:w="1291" w:type="dxa"/>
            <w:vAlign w:val="center"/>
          </w:tcPr>
          <w:p w:rsidR="005B5BDB" w:rsidRDefault="00A27EF4">
            <w:pPr>
              <w:jc w:val="right"/>
            </w:pPr>
            <w:r>
              <w:rPr>
                <w:rFonts w:eastAsiaTheme="minorEastAsia"/>
                <w:color w:val="000000" w:themeColor="text1"/>
                <w:szCs w:val="21"/>
              </w:rPr>
              <w:t>0.05%</w:t>
            </w:r>
          </w:p>
        </w:tc>
        <w:tc>
          <w:tcPr>
            <w:tcW w:w="1291" w:type="dxa"/>
            <w:vAlign w:val="center"/>
          </w:tcPr>
          <w:p w:rsidR="005B5BDB" w:rsidRDefault="00A27EF4">
            <w:pPr>
              <w:jc w:val="right"/>
            </w:pPr>
            <w:r>
              <w:rPr>
                <w:rFonts w:eastAsiaTheme="minorEastAsia"/>
                <w:color w:val="000000" w:themeColor="text1"/>
                <w:szCs w:val="21"/>
              </w:rPr>
              <w:t>1.74%</w:t>
            </w:r>
          </w:p>
        </w:tc>
        <w:tc>
          <w:tcPr>
            <w:tcW w:w="1291" w:type="dxa"/>
            <w:vAlign w:val="center"/>
          </w:tcPr>
          <w:p w:rsidR="005B5BDB" w:rsidRDefault="00A27EF4">
            <w:pPr>
              <w:jc w:val="right"/>
            </w:pPr>
            <w:r>
              <w:rPr>
                <w:rFonts w:eastAsiaTheme="minorEastAsia"/>
                <w:color w:val="000000" w:themeColor="text1"/>
                <w:szCs w:val="21"/>
              </w:rPr>
              <w:t>0.07%</w:t>
            </w:r>
          </w:p>
        </w:tc>
        <w:tc>
          <w:tcPr>
            <w:tcW w:w="1291" w:type="dxa"/>
            <w:vAlign w:val="center"/>
          </w:tcPr>
          <w:p w:rsidR="005B5BDB" w:rsidRDefault="00A27EF4">
            <w:pPr>
              <w:jc w:val="right"/>
            </w:pPr>
            <w:r>
              <w:rPr>
                <w:rFonts w:eastAsiaTheme="minorEastAsia"/>
                <w:color w:val="000000" w:themeColor="text1"/>
                <w:szCs w:val="21"/>
              </w:rPr>
              <w:t>-0.62%</w:t>
            </w:r>
          </w:p>
        </w:tc>
        <w:tc>
          <w:tcPr>
            <w:tcW w:w="1291" w:type="dxa"/>
            <w:vAlign w:val="center"/>
          </w:tcPr>
          <w:p w:rsidR="005B5BDB" w:rsidRDefault="00A27EF4">
            <w:pPr>
              <w:jc w:val="right"/>
            </w:pPr>
            <w:r>
              <w:rPr>
                <w:rFonts w:eastAsiaTheme="minorEastAsia"/>
                <w:color w:val="000000" w:themeColor="text1"/>
                <w:szCs w:val="21"/>
              </w:rPr>
              <w:t>-0.02%</w:t>
            </w:r>
          </w:p>
        </w:tc>
      </w:tr>
      <w:tr w:rsidR="005B5BDB">
        <w:tc>
          <w:tcPr>
            <w:tcW w:w="1290" w:type="dxa"/>
            <w:vAlign w:val="center"/>
          </w:tcPr>
          <w:p w:rsidR="005B5BDB" w:rsidRDefault="00A27EF4">
            <w:pPr>
              <w:jc w:val="left"/>
            </w:pPr>
            <w:r>
              <w:rPr>
                <w:rFonts w:eastAsiaTheme="minorEastAsia"/>
                <w:color w:val="000000" w:themeColor="text1"/>
                <w:szCs w:val="21"/>
              </w:rPr>
              <w:t>过去六个月</w:t>
            </w:r>
          </w:p>
        </w:tc>
        <w:tc>
          <w:tcPr>
            <w:tcW w:w="1291" w:type="dxa"/>
            <w:vAlign w:val="center"/>
          </w:tcPr>
          <w:p w:rsidR="005B5BDB" w:rsidRDefault="00A27EF4">
            <w:pPr>
              <w:jc w:val="right"/>
            </w:pPr>
            <w:r>
              <w:rPr>
                <w:rFonts w:eastAsiaTheme="minorEastAsia"/>
                <w:color w:val="000000" w:themeColor="text1"/>
                <w:szCs w:val="21"/>
              </w:rPr>
              <w:t>2.44%</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3.87%</w:t>
            </w:r>
          </w:p>
        </w:tc>
        <w:tc>
          <w:tcPr>
            <w:tcW w:w="1291" w:type="dxa"/>
            <w:vAlign w:val="center"/>
          </w:tcPr>
          <w:p w:rsidR="005B5BDB" w:rsidRDefault="00A27EF4">
            <w:pPr>
              <w:jc w:val="right"/>
            </w:pPr>
            <w:r>
              <w:rPr>
                <w:rFonts w:eastAsiaTheme="minorEastAsia"/>
                <w:color w:val="000000" w:themeColor="text1"/>
                <w:szCs w:val="21"/>
              </w:rPr>
              <w:t>0.07%</w:t>
            </w:r>
          </w:p>
        </w:tc>
        <w:tc>
          <w:tcPr>
            <w:tcW w:w="1291" w:type="dxa"/>
            <w:vAlign w:val="center"/>
          </w:tcPr>
          <w:p w:rsidR="005B5BDB" w:rsidRDefault="00A27EF4">
            <w:pPr>
              <w:jc w:val="right"/>
            </w:pPr>
            <w:r>
              <w:rPr>
                <w:rFonts w:eastAsiaTheme="minorEastAsia"/>
                <w:color w:val="000000" w:themeColor="text1"/>
                <w:szCs w:val="21"/>
              </w:rPr>
              <w:t>-1.43%</w:t>
            </w:r>
          </w:p>
        </w:tc>
        <w:tc>
          <w:tcPr>
            <w:tcW w:w="1291" w:type="dxa"/>
            <w:vAlign w:val="center"/>
          </w:tcPr>
          <w:p w:rsidR="005B5BDB" w:rsidRDefault="00A27EF4">
            <w:pPr>
              <w:jc w:val="right"/>
            </w:pPr>
            <w:r>
              <w:rPr>
                <w:rFonts w:eastAsiaTheme="minorEastAsia"/>
                <w:color w:val="000000" w:themeColor="text1"/>
                <w:szCs w:val="21"/>
              </w:rPr>
              <w:t>-0.01%</w:t>
            </w:r>
          </w:p>
        </w:tc>
      </w:tr>
      <w:tr w:rsidR="005B5BDB">
        <w:tc>
          <w:tcPr>
            <w:tcW w:w="1290" w:type="dxa"/>
            <w:vAlign w:val="center"/>
          </w:tcPr>
          <w:p w:rsidR="005B5BDB" w:rsidRDefault="00A27EF4">
            <w:pPr>
              <w:jc w:val="left"/>
            </w:pPr>
            <w:r>
              <w:rPr>
                <w:rFonts w:eastAsiaTheme="minorEastAsia"/>
                <w:color w:val="000000" w:themeColor="text1"/>
                <w:szCs w:val="21"/>
              </w:rPr>
              <w:t>过去一年</w:t>
            </w:r>
          </w:p>
        </w:tc>
        <w:tc>
          <w:tcPr>
            <w:tcW w:w="1291" w:type="dxa"/>
            <w:vAlign w:val="center"/>
          </w:tcPr>
          <w:p w:rsidR="005B5BDB" w:rsidRDefault="00A27EF4">
            <w:pPr>
              <w:jc w:val="right"/>
            </w:pPr>
            <w:r>
              <w:rPr>
                <w:rFonts w:eastAsiaTheme="minorEastAsia"/>
                <w:color w:val="000000" w:themeColor="text1"/>
                <w:szCs w:val="21"/>
              </w:rPr>
              <w:t>3.43%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5.98%</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-2.55%</w:t>
            </w:r>
          </w:p>
        </w:tc>
        <w:tc>
          <w:tcPr>
            <w:tcW w:w="1291" w:type="dxa"/>
            <w:vAlign w:val="center"/>
          </w:tcPr>
          <w:p w:rsidR="005B5BDB" w:rsidRDefault="00A27EF4">
            <w:pPr>
              <w:jc w:val="right"/>
            </w:pPr>
            <w:r>
              <w:rPr>
                <w:rFonts w:eastAsiaTheme="minorEastAsia"/>
                <w:color w:val="000000" w:themeColor="text1"/>
                <w:szCs w:val="21"/>
              </w:rPr>
              <w:t>0.00%</w:t>
            </w:r>
          </w:p>
        </w:tc>
      </w:tr>
      <w:tr w:rsidR="005B5BDB">
        <w:tc>
          <w:tcPr>
            <w:tcW w:w="1290" w:type="dxa"/>
            <w:vAlign w:val="center"/>
          </w:tcPr>
          <w:p w:rsidR="005B5BDB" w:rsidRDefault="00A27EF4">
            <w:pPr>
              <w:jc w:val="left"/>
            </w:pPr>
            <w:r>
              <w:rPr>
                <w:rFonts w:eastAsiaTheme="minorEastAsia"/>
                <w:color w:val="000000" w:themeColor="text1"/>
                <w:szCs w:val="21"/>
              </w:rPr>
              <w:t>过去三年</w:t>
            </w:r>
          </w:p>
        </w:tc>
        <w:tc>
          <w:tcPr>
            <w:tcW w:w="1291" w:type="dxa"/>
            <w:vAlign w:val="center"/>
          </w:tcPr>
          <w:p w:rsidR="005B5BDB" w:rsidRDefault="00A27EF4">
            <w:pPr>
              <w:jc w:val="right"/>
            </w:pPr>
            <w:r>
              <w:rPr>
                <w:rFonts w:eastAsiaTheme="minorEastAsia"/>
                <w:color w:val="000000" w:themeColor="text1"/>
                <w:szCs w:val="21"/>
              </w:rPr>
              <w:t>9.42%</w:t>
            </w:r>
          </w:p>
        </w:tc>
        <w:tc>
          <w:tcPr>
            <w:tcW w:w="1291" w:type="dxa"/>
            <w:vAlign w:val="center"/>
          </w:tcPr>
          <w:p w:rsidR="005B5BDB" w:rsidRDefault="00A27EF4">
            <w:pPr>
              <w:jc w:val="right"/>
            </w:pPr>
            <w:r>
              <w:rPr>
                <w:rFonts w:eastAsiaTheme="minorEastAsia"/>
                <w:color w:val="000000" w:themeColor="text1"/>
                <w:szCs w:val="21"/>
              </w:rPr>
              <w:t>0.05%</w:t>
            </w:r>
          </w:p>
        </w:tc>
        <w:tc>
          <w:tcPr>
            <w:tcW w:w="1291" w:type="dxa"/>
            <w:vAlign w:val="center"/>
          </w:tcPr>
          <w:p w:rsidR="005B5BDB" w:rsidRDefault="00A27EF4">
            <w:pPr>
              <w:jc w:val="right"/>
            </w:pPr>
            <w:r>
              <w:rPr>
                <w:rFonts w:eastAsiaTheme="minorEastAsia"/>
                <w:color w:val="000000" w:themeColor="text1"/>
                <w:szCs w:val="21"/>
              </w:rPr>
              <w:t>15.83%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-6.41%</w:t>
            </w:r>
          </w:p>
        </w:tc>
        <w:tc>
          <w:tcPr>
            <w:tcW w:w="1291" w:type="dxa"/>
            <w:vAlign w:val="center"/>
          </w:tcPr>
          <w:p w:rsidR="005B5BDB" w:rsidRDefault="00A27EF4">
            <w:pPr>
              <w:jc w:val="right"/>
            </w:pPr>
            <w:r>
              <w:rPr>
                <w:rFonts w:eastAsiaTheme="minorEastAsia"/>
                <w:color w:val="000000" w:themeColor="text1"/>
                <w:szCs w:val="21"/>
              </w:rPr>
              <w:t>-0.01%</w:t>
            </w:r>
          </w:p>
        </w:tc>
      </w:tr>
      <w:tr w:rsidR="005B5BDB">
        <w:tc>
          <w:tcPr>
            <w:tcW w:w="1290" w:type="dxa"/>
            <w:vAlign w:val="center"/>
          </w:tcPr>
          <w:p w:rsidR="005B5BDB" w:rsidRDefault="00A27EF4">
            <w:pPr>
              <w:jc w:val="left"/>
            </w:pPr>
            <w:r>
              <w:rPr>
                <w:rFonts w:eastAsiaTheme="minorEastAsia"/>
                <w:color w:val="000000" w:themeColor="text1"/>
                <w:szCs w:val="21"/>
              </w:rPr>
              <w:t>过去五年</w:t>
            </w:r>
          </w:p>
        </w:tc>
        <w:tc>
          <w:tcPr>
            <w:tcW w:w="1291" w:type="dxa"/>
            <w:vAlign w:val="center"/>
          </w:tcPr>
          <w:p w:rsidR="005B5BDB" w:rsidRDefault="00A27EF4">
            <w:pPr>
              <w:jc w:val="right"/>
            </w:pPr>
            <w:r>
              <w:rPr>
                <w:rFonts w:eastAsiaTheme="minorEastAsia"/>
                <w:color w:val="000000" w:themeColor="text1"/>
                <w:szCs w:val="21"/>
              </w:rPr>
              <w:t>15.40%</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25.07%</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-9.67%</w:t>
            </w:r>
          </w:p>
        </w:tc>
        <w:tc>
          <w:tcPr>
            <w:tcW w:w="1291" w:type="dxa"/>
            <w:vAlign w:val="center"/>
          </w:tcPr>
          <w:p w:rsidR="005B5BDB" w:rsidRDefault="00A27EF4">
            <w:pPr>
              <w:jc w:val="right"/>
            </w:pPr>
            <w:r>
              <w:rPr>
                <w:rFonts w:eastAsiaTheme="minorEastAsia"/>
                <w:color w:val="000000" w:themeColor="text1"/>
                <w:szCs w:val="21"/>
              </w:rPr>
              <w:t>0.00%</w:t>
            </w:r>
          </w:p>
        </w:tc>
      </w:tr>
      <w:tr w:rsidR="005B5BDB">
        <w:tc>
          <w:tcPr>
            <w:tcW w:w="1290" w:type="dxa"/>
            <w:vAlign w:val="center"/>
          </w:tcPr>
          <w:p w:rsidR="005B5BDB" w:rsidRDefault="00A27EF4">
            <w:pPr>
              <w:jc w:val="left"/>
            </w:pPr>
            <w:r>
              <w:rPr>
                <w:rFonts w:eastAsiaTheme="minorEastAsia"/>
                <w:color w:val="000000" w:themeColor="text1"/>
                <w:szCs w:val="21"/>
              </w:rPr>
              <w:t>自基金合同生效起至今</w:t>
            </w:r>
          </w:p>
        </w:tc>
        <w:tc>
          <w:tcPr>
            <w:tcW w:w="1291" w:type="dxa"/>
            <w:vAlign w:val="center"/>
          </w:tcPr>
          <w:p w:rsidR="005B5BDB" w:rsidRDefault="00A27EF4">
            <w:pPr>
              <w:jc w:val="right"/>
            </w:pPr>
            <w:r>
              <w:rPr>
                <w:rFonts w:eastAsiaTheme="minorEastAsia"/>
                <w:color w:val="000000" w:themeColor="text1"/>
                <w:szCs w:val="21"/>
              </w:rPr>
              <w:t>25.00%</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38.33%</w:t>
            </w:r>
          </w:p>
        </w:tc>
        <w:tc>
          <w:tcPr>
            <w:tcW w:w="1291" w:type="dxa"/>
            <w:vAlign w:val="center"/>
          </w:tcPr>
          <w:p w:rsidR="005B5BDB" w:rsidRDefault="00A27EF4">
            <w:pPr>
              <w:jc w:val="right"/>
            </w:pPr>
            <w:r>
              <w:rPr>
                <w:rFonts w:eastAsiaTheme="minorEastAsia"/>
                <w:color w:val="000000" w:themeColor="text1"/>
                <w:szCs w:val="21"/>
              </w:rPr>
              <w:t>0.06%</w:t>
            </w:r>
          </w:p>
        </w:tc>
        <w:tc>
          <w:tcPr>
            <w:tcW w:w="1291" w:type="dxa"/>
            <w:vAlign w:val="center"/>
          </w:tcPr>
          <w:p w:rsidR="005B5BDB" w:rsidRDefault="00A27EF4">
            <w:pPr>
              <w:jc w:val="right"/>
            </w:pPr>
            <w:r>
              <w:rPr>
                <w:rFonts w:eastAsiaTheme="minorEastAsia"/>
                <w:color w:val="000000" w:themeColor="text1"/>
                <w:szCs w:val="21"/>
              </w:rPr>
              <w:t>-13.33%</w:t>
            </w:r>
          </w:p>
        </w:tc>
        <w:tc>
          <w:tcPr>
            <w:tcW w:w="1291" w:type="dxa"/>
            <w:vAlign w:val="center"/>
          </w:tcPr>
          <w:p w:rsidR="005B5BDB" w:rsidRDefault="00A27EF4">
            <w:pPr>
              <w:jc w:val="right"/>
            </w:pPr>
            <w:r>
              <w:rPr>
                <w:rFonts w:eastAsiaTheme="minorEastAsia"/>
                <w:color w:val="000000" w:themeColor="text1"/>
                <w:szCs w:val="21"/>
              </w:rPr>
              <w:t>0.00%</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摩根丰瑞债券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5B5BDB">
        <w:tc>
          <w:tcPr>
            <w:tcW w:w="1290" w:type="dxa"/>
            <w:vAlign w:val="center"/>
          </w:tcPr>
          <w:p w:rsidR="005B5BDB" w:rsidRDefault="00A27EF4">
            <w:pPr>
              <w:jc w:val="left"/>
            </w:pPr>
            <w:r>
              <w:rPr>
                <w:rFonts w:eastAsiaTheme="minorEastAsia"/>
                <w:color w:val="000000" w:themeColor="text1"/>
                <w:szCs w:val="21"/>
              </w:rPr>
              <w:t>过去三个月</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r>
      <w:tr w:rsidR="005B5BDB">
        <w:tc>
          <w:tcPr>
            <w:tcW w:w="1290" w:type="dxa"/>
            <w:vAlign w:val="center"/>
          </w:tcPr>
          <w:p w:rsidR="005B5BDB" w:rsidRDefault="00A27EF4">
            <w:pPr>
              <w:jc w:val="left"/>
            </w:pPr>
            <w:r>
              <w:rPr>
                <w:rFonts w:eastAsiaTheme="minorEastAsia"/>
                <w:color w:val="000000" w:themeColor="text1"/>
                <w:szCs w:val="21"/>
              </w:rPr>
              <w:t>过去六个月</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r>
      <w:tr w:rsidR="005B5BDB">
        <w:tc>
          <w:tcPr>
            <w:tcW w:w="1290" w:type="dxa"/>
            <w:vAlign w:val="center"/>
          </w:tcPr>
          <w:p w:rsidR="005B5BDB" w:rsidRDefault="00A27EF4">
            <w:pPr>
              <w:jc w:val="left"/>
            </w:pPr>
            <w:r>
              <w:rPr>
                <w:rFonts w:eastAsiaTheme="minorEastAsia"/>
                <w:color w:val="000000" w:themeColor="text1"/>
                <w:szCs w:val="21"/>
              </w:rPr>
              <w:t>过去一年</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r>
      <w:tr w:rsidR="005B5BDB">
        <w:tc>
          <w:tcPr>
            <w:tcW w:w="1290" w:type="dxa"/>
            <w:vAlign w:val="center"/>
          </w:tcPr>
          <w:p w:rsidR="005B5BDB" w:rsidRDefault="00A27EF4">
            <w:pPr>
              <w:jc w:val="left"/>
            </w:pPr>
            <w:r>
              <w:rPr>
                <w:rFonts w:eastAsiaTheme="minorEastAsia"/>
                <w:color w:val="000000" w:themeColor="text1"/>
                <w:szCs w:val="21"/>
              </w:rPr>
              <w:t>过去三年</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r>
      <w:tr w:rsidR="005B5BDB">
        <w:tc>
          <w:tcPr>
            <w:tcW w:w="1290" w:type="dxa"/>
            <w:vAlign w:val="center"/>
          </w:tcPr>
          <w:p w:rsidR="005B5BDB" w:rsidRDefault="00A27EF4">
            <w:pPr>
              <w:jc w:val="left"/>
            </w:pPr>
            <w:r>
              <w:rPr>
                <w:rFonts w:eastAsiaTheme="minorEastAsia"/>
                <w:color w:val="000000" w:themeColor="text1"/>
                <w:szCs w:val="21"/>
              </w:rPr>
              <w:t>过去五年</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c>
          <w:tcPr>
            <w:tcW w:w="1291" w:type="dxa"/>
            <w:vAlign w:val="center"/>
          </w:tcPr>
          <w:p w:rsidR="005B5BDB" w:rsidRDefault="00A27EF4">
            <w:pPr>
              <w:jc w:val="right"/>
            </w:pPr>
            <w:r>
              <w:rPr>
                <w:rFonts w:eastAsiaTheme="minorEastAsia"/>
                <w:color w:val="000000" w:themeColor="text1"/>
                <w:szCs w:val="21"/>
              </w:rPr>
              <w:t>-</w:t>
            </w:r>
          </w:p>
        </w:tc>
      </w:tr>
      <w:tr w:rsidR="005B5BDB">
        <w:tc>
          <w:tcPr>
            <w:tcW w:w="1290" w:type="dxa"/>
            <w:vAlign w:val="center"/>
          </w:tcPr>
          <w:p w:rsidR="005B5BDB" w:rsidRDefault="00A27EF4">
            <w:pPr>
              <w:jc w:val="left"/>
            </w:pPr>
            <w:r>
              <w:rPr>
                <w:rFonts w:eastAsiaTheme="minorEastAsia"/>
                <w:color w:val="000000" w:themeColor="text1"/>
                <w:szCs w:val="21"/>
              </w:rPr>
              <w:t>自基金合同生效起至今</w:t>
            </w:r>
          </w:p>
        </w:tc>
        <w:tc>
          <w:tcPr>
            <w:tcW w:w="1291" w:type="dxa"/>
            <w:vAlign w:val="center"/>
          </w:tcPr>
          <w:p w:rsidR="005B5BDB" w:rsidRDefault="00A27EF4">
            <w:pPr>
              <w:jc w:val="right"/>
            </w:pPr>
            <w:r>
              <w:rPr>
                <w:rFonts w:eastAsiaTheme="minorEastAsia"/>
                <w:color w:val="000000" w:themeColor="text1"/>
                <w:szCs w:val="21"/>
              </w:rPr>
              <w:t>0.66%</w:t>
            </w:r>
          </w:p>
        </w:tc>
        <w:tc>
          <w:tcPr>
            <w:tcW w:w="1291" w:type="dxa"/>
            <w:vAlign w:val="center"/>
          </w:tcPr>
          <w:p w:rsidR="005B5BDB" w:rsidRDefault="00A27EF4">
            <w:pPr>
              <w:jc w:val="right"/>
            </w:pPr>
            <w:r>
              <w:rPr>
                <w:rFonts w:eastAsiaTheme="minorEastAsia"/>
                <w:color w:val="000000" w:themeColor="text1"/>
                <w:szCs w:val="21"/>
              </w:rPr>
              <w:t>0.03%</w:t>
            </w:r>
          </w:p>
        </w:tc>
        <w:tc>
          <w:tcPr>
            <w:tcW w:w="1291" w:type="dxa"/>
            <w:vAlign w:val="center"/>
          </w:tcPr>
          <w:p w:rsidR="005B5BDB" w:rsidRDefault="00A27EF4">
            <w:pPr>
              <w:jc w:val="right"/>
            </w:pPr>
            <w:r>
              <w:rPr>
                <w:rFonts w:eastAsiaTheme="minorEastAsia"/>
                <w:color w:val="000000" w:themeColor="text1"/>
                <w:szCs w:val="21"/>
              </w:rPr>
              <w:t>1.14%</w:t>
            </w:r>
          </w:p>
        </w:tc>
        <w:tc>
          <w:tcPr>
            <w:tcW w:w="1291" w:type="dxa"/>
            <w:vAlign w:val="center"/>
          </w:tcPr>
          <w:p w:rsidR="005B5BDB" w:rsidRDefault="00A27EF4">
            <w:pPr>
              <w:jc w:val="right"/>
            </w:pPr>
            <w:r>
              <w:rPr>
                <w:rFonts w:eastAsiaTheme="minorEastAsia"/>
                <w:color w:val="000000" w:themeColor="text1"/>
                <w:szCs w:val="21"/>
              </w:rPr>
              <w:t>0.03%</w:t>
            </w:r>
          </w:p>
        </w:tc>
        <w:tc>
          <w:tcPr>
            <w:tcW w:w="1291" w:type="dxa"/>
            <w:vAlign w:val="center"/>
          </w:tcPr>
          <w:p w:rsidR="005B5BDB" w:rsidRDefault="00A27EF4">
            <w:pPr>
              <w:jc w:val="right"/>
            </w:pPr>
            <w:r>
              <w:rPr>
                <w:rFonts w:eastAsiaTheme="minorEastAsia"/>
                <w:color w:val="000000" w:themeColor="text1"/>
                <w:szCs w:val="21"/>
              </w:rPr>
              <w:t>-0.48%</w:t>
            </w:r>
          </w:p>
        </w:tc>
        <w:tc>
          <w:tcPr>
            <w:tcW w:w="1291" w:type="dxa"/>
            <w:vAlign w:val="center"/>
          </w:tcPr>
          <w:p w:rsidR="005B5BDB" w:rsidRDefault="00A27EF4">
            <w:pPr>
              <w:jc w:val="right"/>
            </w:pPr>
            <w:r>
              <w:rPr>
                <w:rFonts w:eastAsiaTheme="minorEastAsia"/>
                <w:color w:val="000000" w:themeColor="text1"/>
                <w:szCs w:val="21"/>
              </w:rPr>
              <w:t>0.00%</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摩根丰瑞债券型证券投资基金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(2017</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27</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．摩根丰瑞债券</w:t>
      </w:r>
      <w:r w:rsidRPr="0073597F">
        <w:rPr>
          <w:rFonts w:eastAsiaTheme="minorEastAsia"/>
          <w:color w:val="000000" w:themeColor="text1"/>
          <w:szCs w:val="21"/>
        </w:rPr>
        <w:t>A</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个月，建仓期结束时资产配置比例符合本基金基金合同规定。</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．摩根丰瑞债券</w:t>
      </w:r>
      <w:r w:rsidRPr="0073597F">
        <w:rPr>
          <w:rFonts w:eastAsiaTheme="minorEastAsia"/>
          <w:color w:val="000000" w:themeColor="text1"/>
          <w:szCs w:val="21"/>
        </w:rPr>
        <w:t>C</w:t>
      </w:r>
      <w:r w:rsidRPr="0073597F">
        <w:rPr>
          <w:rFonts w:eastAsiaTheme="minorEastAsia"/>
          <w:color w:val="000000" w:themeColor="text1"/>
          <w:szCs w:val="21"/>
        </w:rPr>
        <w:t>：</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w:t>
      </w:r>
      <w:r w:rsidRPr="0073597F">
        <w:rPr>
          <w:rFonts w:eastAsiaTheme="minorEastAsia"/>
          <w:color w:val="000000" w:themeColor="text1"/>
          <w:szCs w:val="21"/>
        </w:rPr>
        <w:lastRenderedPageBreak/>
        <w:t>同规定。</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摩根丰瑞债券</w:t>
      </w:r>
      <w:r w:rsidR="006F1F9D">
        <w:rPr>
          <w:rFonts w:eastAsiaTheme="minorEastAsia"/>
          <w:color w:val="000000" w:themeColor="text1"/>
          <w:szCs w:val="21"/>
        </w:rPr>
        <w:t>D</w:t>
      </w:r>
      <w:r w:rsidRPr="0073597F">
        <w:rPr>
          <w:rFonts w:eastAsiaTheme="minorEastAsia"/>
          <w:color w:val="000000" w:themeColor="text1"/>
          <w:szCs w:val="21"/>
        </w:rPr>
        <w:t>：</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rsidR="0015161C" w:rsidRPr="0073597F" w:rsidRDefault="006F1F9D" w:rsidP="0015161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 xml:space="preserve"> 6 </w:t>
      </w:r>
      <w:r>
        <w:rPr>
          <w:rFonts w:eastAsiaTheme="minorEastAsia"/>
          <w:color w:val="000000" w:themeColor="text1"/>
          <w:szCs w:val="21"/>
        </w:rPr>
        <w:t>个月，建仓期结束时资产配置比例符合本基金基金合同规定。</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5B5BDB">
        <w:tc>
          <w:tcPr>
            <w:tcW w:w="952" w:type="dxa"/>
            <w:vAlign w:val="center"/>
          </w:tcPr>
          <w:p w:rsidR="005B5BDB" w:rsidRDefault="00A27EF4">
            <w:pPr>
              <w:jc w:val="center"/>
            </w:pPr>
            <w:r>
              <w:rPr>
                <w:rFonts w:eastAsiaTheme="minorEastAsia"/>
                <w:color w:val="000000" w:themeColor="text1"/>
                <w:szCs w:val="21"/>
              </w:rPr>
              <w:t>雷杨娟</w:t>
            </w:r>
          </w:p>
        </w:tc>
        <w:tc>
          <w:tcPr>
            <w:tcW w:w="930" w:type="dxa"/>
            <w:vAlign w:val="center"/>
          </w:tcPr>
          <w:p w:rsidR="005B5BDB" w:rsidRDefault="00A27EF4">
            <w:pPr>
              <w:jc w:val="center"/>
            </w:pPr>
            <w:r>
              <w:rPr>
                <w:rFonts w:eastAsiaTheme="minorEastAsia"/>
                <w:color w:val="000000" w:themeColor="text1"/>
                <w:szCs w:val="21"/>
              </w:rPr>
              <w:t>本基金基金经理</w:t>
            </w:r>
          </w:p>
        </w:tc>
        <w:tc>
          <w:tcPr>
            <w:tcW w:w="1210" w:type="dxa"/>
            <w:vAlign w:val="center"/>
          </w:tcPr>
          <w:p w:rsidR="005B5BDB" w:rsidRDefault="00A27EF4">
            <w:pPr>
              <w:jc w:val="center"/>
            </w:pPr>
            <w:r>
              <w:rPr>
                <w:rFonts w:eastAsiaTheme="minorEastAsia"/>
                <w:color w:val="000000" w:themeColor="text1"/>
                <w:szCs w:val="21"/>
              </w:rPr>
              <w:t>2020-07-31</w:t>
            </w:r>
          </w:p>
        </w:tc>
        <w:tc>
          <w:tcPr>
            <w:tcW w:w="1309" w:type="dxa"/>
            <w:vAlign w:val="center"/>
          </w:tcPr>
          <w:p w:rsidR="005B5BDB" w:rsidRDefault="00A27EF4">
            <w:pPr>
              <w:jc w:val="center"/>
            </w:pPr>
            <w:r>
              <w:rPr>
                <w:rFonts w:eastAsiaTheme="minorEastAsia"/>
                <w:color w:val="000000" w:themeColor="text1"/>
                <w:szCs w:val="21"/>
              </w:rPr>
              <w:t>-</w:t>
            </w:r>
          </w:p>
        </w:tc>
        <w:tc>
          <w:tcPr>
            <w:tcW w:w="1254" w:type="dxa"/>
            <w:vAlign w:val="center"/>
          </w:tcPr>
          <w:p w:rsidR="005B5BDB" w:rsidRDefault="00A27EF4">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5B5BDB" w:rsidRDefault="00A27EF4">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w:t>
            </w:r>
            <w:r>
              <w:rPr>
                <w:rFonts w:eastAsiaTheme="minorEastAsia"/>
                <w:color w:val="000000" w:themeColor="text1"/>
                <w:szCs w:val="21"/>
              </w:rPr>
              <w:lastRenderedPageBreak/>
              <w:t>公司），历任专户投资二部副总监兼资深投资经理，现任债券投资部副总监兼资深基金经理。</w:t>
            </w:r>
          </w:p>
        </w:tc>
      </w:tr>
    </w:tbl>
    <w:p w:rsidR="005B5BDB" w:rsidRDefault="00A27EF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年第二季度，国内经济延续了</w:t>
      </w:r>
      <w:r>
        <w:rPr>
          <w:rFonts w:eastAsiaTheme="minorEastAsia"/>
          <w:color w:val="000000" w:themeColor="text1"/>
          <w:szCs w:val="21"/>
        </w:rPr>
        <w:t>2023</w:t>
      </w:r>
      <w:r>
        <w:rPr>
          <w:rFonts w:eastAsiaTheme="minorEastAsia"/>
          <w:color w:val="000000" w:themeColor="text1"/>
          <w:szCs w:val="21"/>
        </w:rPr>
        <w:t>年第四季度以来的缓慢复苏趋势，宏观经济数据在结构上也延续了</w:t>
      </w:r>
      <w:r>
        <w:rPr>
          <w:rFonts w:eastAsiaTheme="minorEastAsia"/>
          <w:color w:val="000000" w:themeColor="text1"/>
          <w:szCs w:val="21"/>
        </w:rPr>
        <w:t>2024</w:t>
      </w:r>
      <w:r>
        <w:rPr>
          <w:rFonts w:eastAsiaTheme="minorEastAsia"/>
          <w:color w:val="000000" w:themeColor="text1"/>
          <w:szCs w:val="21"/>
        </w:rPr>
        <w:t>年第一季度以来的态势。根据最新公布的</w:t>
      </w:r>
      <w:r>
        <w:rPr>
          <w:rFonts w:eastAsiaTheme="minorEastAsia"/>
          <w:color w:val="000000" w:themeColor="text1"/>
          <w:szCs w:val="21"/>
        </w:rPr>
        <w:t>5</w:t>
      </w:r>
      <w:r>
        <w:rPr>
          <w:rFonts w:eastAsiaTheme="minorEastAsia"/>
          <w:color w:val="000000" w:themeColor="text1"/>
          <w:szCs w:val="21"/>
        </w:rPr>
        <w:t>月宏观经济数据，数据分项略呈分化态势。出口、</w:t>
      </w:r>
      <w:r>
        <w:rPr>
          <w:rFonts w:eastAsiaTheme="minorEastAsia"/>
          <w:color w:val="000000" w:themeColor="text1"/>
          <w:szCs w:val="21"/>
        </w:rPr>
        <w:t>PPI</w:t>
      </w:r>
      <w:r>
        <w:rPr>
          <w:rFonts w:eastAsiaTheme="minorEastAsia"/>
          <w:color w:val="000000" w:themeColor="text1"/>
          <w:szCs w:val="2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szCs w:val="21"/>
        </w:rPr>
        <w:t>PMI</w:t>
      </w:r>
      <w:r>
        <w:rPr>
          <w:rFonts w:eastAsiaTheme="minorEastAsia"/>
          <w:color w:val="000000" w:themeColor="text1"/>
          <w:szCs w:val="21"/>
        </w:rPr>
        <w:t>）重回荣枯线下，核心消费价格指数（核心</w:t>
      </w:r>
      <w:r>
        <w:rPr>
          <w:rFonts w:eastAsiaTheme="minorEastAsia"/>
          <w:color w:val="000000" w:themeColor="text1"/>
          <w:szCs w:val="21"/>
        </w:rPr>
        <w:t>CPI</w:t>
      </w:r>
      <w:r>
        <w:rPr>
          <w:rFonts w:eastAsiaTheme="minorEastAsia"/>
          <w:color w:val="000000" w:themeColor="text1"/>
          <w:szCs w:val="21"/>
        </w:rPr>
        <w:t>）同比续创同期新低。</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货币政策上，第二季度央行公开市场通过隔夜回购和中期借贷便利（</w:t>
      </w:r>
      <w:r>
        <w:rPr>
          <w:rFonts w:eastAsiaTheme="minorEastAsia"/>
          <w:color w:val="000000" w:themeColor="text1"/>
          <w:szCs w:val="21"/>
        </w:rPr>
        <w:t>MLF</w:t>
      </w:r>
      <w:r>
        <w:rPr>
          <w:rFonts w:eastAsiaTheme="minorEastAsia"/>
          <w:color w:val="000000" w:themeColor="text1"/>
          <w:szCs w:val="21"/>
        </w:rPr>
        <w:t>）分别净回笼</w:t>
      </w:r>
      <w:r>
        <w:rPr>
          <w:rFonts w:eastAsiaTheme="minorEastAsia"/>
          <w:color w:val="000000" w:themeColor="text1"/>
          <w:szCs w:val="21"/>
        </w:rPr>
        <w:t>1000</w:t>
      </w:r>
      <w:r>
        <w:rPr>
          <w:rFonts w:eastAsiaTheme="minorEastAsia"/>
          <w:color w:val="000000" w:themeColor="text1"/>
          <w:szCs w:val="21"/>
        </w:rPr>
        <w:t>亿元</w:t>
      </w:r>
      <w:r>
        <w:rPr>
          <w:rFonts w:eastAsiaTheme="minorEastAsia"/>
          <w:color w:val="000000" w:themeColor="text1"/>
          <w:szCs w:val="21"/>
        </w:rPr>
        <w:t>和</w:t>
      </w:r>
      <w:r>
        <w:rPr>
          <w:rFonts w:eastAsiaTheme="minorEastAsia"/>
          <w:color w:val="000000" w:themeColor="text1"/>
          <w:szCs w:val="21"/>
        </w:rPr>
        <w:t>1250</w:t>
      </w:r>
      <w:r>
        <w:rPr>
          <w:rFonts w:eastAsiaTheme="minorEastAsia"/>
          <w:color w:val="000000" w:themeColor="text1"/>
          <w:szCs w:val="21"/>
        </w:rPr>
        <w:t>亿元。银行间市场流动性保持充裕，价格保持低位。非银机构流动性充裕程度上升，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均值较第一季度分别下行</w:t>
      </w:r>
      <w:r>
        <w:rPr>
          <w:rFonts w:eastAsiaTheme="minorEastAsia"/>
          <w:color w:val="000000" w:themeColor="text1"/>
          <w:szCs w:val="21"/>
        </w:rPr>
        <w:t>0.7bp</w:t>
      </w:r>
      <w:r>
        <w:rPr>
          <w:rFonts w:eastAsiaTheme="minorEastAsia"/>
          <w:color w:val="000000" w:themeColor="text1"/>
          <w:szCs w:val="21"/>
        </w:rPr>
        <w:t>和</w:t>
      </w:r>
      <w:r>
        <w:rPr>
          <w:rFonts w:eastAsiaTheme="minorEastAsia"/>
          <w:color w:val="000000" w:themeColor="text1"/>
          <w:szCs w:val="21"/>
        </w:rPr>
        <w:t>19bp</w:t>
      </w:r>
      <w:r>
        <w:rPr>
          <w:rFonts w:eastAsiaTheme="minorEastAsia"/>
          <w:color w:val="000000" w:themeColor="text1"/>
          <w:szCs w:val="21"/>
        </w:rPr>
        <w:t>，银行机构间资金价格略有上行，</w:t>
      </w:r>
      <w:r>
        <w:rPr>
          <w:rFonts w:eastAsiaTheme="minorEastAsia"/>
          <w:color w:val="000000" w:themeColor="text1"/>
          <w:szCs w:val="21"/>
        </w:rPr>
        <w:t>DR001</w:t>
      </w:r>
      <w:r>
        <w:rPr>
          <w:rFonts w:eastAsiaTheme="minorEastAsia"/>
          <w:color w:val="000000" w:themeColor="text1"/>
          <w:szCs w:val="21"/>
        </w:rPr>
        <w:t>和</w:t>
      </w:r>
      <w:r>
        <w:rPr>
          <w:rFonts w:eastAsiaTheme="minorEastAsia"/>
          <w:color w:val="000000" w:themeColor="text1"/>
          <w:szCs w:val="21"/>
        </w:rPr>
        <w:t>DR007</w:t>
      </w:r>
      <w:r>
        <w:rPr>
          <w:rFonts w:eastAsiaTheme="minorEastAsia"/>
          <w:color w:val="000000" w:themeColor="text1"/>
          <w:szCs w:val="21"/>
        </w:rPr>
        <w:t>均值分别较第一季度上行</w:t>
      </w:r>
      <w:r>
        <w:rPr>
          <w:rFonts w:eastAsiaTheme="minorEastAsia"/>
          <w:color w:val="000000" w:themeColor="text1"/>
          <w:szCs w:val="21"/>
        </w:rPr>
        <w:t>6.8bp</w:t>
      </w:r>
      <w:r>
        <w:rPr>
          <w:rFonts w:eastAsiaTheme="minorEastAsia"/>
          <w:color w:val="000000" w:themeColor="text1"/>
          <w:szCs w:val="21"/>
        </w:rPr>
        <w:t>和</w:t>
      </w:r>
      <w:r>
        <w:rPr>
          <w:rFonts w:eastAsiaTheme="minorEastAsia"/>
          <w:color w:val="000000" w:themeColor="text1"/>
          <w:szCs w:val="21"/>
        </w:rPr>
        <w:t>0.4bp</w:t>
      </w:r>
      <w:r>
        <w:rPr>
          <w:rFonts w:eastAsiaTheme="minorEastAsia"/>
          <w:color w:val="000000" w:themeColor="text1"/>
          <w:szCs w:val="21"/>
        </w:rPr>
        <w:t>。银行间市场资金分层的程度进一步下降。</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国际经济方面，各国央行货币政策的紧缩程度有所分化，瑞士央行</w:t>
      </w:r>
      <w:r>
        <w:rPr>
          <w:rFonts w:eastAsiaTheme="minorEastAsia"/>
          <w:color w:val="000000" w:themeColor="text1"/>
          <w:szCs w:val="21"/>
        </w:rPr>
        <w:t>6</w:t>
      </w:r>
      <w:r>
        <w:rPr>
          <w:rFonts w:eastAsiaTheme="minorEastAsia"/>
          <w:color w:val="000000" w:themeColor="text1"/>
          <w:szCs w:val="21"/>
        </w:rPr>
        <w:t>月宣布第二次降息，降息幅度为</w:t>
      </w:r>
      <w:r>
        <w:rPr>
          <w:rFonts w:eastAsiaTheme="minorEastAsia"/>
          <w:color w:val="000000" w:themeColor="text1"/>
          <w:szCs w:val="21"/>
        </w:rPr>
        <w:t>25bp</w:t>
      </w:r>
      <w:r>
        <w:rPr>
          <w:rFonts w:eastAsiaTheme="minorEastAsia"/>
          <w:color w:val="000000" w:themeColor="text1"/>
          <w:szCs w:val="21"/>
        </w:rPr>
        <w:t>；欧洲央行</w:t>
      </w:r>
      <w:r>
        <w:rPr>
          <w:rFonts w:eastAsiaTheme="minorEastAsia"/>
          <w:color w:val="000000" w:themeColor="text1"/>
          <w:szCs w:val="21"/>
        </w:rPr>
        <w:t>6</w:t>
      </w:r>
      <w:r>
        <w:rPr>
          <w:rFonts w:eastAsiaTheme="minorEastAsia"/>
          <w:color w:val="000000" w:themeColor="text1"/>
          <w:szCs w:val="21"/>
        </w:rPr>
        <w:t>月也宣布降息</w:t>
      </w:r>
      <w:r>
        <w:rPr>
          <w:rFonts w:eastAsiaTheme="minorEastAsia"/>
          <w:color w:val="000000" w:themeColor="text1"/>
          <w:szCs w:val="21"/>
        </w:rPr>
        <w:t>25bp</w:t>
      </w:r>
      <w:r>
        <w:rPr>
          <w:rFonts w:eastAsiaTheme="minorEastAsia"/>
          <w:color w:val="000000" w:themeColor="text1"/>
          <w:szCs w:val="21"/>
        </w:rPr>
        <w:t>，这是欧洲央行自</w:t>
      </w:r>
      <w:r>
        <w:rPr>
          <w:rFonts w:eastAsiaTheme="minorEastAsia"/>
          <w:color w:val="000000" w:themeColor="text1"/>
          <w:szCs w:val="21"/>
        </w:rPr>
        <w:t>2019</w:t>
      </w:r>
      <w:r>
        <w:rPr>
          <w:rFonts w:eastAsiaTheme="minorEastAsia"/>
          <w:color w:val="000000" w:themeColor="text1"/>
          <w:szCs w:val="21"/>
        </w:rPr>
        <w:t>年以来</w:t>
      </w:r>
      <w:r>
        <w:rPr>
          <w:rFonts w:eastAsiaTheme="minorEastAsia"/>
          <w:color w:val="000000" w:themeColor="text1"/>
          <w:szCs w:val="21"/>
        </w:rPr>
        <w:t>5</w:t>
      </w:r>
      <w:r>
        <w:rPr>
          <w:rFonts w:eastAsiaTheme="minorEastAsia"/>
          <w:color w:val="000000" w:themeColor="text1"/>
          <w:szCs w:val="21"/>
        </w:rPr>
        <w:t>年内的第一次降息；但美联储的降息预期不断延迟，根据</w:t>
      </w:r>
      <w:r>
        <w:rPr>
          <w:rFonts w:eastAsiaTheme="minorEastAsia"/>
          <w:color w:val="000000" w:themeColor="text1"/>
          <w:szCs w:val="21"/>
        </w:rPr>
        <w:t>6</w:t>
      </w:r>
      <w:r>
        <w:rPr>
          <w:rFonts w:eastAsiaTheme="minorEastAsia"/>
          <w:color w:val="000000" w:themeColor="text1"/>
          <w:szCs w:val="21"/>
        </w:rPr>
        <w:t>月份公布的预测中值，</w:t>
      </w:r>
      <w:r>
        <w:rPr>
          <w:rFonts w:eastAsiaTheme="minorEastAsia"/>
          <w:color w:val="000000" w:themeColor="text1"/>
          <w:szCs w:val="21"/>
        </w:rPr>
        <w:t>美联储官员预计今年将降息一次。截至第二季度末，美国</w:t>
      </w:r>
      <w:r>
        <w:rPr>
          <w:rFonts w:eastAsiaTheme="minorEastAsia"/>
          <w:color w:val="000000" w:themeColor="text1"/>
          <w:szCs w:val="21"/>
        </w:rPr>
        <w:t>10</w:t>
      </w:r>
      <w:r>
        <w:rPr>
          <w:rFonts w:eastAsiaTheme="minorEastAsia"/>
          <w:color w:val="000000" w:themeColor="text1"/>
          <w:szCs w:val="21"/>
        </w:rPr>
        <w:t>年国债收益率较第一季度末略有上行，上行幅度约</w:t>
      </w:r>
      <w:r>
        <w:rPr>
          <w:rFonts w:eastAsiaTheme="minorEastAsia"/>
          <w:color w:val="000000" w:themeColor="text1"/>
          <w:szCs w:val="21"/>
        </w:rPr>
        <w:t>17bp</w:t>
      </w:r>
      <w:r>
        <w:rPr>
          <w:rFonts w:eastAsiaTheme="minorEastAsia"/>
          <w:color w:val="000000" w:themeColor="text1"/>
          <w:szCs w:val="21"/>
        </w:rPr>
        <w:t>。根据</w:t>
      </w:r>
      <w:r>
        <w:rPr>
          <w:rFonts w:eastAsiaTheme="minorEastAsia"/>
          <w:color w:val="000000" w:themeColor="text1"/>
          <w:szCs w:val="21"/>
        </w:rPr>
        <w:t>CFETS</w:t>
      </w:r>
      <w:r>
        <w:rPr>
          <w:rFonts w:eastAsiaTheme="minorEastAsia"/>
          <w:color w:val="000000" w:themeColor="text1"/>
          <w:szCs w:val="21"/>
        </w:rPr>
        <w:t>数据，</w:t>
      </w:r>
      <w:r>
        <w:rPr>
          <w:rFonts w:eastAsiaTheme="minorEastAsia"/>
          <w:color w:val="000000" w:themeColor="text1"/>
          <w:szCs w:val="21"/>
        </w:rPr>
        <w:t>6</w:t>
      </w:r>
      <w:r>
        <w:rPr>
          <w:rFonts w:eastAsiaTheme="minorEastAsia"/>
          <w:color w:val="000000" w:themeColor="text1"/>
          <w:szCs w:val="21"/>
        </w:rPr>
        <w:t>月末，美元人民币即期汇率收于</w:t>
      </w:r>
      <w:r>
        <w:rPr>
          <w:rFonts w:eastAsiaTheme="minorEastAsia"/>
          <w:color w:val="000000" w:themeColor="text1"/>
          <w:szCs w:val="21"/>
        </w:rPr>
        <w:t>7.2659</w:t>
      </w:r>
      <w:r>
        <w:rPr>
          <w:rFonts w:eastAsiaTheme="minorEastAsia"/>
          <w:color w:val="000000" w:themeColor="text1"/>
          <w:szCs w:val="21"/>
        </w:rPr>
        <w:t>，较</w:t>
      </w:r>
      <w:r>
        <w:rPr>
          <w:rFonts w:eastAsiaTheme="minorEastAsia"/>
          <w:color w:val="000000" w:themeColor="text1"/>
          <w:szCs w:val="21"/>
        </w:rPr>
        <w:t>3</w:t>
      </w:r>
      <w:r>
        <w:rPr>
          <w:rFonts w:eastAsiaTheme="minorEastAsia"/>
          <w:color w:val="000000" w:themeColor="text1"/>
          <w:szCs w:val="21"/>
        </w:rPr>
        <w:t>月末的收盘价</w:t>
      </w:r>
      <w:r>
        <w:rPr>
          <w:rFonts w:eastAsiaTheme="minorEastAsia"/>
          <w:color w:val="000000" w:themeColor="text1"/>
          <w:szCs w:val="21"/>
        </w:rPr>
        <w:t>7.2232</w:t>
      </w:r>
      <w:r>
        <w:rPr>
          <w:rFonts w:eastAsiaTheme="minorEastAsia"/>
          <w:color w:val="000000" w:themeColor="text1"/>
          <w:szCs w:val="21"/>
        </w:rPr>
        <w:t>略有上行。</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第二季度，受流动性宽松和债券供给量未能如期迅速上升的影响，债券收益率依旧延续了第一季度的下行趋势。仅在</w:t>
      </w:r>
      <w:r>
        <w:rPr>
          <w:rFonts w:eastAsiaTheme="minorEastAsia"/>
          <w:color w:val="000000" w:themeColor="text1"/>
          <w:szCs w:val="21"/>
        </w:rPr>
        <w:t>4</w:t>
      </w:r>
      <w:r>
        <w:rPr>
          <w:rFonts w:eastAsiaTheme="minorEastAsia"/>
          <w:color w:val="000000" w:themeColor="text1"/>
          <w:szCs w:val="21"/>
        </w:rPr>
        <w:t>月中下旬，受当时市场预期债券供给量会迅速上升的影响，收益率略有回调，</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年国开债较截至当时的年内最低点分别上行</w:t>
      </w:r>
      <w:r>
        <w:rPr>
          <w:rFonts w:eastAsiaTheme="minorEastAsia"/>
          <w:color w:val="000000" w:themeColor="text1"/>
          <w:szCs w:val="21"/>
        </w:rPr>
        <w:t>12bp</w:t>
      </w:r>
      <w:r>
        <w:rPr>
          <w:rFonts w:eastAsiaTheme="minorEastAsia"/>
          <w:color w:val="000000" w:themeColor="text1"/>
          <w:szCs w:val="21"/>
        </w:rPr>
        <w:t>和</w:t>
      </w:r>
      <w:r>
        <w:rPr>
          <w:rFonts w:eastAsiaTheme="minorEastAsia"/>
          <w:color w:val="000000" w:themeColor="text1"/>
          <w:szCs w:val="21"/>
        </w:rPr>
        <w:t>16bp</w:t>
      </w:r>
      <w:r>
        <w:rPr>
          <w:rFonts w:eastAsiaTheme="minorEastAsia"/>
          <w:color w:val="000000" w:themeColor="text1"/>
          <w:szCs w:val="21"/>
        </w:rPr>
        <w:t>。但随着市场对债券供给量预期的调整，收益率又迅速重回下行</w:t>
      </w:r>
      <w:r>
        <w:rPr>
          <w:rFonts w:eastAsiaTheme="minorEastAsia"/>
          <w:color w:val="000000" w:themeColor="text1"/>
          <w:szCs w:val="21"/>
        </w:rPr>
        <w:t>趋势，并在</w:t>
      </w:r>
      <w:r>
        <w:rPr>
          <w:rFonts w:eastAsiaTheme="minorEastAsia"/>
          <w:color w:val="000000" w:themeColor="text1"/>
          <w:szCs w:val="21"/>
        </w:rPr>
        <w:t>6</w:t>
      </w:r>
      <w:r>
        <w:rPr>
          <w:rFonts w:eastAsiaTheme="minorEastAsia"/>
          <w:color w:val="000000" w:themeColor="text1"/>
          <w:szCs w:val="21"/>
        </w:rPr>
        <w:t>月底刷新历史前低。截至第二季度末，</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年国开债收益率分别较第一季度末下行</w:t>
      </w:r>
      <w:r>
        <w:rPr>
          <w:rFonts w:eastAsiaTheme="minorEastAsia"/>
          <w:color w:val="000000" w:themeColor="text1"/>
          <w:szCs w:val="21"/>
        </w:rPr>
        <w:t>8bp</w:t>
      </w:r>
      <w:r>
        <w:rPr>
          <w:rFonts w:eastAsiaTheme="minorEastAsia"/>
          <w:color w:val="000000" w:themeColor="text1"/>
          <w:szCs w:val="21"/>
        </w:rPr>
        <w:t>和</w:t>
      </w:r>
      <w:r>
        <w:rPr>
          <w:rFonts w:eastAsiaTheme="minorEastAsia"/>
          <w:color w:val="000000" w:themeColor="text1"/>
          <w:szCs w:val="21"/>
        </w:rPr>
        <w:t>12bp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和</w:t>
      </w:r>
      <w:r>
        <w:rPr>
          <w:rFonts w:eastAsiaTheme="minorEastAsia"/>
          <w:color w:val="000000" w:themeColor="text1"/>
          <w:szCs w:val="21"/>
        </w:rPr>
        <w:t>2.29%</w:t>
      </w:r>
      <w:r>
        <w:rPr>
          <w:rFonts w:eastAsiaTheme="minorEastAsia"/>
          <w:color w:val="000000" w:themeColor="text1"/>
          <w:szCs w:val="21"/>
        </w:rPr>
        <w:t>，这是自</w:t>
      </w:r>
      <w:r>
        <w:rPr>
          <w:rFonts w:eastAsiaTheme="minorEastAsia"/>
          <w:color w:val="000000" w:themeColor="text1"/>
          <w:szCs w:val="21"/>
        </w:rPr>
        <w:t>2004</w:t>
      </w:r>
      <w:r>
        <w:rPr>
          <w:rFonts w:eastAsiaTheme="minorEastAsia"/>
          <w:color w:val="000000" w:themeColor="text1"/>
          <w:szCs w:val="21"/>
        </w:rPr>
        <w:t>年以来，</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年国开债收益率的最低水平。</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第二季度，本基金大幅提升了组合久期和信用债占比，小幅提升了杠杆水平。</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第三季度，债券市场多空因素交织。国内流动性预计保持宽松，宏观经济数据整体维持缓慢的弱复苏态势，结构数据可能继续分化。此外，下半年美国大选可能对我国上半年以来维持强劲的出口数据带来不确定性，美联储降息的临近则可能为我国实行进一步宽松的货币政策提供更有利的外部环境。但同时，随着债券收益率低位快速下行，我国央行出手维护债市平稳运行的可能性在不断上升，而且第三季度可能迎来债券发行的高峰期，债券供给不足的问题可能将有所缓解。因此，预计债券收益率仍将处于长期下行通道，但短期调整压力在抬升，组合操作策略上保持谨慎乐观。</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lastRenderedPageBreak/>
        <w:t>4.4.2</w:t>
      </w:r>
      <w:r w:rsidRPr="0073597F">
        <w:rPr>
          <w:rFonts w:eastAsiaTheme="minorEastAsia"/>
          <w:color w:val="000000" w:themeColor="text1"/>
          <w:szCs w:val="21"/>
        </w:rPr>
        <w:t>报告期内基金的业绩表现</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:1.14%</w:t>
      </w:r>
      <w:r>
        <w:rPr>
          <w:rFonts w:eastAsiaTheme="minorEastAsia"/>
          <w:color w:val="000000" w:themeColor="text1"/>
          <w:szCs w:val="21"/>
        </w:rPr>
        <w:t>，同期业绩比较基准收益率为</w:t>
      </w:r>
      <w:r>
        <w:rPr>
          <w:rFonts w:eastAsiaTheme="minorEastAsia"/>
          <w:color w:val="000000" w:themeColor="text1"/>
          <w:szCs w:val="21"/>
        </w:rPr>
        <w:t>:1.74%</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摩根丰瑞</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:1.12%</w:t>
      </w:r>
      <w:r>
        <w:rPr>
          <w:rFonts w:eastAsiaTheme="minorEastAsia"/>
          <w:color w:val="000000" w:themeColor="text1"/>
          <w:szCs w:val="21"/>
        </w:rPr>
        <w:t>，同期业绩比较基准收益率为</w:t>
      </w:r>
      <w:r>
        <w:rPr>
          <w:rFonts w:eastAsiaTheme="minorEastAsia"/>
          <w:color w:val="000000" w:themeColor="text1"/>
          <w:szCs w:val="21"/>
        </w:rPr>
        <w:t>:1.74%</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摩根丰瑞</w:t>
      </w:r>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:0.66%</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:1.14%</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620,371,469.89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620,371,469.89</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99.81</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1,187,716.24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0.19</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111.36</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621,559,297.49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本基金本报告期末未持有股票。</w:t>
      </w:r>
    </w:p>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98,604,620.30</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16.68</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521,766,849.59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88.27</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266,490,949.13</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45.08</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620,371,469.89</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104.95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5B5BDB">
        <w:tc>
          <w:tcPr>
            <w:tcW w:w="1504" w:type="dxa"/>
            <w:vAlign w:val="center"/>
          </w:tcPr>
          <w:p w:rsidR="005B5BDB" w:rsidRDefault="00A27EF4">
            <w:pPr>
              <w:jc w:val="center"/>
            </w:pPr>
            <w:r>
              <w:rPr>
                <w:rFonts w:eastAsiaTheme="minorEastAsia"/>
                <w:color w:val="000000" w:themeColor="text1"/>
                <w:szCs w:val="21"/>
              </w:rPr>
              <w:t>1</w:t>
            </w:r>
          </w:p>
        </w:tc>
        <w:tc>
          <w:tcPr>
            <w:tcW w:w="1504" w:type="dxa"/>
            <w:vAlign w:val="center"/>
          </w:tcPr>
          <w:p w:rsidR="005B5BDB" w:rsidRDefault="00A27EF4">
            <w:pPr>
              <w:jc w:val="center"/>
            </w:pPr>
            <w:r>
              <w:rPr>
                <w:rFonts w:eastAsiaTheme="minorEastAsia"/>
                <w:color w:val="000000" w:themeColor="text1"/>
                <w:szCs w:val="21"/>
              </w:rPr>
              <w:t>230208</w:t>
            </w:r>
          </w:p>
        </w:tc>
        <w:tc>
          <w:tcPr>
            <w:tcW w:w="1504" w:type="dxa"/>
            <w:vAlign w:val="center"/>
          </w:tcPr>
          <w:p w:rsidR="005B5BDB" w:rsidRDefault="00A27EF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5B5BDB" w:rsidRDefault="00A27EF4">
            <w:pPr>
              <w:jc w:val="right"/>
            </w:pPr>
            <w:r>
              <w:rPr>
                <w:rFonts w:eastAsiaTheme="minorEastAsia"/>
                <w:color w:val="000000" w:themeColor="text1"/>
                <w:szCs w:val="21"/>
              </w:rPr>
              <w:t>900,000</w:t>
            </w:r>
          </w:p>
        </w:tc>
        <w:tc>
          <w:tcPr>
            <w:tcW w:w="1503" w:type="dxa"/>
            <w:vAlign w:val="center"/>
          </w:tcPr>
          <w:p w:rsidR="005B5BDB" w:rsidRDefault="00A27EF4">
            <w:pPr>
              <w:jc w:val="right"/>
            </w:pPr>
            <w:r>
              <w:rPr>
                <w:rFonts w:eastAsiaTheme="minorEastAsia"/>
                <w:color w:val="000000" w:themeColor="text1"/>
                <w:szCs w:val="21"/>
              </w:rPr>
              <w:t>91,975,906.85</w:t>
            </w:r>
          </w:p>
        </w:tc>
        <w:tc>
          <w:tcPr>
            <w:tcW w:w="1503" w:type="dxa"/>
            <w:vAlign w:val="center"/>
          </w:tcPr>
          <w:p w:rsidR="005B5BDB" w:rsidRDefault="00A27EF4">
            <w:pPr>
              <w:jc w:val="right"/>
            </w:pPr>
            <w:r>
              <w:rPr>
                <w:rFonts w:eastAsiaTheme="minorEastAsia"/>
                <w:color w:val="000000" w:themeColor="text1"/>
                <w:szCs w:val="21"/>
              </w:rPr>
              <w:t>15.56</w:t>
            </w:r>
          </w:p>
        </w:tc>
      </w:tr>
      <w:tr w:rsidR="005B5BDB">
        <w:tc>
          <w:tcPr>
            <w:tcW w:w="1504" w:type="dxa"/>
            <w:vAlign w:val="center"/>
          </w:tcPr>
          <w:p w:rsidR="005B5BDB" w:rsidRDefault="00A27EF4">
            <w:pPr>
              <w:jc w:val="center"/>
            </w:pPr>
            <w:r>
              <w:rPr>
                <w:rFonts w:eastAsiaTheme="minorEastAsia"/>
                <w:color w:val="000000" w:themeColor="text1"/>
                <w:szCs w:val="21"/>
              </w:rPr>
              <w:t>2</w:t>
            </w:r>
          </w:p>
        </w:tc>
        <w:tc>
          <w:tcPr>
            <w:tcW w:w="1504" w:type="dxa"/>
            <w:vAlign w:val="center"/>
          </w:tcPr>
          <w:p w:rsidR="005B5BDB" w:rsidRDefault="00A27EF4">
            <w:pPr>
              <w:jc w:val="center"/>
            </w:pPr>
            <w:r>
              <w:rPr>
                <w:rFonts w:eastAsiaTheme="minorEastAsia"/>
                <w:color w:val="000000" w:themeColor="text1"/>
                <w:szCs w:val="21"/>
              </w:rPr>
              <w:t>230022</w:t>
            </w:r>
          </w:p>
        </w:tc>
        <w:tc>
          <w:tcPr>
            <w:tcW w:w="1504" w:type="dxa"/>
            <w:vAlign w:val="center"/>
          </w:tcPr>
          <w:p w:rsidR="005B5BDB" w:rsidRDefault="00A27EF4">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22</w:t>
            </w:r>
          </w:p>
        </w:tc>
        <w:tc>
          <w:tcPr>
            <w:tcW w:w="1503" w:type="dxa"/>
            <w:vAlign w:val="center"/>
          </w:tcPr>
          <w:p w:rsidR="005B5BDB" w:rsidRDefault="00A27EF4">
            <w:pPr>
              <w:jc w:val="right"/>
            </w:pPr>
            <w:r>
              <w:rPr>
                <w:rFonts w:eastAsiaTheme="minorEastAsia"/>
                <w:color w:val="000000" w:themeColor="text1"/>
                <w:szCs w:val="21"/>
              </w:rPr>
              <w:t>500,000</w:t>
            </w:r>
          </w:p>
        </w:tc>
        <w:tc>
          <w:tcPr>
            <w:tcW w:w="1503" w:type="dxa"/>
            <w:vAlign w:val="center"/>
          </w:tcPr>
          <w:p w:rsidR="005B5BDB" w:rsidRDefault="00A27EF4">
            <w:pPr>
              <w:jc w:val="right"/>
            </w:pPr>
            <w:r>
              <w:rPr>
                <w:rFonts w:eastAsiaTheme="minorEastAsia"/>
                <w:color w:val="000000" w:themeColor="text1"/>
                <w:szCs w:val="21"/>
              </w:rPr>
              <w:t>52,105,737.70</w:t>
            </w:r>
          </w:p>
        </w:tc>
        <w:tc>
          <w:tcPr>
            <w:tcW w:w="1503" w:type="dxa"/>
            <w:vAlign w:val="center"/>
          </w:tcPr>
          <w:p w:rsidR="005B5BDB" w:rsidRDefault="00A27EF4">
            <w:pPr>
              <w:jc w:val="right"/>
            </w:pPr>
            <w:r>
              <w:rPr>
                <w:rFonts w:eastAsiaTheme="minorEastAsia"/>
                <w:color w:val="000000" w:themeColor="text1"/>
                <w:szCs w:val="21"/>
              </w:rPr>
              <w:t>8.81</w:t>
            </w:r>
          </w:p>
        </w:tc>
      </w:tr>
      <w:tr w:rsidR="005B5BDB">
        <w:tc>
          <w:tcPr>
            <w:tcW w:w="1504" w:type="dxa"/>
            <w:vAlign w:val="center"/>
          </w:tcPr>
          <w:p w:rsidR="005B5BDB" w:rsidRDefault="00A27EF4">
            <w:pPr>
              <w:jc w:val="center"/>
            </w:pPr>
            <w:r>
              <w:rPr>
                <w:rFonts w:eastAsiaTheme="minorEastAsia"/>
                <w:color w:val="000000" w:themeColor="text1"/>
                <w:szCs w:val="21"/>
              </w:rPr>
              <w:t>3</w:t>
            </w:r>
          </w:p>
        </w:tc>
        <w:tc>
          <w:tcPr>
            <w:tcW w:w="1504" w:type="dxa"/>
            <w:vAlign w:val="center"/>
          </w:tcPr>
          <w:p w:rsidR="005B5BDB" w:rsidRDefault="00A27EF4">
            <w:pPr>
              <w:jc w:val="center"/>
            </w:pPr>
            <w:r>
              <w:rPr>
                <w:rFonts w:eastAsiaTheme="minorEastAsia"/>
                <w:color w:val="000000" w:themeColor="text1"/>
                <w:szCs w:val="21"/>
              </w:rPr>
              <w:t>240203</w:t>
            </w:r>
          </w:p>
        </w:tc>
        <w:tc>
          <w:tcPr>
            <w:tcW w:w="1504" w:type="dxa"/>
            <w:vAlign w:val="center"/>
          </w:tcPr>
          <w:p w:rsidR="005B5BDB" w:rsidRDefault="00A27EF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5B5BDB" w:rsidRDefault="00A27EF4">
            <w:pPr>
              <w:jc w:val="right"/>
            </w:pPr>
            <w:r>
              <w:rPr>
                <w:rFonts w:eastAsiaTheme="minorEastAsia"/>
                <w:color w:val="000000" w:themeColor="text1"/>
                <w:szCs w:val="21"/>
              </w:rPr>
              <w:t>500,000</w:t>
            </w:r>
          </w:p>
        </w:tc>
        <w:tc>
          <w:tcPr>
            <w:tcW w:w="1503" w:type="dxa"/>
            <w:vAlign w:val="center"/>
          </w:tcPr>
          <w:p w:rsidR="005B5BDB" w:rsidRDefault="00A27EF4">
            <w:pPr>
              <w:jc w:val="right"/>
            </w:pPr>
            <w:r>
              <w:rPr>
                <w:rFonts w:eastAsiaTheme="minorEastAsia"/>
                <w:color w:val="000000" w:themeColor="text1"/>
                <w:szCs w:val="21"/>
              </w:rPr>
              <w:t>51,038,469.95</w:t>
            </w:r>
          </w:p>
        </w:tc>
        <w:tc>
          <w:tcPr>
            <w:tcW w:w="1503" w:type="dxa"/>
            <w:vAlign w:val="center"/>
          </w:tcPr>
          <w:p w:rsidR="005B5BDB" w:rsidRDefault="00A27EF4">
            <w:pPr>
              <w:jc w:val="right"/>
            </w:pPr>
            <w:r>
              <w:rPr>
                <w:rFonts w:eastAsiaTheme="minorEastAsia"/>
                <w:color w:val="000000" w:themeColor="text1"/>
                <w:szCs w:val="21"/>
              </w:rPr>
              <w:t>8.63</w:t>
            </w:r>
          </w:p>
        </w:tc>
      </w:tr>
      <w:tr w:rsidR="005B5BDB">
        <w:tc>
          <w:tcPr>
            <w:tcW w:w="1504" w:type="dxa"/>
            <w:vAlign w:val="center"/>
          </w:tcPr>
          <w:p w:rsidR="005B5BDB" w:rsidRDefault="00A27EF4">
            <w:pPr>
              <w:jc w:val="center"/>
            </w:pPr>
            <w:r>
              <w:rPr>
                <w:rFonts w:eastAsiaTheme="minorEastAsia"/>
                <w:color w:val="000000" w:themeColor="text1"/>
                <w:szCs w:val="21"/>
              </w:rPr>
              <w:t>4</w:t>
            </w:r>
          </w:p>
        </w:tc>
        <w:tc>
          <w:tcPr>
            <w:tcW w:w="1504" w:type="dxa"/>
            <w:vAlign w:val="center"/>
          </w:tcPr>
          <w:p w:rsidR="005B5BDB" w:rsidRDefault="00A27EF4">
            <w:pPr>
              <w:jc w:val="center"/>
            </w:pPr>
            <w:r>
              <w:rPr>
                <w:rFonts w:eastAsiaTheme="minorEastAsia"/>
                <w:color w:val="000000" w:themeColor="text1"/>
                <w:szCs w:val="21"/>
              </w:rPr>
              <w:t>220210</w:t>
            </w:r>
          </w:p>
        </w:tc>
        <w:tc>
          <w:tcPr>
            <w:tcW w:w="1504" w:type="dxa"/>
            <w:vAlign w:val="center"/>
          </w:tcPr>
          <w:p w:rsidR="005B5BDB" w:rsidRDefault="00A27EF4">
            <w:pPr>
              <w:jc w:val="center"/>
            </w:pPr>
            <w:r>
              <w:rPr>
                <w:rFonts w:eastAsiaTheme="minorEastAsia"/>
                <w:color w:val="000000" w:themeColor="text1"/>
                <w:szCs w:val="21"/>
              </w:rPr>
              <w:t>22</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5B5BDB" w:rsidRDefault="00A27EF4">
            <w:pPr>
              <w:jc w:val="right"/>
            </w:pPr>
            <w:r>
              <w:rPr>
                <w:rFonts w:eastAsiaTheme="minorEastAsia"/>
                <w:color w:val="000000" w:themeColor="text1"/>
                <w:szCs w:val="21"/>
              </w:rPr>
              <w:t>400,000</w:t>
            </w:r>
          </w:p>
        </w:tc>
        <w:tc>
          <w:tcPr>
            <w:tcW w:w="1503" w:type="dxa"/>
            <w:vAlign w:val="center"/>
          </w:tcPr>
          <w:p w:rsidR="005B5BDB" w:rsidRDefault="00A27EF4">
            <w:pPr>
              <w:jc w:val="right"/>
            </w:pPr>
            <w:r>
              <w:rPr>
                <w:rFonts w:eastAsiaTheme="minorEastAsia"/>
                <w:color w:val="000000" w:themeColor="text1"/>
                <w:szCs w:val="21"/>
              </w:rPr>
              <w:t>42,268,602.74</w:t>
            </w:r>
          </w:p>
        </w:tc>
        <w:tc>
          <w:tcPr>
            <w:tcW w:w="1503" w:type="dxa"/>
            <w:vAlign w:val="center"/>
          </w:tcPr>
          <w:p w:rsidR="005B5BDB" w:rsidRDefault="00A27EF4">
            <w:pPr>
              <w:jc w:val="right"/>
            </w:pPr>
            <w:r>
              <w:rPr>
                <w:rFonts w:eastAsiaTheme="minorEastAsia"/>
                <w:color w:val="000000" w:themeColor="text1"/>
                <w:szCs w:val="21"/>
              </w:rPr>
              <w:t>7.15</w:t>
            </w:r>
          </w:p>
        </w:tc>
      </w:tr>
      <w:tr w:rsidR="005B5BDB">
        <w:tc>
          <w:tcPr>
            <w:tcW w:w="1504" w:type="dxa"/>
            <w:vAlign w:val="center"/>
          </w:tcPr>
          <w:p w:rsidR="005B5BDB" w:rsidRDefault="00A27EF4">
            <w:pPr>
              <w:jc w:val="center"/>
            </w:pPr>
            <w:r>
              <w:rPr>
                <w:rFonts w:eastAsiaTheme="minorEastAsia"/>
                <w:color w:val="000000" w:themeColor="text1"/>
                <w:szCs w:val="21"/>
              </w:rPr>
              <w:t>5</w:t>
            </w:r>
          </w:p>
        </w:tc>
        <w:tc>
          <w:tcPr>
            <w:tcW w:w="1504" w:type="dxa"/>
            <w:vAlign w:val="center"/>
          </w:tcPr>
          <w:p w:rsidR="005B5BDB" w:rsidRDefault="00A27EF4">
            <w:pPr>
              <w:jc w:val="center"/>
            </w:pPr>
            <w:r>
              <w:rPr>
                <w:rFonts w:eastAsiaTheme="minorEastAsia"/>
                <w:color w:val="000000" w:themeColor="text1"/>
                <w:szCs w:val="21"/>
              </w:rPr>
              <w:t>240210</w:t>
            </w:r>
          </w:p>
        </w:tc>
        <w:tc>
          <w:tcPr>
            <w:tcW w:w="1504" w:type="dxa"/>
            <w:vAlign w:val="center"/>
          </w:tcPr>
          <w:p w:rsidR="005B5BDB" w:rsidRDefault="00A27EF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rsidR="005B5BDB" w:rsidRDefault="00A27EF4">
            <w:pPr>
              <w:jc w:val="right"/>
            </w:pPr>
            <w:r>
              <w:rPr>
                <w:rFonts w:eastAsiaTheme="minorEastAsia"/>
                <w:color w:val="000000" w:themeColor="text1"/>
                <w:szCs w:val="21"/>
              </w:rPr>
              <w:t>400,000</w:t>
            </w:r>
          </w:p>
        </w:tc>
        <w:tc>
          <w:tcPr>
            <w:tcW w:w="1503" w:type="dxa"/>
            <w:vAlign w:val="center"/>
          </w:tcPr>
          <w:p w:rsidR="005B5BDB" w:rsidRDefault="00A27EF4">
            <w:pPr>
              <w:jc w:val="right"/>
            </w:pPr>
            <w:r>
              <w:rPr>
                <w:rFonts w:eastAsiaTheme="minorEastAsia"/>
                <w:color w:val="000000" w:themeColor="text1"/>
                <w:szCs w:val="21"/>
              </w:rPr>
              <w:t>40,344,219.18</w:t>
            </w:r>
          </w:p>
        </w:tc>
        <w:tc>
          <w:tcPr>
            <w:tcW w:w="1503" w:type="dxa"/>
            <w:vAlign w:val="center"/>
          </w:tcPr>
          <w:p w:rsidR="005B5BDB" w:rsidRDefault="00A27EF4">
            <w:pPr>
              <w:jc w:val="right"/>
            </w:pPr>
            <w:r>
              <w:rPr>
                <w:rFonts w:eastAsiaTheme="minorEastAsia"/>
                <w:color w:val="000000" w:themeColor="text1"/>
                <w:szCs w:val="21"/>
              </w:rPr>
              <w:t>6.82</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lastRenderedPageBreak/>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本基金投资的前十名证券的发行主体中，浙商银行股份有限公司在报告编制日前一年内曾受到国家金融监督管理总局浙江监管局、国家税务总局浙江省税务局第三税务分局的处罚。</w:t>
      </w:r>
    </w:p>
    <w:p w:rsidR="005B5BDB" w:rsidRDefault="00A27EF4">
      <w:pPr>
        <w:widowControl/>
        <w:spacing w:line="360" w:lineRule="auto"/>
        <w:rPr>
          <w:rFonts w:eastAsiaTheme="minorEastAsia"/>
          <w:color w:val="000000" w:themeColor="text1"/>
          <w:szCs w:val="21"/>
        </w:rPr>
      </w:pPr>
      <w:r>
        <w:rPr>
          <w:rFonts w:eastAsiaTheme="minorEastAsia"/>
          <w:color w:val="000000" w:themeColor="text1"/>
          <w:szCs w:val="21"/>
        </w:rPr>
        <w:t>中国光大银行股份有限公司在报告编制日前一年内曾受到国家金融监督管理总局的处罚。本基金对上述主体所发行证券的投资决策程序符合相关法律法规、基金合同及公司投资制度的要求。</w:t>
      </w:r>
    </w:p>
    <w:p w:rsidR="005B5BDB" w:rsidRDefault="00A27EF4">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111.36</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111.36</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547,303,553.24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24,804.71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184,503.27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450.67</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9,389.08</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24,132.67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100.00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547,463,923.84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25,155.38</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9,389.08</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3"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摩根丰瑞债券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摩根丰瑞债券</w:t>
            </w:r>
            <w:r>
              <w:rPr>
                <w:rFonts w:eastAsiaTheme="minorEastAsia"/>
                <w:color w:val="000000" w:themeColor="text1"/>
                <w:szCs w:val="21"/>
              </w:rPr>
              <w:t>D</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rPr>
                <w:rFonts w:eastAsia="方正仿宋简体"/>
                <w:color w:val="000000" w:themeColor="text1"/>
                <w:szCs w:val="21"/>
              </w:rPr>
            </w:pPr>
            <w:r w:rsidRPr="0073597F">
              <w:rPr>
                <w:color w:val="000000" w:themeColor="text1"/>
                <w:szCs w:val="21"/>
              </w:rPr>
              <w:lastRenderedPageBreak/>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72,667.38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33,575.83</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23,980.23</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82,262.98</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rsidTr="002955D9">
        <w:tc>
          <w:tcPr>
            <w:tcW w:w="1701"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0.02</w:t>
            </w:r>
          </w:p>
        </w:tc>
        <w:tc>
          <w:tcPr>
            <w:tcW w:w="2268"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3"/>
    <w:p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序号</w:t>
            </w:r>
          </w:p>
        </w:tc>
        <w:tc>
          <w:tcPr>
            <w:tcW w:w="185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交易方式</w:t>
            </w:r>
          </w:p>
        </w:tc>
        <w:tc>
          <w:tcPr>
            <w:tcW w:w="1370"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交易日期</w:t>
            </w:r>
          </w:p>
        </w:tc>
        <w:tc>
          <w:tcPr>
            <w:tcW w:w="1701"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交易份额（份）</w:t>
            </w:r>
          </w:p>
        </w:tc>
        <w:tc>
          <w:tcPr>
            <w:tcW w:w="1842"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交易金额（元）</w:t>
            </w:r>
          </w:p>
        </w:tc>
        <w:tc>
          <w:tcPr>
            <w:tcW w:w="1397" w:type="dxa"/>
            <w:vAlign w:val="center"/>
          </w:tcPr>
          <w:p w:rsidR="005E6DF3" w:rsidRPr="0073597F" w:rsidRDefault="005C671B">
            <w:pPr>
              <w:adjustRightInd w:val="0"/>
              <w:snapToGrid w:val="0"/>
              <w:spacing w:line="360" w:lineRule="exact"/>
              <w:jc w:val="center"/>
              <w:rPr>
                <w:color w:val="000000" w:themeColor="text1"/>
                <w:kern w:val="0"/>
                <w:szCs w:val="21"/>
              </w:rPr>
            </w:pPr>
            <w:r w:rsidRPr="0073597F">
              <w:rPr>
                <w:color w:val="000000" w:themeColor="text1"/>
                <w:kern w:val="0"/>
                <w:szCs w:val="21"/>
              </w:rPr>
              <w:t>适用费率</w:t>
            </w:r>
          </w:p>
        </w:tc>
      </w:tr>
      <w:tr w:rsidR="005B5BDB">
        <w:tc>
          <w:tcPr>
            <w:tcW w:w="1070" w:type="dxa"/>
            <w:vAlign w:val="center"/>
          </w:tcPr>
          <w:p w:rsidR="005B5BDB" w:rsidRDefault="00A27EF4">
            <w:pPr>
              <w:jc w:val="center"/>
            </w:pPr>
            <w:r>
              <w:rPr>
                <w:rFonts w:eastAsiaTheme="minorEastAsia"/>
                <w:color w:val="000000" w:themeColor="text1"/>
                <w:szCs w:val="21"/>
              </w:rPr>
              <w:t>1</w:t>
            </w:r>
          </w:p>
        </w:tc>
        <w:tc>
          <w:tcPr>
            <w:tcW w:w="1851" w:type="dxa"/>
            <w:vAlign w:val="center"/>
          </w:tcPr>
          <w:p w:rsidR="005B5BDB" w:rsidRDefault="00A27EF4">
            <w:pPr>
              <w:jc w:val="center"/>
            </w:pPr>
            <w:r>
              <w:rPr>
                <w:rFonts w:eastAsiaTheme="minorEastAsia"/>
                <w:color w:val="000000" w:themeColor="text1"/>
                <w:szCs w:val="21"/>
              </w:rPr>
              <w:t>赎回</w:t>
            </w:r>
          </w:p>
        </w:tc>
        <w:tc>
          <w:tcPr>
            <w:tcW w:w="1370" w:type="dxa"/>
            <w:vAlign w:val="center"/>
          </w:tcPr>
          <w:p w:rsidR="005B5BDB" w:rsidRDefault="00A27EF4">
            <w:pPr>
              <w:jc w:val="center"/>
            </w:pPr>
            <w:r>
              <w:rPr>
                <w:rFonts w:eastAsiaTheme="minorEastAsia"/>
                <w:color w:val="000000" w:themeColor="text1"/>
                <w:szCs w:val="21"/>
              </w:rPr>
              <w:t>2024-04-23</w:t>
            </w:r>
          </w:p>
        </w:tc>
        <w:tc>
          <w:tcPr>
            <w:tcW w:w="1701" w:type="dxa"/>
            <w:vAlign w:val="center"/>
          </w:tcPr>
          <w:p w:rsidR="005B5BDB" w:rsidRDefault="00A27EF4">
            <w:pPr>
              <w:jc w:val="right"/>
            </w:pPr>
            <w:r>
              <w:rPr>
                <w:rFonts w:eastAsiaTheme="minorEastAsia"/>
                <w:color w:val="000000" w:themeColor="text1"/>
                <w:szCs w:val="21"/>
              </w:rPr>
              <w:t>23,980.23</w:t>
            </w:r>
          </w:p>
        </w:tc>
        <w:tc>
          <w:tcPr>
            <w:tcW w:w="1842" w:type="dxa"/>
            <w:vAlign w:val="center"/>
          </w:tcPr>
          <w:p w:rsidR="005B5BDB" w:rsidRDefault="00A27EF4">
            <w:pPr>
              <w:jc w:val="right"/>
            </w:pPr>
            <w:r>
              <w:rPr>
                <w:rFonts w:eastAsiaTheme="minorEastAsia"/>
                <w:color w:val="000000" w:themeColor="text1"/>
                <w:szCs w:val="21"/>
              </w:rPr>
              <w:t>-25,733.18</w:t>
            </w:r>
          </w:p>
        </w:tc>
        <w:tc>
          <w:tcPr>
            <w:tcW w:w="1397" w:type="dxa"/>
            <w:vAlign w:val="center"/>
          </w:tcPr>
          <w:p w:rsidR="005B5BDB" w:rsidRDefault="00A27EF4">
            <w:pPr>
              <w:jc w:val="right"/>
            </w:pPr>
            <w:r>
              <w:rPr>
                <w:rFonts w:eastAsiaTheme="minorEastAsia"/>
                <w:color w:val="000000" w:themeColor="text1"/>
                <w:szCs w:val="21"/>
              </w:rPr>
              <w:t>-</w:t>
            </w:r>
          </w:p>
        </w:tc>
      </w:tr>
      <w:tr w:rsidR="005B5BDB">
        <w:tc>
          <w:tcPr>
            <w:tcW w:w="1070" w:type="dxa"/>
            <w:vAlign w:val="center"/>
          </w:tcPr>
          <w:p w:rsidR="005B5BDB" w:rsidRDefault="00A27EF4">
            <w:pPr>
              <w:jc w:val="center"/>
            </w:pPr>
            <w:r>
              <w:rPr>
                <w:rFonts w:eastAsiaTheme="minorEastAsia"/>
                <w:color w:val="000000" w:themeColor="text1"/>
                <w:szCs w:val="21"/>
              </w:rPr>
              <w:t>2</w:t>
            </w:r>
          </w:p>
        </w:tc>
        <w:tc>
          <w:tcPr>
            <w:tcW w:w="1851" w:type="dxa"/>
            <w:vAlign w:val="center"/>
          </w:tcPr>
          <w:p w:rsidR="005B5BDB" w:rsidRDefault="00A27EF4">
            <w:pPr>
              <w:jc w:val="center"/>
            </w:pPr>
            <w:r>
              <w:rPr>
                <w:rFonts w:eastAsiaTheme="minorEastAsia"/>
                <w:color w:val="000000" w:themeColor="text1"/>
                <w:szCs w:val="21"/>
              </w:rPr>
              <w:t>申购</w:t>
            </w:r>
          </w:p>
        </w:tc>
        <w:tc>
          <w:tcPr>
            <w:tcW w:w="1370" w:type="dxa"/>
            <w:vAlign w:val="center"/>
          </w:tcPr>
          <w:p w:rsidR="005B5BDB" w:rsidRDefault="00A27EF4">
            <w:pPr>
              <w:jc w:val="center"/>
            </w:pPr>
            <w:r>
              <w:rPr>
                <w:rFonts w:eastAsiaTheme="minorEastAsia"/>
                <w:color w:val="000000" w:themeColor="text1"/>
                <w:szCs w:val="21"/>
              </w:rPr>
              <w:t>2024-05-15</w:t>
            </w:r>
          </w:p>
        </w:tc>
        <w:tc>
          <w:tcPr>
            <w:tcW w:w="1701" w:type="dxa"/>
            <w:vAlign w:val="center"/>
          </w:tcPr>
          <w:p w:rsidR="005B5BDB" w:rsidRDefault="00A27EF4">
            <w:pPr>
              <w:jc w:val="right"/>
            </w:pPr>
            <w:r>
              <w:rPr>
                <w:rFonts w:eastAsiaTheme="minorEastAsia"/>
                <w:color w:val="000000" w:themeColor="text1"/>
                <w:szCs w:val="21"/>
              </w:rPr>
              <w:t>33,575.83</w:t>
            </w:r>
          </w:p>
        </w:tc>
        <w:tc>
          <w:tcPr>
            <w:tcW w:w="1842" w:type="dxa"/>
            <w:vAlign w:val="center"/>
          </w:tcPr>
          <w:p w:rsidR="005B5BDB" w:rsidRDefault="00A27EF4">
            <w:pPr>
              <w:jc w:val="right"/>
            </w:pPr>
            <w:r>
              <w:rPr>
                <w:rFonts w:eastAsiaTheme="minorEastAsia"/>
                <w:color w:val="000000" w:themeColor="text1"/>
                <w:szCs w:val="21"/>
              </w:rPr>
              <w:t>36,000.00</w:t>
            </w:r>
          </w:p>
        </w:tc>
        <w:tc>
          <w:tcPr>
            <w:tcW w:w="1397" w:type="dxa"/>
            <w:vAlign w:val="center"/>
          </w:tcPr>
          <w:p w:rsidR="005B5BDB" w:rsidRDefault="00A27EF4">
            <w:pPr>
              <w:jc w:val="right"/>
            </w:pPr>
            <w:r>
              <w:rPr>
                <w:rFonts w:eastAsiaTheme="minorEastAsia"/>
                <w:color w:val="000000" w:themeColor="text1"/>
                <w:szCs w:val="21"/>
              </w:rPr>
              <w:t>-</w:t>
            </w:r>
          </w:p>
        </w:tc>
      </w:tr>
      <w:tr w:rsidR="0073597F" w:rsidRPr="0073597F">
        <w:trPr>
          <w:trHeight w:val="340"/>
        </w:trPr>
        <w:tc>
          <w:tcPr>
            <w:tcW w:w="1070" w:type="dxa"/>
            <w:vAlign w:val="center"/>
          </w:tcPr>
          <w:p w:rsidR="005E6DF3" w:rsidRPr="0073597F" w:rsidRDefault="005C671B">
            <w:pPr>
              <w:pStyle w:val="ab"/>
              <w:adjustRightInd w:val="0"/>
              <w:snapToGrid w:val="0"/>
              <w:spacing w:line="360" w:lineRule="exact"/>
              <w:jc w:val="center"/>
              <w:rPr>
                <w:color w:val="000000" w:themeColor="text1"/>
                <w:kern w:val="0"/>
                <w:sz w:val="21"/>
                <w:szCs w:val="21"/>
              </w:rPr>
            </w:pPr>
            <w:r w:rsidRPr="0073597F">
              <w:rPr>
                <w:color w:val="000000" w:themeColor="text1"/>
                <w:kern w:val="0"/>
                <w:sz w:val="21"/>
                <w:szCs w:val="21"/>
              </w:rPr>
              <w:t>合计</w:t>
            </w:r>
          </w:p>
        </w:tc>
        <w:tc>
          <w:tcPr>
            <w:tcW w:w="1851"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73597F"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57,556.06</w:t>
            </w:r>
          </w:p>
        </w:tc>
        <w:tc>
          <w:tcPr>
            <w:tcW w:w="1842" w:type="dxa"/>
            <w:vAlign w:val="center"/>
          </w:tcPr>
          <w:p w:rsidR="005E6DF3" w:rsidRPr="0073597F" w:rsidRDefault="005C671B">
            <w:pPr>
              <w:adjustRightInd w:val="0"/>
              <w:snapToGrid w:val="0"/>
              <w:spacing w:line="360" w:lineRule="exact"/>
              <w:jc w:val="right"/>
              <w:rPr>
                <w:rFonts w:eastAsiaTheme="minorEastAsia"/>
                <w:color w:val="000000" w:themeColor="text1"/>
                <w:szCs w:val="21"/>
              </w:rPr>
            </w:pPr>
            <w:r w:rsidRPr="0073597F">
              <w:rPr>
                <w:rFonts w:eastAsiaTheme="minorEastAsia"/>
                <w:color w:val="000000" w:themeColor="text1"/>
                <w:szCs w:val="21"/>
              </w:rPr>
              <w:t>10,266.82</w:t>
            </w:r>
          </w:p>
        </w:tc>
        <w:tc>
          <w:tcPr>
            <w:tcW w:w="1397" w:type="dxa"/>
            <w:vAlign w:val="center"/>
          </w:tcPr>
          <w:p w:rsidR="005E6DF3" w:rsidRPr="0073597F" w:rsidRDefault="005E6DF3">
            <w:pPr>
              <w:adjustRightInd w:val="0"/>
              <w:snapToGrid w:val="0"/>
              <w:spacing w:line="360" w:lineRule="exact"/>
              <w:jc w:val="right"/>
              <w:rPr>
                <w:color w:val="000000" w:themeColor="text1"/>
                <w:kern w:val="0"/>
                <w:szCs w:val="21"/>
              </w:rPr>
            </w:pPr>
          </w:p>
        </w:tc>
      </w:tr>
    </w:tbl>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注：基金管理人运用固有资金投资本基金相关的费用符合基金招募说明书和相关公告的规定。</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tc>
          <w:tcPr>
            <w:tcW w:w="993" w:type="dxa"/>
            <w:vMerge w:val="restart"/>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tc>
          <w:tcPr>
            <w:tcW w:w="993" w:type="dxa"/>
            <w:vMerge/>
            <w:vAlign w:val="center"/>
          </w:tcPr>
          <w:p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5B5BDB">
        <w:tc>
          <w:tcPr>
            <w:tcW w:w="993" w:type="dxa"/>
            <w:vMerge w:val="restart"/>
            <w:vAlign w:val="center"/>
          </w:tcPr>
          <w:p w:rsidR="005B5BDB" w:rsidRDefault="00A27EF4">
            <w:r>
              <w:rPr>
                <w:bCs/>
                <w:color w:val="000000" w:themeColor="text1"/>
                <w:kern w:val="0"/>
                <w:szCs w:val="21"/>
              </w:rPr>
              <w:t>机构</w:t>
            </w:r>
          </w:p>
        </w:tc>
        <w:tc>
          <w:tcPr>
            <w:tcW w:w="992" w:type="dxa"/>
            <w:vAlign w:val="center"/>
          </w:tcPr>
          <w:p w:rsidR="005B5BDB" w:rsidRDefault="00A27EF4">
            <w:pPr>
              <w:jc w:val="center"/>
            </w:pPr>
            <w:r>
              <w:rPr>
                <w:color w:val="000000" w:themeColor="text1"/>
                <w:kern w:val="0"/>
                <w:szCs w:val="21"/>
              </w:rPr>
              <w:t>1</w:t>
            </w:r>
          </w:p>
        </w:tc>
        <w:tc>
          <w:tcPr>
            <w:tcW w:w="1843" w:type="dxa"/>
            <w:vAlign w:val="center"/>
          </w:tcPr>
          <w:p w:rsidR="005B5BDB" w:rsidRDefault="00A27EF4">
            <w:pPr>
              <w:jc w:val="center"/>
            </w:pPr>
            <w:r>
              <w:rPr>
                <w:color w:val="000000" w:themeColor="text1"/>
                <w:kern w:val="0"/>
                <w:szCs w:val="21"/>
              </w:rPr>
              <w:t>20240401-20240630</w:t>
            </w:r>
          </w:p>
        </w:tc>
        <w:tc>
          <w:tcPr>
            <w:tcW w:w="851" w:type="dxa"/>
            <w:vAlign w:val="center"/>
          </w:tcPr>
          <w:p w:rsidR="005B5BDB" w:rsidRDefault="00A27EF4">
            <w:pPr>
              <w:jc w:val="center"/>
            </w:pPr>
            <w:r>
              <w:rPr>
                <w:color w:val="000000" w:themeColor="text1"/>
                <w:kern w:val="0"/>
                <w:szCs w:val="21"/>
              </w:rPr>
              <w:t>447,993,162.82</w:t>
            </w:r>
          </w:p>
        </w:tc>
        <w:tc>
          <w:tcPr>
            <w:tcW w:w="850" w:type="dxa"/>
            <w:vAlign w:val="center"/>
          </w:tcPr>
          <w:p w:rsidR="005B5BDB" w:rsidRDefault="00A27EF4">
            <w:pPr>
              <w:jc w:val="center"/>
            </w:pPr>
            <w:r>
              <w:rPr>
                <w:color w:val="000000" w:themeColor="text1"/>
                <w:kern w:val="0"/>
                <w:szCs w:val="21"/>
              </w:rPr>
              <w:t>0.00</w:t>
            </w:r>
          </w:p>
        </w:tc>
        <w:tc>
          <w:tcPr>
            <w:tcW w:w="1134" w:type="dxa"/>
            <w:vAlign w:val="center"/>
          </w:tcPr>
          <w:p w:rsidR="005B5BDB" w:rsidRDefault="00A27EF4">
            <w:pPr>
              <w:jc w:val="center"/>
            </w:pPr>
            <w:r>
              <w:rPr>
                <w:color w:val="000000" w:themeColor="text1"/>
                <w:kern w:val="0"/>
                <w:szCs w:val="21"/>
              </w:rPr>
              <w:t>0.00</w:t>
            </w:r>
          </w:p>
        </w:tc>
        <w:tc>
          <w:tcPr>
            <w:tcW w:w="1419" w:type="dxa"/>
            <w:vAlign w:val="center"/>
          </w:tcPr>
          <w:p w:rsidR="005B5BDB" w:rsidRDefault="00A27EF4">
            <w:pPr>
              <w:jc w:val="center"/>
            </w:pPr>
            <w:r>
              <w:rPr>
                <w:color w:val="000000" w:themeColor="text1"/>
                <w:kern w:val="0"/>
                <w:szCs w:val="21"/>
              </w:rPr>
              <w:t>447,993,162.82</w:t>
            </w:r>
          </w:p>
        </w:tc>
        <w:tc>
          <w:tcPr>
            <w:tcW w:w="1130" w:type="dxa"/>
            <w:vAlign w:val="center"/>
          </w:tcPr>
          <w:p w:rsidR="005B5BDB" w:rsidRDefault="00A27EF4">
            <w:pPr>
              <w:jc w:val="center"/>
            </w:pPr>
            <w:r>
              <w:rPr>
                <w:color w:val="000000" w:themeColor="text1"/>
                <w:kern w:val="0"/>
                <w:szCs w:val="21"/>
              </w:rPr>
              <w:t>81.83%</w:t>
            </w:r>
          </w:p>
        </w:tc>
      </w:tr>
      <w:tr w:rsidR="0073597F" w:rsidRPr="0073597F">
        <w:tc>
          <w:tcPr>
            <w:tcW w:w="9212" w:type="dxa"/>
            <w:gridSpan w:val="8"/>
            <w:vAlign w:val="center"/>
          </w:tcPr>
          <w:p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tc>
          <w:tcPr>
            <w:tcW w:w="9212" w:type="dxa"/>
            <w:gridSpan w:val="8"/>
            <w:vAlign w:val="center"/>
          </w:tcPr>
          <w:p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§9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《摩根丰瑞债券型证券投资基金基金合同》；</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《摩根丰瑞债券型证券投资基金托管协议》；</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5B5BDB" w:rsidRDefault="00A27EF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二〇二四年七月十九日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DF" w:rsidRDefault="008730DF">
      <w:r>
        <w:separator/>
      </w:r>
    </w:p>
  </w:endnote>
  <w:endnote w:type="continuationSeparator" w:id="0">
    <w:p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27EF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27EF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27EF4">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DF" w:rsidRDefault="008730DF">
      <w:r>
        <w:separator/>
      </w:r>
    </w:p>
  </w:footnote>
  <w:footnote w:type="continuationSeparator" w:id="0">
    <w:p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摩根丰瑞债券型证券投资基金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5BDB"/>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27EF4"/>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8B755-514E-406F-8F59-621C21D1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1306</Words>
  <Characters>7450</Characters>
  <Application>Microsoft Office Word</Application>
  <DocSecurity>0</DocSecurity>
  <Lines>62</Lines>
  <Paragraphs>17</Paragraphs>
  <ScaleCrop>false</ScaleCrop>
  <Company>TRT. Ltd. Co.</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237</cp:revision>
  <cp:lastPrinted>2007-07-19T00:46:00Z</cp:lastPrinted>
  <dcterms:created xsi:type="dcterms:W3CDTF">2013-06-21T06:56:00Z</dcterms:created>
  <dcterms:modified xsi:type="dcterms:W3CDTF">2024-07-18T06:06:00Z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