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9E984" w14:textId="77777777" w:rsidR="00145F6D" w:rsidRDefault="00145F6D">
      <w:pPr>
        <w:autoSpaceDE w:val="0"/>
        <w:autoSpaceDN w:val="0"/>
        <w:adjustRightInd w:val="0"/>
        <w:spacing w:line="360" w:lineRule="auto"/>
        <w:jc w:val="left"/>
        <w:rPr>
          <w:rFonts w:eastAsiaTheme="minorEastAsia" w:hint="eastAsia"/>
          <w:kern w:val="0"/>
          <w:szCs w:val="21"/>
        </w:rPr>
      </w:pPr>
    </w:p>
    <w:p w14:paraId="7DA05819" w14:textId="77777777" w:rsidR="00145F6D" w:rsidRDefault="00145F6D">
      <w:pPr>
        <w:autoSpaceDE w:val="0"/>
        <w:autoSpaceDN w:val="0"/>
        <w:adjustRightInd w:val="0"/>
        <w:spacing w:line="360" w:lineRule="auto"/>
        <w:jc w:val="left"/>
        <w:rPr>
          <w:rFonts w:eastAsiaTheme="minorEastAsia"/>
          <w:kern w:val="0"/>
          <w:szCs w:val="21"/>
        </w:rPr>
      </w:pPr>
    </w:p>
    <w:p w14:paraId="0B60ADB2" w14:textId="77777777" w:rsidR="00145F6D" w:rsidRDefault="00145F6D">
      <w:pPr>
        <w:autoSpaceDE w:val="0"/>
        <w:autoSpaceDN w:val="0"/>
        <w:adjustRightInd w:val="0"/>
        <w:spacing w:line="360" w:lineRule="auto"/>
        <w:jc w:val="left"/>
        <w:rPr>
          <w:rFonts w:eastAsiaTheme="minorEastAsia"/>
          <w:kern w:val="0"/>
          <w:szCs w:val="21"/>
        </w:rPr>
      </w:pPr>
    </w:p>
    <w:p w14:paraId="16F44DD3" w14:textId="77777777" w:rsidR="00145F6D" w:rsidRDefault="00145F6D">
      <w:pPr>
        <w:autoSpaceDE w:val="0"/>
        <w:autoSpaceDN w:val="0"/>
        <w:adjustRightInd w:val="0"/>
        <w:spacing w:line="360" w:lineRule="auto"/>
        <w:jc w:val="left"/>
        <w:rPr>
          <w:rStyle w:val="afd"/>
          <w:rFonts w:eastAsiaTheme="minorEastAsia"/>
          <w:szCs w:val="21"/>
        </w:rPr>
      </w:pPr>
    </w:p>
    <w:p w14:paraId="355A480F" w14:textId="77777777" w:rsidR="00145F6D" w:rsidRDefault="001928A8">
      <w:pPr>
        <w:spacing w:line="360" w:lineRule="auto"/>
        <w:jc w:val="center"/>
        <w:rPr>
          <w:rFonts w:eastAsiaTheme="minorEastAsia"/>
          <w:b/>
          <w:sz w:val="36"/>
          <w:szCs w:val="36"/>
        </w:rPr>
      </w:pPr>
      <w:bookmarkStart w:id="0" w:name="_Toc352254876"/>
      <w:bookmarkStart w:id="1" w:name="_Toc352256201"/>
      <w:bookmarkStart w:id="2" w:name="_Toc352255956"/>
      <w:bookmarkStart w:id="3" w:name="_Toc352331202"/>
      <w:bookmarkStart w:id="4" w:name="_Toc352256024"/>
      <w:r>
        <w:rPr>
          <w:rFonts w:eastAsiaTheme="minorEastAsia"/>
          <w:b/>
          <w:sz w:val="36"/>
          <w:szCs w:val="36"/>
        </w:rPr>
        <w:t>摩根富时发达市场</w:t>
      </w:r>
      <w:r>
        <w:rPr>
          <w:rFonts w:eastAsiaTheme="minorEastAsia"/>
          <w:b/>
          <w:sz w:val="36"/>
          <w:szCs w:val="36"/>
        </w:rPr>
        <w:t>REITs</w:t>
      </w:r>
      <w:r>
        <w:rPr>
          <w:rFonts w:eastAsiaTheme="minorEastAsia"/>
          <w:b/>
          <w:sz w:val="36"/>
          <w:szCs w:val="36"/>
        </w:rPr>
        <w:t>指数型证券投资基金</w:t>
      </w:r>
      <w:r>
        <w:rPr>
          <w:rFonts w:eastAsiaTheme="minorEastAsia"/>
          <w:b/>
          <w:sz w:val="36"/>
          <w:szCs w:val="36"/>
        </w:rPr>
        <w:t>(QDII)</w:t>
      </w:r>
      <w:bookmarkEnd w:id="0"/>
      <w:bookmarkEnd w:id="1"/>
      <w:bookmarkEnd w:id="2"/>
      <w:bookmarkEnd w:id="3"/>
      <w:bookmarkEnd w:id="4"/>
    </w:p>
    <w:p w14:paraId="638B27F6" w14:textId="77777777" w:rsidR="00145F6D" w:rsidRDefault="001928A8">
      <w:pPr>
        <w:spacing w:line="360" w:lineRule="auto"/>
        <w:jc w:val="center"/>
        <w:rPr>
          <w:rFonts w:eastAsiaTheme="minorEastAsia"/>
          <w:b/>
          <w:sz w:val="36"/>
          <w:szCs w:val="36"/>
        </w:rPr>
      </w:pPr>
      <w:bookmarkStart w:id="5" w:name="_Toc352255957"/>
      <w:bookmarkStart w:id="6" w:name="_Toc352254877"/>
      <w:bookmarkStart w:id="7" w:name="_Toc352256025"/>
      <w:bookmarkStart w:id="8" w:name="_Toc352256202"/>
      <w:bookmarkStart w:id="9" w:name="_Toc352331203"/>
      <w:r>
        <w:rPr>
          <w:rFonts w:eastAsiaTheme="minorEastAsia"/>
          <w:b/>
          <w:sz w:val="36"/>
          <w:szCs w:val="36"/>
        </w:rPr>
        <w:t>2024</w:t>
      </w:r>
      <w:r>
        <w:rPr>
          <w:rFonts w:eastAsiaTheme="minorEastAsia"/>
          <w:b/>
          <w:sz w:val="36"/>
          <w:szCs w:val="36"/>
        </w:rPr>
        <w:t>年中期报告</w:t>
      </w:r>
      <w:bookmarkEnd w:id="5"/>
      <w:bookmarkEnd w:id="6"/>
      <w:bookmarkEnd w:id="7"/>
      <w:bookmarkEnd w:id="8"/>
      <w:bookmarkEnd w:id="9"/>
    </w:p>
    <w:p w14:paraId="6C88F144" w14:textId="77777777" w:rsidR="00145F6D" w:rsidRDefault="001928A8">
      <w:pPr>
        <w:spacing w:line="360" w:lineRule="auto"/>
        <w:jc w:val="center"/>
        <w:rPr>
          <w:rFonts w:eastAsiaTheme="minorEastAsia"/>
          <w:b/>
          <w:sz w:val="36"/>
          <w:szCs w:val="36"/>
        </w:rPr>
      </w:pPr>
      <w:r>
        <w:rPr>
          <w:rFonts w:eastAsiaTheme="minorEastAsia"/>
          <w:b/>
          <w:sz w:val="36"/>
          <w:szCs w:val="36"/>
        </w:rPr>
        <w:t>2024</w:t>
      </w:r>
      <w:r>
        <w:rPr>
          <w:rFonts w:eastAsiaTheme="minorEastAsia"/>
          <w:b/>
          <w:sz w:val="36"/>
          <w:szCs w:val="36"/>
        </w:rPr>
        <w:t>年</w:t>
      </w:r>
      <w:r>
        <w:rPr>
          <w:rFonts w:eastAsiaTheme="minorEastAsia"/>
          <w:b/>
          <w:sz w:val="36"/>
          <w:szCs w:val="36"/>
        </w:rPr>
        <w:t>6</w:t>
      </w:r>
      <w:r>
        <w:rPr>
          <w:rFonts w:eastAsiaTheme="minorEastAsia"/>
          <w:b/>
          <w:sz w:val="36"/>
          <w:szCs w:val="36"/>
        </w:rPr>
        <w:t>月</w:t>
      </w:r>
      <w:r>
        <w:rPr>
          <w:rFonts w:eastAsiaTheme="minorEastAsia"/>
          <w:b/>
          <w:sz w:val="36"/>
          <w:szCs w:val="36"/>
        </w:rPr>
        <w:t>30</w:t>
      </w:r>
      <w:r>
        <w:rPr>
          <w:rFonts w:eastAsiaTheme="minorEastAsia"/>
          <w:b/>
          <w:sz w:val="36"/>
          <w:szCs w:val="36"/>
        </w:rPr>
        <w:t>日</w:t>
      </w:r>
    </w:p>
    <w:p w14:paraId="5C9CA2EE" w14:textId="77777777" w:rsidR="00145F6D" w:rsidRDefault="00145F6D">
      <w:pPr>
        <w:spacing w:line="360" w:lineRule="auto"/>
        <w:jc w:val="center"/>
        <w:rPr>
          <w:rStyle w:val="afd"/>
          <w:rFonts w:eastAsiaTheme="minorEastAsia"/>
          <w:szCs w:val="21"/>
        </w:rPr>
      </w:pPr>
    </w:p>
    <w:p w14:paraId="00236D97" w14:textId="77777777" w:rsidR="00145F6D" w:rsidRDefault="00145F6D">
      <w:pPr>
        <w:spacing w:line="360" w:lineRule="auto"/>
        <w:jc w:val="center"/>
        <w:rPr>
          <w:rFonts w:eastAsiaTheme="minorEastAsia"/>
          <w:b/>
          <w:szCs w:val="21"/>
        </w:rPr>
      </w:pPr>
    </w:p>
    <w:p w14:paraId="6A2FE743" w14:textId="77777777" w:rsidR="00145F6D" w:rsidRDefault="00145F6D">
      <w:pPr>
        <w:spacing w:line="360" w:lineRule="auto"/>
        <w:jc w:val="center"/>
        <w:rPr>
          <w:rFonts w:eastAsiaTheme="minorEastAsia"/>
          <w:b/>
          <w:szCs w:val="21"/>
        </w:rPr>
      </w:pPr>
    </w:p>
    <w:p w14:paraId="4AC7D207" w14:textId="77777777" w:rsidR="00145F6D" w:rsidRDefault="00145F6D">
      <w:pPr>
        <w:spacing w:line="360" w:lineRule="auto"/>
        <w:jc w:val="center"/>
        <w:rPr>
          <w:rFonts w:eastAsiaTheme="minorEastAsia"/>
          <w:b/>
          <w:szCs w:val="21"/>
        </w:rPr>
      </w:pPr>
    </w:p>
    <w:p w14:paraId="6ED132DA" w14:textId="77777777" w:rsidR="00145F6D" w:rsidRDefault="00145F6D">
      <w:pPr>
        <w:spacing w:line="360" w:lineRule="auto"/>
        <w:jc w:val="center"/>
        <w:rPr>
          <w:rFonts w:eastAsiaTheme="minorEastAsia"/>
          <w:b/>
          <w:szCs w:val="21"/>
        </w:rPr>
      </w:pPr>
    </w:p>
    <w:p w14:paraId="6A98CD01" w14:textId="77777777" w:rsidR="00145F6D" w:rsidRDefault="00145F6D">
      <w:pPr>
        <w:spacing w:line="360" w:lineRule="auto"/>
        <w:jc w:val="center"/>
        <w:rPr>
          <w:rFonts w:eastAsiaTheme="minorEastAsia"/>
          <w:b/>
          <w:szCs w:val="21"/>
        </w:rPr>
      </w:pPr>
    </w:p>
    <w:p w14:paraId="02FD8A4A" w14:textId="77777777" w:rsidR="00145F6D" w:rsidRDefault="00145F6D">
      <w:pPr>
        <w:spacing w:line="360" w:lineRule="auto"/>
        <w:jc w:val="center"/>
        <w:rPr>
          <w:rFonts w:eastAsiaTheme="minorEastAsia"/>
          <w:b/>
          <w:szCs w:val="21"/>
        </w:rPr>
      </w:pPr>
    </w:p>
    <w:p w14:paraId="53AEF413" w14:textId="77777777" w:rsidR="00145F6D" w:rsidRDefault="00145F6D">
      <w:pPr>
        <w:spacing w:line="360" w:lineRule="auto"/>
        <w:jc w:val="center"/>
        <w:rPr>
          <w:rFonts w:eastAsiaTheme="minorEastAsia"/>
          <w:b/>
          <w:szCs w:val="21"/>
        </w:rPr>
      </w:pPr>
    </w:p>
    <w:p w14:paraId="79D669C6" w14:textId="77777777" w:rsidR="00145F6D" w:rsidRDefault="00145F6D">
      <w:pPr>
        <w:spacing w:line="360" w:lineRule="auto"/>
        <w:jc w:val="center"/>
        <w:rPr>
          <w:rFonts w:eastAsiaTheme="minorEastAsia"/>
          <w:b/>
          <w:szCs w:val="21"/>
        </w:rPr>
      </w:pPr>
    </w:p>
    <w:p w14:paraId="31A4BEDA" w14:textId="77777777" w:rsidR="00145F6D" w:rsidRDefault="00145F6D">
      <w:pPr>
        <w:spacing w:line="360" w:lineRule="auto"/>
        <w:jc w:val="center"/>
        <w:rPr>
          <w:rFonts w:eastAsiaTheme="minorEastAsia"/>
          <w:b/>
          <w:szCs w:val="21"/>
        </w:rPr>
      </w:pPr>
    </w:p>
    <w:p w14:paraId="183A76A8" w14:textId="77777777" w:rsidR="00145F6D" w:rsidRDefault="00145F6D">
      <w:pPr>
        <w:spacing w:line="360" w:lineRule="auto"/>
        <w:jc w:val="center"/>
        <w:rPr>
          <w:rFonts w:eastAsiaTheme="minorEastAsia"/>
          <w:b/>
          <w:szCs w:val="21"/>
        </w:rPr>
      </w:pPr>
    </w:p>
    <w:p w14:paraId="15E6CD1F" w14:textId="77777777" w:rsidR="00145F6D" w:rsidRDefault="00145F6D">
      <w:pPr>
        <w:spacing w:line="360" w:lineRule="auto"/>
        <w:jc w:val="center"/>
        <w:rPr>
          <w:rFonts w:eastAsiaTheme="minorEastAsia"/>
          <w:b/>
          <w:szCs w:val="21"/>
        </w:rPr>
      </w:pPr>
    </w:p>
    <w:p w14:paraId="5257D9AE" w14:textId="77777777" w:rsidR="00145F6D" w:rsidRDefault="00145F6D">
      <w:pPr>
        <w:spacing w:line="360" w:lineRule="auto"/>
        <w:jc w:val="center"/>
        <w:rPr>
          <w:rFonts w:eastAsiaTheme="minorEastAsia"/>
          <w:b/>
          <w:szCs w:val="21"/>
        </w:rPr>
      </w:pPr>
    </w:p>
    <w:p w14:paraId="0F46C3A0" w14:textId="77777777" w:rsidR="00145F6D" w:rsidRDefault="00145F6D">
      <w:pPr>
        <w:spacing w:line="360" w:lineRule="auto"/>
        <w:jc w:val="center"/>
        <w:rPr>
          <w:rFonts w:eastAsiaTheme="minorEastAsia"/>
          <w:b/>
          <w:szCs w:val="21"/>
        </w:rPr>
      </w:pPr>
    </w:p>
    <w:p w14:paraId="28CB9BAE" w14:textId="77777777" w:rsidR="00145F6D" w:rsidRDefault="00145F6D">
      <w:pPr>
        <w:spacing w:line="360" w:lineRule="auto"/>
        <w:jc w:val="center"/>
        <w:rPr>
          <w:rFonts w:eastAsiaTheme="minorEastAsia"/>
          <w:b/>
          <w:szCs w:val="21"/>
        </w:rPr>
      </w:pPr>
    </w:p>
    <w:p w14:paraId="262031C9" w14:textId="77777777" w:rsidR="00145F6D" w:rsidRDefault="00145F6D">
      <w:pPr>
        <w:spacing w:line="360" w:lineRule="auto"/>
        <w:rPr>
          <w:rFonts w:eastAsiaTheme="minorEastAsia"/>
          <w:b/>
          <w:szCs w:val="21"/>
        </w:rPr>
      </w:pPr>
    </w:p>
    <w:p w14:paraId="3C22C21D" w14:textId="77777777" w:rsidR="00145F6D" w:rsidRDefault="001928A8">
      <w:pPr>
        <w:spacing w:line="360" w:lineRule="auto"/>
        <w:ind w:firstLineChars="900" w:firstLine="2160"/>
        <w:rPr>
          <w:rFonts w:eastAsiaTheme="minorEastAsia"/>
          <w:sz w:val="24"/>
        </w:rPr>
      </w:pPr>
      <w:r>
        <w:rPr>
          <w:rFonts w:eastAsiaTheme="minorEastAsia"/>
          <w:sz w:val="24"/>
        </w:rPr>
        <w:t>基金管理人：摩根基金管理（中国）有限公司</w:t>
      </w:r>
    </w:p>
    <w:p w14:paraId="1C7DA110" w14:textId="77777777" w:rsidR="00145F6D" w:rsidRDefault="001928A8">
      <w:pPr>
        <w:spacing w:line="360" w:lineRule="auto"/>
        <w:ind w:firstLineChars="900" w:firstLine="2160"/>
        <w:rPr>
          <w:rFonts w:eastAsiaTheme="minorEastAsia"/>
          <w:sz w:val="24"/>
        </w:rPr>
      </w:pPr>
      <w:r>
        <w:rPr>
          <w:rFonts w:eastAsiaTheme="minorEastAsia"/>
          <w:sz w:val="24"/>
        </w:rPr>
        <w:t>基金托管人：招商银行股份有限公司</w:t>
      </w:r>
    </w:p>
    <w:p w14:paraId="1A98A414" w14:textId="77777777" w:rsidR="00145F6D" w:rsidRDefault="001928A8">
      <w:pPr>
        <w:spacing w:line="360" w:lineRule="auto"/>
        <w:ind w:firstLineChars="900" w:firstLine="2160"/>
        <w:rPr>
          <w:rFonts w:eastAsiaTheme="minorEastAsia"/>
          <w:sz w:val="24"/>
        </w:rPr>
      </w:pPr>
      <w:r>
        <w:rPr>
          <w:rFonts w:eastAsiaTheme="minorEastAsia"/>
          <w:sz w:val="24"/>
        </w:rPr>
        <w:t>报告送出日期：二〇二四年八月三十日</w:t>
      </w:r>
    </w:p>
    <w:p w14:paraId="6CDB4EC2" w14:textId="77777777" w:rsidR="00145F6D" w:rsidRDefault="00145F6D">
      <w:pPr>
        <w:spacing w:line="288" w:lineRule="auto"/>
        <w:ind w:firstLineChars="900" w:firstLine="1897"/>
        <w:rPr>
          <w:rFonts w:eastAsiaTheme="minorEastAsia"/>
          <w:b/>
          <w:szCs w:val="21"/>
        </w:rPr>
        <w:sectPr w:rsidR="00145F6D">
          <w:headerReference w:type="default" r:id="rId7"/>
          <w:pgSz w:w="11926" w:h="15840"/>
          <w:pgMar w:top="1418" w:right="1418" w:bottom="851" w:left="1418" w:header="851" w:footer="992" w:gutter="0"/>
          <w:cols w:space="720"/>
        </w:sectPr>
      </w:pPr>
    </w:p>
    <w:p w14:paraId="34694ADC"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352256026"/>
      <w:bookmarkStart w:id="11" w:name="_Toc225498243"/>
      <w:bookmarkStart w:id="12" w:name="_Toc352255958"/>
      <w:bookmarkStart w:id="13" w:name="_Toc352331204"/>
      <w:bookmarkStart w:id="14" w:name="_Toc174718152"/>
      <w:r>
        <w:rPr>
          <w:rFonts w:eastAsiaTheme="minorEastAsia"/>
          <w:b/>
          <w:bCs/>
          <w:sz w:val="21"/>
          <w:szCs w:val="21"/>
          <w:lang w:val="en-US"/>
        </w:rPr>
        <w:lastRenderedPageBreak/>
        <w:t xml:space="preserve">1  </w:t>
      </w:r>
      <w:r>
        <w:rPr>
          <w:rFonts w:eastAsiaTheme="minorEastAsia"/>
          <w:b/>
          <w:bCs/>
          <w:sz w:val="21"/>
          <w:szCs w:val="21"/>
          <w:lang w:val="en-US"/>
        </w:rPr>
        <w:t>重要提示及目录</w:t>
      </w:r>
      <w:bookmarkEnd w:id="10"/>
      <w:bookmarkEnd w:id="11"/>
      <w:bookmarkEnd w:id="12"/>
      <w:bookmarkEnd w:id="13"/>
      <w:bookmarkEnd w:id="14"/>
    </w:p>
    <w:p w14:paraId="4669A06E" w14:textId="77777777" w:rsidR="00145F6D" w:rsidRDefault="001928A8">
      <w:pPr>
        <w:pStyle w:val="2"/>
        <w:spacing w:before="0" w:after="0"/>
        <w:rPr>
          <w:rFonts w:ascii="Times New Roman" w:eastAsiaTheme="minorEastAsia" w:hAnsi="Times New Roman"/>
          <w:kern w:val="0"/>
          <w:sz w:val="21"/>
          <w:szCs w:val="21"/>
        </w:rPr>
      </w:pPr>
      <w:bookmarkStart w:id="15" w:name="_Toc352256027"/>
      <w:bookmarkStart w:id="16" w:name="_Toc352255959"/>
      <w:bookmarkStart w:id="17" w:name="_Toc352331205"/>
      <w:bookmarkStart w:id="18" w:name="_Toc174718153"/>
      <w:r>
        <w:rPr>
          <w:rFonts w:ascii="Times New Roman" w:eastAsiaTheme="minorEastAsia" w:hAnsi="Times New Roman"/>
          <w:kern w:val="0"/>
          <w:sz w:val="21"/>
          <w:szCs w:val="21"/>
        </w:rPr>
        <w:t xml:space="preserve">1.1 </w:t>
      </w:r>
      <w:r>
        <w:rPr>
          <w:rFonts w:ascii="Times New Roman" w:eastAsiaTheme="minorEastAsia" w:hAnsi="Times New Roman"/>
          <w:kern w:val="0"/>
          <w:sz w:val="21"/>
          <w:szCs w:val="21"/>
        </w:rPr>
        <w:t>重要提示</w:t>
      </w:r>
      <w:bookmarkEnd w:id="15"/>
      <w:bookmarkEnd w:id="16"/>
      <w:bookmarkEnd w:id="17"/>
      <w:bookmarkEnd w:id="18"/>
    </w:p>
    <w:p w14:paraId="5D3C72E0" w14:textId="77777777" w:rsidR="007A06FE" w:rsidRDefault="006E621E">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14:paraId="730FF02F" w14:textId="77777777" w:rsidR="007A06FE" w:rsidRDefault="006E621E">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2024</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29</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457E4218" w14:textId="77777777" w:rsidR="007A06FE" w:rsidRDefault="006E621E">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7BA78D9" w14:textId="77777777" w:rsidR="007A06FE" w:rsidRDefault="006E621E">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14:paraId="67BAE669" w14:textId="77777777" w:rsidR="007A06FE" w:rsidRDefault="006E621E">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14:paraId="08263239" w14:textId="77777777" w:rsidR="00145F6D" w:rsidRDefault="001928A8">
      <w:pPr>
        <w:spacing w:line="360" w:lineRule="auto"/>
        <w:ind w:firstLineChars="200" w:firstLine="420"/>
        <w:rPr>
          <w:rFonts w:eastAsiaTheme="minorEastAsia"/>
          <w:szCs w:val="21"/>
        </w:rPr>
      </w:pPr>
      <w:r>
        <w:rPr>
          <w:rFonts w:eastAsiaTheme="minorEastAsia"/>
          <w:szCs w:val="21"/>
        </w:rPr>
        <w:t>本报告期自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日起至</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日止。</w:t>
      </w:r>
    </w:p>
    <w:p w14:paraId="3C6173A6" w14:textId="77777777" w:rsidR="00145F6D" w:rsidRDefault="001928A8">
      <w:pPr>
        <w:spacing w:line="288" w:lineRule="auto"/>
        <w:rPr>
          <w:rFonts w:eastAsiaTheme="minorEastAsia"/>
          <w:b/>
          <w:szCs w:val="21"/>
        </w:rPr>
      </w:pPr>
      <w:r>
        <w:rPr>
          <w:rFonts w:eastAsiaTheme="minorEastAsia"/>
          <w:szCs w:val="21"/>
        </w:rPr>
        <w:br w:type="page"/>
      </w:r>
      <w:r>
        <w:rPr>
          <w:rFonts w:eastAsiaTheme="minorEastAsia"/>
          <w:b/>
          <w:kern w:val="0"/>
          <w:szCs w:val="21"/>
        </w:rPr>
        <w:lastRenderedPageBreak/>
        <w:t xml:space="preserve">1.2 </w:t>
      </w:r>
      <w:r>
        <w:rPr>
          <w:rFonts w:eastAsiaTheme="minorEastAsia"/>
          <w:b/>
          <w:kern w:val="0"/>
          <w:szCs w:val="21"/>
        </w:rPr>
        <w:t>目录</w:t>
      </w:r>
    </w:p>
    <w:p w14:paraId="019E70F7" w14:textId="2BD29817" w:rsidR="006E621E" w:rsidRDefault="001928A8">
      <w:pPr>
        <w:pStyle w:val="11"/>
        <w:rPr>
          <w:rFonts w:asciiTheme="minorHAnsi" w:eastAsiaTheme="minorEastAsia" w:hAnsiTheme="minorHAnsi" w:cstheme="minorBidi"/>
          <w:noProof/>
          <w:szCs w:val="22"/>
        </w:rPr>
      </w:pPr>
      <w:r>
        <w:rPr>
          <w:rFonts w:eastAsiaTheme="minorEastAsia"/>
          <w:kern w:val="0"/>
          <w:szCs w:val="21"/>
        </w:rPr>
        <w:fldChar w:fldCharType="begin"/>
      </w:r>
      <w:r>
        <w:rPr>
          <w:rFonts w:eastAsiaTheme="minorEastAsia"/>
          <w:kern w:val="0"/>
          <w:szCs w:val="21"/>
        </w:rPr>
        <w:instrText xml:space="preserve"> TOC \o "1-3" \h \z \u </w:instrText>
      </w:r>
      <w:r>
        <w:rPr>
          <w:rFonts w:eastAsiaTheme="minorEastAsia"/>
          <w:kern w:val="0"/>
          <w:szCs w:val="21"/>
        </w:rPr>
        <w:fldChar w:fldCharType="separate"/>
      </w:r>
      <w:hyperlink w:anchor="_Toc174718152" w:history="1">
        <w:r w:rsidR="006E621E" w:rsidRPr="00B91E0A">
          <w:rPr>
            <w:rStyle w:val="aff0"/>
            <w:b/>
            <w:bCs/>
            <w:noProof/>
          </w:rPr>
          <w:t xml:space="preserve">1  </w:t>
        </w:r>
        <w:r w:rsidR="006E621E" w:rsidRPr="00B91E0A">
          <w:rPr>
            <w:rStyle w:val="aff0"/>
            <w:b/>
            <w:bCs/>
            <w:noProof/>
          </w:rPr>
          <w:t>重要提示及目录</w:t>
        </w:r>
        <w:r w:rsidR="006E621E">
          <w:rPr>
            <w:noProof/>
            <w:webHidden/>
          </w:rPr>
          <w:tab/>
        </w:r>
        <w:r w:rsidR="006E621E">
          <w:rPr>
            <w:noProof/>
            <w:webHidden/>
          </w:rPr>
          <w:fldChar w:fldCharType="begin"/>
        </w:r>
        <w:r w:rsidR="006E621E">
          <w:rPr>
            <w:noProof/>
            <w:webHidden/>
          </w:rPr>
          <w:instrText xml:space="preserve"> PAGEREF _Toc174718152 \h </w:instrText>
        </w:r>
        <w:r w:rsidR="006E621E">
          <w:rPr>
            <w:noProof/>
            <w:webHidden/>
          </w:rPr>
        </w:r>
        <w:r w:rsidR="006E621E">
          <w:rPr>
            <w:noProof/>
            <w:webHidden/>
          </w:rPr>
          <w:fldChar w:fldCharType="separate"/>
        </w:r>
        <w:r w:rsidR="0072621F">
          <w:rPr>
            <w:noProof/>
            <w:webHidden/>
          </w:rPr>
          <w:t>2</w:t>
        </w:r>
        <w:r w:rsidR="006E621E">
          <w:rPr>
            <w:noProof/>
            <w:webHidden/>
          </w:rPr>
          <w:fldChar w:fldCharType="end"/>
        </w:r>
      </w:hyperlink>
    </w:p>
    <w:p w14:paraId="3660560C" w14:textId="5E43EF8C" w:rsidR="006E621E" w:rsidRDefault="0072621F">
      <w:pPr>
        <w:pStyle w:val="23"/>
        <w:ind w:left="420"/>
        <w:rPr>
          <w:rFonts w:asciiTheme="minorHAnsi" w:eastAsiaTheme="minorEastAsia" w:hAnsiTheme="minorHAnsi" w:cstheme="minorBidi"/>
          <w:noProof/>
          <w:kern w:val="2"/>
          <w:szCs w:val="22"/>
        </w:rPr>
      </w:pPr>
      <w:hyperlink w:anchor="_Toc174718153" w:history="1">
        <w:r w:rsidR="006E621E" w:rsidRPr="00B91E0A">
          <w:rPr>
            <w:rStyle w:val="aff0"/>
            <w:noProof/>
          </w:rPr>
          <w:t xml:space="preserve">1.1 </w:t>
        </w:r>
        <w:r w:rsidR="006E621E" w:rsidRPr="00B91E0A">
          <w:rPr>
            <w:rStyle w:val="aff0"/>
            <w:noProof/>
          </w:rPr>
          <w:t>重要提示</w:t>
        </w:r>
        <w:r w:rsidR="006E621E">
          <w:rPr>
            <w:noProof/>
            <w:webHidden/>
          </w:rPr>
          <w:tab/>
        </w:r>
        <w:r w:rsidR="006E621E">
          <w:rPr>
            <w:noProof/>
            <w:webHidden/>
          </w:rPr>
          <w:fldChar w:fldCharType="begin"/>
        </w:r>
        <w:r w:rsidR="006E621E">
          <w:rPr>
            <w:noProof/>
            <w:webHidden/>
          </w:rPr>
          <w:instrText xml:space="preserve"> PAGEREF _Toc174718153 \h </w:instrText>
        </w:r>
        <w:r w:rsidR="006E621E">
          <w:rPr>
            <w:noProof/>
            <w:webHidden/>
          </w:rPr>
        </w:r>
        <w:r w:rsidR="006E621E">
          <w:rPr>
            <w:noProof/>
            <w:webHidden/>
          </w:rPr>
          <w:fldChar w:fldCharType="separate"/>
        </w:r>
        <w:r>
          <w:rPr>
            <w:noProof/>
            <w:webHidden/>
          </w:rPr>
          <w:t>2</w:t>
        </w:r>
        <w:r w:rsidR="006E621E">
          <w:rPr>
            <w:noProof/>
            <w:webHidden/>
          </w:rPr>
          <w:fldChar w:fldCharType="end"/>
        </w:r>
      </w:hyperlink>
    </w:p>
    <w:p w14:paraId="28D1EB8B" w14:textId="5A2135A2" w:rsidR="006E621E" w:rsidRDefault="0072621F">
      <w:pPr>
        <w:pStyle w:val="11"/>
        <w:rPr>
          <w:rFonts w:asciiTheme="minorHAnsi" w:eastAsiaTheme="minorEastAsia" w:hAnsiTheme="minorHAnsi" w:cstheme="minorBidi"/>
          <w:noProof/>
          <w:szCs w:val="22"/>
        </w:rPr>
      </w:pPr>
      <w:hyperlink w:anchor="_Toc174718154" w:history="1">
        <w:r w:rsidR="006E621E" w:rsidRPr="00B91E0A">
          <w:rPr>
            <w:rStyle w:val="aff0"/>
            <w:b/>
            <w:bCs/>
            <w:noProof/>
          </w:rPr>
          <w:t>2</w:t>
        </w:r>
        <w:r w:rsidR="006E621E" w:rsidRPr="00B91E0A">
          <w:rPr>
            <w:rStyle w:val="aff0"/>
            <w:b/>
            <w:bCs/>
            <w:noProof/>
          </w:rPr>
          <w:t>基金简介</w:t>
        </w:r>
        <w:r w:rsidR="006E621E">
          <w:rPr>
            <w:noProof/>
            <w:webHidden/>
          </w:rPr>
          <w:tab/>
        </w:r>
        <w:r w:rsidR="006E621E">
          <w:rPr>
            <w:noProof/>
            <w:webHidden/>
          </w:rPr>
          <w:fldChar w:fldCharType="begin"/>
        </w:r>
        <w:r w:rsidR="006E621E">
          <w:rPr>
            <w:noProof/>
            <w:webHidden/>
          </w:rPr>
          <w:instrText xml:space="preserve"> PAGEREF _Toc174718154 \h </w:instrText>
        </w:r>
        <w:r w:rsidR="006E621E">
          <w:rPr>
            <w:noProof/>
            <w:webHidden/>
          </w:rPr>
        </w:r>
        <w:r w:rsidR="006E621E">
          <w:rPr>
            <w:noProof/>
            <w:webHidden/>
          </w:rPr>
          <w:fldChar w:fldCharType="separate"/>
        </w:r>
        <w:r>
          <w:rPr>
            <w:noProof/>
            <w:webHidden/>
          </w:rPr>
          <w:t>5</w:t>
        </w:r>
        <w:r w:rsidR="006E621E">
          <w:rPr>
            <w:noProof/>
            <w:webHidden/>
          </w:rPr>
          <w:fldChar w:fldCharType="end"/>
        </w:r>
      </w:hyperlink>
    </w:p>
    <w:p w14:paraId="184608FE" w14:textId="40BF90AC" w:rsidR="006E621E" w:rsidRDefault="0072621F">
      <w:pPr>
        <w:pStyle w:val="23"/>
        <w:ind w:left="420"/>
        <w:rPr>
          <w:rFonts w:asciiTheme="minorHAnsi" w:eastAsiaTheme="minorEastAsia" w:hAnsiTheme="minorHAnsi" w:cstheme="minorBidi"/>
          <w:noProof/>
          <w:kern w:val="2"/>
          <w:szCs w:val="22"/>
        </w:rPr>
      </w:pPr>
      <w:hyperlink w:anchor="_Toc174718155" w:history="1">
        <w:r w:rsidR="006E621E" w:rsidRPr="00B91E0A">
          <w:rPr>
            <w:rStyle w:val="aff0"/>
            <w:noProof/>
          </w:rPr>
          <w:t xml:space="preserve">2.1 </w:t>
        </w:r>
        <w:r w:rsidR="006E621E" w:rsidRPr="00B91E0A">
          <w:rPr>
            <w:rStyle w:val="aff0"/>
            <w:noProof/>
          </w:rPr>
          <w:t>基金基本情况</w:t>
        </w:r>
        <w:r w:rsidR="006E621E">
          <w:rPr>
            <w:noProof/>
            <w:webHidden/>
          </w:rPr>
          <w:tab/>
        </w:r>
        <w:r w:rsidR="006E621E">
          <w:rPr>
            <w:noProof/>
            <w:webHidden/>
          </w:rPr>
          <w:fldChar w:fldCharType="begin"/>
        </w:r>
        <w:r w:rsidR="006E621E">
          <w:rPr>
            <w:noProof/>
            <w:webHidden/>
          </w:rPr>
          <w:instrText xml:space="preserve"> PAGEREF _Toc174718155 \h </w:instrText>
        </w:r>
        <w:r w:rsidR="006E621E">
          <w:rPr>
            <w:noProof/>
            <w:webHidden/>
          </w:rPr>
        </w:r>
        <w:r w:rsidR="006E621E">
          <w:rPr>
            <w:noProof/>
            <w:webHidden/>
          </w:rPr>
          <w:fldChar w:fldCharType="separate"/>
        </w:r>
        <w:r>
          <w:rPr>
            <w:noProof/>
            <w:webHidden/>
          </w:rPr>
          <w:t>5</w:t>
        </w:r>
        <w:r w:rsidR="006E621E">
          <w:rPr>
            <w:noProof/>
            <w:webHidden/>
          </w:rPr>
          <w:fldChar w:fldCharType="end"/>
        </w:r>
      </w:hyperlink>
    </w:p>
    <w:p w14:paraId="51D3B56A" w14:textId="652A3E0E" w:rsidR="006E621E" w:rsidRDefault="0072621F">
      <w:pPr>
        <w:pStyle w:val="23"/>
        <w:ind w:left="420"/>
        <w:rPr>
          <w:rFonts w:asciiTheme="minorHAnsi" w:eastAsiaTheme="minorEastAsia" w:hAnsiTheme="minorHAnsi" w:cstheme="minorBidi"/>
          <w:noProof/>
          <w:kern w:val="2"/>
          <w:szCs w:val="22"/>
        </w:rPr>
      </w:pPr>
      <w:hyperlink w:anchor="_Toc174718156" w:history="1">
        <w:r w:rsidR="006E621E" w:rsidRPr="00B91E0A">
          <w:rPr>
            <w:rStyle w:val="aff0"/>
            <w:noProof/>
          </w:rPr>
          <w:t xml:space="preserve">2.2 </w:t>
        </w:r>
        <w:r w:rsidR="006E621E" w:rsidRPr="00B91E0A">
          <w:rPr>
            <w:rStyle w:val="aff0"/>
            <w:noProof/>
          </w:rPr>
          <w:t>基金产品说明</w:t>
        </w:r>
        <w:r w:rsidR="006E621E">
          <w:rPr>
            <w:noProof/>
            <w:webHidden/>
          </w:rPr>
          <w:tab/>
        </w:r>
        <w:r w:rsidR="006E621E">
          <w:rPr>
            <w:noProof/>
            <w:webHidden/>
          </w:rPr>
          <w:fldChar w:fldCharType="begin"/>
        </w:r>
        <w:r w:rsidR="006E621E">
          <w:rPr>
            <w:noProof/>
            <w:webHidden/>
          </w:rPr>
          <w:instrText xml:space="preserve"> PAGEREF _Toc174718156 \h </w:instrText>
        </w:r>
        <w:r w:rsidR="006E621E">
          <w:rPr>
            <w:noProof/>
            <w:webHidden/>
          </w:rPr>
        </w:r>
        <w:r w:rsidR="006E621E">
          <w:rPr>
            <w:noProof/>
            <w:webHidden/>
          </w:rPr>
          <w:fldChar w:fldCharType="separate"/>
        </w:r>
        <w:r>
          <w:rPr>
            <w:noProof/>
            <w:webHidden/>
          </w:rPr>
          <w:t>5</w:t>
        </w:r>
        <w:r w:rsidR="006E621E">
          <w:rPr>
            <w:noProof/>
            <w:webHidden/>
          </w:rPr>
          <w:fldChar w:fldCharType="end"/>
        </w:r>
      </w:hyperlink>
    </w:p>
    <w:p w14:paraId="41E385BD" w14:textId="3C92C001" w:rsidR="006E621E" w:rsidRDefault="0072621F">
      <w:pPr>
        <w:pStyle w:val="23"/>
        <w:ind w:left="420"/>
        <w:rPr>
          <w:rFonts w:asciiTheme="minorHAnsi" w:eastAsiaTheme="minorEastAsia" w:hAnsiTheme="minorHAnsi" w:cstheme="minorBidi"/>
          <w:noProof/>
          <w:kern w:val="2"/>
          <w:szCs w:val="22"/>
        </w:rPr>
      </w:pPr>
      <w:hyperlink w:anchor="_Toc174718157" w:history="1">
        <w:r w:rsidR="006E621E" w:rsidRPr="00B91E0A">
          <w:rPr>
            <w:rStyle w:val="aff0"/>
            <w:noProof/>
          </w:rPr>
          <w:t xml:space="preserve">2.3 </w:t>
        </w:r>
        <w:r w:rsidR="006E621E" w:rsidRPr="00B91E0A">
          <w:rPr>
            <w:rStyle w:val="aff0"/>
            <w:noProof/>
          </w:rPr>
          <w:t>基金管理人和基金托管人</w:t>
        </w:r>
        <w:r w:rsidR="006E621E">
          <w:rPr>
            <w:noProof/>
            <w:webHidden/>
          </w:rPr>
          <w:tab/>
        </w:r>
        <w:r w:rsidR="006E621E">
          <w:rPr>
            <w:noProof/>
            <w:webHidden/>
          </w:rPr>
          <w:fldChar w:fldCharType="begin"/>
        </w:r>
        <w:r w:rsidR="006E621E">
          <w:rPr>
            <w:noProof/>
            <w:webHidden/>
          </w:rPr>
          <w:instrText xml:space="preserve"> PAGEREF _Toc174718157 \h </w:instrText>
        </w:r>
        <w:r w:rsidR="006E621E">
          <w:rPr>
            <w:noProof/>
            <w:webHidden/>
          </w:rPr>
        </w:r>
        <w:r w:rsidR="006E621E">
          <w:rPr>
            <w:noProof/>
            <w:webHidden/>
          </w:rPr>
          <w:fldChar w:fldCharType="separate"/>
        </w:r>
        <w:r>
          <w:rPr>
            <w:noProof/>
            <w:webHidden/>
          </w:rPr>
          <w:t>7</w:t>
        </w:r>
        <w:r w:rsidR="006E621E">
          <w:rPr>
            <w:noProof/>
            <w:webHidden/>
          </w:rPr>
          <w:fldChar w:fldCharType="end"/>
        </w:r>
      </w:hyperlink>
    </w:p>
    <w:p w14:paraId="508E8285" w14:textId="48C404CE" w:rsidR="006E621E" w:rsidRDefault="0072621F">
      <w:pPr>
        <w:pStyle w:val="23"/>
        <w:ind w:left="420"/>
        <w:rPr>
          <w:rFonts w:asciiTheme="minorHAnsi" w:eastAsiaTheme="minorEastAsia" w:hAnsiTheme="minorHAnsi" w:cstheme="minorBidi"/>
          <w:noProof/>
          <w:kern w:val="2"/>
          <w:szCs w:val="22"/>
        </w:rPr>
      </w:pPr>
      <w:hyperlink w:anchor="_Toc174718158" w:history="1">
        <w:r w:rsidR="006E621E" w:rsidRPr="00B91E0A">
          <w:rPr>
            <w:rStyle w:val="aff0"/>
            <w:noProof/>
          </w:rPr>
          <w:t xml:space="preserve">2.4 </w:t>
        </w:r>
        <w:r w:rsidR="006E621E" w:rsidRPr="00B91E0A">
          <w:rPr>
            <w:rStyle w:val="aff0"/>
            <w:noProof/>
          </w:rPr>
          <w:t>境外投资顾问和境外资产托管</w:t>
        </w:r>
        <w:bookmarkStart w:id="19" w:name="_GoBack"/>
        <w:bookmarkEnd w:id="19"/>
        <w:r w:rsidR="006E621E" w:rsidRPr="00B91E0A">
          <w:rPr>
            <w:rStyle w:val="aff0"/>
            <w:noProof/>
          </w:rPr>
          <w:t>人</w:t>
        </w:r>
        <w:r w:rsidR="006E621E">
          <w:rPr>
            <w:noProof/>
            <w:webHidden/>
          </w:rPr>
          <w:tab/>
        </w:r>
        <w:r w:rsidR="006E621E">
          <w:rPr>
            <w:noProof/>
            <w:webHidden/>
          </w:rPr>
          <w:fldChar w:fldCharType="begin"/>
        </w:r>
        <w:r w:rsidR="006E621E">
          <w:rPr>
            <w:noProof/>
            <w:webHidden/>
          </w:rPr>
          <w:instrText xml:space="preserve"> PAGEREF _Toc174718158 \h </w:instrText>
        </w:r>
        <w:r w:rsidR="006E621E">
          <w:rPr>
            <w:noProof/>
            <w:webHidden/>
          </w:rPr>
        </w:r>
        <w:r w:rsidR="006E621E">
          <w:rPr>
            <w:noProof/>
            <w:webHidden/>
          </w:rPr>
          <w:fldChar w:fldCharType="separate"/>
        </w:r>
        <w:r>
          <w:rPr>
            <w:noProof/>
            <w:webHidden/>
          </w:rPr>
          <w:t>7</w:t>
        </w:r>
        <w:r w:rsidR="006E621E">
          <w:rPr>
            <w:noProof/>
            <w:webHidden/>
          </w:rPr>
          <w:fldChar w:fldCharType="end"/>
        </w:r>
      </w:hyperlink>
    </w:p>
    <w:p w14:paraId="06320083" w14:textId="1ED7706B" w:rsidR="006E621E" w:rsidRDefault="0072621F">
      <w:pPr>
        <w:pStyle w:val="23"/>
        <w:ind w:left="420"/>
        <w:rPr>
          <w:rFonts w:asciiTheme="minorHAnsi" w:eastAsiaTheme="minorEastAsia" w:hAnsiTheme="minorHAnsi" w:cstheme="minorBidi"/>
          <w:noProof/>
          <w:kern w:val="2"/>
          <w:szCs w:val="22"/>
        </w:rPr>
      </w:pPr>
      <w:hyperlink w:anchor="_Toc174718159" w:history="1">
        <w:r w:rsidR="006E621E" w:rsidRPr="00B91E0A">
          <w:rPr>
            <w:rStyle w:val="aff0"/>
            <w:noProof/>
          </w:rPr>
          <w:t xml:space="preserve">2.5 </w:t>
        </w:r>
        <w:r w:rsidR="006E621E" w:rsidRPr="00B91E0A">
          <w:rPr>
            <w:rStyle w:val="aff0"/>
            <w:noProof/>
          </w:rPr>
          <w:t>信息披露方式</w:t>
        </w:r>
        <w:r w:rsidR="006E621E">
          <w:rPr>
            <w:noProof/>
            <w:webHidden/>
          </w:rPr>
          <w:tab/>
        </w:r>
        <w:r w:rsidR="006E621E">
          <w:rPr>
            <w:noProof/>
            <w:webHidden/>
          </w:rPr>
          <w:fldChar w:fldCharType="begin"/>
        </w:r>
        <w:r w:rsidR="006E621E">
          <w:rPr>
            <w:noProof/>
            <w:webHidden/>
          </w:rPr>
          <w:instrText xml:space="preserve"> PAGEREF _Toc174718159 \h </w:instrText>
        </w:r>
        <w:r w:rsidR="006E621E">
          <w:rPr>
            <w:noProof/>
            <w:webHidden/>
          </w:rPr>
        </w:r>
        <w:r w:rsidR="006E621E">
          <w:rPr>
            <w:noProof/>
            <w:webHidden/>
          </w:rPr>
          <w:fldChar w:fldCharType="separate"/>
        </w:r>
        <w:r>
          <w:rPr>
            <w:noProof/>
            <w:webHidden/>
          </w:rPr>
          <w:t>7</w:t>
        </w:r>
        <w:r w:rsidR="006E621E">
          <w:rPr>
            <w:noProof/>
            <w:webHidden/>
          </w:rPr>
          <w:fldChar w:fldCharType="end"/>
        </w:r>
      </w:hyperlink>
    </w:p>
    <w:p w14:paraId="474A4D0C" w14:textId="5536FD9A" w:rsidR="006E621E" w:rsidRDefault="0072621F">
      <w:pPr>
        <w:pStyle w:val="23"/>
        <w:ind w:left="420"/>
        <w:rPr>
          <w:rFonts w:asciiTheme="minorHAnsi" w:eastAsiaTheme="minorEastAsia" w:hAnsiTheme="minorHAnsi" w:cstheme="minorBidi"/>
          <w:noProof/>
          <w:kern w:val="2"/>
          <w:szCs w:val="22"/>
        </w:rPr>
      </w:pPr>
      <w:hyperlink w:anchor="_Toc174718160" w:history="1">
        <w:r w:rsidR="006E621E" w:rsidRPr="00B91E0A">
          <w:rPr>
            <w:rStyle w:val="aff0"/>
            <w:noProof/>
          </w:rPr>
          <w:t xml:space="preserve">2.6 </w:t>
        </w:r>
        <w:r w:rsidR="006E621E" w:rsidRPr="00B91E0A">
          <w:rPr>
            <w:rStyle w:val="aff0"/>
            <w:noProof/>
          </w:rPr>
          <w:t>其他相关资料</w:t>
        </w:r>
        <w:r w:rsidR="006E621E">
          <w:rPr>
            <w:noProof/>
            <w:webHidden/>
          </w:rPr>
          <w:tab/>
        </w:r>
        <w:r w:rsidR="006E621E">
          <w:rPr>
            <w:noProof/>
            <w:webHidden/>
          </w:rPr>
          <w:fldChar w:fldCharType="begin"/>
        </w:r>
        <w:r w:rsidR="006E621E">
          <w:rPr>
            <w:noProof/>
            <w:webHidden/>
          </w:rPr>
          <w:instrText xml:space="preserve"> PAGEREF _Toc174718160 \h </w:instrText>
        </w:r>
        <w:r w:rsidR="006E621E">
          <w:rPr>
            <w:noProof/>
            <w:webHidden/>
          </w:rPr>
        </w:r>
        <w:r w:rsidR="006E621E">
          <w:rPr>
            <w:noProof/>
            <w:webHidden/>
          </w:rPr>
          <w:fldChar w:fldCharType="separate"/>
        </w:r>
        <w:r>
          <w:rPr>
            <w:noProof/>
            <w:webHidden/>
          </w:rPr>
          <w:t>7</w:t>
        </w:r>
        <w:r w:rsidR="006E621E">
          <w:rPr>
            <w:noProof/>
            <w:webHidden/>
          </w:rPr>
          <w:fldChar w:fldCharType="end"/>
        </w:r>
      </w:hyperlink>
    </w:p>
    <w:p w14:paraId="087AACB0" w14:textId="5F1F01DE" w:rsidR="006E621E" w:rsidRDefault="0072621F">
      <w:pPr>
        <w:pStyle w:val="11"/>
        <w:rPr>
          <w:rFonts w:asciiTheme="minorHAnsi" w:eastAsiaTheme="minorEastAsia" w:hAnsiTheme="minorHAnsi" w:cstheme="minorBidi"/>
          <w:noProof/>
          <w:szCs w:val="22"/>
        </w:rPr>
      </w:pPr>
      <w:hyperlink w:anchor="_Toc174718161" w:history="1">
        <w:r w:rsidR="006E621E" w:rsidRPr="00B91E0A">
          <w:rPr>
            <w:rStyle w:val="aff0"/>
            <w:b/>
            <w:bCs/>
            <w:noProof/>
          </w:rPr>
          <w:t>3</w:t>
        </w:r>
        <w:r w:rsidR="006E621E" w:rsidRPr="00B91E0A">
          <w:rPr>
            <w:rStyle w:val="aff0"/>
            <w:b/>
            <w:bCs/>
            <w:noProof/>
          </w:rPr>
          <w:t>主要财务指标和基金净值表现</w:t>
        </w:r>
        <w:r w:rsidR="006E621E">
          <w:rPr>
            <w:noProof/>
            <w:webHidden/>
          </w:rPr>
          <w:tab/>
        </w:r>
        <w:r w:rsidR="006E621E">
          <w:rPr>
            <w:noProof/>
            <w:webHidden/>
          </w:rPr>
          <w:fldChar w:fldCharType="begin"/>
        </w:r>
        <w:r w:rsidR="006E621E">
          <w:rPr>
            <w:noProof/>
            <w:webHidden/>
          </w:rPr>
          <w:instrText xml:space="preserve"> PAGEREF _Toc174718161 \h </w:instrText>
        </w:r>
        <w:r w:rsidR="006E621E">
          <w:rPr>
            <w:noProof/>
            <w:webHidden/>
          </w:rPr>
        </w:r>
        <w:r w:rsidR="006E621E">
          <w:rPr>
            <w:noProof/>
            <w:webHidden/>
          </w:rPr>
          <w:fldChar w:fldCharType="separate"/>
        </w:r>
        <w:r>
          <w:rPr>
            <w:noProof/>
            <w:webHidden/>
          </w:rPr>
          <w:t>8</w:t>
        </w:r>
        <w:r w:rsidR="006E621E">
          <w:rPr>
            <w:noProof/>
            <w:webHidden/>
          </w:rPr>
          <w:fldChar w:fldCharType="end"/>
        </w:r>
      </w:hyperlink>
    </w:p>
    <w:p w14:paraId="653FA1EB" w14:textId="11E802D7" w:rsidR="006E621E" w:rsidRDefault="0072621F">
      <w:pPr>
        <w:pStyle w:val="23"/>
        <w:ind w:left="420"/>
        <w:rPr>
          <w:rFonts w:asciiTheme="minorHAnsi" w:eastAsiaTheme="minorEastAsia" w:hAnsiTheme="minorHAnsi" w:cstheme="minorBidi"/>
          <w:noProof/>
          <w:kern w:val="2"/>
          <w:szCs w:val="22"/>
        </w:rPr>
      </w:pPr>
      <w:hyperlink w:anchor="_Toc174718162" w:history="1">
        <w:r w:rsidR="006E621E" w:rsidRPr="00B91E0A">
          <w:rPr>
            <w:rStyle w:val="aff0"/>
            <w:noProof/>
          </w:rPr>
          <w:t xml:space="preserve">3.1 </w:t>
        </w:r>
        <w:r w:rsidR="006E621E" w:rsidRPr="00B91E0A">
          <w:rPr>
            <w:rStyle w:val="aff0"/>
            <w:noProof/>
          </w:rPr>
          <w:t>主要会计数据和财务指标</w:t>
        </w:r>
        <w:r w:rsidR="006E621E">
          <w:rPr>
            <w:noProof/>
            <w:webHidden/>
          </w:rPr>
          <w:tab/>
        </w:r>
        <w:r w:rsidR="006E621E">
          <w:rPr>
            <w:noProof/>
            <w:webHidden/>
          </w:rPr>
          <w:fldChar w:fldCharType="begin"/>
        </w:r>
        <w:r w:rsidR="006E621E">
          <w:rPr>
            <w:noProof/>
            <w:webHidden/>
          </w:rPr>
          <w:instrText xml:space="preserve"> PAGEREF _Toc174718162 \h </w:instrText>
        </w:r>
        <w:r w:rsidR="006E621E">
          <w:rPr>
            <w:noProof/>
            <w:webHidden/>
          </w:rPr>
        </w:r>
        <w:r w:rsidR="006E621E">
          <w:rPr>
            <w:noProof/>
            <w:webHidden/>
          </w:rPr>
          <w:fldChar w:fldCharType="separate"/>
        </w:r>
        <w:r>
          <w:rPr>
            <w:noProof/>
            <w:webHidden/>
          </w:rPr>
          <w:t>8</w:t>
        </w:r>
        <w:r w:rsidR="006E621E">
          <w:rPr>
            <w:noProof/>
            <w:webHidden/>
          </w:rPr>
          <w:fldChar w:fldCharType="end"/>
        </w:r>
      </w:hyperlink>
    </w:p>
    <w:p w14:paraId="5533A73C" w14:textId="365DC1E2" w:rsidR="006E621E" w:rsidRDefault="0072621F">
      <w:pPr>
        <w:pStyle w:val="23"/>
        <w:ind w:left="420"/>
        <w:rPr>
          <w:rFonts w:asciiTheme="minorHAnsi" w:eastAsiaTheme="minorEastAsia" w:hAnsiTheme="minorHAnsi" w:cstheme="minorBidi"/>
          <w:noProof/>
          <w:kern w:val="2"/>
          <w:szCs w:val="22"/>
        </w:rPr>
      </w:pPr>
      <w:hyperlink w:anchor="_Toc174718163" w:history="1">
        <w:r w:rsidR="006E621E" w:rsidRPr="00B91E0A">
          <w:rPr>
            <w:rStyle w:val="aff0"/>
            <w:noProof/>
          </w:rPr>
          <w:t xml:space="preserve">3.2 </w:t>
        </w:r>
        <w:r w:rsidR="006E621E" w:rsidRPr="00B91E0A">
          <w:rPr>
            <w:rStyle w:val="aff0"/>
            <w:noProof/>
          </w:rPr>
          <w:t>基金净值表现</w:t>
        </w:r>
        <w:r w:rsidR="006E621E">
          <w:rPr>
            <w:noProof/>
            <w:webHidden/>
          </w:rPr>
          <w:tab/>
        </w:r>
        <w:r w:rsidR="006E621E">
          <w:rPr>
            <w:noProof/>
            <w:webHidden/>
          </w:rPr>
          <w:fldChar w:fldCharType="begin"/>
        </w:r>
        <w:r w:rsidR="006E621E">
          <w:rPr>
            <w:noProof/>
            <w:webHidden/>
          </w:rPr>
          <w:instrText xml:space="preserve"> PAGEREF _Toc174718163 \h </w:instrText>
        </w:r>
        <w:r w:rsidR="006E621E">
          <w:rPr>
            <w:noProof/>
            <w:webHidden/>
          </w:rPr>
        </w:r>
        <w:r w:rsidR="006E621E">
          <w:rPr>
            <w:noProof/>
            <w:webHidden/>
          </w:rPr>
          <w:fldChar w:fldCharType="separate"/>
        </w:r>
        <w:r>
          <w:rPr>
            <w:noProof/>
            <w:webHidden/>
          </w:rPr>
          <w:t>8</w:t>
        </w:r>
        <w:r w:rsidR="006E621E">
          <w:rPr>
            <w:noProof/>
            <w:webHidden/>
          </w:rPr>
          <w:fldChar w:fldCharType="end"/>
        </w:r>
      </w:hyperlink>
    </w:p>
    <w:p w14:paraId="39A39418" w14:textId="443793E6" w:rsidR="006E621E" w:rsidRDefault="0072621F">
      <w:pPr>
        <w:pStyle w:val="11"/>
        <w:rPr>
          <w:rFonts w:asciiTheme="minorHAnsi" w:eastAsiaTheme="minorEastAsia" w:hAnsiTheme="minorHAnsi" w:cstheme="minorBidi"/>
          <w:noProof/>
          <w:szCs w:val="22"/>
        </w:rPr>
      </w:pPr>
      <w:hyperlink w:anchor="_Toc174718164" w:history="1">
        <w:r w:rsidR="006E621E" w:rsidRPr="00B91E0A">
          <w:rPr>
            <w:rStyle w:val="aff0"/>
            <w:b/>
            <w:bCs/>
            <w:noProof/>
          </w:rPr>
          <w:t>4</w:t>
        </w:r>
        <w:r w:rsidR="006E621E" w:rsidRPr="00B91E0A">
          <w:rPr>
            <w:rStyle w:val="aff0"/>
            <w:b/>
            <w:bCs/>
            <w:noProof/>
          </w:rPr>
          <w:t>管理人报告</w:t>
        </w:r>
        <w:r w:rsidR="006E621E">
          <w:rPr>
            <w:noProof/>
            <w:webHidden/>
          </w:rPr>
          <w:tab/>
        </w:r>
        <w:r w:rsidR="006E621E">
          <w:rPr>
            <w:noProof/>
            <w:webHidden/>
          </w:rPr>
          <w:fldChar w:fldCharType="begin"/>
        </w:r>
        <w:r w:rsidR="006E621E">
          <w:rPr>
            <w:noProof/>
            <w:webHidden/>
          </w:rPr>
          <w:instrText xml:space="preserve"> PAGEREF _Toc174718164 \h </w:instrText>
        </w:r>
        <w:r w:rsidR="006E621E">
          <w:rPr>
            <w:noProof/>
            <w:webHidden/>
          </w:rPr>
        </w:r>
        <w:r w:rsidR="006E621E">
          <w:rPr>
            <w:noProof/>
            <w:webHidden/>
          </w:rPr>
          <w:fldChar w:fldCharType="separate"/>
        </w:r>
        <w:r>
          <w:rPr>
            <w:noProof/>
            <w:webHidden/>
          </w:rPr>
          <w:t>10</w:t>
        </w:r>
        <w:r w:rsidR="006E621E">
          <w:rPr>
            <w:noProof/>
            <w:webHidden/>
          </w:rPr>
          <w:fldChar w:fldCharType="end"/>
        </w:r>
      </w:hyperlink>
    </w:p>
    <w:p w14:paraId="53753AC1" w14:textId="76A0AC2F" w:rsidR="006E621E" w:rsidRDefault="0072621F">
      <w:pPr>
        <w:pStyle w:val="23"/>
        <w:ind w:left="420"/>
        <w:rPr>
          <w:rFonts w:asciiTheme="minorHAnsi" w:eastAsiaTheme="minorEastAsia" w:hAnsiTheme="minorHAnsi" w:cstheme="minorBidi"/>
          <w:noProof/>
          <w:kern w:val="2"/>
          <w:szCs w:val="22"/>
        </w:rPr>
      </w:pPr>
      <w:hyperlink w:anchor="_Toc174718165" w:history="1">
        <w:r w:rsidR="006E621E" w:rsidRPr="00B91E0A">
          <w:rPr>
            <w:rStyle w:val="aff0"/>
            <w:noProof/>
          </w:rPr>
          <w:t xml:space="preserve">4.1 </w:t>
        </w:r>
        <w:r w:rsidR="006E621E" w:rsidRPr="00B91E0A">
          <w:rPr>
            <w:rStyle w:val="aff0"/>
            <w:noProof/>
          </w:rPr>
          <w:t>基金管理人及基金经理情况</w:t>
        </w:r>
        <w:r w:rsidR="006E621E">
          <w:rPr>
            <w:noProof/>
            <w:webHidden/>
          </w:rPr>
          <w:tab/>
        </w:r>
        <w:r w:rsidR="006E621E">
          <w:rPr>
            <w:noProof/>
            <w:webHidden/>
          </w:rPr>
          <w:fldChar w:fldCharType="begin"/>
        </w:r>
        <w:r w:rsidR="006E621E">
          <w:rPr>
            <w:noProof/>
            <w:webHidden/>
          </w:rPr>
          <w:instrText xml:space="preserve"> PAGEREF _Toc174718165 \h </w:instrText>
        </w:r>
        <w:r w:rsidR="006E621E">
          <w:rPr>
            <w:noProof/>
            <w:webHidden/>
          </w:rPr>
        </w:r>
        <w:r w:rsidR="006E621E">
          <w:rPr>
            <w:noProof/>
            <w:webHidden/>
          </w:rPr>
          <w:fldChar w:fldCharType="separate"/>
        </w:r>
        <w:r>
          <w:rPr>
            <w:noProof/>
            <w:webHidden/>
          </w:rPr>
          <w:t>10</w:t>
        </w:r>
        <w:r w:rsidR="006E621E">
          <w:rPr>
            <w:noProof/>
            <w:webHidden/>
          </w:rPr>
          <w:fldChar w:fldCharType="end"/>
        </w:r>
      </w:hyperlink>
    </w:p>
    <w:p w14:paraId="535BD661" w14:textId="47ED9C83" w:rsidR="006E621E" w:rsidRDefault="0072621F">
      <w:pPr>
        <w:pStyle w:val="23"/>
        <w:ind w:left="420"/>
        <w:rPr>
          <w:rFonts w:asciiTheme="minorHAnsi" w:eastAsiaTheme="minorEastAsia" w:hAnsiTheme="minorHAnsi" w:cstheme="minorBidi"/>
          <w:noProof/>
          <w:kern w:val="2"/>
          <w:szCs w:val="22"/>
        </w:rPr>
      </w:pPr>
      <w:hyperlink w:anchor="_Toc174718166" w:history="1">
        <w:r w:rsidR="006E621E" w:rsidRPr="00B91E0A">
          <w:rPr>
            <w:rStyle w:val="aff0"/>
            <w:noProof/>
          </w:rPr>
          <w:t xml:space="preserve">4.2 </w:t>
        </w:r>
        <w:r w:rsidR="006E621E" w:rsidRPr="00B91E0A">
          <w:rPr>
            <w:rStyle w:val="aff0"/>
            <w:noProof/>
          </w:rPr>
          <w:t>管理人对报告期内本基金运作遵规守信情况的说明</w:t>
        </w:r>
        <w:r w:rsidR="006E621E">
          <w:rPr>
            <w:noProof/>
            <w:webHidden/>
          </w:rPr>
          <w:tab/>
        </w:r>
        <w:r w:rsidR="006E621E">
          <w:rPr>
            <w:noProof/>
            <w:webHidden/>
          </w:rPr>
          <w:fldChar w:fldCharType="begin"/>
        </w:r>
        <w:r w:rsidR="006E621E">
          <w:rPr>
            <w:noProof/>
            <w:webHidden/>
          </w:rPr>
          <w:instrText xml:space="preserve"> PAGEREF _Toc174718166 \h </w:instrText>
        </w:r>
        <w:r w:rsidR="006E621E">
          <w:rPr>
            <w:noProof/>
            <w:webHidden/>
          </w:rPr>
        </w:r>
        <w:r w:rsidR="006E621E">
          <w:rPr>
            <w:noProof/>
            <w:webHidden/>
          </w:rPr>
          <w:fldChar w:fldCharType="separate"/>
        </w:r>
        <w:r>
          <w:rPr>
            <w:noProof/>
            <w:webHidden/>
          </w:rPr>
          <w:t>13</w:t>
        </w:r>
        <w:r w:rsidR="006E621E">
          <w:rPr>
            <w:noProof/>
            <w:webHidden/>
          </w:rPr>
          <w:fldChar w:fldCharType="end"/>
        </w:r>
      </w:hyperlink>
    </w:p>
    <w:p w14:paraId="053C2008" w14:textId="0D73F960" w:rsidR="006E621E" w:rsidRDefault="0072621F">
      <w:pPr>
        <w:pStyle w:val="23"/>
        <w:ind w:left="420"/>
        <w:rPr>
          <w:rFonts w:asciiTheme="minorHAnsi" w:eastAsiaTheme="minorEastAsia" w:hAnsiTheme="minorHAnsi" w:cstheme="minorBidi"/>
          <w:noProof/>
          <w:kern w:val="2"/>
          <w:szCs w:val="22"/>
        </w:rPr>
      </w:pPr>
      <w:hyperlink w:anchor="_Toc174718167" w:history="1">
        <w:r w:rsidR="006E621E" w:rsidRPr="00B91E0A">
          <w:rPr>
            <w:rStyle w:val="aff0"/>
            <w:noProof/>
          </w:rPr>
          <w:t xml:space="preserve">4.3 </w:t>
        </w:r>
        <w:r w:rsidR="006E621E" w:rsidRPr="00B91E0A">
          <w:rPr>
            <w:rStyle w:val="aff0"/>
            <w:noProof/>
          </w:rPr>
          <w:t>管理人对报告期内公平交易情况的专项说明</w:t>
        </w:r>
        <w:r w:rsidR="006E621E">
          <w:rPr>
            <w:noProof/>
            <w:webHidden/>
          </w:rPr>
          <w:tab/>
        </w:r>
        <w:r w:rsidR="006E621E">
          <w:rPr>
            <w:noProof/>
            <w:webHidden/>
          </w:rPr>
          <w:fldChar w:fldCharType="begin"/>
        </w:r>
        <w:r w:rsidR="006E621E">
          <w:rPr>
            <w:noProof/>
            <w:webHidden/>
          </w:rPr>
          <w:instrText xml:space="preserve"> PAGEREF _Toc174718167 \h </w:instrText>
        </w:r>
        <w:r w:rsidR="006E621E">
          <w:rPr>
            <w:noProof/>
            <w:webHidden/>
          </w:rPr>
        </w:r>
        <w:r w:rsidR="006E621E">
          <w:rPr>
            <w:noProof/>
            <w:webHidden/>
          </w:rPr>
          <w:fldChar w:fldCharType="separate"/>
        </w:r>
        <w:r>
          <w:rPr>
            <w:noProof/>
            <w:webHidden/>
          </w:rPr>
          <w:t>14</w:t>
        </w:r>
        <w:r w:rsidR="006E621E">
          <w:rPr>
            <w:noProof/>
            <w:webHidden/>
          </w:rPr>
          <w:fldChar w:fldCharType="end"/>
        </w:r>
      </w:hyperlink>
    </w:p>
    <w:p w14:paraId="6EA58FBF" w14:textId="5E574755" w:rsidR="006E621E" w:rsidRDefault="0072621F">
      <w:pPr>
        <w:pStyle w:val="23"/>
        <w:ind w:left="420"/>
        <w:rPr>
          <w:rFonts w:asciiTheme="minorHAnsi" w:eastAsiaTheme="minorEastAsia" w:hAnsiTheme="minorHAnsi" w:cstheme="minorBidi"/>
          <w:noProof/>
          <w:kern w:val="2"/>
          <w:szCs w:val="22"/>
        </w:rPr>
      </w:pPr>
      <w:hyperlink w:anchor="_Toc174718168" w:history="1">
        <w:r w:rsidR="006E621E" w:rsidRPr="00B91E0A">
          <w:rPr>
            <w:rStyle w:val="aff0"/>
            <w:noProof/>
          </w:rPr>
          <w:t xml:space="preserve">4.4 </w:t>
        </w:r>
        <w:r w:rsidR="006E621E" w:rsidRPr="00B91E0A">
          <w:rPr>
            <w:rStyle w:val="aff0"/>
            <w:noProof/>
          </w:rPr>
          <w:t>管理人对报告期内基金的投资策略和业绩表现的说明</w:t>
        </w:r>
        <w:r w:rsidR="006E621E">
          <w:rPr>
            <w:noProof/>
            <w:webHidden/>
          </w:rPr>
          <w:tab/>
        </w:r>
        <w:r w:rsidR="006E621E">
          <w:rPr>
            <w:noProof/>
            <w:webHidden/>
          </w:rPr>
          <w:fldChar w:fldCharType="begin"/>
        </w:r>
        <w:r w:rsidR="006E621E">
          <w:rPr>
            <w:noProof/>
            <w:webHidden/>
          </w:rPr>
          <w:instrText xml:space="preserve"> PAGEREF _Toc174718168 \h </w:instrText>
        </w:r>
        <w:r w:rsidR="006E621E">
          <w:rPr>
            <w:noProof/>
            <w:webHidden/>
          </w:rPr>
        </w:r>
        <w:r w:rsidR="006E621E">
          <w:rPr>
            <w:noProof/>
            <w:webHidden/>
          </w:rPr>
          <w:fldChar w:fldCharType="separate"/>
        </w:r>
        <w:r>
          <w:rPr>
            <w:noProof/>
            <w:webHidden/>
          </w:rPr>
          <w:t>14</w:t>
        </w:r>
        <w:r w:rsidR="006E621E">
          <w:rPr>
            <w:noProof/>
            <w:webHidden/>
          </w:rPr>
          <w:fldChar w:fldCharType="end"/>
        </w:r>
      </w:hyperlink>
    </w:p>
    <w:p w14:paraId="60887F1B" w14:textId="1A4EC832" w:rsidR="006E621E" w:rsidRDefault="0072621F">
      <w:pPr>
        <w:pStyle w:val="23"/>
        <w:ind w:left="420"/>
        <w:rPr>
          <w:rFonts w:asciiTheme="minorHAnsi" w:eastAsiaTheme="minorEastAsia" w:hAnsiTheme="minorHAnsi" w:cstheme="minorBidi"/>
          <w:noProof/>
          <w:kern w:val="2"/>
          <w:szCs w:val="22"/>
        </w:rPr>
      </w:pPr>
      <w:hyperlink w:anchor="_Toc174718169" w:history="1">
        <w:r w:rsidR="006E621E" w:rsidRPr="00B91E0A">
          <w:rPr>
            <w:rStyle w:val="aff0"/>
            <w:noProof/>
          </w:rPr>
          <w:t xml:space="preserve">4.5 </w:t>
        </w:r>
        <w:r w:rsidR="006E621E" w:rsidRPr="00B91E0A">
          <w:rPr>
            <w:rStyle w:val="aff0"/>
            <w:noProof/>
          </w:rPr>
          <w:t>管理人对宏观经济、证券市场及行业走势的简要展望</w:t>
        </w:r>
        <w:r w:rsidR="006E621E">
          <w:rPr>
            <w:noProof/>
            <w:webHidden/>
          </w:rPr>
          <w:tab/>
        </w:r>
        <w:r w:rsidR="006E621E">
          <w:rPr>
            <w:noProof/>
            <w:webHidden/>
          </w:rPr>
          <w:fldChar w:fldCharType="begin"/>
        </w:r>
        <w:r w:rsidR="006E621E">
          <w:rPr>
            <w:noProof/>
            <w:webHidden/>
          </w:rPr>
          <w:instrText xml:space="preserve"> PAGEREF _Toc174718169 \h </w:instrText>
        </w:r>
        <w:r w:rsidR="006E621E">
          <w:rPr>
            <w:noProof/>
            <w:webHidden/>
          </w:rPr>
        </w:r>
        <w:r w:rsidR="006E621E">
          <w:rPr>
            <w:noProof/>
            <w:webHidden/>
          </w:rPr>
          <w:fldChar w:fldCharType="separate"/>
        </w:r>
        <w:r>
          <w:rPr>
            <w:noProof/>
            <w:webHidden/>
          </w:rPr>
          <w:t>15</w:t>
        </w:r>
        <w:r w:rsidR="006E621E">
          <w:rPr>
            <w:noProof/>
            <w:webHidden/>
          </w:rPr>
          <w:fldChar w:fldCharType="end"/>
        </w:r>
      </w:hyperlink>
    </w:p>
    <w:p w14:paraId="6F811E39" w14:textId="5D50EED1" w:rsidR="006E621E" w:rsidRDefault="0072621F">
      <w:pPr>
        <w:pStyle w:val="23"/>
        <w:ind w:left="420"/>
        <w:rPr>
          <w:rFonts w:asciiTheme="minorHAnsi" w:eastAsiaTheme="minorEastAsia" w:hAnsiTheme="minorHAnsi" w:cstheme="minorBidi"/>
          <w:noProof/>
          <w:kern w:val="2"/>
          <w:szCs w:val="22"/>
        </w:rPr>
      </w:pPr>
      <w:hyperlink w:anchor="_Toc174718170" w:history="1">
        <w:r w:rsidR="006E621E" w:rsidRPr="00B91E0A">
          <w:rPr>
            <w:rStyle w:val="aff0"/>
            <w:noProof/>
          </w:rPr>
          <w:t xml:space="preserve">4.6 </w:t>
        </w:r>
        <w:r w:rsidR="006E621E" w:rsidRPr="00B91E0A">
          <w:rPr>
            <w:rStyle w:val="aff0"/>
            <w:noProof/>
          </w:rPr>
          <w:t>管理人对报告期内基金估值程序等事项的说明</w:t>
        </w:r>
        <w:r w:rsidR="006E621E">
          <w:rPr>
            <w:noProof/>
            <w:webHidden/>
          </w:rPr>
          <w:tab/>
        </w:r>
        <w:r w:rsidR="006E621E">
          <w:rPr>
            <w:noProof/>
            <w:webHidden/>
          </w:rPr>
          <w:fldChar w:fldCharType="begin"/>
        </w:r>
        <w:r w:rsidR="006E621E">
          <w:rPr>
            <w:noProof/>
            <w:webHidden/>
          </w:rPr>
          <w:instrText xml:space="preserve"> PAGEREF _Toc174718170 \h </w:instrText>
        </w:r>
        <w:r w:rsidR="006E621E">
          <w:rPr>
            <w:noProof/>
            <w:webHidden/>
          </w:rPr>
        </w:r>
        <w:r w:rsidR="006E621E">
          <w:rPr>
            <w:noProof/>
            <w:webHidden/>
          </w:rPr>
          <w:fldChar w:fldCharType="separate"/>
        </w:r>
        <w:r>
          <w:rPr>
            <w:noProof/>
            <w:webHidden/>
          </w:rPr>
          <w:t>15</w:t>
        </w:r>
        <w:r w:rsidR="006E621E">
          <w:rPr>
            <w:noProof/>
            <w:webHidden/>
          </w:rPr>
          <w:fldChar w:fldCharType="end"/>
        </w:r>
      </w:hyperlink>
    </w:p>
    <w:p w14:paraId="477174BB" w14:textId="3A487B95" w:rsidR="006E621E" w:rsidRDefault="0072621F">
      <w:pPr>
        <w:pStyle w:val="23"/>
        <w:ind w:left="420"/>
        <w:rPr>
          <w:rFonts w:asciiTheme="minorHAnsi" w:eastAsiaTheme="minorEastAsia" w:hAnsiTheme="minorHAnsi" w:cstheme="minorBidi"/>
          <w:noProof/>
          <w:kern w:val="2"/>
          <w:szCs w:val="22"/>
        </w:rPr>
      </w:pPr>
      <w:hyperlink w:anchor="_Toc174718171" w:history="1">
        <w:r w:rsidR="006E621E" w:rsidRPr="00B91E0A">
          <w:rPr>
            <w:rStyle w:val="aff0"/>
            <w:noProof/>
          </w:rPr>
          <w:t xml:space="preserve">4.7 </w:t>
        </w:r>
        <w:r w:rsidR="006E621E" w:rsidRPr="00B91E0A">
          <w:rPr>
            <w:rStyle w:val="aff0"/>
            <w:noProof/>
          </w:rPr>
          <w:t>管理人对报告期内基金利润分配情况的说明</w:t>
        </w:r>
        <w:r w:rsidR="006E621E">
          <w:rPr>
            <w:noProof/>
            <w:webHidden/>
          </w:rPr>
          <w:tab/>
        </w:r>
        <w:r w:rsidR="006E621E">
          <w:rPr>
            <w:noProof/>
            <w:webHidden/>
          </w:rPr>
          <w:fldChar w:fldCharType="begin"/>
        </w:r>
        <w:r w:rsidR="006E621E">
          <w:rPr>
            <w:noProof/>
            <w:webHidden/>
          </w:rPr>
          <w:instrText xml:space="preserve"> PAGEREF _Toc174718171 \h </w:instrText>
        </w:r>
        <w:r w:rsidR="006E621E">
          <w:rPr>
            <w:noProof/>
            <w:webHidden/>
          </w:rPr>
        </w:r>
        <w:r w:rsidR="006E621E">
          <w:rPr>
            <w:noProof/>
            <w:webHidden/>
          </w:rPr>
          <w:fldChar w:fldCharType="separate"/>
        </w:r>
        <w:r>
          <w:rPr>
            <w:noProof/>
            <w:webHidden/>
          </w:rPr>
          <w:t>16</w:t>
        </w:r>
        <w:r w:rsidR="006E621E">
          <w:rPr>
            <w:noProof/>
            <w:webHidden/>
          </w:rPr>
          <w:fldChar w:fldCharType="end"/>
        </w:r>
      </w:hyperlink>
    </w:p>
    <w:p w14:paraId="669805DE" w14:textId="5802559C" w:rsidR="006E621E" w:rsidRDefault="0072621F">
      <w:pPr>
        <w:pStyle w:val="23"/>
        <w:ind w:left="420"/>
        <w:rPr>
          <w:rFonts w:asciiTheme="minorHAnsi" w:eastAsiaTheme="minorEastAsia" w:hAnsiTheme="minorHAnsi" w:cstheme="minorBidi"/>
          <w:noProof/>
          <w:kern w:val="2"/>
          <w:szCs w:val="22"/>
        </w:rPr>
      </w:pPr>
      <w:hyperlink w:anchor="_Toc174718172" w:history="1">
        <w:r w:rsidR="006E621E" w:rsidRPr="00B91E0A">
          <w:rPr>
            <w:rStyle w:val="aff0"/>
            <w:noProof/>
          </w:rPr>
          <w:t>4.8</w:t>
        </w:r>
        <w:r w:rsidR="006E621E" w:rsidRPr="00B91E0A">
          <w:rPr>
            <w:rStyle w:val="aff0"/>
            <w:noProof/>
          </w:rPr>
          <w:t>报告期内管理人对本基金持有人数或基金资产净值预警情形的说明</w:t>
        </w:r>
        <w:r w:rsidR="006E621E">
          <w:rPr>
            <w:noProof/>
            <w:webHidden/>
          </w:rPr>
          <w:tab/>
        </w:r>
        <w:r w:rsidR="006E621E">
          <w:rPr>
            <w:noProof/>
            <w:webHidden/>
          </w:rPr>
          <w:fldChar w:fldCharType="begin"/>
        </w:r>
        <w:r w:rsidR="006E621E">
          <w:rPr>
            <w:noProof/>
            <w:webHidden/>
          </w:rPr>
          <w:instrText xml:space="preserve"> PAGEREF _Toc174718172 \h </w:instrText>
        </w:r>
        <w:r w:rsidR="006E621E">
          <w:rPr>
            <w:noProof/>
            <w:webHidden/>
          </w:rPr>
        </w:r>
        <w:r w:rsidR="006E621E">
          <w:rPr>
            <w:noProof/>
            <w:webHidden/>
          </w:rPr>
          <w:fldChar w:fldCharType="separate"/>
        </w:r>
        <w:r>
          <w:rPr>
            <w:noProof/>
            <w:webHidden/>
          </w:rPr>
          <w:t>16</w:t>
        </w:r>
        <w:r w:rsidR="006E621E">
          <w:rPr>
            <w:noProof/>
            <w:webHidden/>
          </w:rPr>
          <w:fldChar w:fldCharType="end"/>
        </w:r>
      </w:hyperlink>
    </w:p>
    <w:p w14:paraId="712610FA" w14:textId="2A6CBAC5" w:rsidR="006E621E" w:rsidRDefault="0072621F">
      <w:pPr>
        <w:pStyle w:val="11"/>
        <w:rPr>
          <w:rFonts w:asciiTheme="minorHAnsi" w:eastAsiaTheme="minorEastAsia" w:hAnsiTheme="minorHAnsi" w:cstheme="minorBidi"/>
          <w:noProof/>
          <w:szCs w:val="22"/>
        </w:rPr>
      </w:pPr>
      <w:hyperlink w:anchor="_Toc174718173" w:history="1">
        <w:r w:rsidR="006E621E" w:rsidRPr="00B91E0A">
          <w:rPr>
            <w:rStyle w:val="aff0"/>
            <w:b/>
            <w:bCs/>
            <w:noProof/>
          </w:rPr>
          <w:t>5</w:t>
        </w:r>
        <w:r w:rsidR="006E621E" w:rsidRPr="00B91E0A">
          <w:rPr>
            <w:rStyle w:val="aff0"/>
            <w:b/>
            <w:bCs/>
            <w:noProof/>
          </w:rPr>
          <w:t>托管人报告</w:t>
        </w:r>
        <w:r w:rsidR="006E621E">
          <w:rPr>
            <w:noProof/>
            <w:webHidden/>
          </w:rPr>
          <w:tab/>
        </w:r>
        <w:r w:rsidR="006E621E">
          <w:rPr>
            <w:noProof/>
            <w:webHidden/>
          </w:rPr>
          <w:fldChar w:fldCharType="begin"/>
        </w:r>
        <w:r w:rsidR="006E621E">
          <w:rPr>
            <w:noProof/>
            <w:webHidden/>
          </w:rPr>
          <w:instrText xml:space="preserve"> PAGEREF _Toc174718173 \h </w:instrText>
        </w:r>
        <w:r w:rsidR="006E621E">
          <w:rPr>
            <w:noProof/>
            <w:webHidden/>
          </w:rPr>
        </w:r>
        <w:r w:rsidR="006E621E">
          <w:rPr>
            <w:noProof/>
            <w:webHidden/>
          </w:rPr>
          <w:fldChar w:fldCharType="separate"/>
        </w:r>
        <w:r>
          <w:rPr>
            <w:noProof/>
            <w:webHidden/>
          </w:rPr>
          <w:t>16</w:t>
        </w:r>
        <w:r w:rsidR="006E621E">
          <w:rPr>
            <w:noProof/>
            <w:webHidden/>
          </w:rPr>
          <w:fldChar w:fldCharType="end"/>
        </w:r>
      </w:hyperlink>
    </w:p>
    <w:p w14:paraId="5C664646" w14:textId="2B1583A3" w:rsidR="006E621E" w:rsidRDefault="0072621F">
      <w:pPr>
        <w:pStyle w:val="23"/>
        <w:ind w:left="420"/>
        <w:rPr>
          <w:rFonts w:asciiTheme="minorHAnsi" w:eastAsiaTheme="minorEastAsia" w:hAnsiTheme="minorHAnsi" w:cstheme="minorBidi"/>
          <w:noProof/>
          <w:kern w:val="2"/>
          <w:szCs w:val="22"/>
        </w:rPr>
      </w:pPr>
      <w:hyperlink w:anchor="_Toc174718174" w:history="1">
        <w:r w:rsidR="006E621E" w:rsidRPr="00B91E0A">
          <w:rPr>
            <w:rStyle w:val="aff0"/>
            <w:noProof/>
          </w:rPr>
          <w:t xml:space="preserve">5.1 </w:t>
        </w:r>
        <w:r w:rsidR="006E621E" w:rsidRPr="00B91E0A">
          <w:rPr>
            <w:rStyle w:val="aff0"/>
            <w:noProof/>
          </w:rPr>
          <w:t>报告期内本基金托管人遵规守信情况声明</w:t>
        </w:r>
        <w:r w:rsidR="006E621E">
          <w:rPr>
            <w:noProof/>
            <w:webHidden/>
          </w:rPr>
          <w:tab/>
        </w:r>
        <w:r w:rsidR="006E621E">
          <w:rPr>
            <w:noProof/>
            <w:webHidden/>
          </w:rPr>
          <w:fldChar w:fldCharType="begin"/>
        </w:r>
        <w:r w:rsidR="006E621E">
          <w:rPr>
            <w:noProof/>
            <w:webHidden/>
          </w:rPr>
          <w:instrText xml:space="preserve"> PAGEREF _Toc174718174 \h </w:instrText>
        </w:r>
        <w:r w:rsidR="006E621E">
          <w:rPr>
            <w:noProof/>
            <w:webHidden/>
          </w:rPr>
        </w:r>
        <w:r w:rsidR="006E621E">
          <w:rPr>
            <w:noProof/>
            <w:webHidden/>
          </w:rPr>
          <w:fldChar w:fldCharType="separate"/>
        </w:r>
        <w:r>
          <w:rPr>
            <w:noProof/>
            <w:webHidden/>
          </w:rPr>
          <w:t>16</w:t>
        </w:r>
        <w:r w:rsidR="006E621E">
          <w:rPr>
            <w:noProof/>
            <w:webHidden/>
          </w:rPr>
          <w:fldChar w:fldCharType="end"/>
        </w:r>
      </w:hyperlink>
    </w:p>
    <w:p w14:paraId="5AA2C438" w14:textId="048D1B82" w:rsidR="006E621E" w:rsidRDefault="0072621F">
      <w:pPr>
        <w:pStyle w:val="23"/>
        <w:ind w:left="420"/>
        <w:rPr>
          <w:rFonts w:asciiTheme="minorHAnsi" w:eastAsiaTheme="minorEastAsia" w:hAnsiTheme="minorHAnsi" w:cstheme="minorBidi"/>
          <w:noProof/>
          <w:kern w:val="2"/>
          <w:szCs w:val="22"/>
        </w:rPr>
      </w:pPr>
      <w:hyperlink w:anchor="_Toc174718175" w:history="1">
        <w:r w:rsidR="006E621E" w:rsidRPr="00B91E0A">
          <w:rPr>
            <w:rStyle w:val="aff0"/>
            <w:noProof/>
          </w:rPr>
          <w:t xml:space="preserve">5.2 </w:t>
        </w:r>
        <w:r w:rsidR="006E621E" w:rsidRPr="00B91E0A">
          <w:rPr>
            <w:rStyle w:val="aff0"/>
            <w:noProof/>
          </w:rPr>
          <w:t>托管人对报告期内本基金投资运作遵规守信、净值计算、利润分配等情况的说明</w:t>
        </w:r>
        <w:r w:rsidR="006E621E">
          <w:rPr>
            <w:noProof/>
            <w:webHidden/>
          </w:rPr>
          <w:tab/>
        </w:r>
        <w:r w:rsidR="006E621E">
          <w:rPr>
            <w:noProof/>
            <w:webHidden/>
          </w:rPr>
          <w:fldChar w:fldCharType="begin"/>
        </w:r>
        <w:r w:rsidR="006E621E">
          <w:rPr>
            <w:noProof/>
            <w:webHidden/>
          </w:rPr>
          <w:instrText xml:space="preserve"> PAGEREF _Toc174718175 \h </w:instrText>
        </w:r>
        <w:r w:rsidR="006E621E">
          <w:rPr>
            <w:noProof/>
            <w:webHidden/>
          </w:rPr>
        </w:r>
        <w:r w:rsidR="006E621E">
          <w:rPr>
            <w:noProof/>
            <w:webHidden/>
          </w:rPr>
          <w:fldChar w:fldCharType="separate"/>
        </w:r>
        <w:r>
          <w:rPr>
            <w:noProof/>
            <w:webHidden/>
          </w:rPr>
          <w:t>16</w:t>
        </w:r>
        <w:r w:rsidR="006E621E">
          <w:rPr>
            <w:noProof/>
            <w:webHidden/>
          </w:rPr>
          <w:fldChar w:fldCharType="end"/>
        </w:r>
      </w:hyperlink>
    </w:p>
    <w:p w14:paraId="314E7B8D" w14:textId="78EE9534" w:rsidR="006E621E" w:rsidRDefault="0072621F">
      <w:pPr>
        <w:pStyle w:val="23"/>
        <w:ind w:left="420"/>
        <w:rPr>
          <w:rFonts w:asciiTheme="minorHAnsi" w:eastAsiaTheme="minorEastAsia" w:hAnsiTheme="minorHAnsi" w:cstheme="minorBidi"/>
          <w:noProof/>
          <w:kern w:val="2"/>
          <w:szCs w:val="22"/>
        </w:rPr>
      </w:pPr>
      <w:hyperlink w:anchor="_Toc174718176" w:history="1">
        <w:r w:rsidR="006E621E" w:rsidRPr="00B91E0A">
          <w:rPr>
            <w:rStyle w:val="aff0"/>
            <w:noProof/>
          </w:rPr>
          <w:t xml:space="preserve">5.3 </w:t>
        </w:r>
        <w:r w:rsidR="006E621E" w:rsidRPr="00B91E0A">
          <w:rPr>
            <w:rStyle w:val="aff0"/>
            <w:noProof/>
          </w:rPr>
          <w:t>托管人对本中期报告中财务信息等内容的真实、准确和完整发表意见</w:t>
        </w:r>
        <w:r w:rsidR="006E621E">
          <w:rPr>
            <w:noProof/>
            <w:webHidden/>
          </w:rPr>
          <w:tab/>
        </w:r>
        <w:r w:rsidR="006E621E">
          <w:rPr>
            <w:noProof/>
            <w:webHidden/>
          </w:rPr>
          <w:fldChar w:fldCharType="begin"/>
        </w:r>
        <w:r w:rsidR="006E621E">
          <w:rPr>
            <w:noProof/>
            <w:webHidden/>
          </w:rPr>
          <w:instrText xml:space="preserve"> PAGEREF _Toc174718176 \h </w:instrText>
        </w:r>
        <w:r w:rsidR="006E621E">
          <w:rPr>
            <w:noProof/>
            <w:webHidden/>
          </w:rPr>
        </w:r>
        <w:r w:rsidR="006E621E">
          <w:rPr>
            <w:noProof/>
            <w:webHidden/>
          </w:rPr>
          <w:fldChar w:fldCharType="separate"/>
        </w:r>
        <w:r>
          <w:rPr>
            <w:noProof/>
            <w:webHidden/>
          </w:rPr>
          <w:t>16</w:t>
        </w:r>
        <w:r w:rsidR="006E621E">
          <w:rPr>
            <w:noProof/>
            <w:webHidden/>
          </w:rPr>
          <w:fldChar w:fldCharType="end"/>
        </w:r>
      </w:hyperlink>
    </w:p>
    <w:p w14:paraId="2AE69695" w14:textId="60A478BE" w:rsidR="006E621E" w:rsidRDefault="0072621F">
      <w:pPr>
        <w:pStyle w:val="11"/>
        <w:rPr>
          <w:rFonts w:asciiTheme="minorHAnsi" w:eastAsiaTheme="minorEastAsia" w:hAnsiTheme="minorHAnsi" w:cstheme="minorBidi"/>
          <w:noProof/>
          <w:szCs w:val="22"/>
        </w:rPr>
      </w:pPr>
      <w:hyperlink w:anchor="_Toc174718177" w:history="1">
        <w:r w:rsidR="006E621E" w:rsidRPr="00B91E0A">
          <w:rPr>
            <w:rStyle w:val="aff0"/>
            <w:b/>
            <w:bCs/>
            <w:noProof/>
          </w:rPr>
          <w:t xml:space="preserve">6  </w:t>
        </w:r>
        <w:r w:rsidR="006E621E" w:rsidRPr="00B91E0A">
          <w:rPr>
            <w:rStyle w:val="aff0"/>
            <w:b/>
            <w:bCs/>
            <w:noProof/>
          </w:rPr>
          <w:t>半年度财务会计报告（未经审计）</w:t>
        </w:r>
        <w:r w:rsidR="006E621E">
          <w:rPr>
            <w:noProof/>
            <w:webHidden/>
          </w:rPr>
          <w:tab/>
        </w:r>
        <w:r w:rsidR="006E621E">
          <w:rPr>
            <w:noProof/>
            <w:webHidden/>
          </w:rPr>
          <w:fldChar w:fldCharType="begin"/>
        </w:r>
        <w:r w:rsidR="006E621E">
          <w:rPr>
            <w:noProof/>
            <w:webHidden/>
          </w:rPr>
          <w:instrText xml:space="preserve"> PAGEREF _Toc174718177 \h </w:instrText>
        </w:r>
        <w:r w:rsidR="006E621E">
          <w:rPr>
            <w:noProof/>
            <w:webHidden/>
          </w:rPr>
        </w:r>
        <w:r w:rsidR="006E621E">
          <w:rPr>
            <w:noProof/>
            <w:webHidden/>
          </w:rPr>
          <w:fldChar w:fldCharType="separate"/>
        </w:r>
        <w:r>
          <w:rPr>
            <w:noProof/>
            <w:webHidden/>
          </w:rPr>
          <w:t>16</w:t>
        </w:r>
        <w:r w:rsidR="006E621E">
          <w:rPr>
            <w:noProof/>
            <w:webHidden/>
          </w:rPr>
          <w:fldChar w:fldCharType="end"/>
        </w:r>
      </w:hyperlink>
    </w:p>
    <w:p w14:paraId="6B2B9B1B" w14:textId="48F168F4" w:rsidR="006E621E" w:rsidRDefault="0072621F">
      <w:pPr>
        <w:pStyle w:val="23"/>
        <w:ind w:left="420"/>
        <w:rPr>
          <w:rFonts w:asciiTheme="minorHAnsi" w:eastAsiaTheme="minorEastAsia" w:hAnsiTheme="minorHAnsi" w:cstheme="minorBidi"/>
          <w:noProof/>
          <w:kern w:val="2"/>
          <w:szCs w:val="22"/>
        </w:rPr>
      </w:pPr>
      <w:hyperlink w:anchor="_Toc174718178" w:history="1">
        <w:r w:rsidR="006E621E" w:rsidRPr="00B91E0A">
          <w:rPr>
            <w:rStyle w:val="aff0"/>
            <w:noProof/>
          </w:rPr>
          <w:t xml:space="preserve">6.1 </w:t>
        </w:r>
        <w:r w:rsidR="006E621E" w:rsidRPr="00B91E0A">
          <w:rPr>
            <w:rStyle w:val="aff0"/>
            <w:noProof/>
          </w:rPr>
          <w:t>资产负债表</w:t>
        </w:r>
        <w:r w:rsidR="006E621E">
          <w:rPr>
            <w:noProof/>
            <w:webHidden/>
          </w:rPr>
          <w:tab/>
        </w:r>
        <w:r w:rsidR="006E621E">
          <w:rPr>
            <w:noProof/>
            <w:webHidden/>
          </w:rPr>
          <w:fldChar w:fldCharType="begin"/>
        </w:r>
        <w:r w:rsidR="006E621E">
          <w:rPr>
            <w:noProof/>
            <w:webHidden/>
          </w:rPr>
          <w:instrText xml:space="preserve"> PAGEREF _Toc174718178 \h </w:instrText>
        </w:r>
        <w:r w:rsidR="006E621E">
          <w:rPr>
            <w:noProof/>
            <w:webHidden/>
          </w:rPr>
        </w:r>
        <w:r w:rsidR="006E621E">
          <w:rPr>
            <w:noProof/>
            <w:webHidden/>
          </w:rPr>
          <w:fldChar w:fldCharType="separate"/>
        </w:r>
        <w:r>
          <w:rPr>
            <w:noProof/>
            <w:webHidden/>
          </w:rPr>
          <w:t>16</w:t>
        </w:r>
        <w:r w:rsidR="006E621E">
          <w:rPr>
            <w:noProof/>
            <w:webHidden/>
          </w:rPr>
          <w:fldChar w:fldCharType="end"/>
        </w:r>
      </w:hyperlink>
    </w:p>
    <w:p w14:paraId="02EA57DE" w14:textId="4A120348" w:rsidR="006E621E" w:rsidRDefault="0072621F">
      <w:pPr>
        <w:pStyle w:val="23"/>
        <w:ind w:left="420"/>
        <w:rPr>
          <w:rFonts w:asciiTheme="minorHAnsi" w:eastAsiaTheme="minorEastAsia" w:hAnsiTheme="minorHAnsi" w:cstheme="minorBidi"/>
          <w:noProof/>
          <w:kern w:val="2"/>
          <w:szCs w:val="22"/>
        </w:rPr>
      </w:pPr>
      <w:hyperlink w:anchor="_Toc174718179" w:history="1">
        <w:r w:rsidR="006E621E" w:rsidRPr="00B91E0A">
          <w:rPr>
            <w:rStyle w:val="aff0"/>
            <w:noProof/>
          </w:rPr>
          <w:t xml:space="preserve">6.2 </w:t>
        </w:r>
        <w:r w:rsidR="006E621E" w:rsidRPr="00B91E0A">
          <w:rPr>
            <w:rStyle w:val="aff0"/>
            <w:noProof/>
          </w:rPr>
          <w:t>利润表</w:t>
        </w:r>
        <w:r w:rsidR="006E621E">
          <w:rPr>
            <w:noProof/>
            <w:webHidden/>
          </w:rPr>
          <w:tab/>
        </w:r>
        <w:r w:rsidR="006E621E">
          <w:rPr>
            <w:noProof/>
            <w:webHidden/>
          </w:rPr>
          <w:fldChar w:fldCharType="begin"/>
        </w:r>
        <w:r w:rsidR="006E621E">
          <w:rPr>
            <w:noProof/>
            <w:webHidden/>
          </w:rPr>
          <w:instrText xml:space="preserve"> PAGEREF _Toc174718179 \h </w:instrText>
        </w:r>
        <w:r w:rsidR="006E621E">
          <w:rPr>
            <w:noProof/>
            <w:webHidden/>
          </w:rPr>
        </w:r>
        <w:r w:rsidR="006E621E">
          <w:rPr>
            <w:noProof/>
            <w:webHidden/>
          </w:rPr>
          <w:fldChar w:fldCharType="separate"/>
        </w:r>
        <w:r>
          <w:rPr>
            <w:noProof/>
            <w:webHidden/>
          </w:rPr>
          <w:t>18</w:t>
        </w:r>
        <w:r w:rsidR="006E621E">
          <w:rPr>
            <w:noProof/>
            <w:webHidden/>
          </w:rPr>
          <w:fldChar w:fldCharType="end"/>
        </w:r>
      </w:hyperlink>
    </w:p>
    <w:p w14:paraId="73399944" w14:textId="733D5422" w:rsidR="006E621E" w:rsidRDefault="0072621F">
      <w:pPr>
        <w:pStyle w:val="23"/>
        <w:ind w:left="420"/>
        <w:rPr>
          <w:rFonts w:asciiTheme="minorHAnsi" w:eastAsiaTheme="minorEastAsia" w:hAnsiTheme="minorHAnsi" w:cstheme="minorBidi"/>
          <w:noProof/>
          <w:kern w:val="2"/>
          <w:szCs w:val="22"/>
        </w:rPr>
      </w:pPr>
      <w:hyperlink w:anchor="_Toc174718180" w:history="1">
        <w:r w:rsidR="006E621E" w:rsidRPr="00B91E0A">
          <w:rPr>
            <w:rStyle w:val="aff0"/>
            <w:noProof/>
          </w:rPr>
          <w:t xml:space="preserve">6.3 </w:t>
        </w:r>
        <w:r w:rsidR="006E621E" w:rsidRPr="00B91E0A">
          <w:rPr>
            <w:rStyle w:val="aff0"/>
            <w:rFonts w:ascii="宋体" w:hAnsi="宋体"/>
            <w:noProof/>
          </w:rPr>
          <w:t>净资产变动表</w:t>
        </w:r>
        <w:r w:rsidR="006E621E">
          <w:rPr>
            <w:noProof/>
            <w:webHidden/>
          </w:rPr>
          <w:tab/>
        </w:r>
        <w:r w:rsidR="006E621E">
          <w:rPr>
            <w:noProof/>
            <w:webHidden/>
          </w:rPr>
          <w:fldChar w:fldCharType="begin"/>
        </w:r>
        <w:r w:rsidR="006E621E">
          <w:rPr>
            <w:noProof/>
            <w:webHidden/>
          </w:rPr>
          <w:instrText xml:space="preserve"> PAGEREF _Toc174718180 \h </w:instrText>
        </w:r>
        <w:r w:rsidR="006E621E">
          <w:rPr>
            <w:noProof/>
            <w:webHidden/>
          </w:rPr>
        </w:r>
        <w:r w:rsidR="006E621E">
          <w:rPr>
            <w:noProof/>
            <w:webHidden/>
          </w:rPr>
          <w:fldChar w:fldCharType="separate"/>
        </w:r>
        <w:r>
          <w:rPr>
            <w:noProof/>
            <w:webHidden/>
          </w:rPr>
          <w:t>19</w:t>
        </w:r>
        <w:r w:rsidR="006E621E">
          <w:rPr>
            <w:noProof/>
            <w:webHidden/>
          </w:rPr>
          <w:fldChar w:fldCharType="end"/>
        </w:r>
      </w:hyperlink>
    </w:p>
    <w:p w14:paraId="03B9B9B3" w14:textId="7B6D8B68" w:rsidR="006E621E" w:rsidRDefault="0072621F">
      <w:pPr>
        <w:pStyle w:val="23"/>
        <w:ind w:left="420"/>
        <w:rPr>
          <w:rFonts w:asciiTheme="minorHAnsi" w:eastAsiaTheme="minorEastAsia" w:hAnsiTheme="minorHAnsi" w:cstheme="minorBidi"/>
          <w:noProof/>
          <w:kern w:val="2"/>
          <w:szCs w:val="22"/>
        </w:rPr>
      </w:pPr>
      <w:hyperlink w:anchor="_Toc174718181" w:history="1">
        <w:r w:rsidR="006E621E" w:rsidRPr="00B91E0A">
          <w:rPr>
            <w:rStyle w:val="aff0"/>
            <w:noProof/>
          </w:rPr>
          <w:t xml:space="preserve">6.4 </w:t>
        </w:r>
        <w:r w:rsidR="006E621E" w:rsidRPr="00B91E0A">
          <w:rPr>
            <w:rStyle w:val="aff0"/>
            <w:noProof/>
          </w:rPr>
          <w:t>报表附注</w:t>
        </w:r>
        <w:r w:rsidR="006E621E">
          <w:rPr>
            <w:noProof/>
            <w:webHidden/>
          </w:rPr>
          <w:tab/>
        </w:r>
        <w:r w:rsidR="006E621E">
          <w:rPr>
            <w:noProof/>
            <w:webHidden/>
          </w:rPr>
          <w:fldChar w:fldCharType="begin"/>
        </w:r>
        <w:r w:rsidR="006E621E">
          <w:rPr>
            <w:noProof/>
            <w:webHidden/>
          </w:rPr>
          <w:instrText xml:space="preserve"> PAGEREF _Toc174718181 \h </w:instrText>
        </w:r>
        <w:r w:rsidR="006E621E">
          <w:rPr>
            <w:noProof/>
            <w:webHidden/>
          </w:rPr>
        </w:r>
        <w:r w:rsidR="006E621E">
          <w:rPr>
            <w:noProof/>
            <w:webHidden/>
          </w:rPr>
          <w:fldChar w:fldCharType="separate"/>
        </w:r>
        <w:r>
          <w:rPr>
            <w:noProof/>
            <w:webHidden/>
          </w:rPr>
          <w:t>20</w:t>
        </w:r>
        <w:r w:rsidR="006E621E">
          <w:rPr>
            <w:noProof/>
            <w:webHidden/>
          </w:rPr>
          <w:fldChar w:fldCharType="end"/>
        </w:r>
      </w:hyperlink>
    </w:p>
    <w:p w14:paraId="0715B31D" w14:textId="0DB90785" w:rsidR="006E621E" w:rsidRDefault="0072621F">
      <w:pPr>
        <w:pStyle w:val="11"/>
        <w:rPr>
          <w:rFonts w:asciiTheme="minorHAnsi" w:eastAsiaTheme="minorEastAsia" w:hAnsiTheme="minorHAnsi" w:cstheme="minorBidi"/>
          <w:noProof/>
          <w:szCs w:val="22"/>
        </w:rPr>
      </w:pPr>
      <w:hyperlink w:anchor="_Toc174718182" w:history="1">
        <w:r w:rsidR="006E621E" w:rsidRPr="00B91E0A">
          <w:rPr>
            <w:rStyle w:val="aff0"/>
            <w:b/>
            <w:bCs/>
            <w:noProof/>
          </w:rPr>
          <w:t>7</w:t>
        </w:r>
        <w:r w:rsidR="006E621E" w:rsidRPr="00B91E0A">
          <w:rPr>
            <w:rStyle w:val="aff0"/>
            <w:b/>
            <w:bCs/>
            <w:noProof/>
          </w:rPr>
          <w:t>投资组合报告</w:t>
        </w:r>
        <w:r w:rsidR="006E621E">
          <w:rPr>
            <w:noProof/>
            <w:webHidden/>
          </w:rPr>
          <w:tab/>
        </w:r>
        <w:r w:rsidR="006E621E">
          <w:rPr>
            <w:noProof/>
            <w:webHidden/>
          </w:rPr>
          <w:fldChar w:fldCharType="begin"/>
        </w:r>
        <w:r w:rsidR="006E621E">
          <w:rPr>
            <w:noProof/>
            <w:webHidden/>
          </w:rPr>
          <w:instrText xml:space="preserve"> PAGEREF _Toc174718182 \h </w:instrText>
        </w:r>
        <w:r w:rsidR="006E621E">
          <w:rPr>
            <w:noProof/>
            <w:webHidden/>
          </w:rPr>
        </w:r>
        <w:r w:rsidR="006E621E">
          <w:rPr>
            <w:noProof/>
            <w:webHidden/>
          </w:rPr>
          <w:fldChar w:fldCharType="separate"/>
        </w:r>
        <w:r>
          <w:rPr>
            <w:noProof/>
            <w:webHidden/>
          </w:rPr>
          <w:t>41</w:t>
        </w:r>
        <w:r w:rsidR="006E621E">
          <w:rPr>
            <w:noProof/>
            <w:webHidden/>
          </w:rPr>
          <w:fldChar w:fldCharType="end"/>
        </w:r>
      </w:hyperlink>
    </w:p>
    <w:p w14:paraId="66852405" w14:textId="35A35AC3" w:rsidR="006E621E" w:rsidRDefault="0072621F">
      <w:pPr>
        <w:pStyle w:val="23"/>
        <w:ind w:left="420"/>
        <w:rPr>
          <w:rFonts w:asciiTheme="minorHAnsi" w:eastAsiaTheme="minorEastAsia" w:hAnsiTheme="minorHAnsi" w:cstheme="minorBidi"/>
          <w:noProof/>
          <w:kern w:val="2"/>
          <w:szCs w:val="22"/>
        </w:rPr>
      </w:pPr>
      <w:hyperlink w:anchor="_Toc174718183" w:history="1">
        <w:r w:rsidR="006E621E" w:rsidRPr="00B91E0A">
          <w:rPr>
            <w:rStyle w:val="aff0"/>
            <w:noProof/>
          </w:rPr>
          <w:t>7.1</w:t>
        </w:r>
        <w:r w:rsidR="006E621E" w:rsidRPr="00B91E0A">
          <w:rPr>
            <w:rStyle w:val="aff0"/>
            <w:noProof/>
          </w:rPr>
          <w:t>期末基金资产组合情况</w:t>
        </w:r>
        <w:r w:rsidR="006E621E">
          <w:rPr>
            <w:noProof/>
            <w:webHidden/>
          </w:rPr>
          <w:tab/>
        </w:r>
        <w:r w:rsidR="006E621E">
          <w:rPr>
            <w:noProof/>
            <w:webHidden/>
          </w:rPr>
          <w:fldChar w:fldCharType="begin"/>
        </w:r>
        <w:r w:rsidR="006E621E">
          <w:rPr>
            <w:noProof/>
            <w:webHidden/>
          </w:rPr>
          <w:instrText xml:space="preserve"> PAGEREF _Toc174718183 \h </w:instrText>
        </w:r>
        <w:r w:rsidR="006E621E">
          <w:rPr>
            <w:noProof/>
            <w:webHidden/>
          </w:rPr>
        </w:r>
        <w:r w:rsidR="006E621E">
          <w:rPr>
            <w:noProof/>
            <w:webHidden/>
          </w:rPr>
          <w:fldChar w:fldCharType="separate"/>
        </w:r>
        <w:r>
          <w:rPr>
            <w:noProof/>
            <w:webHidden/>
          </w:rPr>
          <w:t>41</w:t>
        </w:r>
        <w:r w:rsidR="006E621E">
          <w:rPr>
            <w:noProof/>
            <w:webHidden/>
          </w:rPr>
          <w:fldChar w:fldCharType="end"/>
        </w:r>
      </w:hyperlink>
    </w:p>
    <w:p w14:paraId="1CC3AE68" w14:textId="375623EF" w:rsidR="006E621E" w:rsidRDefault="0072621F">
      <w:pPr>
        <w:pStyle w:val="23"/>
        <w:ind w:left="420"/>
        <w:rPr>
          <w:rFonts w:asciiTheme="minorHAnsi" w:eastAsiaTheme="minorEastAsia" w:hAnsiTheme="minorHAnsi" w:cstheme="minorBidi"/>
          <w:noProof/>
          <w:kern w:val="2"/>
          <w:szCs w:val="22"/>
        </w:rPr>
      </w:pPr>
      <w:hyperlink w:anchor="_Toc174718184" w:history="1">
        <w:r w:rsidR="006E621E" w:rsidRPr="00B91E0A">
          <w:rPr>
            <w:rStyle w:val="aff0"/>
            <w:noProof/>
          </w:rPr>
          <w:t>7.2</w:t>
        </w:r>
        <w:r w:rsidR="006E621E" w:rsidRPr="00B91E0A">
          <w:rPr>
            <w:rStyle w:val="aff0"/>
            <w:noProof/>
          </w:rPr>
          <w:t>期末在各个国家（地区）证券市场的权益投资分布</w:t>
        </w:r>
        <w:r w:rsidR="006E621E">
          <w:rPr>
            <w:noProof/>
            <w:webHidden/>
          </w:rPr>
          <w:tab/>
        </w:r>
        <w:r w:rsidR="006E621E">
          <w:rPr>
            <w:noProof/>
            <w:webHidden/>
          </w:rPr>
          <w:fldChar w:fldCharType="begin"/>
        </w:r>
        <w:r w:rsidR="006E621E">
          <w:rPr>
            <w:noProof/>
            <w:webHidden/>
          </w:rPr>
          <w:instrText xml:space="preserve"> PAGEREF _Toc174718184 \h </w:instrText>
        </w:r>
        <w:r w:rsidR="006E621E">
          <w:rPr>
            <w:noProof/>
            <w:webHidden/>
          </w:rPr>
        </w:r>
        <w:r w:rsidR="006E621E">
          <w:rPr>
            <w:noProof/>
            <w:webHidden/>
          </w:rPr>
          <w:fldChar w:fldCharType="separate"/>
        </w:r>
        <w:r>
          <w:rPr>
            <w:noProof/>
            <w:webHidden/>
          </w:rPr>
          <w:t>42</w:t>
        </w:r>
        <w:r w:rsidR="006E621E">
          <w:rPr>
            <w:noProof/>
            <w:webHidden/>
          </w:rPr>
          <w:fldChar w:fldCharType="end"/>
        </w:r>
      </w:hyperlink>
    </w:p>
    <w:p w14:paraId="1A06966A" w14:textId="6B8A7E8F" w:rsidR="006E621E" w:rsidRDefault="0072621F">
      <w:pPr>
        <w:pStyle w:val="23"/>
        <w:ind w:left="420"/>
        <w:rPr>
          <w:rFonts w:asciiTheme="minorHAnsi" w:eastAsiaTheme="minorEastAsia" w:hAnsiTheme="minorHAnsi" w:cstheme="minorBidi"/>
          <w:noProof/>
          <w:kern w:val="2"/>
          <w:szCs w:val="22"/>
        </w:rPr>
      </w:pPr>
      <w:hyperlink w:anchor="_Toc174718185" w:history="1">
        <w:r w:rsidR="006E621E" w:rsidRPr="00B91E0A">
          <w:rPr>
            <w:rStyle w:val="aff0"/>
            <w:noProof/>
          </w:rPr>
          <w:t>7.3</w:t>
        </w:r>
        <w:r w:rsidR="006E621E" w:rsidRPr="00B91E0A">
          <w:rPr>
            <w:rStyle w:val="aff0"/>
            <w:noProof/>
          </w:rPr>
          <w:t>期末按行业分类的权益投资组合</w:t>
        </w:r>
        <w:r w:rsidR="006E621E">
          <w:rPr>
            <w:noProof/>
            <w:webHidden/>
          </w:rPr>
          <w:tab/>
        </w:r>
        <w:r w:rsidR="006E621E">
          <w:rPr>
            <w:noProof/>
            <w:webHidden/>
          </w:rPr>
          <w:fldChar w:fldCharType="begin"/>
        </w:r>
        <w:r w:rsidR="006E621E">
          <w:rPr>
            <w:noProof/>
            <w:webHidden/>
          </w:rPr>
          <w:instrText xml:space="preserve"> PAGEREF _Toc174718185 \h </w:instrText>
        </w:r>
        <w:r w:rsidR="006E621E">
          <w:rPr>
            <w:noProof/>
            <w:webHidden/>
          </w:rPr>
        </w:r>
        <w:r w:rsidR="006E621E">
          <w:rPr>
            <w:noProof/>
            <w:webHidden/>
          </w:rPr>
          <w:fldChar w:fldCharType="separate"/>
        </w:r>
        <w:r>
          <w:rPr>
            <w:noProof/>
            <w:webHidden/>
          </w:rPr>
          <w:t>42</w:t>
        </w:r>
        <w:r w:rsidR="006E621E">
          <w:rPr>
            <w:noProof/>
            <w:webHidden/>
          </w:rPr>
          <w:fldChar w:fldCharType="end"/>
        </w:r>
      </w:hyperlink>
    </w:p>
    <w:p w14:paraId="09C510B1" w14:textId="25AB4348" w:rsidR="006E621E" w:rsidRDefault="0072621F">
      <w:pPr>
        <w:pStyle w:val="23"/>
        <w:ind w:left="420"/>
        <w:rPr>
          <w:rFonts w:asciiTheme="minorHAnsi" w:eastAsiaTheme="minorEastAsia" w:hAnsiTheme="minorHAnsi" w:cstheme="minorBidi"/>
          <w:noProof/>
          <w:kern w:val="2"/>
          <w:szCs w:val="22"/>
        </w:rPr>
      </w:pPr>
      <w:hyperlink w:anchor="_Toc174718186" w:history="1">
        <w:r w:rsidR="006E621E" w:rsidRPr="00B91E0A">
          <w:rPr>
            <w:rStyle w:val="aff0"/>
            <w:noProof/>
          </w:rPr>
          <w:t>7.4</w:t>
        </w:r>
        <w:r w:rsidR="006E621E" w:rsidRPr="00B91E0A">
          <w:rPr>
            <w:rStyle w:val="aff0"/>
            <w:noProof/>
          </w:rPr>
          <w:t>期末按公允价值占基金资产净值比例大小排序的所有权益投资明细</w:t>
        </w:r>
        <w:r w:rsidR="006E621E">
          <w:rPr>
            <w:noProof/>
            <w:webHidden/>
          </w:rPr>
          <w:tab/>
        </w:r>
        <w:r w:rsidR="006E621E">
          <w:rPr>
            <w:noProof/>
            <w:webHidden/>
          </w:rPr>
          <w:fldChar w:fldCharType="begin"/>
        </w:r>
        <w:r w:rsidR="006E621E">
          <w:rPr>
            <w:noProof/>
            <w:webHidden/>
          </w:rPr>
          <w:instrText xml:space="preserve"> PAGEREF _Toc174718186 \h </w:instrText>
        </w:r>
        <w:r w:rsidR="006E621E">
          <w:rPr>
            <w:noProof/>
            <w:webHidden/>
          </w:rPr>
        </w:r>
        <w:r w:rsidR="006E621E">
          <w:rPr>
            <w:noProof/>
            <w:webHidden/>
          </w:rPr>
          <w:fldChar w:fldCharType="separate"/>
        </w:r>
        <w:r>
          <w:rPr>
            <w:noProof/>
            <w:webHidden/>
          </w:rPr>
          <w:t>43</w:t>
        </w:r>
        <w:r w:rsidR="006E621E">
          <w:rPr>
            <w:noProof/>
            <w:webHidden/>
          </w:rPr>
          <w:fldChar w:fldCharType="end"/>
        </w:r>
      </w:hyperlink>
    </w:p>
    <w:p w14:paraId="681E01E8" w14:textId="04722A4D" w:rsidR="006E621E" w:rsidRDefault="0072621F">
      <w:pPr>
        <w:pStyle w:val="23"/>
        <w:ind w:left="420"/>
        <w:rPr>
          <w:rFonts w:asciiTheme="minorHAnsi" w:eastAsiaTheme="minorEastAsia" w:hAnsiTheme="minorHAnsi" w:cstheme="minorBidi"/>
          <w:noProof/>
          <w:kern w:val="2"/>
          <w:szCs w:val="22"/>
        </w:rPr>
      </w:pPr>
      <w:hyperlink w:anchor="_Toc174718187" w:history="1">
        <w:r w:rsidR="006E621E" w:rsidRPr="00B91E0A">
          <w:rPr>
            <w:rStyle w:val="aff0"/>
            <w:noProof/>
          </w:rPr>
          <w:t>7.4.1</w:t>
        </w:r>
        <w:r w:rsidR="006E621E" w:rsidRPr="00B91E0A">
          <w:rPr>
            <w:rStyle w:val="aff0"/>
            <w:noProof/>
          </w:rPr>
          <w:t>期末按公允价值占基金资产净值比例大小排序的所有权益投资明细</w:t>
        </w:r>
        <w:r w:rsidR="006E621E">
          <w:rPr>
            <w:noProof/>
            <w:webHidden/>
          </w:rPr>
          <w:tab/>
        </w:r>
        <w:r w:rsidR="006E621E">
          <w:rPr>
            <w:noProof/>
            <w:webHidden/>
          </w:rPr>
          <w:fldChar w:fldCharType="begin"/>
        </w:r>
        <w:r w:rsidR="006E621E">
          <w:rPr>
            <w:noProof/>
            <w:webHidden/>
          </w:rPr>
          <w:instrText xml:space="preserve"> PAGEREF _Toc174718187 \h </w:instrText>
        </w:r>
        <w:r w:rsidR="006E621E">
          <w:rPr>
            <w:noProof/>
            <w:webHidden/>
          </w:rPr>
        </w:r>
        <w:r w:rsidR="006E621E">
          <w:rPr>
            <w:noProof/>
            <w:webHidden/>
          </w:rPr>
          <w:fldChar w:fldCharType="separate"/>
        </w:r>
        <w:r>
          <w:rPr>
            <w:noProof/>
            <w:webHidden/>
          </w:rPr>
          <w:t>43</w:t>
        </w:r>
        <w:r w:rsidR="006E621E">
          <w:rPr>
            <w:noProof/>
            <w:webHidden/>
          </w:rPr>
          <w:fldChar w:fldCharType="end"/>
        </w:r>
      </w:hyperlink>
    </w:p>
    <w:p w14:paraId="623C168B" w14:textId="1F60931C" w:rsidR="006E621E" w:rsidRDefault="0072621F">
      <w:pPr>
        <w:pStyle w:val="23"/>
        <w:ind w:left="420"/>
        <w:rPr>
          <w:rFonts w:asciiTheme="minorHAnsi" w:eastAsiaTheme="minorEastAsia" w:hAnsiTheme="minorHAnsi" w:cstheme="minorBidi"/>
          <w:noProof/>
          <w:kern w:val="2"/>
          <w:szCs w:val="22"/>
        </w:rPr>
      </w:pPr>
      <w:hyperlink w:anchor="_Toc174718188" w:history="1">
        <w:r w:rsidR="006E621E" w:rsidRPr="00B91E0A">
          <w:rPr>
            <w:rStyle w:val="aff0"/>
            <w:noProof/>
          </w:rPr>
          <w:t>7.4.2</w:t>
        </w:r>
        <w:r w:rsidR="006E621E" w:rsidRPr="00B91E0A">
          <w:rPr>
            <w:rStyle w:val="aff0"/>
            <w:noProof/>
          </w:rPr>
          <w:t>积极投资期末按公允价值占基金资产净值比例大小排序的前五名权益投资明细</w:t>
        </w:r>
        <w:r w:rsidR="006E621E">
          <w:rPr>
            <w:noProof/>
            <w:webHidden/>
          </w:rPr>
          <w:tab/>
        </w:r>
        <w:r w:rsidR="006E621E">
          <w:rPr>
            <w:noProof/>
            <w:webHidden/>
          </w:rPr>
          <w:fldChar w:fldCharType="begin"/>
        </w:r>
        <w:r w:rsidR="006E621E">
          <w:rPr>
            <w:noProof/>
            <w:webHidden/>
          </w:rPr>
          <w:instrText xml:space="preserve"> PAGEREF _Toc174718188 \h </w:instrText>
        </w:r>
        <w:r w:rsidR="006E621E">
          <w:rPr>
            <w:noProof/>
            <w:webHidden/>
          </w:rPr>
        </w:r>
        <w:r w:rsidR="006E621E">
          <w:rPr>
            <w:noProof/>
            <w:webHidden/>
          </w:rPr>
          <w:fldChar w:fldCharType="separate"/>
        </w:r>
        <w:r>
          <w:rPr>
            <w:noProof/>
            <w:webHidden/>
          </w:rPr>
          <w:t>47</w:t>
        </w:r>
        <w:r w:rsidR="006E621E">
          <w:rPr>
            <w:noProof/>
            <w:webHidden/>
          </w:rPr>
          <w:fldChar w:fldCharType="end"/>
        </w:r>
      </w:hyperlink>
    </w:p>
    <w:p w14:paraId="3639B69A" w14:textId="3F1D71DD" w:rsidR="006E621E" w:rsidRDefault="0072621F">
      <w:pPr>
        <w:pStyle w:val="23"/>
        <w:ind w:left="420"/>
        <w:rPr>
          <w:rFonts w:asciiTheme="minorHAnsi" w:eastAsiaTheme="minorEastAsia" w:hAnsiTheme="minorHAnsi" w:cstheme="minorBidi"/>
          <w:noProof/>
          <w:kern w:val="2"/>
          <w:szCs w:val="22"/>
        </w:rPr>
      </w:pPr>
      <w:hyperlink w:anchor="_Toc174718189" w:history="1">
        <w:r w:rsidR="006E621E" w:rsidRPr="00B91E0A">
          <w:rPr>
            <w:rStyle w:val="aff0"/>
            <w:noProof/>
          </w:rPr>
          <w:t>7.5</w:t>
        </w:r>
        <w:r w:rsidR="006E621E" w:rsidRPr="00B91E0A">
          <w:rPr>
            <w:rStyle w:val="aff0"/>
            <w:noProof/>
          </w:rPr>
          <w:t>报告期内股票投资组合的重大变动</w:t>
        </w:r>
        <w:r w:rsidR="006E621E">
          <w:rPr>
            <w:noProof/>
            <w:webHidden/>
          </w:rPr>
          <w:tab/>
        </w:r>
        <w:r w:rsidR="006E621E">
          <w:rPr>
            <w:noProof/>
            <w:webHidden/>
          </w:rPr>
          <w:fldChar w:fldCharType="begin"/>
        </w:r>
        <w:r w:rsidR="006E621E">
          <w:rPr>
            <w:noProof/>
            <w:webHidden/>
          </w:rPr>
          <w:instrText xml:space="preserve"> PAGEREF _Toc174718189 \h </w:instrText>
        </w:r>
        <w:r w:rsidR="006E621E">
          <w:rPr>
            <w:noProof/>
            <w:webHidden/>
          </w:rPr>
        </w:r>
        <w:r w:rsidR="006E621E">
          <w:rPr>
            <w:noProof/>
            <w:webHidden/>
          </w:rPr>
          <w:fldChar w:fldCharType="separate"/>
        </w:r>
        <w:r>
          <w:rPr>
            <w:noProof/>
            <w:webHidden/>
          </w:rPr>
          <w:t>47</w:t>
        </w:r>
        <w:r w:rsidR="006E621E">
          <w:rPr>
            <w:noProof/>
            <w:webHidden/>
          </w:rPr>
          <w:fldChar w:fldCharType="end"/>
        </w:r>
      </w:hyperlink>
    </w:p>
    <w:p w14:paraId="5F1EFF32" w14:textId="3A2E8926" w:rsidR="006E621E" w:rsidRDefault="0072621F">
      <w:pPr>
        <w:pStyle w:val="23"/>
        <w:ind w:left="420"/>
        <w:rPr>
          <w:rFonts w:asciiTheme="minorHAnsi" w:eastAsiaTheme="minorEastAsia" w:hAnsiTheme="minorHAnsi" w:cstheme="minorBidi"/>
          <w:noProof/>
          <w:kern w:val="2"/>
          <w:szCs w:val="22"/>
        </w:rPr>
      </w:pPr>
      <w:hyperlink w:anchor="_Toc174718190" w:history="1">
        <w:r w:rsidR="006E621E" w:rsidRPr="00B91E0A">
          <w:rPr>
            <w:rStyle w:val="aff0"/>
            <w:noProof/>
          </w:rPr>
          <w:t>7.6</w:t>
        </w:r>
        <w:r w:rsidR="006E621E" w:rsidRPr="00B91E0A">
          <w:rPr>
            <w:rStyle w:val="aff0"/>
            <w:noProof/>
          </w:rPr>
          <w:t>期末按债券信用等级分类的债券投资组合</w:t>
        </w:r>
        <w:r w:rsidR="006E621E">
          <w:rPr>
            <w:noProof/>
            <w:webHidden/>
          </w:rPr>
          <w:tab/>
        </w:r>
        <w:r w:rsidR="006E621E">
          <w:rPr>
            <w:noProof/>
            <w:webHidden/>
          </w:rPr>
          <w:fldChar w:fldCharType="begin"/>
        </w:r>
        <w:r w:rsidR="006E621E">
          <w:rPr>
            <w:noProof/>
            <w:webHidden/>
          </w:rPr>
          <w:instrText xml:space="preserve"> PAGEREF _Toc174718190 \h </w:instrText>
        </w:r>
        <w:r w:rsidR="006E621E">
          <w:rPr>
            <w:noProof/>
            <w:webHidden/>
          </w:rPr>
        </w:r>
        <w:r w:rsidR="006E621E">
          <w:rPr>
            <w:noProof/>
            <w:webHidden/>
          </w:rPr>
          <w:fldChar w:fldCharType="separate"/>
        </w:r>
        <w:r>
          <w:rPr>
            <w:noProof/>
            <w:webHidden/>
          </w:rPr>
          <w:t>49</w:t>
        </w:r>
        <w:r w:rsidR="006E621E">
          <w:rPr>
            <w:noProof/>
            <w:webHidden/>
          </w:rPr>
          <w:fldChar w:fldCharType="end"/>
        </w:r>
      </w:hyperlink>
    </w:p>
    <w:p w14:paraId="4331056B" w14:textId="6742D129" w:rsidR="006E621E" w:rsidRDefault="0072621F">
      <w:pPr>
        <w:pStyle w:val="23"/>
        <w:ind w:left="420"/>
        <w:rPr>
          <w:rFonts w:asciiTheme="minorHAnsi" w:eastAsiaTheme="minorEastAsia" w:hAnsiTheme="minorHAnsi" w:cstheme="minorBidi"/>
          <w:noProof/>
          <w:kern w:val="2"/>
          <w:szCs w:val="22"/>
        </w:rPr>
      </w:pPr>
      <w:hyperlink w:anchor="_Toc174718191" w:history="1">
        <w:r w:rsidR="006E621E" w:rsidRPr="00B91E0A">
          <w:rPr>
            <w:rStyle w:val="aff0"/>
            <w:noProof/>
          </w:rPr>
          <w:t>7.7</w:t>
        </w:r>
        <w:r w:rsidR="006E621E" w:rsidRPr="00B91E0A">
          <w:rPr>
            <w:rStyle w:val="aff0"/>
            <w:noProof/>
          </w:rPr>
          <w:t>期末按公允价值占基金资产净值比例大小排名的前五名债券投资明细</w:t>
        </w:r>
        <w:r w:rsidR="006E621E">
          <w:rPr>
            <w:noProof/>
            <w:webHidden/>
          </w:rPr>
          <w:tab/>
        </w:r>
        <w:r w:rsidR="006E621E">
          <w:rPr>
            <w:noProof/>
            <w:webHidden/>
          </w:rPr>
          <w:fldChar w:fldCharType="begin"/>
        </w:r>
        <w:r w:rsidR="006E621E">
          <w:rPr>
            <w:noProof/>
            <w:webHidden/>
          </w:rPr>
          <w:instrText xml:space="preserve"> PAGEREF _Toc174718191 \h </w:instrText>
        </w:r>
        <w:r w:rsidR="006E621E">
          <w:rPr>
            <w:noProof/>
            <w:webHidden/>
          </w:rPr>
        </w:r>
        <w:r w:rsidR="006E621E">
          <w:rPr>
            <w:noProof/>
            <w:webHidden/>
          </w:rPr>
          <w:fldChar w:fldCharType="separate"/>
        </w:r>
        <w:r>
          <w:rPr>
            <w:noProof/>
            <w:webHidden/>
          </w:rPr>
          <w:t>49</w:t>
        </w:r>
        <w:r w:rsidR="006E621E">
          <w:rPr>
            <w:noProof/>
            <w:webHidden/>
          </w:rPr>
          <w:fldChar w:fldCharType="end"/>
        </w:r>
      </w:hyperlink>
    </w:p>
    <w:p w14:paraId="4AA9B50F" w14:textId="0DA9FB1D" w:rsidR="006E621E" w:rsidRDefault="0072621F">
      <w:pPr>
        <w:pStyle w:val="23"/>
        <w:ind w:left="420"/>
        <w:rPr>
          <w:rFonts w:asciiTheme="minorHAnsi" w:eastAsiaTheme="minorEastAsia" w:hAnsiTheme="minorHAnsi" w:cstheme="minorBidi"/>
          <w:noProof/>
          <w:kern w:val="2"/>
          <w:szCs w:val="22"/>
        </w:rPr>
      </w:pPr>
      <w:hyperlink w:anchor="_Toc174718192" w:history="1">
        <w:r w:rsidR="006E621E" w:rsidRPr="00B91E0A">
          <w:rPr>
            <w:rStyle w:val="aff0"/>
            <w:noProof/>
          </w:rPr>
          <w:t>7.8</w:t>
        </w:r>
        <w:r w:rsidR="006E621E" w:rsidRPr="00B91E0A">
          <w:rPr>
            <w:rStyle w:val="aff0"/>
            <w:noProof/>
          </w:rPr>
          <w:t>期末按公允价值占基金资产净值比例大小排名的所有资产支持证券投资明细</w:t>
        </w:r>
        <w:r w:rsidR="006E621E">
          <w:rPr>
            <w:noProof/>
            <w:webHidden/>
          </w:rPr>
          <w:tab/>
        </w:r>
        <w:r w:rsidR="006E621E">
          <w:rPr>
            <w:noProof/>
            <w:webHidden/>
          </w:rPr>
          <w:fldChar w:fldCharType="begin"/>
        </w:r>
        <w:r w:rsidR="006E621E">
          <w:rPr>
            <w:noProof/>
            <w:webHidden/>
          </w:rPr>
          <w:instrText xml:space="preserve"> PAGEREF _Toc174718192 \h </w:instrText>
        </w:r>
        <w:r w:rsidR="006E621E">
          <w:rPr>
            <w:noProof/>
            <w:webHidden/>
          </w:rPr>
        </w:r>
        <w:r w:rsidR="006E621E">
          <w:rPr>
            <w:noProof/>
            <w:webHidden/>
          </w:rPr>
          <w:fldChar w:fldCharType="separate"/>
        </w:r>
        <w:r>
          <w:rPr>
            <w:noProof/>
            <w:webHidden/>
          </w:rPr>
          <w:t>49</w:t>
        </w:r>
        <w:r w:rsidR="006E621E">
          <w:rPr>
            <w:noProof/>
            <w:webHidden/>
          </w:rPr>
          <w:fldChar w:fldCharType="end"/>
        </w:r>
      </w:hyperlink>
    </w:p>
    <w:p w14:paraId="6B93DC75" w14:textId="051CB650" w:rsidR="006E621E" w:rsidRDefault="0072621F">
      <w:pPr>
        <w:pStyle w:val="23"/>
        <w:ind w:left="420"/>
        <w:rPr>
          <w:rFonts w:asciiTheme="minorHAnsi" w:eastAsiaTheme="minorEastAsia" w:hAnsiTheme="minorHAnsi" w:cstheme="minorBidi"/>
          <w:noProof/>
          <w:kern w:val="2"/>
          <w:szCs w:val="22"/>
        </w:rPr>
      </w:pPr>
      <w:hyperlink w:anchor="_Toc174718193" w:history="1">
        <w:r w:rsidR="006E621E" w:rsidRPr="00B91E0A">
          <w:rPr>
            <w:rStyle w:val="aff0"/>
            <w:noProof/>
          </w:rPr>
          <w:t>7.9</w:t>
        </w:r>
        <w:r w:rsidR="006E621E" w:rsidRPr="00B91E0A">
          <w:rPr>
            <w:rStyle w:val="aff0"/>
            <w:noProof/>
          </w:rPr>
          <w:t>期末按公允价值占基金资产净值比例大小排名的前五名金融衍生品投资明细</w:t>
        </w:r>
        <w:r w:rsidR="006E621E">
          <w:rPr>
            <w:noProof/>
            <w:webHidden/>
          </w:rPr>
          <w:tab/>
        </w:r>
        <w:r w:rsidR="006E621E">
          <w:rPr>
            <w:noProof/>
            <w:webHidden/>
          </w:rPr>
          <w:fldChar w:fldCharType="begin"/>
        </w:r>
        <w:r w:rsidR="006E621E">
          <w:rPr>
            <w:noProof/>
            <w:webHidden/>
          </w:rPr>
          <w:instrText xml:space="preserve"> PAGEREF _Toc174718193 \h </w:instrText>
        </w:r>
        <w:r w:rsidR="006E621E">
          <w:rPr>
            <w:noProof/>
            <w:webHidden/>
          </w:rPr>
        </w:r>
        <w:r w:rsidR="006E621E">
          <w:rPr>
            <w:noProof/>
            <w:webHidden/>
          </w:rPr>
          <w:fldChar w:fldCharType="separate"/>
        </w:r>
        <w:r>
          <w:rPr>
            <w:noProof/>
            <w:webHidden/>
          </w:rPr>
          <w:t>49</w:t>
        </w:r>
        <w:r w:rsidR="006E621E">
          <w:rPr>
            <w:noProof/>
            <w:webHidden/>
          </w:rPr>
          <w:fldChar w:fldCharType="end"/>
        </w:r>
      </w:hyperlink>
    </w:p>
    <w:p w14:paraId="227D76CE" w14:textId="4D10615A" w:rsidR="006E621E" w:rsidRDefault="0072621F">
      <w:pPr>
        <w:pStyle w:val="23"/>
        <w:ind w:left="420"/>
        <w:rPr>
          <w:rFonts w:asciiTheme="minorHAnsi" w:eastAsiaTheme="minorEastAsia" w:hAnsiTheme="minorHAnsi" w:cstheme="minorBidi"/>
          <w:noProof/>
          <w:kern w:val="2"/>
          <w:szCs w:val="22"/>
        </w:rPr>
      </w:pPr>
      <w:hyperlink w:anchor="_Toc174718194" w:history="1">
        <w:r w:rsidR="006E621E" w:rsidRPr="00B91E0A">
          <w:rPr>
            <w:rStyle w:val="aff0"/>
            <w:noProof/>
          </w:rPr>
          <w:t>7.10</w:t>
        </w:r>
        <w:r w:rsidR="006E621E" w:rsidRPr="00B91E0A">
          <w:rPr>
            <w:rStyle w:val="aff0"/>
            <w:noProof/>
          </w:rPr>
          <w:t>期末按公允价值占基金资产净值比例大小排序的前十名基金投资明细</w:t>
        </w:r>
        <w:r w:rsidR="006E621E">
          <w:rPr>
            <w:noProof/>
            <w:webHidden/>
          </w:rPr>
          <w:tab/>
        </w:r>
        <w:r w:rsidR="006E621E">
          <w:rPr>
            <w:noProof/>
            <w:webHidden/>
          </w:rPr>
          <w:fldChar w:fldCharType="begin"/>
        </w:r>
        <w:r w:rsidR="006E621E">
          <w:rPr>
            <w:noProof/>
            <w:webHidden/>
          </w:rPr>
          <w:instrText xml:space="preserve"> PAGEREF _Toc174718194 \h </w:instrText>
        </w:r>
        <w:r w:rsidR="006E621E">
          <w:rPr>
            <w:noProof/>
            <w:webHidden/>
          </w:rPr>
        </w:r>
        <w:r w:rsidR="006E621E">
          <w:rPr>
            <w:noProof/>
            <w:webHidden/>
          </w:rPr>
          <w:fldChar w:fldCharType="separate"/>
        </w:r>
        <w:r>
          <w:rPr>
            <w:noProof/>
            <w:webHidden/>
          </w:rPr>
          <w:t>49</w:t>
        </w:r>
        <w:r w:rsidR="006E621E">
          <w:rPr>
            <w:noProof/>
            <w:webHidden/>
          </w:rPr>
          <w:fldChar w:fldCharType="end"/>
        </w:r>
      </w:hyperlink>
    </w:p>
    <w:p w14:paraId="424391E1" w14:textId="1435850D" w:rsidR="006E621E" w:rsidRDefault="0072621F">
      <w:pPr>
        <w:pStyle w:val="23"/>
        <w:ind w:left="420"/>
        <w:rPr>
          <w:rFonts w:asciiTheme="minorHAnsi" w:eastAsiaTheme="minorEastAsia" w:hAnsiTheme="minorHAnsi" w:cstheme="minorBidi"/>
          <w:noProof/>
          <w:kern w:val="2"/>
          <w:szCs w:val="22"/>
        </w:rPr>
      </w:pPr>
      <w:hyperlink w:anchor="_Toc174718195" w:history="1">
        <w:r w:rsidR="006E621E" w:rsidRPr="00B91E0A">
          <w:rPr>
            <w:rStyle w:val="aff0"/>
            <w:noProof/>
          </w:rPr>
          <w:t xml:space="preserve">7.11 </w:t>
        </w:r>
        <w:r w:rsidR="006E621E" w:rsidRPr="00B91E0A">
          <w:rPr>
            <w:rStyle w:val="aff0"/>
            <w:noProof/>
          </w:rPr>
          <w:t>本报告期投资基金情况</w:t>
        </w:r>
        <w:r w:rsidR="006E621E">
          <w:rPr>
            <w:noProof/>
            <w:webHidden/>
          </w:rPr>
          <w:tab/>
        </w:r>
        <w:r w:rsidR="006E621E">
          <w:rPr>
            <w:noProof/>
            <w:webHidden/>
          </w:rPr>
          <w:fldChar w:fldCharType="begin"/>
        </w:r>
        <w:r w:rsidR="006E621E">
          <w:rPr>
            <w:noProof/>
            <w:webHidden/>
          </w:rPr>
          <w:instrText xml:space="preserve"> PAGEREF _Toc174718195 \h </w:instrText>
        </w:r>
        <w:r w:rsidR="006E621E">
          <w:rPr>
            <w:noProof/>
            <w:webHidden/>
          </w:rPr>
        </w:r>
        <w:r w:rsidR="006E621E">
          <w:rPr>
            <w:noProof/>
            <w:webHidden/>
          </w:rPr>
          <w:fldChar w:fldCharType="separate"/>
        </w:r>
        <w:r>
          <w:rPr>
            <w:noProof/>
            <w:webHidden/>
          </w:rPr>
          <w:t>49</w:t>
        </w:r>
        <w:r w:rsidR="006E621E">
          <w:rPr>
            <w:noProof/>
            <w:webHidden/>
          </w:rPr>
          <w:fldChar w:fldCharType="end"/>
        </w:r>
      </w:hyperlink>
    </w:p>
    <w:p w14:paraId="354044CC" w14:textId="643E07FB" w:rsidR="006E621E" w:rsidRDefault="0072621F">
      <w:pPr>
        <w:pStyle w:val="23"/>
        <w:ind w:left="420"/>
        <w:rPr>
          <w:rFonts w:asciiTheme="minorHAnsi" w:eastAsiaTheme="minorEastAsia" w:hAnsiTheme="minorHAnsi" w:cstheme="minorBidi"/>
          <w:noProof/>
          <w:kern w:val="2"/>
          <w:szCs w:val="22"/>
        </w:rPr>
      </w:pPr>
      <w:hyperlink w:anchor="_Toc174718196" w:history="1">
        <w:r w:rsidR="006E621E" w:rsidRPr="00B91E0A">
          <w:rPr>
            <w:rStyle w:val="aff0"/>
            <w:noProof/>
          </w:rPr>
          <w:t>7.12</w:t>
        </w:r>
        <w:r w:rsidR="006E621E" w:rsidRPr="00B91E0A">
          <w:rPr>
            <w:rStyle w:val="aff0"/>
            <w:noProof/>
          </w:rPr>
          <w:t>投资组合报告附注</w:t>
        </w:r>
        <w:r w:rsidR="006E621E">
          <w:rPr>
            <w:noProof/>
            <w:webHidden/>
          </w:rPr>
          <w:tab/>
        </w:r>
        <w:r w:rsidR="006E621E">
          <w:rPr>
            <w:noProof/>
            <w:webHidden/>
          </w:rPr>
          <w:fldChar w:fldCharType="begin"/>
        </w:r>
        <w:r w:rsidR="006E621E">
          <w:rPr>
            <w:noProof/>
            <w:webHidden/>
          </w:rPr>
          <w:instrText xml:space="preserve"> PAGEREF _Toc174718196 \h </w:instrText>
        </w:r>
        <w:r w:rsidR="006E621E">
          <w:rPr>
            <w:noProof/>
            <w:webHidden/>
          </w:rPr>
        </w:r>
        <w:r w:rsidR="006E621E">
          <w:rPr>
            <w:noProof/>
            <w:webHidden/>
          </w:rPr>
          <w:fldChar w:fldCharType="separate"/>
        </w:r>
        <w:r>
          <w:rPr>
            <w:noProof/>
            <w:webHidden/>
          </w:rPr>
          <w:t>49</w:t>
        </w:r>
        <w:r w:rsidR="006E621E">
          <w:rPr>
            <w:noProof/>
            <w:webHidden/>
          </w:rPr>
          <w:fldChar w:fldCharType="end"/>
        </w:r>
      </w:hyperlink>
    </w:p>
    <w:p w14:paraId="7D9C1AB3" w14:textId="3AC5143B" w:rsidR="006E621E" w:rsidRDefault="0072621F">
      <w:pPr>
        <w:pStyle w:val="11"/>
        <w:rPr>
          <w:rFonts w:asciiTheme="minorHAnsi" w:eastAsiaTheme="minorEastAsia" w:hAnsiTheme="minorHAnsi" w:cstheme="minorBidi"/>
          <w:noProof/>
          <w:szCs w:val="22"/>
        </w:rPr>
      </w:pPr>
      <w:hyperlink w:anchor="_Toc174718197" w:history="1">
        <w:r w:rsidR="006E621E" w:rsidRPr="00B91E0A">
          <w:rPr>
            <w:rStyle w:val="aff0"/>
            <w:b/>
            <w:bCs/>
            <w:noProof/>
          </w:rPr>
          <w:t>8</w:t>
        </w:r>
        <w:r w:rsidR="006E621E" w:rsidRPr="00B91E0A">
          <w:rPr>
            <w:rStyle w:val="aff0"/>
            <w:b/>
            <w:bCs/>
            <w:noProof/>
          </w:rPr>
          <w:t>基金份额持有人信息</w:t>
        </w:r>
        <w:r w:rsidR="006E621E">
          <w:rPr>
            <w:noProof/>
            <w:webHidden/>
          </w:rPr>
          <w:tab/>
        </w:r>
        <w:r w:rsidR="006E621E">
          <w:rPr>
            <w:noProof/>
            <w:webHidden/>
          </w:rPr>
          <w:fldChar w:fldCharType="begin"/>
        </w:r>
        <w:r w:rsidR="006E621E">
          <w:rPr>
            <w:noProof/>
            <w:webHidden/>
          </w:rPr>
          <w:instrText xml:space="preserve"> PAGEREF _Toc174718197 \h </w:instrText>
        </w:r>
        <w:r w:rsidR="006E621E">
          <w:rPr>
            <w:noProof/>
            <w:webHidden/>
          </w:rPr>
        </w:r>
        <w:r w:rsidR="006E621E">
          <w:rPr>
            <w:noProof/>
            <w:webHidden/>
          </w:rPr>
          <w:fldChar w:fldCharType="separate"/>
        </w:r>
        <w:r>
          <w:rPr>
            <w:noProof/>
            <w:webHidden/>
          </w:rPr>
          <w:t>50</w:t>
        </w:r>
        <w:r w:rsidR="006E621E">
          <w:rPr>
            <w:noProof/>
            <w:webHidden/>
          </w:rPr>
          <w:fldChar w:fldCharType="end"/>
        </w:r>
      </w:hyperlink>
    </w:p>
    <w:p w14:paraId="68B94800" w14:textId="35A5F26D" w:rsidR="006E621E" w:rsidRDefault="0072621F">
      <w:pPr>
        <w:pStyle w:val="23"/>
        <w:ind w:left="420"/>
        <w:rPr>
          <w:rFonts w:asciiTheme="minorHAnsi" w:eastAsiaTheme="minorEastAsia" w:hAnsiTheme="minorHAnsi" w:cstheme="minorBidi"/>
          <w:noProof/>
          <w:kern w:val="2"/>
          <w:szCs w:val="22"/>
        </w:rPr>
      </w:pPr>
      <w:hyperlink w:anchor="_Toc174718198" w:history="1">
        <w:r w:rsidR="006E621E" w:rsidRPr="00B91E0A">
          <w:rPr>
            <w:rStyle w:val="aff0"/>
            <w:noProof/>
          </w:rPr>
          <w:t xml:space="preserve">8.1 </w:t>
        </w:r>
        <w:r w:rsidR="006E621E" w:rsidRPr="00B91E0A">
          <w:rPr>
            <w:rStyle w:val="aff0"/>
            <w:noProof/>
          </w:rPr>
          <w:t>期末基金份额持有人户数及持有人结构</w:t>
        </w:r>
        <w:r w:rsidR="006E621E">
          <w:rPr>
            <w:noProof/>
            <w:webHidden/>
          </w:rPr>
          <w:tab/>
        </w:r>
        <w:r w:rsidR="006E621E">
          <w:rPr>
            <w:noProof/>
            <w:webHidden/>
          </w:rPr>
          <w:fldChar w:fldCharType="begin"/>
        </w:r>
        <w:r w:rsidR="006E621E">
          <w:rPr>
            <w:noProof/>
            <w:webHidden/>
          </w:rPr>
          <w:instrText xml:space="preserve"> PAGEREF _Toc174718198 \h </w:instrText>
        </w:r>
        <w:r w:rsidR="006E621E">
          <w:rPr>
            <w:noProof/>
            <w:webHidden/>
          </w:rPr>
        </w:r>
        <w:r w:rsidR="006E621E">
          <w:rPr>
            <w:noProof/>
            <w:webHidden/>
          </w:rPr>
          <w:fldChar w:fldCharType="separate"/>
        </w:r>
        <w:r>
          <w:rPr>
            <w:noProof/>
            <w:webHidden/>
          </w:rPr>
          <w:t>50</w:t>
        </w:r>
        <w:r w:rsidR="006E621E">
          <w:rPr>
            <w:noProof/>
            <w:webHidden/>
          </w:rPr>
          <w:fldChar w:fldCharType="end"/>
        </w:r>
      </w:hyperlink>
    </w:p>
    <w:p w14:paraId="270C1552" w14:textId="758C1F49" w:rsidR="006E621E" w:rsidRDefault="0072621F">
      <w:pPr>
        <w:pStyle w:val="23"/>
        <w:ind w:left="420"/>
        <w:rPr>
          <w:rFonts w:asciiTheme="minorHAnsi" w:eastAsiaTheme="minorEastAsia" w:hAnsiTheme="minorHAnsi" w:cstheme="minorBidi"/>
          <w:noProof/>
          <w:kern w:val="2"/>
          <w:szCs w:val="22"/>
        </w:rPr>
      </w:pPr>
      <w:hyperlink w:anchor="_Toc174718199" w:history="1">
        <w:r w:rsidR="006E621E" w:rsidRPr="00B91E0A">
          <w:rPr>
            <w:rStyle w:val="aff0"/>
            <w:noProof/>
          </w:rPr>
          <w:t>8.2</w:t>
        </w:r>
        <w:r w:rsidR="006E621E" w:rsidRPr="00B91E0A">
          <w:rPr>
            <w:rStyle w:val="aff0"/>
            <w:noProof/>
          </w:rPr>
          <w:t>期末基金管理人的从业人员持有本基金的情况</w:t>
        </w:r>
        <w:r w:rsidR="006E621E">
          <w:rPr>
            <w:noProof/>
            <w:webHidden/>
          </w:rPr>
          <w:tab/>
        </w:r>
        <w:r w:rsidR="006E621E">
          <w:rPr>
            <w:noProof/>
            <w:webHidden/>
          </w:rPr>
          <w:fldChar w:fldCharType="begin"/>
        </w:r>
        <w:r w:rsidR="006E621E">
          <w:rPr>
            <w:noProof/>
            <w:webHidden/>
          </w:rPr>
          <w:instrText xml:space="preserve"> PAGEREF _Toc174718199 \h </w:instrText>
        </w:r>
        <w:r w:rsidR="006E621E">
          <w:rPr>
            <w:noProof/>
            <w:webHidden/>
          </w:rPr>
        </w:r>
        <w:r w:rsidR="006E621E">
          <w:rPr>
            <w:noProof/>
            <w:webHidden/>
          </w:rPr>
          <w:fldChar w:fldCharType="separate"/>
        </w:r>
        <w:r>
          <w:rPr>
            <w:noProof/>
            <w:webHidden/>
          </w:rPr>
          <w:t>51</w:t>
        </w:r>
        <w:r w:rsidR="006E621E">
          <w:rPr>
            <w:noProof/>
            <w:webHidden/>
          </w:rPr>
          <w:fldChar w:fldCharType="end"/>
        </w:r>
      </w:hyperlink>
    </w:p>
    <w:p w14:paraId="159AC528" w14:textId="48FA47F5" w:rsidR="006E621E" w:rsidRDefault="0072621F">
      <w:pPr>
        <w:pStyle w:val="23"/>
        <w:ind w:left="420"/>
        <w:rPr>
          <w:rFonts w:asciiTheme="minorHAnsi" w:eastAsiaTheme="minorEastAsia" w:hAnsiTheme="minorHAnsi" w:cstheme="minorBidi"/>
          <w:noProof/>
          <w:kern w:val="2"/>
          <w:szCs w:val="22"/>
        </w:rPr>
      </w:pPr>
      <w:hyperlink w:anchor="_Toc174718200" w:history="1">
        <w:r w:rsidR="006E621E" w:rsidRPr="00B91E0A">
          <w:rPr>
            <w:rStyle w:val="aff0"/>
            <w:noProof/>
          </w:rPr>
          <w:t>8.3</w:t>
        </w:r>
        <w:r w:rsidR="006E621E" w:rsidRPr="00B91E0A">
          <w:rPr>
            <w:rStyle w:val="aff0"/>
            <w:noProof/>
          </w:rPr>
          <w:t>期末基金管理人的从业人员持有本开放式基金份额总量区间的情况</w:t>
        </w:r>
        <w:r w:rsidR="006E621E">
          <w:rPr>
            <w:noProof/>
            <w:webHidden/>
          </w:rPr>
          <w:tab/>
        </w:r>
        <w:r w:rsidR="006E621E">
          <w:rPr>
            <w:noProof/>
            <w:webHidden/>
          </w:rPr>
          <w:fldChar w:fldCharType="begin"/>
        </w:r>
        <w:r w:rsidR="006E621E">
          <w:rPr>
            <w:noProof/>
            <w:webHidden/>
          </w:rPr>
          <w:instrText xml:space="preserve"> PAGEREF _Toc174718200 \h </w:instrText>
        </w:r>
        <w:r w:rsidR="006E621E">
          <w:rPr>
            <w:noProof/>
            <w:webHidden/>
          </w:rPr>
        </w:r>
        <w:r w:rsidR="006E621E">
          <w:rPr>
            <w:noProof/>
            <w:webHidden/>
          </w:rPr>
          <w:fldChar w:fldCharType="separate"/>
        </w:r>
        <w:r>
          <w:rPr>
            <w:noProof/>
            <w:webHidden/>
          </w:rPr>
          <w:t>51</w:t>
        </w:r>
        <w:r w:rsidR="006E621E">
          <w:rPr>
            <w:noProof/>
            <w:webHidden/>
          </w:rPr>
          <w:fldChar w:fldCharType="end"/>
        </w:r>
      </w:hyperlink>
    </w:p>
    <w:p w14:paraId="6D8A4541" w14:textId="1617EE48" w:rsidR="006E621E" w:rsidRDefault="0072621F">
      <w:pPr>
        <w:pStyle w:val="11"/>
        <w:rPr>
          <w:rFonts w:asciiTheme="minorHAnsi" w:eastAsiaTheme="minorEastAsia" w:hAnsiTheme="minorHAnsi" w:cstheme="minorBidi"/>
          <w:noProof/>
          <w:szCs w:val="22"/>
        </w:rPr>
      </w:pPr>
      <w:hyperlink w:anchor="_Toc174718201" w:history="1">
        <w:r w:rsidR="006E621E" w:rsidRPr="00B91E0A">
          <w:rPr>
            <w:rStyle w:val="aff0"/>
            <w:b/>
            <w:bCs/>
            <w:noProof/>
          </w:rPr>
          <w:t>9</w:t>
        </w:r>
        <w:r w:rsidR="006E621E" w:rsidRPr="00B91E0A">
          <w:rPr>
            <w:rStyle w:val="aff0"/>
            <w:b/>
            <w:bCs/>
            <w:noProof/>
          </w:rPr>
          <w:t>开放式基金份额变动</w:t>
        </w:r>
        <w:r w:rsidR="006E621E">
          <w:rPr>
            <w:noProof/>
            <w:webHidden/>
          </w:rPr>
          <w:tab/>
        </w:r>
        <w:r w:rsidR="006E621E">
          <w:rPr>
            <w:noProof/>
            <w:webHidden/>
          </w:rPr>
          <w:fldChar w:fldCharType="begin"/>
        </w:r>
        <w:r w:rsidR="006E621E">
          <w:rPr>
            <w:noProof/>
            <w:webHidden/>
          </w:rPr>
          <w:instrText xml:space="preserve"> PAGEREF _Toc174718201 \h </w:instrText>
        </w:r>
        <w:r w:rsidR="006E621E">
          <w:rPr>
            <w:noProof/>
            <w:webHidden/>
          </w:rPr>
        </w:r>
        <w:r w:rsidR="006E621E">
          <w:rPr>
            <w:noProof/>
            <w:webHidden/>
          </w:rPr>
          <w:fldChar w:fldCharType="separate"/>
        </w:r>
        <w:r>
          <w:rPr>
            <w:noProof/>
            <w:webHidden/>
          </w:rPr>
          <w:t>52</w:t>
        </w:r>
        <w:r w:rsidR="006E621E">
          <w:rPr>
            <w:noProof/>
            <w:webHidden/>
          </w:rPr>
          <w:fldChar w:fldCharType="end"/>
        </w:r>
      </w:hyperlink>
    </w:p>
    <w:p w14:paraId="6C8FB184" w14:textId="26FB1C18" w:rsidR="006E621E" w:rsidRDefault="0072621F">
      <w:pPr>
        <w:pStyle w:val="11"/>
        <w:rPr>
          <w:rFonts w:asciiTheme="minorHAnsi" w:eastAsiaTheme="minorEastAsia" w:hAnsiTheme="minorHAnsi" w:cstheme="minorBidi"/>
          <w:noProof/>
          <w:szCs w:val="22"/>
        </w:rPr>
      </w:pPr>
      <w:hyperlink w:anchor="_Toc174718202" w:history="1">
        <w:r w:rsidR="006E621E" w:rsidRPr="00B91E0A">
          <w:rPr>
            <w:rStyle w:val="aff0"/>
            <w:b/>
            <w:bCs/>
            <w:noProof/>
          </w:rPr>
          <w:t>10</w:t>
        </w:r>
        <w:r w:rsidR="006E621E" w:rsidRPr="00B91E0A">
          <w:rPr>
            <w:rStyle w:val="aff0"/>
            <w:b/>
            <w:bCs/>
            <w:noProof/>
          </w:rPr>
          <w:t>重大事件揭示</w:t>
        </w:r>
        <w:r w:rsidR="006E621E">
          <w:rPr>
            <w:noProof/>
            <w:webHidden/>
          </w:rPr>
          <w:tab/>
        </w:r>
        <w:r w:rsidR="006E621E">
          <w:rPr>
            <w:noProof/>
            <w:webHidden/>
          </w:rPr>
          <w:fldChar w:fldCharType="begin"/>
        </w:r>
        <w:r w:rsidR="006E621E">
          <w:rPr>
            <w:noProof/>
            <w:webHidden/>
          </w:rPr>
          <w:instrText xml:space="preserve"> PAGEREF _Toc174718202 \h </w:instrText>
        </w:r>
        <w:r w:rsidR="006E621E">
          <w:rPr>
            <w:noProof/>
            <w:webHidden/>
          </w:rPr>
        </w:r>
        <w:r w:rsidR="006E621E">
          <w:rPr>
            <w:noProof/>
            <w:webHidden/>
          </w:rPr>
          <w:fldChar w:fldCharType="separate"/>
        </w:r>
        <w:r>
          <w:rPr>
            <w:noProof/>
            <w:webHidden/>
          </w:rPr>
          <w:t>52</w:t>
        </w:r>
        <w:r w:rsidR="006E621E">
          <w:rPr>
            <w:noProof/>
            <w:webHidden/>
          </w:rPr>
          <w:fldChar w:fldCharType="end"/>
        </w:r>
      </w:hyperlink>
    </w:p>
    <w:p w14:paraId="5F9A0C2A" w14:textId="36EA482A" w:rsidR="006E621E" w:rsidRDefault="0072621F">
      <w:pPr>
        <w:pStyle w:val="23"/>
        <w:ind w:left="420"/>
        <w:rPr>
          <w:rFonts w:asciiTheme="minorHAnsi" w:eastAsiaTheme="minorEastAsia" w:hAnsiTheme="minorHAnsi" w:cstheme="minorBidi"/>
          <w:noProof/>
          <w:kern w:val="2"/>
          <w:szCs w:val="22"/>
        </w:rPr>
      </w:pPr>
      <w:hyperlink w:anchor="_Toc174718203" w:history="1">
        <w:r w:rsidR="006E621E" w:rsidRPr="00B91E0A">
          <w:rPr>
            <w:rStyle w:val="aff0"/>
            <w:noProof/>
          </w:rPr>
          <w:t>10.1</w:t>
        </w:r>
        <w:r w:rsidR="006E621E">
          <w:rPr>
            <w:rFonts w:asciiTheme="minorHAnsi" w:eastAsiaTheme="minorEastAsia" w:hAnsiTheme="minorHAnsi" w:cstheme="minorBidi"/>
            <w:noProof/>
            <w:kern w:val="2"/>
            <w:szCs w:val="22"/>
          </w:rPr>
          <w:tab/>
        </w:r>
        <w:r w:rsidR="006E621E" w:rsidRPr="00B91E0A">
          <w:rPr>
            <w:rStyle w:val="aff0"/>
            <w:noProof/>
          </w:rPr>
          <w:t>基金份额持有人大会决议</w:t>
        </w:r>
        <w:r w:rsidR="006E621E">
          <w:rPr>
            <w:noProof/>
            <w:webHidden/>
          </w:rPr>
          <w:tab/>
        </w:r>
        <w:r w:rsidR="006E621E">
          <w:rPr>
            <w:noProof/>
            <w:webHidden/>
          </w:rPr>
          <w:fldChar w:fldCharType="begin"/>
        </w:r>
        <w:r w:rsidR="006E621E">
          <w:rPr>
            <w:noProof/>
            <w:webHidden/>
          </w:rPr>
          <w:instrText xml:space="preserve"> PAGEREF _Toc174718203 \h </w:instrText>
        </w:r>
        <w:r w:rsidR="006E621E">
          <w:rPr>
            <w:noProof/>
            <w:webHidden/>
          </w:rPr>
        </w:r>
        <w:r w:rsidR="006E621E">
          <w:rPr>
            <w:noProof/>
            <w:webHidden/>
          </w:rPr>
          <w:fldChar w:fldCharType="separate"/>
        </w:r>
        <w:r>
          <w:rPr>
            <w:noProof/>
            <w:webHidden/>
          </w:rPr>
          <w:t>52</w:t>
        </w:r>
        <w:r w:rsidR="006E621E">
          <w:rPr>
            <w:noProof/>
            <w:webHidden/>
          </w:rPr>
          <w:fldChar w:fldCharType="end"/>
        </w:r>
      </w:hyperlink>
    </w:p>
    <w:p w14:paraId="33D180CC" w14:textId="57D9A79C" w:rsidR="006E621E" w:rsidRDefault="0072621F">
      <w:pPr>
        <w:pStyle w:val="23"/>
        <w:ind w:left="420"/>
        <w:rPr>
          <w:rFonts w:asciiTheme="minorHAnsi" w:eastAsiaTheme="minorEastAsia" w:hAnsiTheme="minorHAnsi" w:cstheme="minorBidi"/>
          <w:noProof/>
          <w:kern w:val="2"/>
          <w:szCs w:val="22"/>
        </w:rPr>
      </w:pPr>
      <w:hyperlink w:anchor="_Toc174718204" w:history="1">
        <w:r w:rsidR="006E621E" w:rsidRPr="00B91E0A">
          <w:rPr>
            <w:rStyle w:val="aff0"/>
            <w:noProof/>
          </w:rPr>
          <w:t>10.2</w:t>
        </w:r>
        <w:r w:rsidR="006E621E">
          <w:rPr>
            <w:rFonts w:asciiTheme="minorHAnsi" w:eastAsiaTheme="minorEastAsia" w:hAnsiTheme="minorHAnsi" w:cstheme="minorBidi"/>
            <w:noProof/>
            <w:kern w:val="2"/>
            <w:szCs w:val="22"/>
          </w:rPr>
          <w:tab/>
        </w:r>
        <w:r w:rsidR="006E621E" w:rsidRPr="00B91E0A">
          <w:rPr>
            <w:rStyle w:val="aff0"/>
            <w:noProof/>
          </w:rPr>
          <w:t>基金管理人、基金托管人的专门基金托管部门的重大人事变动</w:t>
        </w:r>
        <w:r w:rsidR="006E621E">
          <w:rPr>
            <w:noProof/>
            <w:webHidden/>
          </w:rPr>
          <w:tab/>
        </w:r>
        <w:r w:rsidR="006E621E">
          <w:rPr>
            <w:noProof/>
            <w:webHidden/>
          </w:rPr>
          <w:fldChar w:fldCharType="begin"/>
        </w:r>
        <w:r w:rsidR="006E621E">
          <w:rPr>
            <w:noProof/>
            <w:webHidden/>
          </w:rPr>
          <w:instrText xml:space="preserve"> PAGEREF _Toc174718204 \h </w:instrText>
        </w:r>
        <w:r w:rsidR="006E621E">
          <w:rPr>
            <w:noProof/>
            <w:webHidden/>
          </w:rPr>
        </w:r>
        <w:r w:rsidR="006E621E">
          <w:rPr>
            <w:noProof/>
            <w:webHidden/>
          </w:rPr>
          <w:fldChar w:fldCharType="separate"/>
        </w:r>
        <w:r>
          <w:rPr>
            <w:noProof/>
            <w:webHidden/>
          </w:rPr>
          <w:t>52</w:t>
        </w:r>
        <w:r w:rsidR="006E621E">
          <w:rPr>
            <w:noProof/>
            <w:webHidden/>
          </w:rPr>
          <w:fldChar w:fldCharType="end"/>
        </w:r>
      </w:hyperlink>
    </w:p>
    <w:p w14:paraId="0746EE46" w14:textId="4ABBB43B" w:rsidR="006E621E" w:rsidRDefault="0072621F">
      <w:pPr>
        <w:pStyle w:val="23"/>
        <w:ind w:left="420"/>
        <w:rPr>
          <w:rFonts w:asciiTheme="minorHAnsi" w:eastAsiaTheme="minorEastAsia" w:hAnsiTheme="minorHAnsi" w:cstheme="minorBidi"/>
          <w:noProof/>
          <w:kern w:val="2"/>
          <w:szCs w:val="22"/>
        </w:rPr>
      </w:pPr>
      <w:hyperlink w:anchor="_Toc174718205" w:history="1">
        <w:r w:rsidR="006E621E" w:rsidRPr="00B91E0A">
          <w:rPr>
            <w:rStyle w:val="aff0"/>
            <w:noProof/>
          </w:rPr>
          <w:t>10.3</w:t>
        </w:r>
        <w:r w:rsidR="006E621E">
          <w:rPr>
            <w:rFonts w:asciiTheme="minorHAnsi" w:eastAsiaTheme="minorEastAsia" w:hAnsiTheme="minorHAnsi" w:cstheme="minorBidi"/>
            <w:noProof/>
            <w:kern w:val="2"/>
            <w:szCs w:val="22"/>
          </w:rPr>
          <w:tab/>
        </w:r>
        <w:r w:rsidR="006E621E" w:rsidRPr="00B91E0A">
          <w:rPr>
            <w:rStyle w:val="aff0"/>
            <w:noProof/>
          </w:rPr>
          <w:t>涉及基金管理人、基金财产、基金托管业务的诉讼</w:t>
        </w:r>
        <w:r w:rsidR="006E621E">
          <w:rPr>
            <w:noProof/>
            <w:webHidden/>
          </w:rPr>
          <w:tab/>
        </w:r>
        <w:r w:rsidR="006E621E">
          <w:rPr>
            <w:noProof/>
            <w:webHidden/>
          </w:rPr>
          <w:fldChar w:fldCharType="begin"/>
        </w:r>
        <w:r w:rsidR="006E621E">
          <w:rPr>
            <w:noProof/>
            <w:webHidden/>
          </w:rPr>
          <w:instrText xml:space="preserve"> PAGEREF _Toc174718205 \h </w:instrText>
        </w:r>
        <w:r w:rsidR="006E621E">
          <w:rPr>
            <w:noProof/>
            <w:webHidden/>
          </w:rPr>
        </w:r>
        <w:r w:rsidR="006E621E">
          <w:rPr>
            <w:noProof/>
            <w:webHidden/>
          </w:rPr>
          <w:fldChar w:fldCharType="separate"/>
        </w:r>
        <w:r>
          <w:rPr>
            <w:noProof/>
            <w:webHidden/>
          </w:rPr>
          <w:t>52</w:t>
        </w:r>
        <w:r w:rsidR="006E621E">
          <w:rPr>
            <w:noProof/>
            <w:webHidden/>
          </w:rPr>
          <w:fldChar w:fldCharType="end"/>
        </w:r>
      </w:hyperlink>
    </w:p>
    <w:p w14:paraId="472FB6F1" w14:textId="5CA20049" w:rsidR="006E621E" w:rsidRDefault="0072621F">
      <w:pPr>
        <w:pStyle w:val="23"/>
        <w:ind w:left="420"/>
        <w:rPr>
          <w:rFonts w:asciiTheme="minorHAnsi" w:eastAsiaTheme="minorEastAsia" w:hAnsiTheme="minorHAnsi" w:cstheme="minorBidi"/>
          <w:noProof/>
          <w:kern w:val="2"/>
          <w:szCs w:val="22"/>
        </w:rPr>
      </w:pPr>
      <w:hyperlink w:anchor="_Toc174718206" w:history="1">
        <w:r w:rsidR="006E621E" w:rsidRPr="00B91E0A">
          <w:rPr>
            <w:rStyle w:val="aff0"/>
            <w:noProof/>
          </w:rPr>
          <w:t>10.4</w:t>
        </w:r>
        <w:r w:rsidR="006E621E">
          <w:rPr>
            <w:rFonts w:asciiTheme="minorHAnsi" w:eastAsiaTheme="minorEastAsia" w:hAnsiTheme="minorHAnsi" w:cstheme="minorBidi"/>
            <w:noProof/>
            <w:kern w:val="2"/>
            <w:szCs w:val="22"/>
          </w:rPr>
          <w:tab/>
        </w:r>
        <w:r w:rsidR="006E621E" w:rsidRPr="00B91E0A">
          <w:rPr>
            <w:rStyle w:val="aff0"/>
            <w:noProof/>
          </w:rPr>
          <w:t>基金投资策略的改变</w:t>
        </w:r>
        <w:r w:rsidR="006E621E">
          <w:rPr>
            <w:noProof/>
            <w:webHidden/>
          </w:rPr>
          <w:tab/>
        </w:r>
        <w:r w:rsidR="006E621E">
          <w:rPr>
            <w:noProof/>
            <w:webHidden/>
          </w:rPr>
          <w:fldChar w:fldCharType="begin"/>
        </w:r>
        <w:r w:rsidR="006E621E">
          <w:rPr>
            <w:noProof/>
            <w:webHidden/>
          </w:rPr>
          <w:instrText xml:space="preserve"> PAGEREF _Toc174718206 \h </w:instrText>
        </w:r>
        <w:r w:rsidR="006E621E">
          <w:rPr>
            <w:noProof/>
            <w:webHidden/>
          </w:rPr>
        </w:r>
        <w:r w:rsidR="006E621E">
          <w:rPr>
            <w:noProof/>
            <w:webHidden/>
          </w:rPr>
          <w:fldChar w:fldCharType="separate"/>
        </w:r>
        <w:r>
          <w:rPr>
            <w:noProof/>
            <w:webHidden/>
          </w:rPr>
          <w:t>52</w:t>
        </w:r>
        <w:r w:rsidR="006E621E">
          <w:rPr>
            <w:noProof/>
            <w:webHidden/>
          </w:rPr>
          <w:fldChar w:fldCharType="end"/>
        </w:r>
      </w:hyperlink>
    </w:p>
    <w:p w14:paraId="0C8A0848" w14:textId="3A521504" w:rsidR="006E621E" w:rsidRDefault="0072621F">
      <w:pPr>
        <w:pStyle w:val="23"/>
        <w:ind w:left="420"/>
        <w:rPr>
          <w:rFonts w:asciiTheme="minorHAnsi" w:eastAsiaTheme="minorEastAsia" w:hAnsiTheme="minorHAnsi" w:cstheme="minorBidi"/>
          <w:noProof/>
          <w:kern w:val="2"/>
          <w:szCs w:val="22"/>
        </w:rPr>
      </w:pPr>
      <w:hyperlink w:anchor="_Toc174718207" w:history="1">
        <w:r w:rsidR="006E621E" w:rsidRPr="00B91E0A">
          <w:rPr>
            <w:rStyle w:val="aff0"/>
            <w:noProof/>
          </w:rPr>
          <w:t>10.5</w:t>
        </w:r>
        <w:r w:rsidR="006E621E" w:rsidRPr="00B91E0A">
          <w:rPr>
            <w:rStyle w:val="aff0"/>
            <w:noProof/>
          </w:rPr>
          <w:t>为基金进行审计的会计师事务所情况</w:t>
        </w:r>
        <w:r w:rsidR="006E621E">
          <w:rPr>
            <w:noProof/>
            <w:webHidden/>
          </w:rPr>
          <w:tab/>
        </w:r>
        <w:r w:rsidR="006E621E">
          <w:rPr>
            <w:noProof/>
            <w:webHidden/>
          </w:rPr>
          <w:fldChar w:fldCharType="begin"/>
        </w:r>
        <w:r w:rsidR="006E621E">
          <w:rPr>
            <w:noProof/>
            <w:webHidden/>
          </w:rPr>
          <w:instrText xml:space="preserve"> PAGEREF _Toc174718207 \h </w:instrText>
        </w:r>
        <w:r w:rsidR="006E621E">
          <w:rPr>
            <w:noProof/>
            <w:webHidden/>
          </w:rPr>
        </w:r>
        <w:r w:rsidR="006E621E">
          <w:rPr>
            <w:noProof/>
            <w:webHidden/>
          </w:rPr>
          <w:fldChar w:fldCharType="separate"/>
        </w:r>
        <w:r>
          <w:rPr>
            <w:noProof/>
            <w:webHidden/>
          </w:rPr>
          <w:t>52</w:t>
        </w:r>
        <w:r w:rsidR="006E621E">
          <w:rPr>
            <w:noProof/>
            <w:webHidden/>
          </w:rPr>
          <w:fldChar w:fldCharType="end"/>
        </w:r>
      </w:hyperlink>
    </w:p>
    <w:p w14:paraId="266C65A2" w14:textId="79FD16FD" w:rsidR="006E621E" w:rsidRDefault="0072621F">
      <w:pPr>
        <w:pStyle w:val="23"/>
        <w:ind w:left="420"/>
        <w:rPr>
          <w:rFonts w:asciiTheme="minorHAnsi" w:eastAsiaTheme="minorEastAsia" w:hAnsiTheme="minorHAnsi" w:cstheme="minorBidi"/>
          <w:noProof/>
          <w:kern w:val="2"/>
          <w:szCs w:val="22"/>
        </w:rPr>
      </w:pPr>
      <w:hyperlink w:anchor="_Toc174718208" w:history="1">
        <w:r w:rsidR="006E621E" w:rsidRPr="00B91E0A">
          <w:rPr>
            <w:rStyle w:val="aff0"/>
            <w:noProof/>
          </w:rPr>
          <w:t xml:space="preserve">10.6 </w:t>
        </w:r>
        <w:r w:rsidR="006E621E" w:rsidRPr="00B91E0A">
          <w:rPr>
            <w:rStyle w:val="aff0"/>
            <w:noProof/>
          </w:rPr>
          <w:t>管理人、托管人及其高级管理人员受稽查或处罚等情况</w:t>
        </w:r>
        <w:r w:rsidR="006E621E">
          <w:rPr>
            <w:noProof/>
            <w:webHidden/>
          </w:rPr>
          <w:tab/>
        </w:r>
        <w:r w:rsidR="006E621E">
          <w:rPr>
            <w:noProof/>
            <w:webHidden/>
          </w:rPr>
          <w:fldChar w:fldCharType="begin"/>
        </w:r>
        <w:r w:rsidR="006E621E">
          <w:rPr>
            <w:noProof/>
            <w:webHidden/>
          </w:rPr>
          <w:instrText xml:space="preserve"> PAGEREF _Toc174718208 \h </w:instrText>
        </w:r>
        <w:r w:rsidR="006E621E">
          <w:rPr>
            <w:noProof/>
            <w:webHidden/>
          </w:rPr>
        </w:r>
        <w:r w:rsidR="006E621E">
          <w:rPr>
            <w:noProof/>
            <w:webHidden/>
          </w:rPr>
          <w:fldChar w:fldCharType="separate"/>
        </w:r>
        <w:r>
          <w:rPr>
            <w:noProof/>
            <w:webHidden/>
          </w:rPr>
          <w:t>52</w:t>
        </w:r>
        <w:r w:rsidR="006E621E">
          <w:rPr>
            <w:noProof/>
            <w:webHidden/>
          </w:rPr>
          <w:fldChar w:fldCharType="end"/>
        </w:r>
      </w:hyperlink>
    </w:p>
    <w:p w14:paraId="2783C986" w14:textId="7D67CE42" w:rsidR="006E621E" w:rsidRDefault="0072621F">
      <w:pPr>
        <w:pStyle w:val="23"/>
        <w:ind w:left="420"/>
        <w:rPr>
          <w:rFonts w:asciiTheme="minorHAnsi" w:eastAsiaTheme="minorEastAsia" w:hAnsiTheme="minorHAnsi" w:cstheme="minorBidi"/>
          <w:noProof/>
          <w:kern w:val="2"/>
          <w:szCs w:val="22"/>
        </w:rPr>
      </w:pPr>
      <w:hyperlink w:anchor="_Toc174718209" w:history="1">
        <w:r w:rsidR="006E621E" w:rsidRPr="00B91E0A">
          <w:rPr>
            <w:rStyle w:val="aff0"/>
            <w:noProof/>
          </w:rPr>
          <w:t xml:space="preserve">10.6.1 </w:t>
        </w:r>
        <w:r w:rsidR="006E621E" w:rsidRPr="00B91E0A">
          <w:rPr>
            <w:rStyle w:val="aff0"/>
            <w:noProof/>
          </w:rPr>
          <w:t>管理人及其高级管理人员受稽查或处罚等情况</w:t>
        </w:r>
        <w:r w:rsidR="006E621E">
          <w:rPr>
            <w:noProof/>
            <w:webHidden/>
          </w:rPr>
          <w:tab/>
        </w:r>
        <w:r w:rsidR="006E621E">
          <w:rPr>
            <w:noProof/>
            <w:webHidden/>
          </w:rPr>
          <w:fldChar w:fldCharType="begin"/>
        </w:r>
        <w:r w:rsidR="006E621E">
          <w:rPr>
            <w:noProof/>
            <w:webHidden/>
          </w:rPr>
          <w:instrText xml:space="preserve"> PAGEREF _Toc174718209 \h </w:instrText>
        </w:r>
        <w:r w:rsidR="006E621E">
          <w:rPr>
            <w:noProof/>
            <w:webHidden/>
          </w:rPr>
        </w:r>
        <w:r w:rsidR="006E621E">
          <w:rPr>
            <w:noProof/>
            <w:webHidden/>
          </w:rPr>
          <w:fldChar w:fldCharType="separate"/>
        </w:r>
        <w:r>
          <w:rPr>
            <w:noProof/>
            <w:webHidden/>
          </w:rPr>
          <w:t>52</w:t>
        </w:r>
        <w:r w:rsidR="006E621E">
          <w:rPr>
            <w:noProof/>
            <w:webHidden/>
          </w:rPr>
          <w:fldChar w:fldCharType="end"/>
        </w:r>
      </w:hyperlink>
    </w:p>
    <w:p w14:paraId="05D6F313" w14:textId="4E738F0E" w:rsidR="006E621E" w:rsidRDefault="0072621F">
      <w:pPr>
        <w:pStyle w:val="23"/>
        <w:ind w:left="420"/>
        <w:rPr>
          <w:rFonts w:asciiTheme="minorHAnsi" w:eastAsiaTheme="minorEastAsia" w:hAnsiTheme="minorHAnsi" w:cstheme="minorBidi"/>
          <w:noProof/>
          <w:kern w:val="2"/>
          <w:szCs w:val="22"/>
        </w:rPr>
      </w:pPr>
      <w:hyperlink w:anchor="_Toc174718210" w:history="1">
        <w:r w:rsidR="006E621E" w:rsidRPr="00B91E0A">
          <w:rPr>
            <w:rStyle w:val="aff0"/>
            <w:noProof/>
          </w:rPr>
          <w:t xml:space="preserve">10.6.2 </w:t>
        </w:r>
        <w:r w:rsidR="006E621E" w:rsidRPr="00B91E0A">
          <w:rPr>
            <w:rStyle w:val="aff0"/>
            <w:noProof/>
          </w:rPr>
          <w:t>托管人及其高级管理人员受稽查或处罚等情况</w:t>
        </w:r>
        <w:r w:rsidR="006E621E">
          <w:rPr>
            <w:noProof/>
            <w:webHidden/>
          </w:rPr>
          <w:tab/>
        </w:r>
        <w:r w:rsidR="006E621E">
          <w:rPr>
            <w:noProof/>
            <w:webHidden/>
          </w:rPr>
          <w:fldChar w:fldCharType="begin"/>
        </w:r>
        <w:r w:rsidR="006E621E">
          <w:rPr>
            <w:noProof/>
            <w:webHidden/>
          </w:rPr>
          <w:instrText xml:space="preserve"> PAGEREF _Toc174718210 \h </w:instrText>
        </w:r>
        <w:r w:rsidR="006E621E">
          <w:rPr>
            <w:noProof/>
            <w:webHidden/>
          </w:rPr>
        </w:r>
        <w:r w:rsidR="006E621E">
          <w:rPr>
            <w:noProof/>
            <w:webHidden/>
          </w:rPr>
          <w:fldChar w:fldCharType="separate"/>
        </w:r>
        <w:r>
          <w:rPr>
            <w:noProof/>
            <w:webHidden/>
          </w:rPr>
          <w:t>53</w:t>
        </w:r>
        <w:r w:rsidR="006E621E">
          <w:rPr>
            <w:noProof/>
            <w:webHidden/>
          </w:rPr>
          <w:fldChar w:fldCharType="end"/>
        </w:r>
      </w:hyperlink>
    </w:p>
    <w:p w14:paraId="2237C7C4" w14:textId="0762FDD9" w:rsidR="006E621E" w:rsidRDefault="0072621F">
      <w:pPr>
        <w:pStyle w:val="23"/>
        <w:ind w:left="420"/>
        <w:rPr>
          <w:rFonts w:asciiTheme="minorHAnsi" w:eastAsiaTheme="minorEastAsia" w:hAnsiTheme="minorHAnsi" w:cstheme="minorBidi"/>
          <w:noProof/>
          <w:kern w:val="2"/>
          <w:szCs w:val="22"/>
        </w:rPr>
      </w:pPr>
      <w:hyperlink w:anchor="_Toc174718211" w:history="1">
        <w:r w:rsidR="006E621E" w:rsidRPr="00B91E0A">
          <w:rPr>
            <w:rStyle w:val="aff0"/>
            <w:noProof/>
          </w:rPr>
          <w:t>10.7</w:t>
        </w:r>
        <w:r w:rsidR="006E621E" w:rsidRPr="00B91E0A">
          <w:rPr>
            <w:rStyle w:val="aff0"/>
            <w:noProof/>
          </w:rPr>
          <w:t>基金租用证券公司交易单元的有关情况</w:t>
        </w:r>
        <w:r w:rsidR="006E621E">
          <w:rPr>
            <w:noProof/>
            <w:webHidden/>
          </w:rPr>
          <w:tab/>
        </w:r>
        <w:r w:rsidR="006E621E">
          <w:rPr>
            <w:noProof/>
            <w:webHidden/>
          </w:rPr>
          <w:fldChar w:fldCharType="begin"/>
        </w:r>
        <w:r w:rsidR="006E621E">
          <w:rPr>
            <w:noProof/>
            <w:webHidden/>
          </w:rPr>
          <w:instrText xml:space="preserve"> PAGEREF _Toc174718211 \h </w:instrText>
        </w:r>
        <w:r w:rsidR="006E621E">
          <w:rPr>
            <w:noProof/>
            <w:webHidden/>
          </w:rPr>
        </w:r>
        <w:r w:rsidR="006E621E">
          <w:rPr>
            <w:noProof/>
            <w:webHidden/>
          </w:rPr>
          <w:fldChar w:fldCharType="separate"/>
        </w:r>
        <w:r>
          <w:rPr>
            <w:noProof/>
            <w:webHidden/>
          </w:rPr>
          <w:t>53</w:t>
        </w:r>
        <w:r w:rsidR="006E621E">
          <w:rPr>
            <w:noProof/>
            <w:webHidden/>
          </w:rPr>
          <w:fldChar w:fldCharType="end"/>
        </w:r>
      </w:hyperlink>
    </w:p>
    <w:p w14:paraId="50F775F4" w14:textId="1260BEFA" w:rsidR="006E621E" w:rsidRDefault="0072621F">
      <w:pPr>
        <w:pStyle w:val="23"/>
        <w:ind w:left="420"/>
        <w:rPr>
          <w:rFonts w:asciiTheme="minorHAnsi" w:eastAsiaTheme="minorEastAsia" w:hAnsiTheme="minorHAnsi" w:cstheme="minorBidi"/>
          <w:noProof/>
          <w:kern w:val="2"/>
          <w:szCs w:val="22"/>
        </w:rPr>
      </w:pPr>
      <w:hyperlink w:anchor="_Toc174718212" w:history="1">
        <w:r w:rsidR="006E621E" w:rsidRPr="00B91E0A">
          <w:rPr>
            <w:rStyle w:val="aff0"/>
            <w:noProof/>
          </w:rPr>
          <w:t>10.8</w:t>
        </w:r>
        <w:r w:rsidR="006E621E" w:rsidRPr="00B91E0A">
          <w:rPr>
            <w:rStyle w:val="aff0"/>
            <w:noProof/>
          </w:rPr>
          <w:t>其他重大事件</w:t>
        </w:r>
        <w:r w:rsidR="006E621E">
          <w:rPr>
            <w:noProof/>
            <w:webHidden/>
          </w:rPr>
          <w:tab/>
        </w:r>
        <w:r w:rsidR="006E621E">
          <w:rPr>
            <w:noProof/>
            <w:webHidden/>
          </w:rPr>
          <w:fldChar w:fldCharType="begin"/>
        </w:r>
        <w:r w:rsidR="006E621E">
          <w:rPr>
            <w:noProof/>
            <w:webHidden/>
          </w:rPr>
          <w:instrText xml:space="preserve"> PAGEREF _Toc174718212 \h </w:instrText>
        </w:r>
        <w:r w:rsidR="006E621E">
          <w:rPr>
            <w:noProof/>
            <w:webHidden/>
          </w:rPr>
        </w:r>
        <w:r w:rsidR="006E621E">
          <w:rPr>
            <w:noProof/>
            <w:webHidden/>
          </w:rPr>
          <w:fldChar w:fldCharType="separate"/>
        </w:r>
        <w:r>
          <w:rPr>
            <w:noProof/>
            <w:webHidden/>
          </w:rPr>
          <w:t>54</w:t>
        </w:r>
        <w:r w:rsidR="006E621E">
          <w:rPr>
            <w:noProof/>
            <w:webHidden/>
          </w:rPr>
          <w:fldChar w:fldCharType="end"/>
        </w:r>
      </w:hyperlink>
    </w:p>
    <w:p w14:paraId="407503FB" w14:textId="301A9EB1" w:rsidR="006E621E" w:rsidRDefault="0072621F">
      <w:pPr>
        <w:pStyle w:val="11"/>
        <w:rPr>
          <w:rFonts w:asciiTheme="minorHAnsi" w:eastAsiaTheme="minorEastAsia" w:hAnsiTheme="minorHAnsi" w:cstheme="minorBidi"/>
          <w:noProof/>
          <w:szCs w:val="22"/>
        </w:rPr>
      </w:pPr>
      <w:hyperlink w:anchor="_Toc174718213" w:history="1">
        <w:r w:rsidR="006E621E" w:rsidRPr="00B91E0A">
          <w:rPr>
            <w:rStyle w:val="aff0"/>
            <w:b/>
            <w:bCs/>
            <w:noProof/>
          </w:rPr>
          <w:t>11</w:t>
        </w:r>
        <w:r w:rsidR="006E621E" w:rsidRPr="00B91E0A">
          <w:rPr>
            <w:rStyle w:val="aff0"/>
            <w:b/>
            <w:bCs/>
            <w:noProof/>
          </w:rPr>
          <w:t>影响投资者决策的其他重要信息</w:t>
        </w:r>
        <w:r w:rsidR="006E621E">
          <w:rPr>
            <w:noProof/>
            <w:webHidden/>
          </w:rPr>
          <w:tab/>
        </w:r>
        <w:r w:rsidR="006E621E">
          <w:rPr>
            <w:noProof/>
            <w:webHidden/>
          </w:rPr>
          <w:fldChar w:fldCharType="begin"/>
        </w:r>
        <w:r w:rsidR="006E621E">
          <w:rPr>
            <w:noProof/>
            <w:webHidden/>
          </w:rPr>
          <w:instrText xml:space="preserve"> PAGEREF _Toc174718213 \h </w:instrText>
        </w:r>
        <w:r w:rsidR="006E621E">
          <w:rPr>
            <w:noProof/>
            <w:webHidden/>
          </w:rPr>
        </w:r>
        <w:r w:rsidR="006E621E">
          <w:rPr>
            <w:noProof/>
            <w:webHidden/>
          </w:rPr>
          <w:fldChar w:fldCharType="separate"/>
        </w:r>
        <w:r>
          <w:rPr>
            <w:noProof/>
            <w:webHidden/>
          </w:rPr>
          <w:t>55</w:t>
        </w:r>
        <w:r w:rsidR="006E621E">
          <w:rPr>
            <w:noProof/>
            <w:webHidden/>
          </w:rPr>
          <w:fldChar w:fldCharType="end"/>
        </w:r>
      </w:hyperlink>
    </w:p>
    <w:p w14:paraId="64269510" w14:textId="47D1A8A8" w:rsidR="006E621E" w:rsidRDefault="0072621F">
      <w:pPr>
        <w:pStyle w:val="11"/>
        <w:rPr>
          <w:rFonts w:asciiTheme="minorHAnsi" w:eastAsiaTheme="minorEastAsia" w:hAnsiTheme="minorHAnsi" w:cstheme="minorBidi"/>
          <w:noProof/>
          <w:szCs w:val="22"/>
        </w:rPr>
      </w:pPr>
      <w:hyperlink w:anchor="_Toc174718214" w:history="1">
        <w:r w:rsidR="006E621E" w:rsidRPr="00B91E0A">
          <w:rPr>
            <w:rStyle w:val="aff0"/>
            <w:b/>
            <w:bCs/>
            <w:noProof/>
          </w:rPr>
          <w:t>12</w:t>
        </w:r>
        <w:r w:rsidR="006E621E" w:rsidRPr="00B91E0A">
          <w:rPr>
            <w:rStyle w:val="aff0"/>
            <w:b/>
            <w:bCs/>
            <w:noProof/>
          </w:rPr>
          <w:t>备查文件目录</w:t>
        </w:r>
        <w:r w:rsidR="006E621E">
          <w:rPr>
            <w:noProof/>
            <w:webHidden/>
          </w:rPr>
          <w:tab/>
        </w:r>
        <w:r w:rsidR="006E621E">
          <w:rPr>
            <w:noProof/>
            <w:webHidden/>
          </w:rPr>
          <w:fldChar w:fldCharType="begin"/>
        </w:r>
        <w:r w:rsidR="006E621E">
          <w:rPr>
            <w:noProof/>
            <w:webHidden/>
          </w:rPr>
          <w:instrText xml:space="preserve"> PAGEREF _Toc174718214 \h </w:instrText>
        </w:r>
        <w:r w:rsidR="006E621E">
          <w:rPr>
            <w:noProof/>
            <w:webHidden/>
          </w:rPr>
        </w:r>
        <w:r w:rsidR="006E621E">
          <w:rPr>
            <w:noProof/>
            <w:webHidden/>
          </w:rPr>
          <w:fldChar w:fldCharType="separate"/>
        </w:r>
        <w:r>
          <w:rPr>
            <w:noProof/>
            <w:webHidden/>
          </w:rPr>
          <w:t>55</w:t>
        </w:r>
        <w:r w:rsidR="006E621E">
          <w:rPr>
            <w:noProof/>
            <w:webHidden/>
          </w:rPr>
          <w:fldChar w:fldCharType="end"/>
        </w:r>
      </w:hyperlink>
    </w:p>
    <w:p w14:paraId="373181B2" w14:textId="693C8B7F" w:rsidR="006E621E" w:rsidRDefault="0072621F">
      <w:pPr>
        <w:pStyle w:val="23"/>
        <w:ind w:left="420"/>
        <w:rPr>
          <w:rFonts w:asciiTheme="minorHAnsi" w:eastAsiaTheme="minorEastAsia" w:hAnsiTheme="minorHAnsi" w:cstheme="minorBidi"/>
          <w:noProof/>
          <w:kern w:val="2"/>
          <w:szCs w:val="22"/>
        </w:rPr>
      </w:pPr>
      <w:hyperlink w:anchor="_Toc174718215" w:history="1">
        <w:r w:rsidR="006E621E" w:rsidRPr="00B91E0A">
          <w:rPr>
            <w:rStyle w:val="aff0"/>
            <w:noProof/>
          </w:rPr>
          <w:t xml:space="preserve">12.1 </w:t>
        </w:r>
        <w:r w:rsidR="006E621E" w:rsidRPr="00B91E0A">
          <w:rPr>
            <w:rStyle w:val="aff0"/>
            <w:noProof/>
          </w:rPr>
          <w:t>备查文件目录</w:t>
        </w:r>
        <w:r w:rsidR="006E621E">
          <w:rPr>
            <w:noProof/>
            <w:webHidden/>
          </w:rPr>
          <w:tab/>
        </w:r>
        <w:r w:rsidR="006E621E">
          <w:rPr>
            <w:noProof/>
            <w:webHidden/>
          </w:rPr>
          <w:fldChar w:fldCharType="begin"/>
        </w:r>
        <w:r w:rsidR="006E621E">
          <w:rPr>
            <w:noProof/>
            <w:webHidden/>
          </w:rPr>
          <w:instrText xml:space="preserve"> PAGEREF _Toc174718215 \h </w:instrText>
        </w:r>
        <w:r w:rsidR="006E621E">
          <w:rPr>
            <w:noProof/>
            <w:webHidden/>
          </w:rPr>
        </w:r>
        <w:r w:rsidR="006E621E">
          <w:rPr>
            <w:noProof/>
            <w:webHidden/>
          </w:rPr>
          <w:fldChar w:fldCharType="separate"/>
        </w:r>
        <w:r>
          <w:rPr>
            <w:noProof/>
            <w:webHidden/>
          </w:rPr>
          <w:t>55</w:t>
        </w:r>
        <w:r w:rsidR="006E621E">
          <w:rPr>
            <w:noProof/>
            <w:webHidden/>
          </w:rPr>
          <w:fldChar w:fldCharType="end"/>
        </w:r>
      </w:hyperlink>
    </w:p>
    <w:p w14:paraId="01495F50" w14:textId="7F208EC6" w:rsidR="006E621E" w:rsidRDefault="0072621F">
      <w:pPr>
        <w:pStyle w:val="23"/>
        <w:ind w:left="420"/>
        <w:rPr>
          <w:rFonts w:asciiTheme="minorHAnsi" w:eastAsiaTheme="minorEastAsia" w:hAnsiTheme="minorHAnsi" w:cstheme="minorBidi"/>
          <w:noProof/>
          <w:kern w:val="2"/>
          <w:szCs w:val="22"/>
        </w:rPr>
      </w:pPr>
      <w:hyperlink w:anchor="_Toc174718216" w:history="1">
        <w:r w:rsidR="006E621E" w:rsidRPr="00B91E0A">
          <w:rPr>
            <w:rStyle w:val="aff0"/>
            <w:noProof/>
          </w:rPr>
          <w:t>12.2</w:t>
        </w:r>
        <w:r w:rsidR="006E621E" w:rsidRPr="00B91E0A">
          <w:rPr>
            <w:rStyle w:val="aff0"/>
            <w:noProof/>
          </w:rPr>
          <w:t>存放地点</w:t>
        </w:r>
        <w:r w:rsidR="006E621E">
          <w:rPr>
            <w:noProof/>
            <w:webHidden/>
          </w:rPr>
          <w:tab/>
        </w:r>
        <w:r w:rsidR="006E621E">
          <w:rPr>
            <w:noProof/>
            <w:webHidden/>
          </w:rPr>
          <w:fldChar w:fldCharType="begin"/>
        </w:r>
        <w:r w:rsidR="006E621E">
          <w:rPr>
            <w:noProof/>
            <w:webHidden/>
          </w:rPr>
          <w:instrText xml:space="preserve"> PAGEREF _Toc174718216 \h </w:instrText>
        </w:r>
        <w:r w:rsidR="006E621E">
          <w:rPr>
            <w:noProof/>
            <w:webHidden/>
          </w:rPr>
        </w:r>
        <w:r w:rsidR="006E621E">
          <w:rPr>
            <w:noProof/>
            <w:webHidden/>
          </w:rPr>
          <w:fldChar w:fldCharType="separate"/>
        </w:r>
        <w:r>
          <w:rPr>
            <w:noProof/>
            <w:webHidden/>
          </w:rPr>
          <w:t>56</w:t>
        </w:r>
        <w:r w:rsidR="006E621E">
          <w:rPr>
            <w:noProof/>
            <w:webHidden/>
          </w:rPr>
          <w:fldChar w:fldCharType="end"/>
        </w:r>
      </w:hyperlink>
    </w:p>
    <w:p w14:paraId="76DA24C6" w14:textId="028F0870" w:rsidR="006E621E" w:rsidRDefault="0072621F">
      <w:pPr>
        <w:pStyle w:val="23"/>
        <w:ind w:left="420"/>
        <w:rPr>
          <w:rFonts w:asciiTheme="minorHAnsi" w:eastAsiaTheme="minorEastAsia" w:hAnsiTheme="minorHAnsi" w:cstheme="minorBidi"/>
          <w:noProof/>
          <w:kern w:val="2"/>
          <w:szCs w:val="22"/>
        </w:rPr>
      </w:pPr>
      <w:hyperlink w:anchor="_Toc174718217" w:history="1">
        <w:r w:rsidR="006E621E" w:rsidRPr="00B91E0A">
          <w:rPr>
            <w:rStyle w:val="aff0"/>
            <w:noProof/>
          </w:rPr>
          <w:t>12.3</w:t>
        </w:r>
        <w:r w:rsidR="006E621E" w:rsidRPr="00B91E0A">
          <w:rPr>
            <w:rStyle w:val="aff0"/>
            <w:noProof/>
          </w:rPr>
          <w:t>查阅方式</w:t>
        </w:r>
        <w:r w:rsidR="006E621E">
          <w:rPr>
            <w:noProof/>
            <w:webHidden/>
          </w:rPr>
          <w:tab/>
        </w:r>
        <w:r w:rsidR="006E621E">
          <w:rPr>
            <w:noProof/>
            <w:webHidden/>
          </w:rPr>
          <w:fldChar w:fldCharType="begin"/>
        </w:r>
        <w:r w:rsidR="006E621E">
          <w:rPr>
            <w:noProof/>
            <w:webHidden/>
          </w:rPr>
          <w:instrText xml:space="preserve"> PAGEREF _Toc174718217 \h </w:instrText>
        </w:r>
        <w:r w:rsidR="006E621E">
          <w:rPr>
            <w:noProof/>
            <w:webHidden/>
          </w:rPr>
        </w:r>
        <w:r w:rsidR="006E621E">
          <w:rPr>
            <w:noProof/>
            <w:webHidden/>
          </w:rPr>
          <w:fldChar w:fldCharType="separate"/>
        </w:r>
        <w:r>
          <w:rPr>
            <w:noProof/>
            <w:webHidden/>
          </w:rPr>
          <w:t>56</w:t>
        </w:r>
        <w:r w:rsidR="006E621E">
          <w:rPr>
            <w:noProof/>
            <w:webHidden/>
          </w:rPr>
          <w:fldChar w:fldCharType="end"/>
        </w:r>
      </w:hyperlink>
    </w:p>
    <w:p w14:paraId="29C1C049" w14:textId="77777777" w:rsidR="00145F6D" w:rsidRDefault="001928A8">
      <w:pPr>
        <w:spacing w:line="288" w:lineRule="auto"/>
        <w:rPr>
          <w:rFonts w:eastAsiaTheme="minorEastAsia"/>
          <w:szCs w:val="21"/>
        </w:rPr>
      </w:pPr>
      <w:r>
        <w:rPr>
          <w:rFonts w:eastAsiaTheme="minorEastAsia"/>
          <w:kern w:val="0"/>
          <w:szCs w:val="21"/>
        </w:rPr>
        <w:fldChar w:fldCharType="end"/>
      </w:r>
      <w:r>
        <w:rPr>
          <w:rFonts w:eastAsiaTheme="minorEastAsia"/>
          <w:szCs w:val="21"/>
        </w:rPr>
        <w:br w:type="page"/>
      </w:r>
    </w:p>
    <w:p w14:paraId="08FA7562" w14:textId="77777777" w:rsidR="00145F6D" w:rsidRDefault="001928A8">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352331206"/>
      <w:bookmarkStart w:id="21" w:name="_Toc225498244"/>
      <w:bookmarkStart w:id="22" w:name="_Toc352255960"/>
      <w:bookmarkStart w:id="23" w:name="_Toc352256028"/>
      <w:bookmarkStart w:id="24" w:name="_Toc390164792"/>
      <w:bookmarkStart w:id="25" w:name="_Toc174718154"/>
      <w:r>
        <w:rPr>
          <w:rFonts w:eastAsiaTheme="minorEastAsia"/>
          <w:b/>
          <w:bCs/>
          <w:sz w:val="21"/>
          <w:szCs w:val="21"/>
          <w:lang w:val="en-US"/>
        </w:rPr>
        <w:lastRenderedPageBreak/>
        <w:t>2</w:t>
      </w:r>
      <w:r>
        <w:rPr>
          <w:rFonts w:eastAsiaTheme="minorEastAsia"/>
          <w:b/>
          <w:bCs/>
          <w:sz w:val="21"/>
          <w:szCs w:val="21"/>
          <w:lang w:val="en-US"/>
        </w:rPr>
        <w:t>基金简介</w:t>
      </w:r>
      <w:bookmarkEnd w:id="20"/>
      <w:bookmarkEnd w:id="21"/>
      <w:bookmarkEnd w:id="22"/>
      <w:bookmarkEnd w:id="23"/>
      <w:bookmarkEnd w:id="24"/>
      <w:bookmarkEnd w:id="25"/>
    </w:p>
    <w:p w14:paraId="0B75E14F" w14:textId="77777777" w:rsidR="00145F6D" w:rsidRDefault="001928A8">
      <w:pPr>
        <w:pStyle w:val="2"/>
        <w:spacing w:before="0" w:after="0"/>
        <w:rPr>
          <w:rFonts w:ascii="Times New Roman" w:eastAsiaTheme="minorEastAsia" w:hAnsi="Times New Roman"/>
          <w:sz w:val="21"/>
          <w:szCs w:val="21"/>
        </w:rPr>
      </w:pPr>
      <w:bookmarkStart w:id="26" w:name="_Toc352331207"/>
      <w:bookmarkStart w:id="27" w:name="_Toc390164793"/>
      <w:bookmarkStart w:id="28" w:name="_Toc352256029"/>
      <w:bookmarkStart w:id="29" w:name="_Toc352255961"/>
      <w:bookmarkStart w:id="30" w:name="_Toc174718155"/>
      <w:r>
        <w:rPr>
          <w:rFonts w:ascii="Times New Roman" w:eastAsiaTheme="minorEastAsia" w:hAnsi="Times New Roman"/>
          <w:kern w:val="0"/>
          <w:sz w:val="21"/>
          <w:szCs w:val="21"/>
        </w:rPr>
        <w:t>2.1</w:t>
      </w:r>
      <w:r>
        <w:rPr>
          <w:rFonts w:ascii="Times New Roman" w:eastAsiaTheme="minorEastAsia" w:hAnsi="Times New Roman" w:hint="eastAsia"/>
          <w:kern w:val="0"/>
          <w:sz w:val="21"/>
          <w:szCs w:val="21"/>
        </w:rPr>
        <w:t xml:space="preserve"> </w:t>
      </w:r>
      <w:r>
        <w:rPr>
          <w:rFonts w:ascii="Times New Roman" w:eastAsiaTheme="minorEastAsia" w:hAnsi="Times New Roman"/>
          <w:sz w:val="21"/>
          <w:szCs w:val="21"/>
        </w:rPr>
        <w:t>基金基本情况</w:t>
      </w:r>
      <w:bookmarkEnd w:id="26"/>
      <w:bookmarkEnd w:id="27"/>
      <w:bookmarkEnd w:id="28"/>
      <w:bookmarkEnd w:id="29"/>
      <w:bookmarkEnd w:id="3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2608"/>
        <w:gridCol w:w="2609"/>
      </w:tblGrid>
      <w:tr w:rsidR="00145F6D" w14:paraId="1C1EB87E" w14:textId="77777777">
        <w:tc>
          <w:tcPr>
            <w:tcW w:w="3258" w:type="dxa"/>
          </w:tcPr>
          <w:p w14:paraId="445149B9" w14:textId="77777777" w:rsidR="00145F6D" w:rsidRDefault="001928A8">
            <w:pPr>
              <w:rPr>
                <w:rFonts w:eastAsiaTheme="minorEastAsia"/>
                <w:kern w:val="0"/>
                <w:szCs w:val="21"/>
              </w:rPr>
            </w:pPr>
            <w:r>
              <w:rPr>
                <w:rFonts w:eastAsiaTheme="minorEastAsia"/>
                <w:szCs w:val="21"/>
              </w:rPr>
              <w:t>基金名称</w:t>
            </w:r>
          </w:p>
        </w:tc>
        <w:tc>
          <w:tcPr>
            <w:tcW w:w="5217" w:type="dxa"/>
            <w:gridSpan w:val="2"/>
            <w:vAlign w:val="center"/>
          </w:tcPr>
          <w:p w14:paraId="7D86169E" w14:textId="77777777" w:rsidR="00145F6D" w:rsidRDefault="001928A8">
            <w:pPr>
              <w:jc w:val="right"/>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指数型证券投资基金</w:t>
            </w:r>
            <w:r>
              <w:rPr>
                <w:rFonts w:eastAsiaTheme="minorEastAsia"/>
                <w:szCs w:val="21"/>
              </w:rPr>
              <w:t>(QDII)</w:t>
            </w:r>
          </w:p>
        </w:tc>
      </w:tr>
      <w:tr w:rsidR="00145F6D" w14:paraId="26513260" w14:textId="77777777">
        <w:tc>
          <w:tcPr>
            <w:tcW w:w="3258" w:type="dxa"/>
          </w:tcPr>
          <w:p w14:paraId="61986E72" w14:textId="77777777" w:rsidR="00145F6D" w:rsidRDefault="001928A8">
            <w:pPr>
              <w:rPr>
                <w:rFonts w:eastAsiaTheme="minorEastAsia"/>
                <w:kern w:val="0"/>
                <w:szCs w:val="21"/>
              </w:rPr>
            </w:pPr>
            <w:r>
              <w:rPr>
                <w:rFonts w:eastAsiaTheme="minorEastAsia"/>
                <w:szCs w:val="21"/>
              </w:rPr>
              <w:t>基金简称</w:t>
            </w:r>
          </w:p>
        </w:tc>
        <w:tc>
          <w:tcPr>
            <w:tcW w:w="5217" w:type="dxa"/>
            <w:gridSpan w:val="2"/>
            <w:vAlign w:val="center"/>
          </w:tcPr>
          <w:p w14:paraId="2FD1FFDB" w14:textId="77777777" w:rsidR="00145F6D" w:rsidRDefault="001928A8">
            <w:pPr>
              <w:jc w:val="right"/>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p>
        </w:tc>
      </w:tr>
      <w:tr w:rsidR="00145F6D" w14:paraId="2F9847C2" w14:textId="77777777">
        <w:tc>
          <w:tcPr>
            <w:tcW w:w="3258" w:type="dxa"/>
            <w:vAlign w:val="center"/>
          </w:tcPr>
          <w:p w14:paraId="14066119" w14:textId="77777777" w:rsidR="00145F6D" w:rsidRDefault="001928A8">
            <w:pPr>
              <w:rPr>
                <w:rFonts w:eastAsiaTheme="minorEastAsia"/>
                <w:kern w:val="0"/>
                <w:szCs w:val="21"/>
              </w:rPr>
            </w:pPr>
            <w:r>
              <w:rPr>
                <w:rFonts w:eastAsiaTheme="minorEastAsia"/>
                <w:szCs w:val="21"/>
              </w:rPr>
              <w:t>基金主代码</w:t>
            </w:r>
          </w:p>
        </w:tc>
        <w:tc>
          <w:tcPr>
            <w:tcW w:w="5217" w:type="dxa"/>
            <w:gridSpan w:val="2"/>
            <w:vAlign w:val="center"/>
          </w:tcPr>
          <w:p w14:paraId="53C7B5DA" w14:textId="77777777" w:rsidR="00145F6D" w:rsidRDefault="001928A8">
            <w:pPr>
              <w:jc w:val="right"/>
              <w:rPr>
                <w:rFonts w:eastAsiaTheme="minorEastAsia"/>
                <w:szCs w:val="21"/>
              </w:rPr>
            </w:pPr>
            <w:r>
              <w:rPr>
                <w:rFonts w:eastAsiaTheme="minorEastAsia"/>
                <w:szCs w:val="21"/>
              </w:rPr>
              <w:t>005613</w:t>
            </w:r>
          </w:p>
        </w:tc>
      </w:tr>
      <w:tr w:rsidR="00145F6D" w14:paraId="2C23D671" w14:textId="77777777">
        <w:tc>
          <w:tcPr>
            <w:tcW w:w="3258" w:type="dxa"/>
            <w:vAlign w:val="center"/>
          </w:tcPr>
          <w:p w14:paraId="0005B5F9" w14:textId="77777777" w:rsidR="00145F6D" w:rsidRDefault="001928A8">
            <w:pPr>
              <w:rPr>
                <w:rFonts w:eastAsiaTheme="minorEastAsia"/>
                <w:szCs w:val="21"/>
              </w:rPr>
            </w:pPr>
            <w:r>
              <w:rPr>
                <w:rFonts w:eastAsiaTheme="minorEastAsia"/>
                <w:szCs w:val="21"/>
              </w:rPr>
              <w:t>交易代码</w:t>
            </w:r>
          </w:p>
        </w:tc>
        <w:tc>
          <w:tcPr>
            <w:tcW w:w="5217" w:type="dxa"/>
            <w:gridSpan w:val="2"/>
            <w:vAlign w:val="center"/>
          </w:tcPr>
          <w:p w14:paraId="7622B26C" w14:textId="77777777" w:rsidR="00145F6D" w:rsidRDefault="001928A8">
            <w:pPr>
              <w:jc w:val="right"/>
              <w:rPr>
                <w:rFonts w:eastAsiaTheme="minorEastAsia"/>
                <w:szCs w:val="21"/>
              </w:rPr>
            </w:pPr>
            <w:r>
              <w:rPr>
                <w:rFonts w:eastAsiaTheme="minorEastAsia"/>
                <w:szCs w:val="21"/>
              </w:rPr>
              <w:t>005613</w:t>
            </w:r>
          </w:p>
        </w:tc>
      </w:tr>
      <w:tr w:rsidR="00145F6D" w14:paraId="5905F899" w14:textId="77777777">
        <w:tc>
          <w:tcPr>
            <w:tcW w:w="3258" w:type="dxa"/>
          </w:tcPr>
          <w:p w14:paraId="75E68264" w14:textId="77777777" w:rsidR="00145F6D" w:rsidRDefault="001928A8">
            <w:pPr>
              <w:rPr>
                <w:rFonts w:eastAsiaTheme="minorEastAsia"/>
                <w:kern w:val="0"/>
                <w:szCs w:val="21"/>
              </w:rPr>
            </w:pPr>
            <w:r>
              <w:rPr>
                <w:rFonts w:eastAsiaTheme="minorEastAsia"/>
                <w:szCs w:val="21"/>
              </w:rPr>
              <w:t>基金运作方式</w:t>
            </w:r>
          </w:p>
        </w:tc>
        <w:tc>
          <w:tcPr>
            <w:tcW w:w="5217" w:type="dxa"/>
            <w:gridSpan w:val="2"/>
            <w:vAlign w:val="center"/>
          </w:tcPr>
          <w:p w14:paraId="27253243" w14:textId="77777777" w:rsidR="00145F6D" w:rsidRDefault="001928A8">
            <w:pPr>
              <w:jc w:val="right"/>
              <w:rPr>
                <w:rFonts w:eastAsiaTheme="minorEastAsia"/>
                <w:szCs w:val="21"/>
              </w:rPr>
            </w:pPr>
            <w:r>
              <w:rPr>
                <w:rFonts w:eastAsiaTheme="minorEastAsia"/>
                <w:szCs w:val="21"/>
              </w:rPr>
              <w:t>契约型开放式</w:t>
            </w:r>
          </w:p>
        </w:tc>
      </w:tr>
      <w:tr w:rsidR="00145F6D" w14:paraId="706F3819" w14:textId="77777777">
        <w:tc>
          <w:tcPr>
            <w:tcW w:w="3258" w:type="dxa"/>
          </w:tcPr>
          <w:p w14:paraId="551EF1A1" w14:textId="77777777" w:rsidR="00145F6D" w:rsidRDefault="001928A8">
            <w:pPr>
              <w:rPr>
                <w:rFonts w:eastAsiaTheme="minorEastAsia"/>
                <w:kern w:val="0"/>
                <w:szCs w:val="21"/>
              </w:rPr>
            </w:pPr>
            <w:r>
              <w:rPr>
                <w:rFonts w:eastAsiaTheme="minorEastAsia"/>
                <w:szCs w:val="21"/>
              </w:rPr>
              <w:t>基金合同生效日</w:t>
            </w:r>
          </w:p>
        </w:tc>
        <w:tc>
          <w:tcPr>
            <w:tcW w:w="5217" w:type="dxa"/>
            <w:gridSpan w:val="2"/>
            <w:vAlign w:val="center"/>
          </w:tcPr>
          <w:p w14:paraId="1F28847B" w14:textId="77777777" w:rsidR="00145F6D" w:rsidRDefault="001928A8">
            <w:pPr>
              <w:jc w:val="right"/>
              <w:rPr>
                <w:rFonts w:eastAsiaTheme="minorEastAsia"/>
                <w:szCs w:val="21"/>
              </w:rPr>
            </w:pPr>
            <w:r>
              <w:rPr>
                <w:rFonts w:eastAsiaTheme="minorEastAsia"/>
                <w:szCs w:val="21"/>
              </w:rPr>
              <w:t>2018</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26</w:t>
            </w:r>
            <w:r>
              <w:rPr>
                <w:rFonts w:eastAsiaTheme="minorEastAsia"/>
                <w:szCs w:val="21"/>
              </w:rPr>
              <w:t>日</w:t>
            </w:r>
          </w:p>
        </w:tc>
      </w:tr>
      <w:tr w:rsidR="00145F6D" w14:paraId="57807E33" w14:textId="77777777">
        <w:tc>
          <w:tcPr>
            <w:tcW w:w="3258" w:type="dxa"/>
          </w:tcPr>
          <w:p w14:paraId="75C819FB" w14:textId="77777777" w:rsidR="00145F6D" w:rsidRDefault="001928A8">
            <w:pPr>
              <w:rPr>
                <w:rFonts w:eastAsiaTheme="minorEastAsia"/>
                <w:kern w:val="0"/>
                <w:szCs w:val="21"/>
              </w:rPr>
            </w:pPr>
            <w:r>
              <w:rPr>
                <w:rFonts w:eastAsiaTheme="minorEastAsia"/>
                <w:szCs w:val="21"/>
              </w:rPr>
              <w:t>基金管理人</w:t>
            </w:r>
          </w:p>
        </w:tc>
        <w:tc>
          <w:tcPr>
            <w:tcW w:w="5217" w:type="dxa"/>
            <w:gridSpan w:val="2"/>
            <w:vAlign w:val="center"/>
          </w:tcPr>
          <w:p w14:paraId="1899989D" w14:textId="77777777" w:rsidR="00145F6D" w:rsidRDefault="001928A8">
            <w:pPr>
              <w:jc w:val="right"/>
              <w:rPr>
                <w:rFonts w:eastAsiaTheme="minorEastAsia"/>
                <w:szCs w:val="21"/>
              </w:rPr>
            </w:pPr>
            <w:r>
              <w:rPr>
                <w:rFonts w:eastAsiaTheme="minorEastAsia"/>
                <w:szCs w:val="21"/>
              </w:rPr>
              <w:t>摩根基金管理（中国）有限公司</w:t>
            </w:r>
          </w:p>
        </w:tc>
      </w:tr>
      <w:tr w:rsidR="00145F6D" w14:paraId="6D9FAFDD" w14:textId="77777777">
        <w:tc>
          <w:tcPr>
            <w:tcW w:w="3258" w:type="dxa"/>
          </w:tcPr>
          <w:p w14:paraId="77764915" w14:textId="77777777" w:rsidR="00145F6D" w:rsidRDefault="001928A8">
            <w:pPr>
              <w:rPr>
                <w:rFonts w:eastAsiaTheme="minorEastAsia"/>
                <w:kern w:val="0"/>
                <w:szCs w:val="21"/>
              </w:rPr>
            </w:pPr>
            <w:r>
              <w:rPr>
                <w:rFonts w:eastAsiaTheme="minorEastAsia"/>
                <w:szCs w:val="21"/>
              </w:rPr>
              <w:t>基金托管人</w:t>
            </w:r>
          </w:p>
        </w:tc>
        <w:tc>
          <w:tcPr>
            <w:tcW w:w="5217" w:type="dxa"/>
            <w:gridSpan w:val="2"/>
            <w:vAlign w:val="center"/>
          </w:tcPr>
          <w:p w14:paraId="0FDEB3AD" w14:textId="77777777" w:rsidR="00145F6D" w:rsidRDefault="001928A8">
            <w:pPr>
              <w:jc w:val="right"/>
              <w:rPr>
                <w:rFonts w:eastAsiaTheme="minorEastAsia"/>
                <w:szCs w:val="21"/>
              </w:rPr>
            </w:pPr>
            <w:r>
              <w:rPr>
                <w:rFonts w:eastAsiaTheme="minorEastAsia"/>
                <w:szCs w:val="21"/>
              </w:rPr>
              <w:t>招商银行股份有限公司</w:t>
            </w:r>
          </w:p>
        </w:tc>
      </w:tr>
      <w:tr w:rsidR="00145F6D" w14:paraId="7A690F55" w14:textId="77777777">
        <w:tc>
          <w:tcPr>
            <w:tcW w:w="3258" w:type="dxa"/>
          </w:tcPr>
          <w:p w14:paraId="222A9E15" w14:textId="77777777" w:rsidR="00145F6D" w:rsidRDefault="001928A8">
            <w:pPr>
              <w:rPr>
                <w:rFonts w:eastAsiaTheme="minorEastAsia"/>
                <w:kern w:val="0"/>
                <w:szCs w:val="21"/>
              </w:rPr>
            </w:pPr>
            <w:r>
              <w:rPr>
                <w:rFonts w:eastAsiaTheme="minorEastAsia"/>
                <w:szCs w:val="21"/>
              </w:rPr>
              <w:t>报告期末基金份额总额</w:t>
            </w:r>
          </w:p>
        </w:tc>
        <w:tc>
          <w:tcPr>
            <w:tcW w:w="5217" w:type="dxa"/>
            <w:gridSpan w:val="2"/>
            <w:vAlign w:val="center"/>
          </w:tcPr>
          <w:p w14:paraId="57FF5B94" w14:textId="77777777" w:rsidR="00145F6D" w:rsidRDefault="001928A8">
            <w:pPr>
              <w:jc w:val="right"/>
              <w:rPr>
                <w:rFonts w:eastAsiaTheme="minorEastAsia"/>
                <w:szCs w:val="21"/>
              </w:rPr>
            </w:pPr>
            <w:r>
              <w:rPr>
                <w:rFonts w:eastAsiaTheme="minorEastAsia"/>
                <w:szCs w:val="21"/>
              </w:rPr>
              <w:t>250,918,563.80</w:t>
            </w:r>
            <w:r>
              <w:rPr>
                <w:rFonts w:eastAsiaTheme="minorEastAsia"/>
                <w:szCs w:val="21"/>
              </w:rPr>
              <w:t>份</w:t>
            </w:r>
          </w:p>
        </w:tc>
      </w:tr>
      <w:tr w:rsidR="00145F6D" w14:paraId="79BD40D4" w14:textId="77777777">
        <w:tc>
          <w:tcPr>
            <w:tcW w:w="3258" w:type="dxa"/>
          </w:tcPr>
          <w:p w14:paraId="2B7E3687" w14:textId="77777777" w:rsidR="00145F6D" w:rsidRDefault="001928A8">
            <w:pPr>
              <w:rPr>
                <w:rFonts w:eastAsiaTheme="minorEastAsia"/>
                <w:kern w:val="0"/>
                <w:szCs w:val="21"/>
              </w:rPr>
            </w:pPr>
            <w:r>
              <w:rPr>
                <w:rFonts w:eastAsiaTheme="minorEastAsia"/>
                <w:szCs w:val="21"/>
              </w:rPr>
              <w:t>基金合同存续期</w:t>
            </w:r>
          </w:p>
        </w:tc>
        <w:tc>
          <w:tcPr>
            <w:tcW w:w="5217" w:type="dxa"/>
            <w:gridSpan w:val="2"/>
            <w:vAlign w:val="center"/>
          </w:tcPr>
          <w:p w14:paraId="23FE9C41" w14:textId="77777777" w:rsidR="00145F6D" w:rsidRDefault="001928A8">
            <w:pPr>
              <w:jc w:val="right"/>
              <w:rPr>
                <w:rFonts w:eastAsiaTheme="minorEastAsia"/>
                <w:szCs w:val="21"/>
              </w:rPr>
            </w:pPr>
            <w:r>
              <w:rPr>
                <w:rFonts w:eastAsiaTheme="minorEastAsia"/>
                <w:szCs w:val="21"/>
              </w:rPr>
              <w:t>不定期</w:t>
            </w:r>
          </w:p>
        </w:tc>
      </w:tr>
      <w:tr w:rsidR="00145F6D" w14:paraId="38C7E440" w14:textId="77777777">
        <w:tc>
          <w:tcPr>
            <w:tcW w:w="3258" w:type="dxa"/>
            <w:vAlign w:val="center"/>
          </w:tcPr>
          <w:p w14:paraId="6C6CEF56" w14:textId="77777777" w:rsidR="00145F6D" w:rsidRDefault="001928A8">
            <w:pPr>
              <w:rPr>
                <w:rFonts w:eastAsiaTheme="minorEastAsia"/>
                <w:szCs w:val="21"/>
              </w:rPr>
            </w:pPr>
            <w:r>
              <w:rPr>
                <w:rFonts w:eastAsiaTheme="minorEastAsia"/>
                <w:szCs w:val="21"/>
              </w:rPr>
              <w:t>下属分级基金的基金简称</w:t>
            </w:r>
          </w:p>
        </w:tc>
        <w:tc>
          <w:tcPr>
            <w:tcW w:w="2608" w:type="dxa"/>
            <w:vAlign w:val="center"/>
          </w:tcPr>
          <w:p w14:paraId="2A26ACDB" w14:textId="77777777" w:rsidR="00145F6D" w:rsidRDefault="001928A8">
            <w:pPr>
              <w:jc w:val="right"/>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609" w:type="dxa"/>
            <w:vAlign w:val="center"/>
          </w:tcPr>
          <w:p w14:paraId="28C215B7" w14:textId="77777777" w:rsidR="00145F6D" w:rsidRDefault="001928A8">
            <w:pPr>
              <w:jc w:val="right"/>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r>
      <w:tr w:rsidR="00145F6D" w14:paraId="1D17A884" w14:textId="77777777">
        <w:tc>
          <w:tcPr>
            <w:tcW w:w="3258" w:type="dxa"/>
            <w:vAlign w:val="center"/>
          </w:tcPr>
          <w:p w14:paraId="678C2BC3" w14:textId="77777777" w:rsidR="00145F6D" w:rsidRDefault="001928A8">
            <w:pPr>
              <w:rPr>
                <w:rFonts w:eastAsiaTheme="minorEastAsia"/>
                <w:szCs w:val="21"/>
              </w:rPr>
            </w:pPr>
            <w:r>
              <w:rPr>
                <w:rFonts w:eastAsiaTheme="minorEastAsia"/>
                <w:szCs w:val="21"/>
              </w:rPr>
              <w:t>下属分级基金的交易代码</w:t>
            </w:r>
          </w:p>
        </w:tc>
        <w:tc>
          <w:tcPr>
            <w:tcW w:w="2608" w:type="dxa"/>
            <w:vAlign w:val="center"/>
          </w:tcPr>
          <w:p w14:paraId="0777C0BE" w14:textId="77777777" w:rsidR="00145F6D" w:rsidRDefault="001928A8">
            <w:pPr>
              <w:jc w:val="right"/>
              <w:rPr>
                <w:rFonts w:eastAsiaTheme="minorEastAsia"/>
                <w:szCs w:val="21"/>
              </w:rPr>
            </w:pPr>
            <w:r>
              <w:rPr>
                <w:rFonts w:eastAsiaTheme="minorEastAsia"/>
                <w:szCs w:val="21"/>
              </w:rPr>
              <w:t>005613</w:t>
            </w:r>
          </w:p>
        </w:tc>
        <w:tc>
          <w:tcPr>
            <w:tcW w:w="2609" w:type="dxa"/>
            <w:vAlign w:val="center"/>
          </w:tcPr>
          <w:p w14:paraId="1829F7E4" w14:textId="77777777" w:rsidR="00145F6D" w:rsidRDefault="001928A8">
            <w:pPr>
              <w:jc w:val="right"/>
              <w:rPr>
                <w:rFonts w:eastAsiaTheme="minorEastAsia"/>
                <w:szCs w:val="21"/>
              </w:rPr>
            </w:pPr>
            <w:r>
              <w:rPr>
                <w:rFonts w:eastAsiaTheme="minorEastAsia"/>
                <w:szCs w:val="21"/>
              </w:rPr>
              <w:t>019495</w:t>
            </w:r>
          </w:p>
        </w:tc>
      </w:tr>
      <w:tr w:rsidR="00145F6D" w14:paraId="4191A15C" w14:textId="77777777">
        <w:tc>
          <w:tcPr>
            <w:tcW w:w="3258" w:type="dxa"/>
            <w:vAlign w:val="center"/>
          </w:tcPr>
          <w:p w14:paraId="2FA89CC2" w14:textId="77777777" w:rsidR="00145F6D" w:rsidRDefault="001928A8">
            <w:pPr>
              <w:rPr>
                <w:rFonts w:eastAsiaTheme="minorEastAsia"/>
                <w:szCs w:val="21"/>
              </w:rPr>
            </w:pPr>
            <w:r>
              <w:rPr>
                <w:rFonts w:eastAsiaTheme="minorEastAsia"/>
                <w:szCs w:val="21"/>
              </w:rPr>
              <w:t>报告期末下属分级基金的份额总额</w:t>
            </w:r>
          </w:p>
        </w:tc>
        <w:tc>
          <w:tcPr>
            <w:tcW w:w="2608" w:type="dxa"/>
            <w:vAlign w:val="center"/>
          </w:tcPr>
          <w:p w14:paraId="729278EB" w14:textId="77777777" w:rsidR="00145F6D" w:rsidRDefault="001928A8">
            <w:pPr>
              <w:jc w:val="right"/>
              <w:rPr>
                <w:rFonts w:eastAsiaTheme="minorEastAsia"/>
                <w:szCs w:val="21"/>
              </w:rPr>
            </w:pPr>
            <w:r>
              <w:rPr>
                <w:rFonts w:eastAsiaTheme="minorEastAsia"/>
                <w:szCs w:val="21"/>
              </w:rPr>
              <w:t>245,482,374.13</w:t>
            </w:r>
            <w:r>
              <w:rPr>
                <w:rFonts w:eastAsiaTheme="minorEastAsia"/>
                <w:szCs w:val="21"/>
              </w:rPr>
              <w:t>份</w:t>
            </w:r>
          </w:p>
        </w:tc>
        <w:tc>
          <w:tcPr>
            <w:tcW w:w="2609" w:type="dxa"/>
            <w:vAlign w:val="center"/>
          </w:tcPr>
          <w:p w14:paraId="7835C348" w14:textId="77777777" w:rsidR="00145F6D" w:rsidRDefault="001928A8">
            <w:pPr>
              <w:jc w:val="right"/>
              <w:rPr>
                <w:rFonts w:eastAsiaTheme="minorEastAsia"/>
                <w:szCs w:val="21"/>
              </w:rPr>
            </w:pPr>
            <w:r>
              <w:rPr>
                <w:rFonts w:eastAsiaTheme="minorEastAsia"/>
                <w:szCs w:val="21"/>
              </w:rPr>
              <w:t>5,436,189.67</w:t>
            </w:r>
            <w:r>
              <w:rPr>
                <w:rFonts w:eastAsiaTheme="minorEastAsia"/>
                <w:szCs w:val="21"/>
              </w:rPr>
              <w:t>份</w:t>
            </w:r>
          </w:p>
        </w:tc>
      </w:tr>
    </w:tbl>
    <w:p w14:paraId="0AE8182C" w14:textId="77777777" w:rsidR="00145F6D" w:rsidRDefault="001928A8">
      <w:pPr>
        <w:pStyle w:val="2"/>
        <w:spacing w:beforeLines="50" w:before="156" w:after="0"/>
        <w:rPr>
          <w:rFonts w:ascii="Times New Roman" w:eastAsiaTheme="minorEastAsia" w:hAnsi="Times New Roman"/>
          <w:sz w:val="21"/>
          <w:szCs w:val="21"/>
        </w:rPr>
      </w:pPr>
      <w:bookmarkStart w:id="31" w:name="_Toc174718156"/>
      <w:r>
        <w:rPr>
          <w:rFonts w:ascii="Times New Roman" w:eastAsiaTheme="minorEastAsia" w:hAnsi="Times New Roman"/>
          <w:kern w:val="0"/>
          <w:sz w:val="21"/>
          <w:szCs w:val="21"/>
        </w:rPr>
        <w:t xml:space="preserve">2.2 </w:t>
      </w:r>
      <w:r>
        <w:rPr>
          <w:rFonts w:ascii="Times New Roman" w:eastAsiaTheme="minorEastAsia" w:hAnsi="Times New Roman"/>
          <w:sz w:val="21"/>
          <w:szCs w:val="21"/>
        </w:rPr>
        <w:t>基金产品说明</w:t>
      </w:r>
      <w:bookmarkEnd w:id="3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145F6D" w14:paraId="3CF15F03" w14:textId="77777777">
        <w:tc>
          <w:tcPr>
            <w:tcW w:w="2127" w:type="dxa"/>
            <w:vAlign w:val="center"/>
          </w:tcPr>
          <w:p w14:paraId="04F409FC" w14:textId="77777777" w:rsidR="00145F6D" w:rsidRDefault="001928A8">
            <w:pPr>
              <w:rPr>
                <w:rFonts w:eastAsiaTheme="minorEastAsia"/>
                <w:szCs w:val="21"/>
              </w:rPr>
            </w:pPr>
            <w:r>
              <w:rPr>
                <w:rFonts w:eastAsiaTheme="minorEastAsia"/>
                <w:szCs w:val="21"/>
              </w:rPr>
              <w:t>投资目标</w:t>
            </w:r>
          </w:p>
        </w:tc>
        <w:tc>
          <w:tcPr>
            <w:tcW w:w="6873" w:type="dxa"/>
            <w:vAlign w:val="bottom"/>
          </w:tcPr>
          <w:p w14:paraId="212FAC4A" w14:textId="77777777" w:rsidR="00145F6D" w:rsidRDefault="001928A8">
            <w:pPr>
              <w:rPr>
                <w:rFonts w:eastAsiaTheme="minorEastAsia"/>
                <w:szCs w:val="21"/>
              </w:rPr>
            </w:pPr>
            <w:r>
              <w:rPr>
                <w:rFonts w:eastAsiaTheme="minorEastAsia"/>
                <w:szCs w:val="21"/>
              </w:rPr>
              <w:t>本基金采用被动式指数化投资策略，通过严格的投资程序约束和数量化风险管理手段，力求实现对标的指数的有效跟踪，追求跟踪误差的最小化。本基金力争控制基金净值增长率与业绩比较基准之间的日均跟踪偏离度小于</w:t>
            </w:r>
            <w:r>
              <w:rPr>
                <w:rFonts w:eastAsiaTheme="minorEastAsia"/>
                <w:szCs w:val="21"/>
              </w:rPr>
              <w:t>0.5%</w:t>
            </w:r>
            <w:r>
              <w:rPr>
                <w:rFonts w:eastAsiaTheme="minorEastAsia"/>
                <w:szCs w:val="21"/>
              </w:rPr>
              <w:t>，基金净值增长率与业绩比较基准之间的年跟踪误差不超过</w:t>
            </w:r>
            <w:r>
              <w:rPr>
                <w:rFonts w:eastAsiaTheme="minorEastAsia"/>
                <w:szCs w:val="21"/>
              </w:rPr>
              <w:t>5%</w:t>
            </w:r>
            <w:r>
              <w:rPr>
                <w:rFonts w:eastAsiaTheme="minorEastAsia"/>
                <w:szCs w:val="21"/>
              </w:rPr>
              <w:t>。</w:t>
            </w:r>
          </w:p>
        </w:tc>
      </w:tr>
      <w:tr w:rsidR="00145F6D" w14:paraId="35557C8E" w14:textId="77777777">
        <w:tc>
          <w:tcPr>
            <w:tcW w:w="2127" w:type="dxa"/>
            <w:vAlign w:val="center"/>
          </w:tcPr>
          <w:p w14:paraId="12D6BE8C" w14:textId="77777777" w:rsidR="00145F6D" w:rsidRDefault="001928A8">
            <w:pPr>
              <w:rPr>
                <w:rFonts w:eastAsiaTheme="minorEastAsia"/>
                <w:szCs w:val="21"/>
              </w:rPr>
            </w:pPr>
            <w:r>
              <w:rPr>
                <w:rFonts w:eastAsiaTheme="minorEastAsia"/>
                <w:szCs w:val="21"/>
              </w:rPr>
              <w:t>投资策略</w:t>
            </w:r>
          </w:p>
        </w:tc>
        <w:tc>
          <w:tcPr>
            <w:tcW w:w="6873" w:type="dxa"/>
            <w:vAlign w:val="bottom"/>
          </w:tcPr>
          <w:p w14:paraId="5358CD23" w14:textId="77777777" w:rsidR="007A06FE" w:rsidRDefault="006E621E">
            <w:pPr>
              <w:rPr>
                <w:rFonts w:eastAsiaTheme="minorEastAsia"/>
                <w:szCs w:val="21"/>
              </w:rPr>
            </w:pPr>
            <w:r>
              <w:rPr>
                <w:rFonts w:eastAsiaTheme="minorEastAsia"/>
                <w:szCs w:val="21"/>
              </w:rPr>
              <w:t>本基金采用抽样复制策略进行被动式指数化投资，在富时发达市场</w:t>
            </w:r>
            <w:r>
              <w:rPr>
                <w:rFonts w:eastAsiaTheme="minorEastAsia"/>
                <w:szCs w:val="21"/>
              </w:rPr>
              <w:t>REITs</w:t>
            </w:r>
            <w:r>
              <w:rPr>
                <w:rFonts w:eastAsiaTheme="minorEastAsia"/>
                <w:szCs w:val="21"/>
              </w:rPr>
              <w:t>指数（英文为</w:t>
            </w:r>
            <w:r>
              <w:rPr>
                <w:rFonts w:eastAsiaTheme="minorEastAsia"/>
                <w:szCs w:val="21"/>
              </w:rPr>
              <w:t>FTSE EPRA/NAREIT Developed REITs Index</w:t>
            </w:r>
            <w:r>
              <w:rPr>
                <w:rFonts w:eastAsiaTheme="minorEastAsia"/>
                <w:szCs w:val="21"/>
              </w:rPr>
              <w:t>）成分股、备选成分股中，优选流动性好、基本面稳健的</w:t>
            </w:r>
            <w:r>
              <w:rPr>
                <w:rFonts w:eastAsiaTheme="minorEastAsia"/>
                <w:szCs w:val="21"/>
              </w:rPr>
              <w:t>REITs</w:t>
            </w:r>
            <w:r>
              <w:rPr>
                <w:rFonts w:eastAsiaTheme="minorEastAsia"/>
                <w:szCs w:val="21"/>
              </w:rPr>
              <w:t>构建</w:t>
            </w:r>
            <w:r>
              <w:rPr>
                <w:rFonts w:eastAsiaTheme="minorEastAsia"/>
                <w:szCs w:val="21"/>
              </w:rPr>
              <w:t>REITs</w:t>
            </w:r>
            <w:r>
              <w:rPr>
                <w:rFonts w:eastAsiaTheme="minorEastAsia"/>
                <w:szCs w:val="21"/>
              </w:rPr>
              <w:t>组合，以较小的交易成本实现较低的跟踪误差。但因特殊情况导致基金无法有效跟踪标的指数时，本基金将运用其他方法建立实际组合，力求实现跟踪误差最小化。</w:t>
            </w:r>
          </w:p>
          <w:p w14:paraId="10C28E1C" w14:textId="77777777" w:rsidR="007A06FE" w:rsidRDefault="006E621E">
            <w:pPr>
              <w:rPr>
                <w:rFonts w:eastAsiaTheme="minorEastAsia"/>
                <w:szCs w:val="21"/>
              </w:rPr>
            </w:pPr>
            <w:r>
              <w:rPr>
                <w:rFonts w:eastAsiaTheme="minorEastAsia"/>
                <w:szCs w:val="21"/>
              </w:rPr>
              <w:t>1</w:t>
            </w:r>
            <w:r>
              <w:rPr>
                <w:rFonts w:eastAsiaTheme="minorEastAsia"/>
                <w:szCs w:val="21"/>
              </w:rPr>
              <w:t>、资产配置策略</w:t>
            </w:r>
          </w:p>
          <w:p w14:paraId="12D28C36" w14:textId="77777777" w:rsidR="007A06FE" w:rsidRDefault="006E621E">
            <w:pPr>
              <w:rPr>
                <w:rFonts w:eastAsiaTheme="minorEastAsia"/>
                <w:szCs w:val="21"/>
              </w:rPr>
            </w:pPr>
            <w:r>
              <w:rPr>
                <w:rFonts w:eastAsiaTheme="minorEastAsia"/>
                <w:szCs w:val="21"/>
              </w:rPr>
              <w:t>为了实现追踪误差最小化，本基金将不低于</w:t>
            </w:r>
            <w:r>
              <w:rPr>
                <w:rFonts w:eastAsiaTheme="minorEastAsia"/>
                <w:szCs w:val="21"/>
              </w:rPr>
              <w:t>90%</w:t>
            </w:r>
            <w:r>
              <w:rPr>
                <w:rFonts w:eastAsiaTheme="minorEastAsia"/>
                <w:szCs w:val="21"/>
              </w:rPr>
              <w:t>的非现金基金资产投资于富时发达市场</w:t>
            </w:r>
            <w:r>
              <w:rPr>
                <w:rFonts w:eastAsiaTheme="minorEastAsia"/>
                <w:szCs w:val="21"/>
              </w:rPr>
              <w:t>REITs</w:t>
            </w:r>
            <w:r>
              <w:rPr>
                <w:rFonts w:eastAsiaTheme="minorEastAsia"/>
                <w:szCs w:val="21"/>
              </w:rPr>
              <w:t>指数的成份股、备选成份股及以富时发达市场</w:t>
            </w:r>
            <w:r>
              <w:rPr>
                <w:rFonts w:eastAsiaTheme="minorEastAsia"/>
                <w:szCs w:val="21"/>
              </w:rPr>
              <w:t>REITs</w:t>
            </w:r>
            <w:r>
              <w:rPr>
                <w:rFonts w:eastAsiaTheme="minorEastAsia"/>
                <w:szCs w:val="21"/>
              </w:rPr>
              <w:t>指数为投资标的的指数基金（包括</w:t>
            </w:r>
            <w:r>
              <w:rPr>
                <w:rFonts w:eastAsiaTheme="minorEastAsia"/>
                <w:szCs w:val="21"/>
              </w:rPr>
              <w:t>ETF</w:t>
            </w:r>
            <w:r>
              <w:rPr>
                <w:rFonts w:eastAsiaTheme="minorEastAsia"/>
                <w:szCs w:val="21"/>
              </w:rPr>
              <w:t>）。</w:t>
            </w:r>
          </w:p>
          <w:p w14:paraId="3259A466" w14:textId="77777777" w:rsidR="007A06FE" w:rsidRDefault="006E621E">
            <w:pPr>
              <w:rPr>
                <w:rFonts w:eastAsiaTheme="minorEastAsia"/>
                <w:szCs w:val="21"/>
              </w:rPr>
            </w:pPr>
            <w:r>
              <w:rPr>
                <w:rFonts w:eastAsiaTheme="minorEastAsia"/>
                <w:szCs w:val="21"/>
              </w:rPr>
              <w:t>2</w:t>
            </w:r>
            <w:r>
              <w:rPr>
                <w:rFonts w:eastAsiaTheme="minorEastAsia"/>
                <w:szCs w:val="21"/>
              </w:rPr>
              <w:t>、股票投资策略</w:t>
            </w:r>
          </w:p>
          <w:p w14:paraId="34049A0C" w14:textId="77777777" w:rsidR="007A06FE" w:rsidRDefault="006E621E">
            <w:pPr>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14:paraId="2F9692A8" w14:textId="77777777" w:rsidR="007A06FE" w:rsidRDefault="006E621E">
            <w:pPr>
              <w:rPr>
                <w:rFonts w:eastAsiaTheme="minorEastAsia"/>
                <w:szCs w:val="21"/>
              </w:rPr>
            </w:pPr>
            <w:r>
              <w:rPr>
                <w:rFonts w:eastAsiaTheme="minorEastAsia"/>
                <w:szCs w:val="21"/>
              </w:rPr>
              <w:t>本基金采用抽样复制指数的方法，综合考虑个股的市值规模、流动性、国别</w:t>
            </w:r>
            <w:r>
              <w:rPr>
                <w:rFonts w:eastAsiaTheme="minorEastAsia"/>
                <w:szCs w:val="21"/>
              </w:rPr>
              <w:t>/</w:t>
            </w:r>
            <w:r>
              <w:rPr>
                <w:rFonts w:eastAsiaTheme="minorEastAsia"/>
                <w:szCs w:val="21"/>
              </w:rPr>
              <w:t>行业代表性、价格波动率以及与标的指数相关度等因素，优选个股构建投资组合，力求在最小化跟踪误差的同时，将交易成本控制在合理的范围内。</w:t>
            </w:r>
          </w:p>
          <w:p w14:paraId="3E84F7C5" w14:textId="77777777" w:rsidR="007A06FE" w:rsidRDefault="006E621E">
            <w:pPr>
              <w:rPr>
                <w:rFonts w:eastAsiaTheme="minorEastAsia"/>
                <w:szCs w:val="21"/>
              </w:rPr>
            </w:pPr>
            <w:r>
              <w:rPr>
                <w:rFonts w:eastAsiaTheme="minorEastAsia"/>
                <w:szCs w:val="21"/>
              </w:rPr>
              <w:t>在初始建仓期或者为申购资金建仓时，本基金将依据市场流动性逐步买入投资组合并采取相应的交易策略降低建仓成本。在投资运作过程中，本基金将对标的指数成分的权重变化进行跟踪，并根据其权重的变动进行动态</w:t>
            </w:r>
            <w:r>
              <w:rPr>
                <w:rFonts w:eastAsiaTheme="minorEastAsia"/>
                <w:szCs w:val="21"/>
              </w:rPr>
              <w:lastRenderedPageBreak/>
              <w:t>调整。</w:t>
            </w:r>
          </w:p>
          <w:p w14:paraId="0E221803" w14:textId="77777777" w:rsidR="007A06FE" w:rsidRDefault="006E621E">
            <w:pPr>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14:paraId="4CFFDD97" w14:textId="77777777" w:rsidR="007A06FE" w:rsidRDefault="006E621E">
            <w:pPr>
              <w:rPr>
                <w:rFonts w:eastAsiaTheme="minorEastAsia"/>
                <w:szCs w:val="21"/>
              </w:rPr>
            </w:pPr>
            <w:r>
              <w:rPr>
                <w:rFonts w:eastAsiaTheme="minorEastAsia"/>
                <w:szCs w:val="21"/>
              </w:rPr>
              <w:t>1</w:t>
            </w:r>
            <w:r>
              <w:rPr>
                <w:rFonts w:eastAsiaTheme="minorEastAsia"/>
                <w:szCs w:val="21"/>
              </w:rPr>
              <w:t>）定期调整</w:t>
            </w:r>
          </w:p>
          <w:p w14:paraId="0EE4D408" w14:textId="77777777" w:rsidR="007A06FE" w:rsidRDefault="006E621E">
            <w:pPr>
              <w:rPr>
                <w:rFonts w:eastAsiaTheme="minorEastAsia"/>
                <w:szCs w:val="21"/>
              </w:rPr>
            </w:pPr>
            <w:r>
              <w:rPr>
                <w:rFonts w:eastAsiaTheme="minorEastAsia"/>
                <w:szCs w:val="21"/>
              </w:rPr>
              <w:t>本基金所构建的投资组合将定期根据所跟踪标的指数成份股的调整进行相应的跟踪调整。富时发达市场</w:t>
            </w:r>
            <w:r>
              <w:rPr>
                <w:rFonts w:eastAsiaTheme="minorEastAsia"/>
                <w:szCs w:val="21"/>
              </w:rPr>
              <w:t>REITs</w:t>
            </w:r>
            <w:r>
              <w:rPr>
                <w:rFonts w:eastAsiaTheme="minorEastAsia"/>
                <w:szCs w:val="21"/>
              </w:rPr>
              <w:t>指数的成分股每半年调整一次，指数调整方案公布后，本基金将及时对现有组合的构成进行相应的调整，若成分股的集中调整短期内会对跟踪误差产生较大影响，将采用逐步调整的方式。</w:t>
            </w:r>
          </w:p>
          <w:p w14:paraId="7BA6F924" w14:textId="77777777" w:rsidR="007A06FE" w:rsidRDefault="006E621E">
            <w:pPr>
              <w:rPr>
                <w:rFonts w:eastAsiaTheme="minorEastAsia"/>
                <w:szCs w:val="21"/>
              </w:rPr>
            </w:pPr>
            <w:r>
              <w:rPr>
                <w:rFonts w:eastAsiaTheme="minorEastAsia"/>
                <w:szCs w:val="21"/>
              </w:rPr>
              <w:t>2</w:t>
            </w:r>
            <w:r>
              <w:rPr>
                <w:rFonts w:eastAsiaTheme="minorEastAsia"/>
                <w:szCs w:val="21"/>
              </w:rPr>
              <w:t>）不定期调整</w:t>
            </w:r>
          </w:p>
          <w:p w14:paraId="4FB0C9CC" w14:textId="77777777" w:rsidR="007A06FE" w:rsidRDefault="006E621E">
            <w:pPr>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14:paraId="4C3A6A5B" w14:textId="77777777" w:rsidR="007A06FE" w:rsidRDefault="006E621E">
            <w:pPr>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w:t>
            </w:r>
            <w:r>
              <w:rPr>
                <w:rFonts w:eastAsiaTheme="minorEastAsia"/>
                <w:szCs w:val="21"/>
              </w:rPr>
              <w:t>REITs</w:t>
            </w:r>
            <w:r>
              <w:rPr>
                <w:rFonts w:eastAsiaTheme="minorEastAsia"/>
                <w:szCs w:val="21"/>
              </w:rPr>
              <w:t>进行适当的替代。</w:t>
            </w:r>
          </w:p>
          <w:p w14:paraId="780EF754" w14:textId="77777777" w:rsidR="007A06FE" w:rsidRDefault="006E621E">
            <w:pPr>
              <w:rPr>
                <w:rFonts w:eastAsiaTheme="minorEastAsia"/>
                <w:szCs w:val="21"/>
              </w:rPr>
            </w:pPr>
            <w:r>
              <w:rPr>
                <w:rFonts w:eastAsiaTheme="minorEastAsia"/>
                <w:szCs w:val="21"/>
              </w:rPr>
              <w:t>③</w:t>
            </w:r>
            <w:r>
              <w:rPr>
                <w:rFonts w:eastAsiaTheme="minorEastAsia"/>
                <w:szCs w:val="21"/>
              </w:rPr>
              <w:t>本基金将根据申购和赎回情况对</w:t>
            </w:r>
            <w:r>
              <w:rPr>
                <w:rFonts w:eastAsiaTheme="minorEastAsia"/>
                <w:szCs w:val="21"/>
              </w:rPr>
              <w:t>REITs</w:t>
            </w:r>
            <w:r>
              <w:rPr>
                <w:rFonts w:eastAsiaTheme="minorEastAsia"/>
                <w:szCs w:val="21"/>
              </w:rPr>
              <w:t>组合进行调整，保证基金正常运行，从而有效跟踪标的指数。</w:t>
            </w:r>
          </w:p>
          <w:p w14:paraId="71333C49" w14:textId="77777777" w:rsidR="007A06FE" w:rsidRDefault="006E621E">
            <w:pPr>
              <w:rPr>
                <w:rFonts w:eastAsiaTheme="minorEastAsia"/>
                <w:szCs w:val="21"/>
              </w:rPr>
            </w:pPr>
            <w:r>
              <w:rPr>
                <w:rFonts w:eastAsiaTheme="minorEastAsia"/>
                <w:szCs w:val="21"/>
              </w:rPr>
              <w:t>3</w:t>
            </w:r>
            <w:r>
              <w:rPr>
                <w:rFonts w:eastAsiaTheme="minorEastAsia"/>
                <w:szCs w:val="21"/>
              </w:rPr>
              <w:t>）</w:t>
            </w:r>
            <w:r>
              <w:rPr>
                <w:rFonts w:eastAsiaTheme="minorEastAsia"/>
                <w:szCs w:val="21"/>
              </w:rPr>
              <w:t xml:space="preserve"> REITs</w:t>
            </w:r>
            <w:r>
              <w:rPr>
                <w:rFonts w:eastAsiaTheme="minorEastAsia"/>
                <w:szCs w:val="21"/>
              </w:rPr>
              <w:t>替代</w:t>
            </w:r>
          </w:p>
          <w:p w14:paraId="559CB694" w14:textId="77777777" w:rsidR="007A06FE" w:rsidRDefault="006E621E">
            <w:pPr>
              <w:rPr>
                <w:rFonts w:eastAsiaTheme="minorEastAsia"/>
                <w:szCs w:val="21"/>
              </w:rPr>
            </w:pPr>
            <w:r>
              <w:rPr>
                <w:rFonts w:eastAsiaTheme="minorEastAsia"/>
                <w:szCs w:val="21"/>
              </w:rPr>
              <w:t>通常情况下，本基金根据标的指数成份股在指数中的权重确定成份</w:t>
            </w:r>
            <w:r>
              <w:rPr>
                <w:rFonts w:eastAsiaTheme="minorEastAsia"/>
                <w:szCs w:val="21"/>
              </w:rPr>
              <w:t>REITs</w:t>
            </w:r>
            <w:r>
              <w:rPr>
                <w:rFonts w:eastAsiaTheme="minorEastAsia"/>
                <w:szCs w:val="21"/>
              </w:rPr>
              <w:t>的买卖数量。但在如标的指数成份股流动性严重不足或停牌、标的指数成份股因法律法规的相关规定而为本基金限制投资的标的等特殊情况下，本基金可以选择其他</w:t>
            </w:r>
            <w:r>
              <w:rPr>
                <w:rFonts w:eastAsiaTheme="minorEastAsia"/>
                <w:szCs w:val="21"/>
              </w:rPr>
              <w:t>REITs</w:t>
            </w:r>
            <w:r>
              <w:rPr>
                <w:rFonts w:eastAsiaTheme="minorEastAsia"/>
                <w:szCs w:val="21"/>
              </w:rPr>
              <w:t>或</w:t>
            </w:r>
            <w:r>
              <w:rPr>
                <w:rFonts w:eastAsiaTheme="minorEastAsia"/>
                <w:szCs w:val="21"/>
              </w:rPr>
              <w:t>REITs</w:t>
            </w:r>
            <w:r>
              <w:rPr>
                <w:rFonts w:eastAsiaTheme="minorEastAsia"/>
                <w:szCs w:val="21"/>
              </w:rPr>
              <w:t>组合对标的指数中的成份股进行替换。</w:t>
            </w:r>
          </w:p>
          <w:p w14:paraId="7815218E" w14:textId="77777777" w:rsidR="007A06FE" w:rsidRDefault="006E621E">
            <w:pPr>
              <w:rPr>
                <w:rFonts w:eastAsiaTheme="minorEastAsia"/>
                <w:szCs w:val="21"/>
              </w:rPr>
            </w:pPr>
            <w:r>
              <w:rPr>
                <w:rFonts w:eastAsiaTheme="minorEastAsia"/>
                <w:szCs w:val="21"/>
              </w:rPr>
              <w:t>在选择替代</w:t>
            </w:r>
            <w:r>
              <w:rPr>
                <w:rFonts w:eastAsiaTheme="minorEastAsia"/>
                <w:szCs w:val="21"/>
              </w:rPr>
              <w:t>REITs</w:t>
            </w:r>
            <w:r>
              <w:rPr>
                <w:rFonts w:eastAsiaTheme="minorEastAsia"/>
                <w:szCs w:val="21"/>
              </w:rPr>
              <w:t>时，为尽可能的降低跟踪误差，本基金将采用定性与定量相结合的方法，在对替代</w:t>
            </w:r>
            <w:r>
              <w:rPr>
                <w:rFonts w:eastAsiaTheme="minorEastAsia"/>
                <w:szCs w:val="21"/>
              </w:rPr>
              <w:t>REITs</w:t>
            </w:r>
            <w:r>
              <w:rPr>
                <w:rFonts w:eastAsiaTheme="minorEastAsia"/>
                <w:szCs w:val="21"/>
              </w:rPr>
              <w:t>与被替代</w:t>
            </w:r>
            <w:r>
              <w:rPr>
                <w:rFonts w:eastAsiaTheme="minorEastAsia"/>
                <w:szCs w:val="21"/>
              </w:rPr>
              <w:t>REITs</w:t>
            </w:r>
            <w:r>
              <w:rPr>
                <w:rFonts w:eastAsiaTheme="minorEastAsia"/>
                <w:szCs w:val="21"/>
              </w:rPr>
              <w:t>的基本面、股价技术面等指标进行相关性分析的基础上，优先从标的指数成份股及备选成份股中选择基本面良好，流动性充裕的</w:t>
            </w:r>
            <w:r>
              <w:rPr>
                <w:rFonts w:eastAsiaTheme="minorEastAsia"/>
                <w:szCs w:val="21"/>
              </w:rPr>
              <w:t>REITs</w:t>
            </w:r>
            <w:r>
              <w:rPr>
                <w:rFonts w:eastAsiaTheme="minorEastAsia"/>
                <w:szCs w:val="21"/>
              </w:rPr>
              <w:t>进行替代投资。</w:t>
            </w:r>
          </w:p>
          <w:p w14:paraId="5DB543F6" w14:textId="77777777" w:rsidR="007A06FE" w:rsidRDefault="006E621E">
            <w:pPr>
              <w:rPr>
                <w:rFonts w:eastAsiaTheme="minorEastAsia"/>
                <w:szCs w:val="21"/>
              </w:rPr>
            </w:pPr>
            <w:r>
              <w:rPr>
                <w:rFonts w:eastAsiaTheme="minorEastAsia"/>
                <w:szCs w:val="21"/>
              </w:rPr>
              <w:t>3</w:t>
            </w:r>
            <w:r>
              <w:rPr>
                <w:rFonts w:eastAsiaTheme="minorEastAsia"/>
                <w:szCs w:val="21"/>
              </w:rPr>
              <w:t>、债券投资策略</w:t>
            </w:r>
          </w:p>
          <w:p w14:paraId="0DFD2C7B" w14:textId="77777777" w:rsidR="007A06FE" w:rsidRDefault="006E621E">
            <w:pPr>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44A024AE" w14:textId="77777777" w:rsidR="007A06FE" w:rsidRDefault="006E621E">
            <w:pPr>
              <w:rPr>
                <w:rFonts w:eastAsiaTheme="minorEastAsia"/>
                <w:szCs w:val="21"/>
              </w:rPr>
            </w:pPr>
            <w:r>
              <w:rPr>
                <w:rFonts w:eastAsiaTheme="minorEastAsia"/>
                <w:szCs w:val="21"/>
              </w:rPr>
              <w:t>4</w:t>
            </w:r>
            <w:r>
              <w:rPr>
                <w:rFonts w:eastAsiaTheme="minorEastAsia"/>
                <w:szCs w:val="21"/>
              </w:rPr>
              <w:t>、金融衍生品投资策略</w:t>
            </w:r>
          </w:p>
          <w:p w14:paraId="4EABF150" w14:textId="77777777" w:rsidR="00145F6D" w:rsidRDefault="001928A8">
            <w:pPr>
              <w:rPr>
                <w:rFonts w:eastAsiaTheme="minorEastAsia"/>
                <w:szCs w:val="21"/>
              </w:rPr>
            </w:pPr>
            <w:r>
              <w:rPr>
                <w:rFonts w:eastAsiaTheme="minorEastAsia"/>
                <w:szCs w:val="21"/>
              </w:rPr>
              <w:t>本基金可本着谨慎和风险可控的原则，适度投资于经中国证监会允许的各类金融衍生产品，如期货、期权、权证、远期合约、掉期以及其他衍生工具。本基金投资于金融衍生品主要是为了避险和增值、管理汇率风险，以便更好地实现基金的投资目标。本基金投资于各类金融衍生品的全部敞口不高于基金资产净值的</w:t>
            </w:r>
            <w:r>
              <w:rPr>
                <w:rFonts w:eastAsiaTheme="minorEastAsia"/>
                <w:szCs w:val="21"/>
              </w:rPr>
              <w:t>100%</w:t>
            </w:r>
            <w:r>
              <w:rPr>
                <w:rFonts w:eastAsiaTheme="minorEastAsia"/>
                <w:szCs w:val="21"/>
              </w:rPr>
              <w:t>。</w:t>
            </w:r>
          </w:p>
        </w:tc>
      </w:tr>
      <w:tr w:rsidR="00145F6D" w14:paraId="7F5CB9D2" w14:textId="77777777">
        <w:tc>
          <w:tcPr>
            <w:tcW w:w="2127" w:type="dxa"/>
            <w:vAlign w:val="center"/>
          </w:tcPr>
          <w:p w14:paraId="2B981C0B" w14:textId="77777777" w:rsidR="00145F6D" w:rsidRDefault="001928A8">
            <w:pPr>
              <w:rPr>
                <w:rFonts w:eastAsiaTheme="minorEastAsia"/>
                <w:szCs w:val="21"/>
              </w:rPr>
            </w:pPr>
            <w:r>
              <w:rPr>
                <w:rFonts w:eastAsiaTheme="minorEastAsia"/>
                <w:szCs w:val="21"/>
              </w:rPr>
              <w:lastRenderedPageBreak/>
              <w:t>业绩比较基准</w:t>
            </w:r>
          </w:p>
        </w:tc>
        <w:tc>
          <w:tcPr>
            <w:tcW w:w="6873" w:type="dxa"/>
            <w:vAlign w:val="bottom"/>
          </w:tcPr>
          <w:p w14:paraId="05789E47" w14:textId="77777777" w:rsidR="00145F6D" w:rsidRDefault="001928A8">
            <w:pPr>
              <w:rPr>
                <w:rFonts w:eastAsiaTheme="minorEastAsia"/>
                <w:szCs w:val="21"/>
              </w:rPr>
            </w:pPr>
            <w:r>
              <w:rPr>
                <w:rFonts w:eastAsiaTheme="minorEastAsia"/>
                <w:szCs w:val="21"/>
              </w:rPr>
              <w:t>95%×</w:t>
            </w:r>
            <w:r>
              <w:rPr>
                <w:rFonts w:eastAsiaTheme="minorEastAsia"/>
                <w:szCs w:val="21"/>
              </w:rPr>
              <w:t>富时发达市场</w:t>
            </w:r>
            <w:r>
              <w:rPr>
                <w:rFonts w:eastAsiaTheme="minorEastAsia"/>
                <w:szCs w:val="21"/>
              </w:rPr>
              <w:t>REITs</w:t>
            </w:r>
            <w:r>
              <w:rPr>
                <w:rFonts w:eastAsiaTheme="minorEastAsia"/>
                <w:szCs w:val="21"/>
              </w:rPr>
              <w:t>指数收益率</w:t>
            </w:r>
            <w:r>
              <w:rPr>
                <w:rFonts w:eastAsiaTheme="minorEastAsia"/>
                <w:szCs w:val="21"/>
              </w:rPr>
              <w:t>+ 5%×</w:t>
            </w:r>
            <w:r>
              <w:rPr>
                <w:rFonts w:eastAsiaTheme="minorEastAsia"/>
                <w:szCs w:val="21"/>
              </w:rPr>
              <w:t>税后银行活期存款收益率</w:t>
            </w:r>
          </w:p>
        </w:tc>
      </w:tr>
      <w:tr w:rsidR="00145F6D" w14:paraId="6B036C9E" w14:textId="77777777">
        <w:tc>
          <w:tcPr>
            <w:tcW w:w="2127" w:type="dxa"/>
            <w:vAlign w:val="center"/>
          </w:tcPr>
          <w:p w14:paraId="235197B0" w14:textId="77777777" w:rsidR="00145F6D" w:rsidRDefault="001928A8">
            <w:pPr>
              <w:rPr>
                <w:rFonts w:eastAsiaTheme="minorEastAsia"/>
                <w:szCs w:val="21"/>
              </w:rPr>
            </w:pPr>
            <w:r>
              <w:rPr>
                <w:rFonts w:eastAsiaTheme="minorEastAsia"/>
                <w:szCs w:val="21"/>
              </w:rPr>
              <w:t>风险收益特征</w:t>
            </w:r>
          </w:p>
        </w:tc>
        <w:tc>
          <w:tcPr>
            <w:tcW w:w="6873" w:type="dxa"/>
            <w:vAlign w:val="bottom"/>
          </w:tcPr>
          <w:p w14:paraId="0C351215" w14:textId="77777777" w:rsidR="00145F6D" w:rsidRDefault="001928A8">
            <w:pPr>
              <w:rPr>
                <w:rFonts w:eastAsiaTheme="minorEastAsia"/>
                <w:szCs w:val="21"/>
              </w:rPr>
            </w:pPr>
            <w:r>
              <w:rPr>
                <w:rFonts w:eastAsiaTheme="minorEastAsia"/>
                <w:szCs w:val="21"/>
              </w:rPr>
              <w:t>本基金为指数型基金，主要采用抽样复制法跟踪标的指数，具有与标的指数以及标的指数所代表的投资市场相似的风险收益特征，风险和收益高于货币市场基金、债券型基金和混合型基金。</w:t>
            </w:r>
          </w:p>
        </w:tc>
      </w:tr>
    </w:tbl>
    <w:p w14:paraId="7D6AE40D" w14:textId="77777777" w:rsidR="00145F6D" w:rsidRDefault="001928A8">
      <w:pPr>
        <w:pStyle w:val="2"/>
        <w:spacing w:beforeLines="100" w:before="312" w:after="0"/>
        <w:rPr>
          <w:rFonts w:ascii="Times New Roman" w:eastAsiaTheme="minorEastAsia" w:hAnsi="Times New Roman"/>
          <w:kern w:val="0"/>
          <w:sz w:val="21"/>
          <w:szCs w:val="21"/>
        </w:rPr>
      </w:pPr>
      <w:bookmarkStart w:id="32" w:name="_Toc352255963"/>
      <w:bookmarkStart w:id="33" w:name="_Toc390164795"/>
      <w:bookmarkStart w:id="34" w:name="_Toc352331209"/>
      <w:bookmarkStart w:id="35" w:name="_Toc225498247"/>
      <w:bookmarkStart w:id="36" w:name="_Toc352256031"/>
      <w:bookmarkStart w:id="37" w:name="_Toc174718157"/>
      <w:r>
        <w:rPr>
          <w:rFonts w:ascii="Times New Roman" w:eastAsiaTheme="minorEastAsia" w:hAnsi="Times New Roman"/>
          <w:kern w:val="0"/>
          <w:sz w:val="21"/>
          <w:szCs w:val="21"/>
        </w:rPr>
        <w:lastRenderedPageBreak/>
        <w:t xml:space="preserve">2.3 </w:t>
      </w:r>
      <w:r>
        <w:rPr>
          <w:rFonts w:ascii="Times New Roman" w:eastAsiaTheme="minorEastAsia" w:hAnsi="Times New Roman"/>
          <w:kern w:val="0"/>
          <w:sz w:val="21"/>
          <w:szCs w:val="21"/>
        </w:rPr>
        <w:t>基金</w:t>
      </w:r>
      <w:r>
        <w:rPr>
          <w:rFonts w:ascii="Times New Roman" w:eastAsiaTheme="minorEastAsia" w:hAnsi="Times New Roman"/>
          <w:sz w:val="21"/>
          <w:szCs w:val="21"/>
        </w:rPr>
        <w:t>管理</w:t>
      </w:r>
      <w:r>
        <w:rPr>
          <w:rFonts w:ascii="Times New Roman" w:eastAsiaTheme="minorEastAsia" w:hAnsi="Times New Roman"/>
          <w:kern w:val="0"/>
          <w:sz w:val="21"/>
          <w:szCs w:val="21"/>
        </w:rPr>
        <w:t>人和基金托管人</w:t>
      </w:r>
      <w:bookmarkEnd w:id="32"/>
      <w:bookmarkEnd w:id="33"/>
      <w:bookmarkEnd w:id="34"/>
      <w:bookmarkEnd w:id="35"/>
      <w:bookmarkEnd w:id="36"/>
      <w:bookmarkEnd w:id="37"/>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145F6D" w14:paraId="7FEE7435" w14:textId="77777777">
        <w:tc>
          <w:tcPr>
            <w:tcW w:w="2631" w:type="dxa"/>
            <w:gridSpan w:val="2"/>
            <w:vAlign w:val="center"/>
          </w:tcPr>
          <w:p w14:paraId="08BBD444"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项目</w:t>
            </w:r>
          </w:p>
        </w:tc>
        <w:tc>
          <w:tcPr>
            <w:tcW w:w="3060" w:type="dxa"/>
            <w:vAlign w:val="center"/>
          </w:tcPr>
          <w:p w14:paraId="28CAECD3" w14:textId="77777777" w:rsidR="00145F6D" w:rsidRDefault="001928A8">
            <w:pPr>
              <w:jc w:val="center"/>
              <w:rPr>
                <w:rFonts w:eastAsiaTheme="minorEastAsia"/>
                <w:szCs w:val="21"/>
              </w:rPr>
            </w:pPr>
            <w:r>
              <w:rPr>
                <w:rFonts w:eastAsiaTheme="minorEastAsia"/>
                <w:szCs w:val="21"/>
              </w:rPr>
              <w:t>基金管理人</w:t>
            </w:r>
          </w:p>
        </w:tc>
        <w:tc>
          <w:tcPr>
            <w:tcW w:w="3060" w:type="dxa"/>
            <w:vAlign w:val="center"/>
          </w:tcPr>
          <w:p w14:paraId="0BEC365E" w14:textId="77777777" w:rsidR="00145F6D" w:rsidRDefault="001928A8">
            <w:pPr>
              <w:jc w:val="center"/>
              <w:rPr>
                <w:rFonts w:eastAsiaTheme="minorEastAsia"/>
                <w:szCs w:val="21"/>
              </w:rPr>
            </w:pPr>
            <w:r>
              <w:rPr>
                <w:rFonts w:eastAsiaTheme="minorEastAsia"/>
                <w:szCs w:val="21"/>
              </w:rPr>
              <w:t>基金托管人</w:t>
            </w:r>
          </w:p>
        </w:tc>
      </w:tr>
      <w:tr w:rsidR="00145F6D" w14:paraId="77C551F7" w14:textId="77777777">
        <w:tc>
          <w:tcPr>
            <w:tcW w:w="2631" w:type="dxa"/>
            <w:gridSpan w:val="2"/>
            <w:vAlign w:val="center"/>
          </w:tcPr>
          <w:p w14:paraId="79ED2111" w14:textId="77777777" w:rsidR="00145F6D" w:rsidRDefault="001928A8">
            <w:pPr>
              <w:autoSpaceDE w:val="0"/>
              <w:autoSpaceDN w:val="0"/>
              <w:adjustRightInd w:val="0"/>
              <w:spacing w:before="29" w:line="288" w:lineRule="auto"/>
              <w:ind w:left="15"/>
              <w:rPr>
                <w:rFonts w:eastAsiaTheme="minorEastAsia"/>
                <w:kern w:val="0"/>
                <w:szCs w:val="21"/>
              </w:rPr>
            </w:pPr>
            <w:r>
              <w:rPr>
                <w:rFonts w:eastAsiaTheme="minorEastAsia"/>
                <w:kern w:val="0"/>
                <w:szCs w:val="21"/>
              </w:rPr>
              <w:t>名称</w:t>
            </w:r>
          </w:p>
        </w:tc>
        <w:tc>
          <w:tcPr>
            <w:tcW w:w="3060" w:type="dxa"/>
            <w:vAlign w:val="center"/>
          </w:tcPr>
          <w:p w14:paraId="191A8748"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摩根基金管理（中国）有限公司</w:t>
            </w:r>
          </w:p>
        </w:tc>
        <w:tc>
          <w:tcPr>
            <w:tcW w:w="3060" w:type="dxa"/>
            <w:vAlign w:val="center"/>
          </w:tcPr>
          <w:p w14:paraId="29C4A39C"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招商银行股份有限公司</w:t>
            </w:r>
          </w:p>
        </w:tc>
      </w:tr>
      <w:tr w:rsidR="00145F6D" w14:paraId="1BAC87E0" w14:textId="77777777">
        <w:tc>
          <w:tcPr>
            <w:tcW w:w="1260" w:type="dxa"/>
            <w:vMerge w:val="restart"/>
            <w:vAlign w:val="center"/>
          </w:tcPr>
          <w:p w14:paraId="67E656B5" w14:textId="77777777" w:rsidR="00145F6D" w:rsidRDefault="001928A8">
            <w:pPr>
              <w:autoSpaceDE w:val="0"/>
              <w:autoSpaceDN w:val="0"/>
              <w:adjustRightInd w:val="0"/>
              <w:spacing w:before="29" w:line="360" w:lineRule="auto"/>
              <w:ind w:left="15"/>
              <w:rPr>
                <w:rFonts w:eastAsiaTheme="minorEastAsia"/>
                <w:kern w:val="0"/>
                <w:szCs w:val="21"/>
              </w:rPr>
            </w:pPr>
            <w:r>
              <w:rPr>
                <w:rFonts w:eastAsiaTheme="minorEastAsia"/>
                <w:szCs w:val="21"/>
              </w:rPr>
              <w:t>信息披露负责人</w:t>
            </w:r>
          </w:p>
        </w:tc>
        <w:tc>
          <w:tcPr>
            <w:tcW w:w="1371" w:type="dxa"/>
            <w:vAlign w:val="center"/>
          </w:tcPr>
          <w:p w14:paraId="0A993FD7" w14:textId="77777777" w:rsidR="00145F6D" w:rsidRDefault="001928A8">
            <w:pPr>
              <w:jc w:val="center"/>
              <w:rPr>
                <w:rFonts w:eastAsiaTheme="minorEastAsia"/>
                <w:szCs w:val="21"/>
              </w:rPr>
            </w:pPr>
            <w:r>
              <w:rPr>
                <w:rFonts w:eastAsiaTheme="minorEastAsia"/>
                <w:szCs w:val="21"/>
              </w:rPr>
              <w:t>姓名</w:t>
            </w:r>
          </w:p>
        </w:tc>
        <w:tc>
          <w:tcPr>
            <w:tcW w:w="3060" w:type="dxa"/>
            <w:vAlign w:val="bottom"/>
          </w:tcPr>
          <w:p w14:paraId="3432C5AA"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邹树波</w:t>
            </w:r>
          </w:p>
        </w:tc>
        <w:tc>
          <w:tcPr>
            <w:tcW w:w="3060" w:type="dxa"/>
            <w:vAlign w:val="bottom"/>
          </w:tcPr>
          <w:p w14:paraId="1AD5EB31"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张姗</w:t>
            </w:r>
          </w:p>
        </w:tc>
      </w:tr>
      <w:tr w:rsidR="00145F6D" w14:paraId="1311B8C8" w14:textId="77777777">
        <w:tc>
          <w:tcPr>
            <w:tcW w:w="1260" w:type="dxa"/>
            <w:vMerge/>
            <w:vAlign w:val="center"/>
          </w:tcPr>
          <w:p w14:paraId="44E56462" w14:textId="77777777" w:rsidR="00145F6D" w:rsidRDefault="00145F6D">
            <w:pPr>
              <w:widowControl/>
              <w:jc w:val="left"/>
              <w:rPr>
                <w:rFonts w:eastAsiaTheme="minorEastAsia"/>
                <w:kern w:val="0"/>
                <w:szCs w:val="21"/>
              </w:rPr>
            </w:pPr>
          </w:p>
        </w:tc>
        <w:tc>
          <w:tcPr>
            <w:tcW w:w="1371" w:type="dxa"/>
            <w:vAlign w:val="center"/>
          </w:tcPr>
          <w:p w14:paraId="2F48CC6F"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szCs w:val="21"/>
              </w:rPr>
              <w:t>联系电话</w:t>
            </w:r>
          </w:p>
        </w:tc>
        <w:tc>
          <w:tcPr>
            <w:tcW w:w="3060" w:type="dxa"/>
            <w:vAlign w:val="bottom"/>
          </w:tcPr>
          <w:p w14:paraId="16D78715"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021-38794888</w:t>
            </w:r>
          </w:p>
        </w:tc>
        <w:tc>
          <w:tcPr>
            <w:tcW w:w="3060" w:type="dxa"/>
            <w:vAlign w:val="bottom"/>
          </w:tcPr>
          <w:p w14:paraId="6565F26A"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400-61-95555</w:t>
            </w:r>
          </w:p>
        </w:tc>
      </w:tr>
      <w:tr w:rsidR="00145F6D" w14:paraId="369E9C76" w14:textId="77777777">
        <w:tc>
          <w:tcPr>
            <w:tcW w:w="1260" w:type="dxa"/>
            <w:vMerge/>
            <w:vAlign w:val="center"/>
          </w:tcPr>
          <w:p w14:paraId="29EA9631" w14:textId="77777777" w:rsidR="00145F6D" w:rsidRDefault="00145F6D">
            <w:pPr>
              <w:widowControl/>
              <w:jc w:val="left"/>
              <w:rPr>
                <w:rFonts w:eastAsiaTheme="minorEastAsia"/>
                <w:kern w:val="0"/>
                <w:szCs w:val="21"/>
              </w:rPr>
            </w:pPr>
          </w:p>
        </w:tc>
        <w:tc>
          <w:tcPr>
            <w:tcW w:w="1371" w:type="dxa"/>
            <w:vAlign w:val="center"/>
          </w:tcPr>
          <w:p w14:paraId="27909EDC"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szCs w:val="21"/>
              </w:rPr>
              <w:t>电子邮箱</w:t>
            </w:r>
          </w:p>
        </w:tc>
        <w:tc>
          <w:tcPr>
            <w:tcW w:w="3060" w:type="dxa"/>
            <w:vAlign w:val="bottom"/>
          </w:tcPr>
          <w:p w14:paraId="722B1537"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services@jpmamc.com</w:t>
            </w:r>
          </w:p>
        </w:tc>
        <w:tc>
          <w:tcPr>
            <w:tcW w:w="3060" w:type="dxa"/>
            <w:vAlign w:val="bottom"/>
          </w:tcPr>
          <w:p w14:paraId="79D9E121"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zhangshan_1027@cmbchina.com</w:t>
            </w:r>
          </w:p>
        </w:tc>
      </w:tr>
      <w:tr w:rsidR="00145F6D" w14:paraId="31380AA8" w14:textId="77777777">
        <w:tc>
          <w:tcPr>
            <w:tcW w:w="2631" w:type="dxa"/>
            <w:gridSpan w:val="2"/>
            <w:vAlign w:val="center"/>
          </w:tcPr>
          <w:p w14:paraId="7DE51CE0" w14:textId="77777777" w:rsidR="00145F6D" w:rsidRDefault="001928A8">
            <w:pPr>
              <w:rPr>
                <w:rFonts w:eastAsiaTheme="minorEastAsia"/>
                <w:szCs w:val="21"/>
              </w:rPr>
            </w:pPr>
            <w:r>
              <w:rPr>
                <w:rFonts w:eastAsiaTheme="minorEastAsia"/>
                <w:szCs w:val="21"/>
              </w:rPr>
              <w:t>客户服务电话</w:t>
            </w:r>
          </w:p>
        </w:tc>
        <w:tc>
          <w:tcPr>
            <w:tcW w:w="3060" w:type="dxa"/>
            <w:vAlign w:val="bottom"/>
          </w:tcPr>
          <w:p w14:paraId="5991BE8D"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400-889-4888</w:t>
            </w:r>
          </w:p>
        </w:tc>
        <w:tc>
          <w:tcPr>
            <w:tcW w:w="3060" w:type="dxa"/>
            <w:vAlign w:val="bottom"/>
          </w:tcPr>
          <w:p w14:paraId="474806C2"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400-61-95555</w:t>
            </w:r>
          </w:p>
        </w:tc>
      </w:tr>
      <w:tr w:rsidR="00145F6D" w14:paraId="03088DB6" w14:textId="77777777">
        <w:tc>
          <w:tcPr>
            <w:tcW w:w="2631" w:type="dxa"/>
            <w:gridSpan w:val="2"/>
            <w:vAlign w:val="center"/>
          </w:tcPr>
          <w:p w14:paraId="4DFDA220" w14:textId="77777777" w:rsidR="00145F6D" w:rsidRDefault="001928A8">
            <w:pPr>
              <w:rPr>
                <w:rFonts w:eastAsiaTheme="minorEastAsia"/>
                <w:szCs w:val="21"/>
              </w:rPr>
            </w:pPr>
            <w:r>
              <w:rPr>
                <w:rFonts w:eastAsiaTheme="minorEastAsia"/>
                <w:szCs w:val="21"/>
              </w:rPr>
              <w:t>传真</w:t>
            </w:r>
          </w:p>
        </w:tc>
        <w:tc>
          <w:tcPr>
            <w:tcW w:w="3060" w:type="dxa"/>
            <w:vAlign w:val="bottom"/>
          </w:tcPr>
          <w:p w14:paraId="16419053"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021-20628400</w:t>
            </w:r>
          </w:p>
        </w:tc>
        <w:tc>
          <w:tcPr>
            <w:tcW w:w="3060" w:type="dxa"/>
            <w:vAlign w:val="bottom"/>
          </w:tcPr>
          <w:p w14:paraId="6C4A8CCD"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0755-83195201</w:t>
            </w:r>
          </w:p>
        </w:tc>
      </w:tr>
      <w:tr w:rsidR="00145F6D" w14:paraId="53E70631" w14:textId="77777777">
        <w:tc>
          <w:tcPr>
            <w:tcW w:w="2631" w:type="dxa"/>
            <w:gridSpan w:val="2"/>
            <w:vAlign w:val="center"/>
          </w:tcPr>
          <w:p w14:paraId="7A312EB2" w14:textId="77777777" w:rsidR="00145F6D" w:rsidRDefault="001928A8">
            <w:pPr>
              <w:rPr>
                <w:rFonts w:eastAsiaTheme="minorEastAsia"/>
                <w:szCs w:val="21"/>
              </w:rPr>
            </w:pPr>
            <w:r>
              <w:rPr>
                <w:rFonts w:eastAsiaTheme="minorEastAsia"/>
                <w:szCs w:val="21"/>
              </w:rPr>
              <w:t>注册地址</w:t>
            </w:r>
          </w:p>
        </w:tc>
        <w:tc>
          <w:tcPr>
            <w:tcW w:w="3060" w:type="dxa"/>
            <w:vAlign w:val="bottom"/>
          </w:tcPr>
          <w:p w14:paraId="4BD9499E"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中国（上海）自由贸易试验区陆家嘴环路</w:t>
            </w:r>
            <w:r>
              <w:rPr>
                <w:rFonts w:eastAsiaTheme="minorEastAsia"/>
                <w:kern w:val="0"/>
                <w:szCs w:val="21"/>
              </w:rPr>
              <w:t>479</w:t>
            </w:r>
            <w:r>
              <w:rPr>
                <w:rFonts w:eastAsiaTheme="minorEastAsia"/>
                <w:kern w:val="0"/>
                <w:szCs w:val="21"/>
              </w:rPr>
              <w:t>号</w:t>
            </w:r>
            <w:r>
              <w:rPr>
                <w:rFonts w:eastAsiaTheme="minorEastAsia"/>
                <w:kern w:val="0"/>
                <w:szCs w:val="21"/>
              </w:rPr>
              <w:t>42</w:t>
            </w:r>
            <w:r>
              <w:rPr>
                <w:rFonts w:eastAsiaTheme="minorEastAsia"/>
                <w:kern w:val="0"/>
                <w:szCs w:val="21"/>
              </w:rPr>
              <w:t>层和</w:t>
            </w:r>
            <w:r>
              <w:rPr>
                <w:rFonts w:eastAsiaTheme="minorEastAsia"/>
                <w:kern w:val="0"/>
                <w:szCs w:val="21"/>
              </w:rPr>
              <w:t>43</w:t>
            </w:r>
            <w:r>
              <w:rPr>
                <w:rFonts w:eastAsiaTheme="minorEastAsia"/>
                <w:kern w:val="0"/>
                <w:szCs w:val="21"/>
              </w:rPr>
              <w:t>层</w:t>
            </w:r>
          </w:p>
        </w:tc>
        <w:tc>
          <w:tcPr>
            <w:tcW w:w="3060" w:type="dxa"/>
          </w:tcPr>
          <w:p w14:paraId="69EA12FB"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深圳市深南大道</w:t>
            </w:r>
            <w:r>
              <w:rPr>
                <w:rFonts w:eastAsiaTheme="minorEastAsia"/>
                <w:kern w:val="0"/>
                <w:szCs w:val="21"/>
              </w:rPr>
              <w:t>7088</w:t>
            </w:r>
            <w:r>
              <w:rPr>
                <w:rFonts w:eastAsiaTheme="minorEastAsia"/>
                <w:kern w:val="0"/>
                <w:szCs w:val="21"/>
              </w:rPr>
              <w:t>号招商银行大厦</w:t>
            </w:r>
          </w:p>
        </w:tc>
      </w:tr>
      <w:tr w:rsidR="00145F6D" w14:paraId="0E6F9B0F" w14:textId="77777777">
        <w:tc>
          <w:tcPr>
            <w:tcW w:w="2631" w:type="dxa"/>
            <w:gridSpan w:val="2"/>
            <w:vAlign w:val="center"/>
          </w:tcPr>
          <w:p w14:paraId="60E56BED" w14:textId="77777777" w:rsidR="00145F6D" w:rsidRDefault="001928A8">
            <w:pPr>
              <w:rPr>
                <w:rFonts w:eastAsiaTheme="minorEastAsia"/>
                <w:szCs w:val="21"/>
              </w:rPr>
            </w:pPr>
            <w:r>
              <w:rPr>
                <w:rFonts w:eastAsiaTheme="minorEastAsia"/>
                <w:szCs w:val="21"/>
              </w:rPr>
              <w:t>办公地址</w:t>
            </w:r>
          </w:p>
        </w:tc>
        <w:tc>
          <w:tcPr>
            <w:tcW w:w="3060" w:type="dxa"/>
            <w:vAlign w:val="bottom"/>
          </w:tcPr>
          <w:p w14:paraId="5C6A530A"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中国（上海）自由贸易试验区陆家嘴环路</w:t>
            </w:r>
            <w:r>
              <w:rPr>
                <w:rFonts w:eastAsiaTheme="minorEastAsia"/>
                <w:kern w:val="0"/>
                <w:szCs w:val="21"/>
              </w:rPr>
              <w:t>479</w:t>
            </w:r>
            <w:r>
              <w:rPr>
                <w:rFonts w:eastAsiaTheme="minorEastAsia"/>
                <w:kern w:val="0"/>
                <w:szCs w:val="21"/>
              </w:rPr>
              <w:t>号</w:t>
            </w:r>
            <w:r>
              <w:rPr>
                <w:rFonts w:eastAsiaTheme="minorEastAsia"/>
                <w:kern w:val="0"/>
                <w:szCs w:val="21"/>
              </w:rPr>
              <w:t>42</w:t>
            </w:r>
            <w:r>
              <w:rPr>
                <w:rFonts w:eastAsiaTheme="minorEastAsia"/>
                <w:kern w:val="0"/>
                <w:szCs w:val="21"/>
              </w:rPr>
              <w:t>层和</w:t>
            </w:r>
            <w:r>
              <w:rPr>
                <w:rFonts w:eastAsiaTheme="minorEastAsia"/>
                <w:kern w:val="0"/>
                <w:szCs w:val="21"/>
              </w:rPr>
              <w:t>43</w:t>
            </w:r>
            <w:r>
              <w:rPr>
                <w:rFonts w:eastAsiaTheme="minorEastAsia"/>
                <w:kern w:val="0"/>
                <w:szCs w:val="21"/>
              </w:rPr>
              <w:t>层</w:t>
            </w:r>
          </w:p>
        </w:tc>
        <w:tc>
          <w:tcPr>
            <w:tcW w:w="3060" w:type="dxa"/>
          </w:tcPr>
          <w:p w14:paraId="76008EB5"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深圳市深南大道</w:t>
            </w:r>
            <w:r>
              <w:rPr>
                <w:rFonts w:eastAsiaTheme="minorEastAsia"/>
                <w:kern w:val="0"/>
                <w:szCs w:val="21"/>
              </w:rPr>
              <w:t>7088</w:t>
            </w:r>
            <w:r>
              <w:rPr>
                <w:rFonts w:eastAsiaTheme="minorEastAsia"/>
                <w:kern w:val="0"/>
                <w:szCs w:val="21"/>
              </w:rPr>
              <w:t>号招商银行大厦</w:t>
            </w:r>
          </w:p>
        </w:tc>
      </w:tr>
      <w:tr w:rsidR="00145F6D" w14:paraId="414F6940" w14:textId="77777777">
        <w:tc>
          <w:tcPr>
            <w:tcW w:w="2631" w:type="dxa"/>
            <w:gridSpan w:val="2"/>
            <w:vAlign w:val="center"/>
          </w:tcPr>
          <w:p w14:paraId="6A9C581A" w14:textId="77777777" w:rsidR="00145F6D" w:rsidRDefault="001928A8">
            <w:pPr>
              <w:rPr>
                <w:rFonts w:eastAsiaTheme="minorEastAsia"/>
                <w:szCs w:val="21"/>
              </w:rPr>
            </w:pPr>
            <w:r>
              <w:rPr>
                <w:rFonts w:eastAsiaTheme="minorEastAsia"/>
                <w:szCs w:val="21"/>
              </w:rPr>
              <w:t>邮政编码</w:t>
            </w:r>
          </w:p>
        </w:tc>
        <w:tc>
          <w:tcPr>
            <w:tcW w:w="3060" w:type="dxa"/>
            <w:vAlign w:val="bottom"/>
          </w:tcPr>
          <w:p w14:paraId="0AECCC7E"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200120</w:t>
            </w:r>
          </w:p>
        </w:tc>
        <w:tc>
          <w:tcPr>
            <w:tcW w:w="3060" w:type="dxa"/>
            <w:vAlign w:val="bottom"/>
          </w:tcPr>
          <w:p w14:paraId="396DB898"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518040</w:t>
            </w:r>
          </w:p>
        </w:tc>
      </w:tr>
      <w:tr w:rsidR="00145F6D" w14:paraId="06B9AA18" w14:textId="77777777">
        <w:tc>
          <w:tcPr>
            <w:tcW w:w="2631" w:type="dxa"/>
            <w:gridSpan w:val="2"/>
            <w:vAlign w:val="center"/>
          </w:tcPr>
          <w:p w14:paraId="1E858169" w14:textId="77777777" w:rsidR="00145F6D" w:rsidRDefault="001928A8">
            <w:pPr>
              <w:rPr>
                <w:rFonts w:eastAsiaTheme="minorEastAsia"/>
                <w:szCs w:val="21"/>
              </w:rPr>
            </w:pPr>
            <w:r>
              <w:rPr>
                <w:rFonts w:eastAsiaTheme="minorEastAsia"/>
                <w:szCs w:val="21"/>
              </w:rPr>
              <w:t>法定代表人</w:t>
            </w:r>
          </w:p>
        </w:tc>
        <w:tc>
          <w:tcPr>
            <w:tcW w:w="3060" w:type="dxa"/>
            <w:vAlign w:val="bottom"/>
          </w:tcPr>
          <w:p w14:paraId="02C265BA"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王琼慧</w:t>
            </w:r>
          </w:p>
        </w:tc>
        <w:tc>
          <w:tcPr>
            <w:tcW w:w="3060" w:type="dxa"/>
            <w:vAlign w:val="bottom"/>
          </w:tcPr>
          <w:p w14:paraId="76C5361B"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缪建民</w:t>
            </w:r>
          </w:p>
        </w:tc>
      </w:tr>
    </w:tbl>
    <w:p w14:paraId="1BBEFDB6" w14:textId="77777777" w:rsidR="00145F6D" w:rsidRDefault="001928A8">
      <w:pPr>
        <w:pStyle w:val="2"/>
        <w:spacing w:beforeLines="100" w:before="312" w:after="0"/>
        <w:rPr>
          <w:rFonts w:ascii="Times New Roman" w:eastAsiaTheme="minorEastAsia" w:hAnsi="Times New Roman"/>
          <w:kern w:val="0"/>
          <w:sz w:val="21"/>
          <w:szCs w:val="21"/>
        </w:rPr>
      </w:pPr>
      <w:bookmarkStart w:id="38" w:name="_Toc286929724"/>
      <w:bookmarkStart w:id="39" w:name="_Toc224618346"/>
      <w:bookmarkStart w:id="40" w:name="_Toc390164796"/>
      <w:bookmarkStart w:id="41" w:name="_Toc235605676"/>
      <w:bookmarkStart w:id="42" w:name="_Toc352256032"/>
      <w:bookmarkStart w:id="43" w:name="_Toc352331210"/>
      <w:bookmarkStart w:id="44" w:name="_Toc352255964"/>
      <w:bookmarkStart w:id="45" w:name="_Toc174718158"/>
      <w:r>
        <w:rPr>
          <w:rFonts w:ascii="Times New Roman" w:eastAsiaTheme="minorEastAsia" w:hAnsi="Times New Roman"/>
          <w:kern w:val="0"/>
          <w:sz w:val="21"/>
          <w:szCs w:val="21"/>
        </w:rPr>
        <w:t xml:space="preserve">2.4 </w:t>
      </w:r>
      <w:r>
        <w:rPr>
          <w:rFonts w:ascii="Times New Roman" w:eastAsiaTheme="minorEastAsia" w:hAnsi="Times New Roman"/>
          <w:kern w:val="0"/>
          <w:sz w:val="21"/>
          <w:szCs w:val="21"/>
        </w:rPr>
        <w:t>境外投资顾问和境外资产托管人</w:t>
      </w:r>
      <w:bookmarkEnd w:id="38"/>
      <w:bookmarkEnd w:id="39"/>
      <w:bookmarkEnd w:id="40"/>
      <w:bookmarkEnd w:id="41"/>
      <w:bookmarkEnd w:id="42"/>
      <w:bookmarkEnd w:id="43"/>
      <w:bookmarkEnd w:id="44"/>
      <w:bookmarkEnd w:id="4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900"/>
        <w:gridCol w:w="3600"/>
        <w:gridCol w:w="3600"/>
      </w:tblGrid>
      <w:tr w:rsidR="00145F6D" w14:paraId="030BEE58" w14:textId="77777777">
        <w:tc>
          <w:tcPr>
            <w:tcW w:w="1800" w:type="dxa"/>
            <w:gridSpan w:val="2"/>
            <w:vAlign w:val="center"/>
          </w:tcPr>
          <w:p w14:paraId="0918024B" w14:textId="77777777" w:rsidR="00145F6D" w:rsidRDefault="001928A8">
            <w:pPr>
              <w:jc w:val="center"/>
              <w:rPr>
                <w:rFonts w:eastAsiaTheme="minorEastAsia"/>
                <w:szCs w:val="21"/>
              </w:rPr>
            </w:pPr>
            <w:r>
              <w:rPr>
                <w:rFonts w:eastAsiaTheme="minorEastAsia"/>
                <w:szCs w:val="21"/>
              </w:rPr>
              <w:t>项目</w:t>
            </w:r>
          </w:p>
        </w:tc>
        <w:tc>
          <w:tcPr>
            <w:tcW w:w="3600" w:type="dxa"/>
            <w:vAlign w:val="center"/>
          </w:tcPr>
          <w:p w14:paraId="791C9C2F" w14:textId="77777777" w:rsidR="00145F6D" w:rsidRDefault="001928A8">
            <w:pPr>
              <w:spacing w:line="360" w:lineRule="auto"/>
              <w:jc w:val="center"/>
              <w:rPr>
                <w:rFonts w:eastAsiaTheme="minorEastAsia"/>
                <w:szCs w:val="21"/>
              </w:rPr>
            </w:pPr>
            <w:r>
              <w:rPr>
                <w:rFonts w:eastAsiaTheme="minorEastAsia"/>
                <w:kern w:val="0"/>
                <w:szCs w:val="21"/>
              </w:rPr>
              <w:t>境外投资顾问</w:t>
            </w:r>
          </w:p>
        </w:tc>
        <w:tc>
          <w:tcPr>
            <w:tcW w:w="3600" w:type="dxa"/>
            <w:vAlign w:val="center"/>
          </w:tcPr>
          <w:p w14:paraId="59A0A5F8" w14:textId="77777777" w:rsidR="00145F6D" w:rsidRDefault="001928A8">
            <w:pPr>
              <w:spacing w:line="360" w:lineRule="auto"/>
              <w:jc w:val="center"/>
              <w:rPr>
                <w:rFonts w:eastAsiaTheme="minorEastAsia"/>
                <w:szCs w:val="21"/>
              </w:rPr>
            </w:pPr>
            <w:r>
              <w:rPr>
                <w:rFonts w:eastAsiaTheme="minorEastAsia"/>
                <w:kern w:val="0"/>
                <w:szCs w:val="21"/>
              </w:rPr>
              <w:t>境外资产托管人</w:t>
            </w:r>
          </w:p>
        </w:tc>
      </w:tr>
      <w:tr w:rsidR="00145F6D" w14:paraId="7C0936EE" w14:textId="77777777">
        <w:trPr>
          <w:trHeight w:val="370"/>
        </w:trPr>
        <w:tc>
          <w:tcPr>
            <w:tcW w:w="900" w:type="dxa"/>
            <w:vMerge w:val="restart"/>
            <w:vAlign w:val="center"/>
          </w:tcPr>
          <w:p w14:paraId="7BC351E0" w14:textId="77777777" w:rsidR="00145F6D" w:rsidRDefault="001928A8">
            <w:pPr>
              <w:jc w:val="center"/>
              <w:rPr>
                <w:rFonts w:eastAsiaTheme="minorEastAsia"/>
                <w:szCs w:val="21"/>
              </w:rPr>
            </w:pPr>
            <w:r>
              <w:rPr>
                <w:rFonts w:eastAsiaTheme="minorEastAsia"/>
                <w:szCs w:val="21"/>
              </w:rPr>
              <w:t>名称</w:t>
            </w:r>
          </w:p>
        </w:tc>
        <w:tc>
          <w:tcPr>
            <w:tcW w:w="900" w:type="dxa"/>
            <w:vAlign w:val="center"/>
          </w:tcPr>
          <w:p w14:paraId="0F28E927" w14:textId="77777777" w:rsidR="00145F6D" w:rsidRDefault="001928A8">
            <w:pPr>
              <w:jc w:val="center"/>
              <w:rPr>
                <w:rFonts w:eastAsiaTheme="minorEastAsia"/>
                <w:szCs w:val="21"/>
              </w:rPr>
            </w:pPr>
            <w:r>
              <w:rPr>
                <w:rFonts w:eastAsiaTheme="minorEastAsia"/>
                <w:szCs w:val="21"/>
              </w:rPr>
              <w:t>英文</w:t>
            </w:r>
          </w:p>
        </w:tc>
        <w:tc>
          <w:tcPr>
            <w:tcW w:w="3600" w:type="dxa"/>
            <w:vAlign w:val="bottom"/>
          </w:tcPr>
          <w:p w14:paraId="2F85416E" w14:textId="77777777" w:rsidR="00145F6D" w:rsidRDefault="001928A8">
            <w:pPr>
              <w:rPr>
                <w:rFonts w:eastAsiaTheme="minorEastAsia"/>
                <w:szCs w:val="21"/>
              </w:rPr>
            </w:pPr>
            <w:r>
              <w:rPr>
                <w:rFonts w:eastAsiaTheme="minorEastAsia"/>
                <w:szCs w:val="21"/>
              </w:rPr>
              <w:t>-</w:t>
            </w:r>
          </w:p>
        </w:tc>
        <w:tc>
          <w:tcPr>
            <w:tcW w:w="3600" w:type="dxa"/>
            <w:vAlign w:val="bottom"/>
          </w:tcPr>
          <w:p w14:paraId="262BDEA5" w14:textId="77777777" w:rsidR="00145F6D" w:rsidRDefault="001928A8">
            <w:pPr>
              <w:rPr>
                <w:rFonts w:eastAsiaTheme="minorEastAsia"/>
                <w:szCs w:val="21"/>
              </w:rPr>
            </w:pPr>
            <w:r>
              <w:rPr>
                <w:rFonts w:eastAsiaTheme="minorEastAsia"/>
                <w:szCs w:val="21"/>
              </w:rPr>
              <w:t>The Hong Kong and Shanghai Banking Corporation Limited</w:t>
            </w:r>
          </w:p>
        </w:tc>
      </w:tr>
      <w:tr w:rsidR="00145F6D" w14:paraId="471764CA" w14:textId="77777777">
        <w:trPr>
          <w:trHeight w:val="335"/>
        </w:trPr>
        <w:tc>
          <w:tcPr>
            <w:tcW w:w="900" w:type="dxa"/>
            <w:vMerge/>
            <w:vAlign w:val="center"/>
          </w:tcPr>
          <w:p w14:paraId="088D443F" w14:textId="77777777" w:rsidR="00145F6D" w:rsidRDefault="00145F6D">
            <w:pPr>
              <w:jc w:val="center"/>
              <w:rPr>
                <w:rFonts w:eastAsiaTheme="minorEastAsia"/>
                <w:szCs w:val="21"/>
              </w:rPr>
            </w:pPr>
          </w:p>
        </w:tc>
        <w:tc>
          <w:tcPr>
            <w:tcW w:w="900" w:type="dxa"/>
            <w:vAlign w:val="center"/>
          </w:tcPr>
          <w:p w14:paraId="2E7FDB10" w14:textId="77777777" w:rsidR="00145F6D" w:rsidRDefault="001928A8">
            <w:pPr>
              <w:jc w:val="center"/>
              <w:rPr>
                <w:rFonts w:eastAsiaTheme="minorEastAsia"/>
                <w:szCs w:val="21"/>
              </w:rPr>
            </w:pPr>
            <w:r>
              <w:rPr>
                <w:rFonts w:eastAsiaTheme="minorEastAsia"/>
                <w:szCs w:val="21"/>
              </w:rPr>
              <w:t>中文</w:t>
            </w:r>
          </w:p>
        </w:tc>
        <w:tc>
          <w:tcPr>
            <w:tcW w:w="3600" w:type="dxa"/>
            <w:vAlign w:val="bottom"/>
          </w:tcPr>
          <w:p w14:paraId="7A03B4CC" w14:textId="77777777" w:rsidR="00145F6D" w:rsidRDefault="001928A8">
            <w:pPr>
              <w:rPr>
                <w:rFonts w:eastAsiaTheme="minorEastAsia"/>
                <w:szCs w:val="21"/>
              </w:rPr>
            </w:pPr>
            <w:r>
              <w:rPr>
                <w:rFonts w:eastAsiaTheme="minorEastAsia"/>
                <w:szCs w:val="21"/>
              </w:rPr>
              <w:t>-</w:t>
            </w:r>
          </w:p>
        </w:tc>
        <w:tc>
          <w:tcPr>
            <w:tcW w:w="3600" w:type="dxa"/>
            <w:vAlign w:val="bottom"/>
          </w:tcPr>
          <w:p w14:paraId="7B3BFAF4" w14:textId="77777777" w:rsidR="00145F6D" w:rsidRDefault="001928A8">
            <w:pPr>
              <w:rPr>
                <w:rFonts w:eastAsiaTheme="minorEastAsia"/>
                <w:szCs w:val="21"/>
              </w:rPr>
            </w:pPr>
            <w:r>
              <w:rPr>
                <w:rFonts w:eastAsiaTheme="minorEastAsia"/>
                <w:szCs w:val="21"/>
              </w:rPr>
              <w:t>香港上海汇丰银行有限公司</w:t>
            </w:r>
          </w:p>
        </w:tc>
      </w:tr>
      <w:tr w:rsidR="00145F6D" w14:paraId="49D318D7" w14:textId="77777777">
        <w:tc>
          <w:tcPr>
            <w:tcW w:w="1800" w:type="dxa"/>
            <w:gridSpan w:val="2"/>
            <w:vAlign w:val="center"/>
          </w:tcPr>
          <w:p w14:paraId="678286DA" w14:textId="77777777" w:rsidR="00145F6D" w:rsidRDefault="001928A8">
            <w:pPr>
              <w:jc w:val="center"/>
              <w:rPr>
                <w:rFonts w:eastAsiaTheme="minorEastAsia"/>
                <w:szCs w:val="21"/>
              </w:rPr>
            </w:pPr>
            <w:r>
              <w:rPr>
                <w:rFonts w:eastAsiaTheme="minorEastAsia"/>
                <w:szCs w:val="21"/>
              </w:rPr>
              <w:t>注册地址</w:t>
            </w:r>
          </w:p>
        </w:tc>
        <w:tc>
          <w:tcPr>
            <w:tcW w:w="3600" w:type="dxa"/>
            <w:vAlign w:val="bottom"/>
          </w:tcPr>
          <w:p w14:paraId="157C4180" w14:textId="77777777" w:rsidR="00145F6D" w:rsidRDefault="001928A8">
            <w:pPr>
              <w:rPr>
                <w:rFonts w:eastAsiaTheme="minorEastAsia"/>
                <w:szCs w:val="21"/>
              </w:rPr>
            </w:pPr>
            <w:r>
              <w:rPr>
                <w:rFonts w:eastAsiaTheme="minorEastAsia"/>
                <w:szCs w:val="21"/>
              </w:rPr>
              <w:t>-</w:t>
            </w:r>
          </w:p>
        </w:tc>
        <w:tc>
          <w:tcPr>
            <w:tcW w:w="3600" w:type="dxa"/>
            <w:vAlign w:val="bottom"/>
          </w:tcPr>
          <w:p w14:paraId="5AE978FB" w14:textId="77777777" w:rsidR="00145F6D" w:rsidRDefault="001928A8">
            <w:pPr>
              <w:rPr>
                <w:rFonts w:eastAsiaTheme="minorEastAsia"/>
                <w:szCs w:val="21"/>
              </w:rPr>
            </w:pPr>
            <w:r>
              <w:rPr>
                <w:rFonts w:eastAsiaTheme="minorEastAsia"/>
                <w:szCs w:val="21"/>
              </w:rPr>
              <w:t>香港中环皇后大道中一号汇丰总行大厦</w:t>
            </w:r>
            <w:r>
              <w:rPr>
                <w:rFonts w:eastAsiaTheme="minorEastAsia"/>
                <w:szCs w:val="21"/>
              </w:rPr>
              <w:t xml:space="preserve"> </w:t>
            </w:r>
          </w:p>
        </w:tc>
      </w:tr>
      <w:tr w:rsidR="00145F6D" w14:paraId="28BD31F0" w14:textId="77777777">
        <w:tc>
          <w:tcPr>
            <w:tcW w:w="1800" w:type="dxa"/>
            <w:gridSpan w:val="2"/>
            <w:vAlign w:val="center"/>
          </w:tcPr>
          <w:p w14:paraId="426CB9E9" w14:textId="77777777" w:rsidR="00145F6D" w:rsidRDefault="001928A8">
            <w:pPr>
              <w:jc w:val="center"/>
              <w:rPr>
                <w:rFonts w:eastAsiaTheme="minorEastAsia"/>
                <w:szCs w:val="21"/>
              </w:rPr>
            </w:pPr>
            <w:r>
              <w:rPr>
                <w:rFonts w:eastAsiaTheme="minorEastAsia"/>
                <w:szCs w:val="21"/>
              </w:rPr>
              <w:t>办公地址</w:t>
            </w:r>
          </w:p>
        </w:tc>
        <w:tc>
          <w:tcPr>
            <w:tcW w:w="3600" w:type="dxa"/>
            <w:vAlign w:val="bottom"/>
          </w:tcPr>
          <w:p w14:paraId="6024F643" w14:textId="77777777" w:rsidR="00145F6D" w:rsidRDefault="001928A8">
            <w:pPr>
              <w:rPr>
                <w:rFonts w:eastAsiaTheme="minorEastAsia"/>
                <w:szCs w:val="21"/>
              </w:rPr>
            </w:pPr>
            <w:r>
              <w:rPr>
                <w:rFonts w:eastAsiaTheme="minorEastAsia"/>
                <w:szCs w:val="21"/>
              </w:rPr>
              <w:t>-</w:t>
            </w:r>
          </w:p>
        </w:tc>
        <w:tc>
          <w:tcPr>
            <w:tcW w:w="3600" w:type="dxa"/>
            <w:vAlign w:val="bottom"/>
          </w:tcPr>
          <w:p w14:paraId="05084149" w14:textId="77777777" w:rsidR="00145F6D" w:rsidRDefault="001928A8">
            <w:pPr>
              <w:rPr>
                <w:rFonts w:eastAsiaTheme="minorEastAsia"/>
                <w:szCs w:val="21"/>
              </w:rPr>
            </w:pPr>
            <w:r>
              <w:rPr>
                <w:rFonts w:eastAsiaTheme="minorEastAsia"/>
                <w:szCs w:val="21"/>
              </w:rPr>
              <w:t>香港九龙深旺道一号</w:t>
            </w:r>
            <w:r>
              <w:rPr>
                <w:rFonts w:eastAsiaTheme="minorEastAsia"/>
                <w:szCs w:val="21"/>
              </w:rPr>
              <w:t xml:space="preserve">, </w:t>
            </w:r>
            <w:r>
              <w:rPr>
                <w:rFonts w:eastAsiaTheme="minorEastAsia"/>
                <w:szCs w:val="21"/>
              </w:rPr>
              <w:t>汇丰中心一座六楼</w:t>
            </w:r>
          </w:p>
        </w:tc>
      </w:tr>
      <w:tr w:rsidR="00145F6D" w14:paraId="5B13DEC9" w14:textId="77777777">
        <w:tc>
          <w:tcPr>
            <w:tcW w:w="1800" w:type="dxa"/>
            <w:gridSpan w:val="2"/>
            <w:vAlign w:val="center"/>
          </w:tcPr>
          <w:p w14:paraId="7D31824D" w14:textId="77777777" w:rsidR="00145F6D" w:rsidRDefault="001928A8">
            <w:pPr>
              <w:jc w:val="center"/>
              <w:rPr>
                <w:rFonts w:eastAsiaTheme="minorEastAsia"/>
                <w:szCs w:val="21"/>
              </w:rPr>
            </w:pPr>
            <w:r>
              <w:rPr>
                <w:rFonts w:eastAsiaTheme="minorEastAsia"/>
                <w:szCs w:val="21"/>
              </w:rPr>
              <w:t>邮政编码</w:t>
            </w:r>
          </w:p>
        </w:tc>
        <w:tc>
          <w:tcPr>
            <w:tcW w:w="3600" w:type="dxa"/>
            <w:vAlign w:val="bottom"/>
          </w:tcPr>
          <w:p w14:paraId="6F60B410" w14:textId="77777777" w:rsidR="00145F6D" w:rsidRDefault="001928A8">
            <w:pPr>
              <w:rPr>
                <w:rFonts w:eastAsiaTheme="minorEastAsia"/>
                <w:szCs w:val="21"/>
              </w:rPr>
            </w:pPr>
            <w:r>
              <w:rPr>
                <w:rFonts w:eastAsiaTheme="minorEastAsia"/>
                <w:szCs w:val="21"/>
              </w:rPr>
              <w:t>-</w:t>
            </w:r>
          </w:p>
        </w:tc>
        <w:tc>
          <w:tcPr>
            <w:tcW w:w="3600" w:type="dxa"/>
            <w:vAlign w:val="bottom"/>
          </w:tcPr>
          <w:p w14:paraId="6BE8BFD2" w14:textId="77777777" w:rsidR="00145F6D" w:rsidRDefault="001928A8">
            <w:pPr>
              <w:rPr>
                <w:rFonts w:eastAsiaTheme="minorEastAsia"/>
                <w:szCs w:val="21"/>
              </w:rPr>
            </w:pPr>
            <w:r>
              <w:rPr>
                <w:rFonts w:eastAsiaTheme="minorEastAsia"/>
                <w:szCs w:val="21"/>
              </w:rPr>
              <w:t>-</w:t>
            </w:r>
          </w:p>
        </w:tc>
      </w:tr>
    </w:tbl>
    <w:p w14:paraId="2456BCD5"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注：本基金暂不设投资顾问。</w:t>
      </w:r>
    </w:p>
    <w:p w14:paraId="2E96FBDD" w14:textId="77777777" w:rsidR="00145F6D" w:rsidRDefault="001928A8">
      <w:pPr>
        <w:pStyle w:val="2"/>
        <w:spacing w:beforeLines="100" w:before="312" w:after="0"/>
        <w:rPr>
          <w:rFonts w:ascii="Times New Roman" w:eastAsiaTheme="minorEastAsia" w:hAnsi="Times New Roman"/>
          <w:kern w:val="0"/>
          <w:sz w:val="21"/>
          <w:szCs w:val="21"/>
        </w:rPr>
      </w:pPr>
      <w:bookmarkStart w:id="46" w:name="_Toc390164797"/>
      <w:bookmarkStart w:id="47" w:name="_Toc352331211"/>
      <w:bookmarkStart w:id="48" w:name="_Toc352256033"/>
      <w:bookmarkStart w:id="49" w:name="_Toc352255965"/>
      <w:bookmarkStart w:id="50" w:name="_Toc225498248"/>
      <w:bookmarkStart w:id="51" w:name="_Toc174718159"/>
      <w:r>
        <w:rPr>
          <w:rFonts w:ascii="Times New Roman" w:eastAsiaTheme="minorEastAsia" w:hAnsi="Times New Roman"/>
          <w:kern w:val="0"/>
          <w:sz w:val="21"/>
          <w:szCs w:val="21"/>
        </w:rPr>
        <w:t xml:space="preserve">2.5 </w:t>
      </w:r>
      <w:r>
        <w:rPr>
          <w:rFonts w:ascii="Times New Roman" w:eastAsiaTheme="minorEastAsia" w:hAnsi="Times New Roman"/>
          <w:kern w:val="0"/>
          <w:sz w:val="21"/>
          <w:szCs w:val="21"/>
        </w:rPr>
        <w:t>信息披露方式</w:t>
      </w:r>
      <w:bookmarkEnd w:id="46"/>
      <w:bookmarkEnd w:id="47"/>
      <w:bookmarkEnd w:id="48"/>
      <w:bookmarkEnd w:id="49"/>
      <w:bookmarkEnd w:id="50"/>
      <w:bookmarkEnd w:id="5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145F6D" w14:paraId="69C707E7" w14:textId="77777777">
        <w:tc>
          <w:tcPr>
            <w:tcW w:w="4820" w:type="dxa"/>
            <w:vAlign w:val="center"/>
          </w:tcPr>
          <w:p w14:paraId="714927DF" w14:textId="77777777" w:rsidR="00145F6D" w:rsidRDefault="001928A8">
            <w:pPr>
              <w:tabs>
                <w:tab w:val="left" w:pos="1740"/>
              </w:tabs>
              <w:rPr>
                <w:rFonts w:eastAsiaTheme="minorEastAsia"/>
                <w:szCs w:val="21"/>
              </w:rPr>
            </w:pPr>
            <w:r>
              <w:rPr>
                <w:rFonts w:eastAsiaTheme="minorEastAsia"/>
                <w:szCs w:val="21"/>
              </w:rPr>
              <w:t>本基金选定的信息披露报纸名称</w:t>
            </w:r>
          </w:p>
        </w:tc>
        <w:tc>
          <w:tcPr>
            <w:tcW w:w="4180" w:type="dxa"/>
            <w:vAlign w:val="center"/>
          </w:tcPr>
          <w:p w14:paraId="1E8B8702" w14:textId="77777777" w:rsidR="00145F6D" w:rsidRDefault="001928A8">
            <w:pPr>
              <w:tabs>
                <w:tab w:val="left" w:pos="1740"/>
              </w:tabs>
              <w:rPr>
                <w:rFonts w:eastAsiaTheme="minorEastAsia"/>
                <w:szCs w:val="21"/>
              </w:rPr>
            </w:pPr>
            <w:r>
              <w:rPr>
                <w:rFonts w:eastAsiaTheme="minorEastAsia"/>
                <w:szCs w:val="21"/>
              </w:rPr>
              <w:t>《上海证券报》</w:t>
            </w:r>
          </w:p>
        </w:tc>
      </w:tr>
      <w:tr w:rsidR="00145F6D" w14:paraId="028F4AB3" w14:textId="77777777">
        <w:tc>
          <w:tcPr>
            <w:tcW w:w="4820" w:type="dxa"/>
            <w:vAlign w:val="center"/>
          </w:tcPr>
          <w:p w14:paraId="13872141" w14:textId="77777777" w:rsidR="00145F6D" w:rsidRDefault="001928A8">
            <w:pPr>
              <w:tabs>
                <w:tab w:val="left" w:pos="1740"/>
              </w:tabs>
              <w:rPr>
                <w:rFonts w:eastAsiaTheme="minorEastAsia"/>
                <w:szCs w:val="21"/>
              </w:rPr>
            </w:pPr>
            <w:r>
              <w:rPr>
                <w:rFonts w:eastAsiaTheme="minorEastAsia"/>
                <w:szCs w:val="21"/>
              </w:rPr>
              <w:t>登载基金</w:t>
            </w:r>
            <w:r>
              <w:rPr>
                <w:rFonts w:eastAsiaTheme="minorEastAsia" w:hint="eastAsia"/>
                <w:szCs w:val="21"/>
              </w:rPr>
              <w:t>中期</w:t>
            </w:r>
            <w:r>
              <w:rPr>
                <w:rFonts w:eastAsiaTheme="minorEastAsia"/>
                <w:szCs w:val="21"/>
              </w:rPr>
              <w:t>报告正文的管理人互联网网址</w:t>
            </w:r>
          </w:p>
        </w:tc>
        <w:tc>
          <w:tcPr>
            <w:tcW w:w="4180" w:type="dxa"/>
            <w:vAlign w:val="center"/>
          </w:tcPr>
          <w:p w14:paraId="42138983" w14:textId="77777777" w:rsidR="00145F6D" w:rsidRDefault="001928A8">
            <w:pPr>
              <w:tabs>
                <w:tab w:val="left" w:pos="1740"/>
              </w:tabs>
              <w:rPr>
                <w:rFonts w:eastAsiaTheme="minorEastAsia"/>
                <w:szCs w:val="21"/>
              </w:rPr>
            </w:pPr>
            <w:r>
              <w:rPr>
                <w:rFonts w:eastAsiaTheme="minorEastAsia"/>
                <w:szCs w:val="21"/>
              </w:rPr>
              <w:t>am.jpmorgan.com/cn</w:t>
            </w:r>
          </w:p>
        </w:tc>
      </w:tr>
      <w:tr w:rsidR="00145F6D" w14:paraId="53D07088" w14:textId="77777777">
        <w:tc>
          <w:tcPr>
            <w:tcW w:w="4820" w:type="dxa"/>
            <w:vAlign w:val="center"/>
          </w:tcPr>
          <w:p w14:paraId="4E315BEA" w14:textId="77777777" w:rsidR="00145F6D" w:rsidRDefault="001928A8">
            <w:pPr>
              <w:tabs>
                <w:tab w:val="left" w:pos="1740"/>
              </w:tabs>
              <w:rPr>
                <w:rFonts w:eastAsiaTheme="minorEastAsia"/>
                <w:szCs w:val="21"/>
              </w:rPr>
            </w:pPr>
            <w:r>
              <w:rPr>
                <w:rFonts w:eastAsiaTheme="minorEastAsia"/>
                <w:szCs w:val="21"/>
              </w:rPr>
              <w:t>基金</w:t>
            </w:r>
            <w:r>
              <w:rPr>
                <w:rFonts w:eastAsiaTheme="minorEastAsia" w:hint="eastAsia"/>
                <w:szCs w:val="21"/>
              </w:rPr>
              <w:t>中期</w:t>
            </w:r>
            <w:r>
              <w:rPr>
                <w:rFonts w:eastAsiaTheme="minorEastAsia"/>
                <w:szCs w:val="21"/>
              </w:rPr>
              <w:t>报告备置地点</w:t>
            </w:r>
          </w:p>
        </w:tc>
        <w:tc>
          <w:tcPr>
            <w:tcW w:w="4180" w:type="dxa"/>
            <w:vAlign w:val="center"/>
          </w:tcPr>
          <w:p w14:paraId="56A00443" w14:textId="77777777" w:rsidR="00145F6D" w:rsidRDefault="001928A8">
            <w:pPr>
              <w:tabs>
                <w:tab w:val="left" w:pos="1740"/>
              </w:tabs>
              <w:rPr>
                <w:rFonts w:eastAsiaTheme="minorEastAsia"/>
                <w:szCs w:val="21"/>
              </w:rPr>
            </w:pPr>
            <w:r>
              <w:rPr>
                <w:rFonts w:eastAsiaTheme="minorEastAsia"/>
                <w:szCs w:val="21"/>
              </w:rPr>
              <w:t>基金管理人及基金托管人住所</w:t>
            </w:r>
          </w:p>
        </w:tc>
      </w:tr>
    </w:tbl>
    <w:p w14:paraId="7E79E459" w14:textId="77777777" w:rsidR="00145F6D" w:rsidRDefault="001928A8">
      <w:pPr>
        <w:pStyle w:val="2"/>
        <w:spacing w:beforeLines="100" w:before="312" w:after="0"/>
        <w:rPr>
          <w:rFonts w:ascii="Times New Roman" w:eastAsiaTheme="minorEastAsia" w:hAnsi="Times New Roman"/>
          <w:kern w:val="0"/>
          <w:sz w:val="21"/>
          <w:szCs w:val="21"/>
        </w:rPr>
      </w:pPr>
      <w:bookmarkStart w:id="52" w:name="_Toc352255966"/>
      <w:bookmarkStart w:id="53" w:name="_Toc225498249"/>
      <w:bookmarkStart w:id="54" w:name="_Toc352256034"/>
      <w:bookmarkStart w:id="55" w:name="_Toc352331212"/>
      <w:bookmarkStart w:id="56" w:name="_Toc390164798"/>
      <w:bookmarkStart w:id="57" w:name="_Toc174718160"/>
      <w:r>
        <w:rPr>
          <w:rFonts w:ascii="Times New Roman" w:eastAsiaTheme="minorEastAsia" w:hAnsi="Times New Roman"/>
          <w:kern w:val="0"/>
          <w:sz w:val="21"/>
          <w:szCs w:val="21"/>
        </w:rPr>
        <w:t xml:space="preserve">2.6 </w:t>
      </w:r>
      <w:r>
        <w:rPr>
          <w:rFonts w:ascii="Times New Roman" w:eastAsiaTheme="minorEastAsia" w:hAnsi="Times New Roman"/>
          <w:kern w:val="0"/>
          <w:sz w:val="21"/>
          <w:szCs w:val="21"/>
        </w:rPr>
        <w:t>其他相关资料</w:t>
      </w:r>
      <w:bookmarkEnd w:id="52"/>
      <w:bookmarkEnd w:id="53"/>
      <w:bookmarkEnd w:id="54"/>
      <w:bookmarkEnd w:id="55"/>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145F6D" w14:paraId="59A323F7" w14:textId="77777777">
        <w:tc>
          <w:tcPr>
            <w:tcW w:w="1951" w:type="dxa"/>
            <w:tcBorders>
              <w:top w:val="single" w:sz="4" w:space="0" w:color="auto"/>
              <w:left w:val="single" w:sz="4" w:space="0" w:color="auto"/>
              <w:bottom w:val="single" w:sz="4" w:space="0" w:color="auto"/>
              <w:right w:val="single" w:sz="4" w:space="0" w:color="auto"/>
            </w:tcBorders>
          </w:tcPr>
          <w:p w14:paraId="253A2D75" w14:textId="77777777" w:rsidR="00145F6D" w:rsidRDefault="001928A8">
            <w:pPr>
              <w:tabs>
                <w:tab w:val="left" w:pos="1740"/>
              </w:tabs>
              <w:jc w:val="center"/>
              <w:rPr>
                <w:rFonts w:eastAsiaTheme="minorEastAsia"/>
                <w:szCs w:val="21"/>
              </w:rPr>
            </w:pPr>
            <w:r>
              <w:rPr>
                <w:rFonts w:eastAsiaTheme="minorEastAsia"/>
                <w:szCs w:val="21"/>
              </w:rPr>
              <w:t>项目</w:t>
            </w:r>
          </w:p>
        </w:tc>
        <w:tc>
          <w:tcPr>
            <w:tcW w:w="3260" w:type="dxa"/>
            <w:tcBorders>
              <w:top w:val="single" w:sz="4" w:space="0" w:color="auto"/>
              <w:left w:val="single" w:sz="4" w:space="0" w:color="auto"/>
              <w:bottom w:val="single" w:sz="4" w:space="0" w:color="auto"/>
              <w:right w:val="single" w:sz="4" w:space="0" w:color="auto"/>
            </w:tcBorders>
          </w:tcPr>
          <w:p w14:paraId="43EEB68C" w14:textId="77777777" w:rsidR="00145F6D" w:rsidRDefault="001928A8">
            <w:pPr>
              <w:tabs>
                <w:tab w:val="left" w:pos="1740"/>
              </w:tabs>
              <w:jc w:val="center"/>
              <w:rPr>
                <w:rFonts w:eastAsiaTheme="minorEastAsia"/>
                <w:szCs w:val="21"/>
              </w:rPr>
            </w:pPr>
            <w:r>
              <w:rPr>
                <w:rFonts w:eastAsiaTheme="minorEastAsia"/>
                <w:szCs w:val="21"/>
              </w:rPr>
              <w:t>名称</w:t>
            </w:r>
          </w:p>
        </w:tc>
        <w:tc>
          <w:tcPr>
            <w:tcW w:w="4075" w:type="dxa"/>
            <w:tcBorders>
              <w:top w:val="single" w:sz="4" w:space="0" w:color="auto"/>
              <w:left w:val="single" w:sz="4" w:space="0" w:color="auto"/>
              <w:bottom w:val="single" w:sz="4" w:space="0" w:color="auto"/>
              <w:right w:val="single" w:sz="4" w:space="0" w:color="auto"/>
            </w:tcBorders>
          </w:tcPr>
          <w:p w14:paraId="37DDF8EB" w14:textId="77777777" w:rsidR="00145F6D" w:rsidRDefault="001928A8">
            <w:pPr>
              <w:tabs>
                <w:tab w:val="left" w:pos="1740"/>
              </w:tabs>
              <w:jc w:val="center"/>
              <w:rPr>
                <w:rFonts w:eastAsiaTheme="minorEastAsia"/>
                <w:szCs w:val="21"/>
              </w:rPr>
            </w:pPr>
            <w:r>
              <w:rPr>
                <w:rFonts w:eastAsiaTheme="minorEastAsia"/>
                <w:szCs w:val="21"/>
              </w:rPr>
              <w:t>办公地址</w:t>
            </w:r>
          </w:p>
        </w:tc>
      </w:tr>
      <w:tr w:rsidR="00145F6D" w14:paraId="75E2C9F3" w14:textId="77777777">
        <w:tc>
          <w:tcPr>
            <w:tcW w:w="1951" w:type="dxa"/>
            <w:tcBorders>
              <w:top w:val="single" w:sz="4" w:space="0" w:color="auto"/>
              <w:left w:val="single" w:sz="4" w:space="0" w:color="auto"/>
              <w:bottom w:val="single" w:sz="4" w:space="0" w:color="auto"/>
              <w:right w:val="single" w:sz="4" w:space="0" w:color="auto"/>
            </w:tcBorders>
          </w:tcPr>
          <w:p w14:paraId="62A79757" w14:textId="77777777" w:rsidR="00145F6D" w:rsidRDefault="001928A8">
            <w:pPr>
              <w:tabs>
                <w:tab w:val="left" w:pos="1740"/>
              </w:tabs>
              <w:rPr>
                <w:rFonts w:eastAsiaTheme="minorEastAsia"/>
                <w:szCs w:val="21"/>
              </w:rPr>
            </w:pPr>
            <w:r>
              <w:rPr>
                <w:rFonts w:eastAsiaTheme="minorEastAsia"/>
                <w:szCs w:val="21"/>
              </w:rPr>
              <w:t>注册登记机构</w:t>
            </w:r>
          </w:p>
        </w:tc>
        <w:tc>
          <w:tcPr>
            <w:tcW w:w="3260" w:type="dxa"/>
            <w:tcBorders>
              <w:top w:val="single" w:sz="4" w:space="0" w:color="auto"/>
              <w:left w:val="single" w:sz="4" w:space="0" w:color="auto"/>
              <w:bottom w:val="single" w:sz="4" w:space="0" w:color="auto"/>
              <w:right w:val="single" w:sz="4" w:space="0" w:color="auto"/>
            </w:tcBorders>
          </w:tcPr>
          <w:p w14:paraId="5265D1ED" w14:textId="77777777" w:rsidR="00145F6D" w:rsidRDefault="001928A8">
            <w:pPr>
              <w:tabs>
                <w:tab w:val="left" w:pos="1740"/>
              </w:tabs>
              <w:rPr>
                <w:rFonts w:eastAsiaTheme="minorEastAsia"/>
                <w:szCs w:val="21"/>
              </w:rPr>
            </w:pPr>
            <w:r>
              <w:rPr>
                <w:rFonts w:eastAsiaTheme="minorEastAsia"/>
                <w:szCs w:val="21"/>
              </w:rPr>
              <w:t>摩根基金管理（中国）有限公司</w:t>
            </w:r>
          </w:p>
        </w:tc>
        <w:tc>
          <w:tcPr>
            <w:tcW w:w="4075" w:type="dxa"/>
            <w:tcBorders>
              <w:top w:val="single" w:sz="4" w:space="0" w:color="auto"/>
              <w:left w:val="single" w:sz="4" w:space="0" w:color="auto"/>
              <w:bottom w:val="single" w:sz="4" w:space="0" w:color="auto"/>
              <w:right w:val="single" w:sz="4" w:space="0" w:color="auto"/>
            </w:tcBorders>
          </w:tcPr>
          <w:p w14:paraId="27334B77" w14:textId="77777777" w:rsidR="00145F6D" w:rsidRDefault="001928A8">
            <w:pPr>
              <w:tabs>
                <w:tab w:val="left" w:pos="1740"/>
              </w:tabs>
              <w:rPr>
                <w:rFonts w:eastAsiaTheme="minorEastAsia"/>
                <w:szCs w:val="21"/>
              </w:rPr>
            </w:pPr>
            <w:r>
              <w:rPr>
                <w:rFonts w:eastAsiaTheme="minorEastAsia"/>
                <w:szCs w:val="21"/>
              </w:rPr>
              <w:t>中国（上海）自由贸易试验区陆家嘴环路</w:t>
            </w:r>
            <w:r>
              <w:rPr>
                <w:rFonts w:eastAsiaTheme="minorEastAsia"/>
                <w:szCs w:val="21"/>
              </w:rPr>
              <w:lastRenderedPageBreak/>
              <w:t>479</w:t>
            </w:r>
            <w:r>
              <w:rPr>
                <w:rFonts w:eastAsiaTheme="minorEastAsia"/>
                <w:szCs w:val="21"/>
              </w:rPr>
              <w:t>号</w:t>
            </w:r>
            <w:r>
              <w:rPr>
                <w:rFonts w:eastAsiaTheme="minorEastAsia"/>
                <w:szCs w:val="21"/>
              </w:rPr>
              <w:t>42</w:t>
            </w:r>
            <w:r>
              <w:rPr>
                <w:rFonts w:eastAsiaTheme="minorEastAsia"/>
                <w:szCs w:val="21"/>
              </w:rPr>
              <w:t>层和</w:t>
            </w:r>
            <w:r>
              <w:rPr>
                <w:rFonts w:eastAsiaTheme="minorEastAsia"/>
                <w:szCs w:val="21"/>
              </w:rPr>
              <w:t>43</w:t>
            </w:r>
            <w:r>
              <w:rPr>
                <w:rFonts w:eastAsiaTheme="minorEastAsia"/>
                <w:szCs w:val="21"/>
              </w:rPr>
              <w:t>层</w:t>
            </w:r>
          </w:p>
        </w:tc>
      </w:tr>
    </w:tbl>
    <w:p w14:paraId="186A788C"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58" w:name="_Toc352255967"/>
      <w:bookmarkStart w:id="59" w:name="_Toc390164799"/>
      <w:bookmarkStart w:id="60" w:name="_Toc352331213"/>
      <w:bookmarkStart w:id="61" w:name="_Toc352256035"/>
      <w:bookmarkStart w:id="62" w:name="_Toc174718161"/>
      <w:r>
        <w:rPr>
          <w:rFonts w:eastAsiaTheme="minorEastAsia"/>
          <w:b/>
          <w:bCs/>
          <w:sz w:val="21"/>
          <w:szCs w:val="21"/>
          <w:lang w:val="en-US"/>
        </w:rPr>
        <w:lastRenderedPageBreak/>
        <w:t>3</w:t>
      </w:r>
      <w:r>
        <w:rPr>
          <w:rFonts w:eastAsiaTheme="minorEastAsia"/>
          <w:b/>
          <w:bCs/>
          <w:sz w:val="21"/>
          <w:szCs w:val="21"/>
          <w:lang w:val="en-US"/>
        </w:rPr>
        <w:t>主要财务指标和基金净值表现</w:t>
      </w:r>
      <w:bookmarkEnd w:id="58"/>
      <w:bookmarkEnd w:id="59"/>
      <w:bookmarkEnd w:id="60"/>
      <w:bookmarkEnd w:id="61"/>
      <w:bookmarkEnd w:id="62"/>
    </w:p>
    <w:p w14:paraId="479F63B5" w14:textId="77777777" w:rsidR="00145F6D" w:rsidRDefault="001928A8">
      <w:pPr>
        <w:pStyle w:val="2"/>
        <w:spacing w:before="0" w:after="0"/>
        <w:rPr>
          <w:rFonts w:ascii="Times New Roman" w:eastAsiaTheme="minorEastAsia" w:hAnsi="Times New Roman"/>
          <w:kern w:val="0"/>
          <w:sz w:val="21"/>
          <w:szCs w:val="21"/>
        </w:rPr>
      </w:pPr>
      <w:bookmarkStart w:id="63" w:name="_Toc352256036"/>
      <w:bookmarkStart w:id="64" w:name="_Toc286996129"/>
      <w:bookmarkStart w:id="65" w:name="_Toc390164800"/>
      <w:bookmarkStart w:id="66" w:name="_Toc352331214"/>
      <w:bookmarkStart w:id="67" w:name="_Toc352255968"/>
      <w:bookmarkStart w:id="68" w:name="_Toc174718162"/>
      <w:r>
        <w:rPr>
          <w:rFonts w:ascii="Times New Roman" w:eastAsiaTheme="minorEastAsia" w:hAnsi="Times New Roman"/>
          <w:kern w:val="0"/>
          <w:sz w:val="21"/>
          <w:szCs w:val="21"/>
        </w:rPr>
        <w:t xml:space="preserve">3.1 </w:t>
      </w:r>
      <w:r>
        <w:rPr>
          <w:rFonts w:ascii="Times New Roman" w:eastAsiaTheme="minorEastAsia" w:hAnsi="Times New Roman"/>
          <w:kern w:val="0"/>
          <w:sz w:val="21"/>
          <w:szCs w:val="21"/>
        </w:rPr>
        <w:t>主要会计数据和财务指标</w:t>
      </w:r>
      <w:bookmarkEnd w:id="63"/>
      <w:bookmarkEnd w:id="64"/>
      <w:bookmarkEnd w:id="65"/>
      <w:bookmarkEnd w:id="66"/>
      <w:bookmarkEnd w:id="67"/>
      <w:bookmarkEnd w:id="68"/>
    </w:p>
    <w:p w14:paraId="48C0F038" w14:textId="77777777" w:rsidR="00145F6D" w:rsidRDefault="001928A8">
      <w:pPr>
        <w:autoSpaceDE w:val="0"/>
        <w:autoSpaceDN w:val="0"/>
        <w:adjustRightInd w:val="0"/>
        <w:spacing w:before="29" w:line="288" w:lineRule="auto"/>
        <w:ind w:left="15"/>
        <w:jc w:val="right"/>
        <w:rPr>
          <w:rFonts w:eastAsiaTheme="minorEastAsia"/>
          <w:kern w:val="0"/>
          <w:szCs w:val="21"/>
        </w:rPr>
      </w:pPr>
      <w:r>
        <w:rPr>
          <w:rFonts w:eastAsiaTheme="minorEastAsia"/>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4"/>
        <w:gridCol w:w="2410"/>
        <w:gridCol w:w="2558"/>
      </w:tblGrid>
      <w:tr w:rsidR="00145F6D" w14:paraId="5AB31D8E" w14:textId="77777777">
        <w:trPr>
          <w:trHeight w:val="487"/>
        </w:trPr>
        <w:tc>
          <w:tcPr>
            <w:tcW w:w="4404" w:type="dxa"/>
            <w:vMerge w:val="restart"/>
            <w:vAlign w:val="center"/>
          </w:tcPr>
          <w:p w14:paraId="2CCC698A" w14:textId="77777777" w:rsidR="00145F6D" w:rsidRDefault="001928A8">
            <w:pPr>
              <w:ind w:leftChars="-51" w:left="-107" w:rightChars="-51" w:right="-107"/>
              <w:rPr>
                <w:rFonts w:eastAsiaTheme="minorEastAsia"/>
                <w:b/>
                <w:szCs w:val="21"/>
              </w:rPr>
            </w:pPr>
            <w:r>
              <w:rPr>
                <w:rFonts w:eastAsiaTheme="minorEastAsia"/>
                <w:b/>
                <w:szCs w:val="21"/>
              </w:rPr>
              <w:t>3.1.1</w:t>
            </w:r>
            <w:r>
              <w:rPr>
                <w:rFonts w:eastAsiaTheme="minorEastAsia"/>
                <w:b/>
                <w:szCs w:val="21"/>
              </w:rPr>
              <w:t>期间数据和指标</w:t>
            </w:r>
          </w:p>
        </w:tc>
        <w:tc>
          <w:tcPr>
            <w:tcW w:w="4968" w:type="dxa"/>
            <w:gridSpan w:val="2"/>
            <w:vAlign w:val="center"/>
          </w:tcPr>
          <w:p w14:paraId="38F99AC4" w14:textId="77777777" w:rsidR="00145F6D" w:rsidRDefault="001928A8">
            <w:pPr>
              <w:jc w:val="center"/>
              <w:rPr>
                <w:rFonts w:eastAsiaTheme="minorEastAsia"/>
                <w:b/>
                <w:szCs w:val="21"/>
              </w:rPr>
            </w:pPr>
            <w:r>
              <w:rPr>
                <w:rFonts w:eastAsiaTheme="minorEastAsia"/>
                <w:b/>
                <w:szCs w:val="21"/>
              </w:rPr>
              <w:t>报告期（</w:t>
            </w:r>
            <w:r>
              <w:rPr>
                <w:rFonts w:eastAsiaTheme="minorEastAsia"/>
                <w:b/>
                <w:szCs w:val="21"/>
              </w:rPr>
              <w:t>2024</w:t>
            </w:r>
            <w:r>
              <w:rPr>
                <w:rFonts w:eastAsiaTheme="minorEastAsia"/>
                <w:b/>
                <w:szCs w:val="21"/>
              </w:rPr>
              <w:t>年</w:t>
            </w:r>
            <w:r>
              <w:rPr>
                <w:rFonts w:eastAsiaTheme="minorEastAsia"/>
                <w:b/>
                <w:szCs w:val="21"/>
              </w:rPr>
              <w:t>1</w:t>
            </w:r>
            <w:r>
              <w:rPr>
                <w:rFonts w:eastAsiaTheme="minorEastAsia"/>
                <w:b/>
                <w:szCs w:val="21"/>
              </w:rPr>
              <w:t>月</w:t>
            </w:r>
            <w:r>
              <w:rPr>
                <w:rFonts w:eastAsiaTheme="minorEastAsia"/>
                <w:b/>
                <w:szCs w:val="21"/>
              </w:rPr>
              <w:t>1</w:t>
            </w:r>
            <w:r>
              <w:rPr>
                <w:rFonts w:eastAsiaTheme="minorEastAsia"/>
                <w:b/>
                <w:szCs w:val="21"/>
              </w:rPr>
              <w:t>日至</w:t>
            </w:r>
            <w:r>
              <w:rPr>
                <w:rFonts w:eastAsiaTheme="minorEastAsia"/>
                <w:b/>
                <w:szCs w:val="21"/>
              </w:rPr>
              <w:t>2024</w:t>
            </w:r>
            <w:r>
              <w:rPr>
                <w:rFonts w:eastAsiaTheme="minorEastAsia"/>
                <w:b/>
                <w:szCs w:val="21"/>
              </w:rPr>
              <w:t>年</w:t>
            </w:r>
            <w:r>
              <w:rPr>
                <w:rFonts w:eastAsiaTheme="minorEastAsia"/>
                <w:b/>
                <w:szCs w:val="21"/>
              </w:rPr>
              <w:t>6</w:t>
            </w:r>
            <w:r>
              <w:rPr>
                <w:rFonts w:eastAsiaTheme="minorEastAsia"/>
                <w:b/>
                <w:szCs w:val="21"/>
              </w:rPr>
              <w:t>月</w:t>
            </w:r>
            <w:r>
              <w:rPr>
                <w:rFonts w:eastAsiaTheme="minorEastAsia"/>
                <w:b/>
                <w:szCs w:val="21"/>
              </w:rPr>
              <w:t>30</w:t>
            </w:r>
            <w:r>
              <w:rPr>
                <w:rFonts w:eastAsiaTheme="minorEastAsia"/>
                <w:b/>
                <w:szCs w:val="21"/>
              </w:rPr>
              <w:t>日）</w:t>
            </w:r>
          </w:p>
        </w:tc>
      </w:tr>
      <w:tr w:rsidR="00145F6D" w14:paraId="08B47143" w14:textId="77777777">
        <w:trPr>
          <w:trHeight w:val="487"/>
        </w:trPr>
        <w:tc>
          <w:tcPr>
            <w:tcW w:w="4404" w:type="dxa"/>
            <w:vMerge/>
            <w:vAlign w:val="center"/>
          </w:tcPr>
          <w:p w14:paraId="2481ADF3" w14:textId="77777777" w:rsidR="00145F6D" w:rsidRDefault="00145F6D">
            <w:pPr>
              <w:widowControl/>
              <w:jc w:val="left"/>
              <w:rPr>
                <w:rFonts w:eastAsiaTheme="minorEastAsia"/>
                <w:b/>
                <w:szCs w:val="21"/>
              </w:rPr>
            </w:pPr>
          </w:p>
        </w:tc>
        <w:tc>
          <w:tcPr>
            <w:tcW w:w="2410" w:type="dxa"/>
            <w:vAlign w:val="center"/>
          </w:tcPr>
          <w:p w14:paraId="1DFB0332" w14:textId="77777777" w:rsidR="00145F6D" w:rsidRDefault="001928A8">
            <w:pPr>
              <w:jc w:val="center"/>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558" w:type="dxa"/>
            <w:vAlign w:val="center"/>
          </w:tcPr>
          <w:p w14:paraId="41B64651" w14:textId="77777777" w:rsidR="00145F6D" w:rsidRDefault="001928A8">
            <w:pPr>
              <w:jc w:val="center"/>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r>
      <w:tr w:rsidR="00145F6D" w14:paraId="4F8B8ABC" w14:textId="77777777">
        <w:tc>
          <w:tcPr>
            <w:tcW w:w="4404" w:type="dxa"/>
            <w:vAlign w:val="center"/>
          </w:tcPr>
          <w:p w14:paraId="0D69D708" w14:textId="77777777" w:rsidR="00145F6D" w:rsidRDefault="001928A8">
            <w:pPr>
              <w:rPr>
                <w:rFonts w:eastAsiaTheme="minorEastAsia"/>
                <w:szCs w:val="21"/>
              </w:rPr>
            </w:pPr>
            <w:r>
              <w:rPr>
                <w:rFonts w:eastAsiaTheme="minorEastAsia"/>
                <w:szCs w:val="21"/>
              </w:rPr>
              <w:t>本期已实现收益</w:t>
            </w:r>
          </w:p>
        </w:tc>
        <w:tc>
          <w:tcPr>
            <w:tcW w:w="2410" w:type="dxa"/>
            <w:vAlign w:val="center"/>
          </w:tcPr>
          <w:p w14:paraId="306B1085" w14:textId="77777777" w:rsidR="00145F6D" w:rsidRDefault="001928A8">
            <w:pPr>
              <w:jc w:val="right"/>
              <w:rPr>
                <w:rFonts w:eastAsiaTheme="minorEastAsia"/>
                <w:szCs w:val="21"/>
              </w:rPr>
            </w:pPr>
            <w:r>
              <w:rPr>
                <w:rFonts w:eastAsiaTheme="minorEastAsia"/>
                <w:szCs w:val="21"/>
              </w:rPr>
              <w:t>-5,302,638.61</w:t>
            </w:r>
          </w:p>
        </w:tc>
        <w:tc>
          <w:tcPr>
            <w:tcW w:w="2558" w:type="dxa"/>
            <w:vAlign w:val="center"/>
          </w:tcPr>
          <w:p w14:paraId="16658427" w14:textId="77777777" w:rsidR="00145F6D" w:rsidRDefault="001928A8">
            <w:pPr>
              <w:jc w:val="right"/>
              <w:rPr>
                <w:rFonts w:eastAsiaTheme="minorEastAsia"/>
                <w:szCs w:val="21"/>
              </w:rPr>
            </w:pPr>
            <w:r>
              <w:rPr>
                <w:rFonts w:eastAsiaTheme="minorEastAsia"/>
                <w:szCs w:val="21"/>
              </w:rPr>
              <w:t>-68,576.12</w:t>
            </w:r>
          </w:p>
        </w:tc>
      </w:tr>
      <w:tr w:rsidR="00145F6D" w14:paraId="45AF6A04" w14:textId="77777777">
        <w:trPr>
          <w:trHeight w:val="754"/>
        </w:trPr>
        <w:tc>
          <w:tcPr>
            <w:tcW w:w="4404" w:type="dxa"/>
            <w:vAlign w:val="center"/>
          </w:tcPr>
          <w:p w14:paraId="37561B79" w14:textId="77777777" w:rsidR="00145F6D" w:rsidRDefault="001928A8">
            <w:pPr>
              <w:rPr>
                <w:rFonts w:eastAsiaTheme="minorEastAsia"/>
                <w:szCs w:val="21"/>
              </w:rPr>
            </w:pPr>
            <w:r>
              <w:rPr>
                <w:rFonts w:eastAsiaTheme="minorEastAsia"/>
                <w:szCs w:val="21"/>
              </w:rPr>
              <w:t>本期利润</w:t>
            </w:r>
          </w:p>
        </w:tc>
        <w:tc>
          <w:tcPr>
            <w:tcW w:w="2410" w:type="dxa"/>
            <w:vAlign w:val="center"/>
          </w:tcPr>
          <w:p w14:paraId="7D68CE3D" w14:textId="77777777" w:rsidR="00145F6D" w:rsidRDefault="001928A8">
            <w:pPr>
              <w:jc w:val="right"/>
              <w:rPr>
                <w:rFonts w:eastAsiaTheme="minorEastAsia"/>
                <w:szCs w:val="21"/>
              </w:rPr>
            </w:pPr>
            <w:r>
              <w:rPr>
                <w:rFonts w:eastAsiaTheme="minorEastAsia"/>
                <w:szCs w:val="21"/>
              </w:rPr>
              <w:t>-5,283,169.08</w:t>
            </w:r>
          </w:p>
        </w:tc>
        <w:tc>
          <w:tcPr>
            <w:tcW w:w="2558" w:type="dxa"/>
            <w:vAlign w:val="center"/>
          </w:tcPr>
          <w:p w14:paraId="38BCFFD5" w14:textId="77777777" w:rsidR="00145F6D" w:rsidRDefault="001928A8">
            <w:pPr>
              <w:jc w:val="right"/>
              <w:rPr>
                <w:rFonts w:eastAsiaTheme="minorEastAsia"/>
                <w:szCs w:val="21"/>
              </w:rPr>
            </w:pPr>
            <w:r>
              <w:rPr>
                <w:rFonts w:eastAsiaTheme="minorEastAsia"/>
                <w:szCs w:val="21"/>
              </w:rPr>
              <w:t>-199,520.93</w:t>
            </w:r>
          </w:p>
        </w:tc>
      </w:tr>
      <w:tr w:rsidR="00145F6D" w14:paraId="198DFD25" w14:textId="77777777">
        <w:tc>
          <w:tcPr>
            <w:tcW w:w="4404" w:type="dxa"/>
            <w:vAlign w:val="center"/>
          </w:tcPr>
          <w:p w14:paraId="7582FAE9" w14:textId="77777777" w:rsidR="00145F6D" w:rsidRDefault="001928A8">
            <w:pPr>
              <w:rPr>
                <w:rFonts w:eastAsiaTheme="minorEastAsia"/>
                <w:szCs w:val="21"/>
              </w:rPr>
            </w:pPr>
            <w:r>
              <w:rPr>
                <w:rFonts w:eastAsiaTheme="minorEastAsia"/>
                <w:szCs w:val="21"/>
              </w:rPr>
              <w:t>加权平均基金份额本期利润</w:t>
            </w:r>
          </w:p>
        </w:tc>
        <w:tc>
          <w:tcPr>
            <w:tcW w:w="2410" w:type="dxa"/>
            <w:vAlign w:val="center"/>
          </w:tcPr>
          <w:p w14:paraId="3CE0A638" w14:textId="77777777" w:rsidR="00145F6D" w:rsidRDefault="001928A8">
            <w:pPr>
              <w:jc w:val="right"/>
              <w:rPr>
                <w:rFonts w:eastAsiaTheme="minorEastAsia"/>
                <w:szCs w:val="21"/>
              </w:rPr>
            </w:pPr>
            <w:r>
              <w:rPr>
                <w:rFonts w:eastAsiaTheme="minorEastAsia"/>
                <w:szCs w:val="21"/>
              </w:rPr>
              <w:t>-0.0207</w:t>
            </w:r>
          </w:p>
        </w:tc>
        <w:tc>
          <w:tcPr>
            <w:tcW w:w="2558" w:type="dxa"/>
            <w:vAlign w:val="center"/>
          </w:tcPr>
          <w:p w14:paraId="115589A3" w14:textId="77777777" w:rsidR="00145F6D" w:rsidRDefault="001928A8">
            <w:pPr>
              <w:jc w:val="right"/>
              <w:rPr>
                <w:rFonts w:eastAsiaTheme="minorEastAsia"/>
                <w:szCs w:val="21"/>
              </w:rPr>
            </w:pPr>
            <w:r>
              <w:rPr>
                <w:rFonts w:eastAsiaTheme="minorEastAsia"/>
                <w:szCs w:val="21"/>
              </w:rPr>
              <w:t>-0.0390</w:t>
            </w:r>
          </w:p>
        </w:tc>
      </w:tr>
      <w:tr w:rsidR="00145F6D" w14:paraId="55E41D70" w14:textId="77777777">
        <w:tc>
          <w:tcPr>
            <w:tcW w:w="4404" w:type="dxa"/>
            <w:vAlign w:val="center"/>
          </w:tcPr>
          <w:p w14:paraId="7735407E" w14:textId="77777777" w:rsidR="00145F6D" w:rsidRDefault="001928A8">
            <w:pPr>
              <w:rPr>
                <w:rFonts w:eastAsiaTheme="minorEastAsia"/>
                <w:szCs w:val="21"/>
              </w:rPr>
            </w:pPr>
            <w:r>
              <w:rPr>
                <w:rFonts w:eastAsiaTheme="minorEastAsia"/>
                <w:szCs w:val="21"/>
              </w:rPr>
              <w:t>本期加权平均净值利润率</w:t>
            </w:r>
          </w:p>
        </w:tc>
        <w:tc>
          <w:tcPr>
            <w:tcW w:w="2410" w:type="dxa"/>
            <w:vAlign w:val="center"/>
          </w:tcPr>
          <w:p w14:paraId="50F809A0" w14:textId="77777777" w:rsidR="00145F6D" w:rsidRDefault="001928A8">
            <w:pPr>
              <w:jc w:val="right"/>
              <w:rPr>
                <w:rFonts w:eastAsiaTheme="minorEastAsia"/>
                <w:szCs w:val="21"/>
              </w:rPr>
            </w:pPr>
            <w:r>
              <w:rPr>
                <w:rFonts w:eastAsiaTheme="minorEastAsia"/>
                <w:szCs w:val="21"/>
              </w:rPr>
              <w:t>-1.66%</w:t>
            </w:r>
          </w:p>
        </w:tc>
        <w:tc>
          <w:tcPr>
            <w:tcW w:w="2558" w:type="dxa"/>
            <w:vAlign w:val="center"/>
          </w:tcPr>
          <w:p w14:paraId="56960FAC" w14:textId="77777777" w:rsidR="00145F6D" w:rsidRDefault="001928A8">
            <w:pPr>
              <w:jc w:val="right"/>
              <w:rPr>
                <w:rFonts w:eastAsiaTheme="minorEastAsia"/>
                <w:szCs w:val="21"/>
              </w:rPr>
            </w:pPr>
            <w:r>
              <w:rPr>
                <w:rFonts w:eastAsiaTheme="minorEastAsia"/>
                <w:szCs w:val="21"/>
              </w:rPr>
              <w:t>-3.13%</w:t>
            </w:r>
          </w:p>
        </w:tc>
      </w:tr>
      <w:tr w:rsidR="00145F6D" w14:paraId="5E000D46" w14:textId="77777777">
        <w:tc>
          <w:tcPr>
            <w:tcW w:w="4404" w:type="dxa"/>
            <w:vAlign w:val="center"/>
          </w:tcPr>
          <w:p w14:paraId="2B4A375E" w14:textId="77777777" w:rsidR="00145F6D" w:rsidRDefault="001928A8">
            <w:pPr>
              <w:rPr>
                <w:rFonts w:eastAsiaTheme="minorEastAsia"/>
                <w:szCs w:val="21"/>
              </w:rPr>
            </w:pPr>
            <w:r>
              <w:rPr>
                <w:rFonts w:eastAsiaTheme="minorEastAsia"/>
                <w:szCs w:val="21"/>
              </w:rPr>
              <w:t>本期基金份额净值增长率</w:t>
            </w:r>
          </w:p>
        </w:tc>
        <w:tc>
          <w:tcPr>
            <w:tcW w:w="2410" w:type="dxa"/>
            <w:vAlign w:val="center"/>
          </w:tcPr>
          <w:p w14:paraId="593AD748" w14:textId="77777777" w:rsidR="00145F6D" w:rsidRDefault="001928A8">
            <w:pPr>
              <w:jc w:val="right"/>
              <w:rPr>
                <w:rFonts w:eastAsiaTheme="minorEastAsia"/>
                <w:szCs w:val="21"/>
              </w:rPr>
            </w:pPr>
            <w:r>
              <w:rPr>
                <w:rFonts w:eastAsiaTheme="minorEastAsia"/>
                <w:szCs w:val="21"/>
              </w:rPr>
              <w:t>-1.50%</w:t>
            </w:r>
          </w:p>
        </w:tc>
        <w:tc>
          <w:tcPr>
            <w:tcW w:w="2558" w:type="dxa"/>
            <w:vAlign w:val="center"/>
          </w:tcPr>
          <w:p w14:paraId="4161BF98" w14:textId="77777777" w:rsidR="00145F6D" w:rsidRDefault="001928A8">
            <w:pPr>
              <w:jc w:val="right"/>
              <w:rPr>
                <w:rFonts w:eastAsiaTheme="minorEastAsia"/>
                <w:szCs w:val="21"/>
              </w:rPr>
            </w:pPr>
            <w:r>
              <w:rPr>
                <w:rFonts w:eastAsiaTheme="minorEastAsia"/>
                <w:szCs w:val="21"/>
              </w:rPr>
              <w:t>-1.54%</w:t>
            </w:r>
          </w:p>
        </w:tc>
      </w:tr>
      <w:tr w:rsidR="00145F6D" w14:paraId="516090D5" w14:textId="77777777">
        <w:tc>
          <w:tcPr>
            <w:tcW w:w="4404" w:type="dxa"/>
            <w:vMerge w:val="restart"/>
            <w:vAlign w:val="center"/>
          </w:tcPr>
          <w:p w14:paraId="430A1537" w14:textId="77777777" w:rsidR="00145F6D" w:rsidRDefault="001928A8">
            <w:pPr>
              <w:ind w:leftChars="-51" w:left="-107" w:rightChars="-51" w:right="-107"/>
              <w:rPr>
                <w:rFonts w:eastAsiaTheme="minorEastAsia"/>
                <w:b/>
                <w:szCs w:val="21"/>
              </w:rPr>
            </w:pPr>
            <w:r>
              <w:rPr>
                <w:rFonts w:eastAsiaTheme="minorEastAsia"/>
                <w:b/>
                <w:szCs w:val="21"/>
              </w:rPr>
              <w:t>3.1.2</w:t>
            </w:r>
            <w:r>
              <w:rPr>
                <w:rFonts w:eastAsiaTheme="minorEastAsia"/>
                <w:b/>
                <w:szCs w:val="21"/>
              </w:rPr>
              <w:t>期末数据和指标</w:t>
            </w:r>
          </w:p>
        </w:tc>
        <w:tc>
          <w:tcPr>
            <w:tcW w:w="4968" w:type="dxa"/>
            <w:gridSpan w:val="2"/>
            <w:vAlign w:val="center"/>
          </w:tcPr>
          <w:p w14:paraId="74DCB033" w14:textId="77777777" w:rsidR="00145F6D" w:rsidRDefault="001928A8">
            <w:pPr>
              <w:jc w:val="center"/>
              <w:rPr>
                <w:rFonts w:eastAsiaTheme="minorEastAsia"/>
                <w:b/>
                <w:szCs w:val="21"/>
              </w:rPr>
            </w:pPr>
            <w:r>
              <w:rPr>
                <w:rFonts w:eastAsiaTheme="minorEastAsia"/>
                <w:b/>
                <w:szCs w:val="21"/>
              </w:rPr>
              <w:t>报告期末</w:t>
            </w:r>
            <w:r>
              <w:rPr>
                <w:rFonts w:eastAsiaTheme="minorEastAsia"/>
                <w:b/>
                <w:szCs w:val="21"/>
              </w:rPr>
              <w:t>(2024</w:t>
            </w:r>
            <w:r>
              <w:rPr>
                <w:rFonts w:eastAsiaTheme="minorEastAsia"/>
                <w:b/>
                <w:szCs w:val="21"/>
              </w:rPr>
              <w:t>年</w:t>
            </w:r>
            <w:r>
              <w:rPr>
                <w:rFonts w:eastAsiaTheme="minorEastAsia"/>
                <w:b/>
                <w:szCs w:val="21"/>
              </w:rPr>
              <w:t>6</w:t>
            </w:r>
            <w:r>
              <w:rPr>
                <w:rFonts w:eastAsiaTheme="minorEastAsia"/>
                <w:b/>
                <w:szCs w:val="21"/>
              </w:rPr>
              <w:t>月</w:t>
            </w:r>
            <w:r>
              <w:rPr>
                <w:rFonts w:eastAsiaTheme="minorEastAsia"/>
                <w:b/>
                <w:szCs w:val="21"/>
              </w:rPr>
              <w:t>30</w:t>
            </w:r>
            <w:r>
              <w:rPr>
                <w:rFonts w:eastAsiaTheme="minorEastAsia"/>
                <w:b/>
                <w:szCs w:val="21"/>
              </w:rPr>
              <w:t>日</w:t>
            </w:r>
            <w:r>
              <w:rPr>
                <w:rFonts w:eastAsiaTheme="minorEastAsia"/>
                <w:b/>
                <w:szCs w:val="21"/>
              </w:rPr>
              <w:t>)</w:t>
            </w:r>
          </w:p>
        </w:tc>
      </w:tr>
      <w:tr w:rsidR="00145F6D" w14:paraId="138594D9" w14:textId="77777777">
        <w:trPr>
          <w:trHeight w:val="373"/>
        </w:trPr>
        <w:tc>
          <w:tcPr>
            <w:tcW w:w="4404" w:type="dxa"/>
            <w:vMerge/>
            <w:vAlign w:val="center"/>
          </w:tcPr>
          <w:p w14:paraId="00A12269" w14:textId="77777777" w:rsidR="00145F6D" w:rsidRDefault="00145F6D">
            <w:pPr>
              <w:widowControl/>
              <w:jc w:val="left"/>
              <w:rPr>
                <w:rFonts w:eastAsiaTheme="minorEastAsia"/>
                <w:b/>
                <w:szCs w:val="21"/>
              </w:rPr>
            </w:pPr>
          </w:p>
        </w:tc>
        <w:tc>
          <w:tcPr>
            <w:tcW w:w="2410" w:type="dxa"/>
            <w:vAlign w:val="center"/>
          </w:tcPr>
          <w:p w14:paraId="40B1C041" w14:textId="77777777" w:rsidR="00145F6D" w:rsidRDefault="001928A8">
            <w:pPr>
              <w:ind w:leftChars="-51" w:left="-107" w:rightChars="-51" w:right="-107"/>
              <w:jc w:val="center"/>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558" w:type="dxa"/>
            <w:vAlign w:val="center"/>
          </w:tcPr>
          <w:p w14:paraId="7E295A99" w14:textId="77777777" w:rsidR="00145F6D" w:rsidRDefault="001928A8">
            <w:pPr>
              <w:ind w:leftChars="-51" w:left="-107" w:rightChars="-51" w:right="-107"/>
              <w:jc w:val="center"/>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r>
      <w:tr w:rsidR="00145F6D" w14:paraId="44E71D20" w14:textId="77777777">
        <w:tc>
          <w:tcPr>
            <w:tcW w:w="4404" w:type="dxa"/>
            <w:vAlign w:val="center"/>
          </w:tcPr>
          <w:p w14:paraId="06AC06A7" w14:textId="77777777" w:rsidR="00145F6D" w:rsidRDefault="001928A8">
            <w:pPr>
              <w:rPr>
                <w:rFonts w:eastAsiaTheme="minorEastAsia"/>
                <w:szCs w:val="21"/>
              </w:rPr>
            </w:pPr>
            <w:r>
              <w:rPr>
                <w:rFonts w:eastAsiaTheme="minorEastAsia"/>
                <w:szCs w:val="21"/>
              </w:rPr>
              <w:t>期末可供分配利润</w:t>
            </w:r>
          </w:p>
        </w:tc>
        <w:tc>
          <w:tcPr>
            <w:tcW w:w="2410" w:type="dxa"/>
            <w:vAlign w:val="center"/>
          </w:tcPr>
          <w:p w14:paraId="1087E287" w14:textId="77777777" w:rsidR="00145F6D" w:rsidRDefault="001928A8">
            <w:pPr>
              <w:jc w:val="right"/>
              <w:rPr>
                <w:rFonts w:eastAsiaTheme="minorEastAsia"/>
                <w:szCs w:val="21"/>
              </w:rPr>
            </w:pPr>
            <w:r>
              <w:rPr>
                <w:rFonts w:eastAsiaTheme="minorEastAsia"/>
                <w:szCs w:val="21"/>
              </w:rPr>
              <w:t>38,645,456.58</w:t>
            </w:r>
          </w:p>
        </w:tc>
        <w:tc>
          <w:tcPr>
            <w:tcW w:w="2558" w:type="dxa"/>
            <w:vAlign w:val="center"/>
          </w:tcPr>
          <w:p w14:paraId="480A0ED0" w14:textId="77777777" w:rsidR="00145F6D" w:rsidRDefault="001928A8">
            <w:pPr>
              <w:jc w:val="right"/>
              <w:rPr>
                <w:rFonts w:eastAsiaTheme="minorEastAsia"/>
                <w:szCs w:val="21"/>
              </w:rPr>
            </w:pPr>
            <w:r>
              <w:rPr>
                <w:rFonts w:eastAsiaTheme="minorEastAsia"/>
                <w:szCs w:val="21"/>
              </w:rPr>
              <w:t>851,074.45</w:t>
            </w:r>
          </w:p>
        </w:tc>
      </w:tr>
      <w:tr w:rsidR="00145F6D" w14:paraId="3DDB785A" w14:textId="77777777">
        <w:tc>
          <w:tcPr>
            <w:tcW w:w="4404" w:type="dxa"/>
            <w:vAlign w:val="center"/>
          </w:tcPr>
          <w:p w14:paraId="71552D1D" w14:textId="77777777" w:rsidR="00145F6D" w:rsidRDefault="001928A8">
            <w:pPr>
              <w:rPr>
                <w:rFonts w:eastAsiaTheme="minorEastAsia"/>
                <w:szCs w:val="21"/>
              </w:rPr>
            </w:pPr>
            <w:r>
              <w:rPr>
                <w:rFonts w:eastAsiaTheme="minorEastAsia"/>
                <w:szCs w:val="21"/>
              </w:rPr>
              <w:t>期末可供分配基金份额利润</w:t>
            </w:r>
          </w:p>
        </w:tc>
        <w:tc>
          <w:tcPr>
            <w:tcW w:w="2410" w:type="dxa"/>
            <w:vAlign w:val="center"/>
          </w:tcPr>
          <w:p w14:paraId="6BB09F3A" w14:textId="77777777" w:rsidR="00145F6D" w:rsidRDefault="001928A8">
            <w:pPr>
              <w:jc w:val="right"/>
              <w:rPr>
                <w:rFonts w:eastAsiaTheme="minorEastAsia"/>
                <w:szCs w:val="21"/>
              </w:rPr>
            </w:pPr>
            <w:r>
              <w:rPr>
                <w:rFonts w:eastAsiaTheme="minorEastAsia"/>
                <w:szCs w:val="21"/>
              </w:rPr>
              <w:t>0.1574</w:t>
            </w:r>
          </w:p>
        </w:tc>
        <w:tc>
          <w:tcPr>
            <w:tcW w:w="2558" w:type="dxa"/>
            <w:vAlign w:val="center"/>
          </w:tcPr>
          <w:p w14:paraId="71D97146" w14:textId="77777777" w:rsidR="00145F6D" w:rsidRDefault="001928A8">
            <w:pPr>
              <w:jc w:val="right"/>
              <w:rPr>
                <w:rFonts w:eastAsiaTheme="minorEastAsia"/>
                <w:szCs w:val="21"/>
              </w:rPr>
            </w:pPr>
            <w:r>
              <w:rPr>
                <w:rFonts w:eastAsiaTheme="minorEastAsia"/>
                <w:szCs w:val="21"/>
              </w:rPr>
              <w:t>0.1566</w:t>
            </w:r>
          </w:p>
        </w:tc>
      </w:tr>
      <w:tr w:rsidR="00145F6D" w14:paraId="7C96B532" w14:textId="77777777">
        <w:tc>
          <w:tcPr>
            <w:tcW w:w="4404" w:type="dxa"/>
            <w:vAlign w:val="center"/>
          </w:tcPr>
          <w:p w14:paraId="27A4DA28" w14:textId="77777777" w:rsidR="00145F6D" w:rsidRDefault="001928A8">
            <w:pPr>
              <w:rPr>
                <w:rFonts w:eastAsiaTheme="minorEastAsia"/>
                <w:szCs w:val="21"/>
              </w:rPr>
            </w:pPr>
            <w:r>
              <w:rPr>
                <w:rFonts w:eastAsiaTheme="minorEastAsia"/>
                <w:szCs w:val="21"/>
              </w:rPr>
              <w:t>期末基金资产净值</w:t>
            </w:r>
          </w:p>
        </w:tc>
        <w:tc>
          <w:tcPr>
            <w:tcW w:w="2410" w:type="dxa"/>
            <w:vAlign w:val="center"/>
          </w:tcPr>
          <w:p w14:paraId="7A51F29D" w14:textId="77777777" w:rsidR="00145F6D" w:rsidRDefault="001928A8">
            <w:pPr>
              <w:jc w:val="right"/>
              <w:rPr>
                <w:rFonts w:eastAsiaTheme="minorEastAsia"/>
                <w:szCs w:val="21"/>
              </w:rPr>
            </w:pPr>
            <w:r>
              <w:rPr>
                <w:rFonts w:eastAsiaTheme="minorEastAsia"/>
                <w:szCs w:val="21"/>
              </w:rPr>
              <w:t>311,121,277.82</w:t>
            </w:r>
          </w:p>
        </w:tc>
        <w:tc>
          <w:tcPr>
            <w:tcW w:w="2558" w:type="dxa"/>
            <w:vAlign w:val="center"/>
          </w:tcPr>
          <w:p w14:paraId="34D5792E" w14:textId="77777777" w:rsidR="00145F6D" w:rsidRDefault="001928A8">
            <w:pPr>
              <w:jc w:val="right"/>
              <w:rPr>
                <w:rFonts w:eastAsiaTheme="minorEastAsia"/>
                <w:szCs w:val="21"/>
              </w:rPr>
            </w:pPr>
            <w:r>
              <w:rPr>
                <w:rFonts w:eastAsiaTheme="minorEastAsia"/>
                <w:szCs w:val="21"/>
              </w:rPr>
              <w:t>6,887,834.73</w:t>
            </w:r>
          </w:p>
        </w:tc>
      </w:tr>
      <w:tr w:rsidR="00145F6D" w14:paraId="7B8D21ED" w14:textId="77777777">
        <w:tc>
          <w:tcPr>
            <w:tcW w:w="4404" w:type="dxa"/>
            <w:vAlign w:val="center"/>
          </w:tcPr>
          <w:p w14:paraId="3CB2370D" w14:textId="77777777" w:rsidR="00145F6D" w:rsidRDefault="001928A8">
            <w:pPr>
              <w:rPr>
                <w:rFonts w:eastAsiaTheme="minorEastAsia"/>
                <w:szCs w:val="21"/>
              </w:rPr>
            </w:pPr>
            <w:r>
              <w:rPr>
                <w:rFonts w:eastAsiaTheme="minorEastAsia"/>
                <w:szCs w:val="21"/>
              </w:rPr>
              <w:t>期末基金份额净值</w:t>
            </w:r>
          </w:p>
        </w:tc>
        <w:tc>
          <w:tcPr>
            <w:tcW w:w="2410" w:type="dxa"/>
            <w:vAlign w:val="center"/>
          </w:tcPr>
          <w:p w14:paraId="1BF6B92E" w14:textId="77777777" w:rsidR="00145F6D" w:rsidRDefault="001928A8">
            <w:pPr>
              <w:jc w:val="right"/>
              <w:rPr>
                <w:rFonts w:eastAsiaTheme="minorEastAsia"/>
                <w:szCs w:val="21"/>
              </w:rPr>
            </w:pPr>
            <w:r>
              <w:rPr>
                <w:rFonts w:eastAsiaTheme="minorEastAsia"/>
                <w:szCs w:val="21"/>
              </w:rPr>
              <w:t>1.2674</w:t>
            </w:r>
          </w:p>
        </w:tc>
        <w:tc>
          <w:tcPr>
            <w:tcW w:w="2558" w:type="dxa"/>
            <w:vAlign w:val="center"/>
          </w:tcPr>
          <w:p w14:paraId="632AC9D0" w14:textId="77777777" w:rsidR="00145F6D" w:rsidRDefault="001928A8">
            <w:pPr>
              <w:jc w:val="right"/>
              <w:rPr>
                <w:rFonts w:eastAsiaTheme="minorEastAsia"/>
                <w:szCs w:val="21"/>
              </w:rPr>
            </w:pPr>
            <w:r>
              <w:rPr>
                <w:rFonts w:eastAsiaTheme="minorEastAsia"/>
                <w:szCs w:val="21"/>
              </w:rPr>
              <w:t>1.2670</w:t>
            </w:r>
          </w:p>
        </w:tc>
      </w:tr>
      <w:tr w:rsidR="00145F6D" w14:paraId="628E475B" w14:textId="77777777">
        <w:tc>
          <w:tcPr>
            <w:tcW w:w="4404" w:type="dxa"/>
            <w:vMerge w:val="restart"/>
            <w:vAlign w:val="center"/>
          </w:tcPr>
          <w:p w14:paraId="705B7A7B" w14:textId="77777777" w:rsidR="00145F6D" w:rsidRDefault="001928A8">
            <w:pPr>
              <w:ind w:leftChars="-51" w:left="-107" w:rightChars="-51" w:right="-107"/>
              <w:rPr>
                <w:rFonts w:eastAsiaTheme="minorEastAsia"/>
                <w:b/>
                <w:szCs w:val="21"/>
              </w:rPr>
            </w:pPr>
            <w:r>
              <w:rPr>
                <w:rFonts w:eastAsiaTheme="minorEastAsia"/>
                <w:b/>
                <w:szCs w:val="21"/>
              </w:rPr>
              <w:t>3.1.3</w:t>
            </w:r>
            <w:r>
              <w:rPr>
                <w:rFonts w:eastAsiaTheme="minorEastAsia"/>
                <w:b/>
                <w:szCs w:val="21"/>
              </w:rPr>
              <w:t>累计期末指标</w:t>
            </w:r>
          </w:p>
        </w:tc>
        <w:tc>
          <w:tcPr>
            <w:tcW w:w="4968" w:type="dxa"/>
            <w:gridSpan w:val="2"/>
            <w:vAlign w:val="center"/>
          </w:tcPr>
          <w:p w14:paraId="0076A46B" w14:textId="77777777" w:rsidR="00145F6D" w:rsidRDefault="001928A8">
            <w:pPr>
              <w:jc w:val="center"/>
              <w:rPr>
                <w:rFonts w:eastAsiaTheme="minorEastAsia"/>
                <w:b/>
                <w:szCs w:val="21"/>
              </w:rPr>
            </w:pPr>
            <w:r>
              <w:rPr>
                <w:rFonts w:eastAsiaTheme="minorEastAsia"/>
                <w:b/>
                <w:szCs w:val="21"/>
              </w:rPr>
              <w:t>报告期末</w:t>
            </w:r>
            <w:r>
              <w:rPr>
                <w:rFonts w:eastAsiaTheme="minorEastAsia"/>
                <w:b/>
                <w:szCs w:val="21"/>
              </w:rPr>
              <w:t>(2024</w:t>
            </w:r>
            <w:r>
              <w:rPr>
                <w:rFonts w:eastAsiaTheme="minorEastAsia"/>
                <w:b/>
                <w:szCs w:val="21"/>
              </w:rPr>
              <w:t>年</w:t>
            </w:r>
            <w:r>
              <w:rPr>
                <w:rFonts w:eastAsiaTheme="minorEastAsia"/>
                <w:b/>
                <w:szCs w:val="21"/>
              </w:rPr>
              <w:t>6</w:t>
            </w:r>
            <w:r>
              <w:rPr>
                <w:rFonts w:eastAsiaTheme="minorEastAsia"/>
                <w:b/>
                <w:szCs w:val="21"/>
              </w:rPr>
              <w:t>月</w:t>
            </w:r>
            <w:r>
              <w:rPr>
                <w:rFonts w:eastAsiaTheme="minorEastAsia"/>
                <w:b/>
                <w:szCs w:val="21"/>
              </w:rPr>
              <w:t>30</w:t>
            </w:r>
            <w:r>
              <w:rPr>
                <w:rFonts w:eastAsiaTheme="minorEastAsia"/>
                <w:b/>
                <w:szCs w:val="21"/>
              </w:rPr>
              <w:t>日</w:t>
            </w:r>
            <w:r>
              <w:rPr>
                <w:rFonts w:eastAsiaTheme="minorEastAsia"/>
                <w:b/>
                <w:szCs w:val="21"/>
              </w:rPr>
              <w:t>)</w:t>
            </w:r>
          </w:p>
        </w:tc>
      </w:tr>
      <w:tr w:rsidR="00145F6D" w14:paraId="35280B5A" w14:textId="77777777">
        <w:tc>
          <w:tcPr>
            <w:tcW w:w="4404" w:type="dxa"/>
            <w:vMerge/>
            <w:vAlign w:val="center"/>
          </w:tcPr>
          <w:p w14:paraId="07544787" w14:textId="77777777" w:rsidR="00145F6D" w:rsidRDefault="00145F6D">
            <w:pPr>
              <w:widowControl/>
              <w:jc w:val="left"/>
              <w:rPr>
                <w:rFonts w:eastAsiaTheme="minorEastAsia"/>
                <w:b/>
                <w:szCs w:val="21"/>
              </w:rPr>
            </w:pPr>
          </w:p>
        </w:tc>
        <w:tc>
          <w:tcPr>
            <w:tcW w:w="2410" w:type="dxa"/>
            <w:vAlign w:val="center"/>
          </w:tcPr>
          <w:p w14:paraId="4748C056" w14:textId="77777777" w:rsidR="00145F6D" w:rsidRDefault="001928A8">
            <w:pPr>
              <w:jc w:val="center"/>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558" w:type="dxa"/>
            <w:vAlign w:val="center"/>
          </w:tcPr>
          <w:p w14:paraId="4D078938" w14:textId="77777777" w:rsidR="00145F6D" w:rsidRDefault="001928A8">
            <w:pPr>
              <w:jc w:val="center"/>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r>
      <w:tr w:rsidR="00145F6D" w14:paraId="5722844A" w14:textId="77777777">
        <w:tc>
          <w:tcPr>
            <w:tcW w:w="4404" w:type="dxa"/>
            <w:vAlign w:val="center"/>
          </w:tcPr>
          <w:p w14:paraId="5C4845A6" w14:textId="77777777" w:rsidR="00145F6D" w:rsidRDefault="001928A8">
            <w:pPr>
              <w:rPr>
                <w:rFonts w:eastAsiaTheme="minorEastAsia"/>
                <w:szCs w:val="21"/>
              </w:rPr>
            </w:pPr>
            <w:r>
              <w:rPr>
                <w:rFonts w:eastAsiaTheme="minorEastAsia"/>
                <w:szCs w:val="21"/>
              </w:rPr>
              <w:t>基金份额累计净值增长率</w:t>
            </w:r>
          </w:p>
        </w:tc>
        <w:tc>
          <w:tcPr>
            <w:tcW w:w="2410" w:type="dxa"/>
            <w:vAlign w:val="center"/>
          </w:tcPr>
          <w:p w14:paraId="5BA4D5DB" w14:textId="77777777" w:rsidR="00145F6D" w:rsidRDefault="001928A8">
            <w:pPr>
              <w:jc w:val="right"/>
              <w:rPr>
                <w:rFonts w:eastAsiaTheme="minorEastAsia"/>
                <w:szCs w:val="21"/>
              </w:rPr>
            </w:pPr>
            <w:r>
              <w:rPr>
                <w:rFonts w:eastAsiaTheme="minorEastAsia"/>
                <w:szCs w:val="21"/>
              </w:rPr>
              <w:t>26.74%</w:t>
            </w:r>
          </w:p>
        </w:tc>
        <w:tc>
          <w:tcPr>
            <w:tcW w:w="2558" w:type="dxa"/>
            <w:vAlign w:val="center"/>
          </w:tcPr>
          <w:p w14:paraId="5DAD299E" w14:textId="77777777" w:rsidR="00145F6D" w:rsidRDefault="001928A8">
            <w:pPr>
              <w:jc w:val="right"/>
              <w:rPr>
                <w:rFonts w:eastAsiaTheme="minorEastAsia"/>
                <w:szCs w:val="21"/>
              </w:rPr>
            </w:pPr>
            <w:r>
              <w:rPr>
                <w:rFonts w:eastAsiaTheme="minorEastAsia"/>
                <w:szCs w:val="21"/>
              </w:rPr>
              <w:t>5.52%</w:t>
            </w:r>
          </w:p>
        </w:tc>
      </w:tr>
    </w:tbl>
    <w:p w14:paraId="057C6BE3" w14:textId="77777777" w:rsidR="00C65629" w:rsidRDefault="00C65629" w:rsidP="00C6562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14:paraId="1143A7E1" w14:textId="77777777" w:rsidR="00C65629" w:rsidRPr="007D3F09" w:rsidRDefault="00C65629" w:rsidP="00C65629">
      <w:pPr>
        <w:tabs>
          <w:tab w:val="left" w:pos="426"/>
        </w:tabs>
        <w:spacing w:line="360" w:lineRule="auto"/>
        <w:ind w:firstLineChars="200" w:firstLine="420"/>
        <w:jc w:val="left"/>
        <w:rPr>
          <w:rFonts w:eastAsiaTheme="minorEastAsia"/>
          <w:kern w:val="0"/>
          <w:szCs w:val="21"/>
        </w:rPr>
      </w:pPr>
      <w:r w:rsidRPr="007D3F09">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236091E2" w14:textId="77777777" w:rsidR="00145F6D" w:rsidRDefault="001928A8">
      <w:pPr>
        <w:pStyle w:val="2"/>
        <w:spacing w:beforeLines="100" w:before="312" w:after="0"/>
        <w:rPr>
          <w:rFonts w:ascii="Times New Roman" w:eastAsiaTheme="minorEastAsia" w:hAnsi="Times New Roman"/>
          <w:kern w:val="0"/>
          <w:sz w:val="21"/>
          <w:szCs w:val="21"/>
        </w:rPr>
      </w:pPr>
      <w:bookmarkStart w:id="69" w:name="_Toc225498252"/>
      <w:bookmarkStart w:id="70" w:name="_Toc352331215"/>
      <w:bookmarkStart w:id="71" w:name="_Toc352255969"/>
      <w:bookmarkStart w:id="72" w:name="_Toc352256037"/>
      <w:bookmarkStart w:id="73" w:name="_Toc390164801"/>
      <w:bookmarkStart w:id="74" w:name="_Toc174718163"/>
      <w:r>
        <w:rPr>
          <w:rFonts w:ascii="Times New Roman" w:eastAsiaTheme="minorEastAsia" w:hAnsi="Times New Roman"/>
          <w:kern w:val="0"/>
          <w:sz w:val="21"/>
          <w:szCs w:val="21"/>
        </w:rPr>
        <w:t xml:space="preserve">3.2 </w:t>
      </w:r>
      <w:r>
        <w:rPr>
          <w:rFonts w:ascii="Times New Roman" w:eastAsiaTheme="minorEastAsia" w:hAnsi="Times New Roman"/>
          <w:kern w:val="0"/>
          <w:sz w:val="21"/>
          <w:szCs w:val="21"/>
        </w:rPr>
        <w:t>基金净值表现</w:t>
      </w:r>
      <w:bookmarkEnd w:id="69"/>
      <w:bookmarkEnd w:id="70"/>
      <w:bookmarkEnd w:id="71"/>
      <w:bookmarkEnd w:id="72"/>
      <w:bookmarkEnd w:id="73"/>
      <w:bookmarkEnd w:id="74"/>
    </w:p>
    <w:p w14:paraId="4AC944F2"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kern w:val="0"/>
          <w:szCs w:val="21"/>
        </w:rPr>
        <w:t xml:space="preserve">3.2.1 </w:t>
      </w:r>
      <w:r>
        <w:rPr>
          <w:rFonts w:eastAsiaTheme="minorEastAsia"/>
          <w:b/>
          <w:kern w:val="0"/>
          <w:szCs w:val="21"/>
        </w:rPr>
        <w:t>基金份额净值增长率及其与同期业绩比较基准收益率的比较</w:t>
      </w:r>
    </w:p>
    <w:p w14:paraId="2666DA72" w14:textId="77777777" w:rsidR="00145F6D" w:rsidRDefault="001928A8">
      <w:pPr>
        <w:pStyle w:val="21"/>
        <w:spacing w:line="360" w:lineRule="auto"/>
        <w:ind w:firstLineChars="0" w:firstLine="0"/>
        <w:rPr>
          <w:rFonts w:eastAsiaTheme="minorEastAsia"/>
          <w:b/>
          <w:color w:val="auto"/>
          <w:kern w:val="0"/>
          <w:szCs w:val="21"/>
        </w:rPr>
      </w:pPr>
      <w:r>
        <w:rPr>
          <w:rFonts w:ascii="Times New Roman" w:eastAsiaTheme="minorEastAsia" w:hAnsi="Times New Roman"/>
          <w:color w:val="auto"/>
          <w:sz w:val="21"/>
          <w:szCs w:val="21"/>
        </w:rPr>
        <w:t>摩根富时发达市场</w:t>
      </w:r>
      <w:r>
        <w:rPr>
          <w:rFonts w:ascii="Times New Roman" w:eastAsiaTheme="minorEastAsia" w:hAnsi="Times New Roman"/>
          <w:color w:val="auto"/>
          <w:sz w:val="21"/>
          <w:szCs w:val="21"/>
        </w:rPr>
        <w:t>REITs</w:t>
      </w:r>
      <w:r>
        <w:rPr>
          <w:rFonts w:ascii="Times New Roman" w:eastAsiaTheme="minorEastAsia" w:hAnsi="Times New Roman"/>
          <w:color w:val="auto"/>
          <w:sz w:val="21"/>
          <w:szCs w:val="21"/>
        </w:rPr>
        <w:t>指数</w:t>
      </w:r>
      <w:r>
        <w:rPr>
          <w:rFonts w:ascii="Times New Roman" w:eastAsiaTheme="minorEastAsia" w:hAnsi="Times New Roman"/>
          <w:color w:val="auto"/>
          <w:sz w:val="21"/>
          <w:szCs w:val="21"/>
        </w:rPr>
        <w:t>(QDII)</w:t>
      </w:r>
      <w:r>
        <w:rPr>
          <w:rFonts w:ascii="Times New Roman" w:eastAsiaTheme="minorEastAsia" w:hAnsi="Times New Roman"/>
          <w:color w:val="auto"/>
          <w:sz w:val="21"/>
          <w:szCs w:val="21"/>
        </w:rPr>
        <w:t>人民币</w:t>
      </w:r>
      <w:r>
        <w:rPr>
          <w:rFonts w:ascii="Times New Roman" w:eastAsiaTheme="minorEastAsia" w:hAnsi="Times New Roman"/>
          <w:color w:val="auto"/>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145F6D" w14:paraId="2AE0A75B" w14:textId="77777777">
        <w:tc>
          <w:tcPr>
            <w:tcW w:w="1620" w:type="dxa"/>
            <w:vAlign w:val="center"/>
          </w:tcPr>
          <w:p w14:paraId="52D71BC8" w14:textId="77777777" w:rsidR="00145F6D" w:rsidRDefault="001928A8">
            <w:pPr>
              <w:jc w:val="center"/>
              <w:rPr>
                <w:rFonts w:eastAsiaTheme="minorEastAsia"/>
                <w:szCs w:val="21"/>
              </w:rPr>
            </w:pPr>
            <w:r>
              <w:rPr>
                <w:rFonts w:eastAsiaTheme="minorEastAsia"/>
                <w:szCs w:val="21"/>
              </w:rPr>
              <w:t>阶段</w:t>
            </w:r>
          </w:p>
        </w:tc>
        <w:tc>
          <w:tcPr>
            <w:tcW w:w="1350" w:type="dxa"/>
            <w:vAlign w:val="center"/>
          </w:tcPr>
          <w:p w14:paraId="2151B5BA" w14:textId="77777777" w:rsidR="00145F6D" w:rsidRDefault="001928A8">
            <w:pPr>
              <w:jc w:val="center"/>
              <w:rPr>
                <w:rFonts w:eastAsiaTheme="minorEastAsia"/>
                <w:szCs w:val="21"/>
              </w:rPr>
            </w:pPr>
            <w:r>
              <w:rPr>
                <w:rFonts w:eastAsiaTheme="minorEastAsia"/>
                <w:szCs w:val="21"/>
              </w:rPr>
              <w:t>份额净值增长率</w:t>
            </w:r>
            <w:r>
              <w:rPr>
                <w:rFonts w:ascii="宋体" w:hAnsi="宋体" w:cs="宋体" w:hint="eastAsia"/>
                <w:szCs w:val="21"/>
              </w:rPr>
              <w:t>①</w:t>
            </w:r>
          </w:p>
        </w:tc>
        <w:tc>
          <w:tcPr>
            <w:tcW w:w="1350" w:type="dxa"/>
            <w:vAlign w:val="center"/>
          </w:tcPr>
          <w:p w14:paraId="56B573E4" w14:textId="77777777" w:rsidR="00145F6D" w:rsidRDefault="001928A8">
            <w:pPr>
              <w:jc w:val="center"/>
              <w:rPr>
                <w:rFonts w:eastAsiaTheme="minorEastAsia"/>
                <w:szCs w:val="21"/>
              </w:rPr>
            </w:pPr>
            <w:r>
              <w:rPr>
                <w:rFonts w:eastAsiaTheme="minorEastAsia"/>
                <w:szCs w:val="21"/>
              </w:rPr>
              <w:t>份额净值增长率标准差</w:t>
            </w:r>
            <w:r>
              <w:rPr>
                <w:rFonts w:ascii="宋体" w:hAnsi="宋体" w:cs="宋体" w:hint="eastAsia"/>
                <w:szCs w:val="21"/>
              </w:rPr>
              <w:t>②</w:t>
            </w:r>
          </w:p>
        </w:tc>
        <w:tc>
          <w:tcPr>
            <w:tcW w:w="1350" w:type="dxa"/>
            <w:vAlign w:val="center"/>
          </w:tcPr>
          <w:p w14:paraId="0A2BCB12" w14:textId="77777777" w:rsidR="00145F6D" w:rsidRDefault="001928A8">
            <w:pPr>
              <w:jc w:val="center"/>
              <w:rPr>
                <w:rFonts w:eastAsiaTheme="minorEastAsia"/>
                <w:szCs w:val="21"/>
              </w:rPr>
            </w:pPr>
            <w:r>
              <w:rPr>
                <w:rFonts w:eastAsiaTheme="minorEastAsia"/>
                <w:szCs w:val="21"/>
              </w:rPr>
              <w:t>业绩比较基准收益率</w:t>
            </w:r>
            <w:r>
              <w:rPr>
                <w:rFonts w:ascii="宋体" w:hAnsi="宋体" w:cs="宋体" w:hint="eastAsia"/>
                <w:szCs w:val="21"/>
              </w:rPr>
              <w:t>③</w:t>
            </w:r>
          </w:p>
        </w:tc>
        <w:tc>
          <w:tcPr>
            <w:tcW w:w="1350" w:type="dxa"/>
            <w:vAlign w:val="center"/>
          </w:tcPr>
          <w:p w14:paraId="4D1A31D4" w14:textId="77777777" w:rsidR="00145F6D" w:rsidRDefault="001928A8">
            <w:pPr>
              <w:jc w:val="center"/>
              <w:rPr>
                <w:rFonts w:eastAsiaTheme="minorEastAsia"/>
                <w:szCs w:val="21"/>
              </w:rPr>
            </w:pPr>
            <w:r>
              <w:rPr>
                <w:rFonts w:eastAsiaTheme="minorEastAsia"/>
                <w:szCs w:val="21"/>
              </w:rPr>
              <w:t>业绩比较基准收益率标准差</w:t>
            </w:r>
            <w:r>
              <w:rPr>
                <w:rFonts w:ascii="宋体" w:hAnsi="宋体" w:cs="宋体" w:hint="eastAsia"/>
                <w:szCs w:val="21"/>
              </w:rPr>
              <w:t>④</w:t>
            </w:r>
          </w:p>
        </w:tc>
        <w:tc>
          <w:tcPr>
            <w:tcW w:w="1350" w:type="dxa"/>
            <w:vAlign w:val="center"/>
          </w:tcPr>
          <w:p w14:paraId="00F66604" w14:textId="77777777" w:rsidR="00145F6D" w:rsidRDefault="001928A8">
            <w:pPr>
              <w:jc w:val="center"/>
              <w:rPr>
                <w:rFonts w:eastAsiaTheme="minorEastAsia"/>
                <w:szCs w:val="21"/>
              </w:rPr>
            </w:pPr>
            <w:r>
              <w:rPr>
                <w:rFonts w:ascii="宋体" w:hAnsi="宋体" w:cs="宋体" w:hint="eastAsia"/>
                <w:szCs w:val="21"/>
              </w:rPr>
              <w:t>①</w:t>
            </w:r>
            <w:r>
              <w:rPr>
                <w:rFonts w:eastAsiaTheme="minorEastAsia"/>
                <w:szCs w:val="21"/>
              </w:rPr>
              <w:t>－</w:t>
            </w:r>
            <w:r>
              <w:rPr>
                <w:rFonts w:ascii="宋体" w:hAnsi="宋体" w:cs="宋体" w:hint="eastAsia"/>
                <w:szCs w:val="21"/>
              </w:rPr>
              <w:t>③</w:t>
            </w:r>
          </w:p>
        </w:tc>
        <w:tc>
          <w:tcPr>
            <w:tcW w:w="1350" w:type="dxa"/>
            <w:vAlign w:val="center"/>
          </w:tcPr>
          <w:p w14:paraId="07B44C52" w14:textId="77777777" w:rsidR="00145F6D" w:rsidRDefault="001928A8">
            <w:pPr>
              <w:jc w:val="center"/>
              <w:rPr>
                <w:rFonts w:eastAsiaTheme="minorEastAsia"/>
                <w:szCs w:val="21"/>
              </w:rPr>
            </w:pPr>
            <w:r>
              <w:rPr>
                <w:rFonts w:ascii="宋体" w:hAnsi="宋体" w:cs="宋体" w:hint="eastAsia"/>
                <w:szCs w:val="21"/>
              </w:rPr>
              <w:t>②</w:t>
            </w:r>
            <w:r>
              <w:rPr>
                <w:rFonts w:eastAsiaTheme="minorEastAsia"/>
                <w:szCs w:val="21"/>
              </w:rPr>
              <w:t>－</w:t>
            </w:r>
            <w:r>
              <w:rPr>
                <w:rFonts w:ascii="宋体" w:hAnsi="宋体" w:cs="宋体" w:hint="eastAsia"/>
                <w:szCs w:val="21"/>
              </w:rPr>
              <w:t>④</w:t>
            </w:r>
          </w:p>
        </w:tc>
      </w:tr>
      <w:tr w:rsidR="007A06FE" w14:paraId="14AFE591" w14:textId="77777777">
        <w:tc>
          <w:tcPr>
            <w:tcW w:w="1620" w:type="dxa"/>
            <w:vAlign w:val="center"/>
          </w:tcPr>
          <w:p w14:paraId="07810A91" w14:textId="77777777" w:rsidR="007A06FE" w:rsidRDefault="006E621E">
            <w:pPr>
              <w:jc w:val="left"/>
            </w:pPr>
            <w:r>
              <w:rPr>
                <w:rFonts w:eastAsiaTheme="minorEastAsia"/>
                <w:szCs w:val="21"/>
              </w:rPr>
              <w:lastRenderedPageBreak/>
              <w:t>过去一个月</w:t>
            </w:r>
          </w:p>
        </w:tc>
        <w:tc>
          <w:tcPr>
            <w:tcW w:w="1350" w:type="dxa"/>
            <w:vAlign w:val="center"/>
          </w:tcPr>
          <w:p w14:paraId="7C7F16DB" w14:textId="77777777" w:rsidR="007A06FE" w:rsidRDefault="006E621E">
            <w:pPr>
              <w:jc w:val="center"/>
            </w:pPr>
            <w:r>
              <w:rPr>
                <w:rFonts w:eastAsiaTheme="minorEastAsia"/>
                <w:szCs w:val="21"/>
              </w:rPr>
              <w:t>1.84%</w:t>
            </w:r>
          </w:p>
        </w:tc>
        <w:tc>
          <w:tcPr>
            <w:tcW w:w="1350" w:type="dxa"/>
            <w:vAlign w:val="center"/>
          </w:tcPr>
          <w:p w14:paraId="329CBE44" w14:textId="77777777" w:rsidR="007A06FE" w:rsidRDefault="006E621E">
            <w:pPr>
              <w:jc w:val="center"/>
            </w:pPr>
            <w:r>
              <w:rPr>
                <w:rFonts w:eastAsiaTheme="minorEastAsia"/>
                <w:szCs w:val="21"/>
              </w:rPr>
              <w:t>0.48%</w:t>
            </w:r>
          </w:p>
        </w:tc>
        <w:tc>
          <w:tcPr>
            <w:tcW w:w="1350" w:type="dxa"/>
            <w:vAlign w:val="center"/>
          </w:tcPr>
          <w:p w14:paraId="423C0BBF" w14:textId="77777777" w:rsidR="007A06FE" w:rsidRDefault="006E621E">
            <w:pPr>
              <w:jc w:val="center"/>
            </w:pPr>
            <w:r>
              <w:rPr>
                <w:rFonts w:eastAsiaTheme="minorEastAsia"/>
                <w:szCs w:val="21"/>
              </w:rPr>
              <w:t>0.73%</w:t>
            </w:r>
          </w:p>
        </w:tc>
        <w:tc>
          <w:tcPr>
            <w:tcW w:w="1350" w:type="dxa"/>
            <w:vAlign w:val="center"/>
          </w:tcPr>
          <w:p w14:paraId="149B7E73" w14:textId="77777777" w:rsidR="007A06FE" w:rsidRDefault="006E621E">
            <w:pPr>
              <w:jc w:val="center"/>
            </w:pPr>
            <w:r>
              <w:rPr>
                <w:rFonts w:eastAsiaTheme="minorEastAsia"/>
                <w:szCs w:val="21"/>
              </w:rPr>
              <w:t>0.54%</w:t>
            </w:r>
          </w:p>
        </w:tc>
        <w:tc>
          <w:tcPr>
            <w:tcW w:w="1350" w:type="dxa"/>
            <w:vAlign w:val="center"/>
          </w:tcPr>
          <w:p w14:paraId="2C4EB002" w14:textId="77777777" w:rsidR="007A06FE" w:rsidRDefault="006E621E">
            <w:pPr>
              <w:jc w:val="center"/>
            </w:pPr>
            <w:r>
              <w:rPr>
                <w:rFonts w:eastAsiaTheme="minorEastAsia"/>
                <w:szCs w:val="21"/>
              </w:rPr>
              <w:t>1.11%</w:t>
            </w:r>
          </w:p>
        </w:tc>
        <w:tc>
          <w:tcPr>
            <w:tcW w:w="1350" w:type="dxa"/>
            <w:vAlign w:val="center"/>
          </w:tcPr>
          <w:p w14:paraId="61C31956" w14:textId="77777777" w:rsidR="007A06FE" w:rsidRDefault="006E621E">
            <w:pPr>
              <w:jc w:val="center"/>
            </w:pPr>
            <w:r>
              <w:rPr>
                <w:rFonts w:eastAsiaTheme="minorEastAsia"/>
                <w:szCs w:val="21"/>
              </w:rPr>
              <w:t>-0.06%</w:t>
            </w:r>
          </w:p>
        </w:tc>
      </w:tr>
      <w:tr w:rsidR="007A06FE" w14:paraId="1C85FF12" w14:textId="77777777">
        <w:tc>
          <w:tcPr>
            <w:tcW w:w="1620" w:type="dxa"/>
            <w:vAlign w:val="center"/>
          </w:tcPr>
          <w:p w14:paraId="3B069FAD" w14:textId="77777777" w:rsidR="007A06FE" w:rsidRDefault="006E621E">
            <w:pPr>
              <w:jc w:val="left"/>
            </w:pPr>
            <w:r>
              <w:rPr>
                <w:rFonts w:eastAsiaTheme="minorEastAsia"/>
                <w:szCs w:val="21"/>
              </w:rPr>
              <w:t>过去三个月</w:t>
            </w:r>
          </w:p>
        </w:tc>
        <w:tc>
          <w:tcPr>
            <w:tcW w:w="1350" w:type="dxa"/>
            <w:vAlign w:val="center"/>
          </w:tcPr>
          <w:p w14:paraId="08288BF0" w14:textId="77777777" w:rsidR="007A06FE" w:rsidRDefault="006E621E">
            <w:pPr>
              <w:jc w:val="center"/>
            </w:pPr>
            <w:r>
              <w:rPr>
                <w:rFonts w:eastAsiaTheme="minorEastAsia"/>
                <w:szCs w:val="21"/>
              </w:rPr>
              <w:t>-0.46%</w:t>
            </w:r>
          </w:p>
        </w:tc>
        <w:tc>
          <w:tcPr>
            <w:tcW w:w="1350" w:type="dxa"/>
            <w:vAlign w:val="center"/>
          </w:tcPr>
          <w:p w14:paraId="168D32BB" w14:textId="77777777" w:rsidR="007A06FE" w:rsidRDefault="006E621E">
            <w:pPr>
              <w:jc w:val="center"/>
            </w:pPr>
            <w:r>
              <w:rPr>
                <w:rFonts w:eastAsiaTheme="minorEastAsia"/>
                <w:szCs w:val="21"/>
              </w:rPr>
              <w:t>0.89%</w:t>
            </w:r>
          </w:p>
        </w:tc>
        <w:tc>
          <w:tcPr>
            <w:tcW w:w="1350" w:type="dxa"/>
            <w:vAlign w:val="center"/>
          </w:tcPr>
          <w:p w14:paraId="41E000C8" w14:textId="77777777" w:rsidR="007A06FE" w:rsidRDefault="006E621E">
            <w:pPr>
              <w:jc w:val="center"/>
            </w:pPr>
            <w:r>
              <w:rPr>
                <w:rFonts w:eastAsiaTheme="minorEastAsia"/>
                <w:szCs w:val="21"/>
              </w:rPr>
              <w:t>-1.83%</w:t>
            </w:r>
          </w:p>
        </w:tc>
        <w:tc>
          <w:tcPr>
            <w:tcW w:w="1350" w:type="dxa"/>
            <w:vAlign w:val="center"/>
          </w:tcPr>
          <w:p w14:paraId="498AD21F" w14:textId="77777777" w:rsidR="007A06FE" w:rsidRDefault="006E621E">
            <w:pPr>
              <w:jc w:val="center"/>
            </w:pPr>
            <w:r>
              <w:rPr>
                <w:rFonts w:eastAsiaTheme="minorEastAsia"/>
                <w:szCs w:val="21"/>
              </w:rPr>
              <w:t>0.92%</w:t>
            </w:r>
          </w:p>
        </w:tc>
        <w:tc>
          <w:tcPr>
            <w:tcW w:w="1350" w:type="dxa"/>
            <w:vAlign w:val="center"/>
          </w:tcPr>
          <w:p w14:paraId="6DABC474" w14:textId="77777777" w:rsidR="007A06FE" w:rsidRDefault="006E621E">
            <w:pPr>
              <w:jc w:val="center"/>
            </w:pPr>
            <w:r>
              <w:rPr>
                <w:rFonts w:eastAsiaTheme="minorEastAsia"/>
                <w:szCs w:val="21"/>
              </w:rPr>
              <w:t>1.37%</w:t>
            </w:r>
          </w:p>
        </w:tc>
        <w:tc>
          <w:tcPr>
            <w:tcW w:w="1350" w:type="dxa"/>
            <w:vAlign w:val="center"/>
          </w:tcPr>
          <w:p w14:paraId="719C8422" w14:textId="77777777" w:rsidR="007A06FE" w:rsidRDefault="006E621E">
            <w:pPr>
              <w:jc w:val="center"/>
            </w:pPr>
            <w:r>
              <w:rPr>
                <w:rFonts w:eastAsiaTheme="minorEastAsia"/>
                <w:szCs w:val="21"/>
              </w:rPr>
              <w:t>-0.03%</w:t>
            </w:r>
          </w:p>
        </w:tc>
      </w:tr>
      <w:tr w:rsidR="007A06FE" w14:paraId="321252C9" w14:textId="77777777">
        <w:tc>
          <w:tcPr>
            <w:tcW w:w="1620" w:type="dxa"/>
            <w:vAlign w:val="center"/>
          </w:tcPr>
          <w:p w14:paraId="5B970C9C" w14:textId="77777777" w:rsidR="007A06FE" w:rsidRDefault="006E621E">
            <w:pPr>
              <w:jc w:val="left"/>
            </w:pPr>
            <w:r>
              <w:rPr>
                <w:rFonts w:eastAsiaTheme="minorEastAsia"/>
                <w:szCs w:val="21"/>
              </w:rPr>
              <w:t>过去六个月</w:t>
            </w:r>
          </w:p>
        </w:tc>
        <w:tc>
          <w:tcPr>
            <w:tcW w:w="1350" w:type="dxa"/>
            <w:vAlign w:val="center"/>
          </w:tcPr>
          <w:p w14:paraId="4CCBA9EB" w14:textId="77777777" w:rsidR="007A06FE" w:rsidRDefault="006E621E">
            <w:pPr>
              <w:jc w:val="center"/>
            </w:pPr>
            <w:r>
              <w:rPr>
                <w:rFonts w:eastAsiaTheme="minorEastAsia"/>
                <w:szCs w:val="21"/>
              </w:rPr>
              <w:t>-1.50%</w:t>
            </w:r>
          </w:p>
        </w:tc>
        <w:tc>
          <w:tcPr>
            <w:tcW w:w="1350" w:type="dxa"/>
            <w:vAlign w:val="center"/>
          </w:tcPr>
          <w:p w14:paraId="3C426FC4" w14:textId="77777777" w:rsidR="007A06FE" w:rsidRDefault="006E621E">
            <w:pPr>
              <w:jc w:val="center"/>
            </w:pPr>
            <w:r>
              <w:rPr>
                <w:rFonts w:eastAsiaTheme="minorEastAsia"/>
                <w:szCs w:val="21"/>
              </w:rPr>
              <w:t>0.83%</w:t>
            </w:r>
          </w:p>
        </w:tc>
        <w:tc>
          <w:tcPr>
            <w:tcW w:w="1350" w:type="dxa"/>
            <w:vAlign w:val="center"/>
          </w:tcPr>
          <w:p w14:paraId="5BC69269" w14:textId="77777777" w:rsidR="007A06FE" w:rsidRDefault="006E621E">
            <w:pPr>
              <w:jc w:val="center"/>
            </w:pPr>
            <w:r>
              <w:rPr>
                <w:rFonts w:eastAsiaTheme="minorEastAsia"/>
                <w:szCs w:val="21"/>
              </w:rPr>
              <w:t>-4.14%</w:t>
            </w:r>
          </w:p>
        </w:tc>
        <w:tc>
          <w:tcPr>
            <w:tcW w:w="1350" w:type="dxa"/>
            <w:vAlign w:val="center"/>
          </w:tcPr>
          <w:p w14:paraId="6BEBA8AC" w14:textId="77777777" w:rsidR="007A06FE" w:rsidRDefault="006E621E">
            <w:pPr>
              <w:jc w:val="center"/>
            </w:pPr>
            <w:r>
              <w:rPr>
                <w:rFonts w:eastAsiaTheme="minorEastAsia"/>
                <w:szCs w:val="21"/>
              </w:rPr>
              <w:t>0.84%</w:t>
            </w:r>
          </w:p>
        </w:tc>
        <w:tc>
          <w:tcPr>
            <w:tcW w:w="1350" w:type="dxa"/>
            <w:vAlign w:val="center"/>
          </w:tcPr>
          <w:p w14:paraId="4AB2C937" w14:textId="77777777" w:rsidR="007A06FE" w:rsidRDefault="006E621E">
            <w:pPr>
              <w:jc w:val="center"/>
            </w:pPr>
            <w:r>
              <w:rPr>
                <w:rFonts w:eastAsiaTheme="minorEastAsia"/>
                <w:szCs w:val="21"/>
              </w:rPr>
              <w:t>2.64%</w:t>
            </w:r>
          </w:p>
        </w:tc>
        <w:tc>
          <w:tcPr>
            <w:tcW w:w="1350" w:type="dxa"/>
            <w:vAlign w:val="center"/>
          </w:tcPr>
          <w:p w14:paraId="47DE3133" w14:textId="77777777" w:rsidR="007A06FE" w:rsidRDefault="006E621E">
            <w:pPr>
              <w:jc w:val="center"/>
            </w:pPr>
            <w:r>
              <w:rPr>
                <w:rFonts w:eastAsiaTheme="minorEastAsia"/>
                <w:szCs w:val="21"/>
              </w:rPr>
              <w:t>-0.01%</w:t>
            </w:r>
          </w:p>
        </w:tc>
      </w:tr>
      <w:tr w:rsidR="007A06FE" w14:paraId="5CBE5886" w14:textId="77777777">
        <w:tc>
          <w:tcPr>
            <w:tcW w:w="1620" w:type="dxa"/>
            <w:vAlign w:val="center"/>
          </w:tcPr>
          <w:p w14:paraId="03FEBA05" w14:textId="77777777" w:rsidR="007A06FE" w:rsidRDefault="006E621E">
            <w:pPr>
              <w:jc w:val="left"/>
            </w:pPr>
            <w:r>
              <w:rPr>
                <w:rFonts w:eastAsiaTheme="minorEastAsia"/>
                <w:szCs w:val="21"/>
              </w:rPr>
              <w:t>过去一年</w:t>
            </w:r>
          </w:p>
        </w:tc>
        <w:tc>
          <w:tcPr>
            <w:tcW w:w="1350" w:type="dxa"/>
            <w:vAlign w:val="center"/>
          </w:tcPr>
          <w:p w14:paraId="5E3312DA" w14:textId="77777777" w:rsidR="007A06FE" w:rsidRDefault="006E621E">
            <w:pPr>
              <w:jc w:val="center"/>
            </w:pPr>
            <w:r>
              <w:rPr>
                <w:rFonts w:eastAsiaTheme="minorEastAsia"/>
                <w:szCs w:val="21"/>
              </w:rPr>
              <w:t>3.59%</w:t>
            </w:r>
          </w:p>
        </w:tc>
        <w:tc>
          <w:tcPr>
            <w:tcW w:w="1350" w:type="dxa"/>
            <w:vAlign w:val="center"/>
          </w:tcPr>
          <w:p w14:paraId="68672882" w14:textId="77777777" w:rsidR="007A06FE" w:rsidRDefault="006E621E">
            <w:pPr>
              <w:jc w:val="center"/>
            </w:pPr>
            <w:r>
              <w:rPr>
                <w:rFonts w:eastAsiaTheme="minorEastAsia"/>
                <w:szCs w:val="21"/>
              </w:rPr>
              <w:t>0.93%</w:t>
            </w:r>
          </w:p>
        </w:tc>
        <w:tc>
          <w:tcPr>
            <w:tcW w:w="1350" w:type="dxa"/>
            <w:vAlign w:val="center"/>
          </w:tcPr>
          <w:p w14:paraId="5889F1F8" w14:textId="77777777" w:rsidR="007A06FE" w:rsidRDefault="006E621E">
            <w:pPr>
              <w:jc w:val="center"/>
            </w:pPr>
            <w:r>
              <w:rPr>
                <w:rFonts w:eastAsiaTheme="minorEastAsia"/>
                <w:szCs w:val="21"/>
              </w:rPr>
              <w:t>-0.93%</w:t>
            </w:r>
          </w:p>
        </w:tc>
        <w:tc>
          <w:tcPr>
            <w:tcW w:w="1350" w:type="dxa"/>
            <w:vAlign w:val="center"/>
          </w:tcPr>
          <w:p w14:paraId="3F14A2C4" w14:textId="77777777" w:rsidR="007A06FE" w:rsidRDefault="006E621E">
            <w:pPr>
              <w:jc w:val="center"/>
            </w:pPr>
            <w:r>
              <w:rPr>
                <w:rFonts w:eastAsiaTheme="minorEastAsia"/>
                <w:szCs w:val="21"/>
              </w:rPr>
              <w:t>0.95%</w:t>
            </w:r>
          </w:p>
        </w:tc>
        <w:tc>
          <w:tcPr>
            <w:tcW w:w="1350" w:type="dxa"/>
            <w:vAlign w:val="center"/>
          </w:tcPr>
          <w:p w14:paraId="15B513B8" w14:textId="77777777" w:rsidR="007A06FE" w:rsidRDefault="006E621E">
            <w:pPr>
              <w:jc w:val="center"/>
            </w:pPr>
            <w:r>
              <w:rPr>
                <w:rFonts w:eastAsiaTheme="minorEastAsia"/>
                <w:szCs w:val="21"/>
              </w:rPr>
              <w:t>4.52%</w:t>
            </w:r>
          </w:p>
        </w:tc>
        <w:tc>
          <w:tcPr>
            <w:tcW w:w="1350" w:type="dxa"/>
            <w:vAlign w:val="center"/>
          </w:tcPr>
          <w:p w14:paraId="5EC23D81" w14:textId="77777777" w:rsidR="007A06FE" w:rsidRDefault="006E621E">
            <w:pPr>
              <w:jc w:val="center"/>
            </w:pPr>
            <w:r>
              <w:rPr>
                <w:rFonts w:eastAsiaTheme="minorEastAsia"/>
                <w:szCs w:val="21"/>
              </w:rPr>
              <w:t>-0.02%</w:t>
            </w:r>
          </w:p>
        </w:tc>
      </w:tr>
      <w:tr w:rsidR="007A06FE" w14:paraId="3151AC68" w14:textId="77777777">
        <w:tc>
          <w:tcPr>
            <w:tcW w:w="1620" w:type="dxa"/>
            <w:vAlign w:val="center"/>
          </w:tcPr>
          <w:p w14:paraId="0D5704A5" w14:textId="77777777" w:rsidR="007A06FE" w:rsidRDefault="006E621E">
            <w:pPr>
              <w:jc w:val="left"/>
            </w:pPr>
            <w:r>
              <w:rPr>
                <w:rFonts w:eastAsiaTheme="minorEastAsia"/>
                <w:szCs w:val="21"/>
              </w:rPr>
              <w:t>过去三年</w:t>
            </w:r>
          </w:p>
        </w:tc>
        <w:tc>
          <w:tcPr>
            <w:tcW w:w="1350" w:type="dxa"/>
            <w:vAlign w:val="center"/>
          </w:tcPr>
          <w:p w14:paraId="5E59D9FF" w14:textId="77777777" w:rsidR="007A06FE" w:rsidRDefault="006E621E">
            <w:pPr>
              <w:jc w:val="center"/>
            </w:pPr>
            <w:r>
              <w:rPr>
                <w:rFonts w:eastAsiaTheme="minorEastAsia"/>
                <w:szCs w:val="21"/>
              </w:rPr>
              <w:t>2.53%</w:t>
            </w:r>
          </w:p>
        </w:tc>
        <w:tc>
          <w:tcPr>
            <w:tcW w:w="1350" w:type="dxa"/>
            <w:vAlign w:val="center"/>
          </w:tcPr>
          <w:p w14:paraId="380D0459" w14:textId="77777777" w:rsidR="007A06FE" w:rsidRDefault="006E621E">
            <w:pPr>
              <w:jc w:val="center"/>
            </w:pPr>
            <w:r>
              <w:rPr>
                <w:rFonts w:eastAsiaTheme="minorEastAsia"/>
                <w:szCs w:val="21"/>
              </w:rPr>
              <w:t>1.07%</w:t>
            </w:r>
          </w:p>
        </w:tc>
        <w:tc>
          <w:tcPr>
            <w:tcW w:w="1350" w:type="dxa"/>
            <w:vAlign w:val="center"/>
          </w:tcPr>
          <w:p w14:paraId="666C95B5" w14:textId="77777777" w:rsidR="007A06FE" w:rsidRDefault="006E621E">
            <w:pPr>
              <w:jc w:val="center"/>
            </w:pPr>
            <w:r>
              <w:rPr>
                <w:rFonts w:eastAsiaTheme="minorEastAsia"/>
                <w:szCs w:val="21"/>
              </w:rPr>
              <w:t>-9.44%</w:t>
            </w:r>
          </w:p>
        </w:tc>
        <w:tc>
          <w:tcPr>
            <w:tcW w:w="1350" w:type="dxa"/>
            <w:vAlign w:val="center"/>
          </w:tcPr>
          <w:p w14:paraId="6EB8369D" w14:textId="77777777" w:rsidR="007A06FE" w:rsidRDefault="006E621E">
            <w:pPr>
              <w:jc w:val="center"/>
            </w:pPr>
            <w:r>
              <w:rPr>
                <w:rFonts w:eastAsiaTheme="minorEastAsia"/>
                <w:szCs w:val="21"/>
              </w:rPr>
              <w:t>1.06%</w:t>
            </w:r>
          </w:p>
        </w:tc>
        <w:tc>
          <w:tcPr>
            <w:tcW w:w="1350" w:type="dxa"/>
            <w:vAlign w:val="center"/>
          </w:tcPr>
          <w:p w14:paraId="2C141A86" w14:textId="77777777" w:rsidR="007A06FE" w:rsidRDefault="006E621E">
            <w:pPr>
              <w:jc w:val="center"/>
            </w:pPr>
            <w:r>
              <w:rPr>
                <w:rFonts w:eastAsiaTheme="minorEastAsia"/>
                <w:szCs w:val="21"/>
              </w:rPr>
              <w:t>11.97%</w:t>
            </w:r>
          </w:p>
        </w:tc>
        <w:tc>
          <w:tcPr>
            <w:tcW w:w="1350" w:type="dxa"/>
            <w:vAlign w:val="center"/>
          </w:tcPr>
          <w:p w14:paraId="1A4A5954" w14:textId="77777777" w:rsidR="007A06FE" w:rsidRDefault="006E621E">
            <w:pPr>
              <w:jc w:val="center"/>
            </w:pPr>
            <w:r>
              <w:rPr>
                <w:rFonts w:eastAsiaTheme="minorEastAsia"/>
                <w:szCs w:val="21"/>
              </w:rPr>
              <w:t>0.01%</w:t>
            </w:r>
          </w:p>
        </w:tc>
      </w:tr>
      <w:tr w:rsidR="007A06FE" w14:paraId="564CEE3A" w14:textId="77777777">
        <w:tc>
          <w:tcPr>
            <w:tcW w:w="1620" w:type="dxa"/>
            <w:vAlign w:val="center"/>
          </w:tcPr>
          <w:p w14:paraId="254FD0CC" w14:textId="77777777" w:rsidR="007A06FE" w:rsidRDefault="006E621E">
            <w:pPr>
              <w:jc w:val="left"/>
            </w:pPr>
            <w:r>
              <w:rPr>
                <w:rFonts w:eastAsiaTheme="minorEastAsia"/>
                <w:szCs w:val="21"/>
              </w:rPr>
              <w:t>自基金合同生效起至今</w:t>
            </w:r>
          </w:p>
        </w:tc>
        <w:tc>
          <w:tcPr>
            <w:tcW w:w="1350" w:type="dxa"/>
            <w:vAlign w:val="center"/>
          </w:tcPr>
          <w:p w14:paraId="0209F2BC" w14:textId="77777777" w:rsidR="007A06FE" w:rsidRDefault="006E621E">
            <w:pPr>
              <w:jc w:val="center"/>
            </w:pPr>
            <w:r>
              <w:rPr>
                <w:rFonts w:eastAsiaTheme="minorEastAsia"/>
                <w:szCs w:val="21"/>
              </w:rPr>
              <w:t>26.74%</w:t>
            </w:r>
          </w:p>
        </w:tc>
        <w:tc>
          <w:tcPr>
            <w:tcW w:w="1350" w:type="dxa"/>
            <w:vAlign w:val="center"/>
          </w:tcPr>
          <w:p w14:paraId="52B1DADB" w14:textId="77777777" w:rsidR="007A06FE" w:rsidRDefault="006E621E">
            <w:pPr>
              <w:jc w:val="center"/>
            </w:pPr>
            <w:r>
              <w:rPr>
                <w:rFonts w:eastAsiaTheme="minorEastAsia"/>
                <w:szCs w:val="21"/>
              </w:rPr>
              <w:t>1.29%</w:t>
            </w:r>
          </w:p>
        </w:tc>
        <w:tc>
          <w:tcPr>
            <w:tcW w:w="1350" w:type="dxa"/>
            <w:vAlign w:val="center"/>
          </w:tcPr>
          <w:p w14:paraId="0C25E51F" w14:textId="77777777" w:rsidR="007A06FE" w:rsidRDefault="006E621E">
            <w:pPr>
              <w:jc w:val="center"/>
            </w:pPr>
            <w:r>
              <w:rPr>
                <w:rFonts w:eastAsiaTheme="minorEastAsia"/>
                <w:szCs w:val="21"/>
              </w:rPr>
              <w:t>9.38%</w:t>
            </w:r>
          </w:p>
        </w:tc>
        <w:tc>
          <w:tcPr>
            <w:tcW w:w="1350" w:type="dxa"/>
            <w:vAlign w:val="center"/>
          </w:tcPr>
          <w:p w14:paraId="24D38D69" w14:textId="77777777" w:rsidR="007A06FE" w:rsidRDefault="006E621E">
            <w:pPr>
              <w:jc w:val="center"/>
            </w:pPr>
            <w:r>
              <w:rPr>
                <w:rFonts w:eastAsiaTheme="minorEastAsia"/>
                <w:szCs w:val="21"/>
              </w:rPr>
              <w:t>1.28%</w:t>
            </w:r>
          </w:p>
        </w:tc>
        <w:tc>
          <w:tcPr>
            <w:tcW w:w="1350" w:type="dxa"/>
            <w:vAlign w:val="center"/>
          </w:tcPr>
          <w:p w14:paraId="62E4C2FE" w14:textId="77777777" w:rsidR="007A06FE" w:rsidRDefault="006E621E">
            <w:pPr>
              <w:jc w:val="center"/>
            </w:pPr>
            <w:r>
              <w:rPr>
                <w:rFonts w:eastAsiaTheme="minorEastAsia"/>
                <w:szCs w:val="21"/>
              </w:rPr>
              <w:t>17.36%</w:t>
            </w:r>
          </w:p>
        </w:tc>
        <w:tc>
          <w:tcPr>
            <w:tcW w:w="1350" w:type="dxa"/>
            <w:vAlign w:val="center"/>
          </w:tcPr>
          <w:p w14:paraId="7D197FE8" w14:textId="77777777" w:rsidR="007A06FE" w:rsidRDefault="006E621E">
            <w:pPr>
              <w:jc w:val="center"/>
            </w:pPr>
            <w:r>
              <w:rPr>
                <w:rFonts w:eastAsiaTheme="minorEastAsia"/>
                <w:szCs w:val="21"/>
              </w:rPr>
              <w:t>0.01%</w:t>
            </w:r>
          </w:p>
        </w:tc>
      </w:tr>
    </w:tbl>
    <w:p w14:paraId="605C0627" w14:textId="77777777" w:rsidR="00145F6D" w:rsidRDefault="001928A8">
      <w:pPr>
        <w:pStyle w:val="21"/>
        <w:spacing w:line="288" w:lineRule="auto"/>
        <w:ind w:firstLineChars="0" w:firstLine="0"/>
        <w:rPr>
          <w:rFonts w:ascii="Times New Roman" w:eastAsiaTheme="minorEastAsia" w:hAnsi="Times New Roman"/>
          <w:color w:val="auto"/>
          <w:sz w:val="21"/>
          <w:szCs w:val="21"/>
        </w:rPr>
      </w:pPr>
      <w:r>
        <w:rPr>
          <w:rFonts w:ascii="Times New Roman" w:eastAsiaTheme="minorEastAsia" w:hAnsi="Times New Roman"/>
          <w:color w:val="auto"/>
          <w:sz w:val="21"/>
          <w:szCs w:val="21"/>
        </w:rPr>
        <w:t>摩根富时发达市场</w:t>
      </w:r>
      <w:r>
        <w:rPr>
          <w:rFonts w:ascii="Times New Roman" w:eastAsiaTheme="minorEastAsia" w:hAnsi="Times New Roman"/>
          <w:color w:val="auto"/>
          <w:sz w:val="21"/>
          <w:szCs w:val="21"/>
        </w:rPr>
        <w:t>REITs</w:t>
      </w:r>
      <w:r>
        <w:rPr>
          <w:rFonts w:ascii="Times New Roman" w:eastAsiaTheme="minorEastAsia" w:hAnsi="Times New Roman"/>
          <w:color w:val="auto"/>
          <w:sz w:val="21"/>
          <w:szCs w:val="21"/>
        </w:rPr>
        <w:t>指数</w:t>
      </w:r>
      <w:r>
        <w:rPr>
          <w:rFonts w:ascii="Times New Roman" w:eastAsiaTheme="minorEastAsia" w:hAnsi="Times New Roman"/>
          <w:color w:val="auto"/>
          <w:sz w:val="21"/>
          <w:szCs w:val="21"/>
        </w:rPr>
        <w:t>(QDII)</w:t>
      </w:r>
      <w:r>
        <w:rPr>
          <w:rFonts w:ascii="Times New Roman" w:eastAsiaTheme="minorEastAsia" w:hAnsi="Times New Roman"/>
          <w:color w:val="auto"/>
          <w:sz w:val="21"/>
          <w:szCs w:val="21"/>
        </w:rPr>
        <w:t>人民币</w:t>
      </w:r>
      <w:r>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145F6D" w14:paraId="5A13C4CE" w14:textId="77777777">
        <w:tc>
          <w:tcPr>
            <w:tcW w:w="1620" w:type="dxa"/>
            <w:vAlign w:val="center"/>
          </w:tcPr>
          <w:p w14:paraId="4564F343" w14:textId="77777777" w:rsidR="00145F6D" w:rsidRDefault="001928A8">
            <w:pPr>
              <w:jc w:val="center"/>
              <w:rPr>
                <w:rFonts w:eastAsiaTheme="minorEastAsia"/>
                <w:szCs w:val="21"/>
              </w:rPr>
            </w:pPr>
            <w:r>
              <w:rPr>
                <w:rFonts w:eastAsiaTheme="minorEastAsia"/>
                <w:szCs w:val="21"/>
              </w:rPr>
              <w:t>阶段</w:t>
            </w:r>
          </w:p>
        </w:tc>
        <w:tc>
          <w:tcPr>
            <w:tcW w:w="1350" w:type="dxa"/>
            <w:vAlign w:val="center"/>
          </w:tcPr>
          <w:p w14:paraId="4CD53D29" w14:textId="77777777" w:rsidR="00145F6D" w:rsidRDefault="001928A8">
            <w:pPr>
              <w:jc w:val="center"/>
              <w:rPr>
                <w:rFonts w:eastAsiaTheme="minorEastAsia"/>
                <w:szCs w:val="21"/>
              </w:rPr>
            </w:pPr>
            <w:r>
              <w:rPr>
                <w:rFonts w:eastAsiaTheme="minorEastAsia"/>
                <w:szCs w:val="21"/>
              </w:rPr>
              <w:t>份额净值增长率</w:t>
            </w:r>
            <w:r>
              <w:rPr>
                <w:rFonts w:ascii="宋体" w:hAnsi="宋体" w:cs="宋体" w:hint="eastAsia"/>
                <w:szCs w:val="21"/>
              </w:rPr>
              <w:t>①</w:t>
            </w:r>
          </w:p>
        </w:tc>
        <w:tc>
          <w:tcPr>
            <w:tcW w:w="1350" w:type="dxa"/>
            <w:vAlign w:val="center"/>
          </w:tcPr>
          <w:p w14:paraId="2B983659" w14:textId="77777777" w:rsidR="00145F6D" w:rsidRDefault="001928A8">
            <w:pPr>
              <w:jc w:val="center"/>
              <w:rPr>
                <w:rFonts w:eastAsiaTheme="minorEastAsia"/>
                <w:szCs w:val="21"/>
              </w:rPr>
            </w:pPr>
            <w:r>
              <w:rPr>
                <w:rFonts w:eastAsiaTheme="minorEastAsia"/>
                <w:szCs w:val="21"/>
              </w:rPr>
              <w:t>份额净值增长率标准差</w:t>
            </w:r>
            <w:r>
              <w:rPr>
                <w:rFonts w:ascii="宋体" w:hAnsi="宋体" w:cs="宋体" w:hint="eastAsia"/>
                <w:szCs w:val="21"/>
              </w:rPr>
              <w:t>②</w:t>
            </w:r>
          </w:p>
        </w:tc>
        <w:tc>
          <w:tcPr>
            <w:tcW w:w="1350" w:type="dxa"/>
            <w:vAlign w:val="center"/>
          </w:tcPr>
          <w:p w14:paraId="0969AFC1" w14:textId="77777777" w:rsidR="00145F6D" w:rsidRDefault="001928A8">
            <w:pPr>
              <w:jc w:val="center"/>
              <w:rPr>
                <w:rFonts w:eastAsiaTheme="minorEastAsia"/>
                <w:szCs w:val="21"/>
              </w:rPr>
            </w:pPr>
            <w:r>
              <w:rPr>
                <w:rFonts w:eastAsiaTheme="minorEastAsia"/>
                <w:szCs w:val="21"/>
              </w:rPr>
              <w:t>业绩比较基准收益率</w:t>
            </w:r>
            <w:r>
              <w:rPr>
                <w:rFonts w:ascii="宋体" w:hAnsi="宋体" w:cs="宋体" w:hint="eastAsia"/>
                <w:szCs w:val="21"/>
              </w:rPr>
              <w:t>③</w:t>
            </w:r>
          </w:p>
        </w:tc>
        <w:tc>
          <w:tcPr>
            <w:tcW w:w="1350" w:type="dxa"/>
            <w:vAlign w:val="center"/>
          </w:tcPr>
          <w:p w14:paraId="3688342A" w14:textId="77777777" w:rsidR="00145F6D" w:rsidRDefault="001928A8">
            <w:pPr>
              <w:jc w:val="center"/>
              <w:rPr>
                <w:rFonts w:eastAsiaTheme="minorEastAsia"/>
                <w:szCs w:val="21"/>
              </w:rPr>
            </w:pPr>
            <w:r>
              <w:rPr>
                <w:rFonts w:eastAsiaTheme="minorEastAsia"/>
                <w:szCs w:val="21"/>
              </w:rPr>
              <w:t>业绩比较基准收益率标准差</w:t>
            </w:r>
            <w:r>
              <w:rPr>
                <w:rFonts w:ascii="宋体" w:hAnsi="宋体" w:cs="宋体" w:hint="eastAsia"/>
                <w:szCs w:val="21"/>
              </w:rPr>
              <w:t>④</w:t>
            </w:r>
          </w:p>
        </w:tc>
        <w:tc>
          <w:tcPr>
            <w:tcW w:w="1350" w:type="dxa"/>
            <w:vAlign w:val="center"/>
          </w:tcPr>
          <w:p w14:paraId="2245F9D0" w14:textId="77777777" w:rsidR="00145F6D" w:rsidRDefault="001928A8">
            <w:pPr>
              <w:jc w:val="center"/>
              <w:rPr>
                <w:rFonts w:eastAsiaTheme="minorEastAsia"/>
                <w:szCs w:val="21"/>
              </w:rPr>
            </w:pPr>
            <w:r>
              <w:rPr>
                <w:rFonts w:ascii="宋体" w:hAnsi="宋体" w:cs="宋体" w:hint="eastAsia"/>
                <w:szCs w:val="21"/>
              </w:rPr>
              <w:t>①</w:t>
            </w:r>
            <w:r>
              <w:rPr>
                <w:rFonts w:eastAsiaTheme="minorEastAsia"/>
                <w:szCs w:val="21"/>
              </w:rPr>
              <w:t>－</w:t>
            </w:r>
            <w:r>
              <w:rPr>
                <w:rFonts w:ascii="宋体" w:hAnsi="宋体" w:cs="宋体" w:hint="eastAsia"/>
                <w:szCs w:val="21"/>
              </w:rPr>
              <w:t>③</w:t>
            </w:r>
          </w:p>
        </w:tc>
        <w:tc>
          <w:tcPr>
            <w:tcW w:w="1350" w:type="dxa"/>
            <w:vAlign w:val="center"/>
          </w:tcPr>
          <w:p w14:paraId="718D7022" w14:textId="77777777" w:rsidR="00145F6D" w:rsidRDefault="001928A8">
            <w:pPr>
              <w:jc w:val="center"/>
              <w:rPr>
                <w:rFonts w:eastAsiaTheme="minorEastAsia"/>
                <w:szCs w:val="21"/>
              </w:rPr>
            </w:pPr>
            <w:r>
              <w:rPr>
                <w:rFonts w:ascii="宋体" w:hAnsi="宋体" w:cs="宋体" w:hint="eastAsia"/>
                <w:szCs w:val="21"/>
              </w:rPr>
              <w:t>②</w:t>
            </w:r>
            <w:r>
              <w:rPr>
                <w:rFonts w:eastAsiaTheme="minorEastAsia"/>
                <w:szCs w:val="21"/>
              </w:rPr>
              <w:t>－</w:t>
            </w:r>
            <w:r>
              <w:rPr>
                <w:rFonts w:ascii="宋体" w:hAnsi="宋体" w:cs="宋体" w:hint="eastAsia"/>
                <w:szCs w:val="21"/>
              </w:rPr>
              <w:t>④</w:t>
            </w:r>
          </w:p>
        </w:tc>
      </w:tr>
      <w:tr w:rsidR="007A06FE" w14:paraId="3BB5BCE9" w14:textId="77777777">
        <w:tc>
          <w:tcPr>
            <w:tcW w:w="1620" w:type="dxa"/>
            <w:vAlign w:val="center"/>
          </w:tcPr>
          <w:p w14:paraId="437207CD" w14:textId="77777777" w:rsidR="007A06FE" w:rsidRDefault="006E621E">
            <w:pPr>
              <w:jc w:val="left"/>
            </w:pPr>
            <w:r>
              <w:rPr>
                <w:rFonts w:eastAsiaTheme="minorEastAsia"/>
                <w:szCs w:val="21"/>
              </w:rPr>
              <w:t>过去一个月</w:t>
            </w:r>
          </w:p>
        </w:tc>
        <w:tc>
          <w:tcPr>
            <w:tcW w:w="1350" w:type="dxa"/>
            <w:vAlign w:val="center"/>
          </w:tcPr>
          <w:p w14:paraId="08A20BB5" w14:textId="77777777" w:rsidR="007A06FE" w:rsidRDefault="006E621E">
            <w:pPr>
              <w:jc w:val="center"/>
            </w:pPr>
            <w:r>
              <w:rPr>
                <w:rFonts w:eastAsiaTheme="minorEastAsia"/>
                <w:szCs w:val="21"/>
              </w:rPr>
              <w:t>1.78%</w:t>
            </w:r>
          </w:p>
        </w:tc>
        <w:tc>
          <w:tcPr>
            <w:tcW w:w="1350" w:type="dxa"/>
            <w:vAlign w:val="center"/>
          </w:tcPr>
          <w:p w14:paraId="4BA7D620" w14:textId="77777777" w:rsidR="007A06FE" w:rsidRDefault="006E621E">
            <w:pPr>
              <w:jc w:val="center"/>
            </w:pPr>
            <w:r>
              <w:rPr>
                <w:rFonts w:eastAsiaTheme="minorEastAsia"/>
                <w:szCs w:val="21"/>
              </w:rPr>
              <w:t>0.48%</w:t>
            </w:r>
          </w:p>
        </w:tc>
        <w:tc>
          <w:tcPr>
            <w:tcW w:w="1350" w:type="dxa"/>
            <w:vAlign w:val="center"/>
          </w:tcPr>
          <w:p w14:paraId="00CE6C62" w14:textId="77777777" w:rsidR="007A06FE" w:rsidRDefault="006E621E">
            <w:pPr>
              <w:jc w:val="center"/>
            </w:pPr>
            <w:r>
              <w:rPr>
                <w:rFonts w:eastAsiaTheme="minorEastAsia"/>
                <w:szCs w:val="21"/>
              </w:rPr>
              <w:t>0.73%</w:t>
            </w:r>
          </w:p>
        </w:tc>
        <w:tc>
          <w:tcPr>
            <w:tcW w:w="1350" w:type="dxa"/>
            <w:vAlign w:val="center"/>
          </w:tcPr>
          <w:p w14:paraId="0A20AE84" w14:textId="77777777" w:rsidR="007A06FE" w:rsidRDefault="006E621E">
            <w:pPr>
              <w:jc w:val="center"/>
            </w:pPr>
            <w:r>
              <w:rPr>
                <w:rFonts w:eastAsiaTheme="minorEastAsia"/>
                <w:szCs w:val="21"/>
              </w:rPr>
              <w:t>0.54%</w:t>
            </w:r>
          </w:p>
        </w:tc>
        <w:tc>
          <w:tcPr>
            <w:tcW w:w="1350" w:type="dxa"/>
            <w:vAlign w:val="center"/>
          </w:tcPr>
          <w:p w14:paraId="22D3B94D" w14:textId="77777777" w:rsidR="007A06FE" w:rsidRDefault="006E621E">
            <w:pPr>
              <w:jc w:val="center"/>
            </w:pPr>
            <w:r>
              <w:rPr>
                <w:rFonts w:eastAsiaTheme="minorEastAsia"/>
                <w:szCs w:val="21"/>
              </w:rPr>
              <w:t>1.05%</w:t>
            </w:r>
          </w:p>
        </w:tc>
        <w:tc>
          <w:tcPr>
            <w:tcW w:w="1350" w:type="dxa"/>
            <w:vAlign w:val="center"/>
          </w:tcPr>
          <w:p w14:paraId="2F78788E" w14:textId="77777777" w:rsidR="007A06FE" w:rsidRDefault="006E621E">
            <w:pPr>
              <w:jc w:val="center"/>
            </w:pPr>
            <w:r>
              <w:rPr>
                <w:rFonts w:eastAsiaTheme="minorEastAsia"/>
                <w:szCs w:val="21"/>
              </w:rPr>
              <w:t>-0.06%</w:t>
            </w:r>
          </w:p>
        </w:tc>
      </w:tr>
      <w:tr w:rsidR="007A06FE" w14:paraId="241777A7" w14:textId="77777777">
        <w:tc>
          <w:tcPr>
            <w:tcW w:w="1620" w:type="dxa"/>
            <w:vAlign w:val="center"/>
          </w:tcPr>
          <w:p w14:paraId="461D0641" w14:textId="77777777" w:rsidR="007A06FE" w:rsidRDefault="006E621E">
            <w:pPr>
              <w:jc w:val="left"/>
            </w:pPr>
            <w:r>
              <w:rPr>
                <w:rFonts w:eastAsiaTheme="minorEastAsia"/>
                <w:szCs w:val="21"/>
              </w:rPr>
              <w:t>过去三个月</w:t>
            </w:r>
          </w:p>
        </w:tc>
        <w:tc>
          <w:tcPr>
            <w:tcW w:w="1350" w:type="dxa"/>
            <w:vAlign w:val="center"/>
          </w:tcPr>
          <w:p w14:paraId="6285D868" w14:textId="77777777" w:rsidR="007A06FE" w:rsidRDefault="006E621E">
            <w:pPr>
              <w:jc w:val="center"/>
            </w:pPr>
            <w:r>
              <w:rPr>
                <w:rFonts w:eastAsiaTheme="minorEastAsia"/>
                <w:szCs w:val="21"/>
              </w:rPr>
              <w:t>-0.60%</w:t>
            </w:r>
          </w:p>
        </w:tc>
        <w:tc>
          <w:tcPr>
            <w:tcW w:w="1350" w:type="dxa"/>
            <w:vAlign w:val="center"/>
          </w:tcPr>
          <w:p w14:paraId="43CC0418" w14:textId="77777777" w:rsidR="007A06FE" w:rsidRDefault="006E621E">
            <w:pPr>
              <w:jc w:val="center"/>
            </w:pPr>
            <w:r>
              <w:rPr>
                <w:rFonts w:eastAsiaTheme="minorEastAsia"/>
                <w:szCs w:val="21"/>
              </w:rPr>
              <w:t>0.89%</w:t>
            </w:r>
          </w:p>
        </w:tc>
        <w:tc>
          <w:tcPr>
            <w:tcW w:w="1350" w:type="dxa"/>
            <w:vAlign w:val="center"/>
          </w:tcPr>
          <w:p w14:paraId="04C5DF4B" w14:textId="77777777" w:rsidR="007A06FE" w:rsidRDefault="006E621E">
            <w:pPr>
              <w:jc w:val="center"/>
            </w:pPr>
            <w:r>
              <w:rPr>
                <w:rFonts w:eastAsiaTheme="minorEastAsia"/>
                <w:szCs w:val="21"/>
              </w:rPr>
              <w:t>-1.83%</w:t>
            </w:r>
          </w:p>
        </w:tc>
        <w:tc>
          <w:tcPr>
            <w:tcW w:w="1350" w:type="dxa"/>
            <w:vAlign w:val="center"/>
          </w:tcPr>
          <w:p w14:paraId="3613FA2B" w14:textId="77777777" w:rsidR="007A06FE" w:rsidRDefault="006E621E">
            <w:pPr>
              <w:jc w:val="center"/>
            </w:pPr>
            <w:r>
              <w:rPr>
                <w:rFonts w:eastAsiaTheme="minorEastAsia"/>
                <w:szCs w:val="21"/>
              </w:rPr>
              <w:t>0.92%</w:t>
            </w:r>
          </w:p>
        </w:tc>
        <w:tc>
          <w:tcPr>
            <w:tcW w:w="1350" w:type="dxa"/>
            <w:vAlign w:val="center"/>
          </w:tcPr>
          <w:p w14:paraId="377106C2" w14:textId="77777777" w:rsidR="007A06FE" w:rsidRDefault="006E621E">
            <w:pPr>
              <w:jc w:val="center"/>
            </w:pPr>
            <w:r>
              <w:rPr>
                <w:rFonts w:eastAsiaTheme="minorEastAsia"/>
                <w:szCs w:val="21"/>
              </w:rPr>
              <w:t>1.23%</w:t>
            </w:r>
          </w:p>
        </w:tc>
        <w:tc>
          <w:tcPr>
            <w:tcW w:w="1350" w:type="dxa"/>
            <w:vAlign w:val="center"/>
          </w:tcPr>
          <w:p w14:paraId="061D10BB" w14:textId="77777777" w:rsidR="007A06FE" w:rsidRDefault="006E621E">
            <w:pPr>
              <w:jc w:val="center"/>
            </w:pPr>
            <w:r>
              <w:rPr>
                <w:rFonts w:eastAsiaTheme="minorEastAsia"/>
                <w:szCs w:val="21"/>
              </w:rPr>
              <w:t>-0.03%</w:t>
            </w:r>
          </w:p>
        </w:tc>
      </w:tr>
      <w:tr w:rsidR="007A06FE" w14:paraId="6B490972" w14:textId="77777777">
        <w:tc>
          <w:tcPr>
            <w:tcW w:w="1620" w:type="dxa"/>
            <w:vAlign w:val="center"/>
          </w:tcPr>
          <w:p w14:paraId="33561178" w14:textId="77777777" w:rsidR="007A06FE" w:rsidRDefault="006E621E">
            <w:pPr>
              <w:jc w:val="left"/>
            </w:pPr>
            <w:r>
              <w:rPr>
                <w:rFonts w:eastAsiaTheme="minorEastAsia"/>
                <w:szCs w:val="21"/>
              </w:rPr>
              <w:t>过去六个月</w:t>
            </w:r>
          </w:p>
        </w:tc>
        <w:tc>
          <w:tcPr>
            <w:tcW w:w="1350" w:type="dxa"/>
            <w:vAlign w:val="center"/>
          </w:tcPr>
          <w:p w14:paraId="07E8ED3B" w14:textId="77777777" w:rsidR="007A06FE" w:rsidRDefault="006E621E">
            <w:pPr>
              <w:jc w:val="center"/>
            </w:pPr>
            <w:r>
              <w:rPr>
                <w:rFonts w:eastAsiaTheme="minorEastAsia"/>
                <w:szCs w:val="21"/>
              </w:rPr>
              <w:t>-1.54%</w:t>
            </w:r>
          </w:p>
        </w:tc>
        <w:tc>
          <w:tcPr>
            <w:tcW w:w="1350" w:type="dxa"/>
            <w:vAlign w:val="center"/>
          </w:tcPr>
          <w:p w14:paraId="0DE1B299" w14:textId="77777777" w:rsidR="007A06FE" w:rsidRDefault="006E621E">
            <w:pPr>
              <w:jc w:val="center"/>
            </w:pPr>
            <w:r>
              <w:rPr>
                <w:rFonts w:eastAsiaTheme="minorEastAsia"/>
                <w:szCs w:val="21"/>
              </w:rPr>
              <w:t>0.83%</w:t>
            </w:r>
          </w:p>
        </w:tc>
        <w:tc>
          <w:tcPr>
            <w:tcW w:w="1350" w:type="dxa"/>
            <w:vAlign w:val="center"/>
          </w:tcPr>
          <w:p w14:paraId="268D59F8" w14:textId="77777777" w:rsidR="007A06FE" w:rsidRDefault="006E621E">
            <w:pPr>
              <w:jc w:val="center"/>
            </w:pPr>
            <w:r>
              <w:rPr>
                <w:rFonts w:eastAsiaTheme="minorEastAsia"/>
                <w:szCs w:val="21"/>
              </w:rPr>
              <w:t>-4.14%</w:t>
            </w:r>
          </w:p>
        </w:tc>
        <w:tc>
          <w:tcPr>
            <w:tcW w:w="1350" w:type="dxa"/>
            <w:vAlign w:val="center"/>
          </w:tcPr>
          <w:p w14:paraId="17C15663" w14:textId="77777777" w:rsidR="007A06FE" w:rsidRDefault="006E621E">
            <w:pPr>
              <w:jc w:val="center"/>
            </w:pPr>
            <w:r>
              <w:rPr>
                <w:rFonts w:eastAsiaTheme="minorEastAsia"/>
                <w:szCs w:val="21"/>
              </w:rPr>
              <w:t>0.84%</w:t>
            </w:r>
          </w:p>
        </w:tc>
        <w:tc>
          <w:tcPr>
            <w:tcW w:w="1350" w:type="dxa"/>
            <w:vAlign w:val="center"/>
          </w:tcPr>
          <w:p w14:paraId="6F1BDEE4" w14:textId="77777777" w:rsidR="007A06FE" w:rsidRDefault="006E621E">
            <w:pPr>
              <w:jc w:val="center"/>
            </w:pPr>
            <w:r>
              <w:rPr>
                <w:rFonts w:eastAsiaTheme="minorEastAsia"/>
                <w:szCs w:val="21"/>
              </w:rPr>
              <w:t>2.60%</w:t>
            </w:r>
          </w:p>
        </w:tc>
        <w:tc>
          <w:tcPr>
            <w:tcW w:w="1350" w:type="dxa"/>
            <w:vAlign w:val="center"/>
          </w:tcPr>
          <w:p w14:paraId="1B42C33F" w14:textId="77777777" w:rsidR="007A06FE" w:rsidRDefault="006E621E">
            <w:pPr>
              <w:jc w:val="center"/>
            </w:pPr>
            <w:r>
              <w:rPr>
                <w:rFonts w:eastAsiaTheme="minorEastAsia"/>
                <w:szCs w:val="21"/>
              </w:rPr>
              <w:t>-0.01%</w:t>
            </w:r>
          </w:p>
        </w:tc>
      </w:tr>
      <w:tr w:rsidR="007A06FE" w14:paraId="4424D71F" w14:textId="77777777">
        <w:tc>
          <w:tcPr>
            <w:tcW w:w="1620" w:type="dxa"/>
            <w:vAlign w:val="center"/>
          </w:tcPr>
          <w:p w14:paraId="6BFC5824" w14:textId="77777777" w:rsidR="007A06FE" w:rsidRDefault="006E621E">
            <w:pPr>
              <w:jc w:val="left"/>
            </w:pPr>
            <w:r>
              <w:rPr>
                <w:rFonts w:eastAsiaTheme="minorEastAsia"/>
                <w:szCs w:val="21"/>
              </w:rPr>
              <w:t>过去一年</w:t>
            </w:r>
          </w:p>
        </w:tc>
        <w:tc>
          <w:tcPr>
            <w:tcW w:w="1350" w:type="dxa"/>
            <w:vAlign w:val="center"/>
          </w:tcPr>
          <w:p w14:paraId="4ACE557D" w14:textId="77777777" w:rsidR="007A06FE" w:rsidRDefault="006E621E">
            <w:pPr>
              <w:jc w:val="center"/>
            </w:pPr>
            <w:r>
              <w:rPr>
                <w:rFonts w:eastAsiaTheme="minorEastAsia"/>
                <w:szCs w:val="21"/>
              </w:rPr>
              <w:t>-</w:t>
            </w:r>
          </w:p>
        </w:tc>
        <w:tc>
          <w:tcPr>
            <w:tcW w:w="1350" w:type="dxa"/>
            <w:vAlign w:val="center"/>
          </w:tcPr>
          <w:p w14:paraId="68B2725A" w14:textId="77777777" w:rsidR="007A06FE" w:rsidRDefault="006E621E">
            <w:pPr>
              <w:jc w:val="center"/>
            </w:pPr>
            <w:r>
              <w:rPr>
                <w:rFonts w:eastAsiaTheme="minorEastAsia"/>
                <w:szCs w:val="21"/>
              </w:rPr>
              <w:t>-</w:t>
            </w:r>
          </w:p>
        </w:tc>
        <w:tc>
          <w:tcPr>
            <w:tcW w:w="1350" w:type="dxa"/>
            <w:vAlign w:val="center"/>
          </w:tcPr>
          <w:p w14:paraId="20D9CDA6" w14:textId="77777777" w:rsidR="007A06FE" w:rsidRDefault="006E621E">
            <w:pPr>
              <w:jc w:val="center"/>
            </w:pPr>
            <w:r>
              <w:rPr>
                <w:rFonts w:eastAsiaTheme="minorEastAsia"/>
                <w:szCs w:val="21"/>
              </w:rPr>
              <w:t>-</w:t>
            </w:r>
          </w:p>
        </w:tc>
        <w:tc>
          <w:tcPr>
            <w:tcW w:w="1350" w:type="dxa"/>
            <w:vAlign w:val="center"/>
          </w:tcPr>
          <w:p w14:paraId="5EB322CF" w14:textId="77777777" w:rsidR="007A06FE" w:rsidRDefault="006E621E">
            <w:pPr>
              <w:jc w:val="center"/>
            </w:pPr>
            <w:r>
              <w:rPr>
                <w:rFonts w:eastAsiaTheme="minorEastAsia"/>
                <w:szCs w:val="21"/>
              </w:rPr>
              <w:t>-</w:t>
            </w:r>
          </w:p>
        </w:tc>
        <w:tc>
          <w:tcPr>
            <w:tcW w:w="1350" w:type="dxa"/>
            <w:vAlign w:val="center"/>
          </w:tcPr>
          <w:p w14:paraId="194B404F" w14:textId="77777777" w:rsidR="007A06FE" w:rsidRDefault="006E621E">
            <w:pPr>
              <w:jc w:val="center"/>
            </w:pPr>
            <w:r>
              <w:rPr>
                <w:rFonts w:eastAsiaTheme="minorEastAsia"/>
                <w:szCs w:val="21"/>
              </w:rPr>
              <w:t>-</w:t>
            </w:r>
          </w:p>
        </w:tc>
        <w:tc>
          <w:tcPr>
            <w:tcW w:w="1350" w:type="dxa"/>
            <w:vAlign w:val="center"/>
          </w:tcPr>
          <w:p w14:paraId="76EED9C2" w14:textId="77777777" w:rsidR="007A06FE" w:rsidRDefault="006E621E">
            <w:pPr>
              <w:jc w:val="center"/>
            </w:pPr>
            <w:r>
              <w:rPr>
                <w:rFonts w:eastAsiaTheme="minorEastAsia"/>
                <w:szCs w:val="21"/>
              </w:rPr>
              <w:t>-</w:t>
            </w:r>
          </w:p>
        </w:tc>
      </w:tr>
      <w:tr w:rsidR="007A06FE" w14:paraId="18264162" w14:textId="77777777">
        <w:tc>
          <w:tcPr>
            <w:tcW w:w="1620" w:type="dxa"/>
            <w:vAlign w:val="center"/>
          </w:tcPr>
          <w:p w14:paraId="545D8C9D" w14:textId="77777777" w:rsidR="007A06FE" w:rsidRDefault="006E621E">
            <w:pPr>
              <w:jc w:val="left"/>
            </w:pPr>
            <w:r>
              <w:rPr>
                <w:rFonts w:eastAsiaTheme="minorEastAsia"/>
                <w:szCs w:val="21"/>
              </w:rPr>
              <w:t>过去三年</w:t>
            </w:r>
          </w:p>
        </w:tc>
        <w:tc>
          <w:tcPr>
            <w:tcW w:w="1350" w:type="dxa"/>
            <w:vAlign w:val="center"/>
          </w:tcPr>
          <w:p w14:paraId="23E84066" w14:textId="77777777" w:rsidR="007A06FE" w:rsidRDefault="006E621E">
            <w:pPr>
              <w:jc w:val="center"/>
            </w:pPr>
            <w:r>
              <w:rPr>
                <w:rFonts w:eastAsiaTheme="minorEastAsia"/>
                <w:szCs w:val="21"/>
              </w:rPr>
              <w:t>-</w:t>
            </w:r>
          </w:p>
        </w:tc>
        <w:tc>
          <w:tcPr>
            <w:tcW w:w="1350" w:type="dxa"/>
            <w:vAlign w:val="center"/>
          </w:tcPr>
          <w:p w14:paraId="1FFB48F9" w14:textId="77777777" w:rsidR="007A06FE" w:rsidRDefault="006E621E">
            <w:pPr>
              <w:jc w:val="center"/>
            </w:pPr>
            <w:r>
              <w:rPr>
                <w:rFonts w:eastAsiaTheme="minorEastAsia"/>
                <w:szCs w:val="21"/>
              </w:rPr>
              <w:t>-</w:t>
            </w:r>
          </w:p>
        </w:tc>
        <w:tc>
          <w:tcPr>
            <w:tcW w:w="1350" w:type="dxa"/>
            <w:vAlign w:val="center"/>
          </w:tcPr>
          <w:p w14:paraId="062B299D" w14:textId="77777777" w:rsidR="007A06FE" w:rsidRDefault="006E621E">
            <w:pPr>
              <w:jc w:val="center"/>
            </w:pPr>
            <w:r>
              <w:rPr>
                <w:rFonts w:eastAsiaTheme="minorEastAsia"/>
                <w:szCs w:val="21"/>
              </w:rPr>
              <w:t>-</w:t>
            </w:r>
          </w:p>
        </w:tc>
        <w:tc>
          <w:tcPr>
            <w:tcW w:w="1350" w:type="dxa"/>
            <w:vAlign w:val="center"/>
          </w:tcPr>
          <w:p w14:paraId="40E82581" w14:textId="77777777" w:rsidR="007A06FE" w:rsidRDefault="006E621E">
            <w:pPr>
              <w:jc w:val="center"/>
            </w:pPr>
            <w:r>
              <w:rPr>
                <w:rFonts w:eastAsiaTheme="minorEastAsia"/>
                <w:szCs w:val="21"/>
              </w:rPr>
              <w:t>-</w:t>
            </w:r>
          </w:p>
        </w:tc>
        <w:tc>
          <w:tcPr>
            <w:tcW w:w="1350" w:type="dxa"/>
            <w:vAlign w:val="center"/>
          </w:tcPr>
          <w:p w14:paraId="24F3ABEB" w14:textId="77777777" w:rsidR="007A06FE" w:rsidRDefault="006E621E">
            <w:pPr>
              <w:jc w:val="center"/>
            </w:pPr>
            <w:r>
              <w:rPr>
                <w:rFonts w:eastAsiaTheme="minorEastAsia"/>
                <w:szCs w:val="21"/>
              </w:rPr>
              <w:t>-</w:t>
            </w:r>
          </w:p>
        </w:tc>
        <w:tc>
          <w:tcPr>
            <w:tcW w:w="1350" w:type="dxa"/>
            <w:vAlign w:val="center"/>
          </w:tcPr>
          <w:p w14:paraId="331718FC" w14:textId="77777777" w:rsidR="007A06FE" w:rsidRDefault="006E621E">
            <w:pPr>
              <w:jc w:val="center"/>
            </w:pPr>
            <w:r>
              <w:rPr>
                <w:rFonts w:eastAsiaTheme="minorEastAsia"/>
                <w:szCs w:val="21"/>
              </w:rPr>
              <w:t>-</w:t>
            </w:r>
          </w:p>
        </w:tc>
      </w:tr>
      <w:tr w:rsidR="007A06FE" w14:paraId="3BE0DEDC" w14:textId="77777777">
        <w:tc>
          <w:tcPr>
            <w:tcW w:w="1620" w:type="dxa"/>
            <w:vAlign w:val="center"/>
          </w:tcPr>
          <w:p w14:paraId="0EA70B2C" w14:textId="77777777" w:rsidR="007A06FE" w:rsidRDefault="006E621E">
            <w:pPr>
              <w:jc w:val="left"/>
            </w:pPr>
            <w:r>
              <w:rPr>
                <w:rFonts w:eastAsiaTheme="minorEastAsia"/>
                <w:szCs w:val="21"/>
              </w:rPr>
              <w:t>自基金合同生效起至今</w:t>
            </w:r>
          </w:p>
        </w:tc>
        <w:tc>
          <w:tcPr>
            <w:tcW w:w="1350" w:type="dxa"/>
            <w:vAlign w:val="center"/>
          </w:tcPr>
          <w:p w14:paraId="39643DCC" w14:textId="77777777" w:rsidR="007A06FE" w:rsidRDefault="006E621E">
            <w:pPr>
              <w:jc w:val="center"/>
            </w:pPr>
            <w:r>
              <w:rPr>
                <w:rFonts w:eastAsiaTheme="minorEastAsia"/>
                <w:szCs w:val="21"/>
              </w:rPr>
              <w:t>5.52%</w:t>
            </w:r>
          </w:p>
        </w:tc>
        <w:tc>
          <w:tcPr>
            <w:tcW w:w="1350" w:type="dxa"/>
            <w:vAlign w:val="center"/>
          </w:tcPr>
          <w:p w14:paraId="55A39865" w14:textId="77777777" w:rsidR="007A06FE" w:rsidRDefault="006E621E">
            <w:pPr>
              <w:jc w:val="center"/>
            </w:pPr>
            <w:r>
              <w:rPr>
                <w:rFonts w:eastAsiaTheme="minorEastAsia"/>
                <w:szCs w:val="21"/>
              </w:rPr>
              <w:t>0.99%</w:t>
            </w:r>
          </w:p>
        </w:tc>
        <w:tc>
          <w:tcPr>
            <w:tcW w:w="1350" w:type="dxa"/>
            <w:vAlign w:val="center"/>
          </w:tcPr>
          <w:p w14:paraId="001A3A01" w14:textId="77777777" w:rsidR="007A06FE" w:rsidRDefault="006E621E">
            <w:pPr>
              <w:jc w:val="center"/>
            </w:pPr>
            <w:r>
              <w:rPr>
                <w:rFonts w:eastAsiaTheme="minorEastAsia"/>
                <w:szCs w:val="21"/>
              </w:rPr>
              <w:t>1.22%</w:t>
            </w:r>
          </w:p>
        </w:tc>
        <w:tc>
          <w:tcPr>
            <w:tcW w:w="1350" w:type="dxa"/>
            <w:vAlign w:val="center"/>
          </w:tcPr>
          <w:p w14:paraId="092FEDA4" w14:textId="77777777" w:rsidR="007A06FE" w:rsidRDefault="006E621E">
            <w:pPr>
              <w:jc w:val="center"/>
            </w:pPr>
            <w:r>
              <w:rPr>
                <w:rFonts w:eastAsiaTheme="minorEastAsia"/>
                <w:szCs w:val="21"/>
              </w:rPr>
              <w:t>1.01%</w:t>
            </w:r>
          </w:p>
        </w:tc>
        <w:tc>
          <w:tcPr>
            <w:tcW w:w="1350" w:type="dxa"/>
            <w:vAlign w:val="center"/>
          </w:tcPr>
          <w:p w14:paraId="0EBC65AE" w14:textId="77777777" w:rsidR="007A06FE" w:rsidRDefault="006E621E">
            <w:pPr>
              <w:jc w:val="center"/>
            </w:pPr>
            <w:r>
              <w:rPr>
                <w:rFonts w:eastAsiaTheme="minorEastAsia"/>
                <w:szCs w:val="21"/>
              </w:rPr>
              <w:t>4.30%</w:t>
            </w:r>
          </w:p>
        </w:tc>
        <w:tc>
          <w:tcPr>
            <w:tcW w:w="1350" w:type="dxa"/>
            <w:vAlign w:val="center"/>
          </w:tcPr>
          <w:p w14:paraId="6C956F6F" w14:textId="77777777" w:rsidR="007A06FE" w:rsidRDefault="006E621E">
            <w:pPr>
              <w:jc w:val="center"/>
            </w:pPr>
            <w:r>
              <w:rPr>
                <w:rFonts w:eastAsiaTheme="minorEastAsia"/>
                <w:szCs w:val="21"/>
              </w:rPr>
              <w:t>-0.02%</w:t>
            </w:r>
          </w:p>
        </w:tc>
      </w:tr>
    </w:tbl>
    <w:p w14:paraId="3CD284F3" w14:textId="77777777" w:rsidR="00145F6D" w:rsidRDefault="001928A8">
      <w:pPr>
        <w:spacing w:beforeLines="100" w:before="312" w:line="360" w:lineRule="auto"/>
        <w:rPr>
          <w:rFonts w:eastAsiaTheme="minorEastAsia"/>
          <w:b/>
          <w:bCs/>
          <w:szCs w:val="21"/>
        </w:rPr>
      </w:pPr>
      <w:r>
        <w:rPr>
          <w:rFonts w:eastAsiaTheme="minorEastAsia"/>
          <w:b/>
          <w:kern w:val="0"/>
          <w:szCs w:val="21"/>
        </w:rPr>
        <w:t>3.2.2</w:t>
      </w:r>
      <w:r>
        <w:rPr>
          <w:rStyle w:val="afd"/>
          <w:rFonts w:eastAsiaTheme="minorEastAsia"/>
          <w:szCs w:val="21"/>
          <w:shd w:val="clear" w:color="auto" w:fill="FFFFFF"/>
        </w:rPr>
        <w:t>自基金合同生效以来</w:t>
      </w:r>
      <w:r>
        <w:rPr>
          <w:rFonts w:eastAsiaTheme="minorEastAsia"/>
          <w:b/>
          <w:kern w:val="0"/>
          <w:szCs w:val="21"/>
        </w:rPr>
        <w:t>基金份额累计净值增长率变动及其与同期业绩比较基</w:t>
      </w:r>
      <w:r>
        <w:rPr>
          <w:rFonts w:eastAsiaTheme="minorEastAsia"/>
          <w:b/>
          <w:bCs/>
          <w:szCs w:val="21"/>
        </w:rPr>
        <w:t>准收益率变动的比较</w:t>
      </w:r>
    </w:p>
    <w:p w14:paraId="73432EBF" w14:textId="77777777" w:rsidR="00145F6D" w:rsidRDefault="001928A8">
      <w:pPr>
        <w:pStyle w:val="21"/>
        <w:spacing w:line="288" w:lineRule="auto"/>
        <w:ind w:firstLineChars="0" w:firstLine="0"/>
        <w:jc w:val="center"/>
        <w:rPr>
          <w:rFonts w:ascii="Times New Roman" w:eastAsiaTheme="minorEastAsia" w:hAnsi="Times New Roman"/>
          <w:color w:val="auto"/>
          <w:sz w:val="21"/>
          <w:szCs w:val="21"/>
        </w:rPr>
      </w:pPr>
      <w:r>
        <w:rPr>
          <w:rFonts w:ascii="Times New Roman" w:eastAsiaTheme="minorEastAsia" w:hAnsi="Times New Roman"/>
          <w:color w:val="auto"/>
          <w:sz w:val="21"/>
          <w:szCs w:val="21"/>
        </w:rPr>
        <w:t>摩根富时发达市场</w:t>
      </w:r>
      <w:r>
        <w:rPr>
          <w:rFonts w:ascii="Times New Roman" w:eastAsiaTheme="minorEastAsia" w:hAnsi="Times New Roman"/>
          <w:color w:val="auto"/>
          <w:sz w:val="21"/>
          <w:szCs w:val="21"/>
        </w:rPr>
        <w:t>REITs</w:t>
      </w:r>
      <w:r>
        <w:rPr>
          <w:rFonts w:ascii="Times New Roman" w:eastAsiaTheme="minorEastAsia" w:hAnsi="Times New Roman"/>
          <w:color w:val="auto"/>
          <w:sz w:val="21"/>
          <w:szCs w:val="21"/>
        </w:rPr>
        <w:t>指数</w:t>
      </w:r>
      <w:r>
        <w:rPr>
          <w:rFonts w:ascii="Times New Roman" w:eastAsiaTheme="minorEastAsia" w:hAnsi="Times New Roman"/>
          <w:color w:val="auto"/>
          <w:sz w:val="21"/>
          <w:szCs w:val="21"/>
        </w:rPr>
        <w:t>(QDII)</w:t>
      </w:r>
      <w:r>
        <w:rPr>
          <w:rFonts w:ascii="Times New Roman" w:eastAsiaTheme="minorEastAsia" w:hAnsi="Times New Roman"/>
          <w:color w:val="auto"/>
          <w:sz w:val="21"/>
          <w:szCs w:val="21"/>
        </w:rPr>
        <w:t>人民币</w:t>
      </w:r>
      <w:r>
        <w:rPr>
          <w:rFonts w:ascii="Times New Roman" w:eastAsiaTheme="minorEastAsia" w:hAnsi="Times New Roman"/>
          <w:color w:val="auto"/>
          <w:sz w:val="21"/>
          <w:szCs w:val="21"/>
        </w:rPr>
        <w:t>A</w:t>
      </w:r>
    </w:p>
    <w:p w14:paraId="736558BC" w14:textId="77777777" w:rsidR="00145F6D" w:rsidRDefault="001928A8">
      <w:pPr>
        <w:spacing w:line="360" w:lineRule="auto"/>
        <w:ind w:firstLine="420"/>
        <w:jc w:val="center"/>
        <w:rPr>
          <w:kern w:val="0"/>
          <w:szCs w:val="21"/>
        </w:rPr>
      </w:pPr>
      <w:r>
        <w:rPr>
          <w:kern w:val="0"/>
          <w:szCs w:val="21"/>
        </w:rPr>
        <w:t>份额累计净值增长率与业绩比较基准收益率的历史走势对比图</w:t>
      </w:r>
    </w:p>
    <w:p w14:paraId="120A0E2C" w14:textId="77777777" w:rsidR="00145F6D" w:rsidRDefault="001928A8">
      <w:pPr>
        <w:pStyle w:val="ac"/>
        <w:snapToGrid w:val="0"/>
        <w:spacing w:line="360" w:lineRule="auto"/>
        <w:ind w:firstLine="480"/>
        <w:jc w:val="center"/>
        <w:rPr>
          <w:rFonts w:ascii="Times New Roman" w:hAnsi="Times New Roman"/>
        </w:rPr>
      </w:pPr>
      <w:r>
        <w:rPr>
          <w:rFonts w:ascii="Times New Roman" w:hAnsi="Times New Roman" w:hint="eastAsia"/>
        </w:rPr>
        <w:t>(2018</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26</w:t>
      </w:r>
      <w:r>
        <w:rPr>
          <w:rFonts w:ascii="Times New Roman" w:hAnsi="Times New Roman" w:hint="eastAsia"/>
        </w:rPr>
        <w:t>日至</w:t>
      </w:r>
      <w:r>
        <w:rPr>
          <w:rFonts w:ascii="Times New Roman" w:hAnsi="Times New Roman" w:hint="eastAsia"/>
        </w:rPr>
        <w:t>2024</w:t>
      </w:r>
      <w:r>
        <w:rPr>
          <w:rFonts w:ascii="Times New Roman" w:hAnsi="Times New Roman" w:hint="eastAsia"/>
        </w:rPr>
        <w:t>年</w:t>
      </w:r>
      <w:r>
        <w:rPr>
          <w:rFonts w:ascii="Times New Roman" w:hAnsi="Times New Roman" w:hint="eastAsia"/>
        </w:rPr>
        <w:t>6</w:t>
      </w:r>
      <w:r>
        <w:rPr>
          <w:rFonts w:ascii="Times New Roman" w:hAnsi="Times New Roman" w:hint="eastAsia"/>
        </w:rPr>
        <w:t>月</w:t>
      </w:r>
      <w:r>
        <w:rPr>
          <w:rFonts w:ascii="Times New Roman" w:hAnsi="Times New Roman" w:hint="eastAsia"/>
        </w:rPr>
        <w:t>30</w:t>
      </w:r>
      <w:r>
        <w:rPr>
          <w:rFonts w:ascii="Times New Roman" w:hAnsi="Times New Roman" w:hint="eastAsia"/>
        </w:rPr>
        <w:t>日</w:t>
      </w:r>
      <w:r>
        <w:rPr>
          <w:rFonts w:ascii="Times New Roman" w:hAnsi="Times New Roman" w:hint="eastAsia"/>
        </w:rPr>
        <w:t>)</w:t>
      </w:r>
    </w:p>
    <w:p w14:paraId="26CE7ACA" w14:textId="77777777" w:rsidR="00145F6D" w:rsidRDefault="001928A8">
      <w:pPr>
        <w:spacing w:line="360" w:lineRule="auto"/>
        <w:jc w:val="center"/>
        <w:rPr>
          <w:rFonts w:eastAsiaTheme="minorEastAsia"/>
          <w:szCs w:val="21"/>
        </w:rPr>
      </w:pPr>
      <w:r>
        <w:rPr>
          <w:rFonts w:eastAsiaTheme="minorEastAsia"/>
          <w:noProof/>
          <w:szCs w:val="21"/>
        </w:rPr>
        <w:drawing>
          <wp:inline distT="0" distB="0" distL="0" distR="0" wp14:anchorId="779FFC23" wp14:editId="4F98D1BC">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5A4951D3"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14:paraId="49D4FF91"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 xml:space="preserve"> 6 </w:t>
      </w:r>
      <w:r>
        <w:rPr>
          <w:rFonts w:eastAsiaTheme="minorEastAsia"/>
          <w:kern w:val="0"/>
          <w:szCs w:val="21"/>
        </w:rPr>
        <w:t>个月，建仓期结束时资产配置比例符合本基金基金合同规定。</w:t>
      </w:r>
    </w:p>
    <w:p w14:paraId="0B5D3772" w14:textId="77777777" w:rsidR="00145F6D" w:rsidRDefault="00145F6D">
      <w:pPr>
        <w:tabs>
          <w:tab w:val="left" w:pos="426"/>
        </w:tabs>
        <w:spacing w:line="360" w:lineRule="auto"/>
        <w:ind w:firstLineChars="200" w:firstLine="420"/>
        <w:jc w:val="left"/>
        <w:rPr>
          <w:rFonts w:eastAsiaTheme="minorEastAsia"/>
          <w:kern w:val="0"/>
          <w:szCs w:val="21"/>
        </w:rPr>
      </w:pPr>
    </w:p>
    <w:p w14:paraId="1224B4C2" w14:textId="77777777" w:rsidR="00145F6D" w:rsidRDefault="001928A8">
      <w:pPr>
        <w:pStyle w:val="21"/>
        <w:spacing w:line="288" w:lineRule="auto"/>
        <w:ind w:firstLineChars="0" w:firstLine="0"/>
        <w:jc w:val="center"/>
        <w:rPr>
          <w:rFonts w:ascii="Times New Roman" w:eastAsiaTheme="minorEastAsia" w:hAnsi="Times New Roman"/>
          <w:color w:val="auto"/>
          <w:sz w:val="21"/>
          <w:szCs w:val="21"/>
        </w:rPr>
      </w:pPr>
      <w:r>
        <w:rPr>
          <w:rFonts w:ascii="Times New Roman" w:eastAsiaTheme="minorEastAsia" w:hAnsi="Times New Roman"/>
          <w:color w:val="auto"/>
          <w:sz w:val="21"/>
          <w:szCs w:val="21"/>
        </w:rPr>
        <w:t>摩根富时发达市场</w:t>
      </w:r>
      <w:r>
        <w:rPr>
          <w:rFonts w:ascii="Times New Roman" w:eastAsiaTheme="minorEastAsia" w:hAnsi="Times New Roman"/>
          <w:color w:val="auto"/>
          <w:sz w:val="21"/>
          <w:szCs w:val="21"/>
        </w:rPr>
        <w:t>REITs</w:t>
      </w:r>
      <w:r>
        <w:rPr>
          <w:rFonts w:ascii="Times New Roman" w:eastAsiaTheme="minorEastAsia" w:hAnsi="Times New Roman"/>
          <w:color w:val="auto"/>
          <w:sz w:val="21"/>
          <w:szCs w:val="21"/>
        </w:rPr>
        <w:t>指数</w:t>
      </w:r>
      <w:r>
        <w:rPr>
          <w:rFonts w:ascii="Times New Roman" w:eastAsiaTheme="minorEastAsia" w:hAnsi="Times New Roman"/>
          <w:color w:val="auto"/>
          <w:sz w:val="21"/>
          <w:szCs w:val="21"/>
        </w:rPr>
        <w:t>(QDII)</w:t>
      </w:r>
      <w:r>
        <w:rPr>
          <w:rFonts w:ascii="Times New Roman" w:eastAsiaTheme="minorEastAsia" w:hAnsi="Times New Roman"/>
          <w:color w:val="auto"/>
          <w:sz w:val="21"/>
          <w:szCs w:val="21"/>
        </w:rPr>
        <w:t>人民币</w:t>
      </w:r>
      <w:r>
        <w:rPr>
          <w:rFonts w:ascii="Times New Roman" w:eastAsiaTheme="minorEastAsia" w:hAnsi="Times New Roman"/>
          <w:color w:val="auto"/>
          <w:sz w:val="21"/>
          <w:szCs w:val="21"/>
        </w:rPr>
        <w:t>C</w:t>
      </w:r>
    </w:p>
    <w:p w14:paraId="25372DA0" w14:textId="77777777" w:rsidR="00145F6D" w:rsidRDefault="001928A8">
      <w:pPr>
        <w:spacing w:line="360" w:lineRule="auto"/>
        <w:ind w:firstLine="420"/>
        <w:jc w:val="center"/>
        <w:rPr>
          <w:kern w:val="0"/>
          <w:szCs w:val="21"/>
        </w:rPr>
      </w:pPr>
      <w:r>
        <w:rPr>
          <w:kern w:val="0"/>
          <w:szCs w:val="21"/>
        </w:rPr>
        <w:t>份额累计净值增长率与业绩比较基准收益率的历史走势对比图</w:t>
      </w:r>
    </w:p>
    <w:p w14:paraId="50DE20FA" w14:textId="77777777" w:rsidR="00145F6D" w:rsidRDefault="001928A8">
      <w:pPr>
        <w:pStyle w:val="ac"/>
        <w:snapToGrid w:val="0"/>
        <w:spacing w:line="360" w:lineRule="auto"/>
        <w:ind w:firstLine="480"/>
        <w:jc w:val="center"/>
        <w:rPr>
          <w:rFonts w:ascii="Times New Roman" w:hAnsi="Times New Roman"/>
        </w:rPr>
      </w:pPr>
      <w:r>
        <w:rPr>
          <w:rFonts w:ascii="Times New Roman" w:hAnsi="Times New Roman" w:hint="eastAsia"/>
        </w:rPr>
        <w:t>(2018</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26</w:t>
      </w:r>
      <w:r>
        <w:rPr>
          <w:rFonts w:ascii="Times New Roman" w:hAnsi="Times New Roman" w:hint="eastAsia"/>
        </w:rPr>
        <w:t>日至</w:t>
      </w:r>
      <w:r>
        <w:rPr>
          <w:rFonts w:ascii="Times New Roman" w:hAnsi="Times New Roman" w:hint="eastAsia"/>
        </w:rPr>
        <w:t>2024</w:t>
      </w:r>
      <w:r>
        <w:rPr>
          <w:rFonts w:ascii="Times New Roman" w:hAnsi="Times New Roman" w:hint="eastAsia"/>
        </w:rPr>
        <w:t>年</w:t>
      </w:r>
      <w:r>
        <w:rPr>
          <w:rFonts w:ascii="Times New Roman" w:hAnsi="Times New Roman" w:hint="eastAsia"/>
        </w:rPr>
        <w:t>6</w:t>
      </w:r>
      <w:r>
        <w:rPr>
          <w:rFonts w:ascii="Times New Roman" w:hAnsi="Times New Roman" w:hint="eastAsia"/>
        </w:rPr>
        <w:t>月</w:t>
      </w:r>
      <w:r>
        <w:rPr>
          <w:rFonts w:ascii="Times New Roman" w:hAnsi="Times New Roman" w:hint="eastAsia"/>
        </w:rPr>
        <w:t>30</w:t>
      </w:r>
      <w:r>
        <w:rPr>
          <w:rFonts w:ascii="Times New Roman" w:hAnsi="Times New Roman" w:hint="eastAsia"/>
        </w:rPr>
        <w:t>日</w:t>
      </w:r>
      <w:r>
        <w:rPr>
          <w:rFonts w:ascii="Times New Roman" w:hAnsi="Times New Roman" w:hint="eastAsia"/>
        </w:rPr>
        <w:t>)</w:t>
      </w:r>
    </w:p>
    <w:p w14:paraId="74A3E617" w14:textId="77777777" w:rsidR="00145F6D" w:rsidRDefault="00145F6D">
      <w:pPr>
        <w:pStyle w:val="ac"/>
        <w:snapToGrid w:val="0"/>
        <w:spacing w:line="360" w:lineRule="auto"/>
        <w:ind w:firstLine="480"/>
        <w:jc w:val="center"/>
        <w:rPr>
          <w:rFonts w:ascii="Times New Roman" w:hAnsi="Times New Roman"/>
        </w:rPr>
      </w:pPr>
    </w:p>
    <w:p w14:paraId="4EBF074D" w14:textId="77777777" w:rsidR="00145F6D" w:rsidRDefault="00145F6D">
      <w:pPr>
        <w:pStyle w:val="ac"/>
        <w:snapToGrid w:val="0"/>
        <w:spacing w:line="360" w:lineRule="auto"/>
        <w:ind w:firstLine="480"/>
        <w:jc w:val="center"/>
        <w:rPr>
          <w:rFonts w:ascii="Times New Roman" w:hAnsi="Times New Roman"/>
        </w:rPr>
      </w:pPr>
    </w:p>
    <w:p w14:paraId="1187F40F" w14:textId="77777777" w:rsidR="00145F6D" w:rsidRDefault="00145F6D">
      <w:pPr>
        <w:pStyle w:val="ac"/>
        <w:snapToGrid w:val="0"/>
        <w:spacing w:line="360" w:lineRule="auto"/>
        <w:ind w:firstLine="480"/>
        <w:jc w:val="center"/>
        <w:rPr>
          <w:rFonts w:ascii="Times New Roman" w:hAnsi="Times New Roman"/>
        </w:rPr>
      </w:pPr>
    </w:p>
    <w:p w14:paraId="27AAAA2F" w14:textId="77777777" w:rsidR="00145F6D" w:rsidRDefault="001928A8">
      <w:pPr>
        <w:tabs>
          <w:tab w:val="left" w:pos="426"/>
        </w:tabs>
        <w:spacing w:line="360" w:lineRule="auto"/>
        <w:ind w:firstLineChars="200" w:firstLine="420"/>
        <w:jc w:val="left"/>
        <w:rPr>
          <w:rFonts w:eastAsiaTheme="minorEastAsia"/>
          <w:szCs w:val="21"/>
        </w:rPr>
      </w:pPr>
      <w:r>
        <w:rPr>
          <w:rFonts w:eastAsiaTheme="minorEastAsia"/>
          <w:noProof/>
          <w:szCs w:val="21"/>
        </w:rPr>
        <w:drawing>
          <wp:inline distT="0" distB="0" distL="0" distR="0" wp14:anchorId="34B2FF6D" wp14:editId="51FDC22D">
            <wp:extent cx="5759450" cy="3372485"/>
            <wp:effectExtent l="0" t="0" r="12700" b="18415"/>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594F9288" w14:textId="77777777" w:rsidR="007A06FE" w:rsidRDefault="006E621E">
      <w:pPr>
        <w:tabs>
          <w:tab w:val="left" w:pos="426"/>
        </w:tabs>
        <w:spacing w:line="360" w:lineRule="auto"/>
        <w:ind w:firstLineChars="200" w:firstLine="420"/>
        <w:jc w:val="center"/>
        <w:rPr>
          <w:rFonts w:eastAsiaTheme="minorEastAsia"/>
          <w:kern w:val="0"/>
          <w:szCs w:val="21"/>
        </w:rPr>
      </w:pPr>
      <w:r>
        <w:rPr>
          <w:rFonts w:eastAsiaTheme="minorEastAsia"/>
          <w:kern w:val="0"/>
          <w:szCs w:val="21"/>
        </w:rPr>
        <w:t>注：本基金自</w:t>
      </w:r>
      <w:r>
        <w:rPr>
          <w:rFonts w:eastAsiaTheme="minorEastAsia"/>
          <w:kern w:val="0"/>
          <w:szCs w:val="21"/>
        </w:rPr>
        <w:t xml:space="preserve"> 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5CB553DB" w14:textId="77777777" w:rsidR="00145F6D" w:rsidRDefault="001928A8">
      <w:pPr>
        <w:tabs>
          <w:tab w:val="left" w:pos="426"/>
        </w:tabs>
        <w:spacing w:line="360" w:lineRule="auto"/>
        <w:ind w:firstLineChars="200" w:firstLine="420"/>
        <w:jc w:val="center"/>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6</w:t>
      </w:r>
      <w:r>
        <w:rPr>
          <w:rFonts w:eastAsiaTheme="minorEastAsia"/>
          <w:kern w:val="0"/>
          <w:szCs w:val="21"/>
        </w:rPr>
        <w:t>个月，建仓期结束时资产配置比例符合本基金基金合同规定。</w:t>
      </w:r>
    </w:p>
    <w:p w14:paraId="335EDA57" w14:textId="77777777" w:rsidR="00145F6D" w:rsidRDefault="00145F6D">
      <w:pPr>
        <w:tabs>
          <w:tab w:val="left" w:pos="1800"/>
        </w:tabs>
        <w:spacing w:line="360" w:lineRule="auto"/>
        <w:rPr>
          <w:rFonts w:eastAsiaTheme="minorEastAsia"/>
          <w:szCs w:val="21"/>
        </w:rPr>
      </w:pPr>
    </w:p>
    <w:p w14:paraId="58EB1704"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75" w:name="_Toc352331217"/>
      <w:bookmarkStart w:id="76" w:name="_Toc352256039"/>
      <w:bookmarkStart w:id="77" w:name="_Toc352255971"/>
      <w:bookmarkStart w:id="78" w:name="_Toc390164802"/>
      <w:bookmarkStart w:id="79" w:name="_Toc225498254"/>
      <w:bookmarkStart w:id="80" w:name="_Toc174718164"/>
      <w:r>
        <w:rPr>
          <w:rFonts w:eastAsiaTheme="minorEastAsia"/>
          <w:b/>
          <w:bCs/>
          <w:sz w:val="21"/>
          <w:szCs w:val="21"/>
          <w:lang w:val="en-US"/>
        </w:rPr>
        <w:t>4</w:t>
      </w:r>
      <w:r>
        <w:rPr>
          <w:rFonts w:eastAsiaTheme="minorEastAsia"/>
          <w:b/>
          <w:bCs/>
          <w:sz w:val="21"/>
          <w:szCs w:val="21"/>
          <w:lang w:val="en-US"/>
        </w:rPr>
        <w:t>管理人报告</w:t>
      </w:r>
      <w:bookmarkEnd w:id="75"/>
      <w:bookmarkEnd w:id="76"/>
      <w:bookmarkEnd w:id="77"/>
      <w:bookmarkEnd w:id="78"/>
      <w:bookmarkEnd w:id="79"/>
      <w:bookmarkEnd w:id="80"/>
    </w:p>
    <w:p w14:paraId="4DDEE55F" w14:textId="77777777" w:rsidR="00145F6D" w:rsidRDefault="001928A8">
      <w:pPr>
        <w:pStyle w:val="2"/>
        <w:spacing w:before="0" w:after="0"/>
        <w:rPr>
          <w:rFonts w:ascii="Times New Roman" w:eastAsiaTheme="minorEastAsia" w:hAnsi="Times New Roman"/>
          <w:kern w:val="0"/>
          <w:sz w:val="21"/>
          <w:szCs w:val="21"/>
        </w:rPr>
      </w:pPr>
      <w:bookmarkStart w:id="81" w:name="_Toc374459258"/>
      <w:bookmarkStart w:id="82" w:name="_Toc362423996"/>
      <w:bookmarkStart w:id="83" w:name="_Toc352256040"/>
      <w:bookmarkStart w:id="84" w:name="_Toc352255972"/>
      <w:bookmarkStart w:id="85" w:name="_Toc352331218"/>
      <w:bookmarkStart w:id="86" w:name="_Toc174718165"/>
      <w:r>
        <w:rPr>
          <w:rFonts w:ascii="Times New Roman" w:eastAsiaTheme="minorEastAsia" w:hAnsi="Times New Roman"/>
          <w:kern w:val="0"/>
          <w:sz w:val="21"/>
          <w:szCs w:val="21"/>
        </w:rPr>
        <w:t xml:space="preserve">4.1 </w:t>
      </w:r>
      <w:r>
        <w:rPr>
          <w:rFonts w:ascii="Times New Roman" w:eastAsiaTheme="minorEastAsia" w:hAnsi="Times New Roman"/>
          <w:kern w:val="0"/>
          <w:sz w:val="21"/>
          <w:szCs w:val="21"/>
        </w:rPr>
        <w:t>基金管理人及基金经理情况</w:t>
      </w:r>
      <w:bookmarkEnd w:id="81"/>
      <w:bookmarkEnd w:id="82"/>
      <w:bookmarkEnd w:id="83"/>
      <w:bookmarkEnd w:id="84"/>
      <w:bookmarkEnd w:id="85"/>
      <w:bookmarkEnd w:id="86"/>
    </w:p>
    <w:p w14:paraId="7B123D15"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kern w:val="0"/>
          <w:szCs w:val="21"/>
        </w:rPr>
        <w:t xml:space="preserve">4.1.1 </w:t>
      </w:r>
      <w:r>
        <w:rPr>
          <w:rFonts w:eastAsiaTheme="minorEastAsia"/>
          <w:b/>
          <w:kern w:val="0"/>
          <w:szCs w:val="21"/>
        </w:rPr>
        <w:t>基金管理人及其管理基金的经验</w:t>
      </w:r>
    </w:p>
    <w:p w14:paraId="05BE4B17" w14:textId="77777777" w:rsidR="00145F6D" w:rsidRDefault="001928A8">
      <w:pPr>
        <w:spacing w:line="360" w:lineRule="auto"/>
        <w:ind w:firstLineChars="200" w:firstLine="420"/>
        <w:rPr>
          <w:rFonts w:eastAsiaTheme="minorEastAsia"/>
          <w:szCs w:val="21"/>
        </w:rPr>
      </w:pPr>
      <w:r>
        <w:rPr>
          <w:rFonts w:eastAsiaTheme="minorEastAsia"/>
          <w:szCs w:val="21"/>
        </w:rPr>
        <w:t>摩根基金管理（中国）有限公司经中国证券监督管理委员会批准，于</w:t>
      </w:r>
      <w:r>
        <w:rPr>
          <w:rFonts w:eastAsiaTheme="minorEastAsia"/>
          <w:szCs w:val="21"/>
        </w:rPr>
        <w:t>2004</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12</w:t>
      </w:r>
      <w:r>
        <w:rPr>
          <w:rFonts w:eastAsiaTheme="minorEastAsia"/>
          <w:szCs w:val="21"/>
        </w:rPr>
        <w:t>日正式成</w:t>
      </w:r>
      <w:r>
        <w:rPr>
          <w:rFonts w:eastAsiaTheme="minorEastAsia"/>
          <w:szCs w:val="21"/>
        </w:rPr>
        <w:lastRenderedPageBreak/>
        <w:t>立，注册资本为</w:t>
      </w:r>
      <w:r>
        <w:rPr>
          <w:rFonts w:eastAsiaTheme="minorEastAsia"/>
          <w:szCs w:val="21"/>
        </w:rPr>
        <w:t>2.5</w:t>
      </w:r>
      <w:r>
        <w:rPr>
          <w:rFonts w:eastAsiaTheme="minorEastAsia"/>
          <w:szCs w:val="21"/>
        </w:rPr>
        <w:t>亿元人民币，注册地上海。</w:t>
      </w: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19</w:t>
      </w:r>
      <w:r>
        <w:rPr>
          <w:rFonts w:eastAsiaTheme="minorEastAsia"/>
          <w:szCs w:val="21"/>
        </w:rPr>
        <w:t>日，经中国证监会批准，本公司原股东之一上海国际信托有限公司将其持有的本公司</w:t>
      </w:r>
      <w:r>
        <w:rPr>
          <w:rFonts w:eastAsiaTheme="minorEastAsia"/>
          <w:szCs w:val="21"/>
        </w:rPr>
        <w:t>51%</w:t>
      </w:r>
      <w:r>
        <w:rPr>
          <w:rFonts w:eastAsiaTheme="minorEastAsia"/>
          <w:szCs w:val="21"/>
        </w:rPr>
        <w:t>股权，与原另一股东</w:t>
      </w:r>
      <w:r>
        <w:rPr>
          <w:rFonts w:eastAsiaTheme="minorEastAsia"/>
          <w:szCs w:val="21"/>
        </w:rPr>
        <w:t>JPMorgan Asset Management (UK) Limited</w:t>
      </w:r>
      <w:r>
        <w:rPr>
          <w:rFonts w:eastAsiaTheme="minorEastAsia"/>
          <w:szCs w:val="21"/>
        </w:rPr>
        <w:t>将其持有的本公司</w:t>
      </w:r>
      <w:r>
        <w:rPr>
          <w:rFonts w:eastAsiaTheme="minorEastAsia"/>
          <w:szCs w:val="21"/>
        </w:rPr>
        <w:t>49%</w:t>
      </w:r>
      <w:r>
        <w:rPr>
          <w:rFonts w:eastAsiaTheme="minorEastAsia"/>
          <w:szCs w:val="21"/>
        </w:rPr>
        <w:t>股权转让给摩根资产管理控股公司（</w:t>
      </w:r>
      <w:r>
        <w:rPr>
          <w:rFonts w:eastAsiaTheme="minorEastAsia"/>
          <w:szCs w:val="21"/>
        </w:rPr>
        <w:t>JPMorgan Asset Management Holdings Inc.</w:t>
      </w:r>
      <w:r>
        <w:rPr>
          <w:rFonts w:eastAsiaTheme="minorEastAsia"/>
          <w:szCs w:val="21"/>
        </w:rPr>
        <w:t>），从而摩根资产管理控股公司取得本公司全部股权。</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日，基金管理人的名称由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摩根基金管理（中国）有限公司</w:t>
      </w:r>
      <w:r>
        <w:rPr>
          <w:rFonts w:eastAsiaTheme="minorEastAsia"/>
          <w:szCs w:val="21"/>
        </w:rPr>
        <w:t>”</w:t>
      </w:r>
      <w:r>
        <w:rPr>
          <w:rFonts w:eastAsiaTheme="minorEastAsia"/>
          <w:szCs w:val="21"/>
        </w:rPr>
        <w:t>。截至</w:t>
      </w:r>
      <w:r>
        <w:rPr>
          <w:rFonts w:eastAsiaTheme="minorEastAsia"/>
          <w:szCs w:val="21"/>
        </w:rPr>
        <w:t xml:space="preserve"> 2024</w:t>
      </w:r>
      <w:r>
        <w:rPr>
          <w:rFonts w:eastAsiaTheme="minorEastAsia"/>
          <w:szCs w:val="21"/>
        </w:rPr>
        <w:t>年</w:t>
      </w:r>
      <w:r>
        <w:rPr>
          <w:rFonts w:eastAsiaTheme="minorEastAsia"/>
          <w:szCs w:val="21"/>
        </w:rPr>
        <w:t>6</w:t>
      </w:r>
      <w:r>
        <w:rPr>
          <w:rFonts w:eastAsiaTheme="minorEastAsia"/>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Pr>
          <w:rFonts w:eastAsiaTheme="minorEastAsia"/>
          <w:szCs w:val="21"/>
        </w:rPr>
        <w:t>(QDII)</w:t>
      </w:r>
      <w:r>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Pr>
          <w:rFonts w:eastAsiaTheme="minorEastAsia"/>
          <w:szCs w:val="21"/>
        </w:rPr>
        <w:t>(QDII)</w:t>
      </w:r>
      <w:r>
        <w:rPr>
          <w:rFonts w:eastAsiaTheme="minorEastAsia"/>
          <w:szCs w:val="21"/>
        </w:rPr>
        <w:t>、摩根新兴动力混合型证券投资基金、摩根强化回报债券型证券投资基金、摩根健康品质生活混合型证券投资基金、摩根全球天然资源混合型证券投资基金</w:t>
      </w:r>
      <w:r>
        <w:rPr>
          <w:rFonts w:eastAsiaTheme="minorEastAsia"/>
          <w:szCs w:val="21"/>
        </w:rPr>
        <w:t>(QDII)</w:t>
      </w:r>
      <w:r>
        <w:rPr>
          <w:rFonts w:eastAsiaTheme="minorEastAsia"/>
          <w:szCs w:val="21"/>
        </w:rPr>
        <w:t>、摩根核心优选混合型证券投资基金、摩根智选</w:t>
      </w:r>
      <w:r>
        <w:rPr>
          <w:rFonts w:eastAsiaTheme="minorEastAsia"/>
          <w:szCs w:val="21"/>
        </w:rPr>
        <w:t>30</w:t>
      </w:r>
      <w:r>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Pr>
          <w:rFonts w:eastAsiaTheme="minorEastAsia"/>
          <w:szCs w:val="21"/>
        </w:rPr>
        <w:t>(QDII)</w:t>
      </w:r>
      <w:r>
        <w:rPr>
          <w:rFonts w:eastAsiaTheme="minorEastAsia"/>
          <w:szCs w:val="21"/>
        </w:rPr>
        <w:t>、摩根全球多元配置证券投资基金</w:t>
      </w:r>
      <w:r>
        <w:rPr>
          <w:rFonts w:eastAsiaTheme="minorEastAsia"/>
          <w:szCs w:val="21"/>
        </w:rPr>
        <w:t>(QDII-FOF)</w:t>
      </w:r>
      <w:r>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、摩根香港精选港股通混合型证券投资基金、摩根尚睿混合型基金中基金</w:t>
      </w:r>
      <w:r>
        <w:rPr>
          <w:rFonts w:eastAsiaTheme="minorEastAsia"/>
          <w:szCs w:val="21"/>
        </w:rPr>
        <w:t>(FOF)</w:t>
      </w:r>
      <w:r>
        <w:rPr>
          <w:rFonts w:eastAsiaTheme="minorEastAsia"/>
          <w:szCs w:val="21"/>
        </w:rPr>
        <w:t>、摩根安裕回报混合型证券投资基金、摩根欧洲动力策略股票型证券投资基金</w:t>
      </w:r>
      <w:r>
        <w:rPr>
          <w:rFonts w:eastAsiaTheme="minorEastAsia"/>
          <w:szCs w:val="21"/>
        </w:rPr>
        <w:t>(QDII)</w:t>
      </w:r>
      <w:r>
        <w:rPr>
          <w:rFonts w:eastAsiaTheme="minorEastAsia"/>
          <w:szCs w:val="21"/>
        </w:rPr>
        <w:t>、摩根核心精选股票型证券投资基金、摩根动力精选混合型证券投资基金、摩根中国生物医药混合型证券投资基金</w:t>
      </w:r>
      <w:r>
        <w:rPr>
          <w:rFonts w:eastAsiaTheme="minorEastAsia"/>
          <w:szCs w:val="21"/>
        </w:rPr>
        <w:t>(QDII)</w:t>
      </w:r>
      <w:r>
        <w:rPr>
          <w:rFonts w:eastAsiaTheme="minorEastAsia"/>
          <w:szCs w:val="21"/>
        </w:rPr>
        <w:t>、摩根领先优选混合型证券投资基金、摩根日本精选股票型证券投资基金</w:t>
      </w:r>
      <w:r>
        <w:rPr>
          <w:rFonts w:eastAsiaTheme="minorEastAsia"/>
          <w:szCs w:val="21"/>
        </w:rPr>
        <w:t>(QDII)</w:t>
      </w:r>
      <w:r>
        <w:rPr>
          <w:rFonts w:eastAsiaTheme="minorEastAsia"/>
          <w:szCs w:val="21"/>
        </w:rPr>
        <w:t>、摩根锦程均衡养老目标三年持有期混合型基金中基金</w:t>
      </w:r>
      <w:r>
        <w:rPr>
          <w:rFonts w:eastAsiaTheme="minorEastAsia"/>
          <w:szCs w:val="21"/>
        </w:rPr>
        <w:t>(FOF)</w:t>
      </w:r>
      <w:r>
        <w:rPr>
          <w:rFonts w:eastAsiaTheme="minorEastAsia"/>
          <w:szCs w:val="21"/>
        </w:rPr>
        <w:t>、摩根瑞益纯债债券型证券投资基金、摩根慧选成长股票型证券投资基金、摩根瑞泰</w:t>
      </w:r>
      <w:r>
        <w:rPr>
          <w:rFonts w:eastAsiaTheme="minorEastAsia"/>
          <w:szCs w:val="21"/>
        </w:rPr>
        <w:t>38</w:t>
      </w:r>
      <w:r>
        <w:rPr>
          <w:rFonts w:eastAsiaTheme="minorEastAsia"/>
          <w:szCs w:val="21"/>
        </w:rPr>
        <w:t>个月定期开放债券型证券投资基金、摩根锦程稳健养老目标一年持有期混合型基金中基金</w:t>
      </w:r>
      <w:r>
        <w:rPr>
          <w:rFonts w:eastAsiaTheme="minorEastAsia"/>
          <w:szCs w:val="21"/>
        </w:rPr>
        <w:t>(FOF)</w:t>
      </w: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股交易型开放式指数证券投资基金、摩根</w:t>
      </w:r>
      <w:r>
        <w:rPr>
          <w:rFonts w:eastAsiaTheme="minorEastAsia"/>
          <w:szCs w:val="21"/>
        </w:rPr>
        <w:lastRenderedPageBreak/>
        <w:t>研究驱动股票型证券投资基金、摩根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股交易型开放式指数证券投资基金联接基金、摩根瑞盛</w:t>
      </w:r>
      <w:r>
        <w:rPr>
          <w:rFonts w:eastAsiaTheme="minorEastAsia"/>
          <w:szCs w:val="21"/>
        </w:rPr>
        <w:t>87</w:t>
      </w:r>
      <w:r>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Pr>
          <w:rFonts w:eastAsiaTheme="minorEastAsia"/>
          <w:szCs w:val="21"/>
        </w:rPr>
        <w:t>1-3</w:t>
      </w:r>
      <w:r>
        <w:rPr>
          <w:rFonts w:eastAsiaTheme="minorEastAsia"/>
          <w:szCs w:val="21"/>
        </w:rPr>
        <w:t>年国开行债券指数证券投资基金、摩根景气甄选混合型证券投资基金、摩根均衡优选混合型证券投资基金、摩根中证沪港深科技</w:t>
      </w:r>
      <w:r>
        <w:rPr>
          <w:rFonts w:eastAsiaTheme="minorEastAsia"/>
          <w:szCs w:val="21"/>
        </w:rPr>
        <w:t>100</w:t>
      </w:r>
      <w:r>
        <w:rPr>
          <w:rFonts w:eastAsiaTheme="minorEastAsia"/>
          <w:szCs w:val="21"/>
        </w:rPr>
        <w:t>交易型开放式指数证券投资基金、摩根月月盈</w:t>
      </w:r>
      <w:r>
        <w:rPr>
          <w:rFonts w:eastAsiaTheme="minorEastAsia"/>
          <w:szCs w:val="21"/>
        </w:rPr>
        <w:t>30</w:t>
      </w:r>
      <w:r>
        <w:rPr>
          <w:rFonts w:eastAsiaTheme="minorEastAsia"/>
          <w:szCs w:val="21"/>
        </w:rPr>
        <w:t>天滚动持有发起式短债债券型证券投资基金、摩根恒生科技交易型开放式指数证券投资基金</w:t>
      </w:r>
      <w:r>
        <w:rPr>
          <w:rFonts w:eastAsiaTheme="minorEastAsia"/>
          <w:szCs w:val="21"/>
        </w:rPr>
        <w:t>(QDII)</w:t>
      </w:r>
      <w:r>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Pr>
          <w:rFonts w:eastAsiaTheme="minorEastAsia"/>
          <w:szCs w:val="21"/>
        </w:rPr>
        <w:t>(FOF)</w:t>
      </w:r>
      <w:r>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Pr>
          <w:rFonts w:eastAsiaTheme="minorEastAsia"/>
          <w:szCs w:val="21"/>
        </w:rPr>
        <w:t>60</w:t>
      </w:r>
      <w:r>
        <w:rPr>
          <w:rFonts w:eastAsiaTheme="minorEastAsia"/>
          <w:szCs w:val="21"/>
        </w:rPr>
        <w:t>交易型开放式指数证券投资基金、摩根沪深</w:t>
      </w:r>
      <w:r>
        <w:rPr>
          <w:rFonts w:eastAsiaTheme="minorEastAsia"/>
          <w:szCs w:val="21"/>
        </w:rPr>
        <w:t>300</w:t>
      </w:r>
      <w:r>
        <w:rPr>
          <w:rFonts w:eastAsiaTheme="minorEastAsia"/>
          <w:szCs w:val="21"/>
        </w:rPr>
        <w:t>指数增强型发起式证券投资基金、摩根标普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、摩根海外稳健配置混合型证券投资基金</w:t>
      </w:r>
      <w:r>
        <w:rPr>
          <w:rFonts w:eastAsiaTheme="minorEastAsia"/>
          <w:szCs w:val="21"/>
        </w:rPr>
        <w:t>(QDII-FOF)</w:t>
      </w:r>
      <w:r>
        <w:rPr>
          <w:rFonts w:eastAsiaTheme="minorEastAsia"/>
          <w:szCs w:val="21"/>
        </w:rPr>
        <w:t>、摩根双季鑫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、摩根恒生科技交易型开放式指数证券投资基金发起式联接基金</w:t>
      </w:r>
      <w:r>
        <w:rPr>
          <w:rFonts w:eastAsiaTheme="minorEastAsia"/>
          <w:szCs w:val="21"/>
        </w:rPr>
        <w:t xml:space="preserve">(QDII) </w:t>
      </w:r>
      <w:r>
        <w:rPr>
          <w:rFonts w:eastAsiaTheme="minorEastAsia"/>
          <w:szCs w:val="21"/>
        </w:rPr>
        <w:t>、摩根世代趋势混合型发起式证券投资基金、摩根纳斯达克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、摩根瑞锦纯债债券型证券投资基金、摩根标普港股通低波红利交易型开放式指数证券投资基金、摩根中证同业存单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天持有期证券投资基金、摩根中证</w:t>
      </w:r>
      <w:r>
        <w:rPr>
          <w:rFonts w:eastAsiaTheme="minorEastAsia"/>
          <w:szCs w:val="21"/>
        </w:rPr>
        <w:t>A50</w:t>
      </w:r>
      <w:r>
        <w:rPr>
          <w:rFonts w:eastAsiaTheme="minorEastAsia"/>
          <w:szCs w:val="21"/>
        </w:rPr>
        <w:t>交易型开放式指数证券投资基金、摩根悦享回报</w:t>
      </w:r>
      <w:r>
        <w:rPr>
          <w:rFonts w:eastAsiaTheme="minorEastAsia"/>
          <w:szCs w:val="21"/>
        </w:rPr>
        <w:t>6</w:t>
      </w:r>
      <w:r>
        <w:rPr>
          <w:rFonts w:eastAsiaTheme="minorEastAsia"/>
          <w:szCs w:val="21"/>
        </w:rPr>
        <w:t>个月持有期混合型证券投资基金、摩根中证</w:t>
      </w:r>
      <w:r>
        <w:rPr>
          <w:rFonts w:eastAsiaTheme="minorEastAsia"/>
          <w:szCs w:val="21"/>
        </w:rPr>
        <w:t>A50</w:t>
      </w:r>
      <w:r>
        <w:rPr>
          <w:rFonts w:eastAsiaTheme="minorEastAsia"/>
          <w:szCs w:val="21"/>
        </w:rPr>
        <w:t>交易型开放式指数证券投资基金发起式联接基金、摩根瑞欣利率债债券型证券投资基金。</w:t>
      </w:r>
    </w:p>
    <w:p w14:paraId="70535997"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kern w:val="0"/>
          <w:szCs w:val="21"/>
        </w:rPr>
        <w:t xml:space="preserve">4.1.2 </w:t>
      </w:r>
      <w:r>
        <w:rPr>
          <w:rFonts w:eastAsiaTheme="minorEastAsia"/>
          <w:b/>
          <w:kern w:val="0"/>
          <w:szCs w:val="21"/>
        </w:rPr>
        <w:t>基金经理（或基金经理小组）及基金经理助理的简介</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565"/>
        <w:gridCol w:w="1312"/>
        <w:gridCol w:w="1314"/>
        <w:gridCol w:w="1229"/>
        <w:gridCol w:w="2531"/>
      </w:tblGrid>
      <w:tr w:rsidR="00145F6D" w14:paraId="666559E0" w14:textId="77777777">
        <w:tc>
          <w:tcPr>
            <w:tcW w:w="1227" w:type="dxa"/>
            <w:vMerge w:val="restart"/>
            <w:vAlign w:val="center"/>
          </w:tcPr>
          <w:p w14:paraId="48A0E473" w14:textId="77777777" w:rsidR="00145F6D" w:rsidRDefault="001928A8">
            <w:pPr>
              <w:spacing w:line="360" w:lineRule="auto"/>
              <w:jc w:val="center"/>
              <w:rPr>
                <w:rFonts w:eastAsiaTheme="minorEastAsia"/>
                <w:szCs w:val="21"/>
              </w:rPr>
            </w:pPr>
            <w:r>
              <w:rPr>
                <w:rFonts w:eastAsiaTheme="minorEastAsia"/>
                <w:szCs w:val="21"/>
              </w:rPr>
              <w:t>姓名</w:t>
            </w:r>
          </w:p>
        </w:tc>
        <w:tc>
          <w:tcPr>
            <w:tcW w:w="1565" w:type="dxa"/>
            <w:vMerge w:val="restart"/>
            <w:vAlign w:val="center"/>
          </w:tcPr>
          <w:p w14:paraId="5F68ED83" w14:textId="77777777" w:rsidR="00145F6D" w:rsidRDefault="001928A8">
            <w:pPr>
              <w:spacing w:line="360" w:lineRule="auto"/>
              <w:jc w:val="center"/>
              <w:rPr>
                <w:rFonts w:eastAsiaTheme="minorEastAsia"/>
                <w:szCs w:val="21"/>
              </w:rPr>
            </w:pPr>
            <w:r>
              <w:rPr>
                <w:rFonts w:eastAsiaTheme="minorEastAsia"/>
                <w:szCs w:val="21"/>
              </w:rPr>
              <w:t>职务</w:t>
            </w:r>
          </w:p>
        </w:tc>
        <w:tc>
          <w:tcPr>
            <w:tcW w:w="2626" w:type="dxa"/>
            <w:gridSpan w:val="2"/>
          </w:tcPr>
          <w:p w14:paraId="576C9D58" w14:textId="77777777" w:rsidR="00145F6D" w:rsidRDefault="001928A8">
            <w:pPr>
              <w:spacing w:line="360" w:lineRule="auto"/>
              <w:jc w:val="center"/>
              <w:rPr>
                <w:rFonts w:eastAsiaTheme="minorEastAsia"/>
                <w:szCs w:val="21"/>
              </w:rPr>
            </w:pPr>
            <w:r>
              <w:rPr>
                <w:rFonts w:eastAsiaTheme="minorEastAsia"/>
                <w:szCs w:val="21"/>
              </w:rPr>
              <w:t>任本基金的基金经理（助理）期限</w:t>
            </w:r>
          </w:p>
        </w:tc>
        <w:tc>
          <w:tcPr>
            <w:tcW w:w="1229" w:type="dxa"/>
            <w:vMerge w:val="restart"/>
            <w:vAlign w:val="center"/>
          </w:tcPr>
          <w:p w14:paraId="7CDD223D" w14:textId="77777777" w:rsidR="00145F6D" w:rsidRDefault="001928A8">
            <w:pPr>
              <w:spacing w:line="360" w:lineRule="auto"/>
              <w:jc w:val="center"/>
              <w:rPr>
                <w:rFonts w:eastAsiaTheme="minorEastAsia"/>
                <w:szCs w:val="21"/>
              </w:rPr>
            </w:pPr>
            <w:r>
              <w:rPr>
                <w:rFonts w:eastAsiaTheme="minorEastAsia"/>
                <w:szCs w:val="21"/>
              </w:rPr>
              <w:t>证券从业年限</w:t>
            </w:r>
          </w:p>
        </w:tc>
        <w:tc>
          <w:tcPr>
            <w:tcW w:w="2531" w:type="dxa"/>
            <w:vMerge w:val="restart"/>
            <w:vAlign w:val="center"/>
          </w:tcPr>
          <w:p w14:paraId="4A77863B" w14:textId="77777777" w:rsidR="00145F6D" w:rsidRDefault="001928A8">
            <w:pPr>
              <w:spacing w:line="360" w:lineRule="auto"/>
              <w:jc w:val="center"/>
              <w:rPr>
                <w:rFonts w:eastAsiaTheme="minorEastAsia"/>
                <w:szCs w:val="21"/>
              </w:rPr>
            </w:pPr>
            <w:r>
              <w:rPr>
                <w:rFonts w:eastAsiaTheme="minorEastAsia"/>
                <w:szCs w:val="21"/>
              </w:rPr>
              <w:t>说明</w:t>
            </w:r>
          </w:p>
        </w:tc>
      </w:tr>
      <w:tr w:rsidR="00145F6D" w14:paraId="03AFF21F" w14:textId="77777777">
        <w:tc>
          <w:tcPr>
            <w:tcW w:w="1227" w:type="dxa"/>
            <w:vMerge/>
            <w:vAlign w:val="center"/>
          </w:tcPr>
          <w:p w14:paraId="5935DB69" w14:textId="77777777" w:rsidR="00145F6D" w:rsidRDefault="00145F6D">
            <w:pPr>
              <w:widowControl/>
              <w:spacing w:line="360" w:lineRule="auto"/>
              <w:jc w:val="left"/>
              <w:rPr>
                <w:rFonts w:eastAsiaTheme="minorEastAsia"/>
                <w:szCs w:val="21"/>
              </w:rPr>
            </w:pPr>
          </w:p>
        </w:tc>
        <w:tc>
          <w:tcPr>
            <w:tcW w:w="1565" w:type="dxa"/>
            <w:vMerge/>
            <w:vAlign w:val="center"/>
          </w:tcPr>
          <w:p w14:paraId="022F40B6" w14:textId="77777777" w:rsidR="00145F6D" w:rsidRDefault="00145F6D">
            <w:pPr>
              <w:widowControl/>
              <w:spacing w:line="360" w:lineRule="auto"/>
              <w:jc w:val="left"/>
              <w:rPr>
                <w:rFonts w:eastAsiaTheme="minorEastAsia"/>
                <w:szCs w:val="21"/>
              </w:rPr>
            </w:pPr>
          </w:p>
        </w:tc>
        <w:tc>
          <w:tcPr>
            <w:tcW w:w="1312" w:type="dxa"/>
            <w:vAlign w:val="center"/>
          </w:tcPr>
          <w:p w14:paraId="69D2395E" w14:textId="77777777" w:rsidR="00145F6D" w:rsidRDefault="001928A8">
            <w:pPr>
              <w:spacing w:line="360" w:lineRule="auto"/>
              <w:jc w:val="center"/>
              <w:rPr>
                <w:rFonts w:eastAsiaTheme="minorEastAsia"/>
                <w:szCs w:val="21"/>
              </w:rPr>
            </w:pPr>
            <w:r>
              <w:rPr>
                <w:rFonts w:eastAsiaTheme="minorEastAsia"/>
                <w:szCs w:val="21"/>
              </w:rPr>
              <w:t>任职日期</w:t>
            </w:r>
          </w:p>
        </w:tc>
        <w:tc>
          <w:tcPr>
            <w:tcW w:w="1314" w:type="dxa"/>
            <w:vAlign w:val="center"/>
          </w:tcPr>
          <w:p w14:paraId="40EFAE48" w14:textId="77777777" w:rsidR="00145F6D" w:rsidRDefault="001928A8">
            <w:pPr>
              <w:spacing w:line="360" w:lineRule="auto"/>
              <w:jc w:val="center"/>
              <w:rPr>
                <w:rFonts w:eastAsiaTheme="minorEastAsia"/>
                <w:szCs w:val="21"/>
              </w:rPr>
            </w:pPr>
            <w:r>
              <w:rPr>
                <w:rFonts w:eastAsiaTheme="minorEastAsia"/>
                <w:szCs w:val="21"/>
              </w:rPr>
              <w:t>离任日期</w:t>
            </w:r>
          </w:p>
        </w:tc>
        <w:tc>
          <w:tcPr>
            <w:tcW w:w="1229" w:type="dxa"/>
            <w:vMerge/>
            <w:vAlign w:val="center"/>
          </w:tcPr>
          <w:p w14:paraId="45FDD68C" w14:textId="77777777" w:rsidR="00145F6D" w:rsidRDefault="00145F6D">
            <w:pPr>
              <w:widowControl/>
              <w:spacing w:line="360" w:lineRule="auto"/>
              <w:jc w:val="left"/>
              <w:rPr>
                <w:rFonts w:eastAsiaTheme="minorEastAsia"/>
                <w:szCs w:val="21"/>
              </w:rPr>
            </w:pPr>
          </w:p>
        </w:tc>
        <w:tc>
          <w:tcPr>
            <w:tcW w:w="2531" w:type="dxa"/>
            <w:vMerge/>
            <w:vAlign w:val="center"/>
          </w:tcPr>
          <w:p w14:paraId="361CA342" w14:textId="77777777" w:rsidR="00145F6D" w:rsidRDefault="00145F6D">
            <w:pPr>
              <w:widowControl/>
              <w:spacing w:line="360" w:lineRule="auto"/>
              <w:jc w:val="left"/>
              <w:rPr>
                <w:rFonts w:eastAsiaTheme="minorEastAsia"/>
                <w:szCs w:val="21"/>
              </w:rPr>
            </w:pPr>
          </w:p>
        </w:tc>
      </w:tr>
      <w:tr w:rsidR="007A06FE" w14:paraId="357DDA36" w14:textId="77777777">
        <w:tc>
          <w:tcPr>
            <w:tcW w:w="1227" w:type="dxa"/>
            <w:vAlign w:val="center"/>
          </w:tcPr>
          <w:p w14:paraId="0FE84C42" w14:textId="77777777" w:rsidR="007A06FE" w:rsidRDefault="006E621E">
            <w:pPr>
              <w:jc w:val="center"/>
            </w:pPr>
            <w:r>
              <w:rPr>
                <w:rFonts w:eastAsiaTheme="minorEastAsia"/>
                <w:szCs w:val="21"/>
              </w:rPr>
              <w:t>张军</w:t>
            </w:r>
          </w:p>
        </w:tc>
        <w:tc>
          <w:tcPr>
            <w:tcW w:w="1565" w:type="dxa"/>
            <w:vAlign w:val="center"/>
          </w:tcPr>
          <w:p w14:paraId="5DC22DE8" w14:textId="77777777" w:rsidR="007A06FE" w:rsidRDefault="006E621E">
            <w:pPr>
              <w:jc w:val="center"/>
            </w:pPr>
            <w:r>
              <w:rPr>
                <w:rFonts w:eastAsiaTheme="minorEastAsia"/>
                <w:szCs w:val="21"/>
              </w:rPr>
              <w:t>本基金基金经理</w:t>
            </w:r>
          </w:p>
        </w:tc>
        <w:tc>
          <w:tcPr>
            <w:tcW w:w="1312" w:type="dxa"/>
            <w:vAlign w:val="center"/>
          </w:tcPr>
          <w:p w14:paraId="7D680461" w14:textId="77777777" w:rsidR="007A06FE" w:rsidRDefault="006E621E">
            <w:pPr>
              <w:jc w:val="center"/>
            </w:pPr>
            <w:r>
              <w:rPr>
                <w:rFonts w:eastAsiaTheme="minorEastAsia"/>
                <w:szCs w:val="21"/>
              </w:rPr>
              <w:t>2021-01-07</w:t>
            </w:r>
          </w:p>
        </w:tc>
        <w:tc>
          <w:tcPr>
            <w:tcW w:w="1314" w:type="dxa"/>
            <w:vAlign w:val="center"/>
          </w:tcPr>
          <w:p w14:paraId="1A7CFB0C" w14:textId="77777777" w:rsidR="007A06FE" w:rsidRDefault="006E621E">
            <w:pPr>
              <w:jc w:val="center"/>
            </w:pPr>
            <w:r>
              <w:rPr>
                <w:rFonts w:eastAsiaTheme="minorEastAsia"/>
                <w:szCs w:val="21"/>
              </w:rPr>
              <w:t>-</w:t>
            </w:r>
          </w:p>
        </w:tc>
        <w:tc>
          <w:tcPr>
            <w:tcW w:w="1229" w:type="dxa"/>
            <w:vAlign w:val="center"/>
          </w:tcPr>
          <w:p w14:paraId="47B7ADF0" w14:textId="77777777" w:rsidR="007A06FE" w:rsidRDefault="006E621E">
            <w:pPr>
              <w:jc w:val="center"/>
            </w:pPr>
            <w:r>
              <w:rPr>
                <w:rFonts w:eastAsiaTheme="minorEastAsia"/>
                <w:szCs w:val="21"/>
              </w:rPr>
              <w:t>20</w:t>
            </w:r>
            <w:r>
              <w:rPr>
                <w:rFonts w:eastAsiaTheme="minorEastAsia"/>
                <w:szCs w:val="21"/>
              </w:rPr>
              <w:t>年（金融领域从业经验</w:t>
            </w:r>
            <w:r>
              <w:rPr>
                <w:rFonts w:eastAsiaTheme="minorEastAsia"/>
                <w:szCs w:val="21"/>
              </w:rPr>
              <w:t>31</w:t>
            </w:r>
            <w:r>
              <w:rPr>
                <w:rFonts w:eastAsiaTheme="minorEastAsia"/>
                <w:szCs w:val="21"/>
              </w:rPr>
              <w:t>年）</w:t>
            </w:r>
          </w:p>
        </w:tc>
        <w:tc>
          <w:tcPr>
            <w:tcW w:w="2531" w:type="dxa"/>
            <w:vAlign w:val="center"/>
          </w:tcPr>
          <w:p w14:paraId="6C989AF7" w14:textId="77777777" w:rsidR="007A06FE" w:rsidRDefault="006E621E">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w:t>
            </w:r>
            <w:r>
              <w:rPr>
                <w:rFonts w:eastAsiaTheme="minorEastAsia"/>
                <w:szCs w:val="21"/>
              </w:rPr>
              <w:lastRenderedPageBreak/>
              <w:t>评估总监、国际投资部总监、组合基金投资部总监，现任高级基金经理。</w:t>
            </w:r>
          </w:p>
        </w:tc>
      </w:tr>
      <w:tr w:rsidR="007A06FE" w14:paraId="5916ED9E" w14:textId="77777777">
        <w:tc>
          <w:tcPr>
            <w:tcW w:w="1227" w:type="dxa"/>
            <w:vAlign w:val="center"/>
          </w:tcPr>
          <w:p w14:paraId="3829136C" w14:textId="77777777" w:rsidR="007A06FE" w:rsidRDefault="006E621E">
            <w:pPr>
              <w:jc w:val="center"/>
            </w:pPr>
            <w:r>
              <w:rPr>
                <w:rFonts w:eastAsiaTheme="minorEastAsia"/>
                <w:szCs w:val="21"/>
              </w:rPr>
              <w:lastRenderedPageBreak/>
              <w:t>胡迪</w:t>
            </w:r>
          </w:p>
        </w:tc>
        <w:tc>
          <w:tcPr>
            <w:tcW w:w="1565" w:type="dxa"/>
            <w:vAlign w:val="center"/>
          </w:tcPr>
          <w:p w14:paraId="1ADAECDB" w14:textId="77777777" w:rsidR="007A06FE" w:rsidRDefault="006E621E">
            <w:pPr>
              <w:jc w:val="center"/>
            </w:pPr>
            <w:r>
              <w:rPr>
                <w:rFonts w:eastAsiaTheme="minorEastAsia"/>
                <w:szCs w:val="21"/>
              </w:rPr>
              <w:t>本基金基金经理、指数及量化投资部总监</w:t>
            </w:r>
          </w:p>
        </w:tc>
        <w:tc>
          <w:tcPr>
            <w:tcW w:w="1312" w:type="dxa"/>
            <w:vAlign w:val="center"/>
          </w:tcPr>
          <w:p w14:paraId="5BBD4022" w14:textId="77777777" w:rsidR="007A06FE" w:rsidRDefault="006E621E">
            <w:pPr>
              <w:jc w:val="center"/>
            </w:pPr>
            <w:r>
              <w:rPr>
                <w:rFonts w:eastAsiaTheme="minorEastAsia"/>
                <w:szCs w:val="21"/>
              </w:rPr>
              <w:t>2021-11-19</w:t>
            </w:r>
          </w:p>
        </w:tc>
        <w:tc>
          <w:tcPr>
            <w:tcW w:w="1314" w:type="dxa"/>
            <w:vAlign w:val="center"/>
          </w:tcPr>
          <w:p w14:paraId="0652497F" w14:textId="77777777" w:rsidR="007A06FE" w:rsidRDefault="006E621E">
            <w:pPr>
              <w:jc w:val="center"/>
            </w:pPr>
            <w:r>
              <w:rPr>
                <w:rFonts w:eastAsiaTheme="minorEastAsia"/>
                <w:szCs w:val="21"/>
              </w:rPr>
              <w:t>-</w:t>
            </w:r>
          </w:p>
        </w:tc>
        <w:tc>
          <w:tcPr>
            <w:tcW w:w="1229" w:type="dxa"/>
            <w:vAlign w:val="center"/>
          </w:tcPr>
          <w:p w14:paraId="1DDA4B41" w14:textId="77777777" w:rsidR="007A06FE" w:rsidRDefault="006E621E">
            <w:pPr>
              <w:jc w:val="center"/>
            </w:pPr>
            <w:r>
              <w:rPr>
                <w:rFonts w:eastAsiaTheme="minorEastAsia"/>
                <w:szCs w:val="21"/>
              </w:rPr>
              <w:t>16</w:t>
            </w:r>
            <w:r>
              <w:rPr>
                <w:rFonts w:eastAsiaTheme="minorEastAsia"/>
                <w:szCs w:val="21"/>
              </w:rPr>
              <w:t>年</w:t>
            </w:r>
          </w:p>
        </w:tc>
        <w:tc>
          <w:tcPr>
            <w:tcW w:w="2531" w:type="dxa"/>
            <w:vAlign w:val="center"/>
          </w:tcPr>
          <w:p w14:paraId="5A85C657" w14:textId="77777777" w:rsidR="007A06FE" w:rsidRDefault="006E621E">
            <w:pPr>
              <w:jc w:val="left"/>
            </w:pPr>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月加入摩根基金管理（中国）有限公司（原上投摩根基金管理有限公司），现任指数及量化投资部总监兼基金经理。</w:t>
            </w:r>
          </w:p>
        </w:tc>
      </w:tr>
      <w:tr w:rsidR="007A06FE" w14:paraId="6D7784D8" w14:textId="77777777">
        <w:tc>
          <w:tcPr>
            <w:tcW w:w="1227" w:type="dxa"/>
            <w:vAlign w:val="center"/>
          </w:tcPr>
          <w:p w14:paraId="5FA6A375" w14:textId="77777777" w:rsidR="007A06FE" w:rsidRDefault="006E621E">
            <w:pPr>
              <w:jc w:val="center"/>
            </w:pPr>
            <w:r>
              <w:rPr>
                <w:rFonts w:eastAsiaTheme="minorEastAsia"/>
                <w:szCs w:val="21"/>
              </w:rPr>
              <w:t>薛晓敏</w:t>
            </w:r>
          </w:p>
        </w:tc>
        <w:tc>
          <w:tcPr>
            <w:tcW w:w="1565" w:type="dxa"/>
            <w:vAlign w:val="center"/>
          </w:tcPr>
          <w:p w14:paraId="16D9B046" w14:textId="77777777" w:rsidR="007A06FE" w:rsidRDefault="006E621E">
            <w:pPr>
              <w:jc w:val="center"/>
            </w:pPr>
            <w:r>
              <w:rPr>
                <w:rFonts w:eastAsiaTheme="minorEastAsia"/>
                <w:szCs w:val="21"/>
              </w:rPr>
              <w:t>本基金基金经理助理</w:t>
            </w:r>
          </w:p>
        </w:tc>
        <w:tc>
          <w:tcPr>
            <w:tcW w:w="1312" w:type="dxa"/>
            <w:vAlign w:val="center"/>
          </w:tcPr>
          <w:p w14:paraId="384C2F11" w14:textId="77777777" w:rsidR="007A06FE" w:rsidRDefault="006E621E">
            <w:pPr>
              <w:jc w:val="center"/>
            </w:pPr>
            <w:r>
              <w:rPr>
                <w:rFonts w:eastAsiaTheme="minorEastAsia"/>
                <w:szCs w:val="21"/>
              </w:rPr>
              <w:t>2022-09-01</w:t>
            </w:r>
          </w:p>
        </w:tc>
        <w:tc>
          <w:tcPr>
            <w:tcW w:w="1314" w:type="dxa"/>
            <w:vAlign w:val="center"/>
          </w:tcPr>
          <w:p w14:paraId="5DB67D82" w14:textId="77777777" w:rsidR="007A06FE" w:rsidRDefault="006E621E">
            <w:pPr>
              <w:jc w:val="center"/>
            </w:pPr>
            <w:r>
              <w:rPr>
                <w:rFonts w:eastAsiaTheme="minorEastAsia"/>
                <w:szCs w:val="21"/>
              </w:rPr>
              <w:t>-</w:t>
            </w:r>
          </w:p>
        </w:tc>
        <w:tc>
          <w:tcPr>
            <w:tcW w:w="1229" w:type="dxa"/>
            <w:vAlign w:val="center"/>
          </w:tcPr>
          <w:p w14:paraId="3CF9D85E" w14:textId="77777777" w:rsidR="007A06FE" w:rsidRDefault="006E621E">
            <w:pPr>
              <w:jc w:val="center"/>
            </w:pPr>
            <w:r>
              <w:rPr>
                <w:rFonts w:eastAsiaTheme="minorEastAsia"/>
                <w:szCs w:val="21"/>
              </w:rPr>
              <w:t>15</w:t>
            </w:r>
            <w:r>
              <w:rPr>
                <w:rFonts w:eastAsiaTheme="minorEastAsia"/>
                <w:szCs w:val="21"/>
              </w:rPr>
              <w:t>年</w:t>
            </w:r>
          </w:p>
        </w:tc>
        <w:tc>
          <w:tcPr>
            <w:tcW w:w="2531" w:type="dxa"/>
            <w:vAlign w:val="center"/>
          </w:tcPr>
          <w:p w14:paraId="57EE5674" w14:textId="77777777" w:rsidR="007A06FE" w:rsidRDefault="006E621E">
            <w:pPr>
              <w:jc w:val="left"/>
            </w:pPr>
            <w:r>
              <w:rPr>
                <w:rFonts w:eastAsiaTheme="minorEastAsia"/>
                <w:szCs w:val="21"/>
              </w:rPr>
              <w:t>暨南大学计算机软件与理论硕士，现任国际投资部基金经理助理。薛晓敏先生自</w:t>
            </w:r>
            <w:r>
              <w:rPr>
                <w:rFonts w:eastAsiaTheme="minorEastAsia"/>
                <w:szCs w:val="21"/>
              </w:rPr>
              <w:t>2007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月在恒生电子股份有限公司担任软件工程师；自</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月在国海富兰克林基金管理有限公司担任数量分析师；自</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），历任研究员、投资经理助理、投资经理，现任国际投资部基金经理助理。</w:t>
            </w:r>
          </w:p>
        </w:tc>
      </w:tr>
    </w:tbl>
    <w:p w14:paraId="1D30311B"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5CD89C2B"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证券从业的含义遵从行业协会《证券业从业人员资格管理办法》的相关规定。</w:t>
      </w:r>
    </w:p>
    <w:p w14:paraId="7CEC02C5" w14:textId="77777777" w:rsidR="00145F6D" w:rsidRDefault="001928A8">
      <w:pPr>
        <w:widowControl/>
        <w:spacing w:beforeLines="100" w:before="312" w:line="360" w:lineRule="auto"/>
        <w:jc w:val="left"/>
        <w:rPr>
          <w:rFonts w:ascii="宋体" w:hAnsi="宋体"/>
          <w:b/>
          <w:sz w:val="24"/>
        </w:rPr>
      </w:pPr>
      <w:bookmarkStart w:id="87" w:name="_Hlk44921484"/>
      <w:r>
        <w:rPr>
          <w:rFonts w:eastAsiaTheme="minorEastAsia"/>
          <w:b/>
          <w:kern w:val="0"/>
          <w:szCs w:val="21"/>
        </w:rPr>
        <w:t>4.1.3</w:t>
      </w:r>
      <w:r>
        <w:rPr>
          <w:rFonts w:asciiTheme="minorEastAsia" w:eastAsiaTheme="minorEastAsia" w:hAnsiTheme="minorEastAsia" w:hint="eastAsia"/>
          <w:b/>
          <w:kern w:val="0"/>
          <w:szCs w:val="21"/>
        </w:rPr>
        <w:t xml:space="preserve"> 期末兼任</w:t>
      </w:r>
      <w:r>
        <w:rPr>
          <w:rFonts w:asciiTheme="minorEastAsia" w:eastAsiaTheme="minorEastAsia" w:hAnsiTheme="minorEastAsia"/>
          <w:b/>
          <w:kern w:val="0"/>
          <w:szCs w:val="21"/>
        </w:rPr>
        <w:t>私募资产管理计划</w:t>
      </w:r>
      <w:r>
        <w:rPr>
          <w:rFonts w:asciiTheme="minorEastAsia" w:eastAsiaTheme="minorEastAsia" w:hAnsiTheme="minorEastAsia" w:hint="eastAsia"/>
          <w:b/>
          <w:kern w:val="0"/>
          <w:szCs w:val="21"/>
        </w:rPr>
        <w:t>投资</w:t>
      </w:r>
      <w:r>
        <w:rPr>
          <w:rFonts w:asciiTheme="minorEastAsia" w:eastAsiaTheme="minorEastAsia" w:hAnsiTheme="minorEastAsia"/>
          <w:b/>
          <w:kern w:val="0"/>
          <w:szCs w:val="21"/>
        </w:rPr>
        <w:t>经理的基金经理</w:t>
      </w:r>
      <w:r>
        <w:rPr>
          <w:rFonts w:asciiTheme="minorEastAsia" w:eastAsiaTheme="minorEastAsia" w:hAnsiTheme="minorEastAsia" w:hint="eastAsia"/>
          <w:b/>
          <w:kern w:val="0"/>
          <w:szCs w:val="21"/>
        </w:rPr>
        <w:t>同时管理的产品</w:t>
      </w:r>
      <w:r>
        <w:rPr>
          <w:rFonts w:asciiTheme="minorEastAsia" w:eastAsiaTheme="minorEastAsia" w:hAnsiTheme="minorEastAsia"/>
          <w:b/>
          <w:kern w:val="0"/>
          <w:szCs w:val="21"/>
        </w:rPr>
        <w:t>情况</w:t>
      </w:r>
      <w:bookmarkEnd w:id="87"/>
    </w:p>
    <w:tbl>
      <w:tblPr>
        <w:tblW w:w="928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145F6D" w14:paraId="501A4176" w14:textId="77777777">
        <w:tc>
          <w:tcPr>
            <w:tcW w:w="959" w:type="dxa"/>
            <w:shd w:val="clear" w:color="auto" w:fill="auto"/>
            <w:vAlign w:val="center"/>
          </w:tcPr>
          <w:p w14:paraId="05334804" w14:textId="77777777" w:rsidR="00145F6D" w:rsidRDefault="001928A8">
            <w:pPr>
              <w:adjustRightInd w:val="0"/>
              <w:snapToGrid w:val="0"/>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2410" w:type="dxa"/>
            <w:shd w:val="clear" w:color="auto" w:fill="auto"/>
            <w:vAlign w:val="center"/>
          </w:tcPr>
          <w:p w14:paraId="1B5E6C17" w14:textId="77777777" w:rsidR="00145F6D" w:rsidRDefault="001928A8">
            <w:pPr>
              <w:adjustRightInd w:val="0"/>
              <w:snapToGrid w:val="0"/>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产品类型</w:t>
            </w:r>
          </w:p>
        </w:tc>
        <w:tc>
          <w:tcPr>
            <w:tcW w:w="2693" w:type="dxa"/>
            <w:shd w:val="clear" w:color="auto" w:fill="auto"/>
            <w:vAlign w:val="center"/>
          </w:tcPr>
          <w:p w14:paraId="10656F65" w14:textId="77777777" w:rsidR="00145F6D" w:rsidRDefault="001928A8">
            <w:pPr>
              <w:adjustRightInd w:val="0"/>
              <w:snapToGrid w:val="0"/>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产品数量</w:t>
            </w:r>
            <w:r>
              <w:rPr>
                <w:rFonts w:asciiTheme="minorEastAsia" w:eastAsiaTheme="minorEastAsia" w:hAnsiTheme="minorEastAsia"/>
                <w:szCs w:val="21"/>
              </w:rPr>
              <w:t>（只）</w:t>
            </w:r>
          </w:p>
        </w:tc>
        <w:tc>
          <w:tcPr>
            <w:tcW w:w="1843" w:type="dxa"/>
            <w:shd w:val="clear" w:color="auto" w:fill="auto"/>
            <w:vAlign w:val="center"/>
          </w:tcPr>
          <w:p w14:paraId="1E6F42A5" w14:textId="77777777" w:rsidR="00145F6D" w:rsidRDefault="001928A8">
            <w:pPr>
              <w:adjustRightInd w:val="0"/>
              <w:snapToGrid w:val="0"/>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资产净值(元)</w:t>
            </w:r>
          </w:p>
        </w:tc>
        <w:tc>
          <w:tcPr>
            <w:tcW w:w="1381" w:type="dxa"/>
            <w:shd w:val="clear" w:color="auto" w:fill="auto"/>
            <w:vAlign w:val="center"/>
          </w:tcPr>
          <w:p w14:paraId="2D5C7C53" w14:textId="77777777" w:rsidR="00145F6D" w:rsidRDefault="001928A8">
            <w:pPr>
              <w:widowControl/>
              <w:jc w:val="center"/>
              <w:rPr>
                <w:rFonts w:asciiTheme="minorEastAsia" w:eastAsiaTheme="minorEastAsia" w:hAnsiTheme="minorEastAsia"/>
                <w:szCs w:val="21"/>
              </w:rPr>
            </w:pPr>
            <w:r>
              <w:rPr>
                <w:rFonts w:asciiTheme="minorEastAsia" w:eastAsiaTheme="minorEastAsia" w:hAnsiTheme="minorEastAsia" w:hint="eastAsia"/>
                <w:szCs w:val="21"/>
              </w:rPr>
              <w:t>任职时间</w:t>
            </w:r>
          </w:p>
        </w:tc>
      </w:tr>
      <w:tr w:rsidR="00145F6D" w14:paraId="3D0423BB" w14:textId="77777777">
        <w:tc>
          <w:tcPr>
            <w:tcW w:w="959" w:type="dxa"/>
            <w:vMerge w:val="restart"/>
            <w:shd w:val="clear" w:color="auto" w:fill="auto"/>
          </w:tcPr>
          <w:p w14:paraId="1A4E2662" w14:textId="77777777" w:rsidR="00145F6D" w:rsidRDefault="001928A8">
            <w:pPr>
              <w:spacing w:line="288" w:lineRule="auto"/>
              <w:jc w:val="left"/>
              <w:rPr>
                <w:rFonts w:ascii="宋体" w:hAnsi="宋体"/>
                <w:kern w:val="0"/>
                <w:sz w:val="24"/>
              </w:rPr>
            </w:pPr>
            <w:r>
              <w:rPr>
                <w:szCs w:val="21"/>
              </w:rPr>
              <w:t>张军</w:t>
            </w:r>
          </w:p>
        </w:tc>
        <w:tc>
          <w:tcPr>
            <w:tcW w:w="2410" w:type="dxa"/>
            <w:shd w:val="clear" w:color="auto" w:fill="auto"/>
          </w:tcPr>
          <w:p w14:paraId="43234143" w14:textId="77777777" w:rsidR="00145F6D" w:rsidRDefault="001928A8">
            <w:pPr>
              <w:widowControl/>
              <w:jc w:val="left"/>
              <w:rPr>
                <w:rFonts w:asciiTheme="minorEastAsia" w:eastAsiaTheme="minorEastAsia" w:hAnsiTheme="minorEastAsia"/>
                <w:kern w:val="0"/>
                <w:szCs w:val="21"/>
              </w:rPr>
            </w:pPr>
            <w:r>
              <w:rPr>
                <w:rFonts w:asciiTheme="minorEastAsia" w:eastAsiaTheme="minorEastAsia" w:hAnsiTheme="minorEastAsia"/>
                <w:szCs w:val="21"/>
              </w:rPr>
              <w:t>公募基金</w:t>
            </w:r>
          </w:p>
        </w:tc>
        <w:tc>
          <w:tcPr>
            <w:tcW w:w="2693" w:type="dxa"/>
            <w:shd w:val="clear" w:color="auto" w:fill="auto"/>
          </w:tcPr>
          <w:p w14:paraId="3A8B8201" w14:textId="77777777" w:rsidR="00145F6D" w:rsidRDefault="001928A8">
            <w:pPr>
              <w:spacing w:line="288" w:lineRule="auto"/>
              <w:jc w:val="left"/>
              <w:rPr>
                <w:szCs w:val="21"/>
              </w:rPr>
            </w:pPr>
            <w:r>
              <w:rPr>
                <w:szCs w:val="21"/>
              </w:rPr>
              <w:t>9</w:t>
            </w:r>
          </w:p>
        </w:tc>
        <w:tc>
          <w:tcPr>
            <w:tcW w:w="1843" w:type="dxa"/>
            <w:shd w:val="clear" w:color="auto" w:fill="auto"/>
          </w:tcPr>
          <w:p w14:paraId="150731F7" w14:textId="77777777" w:rsidR="00145F6D" w:rsidRDefault="001928A8">
            <w:pPr>
              <w:spacing w:line="288" w:lineRule="auto"/>
              <w:jc w:val="left"/>
              <w:rPr>
                <w:szCs w:val="21"/>
              </w:rPr>
            </w:pPr>
            <w:r>
              <w:rPr>
                <w:szCs w:val="21"/>
              </w:rPr>
              <w:t>9,007,066,137.55</w:t>
            </w:r>
          </w:p>
        </w:tc>
        <w:tc>
          <w:tcPr>
            <w:tcW w:w="1381" w:type="dxa"/>
            <w:shd w:val="clear" w:color="auto" w:fill="auto"/>
          </w:tcPr>
          <w:p w14:paraId="50147CCA" w14:textId="77777777" w:rsidR="00145F6D" w:rsidRDefault="001928A8">
            <w:pPr>
              <w:spacing w:line="288" w:lineRule="auto"/>
              <w:jc w:val="left"/>
              <w:rPr>
                <w:szCs w:val="21"/>
              </w:rPr>
            </w:pPr>
            <w:r>
              <w:rPr>
                <w:szCs w:val="21"/>
              </w:rPr>
              <w:t>2008-03-08</w:t>
            </w:r>
          </w:p>
        </w:tc>
      </w:tr>
      <w:tr w:rsidR="00145F6D" w14:paraId="50DB815E" w14:textId="77777777">
        <w:tc>
          <w:tcPr>
            <w:tcW w:w="959" w:type="dxa"/>
            <w:vMerge/>
            <w:shd w:val="clear" w:color="auto" w:fill="auto"/>
          </w:tcPr>
          <w:p w14:paraId="62DB884F" w14:textId="77777777" w:rsidR="00145F6D" w:rsidRDefault="00145F6D">
            <w:pPr>
              <w:widowControl/>
              <w:jc w:val="left"/>
              <w:rPr>
                <w:rFonts w:ascii="宋体" w:hAnsi="宋体"/>
                <w:kern w:val="0"/>
                <w:sz w:val="24"/>
              </w:rPr>
            </w:pPr>
          </w:p>
        </w:tc>
        <w:tc>
          <w:tcPr>
            <w:tcW w:w="2410" w:type="dxa"/>
            <w:shd w:val="clear" w:color="auto" w:fill="auto"/>
          </w:tcPr>
          <w:p w14:paraId="1B093490" w14:textId="77777777" w:rsidR="00145F6D" w:rsidRDefault="001928A8">
            <w:pPr>
              <w:widowControl/>
              <w:jc w:val="left"/>
              <w:rPr>
                <w:rFonts w:asciiTheme="minorEastAsia" w:eastAsiaTheme="minorEastAsia" w:hAnsiTheme="minorEastAsia"/>
                <w:kern w:val="0"/>
                <w:szCs w:val="21"/>
              </w:rPr>
            </w:pPr>
            <w:r>
              <w:rPr>
                <w:rFonts w:asciiTheme="minorEastAsia" w:eastAsiaTheme="minorEastAsia" w:hAnsiTheme="minorEastAsia"/>
                <w:szCs w:val="21"/>
              </w:rPr>
              <w:t>私募资产管理计划</w:t>
            </w:r>
          </w:p>
        </w:tc>
        <w:tc>
          <w:tcPr>
            <w:tcW w:w="2693" w:type="dxa"/>
            <w:shd w:val="clear" w:color="auto" w:fill="auto"/>
          </w:tcPr>
          <w:p w14:paraId="4B324770" w14:textId="77777777" w:rsidR="00145F6D" w:rsidRDefault="001928A8">
            <w:pPr>
              <w:spacing w:line="288" w:lineRule="auto"/>
              <w:jc w:val="left"/>
              <w:rPr>
                <w:szCs w:val="21"/>
              </w:rPr>
            </w:pPr>
            <w:r>
              <w:rPr>
                <w:szCs w:val="21"/>
              </w:rPr>
              <w:t>1</w:t>
            </w:r>
          </w:p>
        </w:tc>
        <w:tc>
          <w:tcPr>
            <w:tcW w:w="1843" w:type="dxa"/>
            <w:shd w:val="clear" w:color="auto" w:fill="auto"/>
          </w:tcPr>
          <w:p w14:paraId="62EB6655" w14:textId="77777777" w:rsidR="00145F6D" w:rsidRDefault="001928A8">
            <w:pPr>
              <w:spacing w:line="288" w:lineRule="auto"/>
              <w:jc w:val="left"/>
              <w:rPr>
                <w:szCs w:val="21"/>
              </w:rPr>
            </w:pPr>
            <w:r>
              <w:rPr>
                <w:szCs w:val="21"/>
              </w:rPr>
              <w:t>26,610,604.74</w:t>
            </w:r>
          </w:p>
        </w:tc>
        <w:tc>
          <w:tcPr>
            <w:tcW w:w="1381" w:type="dxa"/>
            <w:shd w:val="clear" w:color="auto" w:fill="auto"/>
          </w:tcPr>
          <w:p w14:paraId="7BC1B220" w14:textId="77777777" w:rsidR="00145F6D" w:rsidRDefault="001928A8">
            <w:pPr>
              <w:spacing w:line="288" w:lineRule="auto"/>
              <w:jc w:val="left"/>
              <w:rPr>
                <w:szCs w:val="21"/>
              </w:rPr>
            </w:pPr>
            <w:r>
              <w:rPr>
                <w:szCs w:val="21"/>
              </w:rPr>
              <w:t>2021-07-09</w:t>
            </w:r>
          </w:p>
        </w:tc>
      </w:tr>
      <w:tr w:rsidR="00145F6D" w14:paraId="5B03A4B7" w14:textId="77777777">
        <w:tc>
          <w:tcPr>
            <w:tcW w:w="959" w:type="dxa"/>
            <w:vMerge/>
            <w:shd w:val="clear" w:color="auto" w:fill="auto"/>
          </w:tcPr>
          <w:p w14:paraId="0FFEC3D9" w14:textId="77777777" w:rsidR="00145F6D" w:rsidRDefault="00145F6D">
            <w:pPr>
              <w:widowControl/>
              <w:jc w:val="left"/>
              <w:rPr>
                <w:rFonts w:ascii="宋体" w:hAnsi="宋体"/>
                <w:kern w:val="0"/>
                <w:sz w:val="24"/>
              </w:rPr>
            </w:pPr>
          </w:p>
        </w:tc>
        <w:tc>
          <w:tcPr>
            <w:tcW w:w="2410" w:type="dxa"/>
            <w:shd w:val="clear" w:color="auto" w:fill="auto"/>
          </w:tcPr>
          <w:p w14:paraId="3BAC275C" w14:textId="77777777" w:rsidR="00145F6D" w:rsidRDefault="001928A8">
            <w:pPr>
              <w:widowControl/>
              <w:jc w:val="left"/>
              <w:rPr>
                <w:rFonts w:asciiTheme="minorEastAsia" w:eastAsiaTheme="minorEastAsia" w:hAnsiTheme="minorEastAsia"/>
                <w:szCs w:val="21"/>
              </w:rPr>
            </w:pPr>
            <w:r>
              <w:rPr>
                <w:rFonts w:asciiTheme="minorEastAsia" w:eastAsiaTheme="minorEastAsia" w:hAnsiTheme="minorEastAsia" w:hint="eastAsia"/>
                <w:szCs w:val="21"/>
              </w:rPr>
              <w:t>其他</w:t>
            </w:r>
            <w:r>
              <w:rPr>
                <w:rFonts w:asciiTheme="minorEastAsia" w:eastAsiaTheme="minorEastAsia" w:hAnsiTheme="minorEastAsia"/>
                <w:szCs w:val="21"/>
              </w:rPr>
              <w:t>组合</w:t>
            </w:r>
          </w:p>
        </w:tc>
        <w:tc>
          <w:tcPr>
            <w:tcW w:w="2693" w:type="dxa"/>
            <w:shd w:val="clear" w:color="auto" w:fill="auto"/>
          </w:tcPr>
          <w:p w14:paraId="566ED1DB" w14:textId="77777777" w:rsidR="00145F6D" w:rsidRDefault="001928A8">
            <w:pPr>
              <w:spacing w:line="288" w:lineRule="auto"/>
              <w:jc w:val="left"/>
              <w:rPr>
                <w:szCs w:val="21"/>
              </w:rPr>
            </w:pPr>
            <w:r>
              <w:rPr>
                <w:szCs w:val="21"/>
              </w:rPr>
              <w:t>-</w:t>
            </w:r>
          </w:p>
        </w:tc>
        <w:tc>
          <w:tcPr>
            <w:tcW w:w="1843" w:type="dxa"/>
            <w:shd w:val="clear" w:color="auto" w:fill="auto"/>
          </w:tcPr>
          <w:p w14:paraId="7475ABCD" w14:textId="77777777" w:rsidR="00145F6D" w:rsidRDefault="001928A8">
            <w:pPr>
              <w:spacing w:line="288" w:lineRule="auto"/>
              <w:jc w:val="left"/>
              <w:rPr>
                <w:szCs w:val="21"/>
              </w:rPr>
            </w:pPr>
            <w:r>
              <w:rPr>
                <w:szCs w:val="21"/>
              </w:rPr>
              <w:t>-</w:t>
            </w:r>
          </w:p>
        </w:tc>
        <w:tc>
          <w:tcPr>
            <w:tcW w:w="1381" w:type="dxa"/>
            <w:shd w:val="clear" w:color="auto" w:fill="auto"/>
          </w:tcPr>
          <w:p w14:paraId="614CD13B" w14:textId="77777777" w:rsidR="00145F6D" w:rsidRDefault="001928A8">
            <w:pPr>
              <w:spacing w:line="288" w:lineRule="auto"/>
              <w:jc w:val="left"/>
              <w:rPr>
                <w:szCs w:val="21"/>
              </w:rPr>
            </w:pPr>
            <w:r>
              <w:rPr>
                <w:szCs w:val="21"/>
              </w:rPr>
              <w:t>-</w:t>
            </w:r>
          </w:p>
        </w:tc>
      </w:tr>
      <w:tr w:rsidR="00145F6D" w14:paraId="37A9BE26" w14:textId="77777777">
        <w:tc>
          <w:tcPr>
            <w:tcW w:w="959" w:type="dxa"/>
            <w:vMerge/>
            <w:shd w:val="clear" w:color="auto" w:fill="auto"/>
          </w:tcPr>
          <w:p w14:paraId="35D2E9FB" w14:textId="77777777" w:rsidR="00145F6D" w:rsidRDefault="00145F6D">
            <w:pPr>
              <w:widowControl/>
              <w:jc w:val="left"/>
              <w:rPr>
                <w:rFonts w:ascii="宋体" w:hAnsi="宋体"/>
                <w:kern w:val="0"/>
                <w:sz w:val="24"/>
              </w:rPr>
            </w:pPr>
          </w:p>
        </w:tc>
        <w:tc>
          <w:tcPr>
            <w:tcW w:w="2410" w:type="dxa"/>
            <w:shd w:val="clear" w:color="auto" w:fill="auto"/>
          </w:tcPr>
          <w:p w14:paraId="7767126E" w14:textId="77777777" w:rsidR="00145F6D" w:rsidRDefault="001928A8">
            <w:pPr>
              <w:widowControl/>
              <w:jc w:val="left"/>
              <w:rPr>
                <w:rFonts w:asciiTheme="minorEastAsia" w:eastAsiaTheme="minorEastAsia" w:hAnsiTheme="minorEastAsia"/>
                <w:szCs w:val="21"/>
              </w:rPr>
            </w:pPr>
            <w:r>
              <w:rPr>
                <w:rFonts w:asciiTheme="minorEastAsia" w:eastAsiaTheme="minorEastAsia" w:hAnsiTheme="minorEastAsia" w:hint="eastAsia"/>
                <w:szCs w:val="21"/>
              </w:rPr>
              <w:t>合计</w:t>
            </w:r>
          </w:p>
        </w:tc>
        <w:tc>
          <w:tcPr>
            <w:tcW w:w="2693" w:type="dxa"/>
            <w:shd w:val="clear" w:color="auto" w:fill="auto"/>
          </w:tcPr>
          <w:p w14:paraId="483AF468" w14:textId="77777777" w:rsidR="00145F6D" w:rsidRDefault="001928A8">
            <w:pPr>
              <w:spacing w:line="288" w:lineRule="auto"/>
              <w:jc w:val="left"/>
              <w:rPr>
                <w:szCs w:val="21"/>
              </w:rPr>
            </w:pPr>
            <w:r>
              <w:rPr>
                <w:szCs w:val="21"/>
              </w:rPr>
              <w:t>10</w:t>
            </w:r>
          </w:p>
        </w:tc>
        <w:tc>
          <w:tcPr>
            <w:tcW w:w="1843" w:type="dxa"/>
            <w:shd w:val="clear" w:color="auto" w:fill="auto"/>
          </w:tcPr>
          <w:p w14:paraId="18BF09BC" w14:textId="77777777" w:rsidR="00145F6D" w:rsidRDefault="001928A8">
            <w:pPr>
              <w:spacing w:line="288" w:lineRule="auto"/>
              <w:jc w:val="left"/>
              <w:rPr>
                <w:szCs w:val="21"/>
              </w:rPr>
            </w:pPr>
            <w:r>
              <w:rPr>
                <w:szCs w:val="21"/>
              </w:rPr>
              <w:t>9,033,676,742.29</w:t>
            </w:r>
          </w:p>
        </w:tc>
        <w:tc>
          <w:tcPr>
            <w:tcW w:w="1381" w:type="dxa"/>
            <w:shd w:val="clear" w:color="auto" w:fill="auto"/>
          </w:tcPr>
          <w:p w14:paraId="73E51D80" w14:textId="77777777" w:rsidR="00145F6D" w:rsidRDefault="00145F6D">
            <w:pPr>
              <w:spacing w:line="288" w:lineRule="auto"/>
              <w:jc w:val="left"/>
              <w:rPr>
                <w:szCs w:val="21"/>
              </w:rPr>
            </w:pPr>
          </w:p>
        </w:tc>
      </w:tr>
    </w:tbl>
    <w:p w14:paraId="05F07B05" w14:textId="77777777" w:rsidR="00145F6D" w:rsidRDefault="001928A8">
      <w:pPr>
        <w:pStyle w:val="2"/>
        <w:spacing w:beforeLines="100" w:before="312" w:after="0"/>
        <w:rPr>
          <w:rFonts w:ascii="Times New Roman" w:eastAsiaTheme="minorEastAsia" w:hAnsi="Times New Roman"/>
          <w:kern w:val="0"/>
          <w:sz w:val="21"/>
          <w:szCs w:val="21"/>
        </w:rPr>
      </w:pPr>
      <w:bookmarkStart w:id="88" w:name="_Toc352331220"/>
      <w:bookmarkStart w:id="89" w:name="_Toc374459260"/>
      <w:bookmarkStart w:id="90" w:name="_Toc352255974"/>
      <w:bookmarkStart w:id="91" w:name="_Toc352256042"/>
      <w:bookmarkStart w:id="92" w:name="_Toc362423998"/>
      <w:bookmarkStart w:id="93" w:name="_Toc225498256"/>
      <w:bookmarkStart w:id="94" w:name="_Toc174718166"/>
      <w:r>
        <w:rPr>
          <w:rFonts w:ascii="Times New Roman" w:eastAsiaTheme="minorEastAsia" w:hAnsi="Times New Roman"/>
          <w:kern w:val="0"/>
          <w:sz w:val="21"/>
          <w:szCs w:val="21"/>
        </w:rPr>
        <w:t xml:space="preserve">4.2 </w:t>
      </w:r>
      <w:r>
        <w:rPr>
          <w:rFonts w:ascii="Times New Roman" w:eastAsiaTheme="minorEastAsia" w:hAnsi="Times New Roman"/>
          <w:kern w:val="0"/>
          <w:sz w:val="21"/>
          <w:szCs w:val="21"/>
        </w:rPr>
        <w:t>管理人对报告期内本基金运作遵规守信情况的说明</w:t>
      </w:r>
      <w:bookmarkEnd w:id="88"/>
      <w:bookmarkEnd w:id="89"/>
      <w:bookmarkEnd w:id="90"/>
      <w:bookmarkEnd w:id="91"/>
      <w:bookmarkEnd w:id="92"/>
      <w:bookmarkEnd w:id="93"/>
      <w:bookmarkEnd w:id="94"/>
    </w:p>
    <w:p w14:paraId="75AC1FAB" w14:textId="77777777" w:rsidR="00145F6D" w:rsidRDefault="001928A8">
      <w:pPr>
        <w:spacing w:line="360" w:lineRule="auto"/>
        <w:ind w:firstLineChars="200" w:firstLine="420"/>
        <w:rPr>
          <w:rFonts w:eastAsiaTheme="minorEastAsia"/>
          <w:szCs w:val="21"/>
        </w:rPr>
      </w:pPr>
      <w:r>
        <w:rPr>
          <w:rFonts w:eastAsiaTheme="minorEastAsia"/>
          <w:szCs w:val="21"/>
        </w:rPr>
        <w:t>在本报告期内，基金管理人不存在损害基金份额持有人利益的行为，勤勉尽责地为基金份额持</w:t>
      </w:r>
      <w:r>
        <w:rPr>
          <w:rFonts w:eastAsiaTheme="minorEastAsia"/>
          <w:szCs w:val="21"/>
        </w:rPr>
        <w:lastRenderedPageBreak/>
        <w:t>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6747CD71" w14:textId="77777777" w:rsidR="00145F6D" w:rsidRDefault="001928A8">
      <w:pPr>
        <w:pStyle w:val="2"/>
        <w:spacing w:beforeLines="100" w:before="312" w:after="0"/>
        <w:rPr>
          <w:rFonts w:ascii="Times New Roman" w:eastAsiaTheme="minorEastAsia" w:hAnsi="Times New Roman"/>
          <w:kern w:val="0"/>
          <w:sz w:val="21"/>
          <w:szCs w:val="21"/>
        </w:rPr>
      </w:pPr>
      <w:bookmarkStart w:id="95" w:name="_Toc374459261"/>
      <w:bookmarkStart w:id="96" w:name="_Toc362423999"/>
      <w:bookmarkStart w:id="97" w:name="_Toc352256043"/>
      <w:bookmarkStart w:id="98" w:name="_Toc352331221"/>
      <w:bookmarkStart w:id="99" w:name="_Toc225498257"/>
      <w:bookmarkStart w:id="100" w:name="_Toc352255975"/>
      <w:bookmarkStart w:id="101" w:name="_Toc174718167"/>
      <w:r>
        <w:rPr>
          <w:rFonts w:ascii="Times New Roman" w:eastAsiaTheme="minorEastAsia" w:hAnsi="Times New Roman"/>
          <w:kern w:val="0"/>
          <w:sz w:val="21"/>
          <w:szCs w:val="21"/>
        </w:rPr>
        <w:t xml:space="preserve">4.3 </w:t>
      </w:r>
      <w:r>
        <w:rPr>
          <w:rFonts w:ascii="Times New Roman" w:eastAsiaTheme="minorEastAsia" w:hAnsi="Times New Roman"/>
          <w:kern w:val="0"/>
          <w:sz w:val="21"/>
          <w:szCs w:val="21"/>
        </w:rPr>
        <w:t>管理人对报告期内公平交易情况的专项说明</w:t>
      </w:r>
      <w:bookmarkEnd w:id="95"/>
      <w:bookmarkEnd w:id="96"/>
      <w:bookmarkEnd w:id="97"/>
      <w:bookmarkEnd w:id="98"/>
      <w:bookmarkEnd w:id="99"/>
      <w:bookmarkEnd w:id="100"/>
      <w:bookmarkEnd w:id="101"/>
    </w:p>
    <w:p w14:paraId="48A15EA9"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kern w:val="0"/>
          <w:szCs w:val="21"/>
        </w:rPr>
        <w:t xml:space="preserve">4.3.1 </w:t>
      </w:r>
      <w:r>
        <w:rPr>
          <w:rFonts w:eastAsiaTheme="minorEastAsia"/>
          <w:b/>
          <w:kern w:val="0"/>
          <w:szCs w:val="21"/>
        </w:rPr>
        <w:t>公平交易制度的执行情况</w:t>
      </w:r>
    </w:p>
    <w:p w14:paraId="71B967D6" w14:textId="77777777" w:rsidR="007A06FE" w:rsidRDefault="006E621E">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0D172E7" w14:textId="77777777" w:rsidR="007A06FE" w:rsidRDefault="006E621E">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E31F2FE" w14:textId="77777777" w:rsidR="00145F6D" w:rsidRDefault="001928A8">
      <w:pPr>
        <w:spacing w:line="360" w:lineRule="auto"/>
        <w:ind w:firstLineChars="200" w:firstLine="420"/>
        <w:rPr>
          <w:rFonts w:eastAsiaTheme="minorEastAsia"/>
          <w:szCs w:val="21"/>
        </w:rPr>
      </w:pPr>
      <w:r>
        <w:rPr>
          <w:rFonts w:eastAsiaTheme="minorEastAsia"/>
          <w:szCs w:val="21"/>
        </w:rPr>
        <w:t>报告期内，通过对不同投资组合之间的收益率差异比较、对同向交易和反向交易的交易时机和交易价差监控分析，未发现整体公平交易执行出现异常的情况。</w:t>
      </w:r>
    </w:p>
    <w:p w14:paraId="4D43C37A"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kern w:val="0"/>
          <w:szCs w:val="21"/>
        </w:rPr>
        <w:t xml:space="preserve">4.3.2 </w:t>
      </w:r>
      <w:r>
        <w:rPr>
          <w:rFonts w:eastAsiaTheme="minorEastAsia"/>
          <w:b/>
          <w:kern w:val="0"/>
          <w:szCs w:val="21"/>
        </w:rPr>
        <w:t>异常交易行为的专项说明</w:t>
      </w:r>
    </w:p>
    <w:p w14:paraId="3BAF0AEB" w14:textId="77777777" w:rsidR="007A06FE" w:rsidRDefault="006E621E">
      <w:pPr>
        <w:spacing w:line="360" w:lineRule="auto"/>
        <w:ind w:firstLineChars="200" w:firstLine="420"/>
        <w:rPr>
          <w:rFonts w:eastAsiaTheme="minorEastAsia"/>
          <w:szCs w:val="21"/>
        </w:rPr>
      </w:pPr>
      <w:r>
        <w:rPr>
          <w:rFonts w:eastAsiaTheme="minorEastAsia"/>
          <w:szCs w:val="21"/>
        </w:rPr>
        <w:t>报告期内，通过对交易价格、交易时间、交易方向等的抽样分析，未发现存在异常交易行为。</w:t>
      </w:r>
    </w:p>
    <w:p w14:paraId="4542ACEB" w14:textId="77777777" w:rsidR="00145F6D" w:rsidRDefault="001928A8">
      <w:pPr>
        <w:spacing w:line="360" w:lineRule="auto"/>
        <w:ind w:firstLineChars="200" w:firstLine="420"/>
        <w:rPr>
          <w:rFonts w:eastAsiaTheme="minorEastAsia"/>
          <w:szCs w:val="21"/>
        </w:rPr>
      </w:pPr>
      <w:r>
        <w:rPr>
          <w:rFonts w:eastAsiaTheme="minorEastAsia"/>
          <w:szCs w:val="21"/>
        </w:rPr>
        <w:t>报告期内，所有投资组合参与的交易所公开竞价同日反向交易成交较少的单边交易量超过该证券当日成交量的</w:t>
      </w:r>
      <w:r>
        <w:rPr>
          <w:rFonts w:eastAsiaTheme="minorEastAsia"/>
          <w:szCs w:val="21"/>
        </w:rPr>
        <w:t>5%</w:t>
      </w:r>
      <w:r>
        <w:rPr>
          <w:rFonts w:eastAsiaTheme="minorEastAsia"/>
          <w:szCs w:val="21"/>
        </w:rPr>
        <w:t>的情形：无。</w:t>
      </w:r>
    </w:p>
    <w:p w14:paraId="29F07B27" w14:textId="77777777" w:rsidR="00145F6D" w:rsidRDefault="001928A8">
      <w:pPr>
        <w:pStyle w:val="2"/>
        <w:spacing w:beforeLines="100" w:before="312" w:after="0"/>
        <w:rPr>
          <w:rFonts w:ascii="Times New Roman" w:eastAsiaTheme="minorEastAsia" w:hAnsi="Times New Roman"/>
          <w:kern w:val="0"/>
          <w:sz w:val="21"/>
          <w:szCs w:val="21"/>
        </w:rPr>
      </w:pPr>
      <w:bookmarkStart w:id="102" w:name="_Toc352255976"/>
      <w:bookmarkStart w:id="103" w:name="_Toc225498258"/>
      <w:bookmarkStart w:id="104" w:name="_Toc362424000"/>
      <w:bookmarkStart w:id="105" w:name="_Toc374459262"/>
      <w:bookmarkStart w:id="106" w:name="_Toc352256044"/>
      <w:bookmarkStart w:id="107" w:name="_Toc352331222"/>
      <w:bookmarkStart w:id="108" w:name="_Toc174718168"/>
      <w:r>
        <w:rPr>
          <w:rFonts w:ascii="Times New Roman" w:eastAsiaTheme="minorEastAsia" w:hAnsi="Times New Roman"/>
          <w:kern w:val="0"/>
          <w:sz w:val="21"/>
          <w:szCs w:val="21"/>
        </w:rPr>
        <w:t xml:space="preserve">4.4 </w:t>
      </w:r>
      <w:r>
        <w:rPr>
          <w:rFonts w:ascii="Times New Roman" w:eastAsiaTheme="minorEastAsia" w:hAnsi="Times New Roman"/>
          <w:kern w:val="0"/>
          <w:sz w:val="21"/>
          <w:szCs w:val="21"/>
        </w:rPr>
        <w:t>管理人对报告期内基金的投资策略和业绩表现的说明</w:t>
      </w:r>
      <w:bookmarkEnd w:id="102"/>
      <w:bookmarkEnd w:id="103"/>
      <w:bookmarkEnd w:id="104"/>
      <w:bookmarkEnd w:id="105"/>
      <w:bookmarkEnd w:id="106"/>
      <w:bookmarkEnd w:id="107"/>
      <w:bookmarkEnd w:id="108"/>
    </w:p>
    <w:p w14:paraId="09B16176" w14:textId="77777777" w:rsidR="00145F6D" w:rsidRDefault="001928A8">
      <w:pPr>
        <w:spacing w:line="360" w:lineRule="auto"/>
        <w:rPr>
          <w:rFonts w:eastAsiaTheme="minorEastAsia"/>
          <w:b/>
          <w:szCs w:val="21"/>
        </w:rPr>
      </w:pPr>
      <w:r>
        <w:rPr>
          <w:rFonts w:eastAsiaTheme="minorEastAsia"/>
          <w:b/>
          <w:szCs w:val="21"/>
        </w:rPr>
        <w:t>4.4.1</w:t>
      </w:r>
      <w:r>
        <w:rPr>
          <w:rFonts w:eastAsiaTheme="minorEastAsia"/>
          <w:b/>
          <w:szCs w:val="21"/>
        </w:rPr>
        <w:t>报告期内基金投资策略和运作分析</w:t>
      </w:r>
    </w:p>
    <w:p w14:paraId="74F49A9F" w14:textId="77777777" w:rsidR="007A06FE" w:rsidRDefault="006E621E">
      <w:pPr>
        <w:spacing w:line="360" w:lineRule="auto"/>
        <w:ind w:firstLineChars="200" w:firstLine="420"/>
        <w:rPr>
          <w:rFonts w:eastAsiaTheme="minorEastAsia"/>
          <w:szCs w:val="21"/>
        </w:rPr>
      </w:pPr>
      <w:r>
        <w:rPr>
          <w:rFonts w:eastAsiaTheme="minorEastAsia"/>
          <w:szCs w:val="21"/>
        </w:rPr>
        <w:t>报告期内，富时发达市场</w:t>
      </w:r>
      <w:r>
        <w:rPr>
          <w:rFonts w:eastAsiaTheme="minorEastAsia"/>
          <w:szCs w:val="21"/>
        </w:rPr>
        <w:t>REITs</w:t>
      </w:r>
      <w:r>
        <w:rPr>
          <w:rFonts w:eastAsiaTheme="minorEastAsia"/>
          <w:szCs w:val="21"/>
        </w:rPr>
        <w:t>指数在</w:t>
      </w:r>
      <w:r>
        <w:rPr>
          <w:rFonts w:eastAsiaTheme="minorEastAsia"/>
          <w:szCs w:val="21"/>
        </w:rPr>
        <w:t>1</w:t>
      </w:r>
      <w:r>
        <w:rPr>
          <w:rFonts w:eastAsiaTheme="minorEastAsia"/>
          <w:szCs w:val="21"/>
        </w:rPr>
        <w:t>季度时区间震荡，小幅下跌。数据中心板块表现相较于其他类型的</w:t>
      </w:r>
      <w:r>
        <w:rPr>
          <w:rFonts w:eastAsiaTheme="minorEastAsia"/>
          <w:szCs w:val="21"/>
        </w:rPr>
        <w:t>REITs</w:t>
      </w:r>
      <w:r>
        <w:rPr>
          <w:rFonts w:eastAsiaTheme="minorEastAsia"/>
          <w:szCs w:val="21"/>
        </w:rPr>
        <w:t>更强，自助仓储和通讯设施</w:t>
      </w:r>
      <w:r>
        <w:rPr>
          <w:rFonts w:eastAsiaTheme="minorEastAsia"/>
          <w:szCs w:val="21"/>
        </w:rPr>
        <w:t>REITs</w:t>
      </w:r>
      <w:r>
        <w:rPr>
          <w:rFonts w:eastAsiaTheme="minorEastAsia"/>
          <w:szCs w:val="21"/>
        </w:rPr>
        <w:t>表现落后。指数在</w:t>
      </w:r>
      <w:r>
        <w:rPr>
          <w:rFonts w:eastAsiaTheme="minorEastAsia"/>
          <w:szCs w:val="21"/>
        </w:rPr>
        <w:t>4</w:t>
      </w:r>
      <w:r>
        <w:rPr>
          <w:rFonts w:eastAsiaTheme="minorEastAsia"/>
          <w:szCs w:val="21"/>
        </w:rPr>
        <w:t>月随美股大盘下跌调整，因美国</w:t>
      </w:r>
      <w:r>
        <w:rPr>
          <w:rFonts w:eastAsiaTheme="minorEastAsia"/>
          <w:szCs w:val="21"/>
        </w:rPr>
        <w:t>1</w:t>
      </w:r>
      <w:r>
        <w:rPr>
          <w:rFonts w:eastAsiaTheme="minorEastAsia"/>
          <w:szCs w:val="21"/>
        </w:rPr>
        <w:t>季度的通胀相当有韧性，令市场投资人怀疑美联储的降息进程有可能推迟，或短期内不降息，甚至再次加息。随着</w:t>
      </w:r>
      <w:r>
        <w:rPr>
          <w:rFonts w:eastAsiaTheme="minorEastAsia"/>
          <w:szCs w:val="21"/>
        </w:rPr>
        <w:t>2</w:t>
      </w:r>
      <w:r>
        <w:rPr>
          <w:rFonts w:eastAsiaTheme="minorEastAsia"/>
          <w:szCs w:val="21"/>
        </w:rPr>
        <w:t>季度的通胀数据公布后，一定程度上减轻了对通胀持续居高不下的担忧，</w:t>
      </w:r>
      <w:r>
        <w:rPr>
          <w:rFonts w:eastAsiaTheme="minorEastAsia"/>
          <w:szCs w:val="21"/>
        </w:rPr>
        <w:t>REITs</w:t>
      </w:r>
      <w:r>
        <w:rPr>
          <w:rFonts w:eastAsiaTheme="minorEastAsia"/>
          <w:szCs w:val="21"/>
        </w:rPr>
        <w:t>指数在</w:t>
      </w:r>
      <w:r>
        <w:rPr>
          <w:rFonts w:eastAsiaTheme="minorEastAsia"/>
          <w:szCs w:val="21"/>
        </w:rPr>
        <w:t>5</w:t>
      </w:r>
      <w:r>
        <w:rPr>
          <w:rFonts w:eastAsiaTheme="minorEastAsia"/>
          <w:szCs w:val="21"/>
        </w:rPr>
        <w:t>月和</w:t>
      </w:r>
      <w:r>
        <w:rPr>
          <w:rFonts w:eastAsiaTheme="minorEastAsia"/>
          <w:szCs w:val="21"/>
        </w:rPr>
        <w:t>6</w:t>
      </w:r>
      <w:r>
        <w:rPr>
          <w:rFonts w:eastAsiaTheme="minorEastAsia"/>
          <w:szCs w:val="21"/>
        </w:rPr>
        <w:t>月期间止跌反弹。通信类、医疗类和工业类</w:t>
      </w:r>
      <w:r>
        <w:rPr>
          <w:rFonts w:eastAsiaTheme="minorEastAsia"/>
          <w:szCs w:val="21"/>
        </w:rPr>
        <w:t>REITs</w:t>
      </w:r>
      <w:r>
        <w:rPr>
          <w:rFonts w:eastAsiaTheme="minorEastAsia"/>
          <w:szCs w:val="21"/>
        </w:rPr>
        <w:t>领先其他类别。</w:t>
      </w:r>
    </w:p>
    <w:p w14:paraId="66DCACC9" w14:textId="77777777" w:rsidR="00145F6D" w:rsidRDefault="001928A8">
      <w:pPr>
        <w:spacing w:line="360" w:lineRule="auto"/>
        <w:ind w:firstLineChars="200" w:firstLine="420"/>
        <w:rPr>
          <w:rFonts w:eastAsiaTheme="minorEastAsia"/>
          <w:szCs w:val="21"/>
        </w:rPr>
      </w:pPr>
      <w:r>
        <w:rPr>
          <w:rFonts w:eastAsiaTheme="minorEastAsia"/>
          <w:szCs w:val="21"/>
        </w:rPr>
        <w:lastRenderedPageBreak/>
        <w:t>市场对于美联储降息的预期较去年年底时转为谨慎，在看到美国经济和通胀数据后，推迟了上半年就会降息的预期。美联储在</w:t>
      </w:r>
      <w:r>
        <w:rPr>
          <w:rFonts w:eastAsiaTheme="minorEastAsia"/>
          <w:szCs w:val="21"/>
        </w:rPr>
        <w:t>3</w:t>
      </w:r>
      <w:r>
        <w:rPr>
          <w:rFonts w:eastAsiaTheme="minorEastAsia"/>
          <w:szCs w:val="21"/>
        </w:rPr>
        <w:t>月的议息会议后果然按兵不动。本基金采取被动复制策略跟踪指数的表现。</w:t>
      </w:r>
    </w:p>
    <w:p w14:paraId="3ADD91EE" w14:textId="77777777" w:rsidR="00145F6D" w:rsidRDefault="001928A8">
      <w:pPr>
        <w:autoSpaceDE w:val="0"/>
        <w:autoSpaceDN w:val="0"/>
        <w:adjustRightInd w:val="0"/>
        <w:spacing w:beforeLines="100" w:before="312" w:line="360" w:lineRule="auto"/>
        <w:jc w:val="left"/>
        <w:rPr>
          <w:rFonts w:eastAsiaTheme="minorEastAsia"/>
          <w:b/>
          <w:szCs w:val="21"/>
        </w:rPr>
      </w:pPr>
      <w:r>
        <w:rPr>
          <w:rFonts w:eastAsiaTheme="minorEastAsia"/>
          <w:b/>
          <w:szCs w:val="21"/>
        </w:rPr>
        <w:t xml:space="preserve">4.4.2 </w:t>
      </w:r>
      <w:r>
        <w:rPr>
          <w:rFonts w:eastAsiaTheme="minorEastAsia"/>
          <w:b/>
          <w:szCs w:val="21"/>
        </w:rPr>
        <w:t>报告期内基金的业绩表现</w:t>
      </w:r>
    </w:p>
    <w:p w14:paraId="61343B6A" w14:textId="77777777" w:rsidR="007A06FE" w:rsidRDefault="006E621E">
      <w:pPr>
        <w:spacing w:line="360" w:lineRule="auto"/>
        <w:ind w:firstLineChars="200" w:firstLine="420"/>
        <w:rPr>
          <w:rFonts w:eastAsiaTheme="minorEastAsia"/>
          <w:szCs w:val="21"/>
        </w:rPr>
      </w:pPr>
      <w:r>
        <w:rPr>
          <w:rFonts w:eastAsiaTheme="minorEastAsia"/>
          <w:szCs w:val="21"/>
        </w:rPr>
        <w:t>本报告期摩根富时发达市场</w:t>
      </w:r>
      <w:r>
        <w:rPr>
          <w:rFonts w:eastAsiaTheme="minorEastAsia"/>
          <w:szCs w:val="21"/>
        </w:rPr>
        <w:t>REITs</w:t>
      </w:r>
      <w:r>
        <w:rPr>
          <w:rFonts w:eastAsiaTheme="minorEastAsia"/>
          <w:szCs w:val="21"/>
        </w:rPr>
        <w:t>人民币</w:t>
      </w:r>
      <w:r>
        <w:rPr>
          <w:rFonts w:eastAsiaTheme="minorEastAsia"/>
          <w:szCs w:val="21"/>
        </w:rPr>
        <w:t>A</w:t>
      </w:r>
      <w:r>
        <w:rPr>
          <w:rFonts w:eastAsiaTheme="minorEastAsia"/>
          <w:szCs w:val="21"/>
        </w:rPr>
        <w:t>份额净值增长率为</w:t>
      </w:r>
      <w:r>
        <w:rPr>
          <w:rFonts w:eastAsiaTheme="minorEastAsia"/>
          <w:szCs w:val="21"/>
        </w:rPr>
        <w:t>:-1.50%</w:t>
      </w:r>
      <w:r>
        <w:rPr>
          <w:rFonts w:eastAsiaTheme="minorEastAsia"/>
          <w:szCs w:val="21"/>
        </w:rPr>
        <w:t>，同期业绩比较基准收益率为</w:t>
      </w:r>
      <w:r>
        <w:rPr>
          <w:rFonts w:eastAsiaTheme="minorEastAsia"/>
          <w:szCs w:val="21"/>
        </w:rPr>
        <w:t>:-4.14%</w:t>
      </w:r>
    </w:p>
    <w:p w14:paraId="2BD83730" w14:textId="77777777" w:rsidR="00145F6D" w:rsidRDefault="001928A8">
      <w:pPr>
        <w:spacing w:line="360" w:lineRule="auto"/>
        <w:ind w:firstLineChars="200" w:firstLine="420"/>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人民币</w:t>
      </w:r>
      <w:r>
        <w:rPr>
          <w:rFonts w:eastAsiaTheme="minorEastAsia"/>
          <w:szCs w:val="21"/>
        </w:rPr>
        <w:t>C</w:t>
      </w:r>
      <w:r>
        <w:rPr>
          <w:rFonts w:eastAsiaTheme="minorEastAsia"/>
          <w:szCs w:val="21"/>
        </w:rPr>
        <w:t>份额净值增长率为</w:t>
      </w:r>
      <w:r>
        <w:rPr>
          <w:rFonts w:eastAsiaTheme="minorEastAsia"/>
          <w:szCs w:val="21"/>
        </w:rPr>
        <w:t>:-1.54%</w:t>
      </w:r>
      <w:r>
        <w:rPr>
          <w:rFonts w:eastAsiaTheme="minorEastAsia"/>
          <w:szCs w:val="21"/>
        </w:rPr>
        <w:t>，同期业绩比较基准收益率为</w:t>
      </w:r>
      <w:r>
        <w:rPr>
          <w:rFonts w:eastAsiaTheme="minorEastAsia"/>
          <w:szCs w:val="21"/>
        </w:rPr>
        <w:t>:-4.14%</w:t>
      </w:r>
      <w:r>
        <w:rPr>
          <w:rFonts w:eastAsiaTheme="minorEastAsia"/>
          <w:szCs w:val="21"/>
        </w:rPr>
        <w:t>。</w:t>
      </w:r>
    </w:p>
    <w:p w14:paraId="20C9F293" w14:textId="77777777" w:rsidR="00145F6D" w:rsidRDefault="001928A8">
      <w:pPr>
        <w:pStyle w:val="2"/>
        <w:spacing w:beforeLines="100" w:before="312" w:after="0"/>
        <w:rPr>
          <w:rFonts w:ascii="Times New Roman" w:eastAsiaTheme="minorEastAsia" w:hAnsi="Times New Roman"/>
          <w:kern w:val="0"/>
          <w:sz w:val="21"/>
          <w:szCs w:val="21"/>
        </w:rPr>
      </w:pPr>
      <w:bookmarkStart w:id="109" w:name="_Toc374459263"/>
      <w:bookmarkStart w:id="110" w:name="_Toc225498259"/>
      <w:bookmarkStart w:id="111" w:name="_Toc352331223"/>
      <w:bookmarkStart w:id="112" w:name="_Toc362424001"/>
      <w:bookmarkStart w:id="113" w:name="_Toc352255977"/>
      <w:bookmarkStart w:id="114" w:name="_Toc352256045"/>
      <w:bookmarkStart w:id="115" w:name="_Toc174718169"/>
      <w:r>
        <w:rPr>
          <w:rFonts w:ascii="Times New Roman" w:eastAsiaTheme="minorEastAsia" w:hAnsi="Times New Roman"/>
          <w:kern w:val="0"/>
          <w:sz w:val="21"/>
          <w:szCs w:val="21"/>
        </w:rPr>
        <w:t xml:space="preserve">4.5 </w:t>
      </w:r>
      <w:r>
        <w:rPr>
          <w:rFonts w:ascii="Times New Roman" w:eastAsiaTheme="minorEastAsia" w:hAnsi="Times New Roman"/>
          <w:kern w:val="0"/>
          <w:sz w:val="21"/>
          <w:szCs w:val="21"/>
        </w:rPr>
        <w:t>管理人对宏观经济、证券市场及行业走势的简要展望</w:t>
      </w:r>
      <w:bookmarkEnd w:id="109"/>
      <w:bookmarkEnd w:id="110"/>
      <w:bookmarkEnd w:id="111"/>
      <w:bookmarkEnd w:id="112"/>
      <w:bookmarkEnd w:id="113"/>
      <w:bookmarkEnd w:id="114"/>
      <w:bookmarkEnd w:id="115"/>
    </w:p>
    <w:p w14:paraId="7E6BA579" w14:textId="77777777" w:rsidR="007A06FE" w:rsidRDefault="006E621E">
      <w:pPr>
        <w:spacing w:line="360" w:lineRule="auto"/>
        <w:ind w:firstLineChars="200" w:firstLine="420"/>
        <w:rPr>
          <w:rFonts w:eastAsiaTheme="minorEastAsia"/>
          <w:szCs w:val="21"/>
        </w:rPr>
      </w:pPr>
      <w:r>
        <w:rPr>
          <w:rFonts w:eastAsiaTheme="minorEastAsia"/>
          <w:szCs w:val="21"/>
        </w:rPr>
        <w:t>展望后市，美联储委员们预计美国的利率政策已见顶，何时降息需要继续关注通胀回落情况，我们预计高利率环境还会持续一段时间，高利率环境将转化为可变债务和新债务的更高利率，从而导致更高的利息支出和更大的偿债负担。房地产投资信托基金处于有利地位，可以承受更高的利率，并与杠杆率更高的市场参与者竞争房地产购买，因为它们更有效地管理了资产负债表。</w:t>
      </w:r>
    </w:p>
    <w:p w14:paraId="02B81C61" w14:textId="77777777" w:rsidR="007A06FE" w:rsidRDefault="006E621E">
      <w:pPr>
        <w:spacing w:line="360" w:lineRule="auto"/>
        <w:ind w:firstLineChars="200" w:firstLine="420"/>
        <w:rPr>
          <w:rFonts w:eastAsiaTheme="minorEastAsia"/>
          <w:szCs w:val="21"/>
        </w:rPr>
      </w:pPr>
      <w:r>
        <w:rPr>
          <w:rFonts w:eastAsiaTheme="minorEastAsia"/>
          <w:szCs w:val="21"/>
        </w:rPr>
        <w:t>而利率见顶后的</w:t>
      </w:r>
      <w:r>
        <w:rPr>
          <w:rFonts w:eastAsiaTheme="minorEastAsia"/>
          <w:szCs w:val="21"/>
        </w:rPr>
        <w:t>REITS</w:t>
      </w:r>
      <w:r>
        <w:rPr>
          <w:rFonts w:eastAsiaTheme="minorEastAsia"/>
          <w:szCs w:val="21"/>
        </w:rPr>
        <w:t>往往可能有更好的表现，以往的历史和</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季度的反弹均体现了这一点。在货币政策紧缩周期结束后，</w:t>
      </w:r>
      <w:r>
        <w:rPr>
          <w:rFonts w:eastAsiaTheme="minorEastAsia"/>
          <w:szCs w:val="21"/>
        </w:rPr>
        <w:t>REITs</w:t>
      </w:r>
      <w:r>
        <w:rPr>
          <w:rFonts w:eastAsiaTheme="minorEastAsia"/>
          <w:szCs w:val="21"/>
        </w:rPr>
        <w:t>通常享有强劲的绝对和相对总收益表现</w:t>
      </w:r>
      <w:r>
        <w:rPr>
          <w:rFonts w:eastAsiaTheme="minorEastAsia"/>
          <w:szCs w:val="21"/>
        </w:rPr>
        <w:t>.</w:t>
      </w:r>
      <w:r>
        <w:rPr>
          <w:rFonts w:eastAsiaTheme="minorEastAsia"/>
          <w:szCs w:val="21"/>
        </w:rPr>
        <w:t>稳健的资产负债表将使</w:t>
      </w:r>
      <w:r>
        <w:rPr>
          <w:rFonts w:eastAsiaTheme="minorEastAsia"/>
          <w:szCs w:val="21"/>
        </w:rPr>
        <w:t>REITs</w:t>
      </w:r>
      <w:r>
        <w:rPr>
          <w:rFonts w:eastAsiaTheme="minorEastAsia"/>
          <w:szCs w:val="21"/>
        </w:rPr>
        <w:t>能够应对持续的经济不确定性，同时在收购和增长方面提供优势。</w:t>
      </w:r>
    </w:p>
    <w:p w14:paraId="6C256DCF" w14:textId="77777777" w:rsidR="00145F6D" w:rsidRDefault="001928A8">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年，我们预计有更多机构投资者可能会考虑将房地产投资信托基金作为投资组合构建策略的一部分，以获得地域多元化或行业多元化，或增强其投资组合的</w:t>
      </w:r>
      <w:r>
        <w:rPr>
          <w:rFonts w:eastAsiaTheme="minorEastAsia"/>
          <w:szCs w:val="21"/>
        </w:rPr>
        <w:t xml:space="preserve"> ESG </w:t>
      </w:r>
      <w:r>
        <w:rPr>
          <w:rFonts w:eastAsiaTheme="minorEastAsia"/>
          <w:szCs w:val="21"/>
        </w:rPr>
        <w:t>属性。数据中心、电信塔和其他数字驱动的房地产</w:t>
      </w:r>
      <w:r>
        <w:rPr>
          <w:rFonts w:eastAsiaTheme="minorEastAsia"/>
          <w:szCs w:val="21"/>
        </w:rPr>
        <w:t xml:space="preserve"> (</w:t>
      </w:r>
      <w:r>
        <w:rPr>
          <w:rFonts w:eastAsiaTheme="minorEastAsia"/>
          <w:szCs w:val="21"/>
        </w:rPr>
        <w:t>包括工业设施</w:t>
      </w:r>
      <w:r>
        <w:rPr>
          <w:rFonts w:eastAsiaTheme="minorEastAsia"/>
          <w:szCs w:val="21"/>
        </w:rPr>
        <w:t xml:space="preserve">) </w:t>
      </w:r>
      <w:r>
        <w:rPr>
          <w:rFonts w:eastAsiaTheme="minorEastAsia"/>
          <w:szCs w:val="21"/>
        </w:rPr>
        <w:t>可能会出现全球增长。</w:t>
      </w:r>
      <w:r>
        <w:rPr>
          <w:rFonts w:eastAsiaTheme="minorEastAsia"/>
          <w:szCs w:val="21"/>
        </w:rPr>
        <w:t>5G</w:t>
      </w:r>
      <w:r>
        <w:rPr>
          <w:rFonts w:eastAsiaTheme="minorEastAsia"/>
          <w:szCs w:val="21"/>
        </w:rPr>
        <w:t>技术的持续传播将导致蜂窝网络的进一步致密化，消费者的使用趋势也表明对带宽的需求在不断增加。人工智能驱动的需求浪潮可能会继续推动对数据中心需求的增加。电子商务，离岸和近岸的持续扩张可能会为工业部门带来未来的全球增长机会。</w:t>
      </w:r>
    </w:p>
    <w:p w14:paraId="72F27D5C" w14:textId="77777777" w:rsidR="00145F6D" w:rsidRDefault="001928A8">
      <w:pPr>
        <w:pStyle w:val="2"/>
        <w:spacing w:beforeLines="100" w:before="312" w:after="0"/>
        <w:rPr>
          <w:rFonts w:ascii="Times New Roman" w:eastAsiaTheme="minorEastAsia" w:hAnsi="Times New Roman"/>
          <w:kern w:val="0"/>
          <w:sz w:val="21"/>
          <w:szCs w:val="21"/>
        </w:rPr>
      </w:pPr>
      <w:bookmarkStart w:id="116" w:name="_Toc362424003"/>
      <w:bookmarkStart w:id="117" w:name="_Toc374459265"/>
      <w:bookmarkStart w:id="118" w:name="_Toc225570083"/>
      <w:bookmarkStart w:id="119" w:name="_Toc352256047"/>
      <w:bookmarkStart w:id="120" w:name="_Toc352331225"/>
      <w:bookmarkStart w:id="121" w:name="_Toc247959457"/>
      <w:bookmarkStart w:id="122" w:name="_Toc352255979"/>
      <w:bookmarkStart w:id="123" w:name="_Toc174718170"/>
      <w:r>
        <w:rPr>
          <w:rFonts w:ascii="Times New Roman" w:eastAsiaTheme="minorEastAsia" w:hAnsi="Times New Roman"/>
          <w:kern w:val="0"/>
          <w:sz w:val="21"/>
          <w:szCs w:val="21"/>
        </w:rPr>
        <w:t xml:space="preserve">4.6 </w:t>
      </w:r>
      <w:r>
        <w:rPr>
          <w:rFonts w:ascii="Times New Roman" w:eastAsiaTheme="minorEastAsia" w:hAnsi="Times New Roman"/>
          <w:kern w:val="0"/>
          <w:sz w:val="21"/>
          <w:szCs w:val="21"/>
        </w:rPr>
        <w:t>管理人对报告期内基金估值程序等事项的说明</w:t>
      </w:r>
      <w:bookmarkEnd w:id="116"/>
      <w:bookmarkEnd w:id="117"/>
      <w:bookmarkEnd w:id="118"/>
      <w:bookmarkEnd w:id="119"/>
      <w:bookmarkEnd w:id="120"/>
      <w:bookmarkEnd w:id="121"/>
      <w:bookmarkEnd w:id="122"/>
      <w:bookmarkEnd w:id="123"/>
    </w:p>
    <w:p w14:paraId="5BC01733" w14:textId="77777777" w:rsidR="00145F6D" w:rsidRDefault="001928A8">
      <w:pPr>
        <w:spacing w:line="360" w:lineRule="auto"/>
        <w:ind w:firstLineChars="200" w:firstLine="420"/>
        <w:rPr>
          <w:rFonts w:eastAsiaTheme="minorEastAsia"/>
          <w:szCs w:val="21"/>
        </w:rPr>
      </w:pPr>
      <w:r>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w:t>
      </w:r>
      <w:r>
        <w:rPr>
          <w:rFonts w:eastAsiaTheme="minorEastAsia"/>
          <w:szCs w:val="21"/>
        </w:rPr>
        <w:lastRenderedPageBreak/>
        <w:t>意见，评估基金估值的公允性和合理性。基金经理可参加估值委员会会议，参与估值程序和估值技术的讨论。估值委员会各方不存在直接的重大利益冲突。</w:t>
      </w:r>
    </w:p>
    <w:p w14:paraId="7346E534" w14:textId="77777777" w:rsidR="00145F6D" w:rsidRDefault="001928A8">
      <w:pPr>
        <w:pStyle w:val="2"/>
        <w:spacing w:beforeLines="100" w:before="312" w:after="0"/>
        <w:rPr>
          <w:rFonts w:ascii="Times New Roman" w:eastAsiaTheme="minorEastAsia" w:hAnsi="Times New Roman"/>
          <w:kern w:val="0"/>
          <w:sz w:val="21"/>
          <w:szCs w:val="21"/>
        </w:rPr>
      </w:pPr>
      <w:bookmarkStart w:id="124" w:name="_Toc352255980"/>
      <w:bookmarkStart w:id="125" w:name="_Toc247959458"/>
      <w:bookmarkStart w:id="126" w:name="_Toc352256048"/>
      <w:bookmarkStart w:id="127" w:name="_Toc352331226"/>
      <w:bookmarkStart w:id="128" w:name="_Toc374459266"/>
      <w:bookmarkStart w:id="129" w:name="_Toc362424004"/>
      <w:bookmarkStart w:id="130" w:name="_Toc225570084"/>
      <w:bookmarkStart w:id="131" w:name="_Toc174718171"/>
      <w:r>
        <w:rPr>
          <w:rFonts w:ascii="Times New Roman" w:eastAsiaTheme="minorEastAsia" w:hAnsi="Times New Roman"/>
          <w:kern w:val="0"/>
          <w:sz w:val="21"/>
          <w:szCs w:val="21"/>
        </w:rPr>
        <w:t xml:space="preserve">4.7 </w:t>
      </w:r>
      <w:r>
        <w:rPr>
          <w:rFonts w:ascii="Times New Roman" w:eastAsiaTheme="minorEastAsia" w:hAnsi="Times New Roman"/>
          <w:kern w:val="0"/>
          <w:sz w:val="21"/>
          <w:szCs w:val="21"/>
        </w:rPr>
        <w:t>管理人对报告期内基金利润分配情况的说明</w:t>
      </w:r>
      <w:bookmarkEnd w:id="124"/>
      <w:bookmarkEnd w:id="125"/>
      <w:bookmarkEnd w:id="126"/>
      <w:bookmarkEnd w:id="127"/>
      <w:bookmarkEnd w:id="128"/>
      <w:bookmarkEnd w:id="129"/>
      <w:bookmarkEnd w:id="130"/>
      <w:bookmarkEnd w:id="131"/>
    </w:p>
    <w:p w14:paraId="01D3E864" w14:textId="77777777" w:rsidR="00145F6D" w:rsidRDefault="001928A8">
      <w:pPr>
        <w:spacing w:line="360" w:lineRule="auto"/>
        <w:ind w:firstLineChars="200" w:firstLine="420"/>
        <w:rPr>
          <w:rFonts w:eastAsiaTheme="minorEastAsia"/>
          <w:szCs w:val="21"/>
        </w:rPr>
      </w:pPr>
      <w:r>
        <w:rPr>
          <w:rFonts w:eastAsiaTheme="minorEastAsia"/>
          <w:szCs w:val="21"/>
        </w:rPr>
        <w:t>无。</w:t>
      </w:r>
    </w:p>
    <w:p w14:paraId="3986F867" w14:textId="77777777" w:rsidR="00145F6D" w:rsidRDefault="001928A8">
      <w:pPr>
        <w:pStyle w:val="2"/>
        <w:spacing w:beforeLines="100" w:before="312" w:after="0"/>
        <w:rPr>
          <w:rFonts w:eastAsiaTheme="minorEastAsia"/>
          <w:szCs w:val="21"/>
        </w:rPr>
      </w:pPr>
      <w:bookmarkStart w:id="132" w:name="_Toc174718172"/>
      <w:r>
        <w:rPr>
          <w:rFonts w:ascii="Times New Roman" w:eastAsiaTheme="minorEastAsia" w:hAnsi="Times New Roman"/>
          <w:kern w:val="0"/>
          <w:sz w:val="21"/>
          <w:szCs w:val="21"/>
        </w:rPr>
        <w:t>4.8</w:t>
      </w:r>
      <w:r>
        <w:rPr>
          <w:rFonts w:ascii="Times New Roman" w:eastAsiaTheme="minorEastAsia" w:hAnsi="Times New Roman" w:hint="eastAsia"/>
          <w:kern w:val="0"/>
          <w:sz w:val="21"/>
          <w:szCs w:val="21"/>
        </w:rPr>
        <w:t>报告期内管理人对本基金持有人数或基金资产净值预警情形的说明</w:t>
      </w:r>
      <w:bookmarkEnd w:id="132"/>
    </w:p>
    <w:p w14:paraId="09F46A7B" w14:textId="77777777" w:rsidR="00145F6D" w:rsidRDefault="001928A8">
      <w:pPr>
        <w:spacing w:line="360" w:lineRule="auto"/>
        <w:ind w:firstLineChars="200" w:firstLine="420"/>
        <w:rPr>
          <w:rFonts w:eastAsiaTheme="minorEastAsia"/>
          <w:szCs w:val="21"/>
        </w:rPr>
      </w:pPr>
      <w:r>
        <w:rPr>
          <w:rFonts w:eastAsiaTheme="minorEastAsia"/>
          <w:kern w:val="0"/>
          <w:szCs w:val="21"/>
        </w:rPr>
        <w:t>无。</w:t>
      </w:r>
    </w:p>
    <w:p w14:paraId="00A599C0"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352256050"/>
      <w:bookmarkStart w:id="134" w:name="_Toc390164811"/>
      <w:bookmarkStart w:id="135" w:name="_Toc352255982"/>
      <w:bookmarkStart w:id="136" w:name="_Toc225498263"/>
      <w:bookmarkStart w:id="137" w:name="_Toc352331228"/>
      <w:bookmarkStart w:id="138" w:name="_Toc174718173"/>
      <w:r>
        <w:rPr>
          <w:rFonts w:eastAsiaTheme="minorEastAsia"/>
          <w:b/>
          <w:bCs/>
          <w:sz w:val="21"/>
          <w:szCs w:val="21"/>
          <w:lang w:val="en-US"/>
        </w:rPr>
        <w:t>5</w:t>
      </w:r>
      <w:r>
        <w:rPr>
          <w:rFonts w:eastAsiaTheme="minorEastAsia"/>
          <w:b/>
          <w:bCs/>
          <w:sz w:val="21"/>
          <w:szCs w:val="21"/>
          <w:lang w:val="en-US"/>
        </w:rPr>
        <w:t>托管人报告</w:t>
      </w:r>
      <w:bookmarkEnd w:id="133"/>
      <w:bookmarkEnd w:id="134"/>
      <w:bookmarkEnd w:id="135"/>
      <w:bookmarkEnd w:id="136"/>
      <w:bookmarkEnd w:id="137"/>
      <w:bookmarkEnd w:id="138"/>
    </w:p>
    <w:p w14:paraId="6C07FC8A" w14:textId="77777777" w:rsidR="00145F6D" w:rsidRDefault="001928A8">
      <w:pPr>
        <w:pStyle w:val="2"/>
        <w:spacing w:before="0" w:after="0"/>
        <w:rPr>
          <w:rFonts w:ascii="Times New Roman" w:eastAsiaTheme="minorEastAsia" w:hAnsi="Times New Roman"/>
          <w:kern w:val="0"/>
          <w:sz w:val="21"/>
          <w:szCs w:val="21"/>
        </w:rPr>
      </w:pPr>
      <w:bookmarkStart w:id="139" w:name="_Toc352256051"/>
      <w:bookmarkStart w:id="140" w:name="_Toc352331229"/>
      <w:bookmarkStart w:id="141" w:name="_Toc352255983"/>
      <w:bookmarkStart w:id="142" w:name="_Toc225498264"/>
      <w:bookmarkStart w:id="143" w:name="_Toc390164812"/>
      <w:bookmarkStart w:id="144" w:name="_Toc174718174"/>
      <w:r>
        <w:rPr>
          <w:rFonts w:ascii="Times New Roman" w:eastAsiaTheme="minorEastAsia" w:hAnsi="Times New Roman"/>
          <w:kern w:val="0"/>
          <w:sz w:val="21"/>
          <w:szCs w:val="21"/>
        </w:rPr>
        <w:t xml:space="preserve">5.1 </w:t>
      </w:r>
      <w:r>
        <w:rPr>
          <w:rFonts w:ascii="Times New Roman" w:eastAsiaTheme="minorEastAsia" w:hAnsi="Times New Roman"/>
          <w:kern w:val="0"/>
          <w:sz w:val="21"/>
          <w:szCs w:val="21"/>
        </w:rPr>
        <w:t>报告期内本基金托管人遵规守信情况声明</w:t>
      </w:r>
      <w:bookmarkEnd w:id="139"/>
      <w:bookmarkEnd w:id="140"/>
      <w:bookmarkEnd w:id="141"/>
      <w:bookmarkEnd w:id="142"/>
      <w:bookmarkEnd w:id="143"/>
      <w:bookmarkEnd w:id="144"/>
    </w:p>
    <w:p w14:paraId="09703745"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托管人声明</w:t>
      </w:r>
      <w:r>
        <w:rPr>
          <w:rFonts w:eastAsiaTheme="minorEastAsia"/>
          <w:kern w:val="0"/>
          <w:szCs w:val="21"/>
        </w:rPr>
        <w:t>:</w:t>
      </w:r>
    </w:p>
    <w:p w14:paraId="3104F7C2"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招商银行具备完善的公司治理结构、内部稽核监控制度和风险控制制度，我行在履行托管职责中，严格遵守有关法律法规、托管协议的规定，尽职尽责地履行托管义务并安全保管托管资产。</w:t>
      </w:r>
    </w:p>
    <w:p w14:paraId="26A18EF7" w14:textId="77777777" w:rsidR="00145F6D" w:rsidRDefault="001928A8">
      <w:pPr>
        <w:pStyle w:val="2"/>
        <w:spacing w:beforeLines="100" w:before="312" w:after="0"/>
        <w:rPr>
          <w:rFonts w:ascii="Times New Roman" w:eastAsiaTheme="minorEastAsia" w:hAnsi="Times New Roman"/>
          <w:kern w:val="0"/>
          <w:sz w:val="21"/>
          <w:szCs w:val="21"/>
        </w:rPr>
      </w:pPr>
      <w:bookmarkStart w:id="145" w:name="_Toc225498265"/>
      <w:bookmarkStart w:id="146" w:name="_Toc352255984"/>
      <w:bookmarkStart w:id="147" w:name="_Toc352256052"/>
      <w:bookmarkStart w:id="148" w:name="_Toc352331230"/>
      <w:bookmarkStart w:id="149" w:name="_Toc390164813"/>
      <w:bookmarkStart w:id="150" w:name="_Toc174718175"/>
      <w:r>
        <w:rPr>
          <w:rFonts w:ascii="Times New Roman" w:eastAsiaTheme="minorEastAsia" w:hAnsi="Times New Roman"/>
          <w:kern w:val="0"/>
          <w:sz w:val="21"/>
          <w:szCs w:val="21"/>
        </w:rPr>
        <w:t xml:space="preserve">5.2 </w:t>
      </w:r>
      <w:r>
        <w:rPr>
          <w:rFonts w:ascii="Times New Roman" w:eastAsiaTheme="minorEastAsia" w:hAnsi="Times New Roman"/>
          <w:kern w:val="0"/>
          <w:sz w:val="21"/>
          <w:szCs w:val="21"/>
        </w:rPr>
        <w:t>托管人对报告期内本基金投资运作遵规守信、净值计算、利润分配等情况的</w:t>
      </w:r>
      <w:bookmarkEnd w:id="145"/>
      <w:r>
        <w:rPr>
          <w:rFonts w:ascii="Times New Roman" w:eastAsiaTheme="minorEastAsia" w:hAnsi="Times New Roman"/>
          <w:kern w:val="0"/>
          <w:sz w:val="21"/>
          <w:szCs w:val="21"/>
        </w:rPr>
        <w:t>说明</w:t>
      </w:r>
      <w:bookmarkEnd w:id="146"/>
      <w:bookmarkEnd w:id="147"/>
      <w:bookmarkEnd w:id="148"/>
      <w:bookmarkEnd w:id="149"/>
      <w:bookmarkEnd w:id="150"/>
    </w:p>
    <w:p w14:paraId="1EF66A22"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招商银行根据法律法规、托管协议约定的投资监督条款，对托管产品的投资行为进行监督，并根据监管要求履行报告义务。</w:t>
      </w:r>
    </w:p>
    <w:p w14:paraId="6E524A01"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招商银行按照托管协议约定的统一记账方法和会计处理原则，独立地设置、登录和保管本产品的全套账册，进行会计核算和资产估值并与管理人建立对账机制。</w:t>
      </w:r>
    </w:p>
    <w:p w14:paraId="65EDF648"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本报告期内本基金未进行利润分配。</w:t>
      </w:r>
    </w:p>
    <w:p w14:paraId="750E13FA" w14:textId="77777777" w:rsidR="00145F6D" w:rsidRDefault="001928A8">
      <w:pPr>
        <w:pStyle w:val="2"/>
        <w:spacing w:beforeLines="100" w:before="312" w:after="0"/>
        <w:rPr>
          <w:rFonts w:ascii="Times New Roman" w:eastAsiaTheme="minorEastAsia" w:hAnsi="Times New Roman"/>
          <w:kern w:val="0"/>
          <w:sz w:val="21"/>
          <w:szCs w:val="21"/>
        </w:rPr>
      </w:pPr>
      <w:bookmarkStart w:id="151" w:name="_Toc390164814"/>
      <w:bookmarkStart w:id="152" w:name="_Toc352255985"/>
      <w:bookmarkStart w:id="153" w:name="_Toc352256053"/>
      <w:bookmarkStart w:id="154" w:name="_Toc225498266"/>
      <w:bookmarkStart w:id="155" w:name="_Toc352331231"/>
      <w:bookmarkStart w:id="156" w:name="_Toc174718176"/>
      <w:r>
        <w:rPr>
          <w:rFonts w:ascii="Times New Roman" w:eastAsiaTheme="minorEastAsia" w:hAnsi="Times New Roman"/>
          <w:kern w:val="0"/>
          <w:sz w:val="21"/>
          <w:szCs w:val="21"/>
        </w:rPr>
        <w:t xml:space="preserve">5.3 </w:t>
      </w:r>
      <w:r>
        <w:rPr>
          <w:rFonts w:ascii="Times New Roman" w:eastAsiaTheme="minorEastAsia" w:hAnsi="Times New Roman"/>
          <w:kern w:val="0"/>
          <w:sz w:val="21"/>
          <w:szCs w:val="21"/>
        </w:rPr>
        <w:t>托管人对本</w:t>
      </w:r>
      <w:r>
        <w:rPr>
          <w:rFonts w:ascii="Times New Roman" w:eastAsiaTheme="minorEastAsia" w:hAnsi="Times New Roman" w:hint="eastAsia"/>
          <w:kern w:val="0"/>
          <w:sz w:val="21"/>
          <w:szCs w:val="21"/>
        </w:rPr>
        <w:t>中期</w:t>
      </w:r>
      <w:r>
        <w:rPr>
          <w:rFonts w:ascii="Times New Roman" w:eastAsiaTheme="minorEastAsia" w:hAnsi="Times New Roman"/>
          <w:kern w:val="0"/>
          <w:sz w:val="21"/>
          <w:szCs w:val="21"/>
        </w:rPr>
        <w:t>报告中财务信息等内容的真实、准确和完整发表意见</w:t>
      </w:r>
      <w:bookmarkEnd w:id="151"/>
      <w:bookmarkEnd w:id="152"/>
      <w:bookmarkEnd w:id="153"/>
      <w:bookmarkEnd w:id="154"/>
      <w:bookmarkEnd w:id="155"/>
      <w:bookmarkEnd w:id="156"/>
    </w:p>
    <w:p w14:paraId="38214645"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本年度中期报告中财务指标、净值表现、财务会计报告、投资组合报告内容真实、准确，不存在虚假记载、误导性陈述或者重大遗漏。</w:t>
      </w:r>
    </w:p>
    <w:p w14:paraId="6F91A6FF" w14:textId="77777777" w:rsidR="00FE31AA" w:rsidRPr="00B079CA" w:rsidRDefault="00FE31AA" w:rsidP="00FE31A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7" w:name="_Toc374532312"/>
      <w:bookmarkStart w:id="158" w:name="_Toc174718177"/>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157"/>
      <w:bookmarkEnd w:id="158"/>
    </w:p>
    <w:p w14:paraId="41C06DFC" w14:textId="77777777" w:rsidR="00FE31AA" w:rsidRPr="00B079CA" w:rsidRDefault="00FE31AA" w:rsidP="00FE31AA">
      <w:pPr>
        <w:pStyle w:val="2"/>
        <w:spacing w:before="0" w:after="0"/>
        <w:rPr>
          <w:rFonts w:ascii="Times New Roman" w:eastAsiaTheme="minorEastAsia" w:hAnsi="Times New Roman"/>
          <w:color w:val="000000" w:themeColor="text1"/>
          <w:kern w:val="0"/>
          <w:sz w:val="21"/>
          <w:szCs w:val="21"/>
        </w:rPr>
      </w:pPr>
      <w:bookmarkStart w:id="159" w:name="_Toc225498268"/>
      <w:bookmarkStart w:id="160" w:name="_Toc374532313"/>
      <w:bookmarkStart w:id="161" w:name="_Toc174718178"/>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159"/>
      <w:bookmarkEnd w:id="160"/>
      <w:bookmarkEnd w:id="161"/>
    </w:p>
    <w:p w14:paraId="0E484560" w14:textId="77777777" w:rsidR="00FE31AA" w:rsidRPr="00B079CA" w:rsidRDefault="00FE31AA" w:rsidP="00FE31AA">
      <w:pPr>
        <w:spacing w:line="360" w:lineRule="auto"/>
        <w:rPr>
          <w:rFonts w:eastAsiaTheme="minorEastAsia"/>
          <w:color w:val="000000" w:themeColor="text1"/>
          <w:szCs w:val="21"/>
        </w:rPr>
      </w:pPr>
      <w:r w:rsidRPr="00B079CA">
        <w:rPr>
          <w:rFonts w:eastAsiaTheme="minorEastAsia"/>
          <w:color w:val="000000" w:themeColor="text1"/>
          <w:szCs w:val="21"/>
        </w:rPr>
        <w:t>会计主体：摩根富时发达市场</w:t>
      </w:r>
      <w:r w:rsidRPr="00B079CA">
        <w:rPr>
          <w:rFonts w:eastAsiaTheme="minorEastAsia"/>
          <w:color w:val="000000" w:themeColor="text1"/>
          <w:szCs w:val="21"/>
        </w:rPr>
        <w:t>REITs</w:t>
      </w:r>
      <w:r w:rsidRPr="00B079CA">
        <w:rPr>
          <w:rFonts w:eastAsiaTheme="minorEastAsia"/>
          <w:color w:val="000000" w:themeColor="text1"/>
          <w:szCs w:val="21"/>
        </w:rPr>
        <w:t>指数型证券投资基金</w:t>
      </w:r>
      <w:r w:rsidRPr="00B079CA">
        <w:rPr>
          <w:rFonts w:eastAsiaTheme="minorEastAsia"/>
          <w:color w:val="000000" w:themeColor="text1"/>
          <w:szCs w:val="21"/>
        </w:rPr>
        <w:t>(QDII)</w:t>
      </w:r>
    </w:p>
    <w:p w14:paraId="059A2BC7" w14:textId="77777777" w:rsidR="00FE31AA" w:rsidRPr="00B079CA" w:rsidRDefault="00FE31AA" w:rsidP="00FE31AA">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068E11BE" w14:textId="77777777" w:rsidR="00FE31AA" w:rsidRPr="00B079CA" w:rsidRDefault="00FE31AA" w:rsidP="00FE31A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E31AA" w:rsidRPr="00B079CA" w14:paraId="36E46A2C" w14:textId="77777777" w:rsidTr="004C117B">
        <w:tc>
          <w:tcPr>
            <w:tcW w:w="2880" w:type="dxa"/>
            <w:vAlign w:val="center"/>
          </w:tcPr>
          <w:p w14:paraId="134B4C17"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资产</w:t>
            </w:r>
          </w:p>
        </w:tc>
        <w:tc>
          <w:tcPr>
            <w:tcW w:w="1080" w:type="dxa"/>
            <w:vAlign w:val="center"/>
          </w:tcPr>
          <w:p w14:paraId="4AB2CC52"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85547F2"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AB5E6CF"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F644925"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5570840"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FE31AA" w:rsidRPr="00B079CA" w14:paraId="2E2B53DC" w14:textId="77777777" w:rsidTr="004C117B">
        <w:tc>
          <w:tcPr>
            <w:tcW w:w="2880" w:type="dxa"/>
            <w:vAlign w:val="center"/>
          </w:tcPr>
          <w:p w14:paraId="73C9FB8A" w14:textId="77777777" w:rsidR="00FE31AA" w:rsidRPr="00B079CA" w:rsidRDefault="00FE31AA"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26C3CA01" w14:textId="77777777" w:rsidR="00FE31AA" w:rsidRPr="00B079CA" w:rsidRDefault="00FE31AA"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0295F5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3BFB7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C4F9C98" w14:textId="77777777" w:rsidTr="004C117B">
        <w:tc>
          <w:tcPr>
            <w:tcW w:w="2880" w:type="dxa"/>
            <w:vAlign w:val="center"/>
          </w:tcPr>
          <w:p w14:paraId="4F3CDEE9" w14:textId="77777777" w:rsidR="00FE31AA" w:rsidRPr="00B079CA" w:rsidRDefault="00FE31AA"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6D406F20" w14:textId="77777777" w:rsidR="00FE31AA" w:rsidRPr="00B079CA" w:rsidRDefault="00FE31AA" w:rsidP="004C117B">
            <w:pPr>
              <w:widowControl/>
              <w:autoSpaceDE w:val="0"/>
              <w:autoSpaceDN w:val="0"/>
              <w:ind w:right="-15"/>
              <w:jc w:val="center"/>
              <w:textAlignment w:val="bottom"/>
              <w:rPr>
                <w:rFonts w:eastAsiaTheme="minorEastAsia"/>
                <w:color w:val="000000" w:themeColor="text1"/>
                <w:szCs w:val="21"/>
              </w:rPr>
            </w:pPr>
            <w:r w:rsidRPr="00E15564">
              <w:rPr>
                <w:szCs w:val="21"/>
              </w:rPr>
              <w:t>6.4.7.1</w:t>
            </w:r>
          </w:p>
        </w:tc>
        <w:tc>
          <w:tcPr>
            <w:tcW w:w="2520" w:type="dxa"/>
            <w:vAlign w:val="bottom"/>
          </w:tcPr>
          <w:p w14:paraId="5BF420B3" w14:textId="77777777" w:rsidR="00FE31AA" w:rsidRPr="00B079CA" w:rsidRDefault="00FE31AA" w:rsidP="004C117B">
            <w:pPr>
              <w:jc w:val="right"/>
              <w:rPr>
                <w:rFonts w:eastAsiaTheme="minorEastAsia"/>
                <w:color w:val="000000" w:themeColor="text1"/>
                <w:szCs w:val="21"/>
              </w:rPr>
            </w:pPr>
            <w:r w:rsidRPr="00E15564">
              <w:rPr>
                <w:szCs w:val="21"/>
              </w:rPr>
              <w:t>19,573,724.71</w:t>
            </w:r>
          </w:p>
        </w:tc>
        <w:tc>
          <w:tcPr>
            <w:tcW w:w="2520" w:type="dxa"/>
            <w:vAlign w:val="bottom"/>
          </w:tcPr>
          <w:p w14:paraId="3F975974" w14:textId="77777777" w:rsidR="00FE31AA" w:rsidRPr="00B079CA" w:rsidRDefault="00FE31AA" w:rsidP="004C117B">
            <w:pPr>
              <w:jc w:val="right"/>
              <w:rPr>
                <w:rFonts w:eastAsiaTheme="minorEastAsia"/>
                <w:color w:val="000000" w:themeColor="text1"/>
                <w:szCs w:val="21"/>
              </w:rPr>
            </w:pPr>
            <w:r w:rsidRPr="00E15564">
              <w:rPr>
                <w:szCs w:val="21"/>
              </w:rPr>
              <w:t>31,887,728.29</w:t>
            </w:r>
          </w:p>
        </w:tc>
      </w:tr>
      <w:tr w:rsidR="00FE31AA" w:rsidRPr="00B079CA" w14:paraId="6D0203DF" w14:textId="77777777" w:rsidTr="004C117B">
        <w:tc>
          <w:tcPr>
            <w:tcW w:w="2880" w:type="dxa"/>
            <w:vAlign w:val="center"/>
          </w:tcPr>
          <w:p w14:paraId="05374AD0"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353DCE00"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1F14B7E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8E10EC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59A94A7F" w14:textId="77777777" w:rsidTr="004C117B">
        <w:tc>
          <w:tcPr>
            <w:tcW w:w="2880" w:type="dxa"/>
            <w:vAlign w:val="center"/>
          </w:tcPr>
          <w:p w14:paraId="015B78C7"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D351A06"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693426B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0BDBA8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10D2C98" w14:textId="77777777" w:rsidTr="004C117B">
        <w:tc>
          <w:tcPr>
            <w:tcW w:w="2880" w:type="dxa"/>
            <w:vAlign w:val="center"/>
          </w:tcPr>
          <w:p w14:paraId="4E9BBD3B"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47B76B22"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6295C40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302,568,887.30</w:t>
            </w:r>
          </w:p>
        </w:tc>
        <w:tc>
          <w:tcPr>
            <w:tcW w:w="2520" w:type="dxa"/>
            <w:vAlign w:val="center"/>
          </w:tcPr>
          <w:p w14:paraId="268D2D3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331,016,131.91</w:t>
            </w:r>
          </w:p>
        </w:tc>
      </w:tr>
      <w:tr w:rsidR="00FE31AA" w:rsidRPr="00B079CA" w14:paraId="028192F7" w14:textId="77777777" w:rsidTr="004C117B">
        <w:tc>
          <w:tcPr>
            <w:tcW w:w="2880" w:type="dxa"/>
            <w:vAlign w:val="center"/>
          </w:tcPr>
          <w:p w14:paraId="417475DF"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2BDABDC3"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01AE9BD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302,568,887.30</w:t>
            </w:r>
          </w:p>
        </w:tc>
        <w:tc>
          <w:tcPr>
            <w:tcW w:w="2520" w:type="dxa"/>
            <w:vAlign w:val="center"/>
          </w:tcPr>
          <w:p w14:paraId="229D2AD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331,016,131.91</w:t>
            </w:r>
          </w:p>
        </w:tc>
      </w:tr>
      <w:tr w:rsidR="00FE31AA" w:rsidRPr="00B079CA" w14:paraId="328052F3" w14:textId="77777777" w:rsidTr="004C117B">
        <w:tc>
          <w:tcPr>
            <w:tcW w:w="2880" w:type="dxa"/>
            <w:vAlign w:val="center"/>
          </w:tcPr>
          <w:p w14:paraId="3FEFC6D3" w14:textId="77777777" w:rsidR="00FE31AA" w:rsidRPr="00B079CA" w:rsidRDefault="00FE31AA" w:rsidP="004C117B">
            <w:pPr>
              <w:pStyle w:val="af9"/>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CAB763A"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08E37D4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4A613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3342AC2" w14:textId="77777777" w:rsidTr="004C117B">
        <w:tc>
          <w:tcPr>
            <w:tcW w:w="2880" w:type="dxa"/>
            <w:vAlign w:val="center"/>
          </w:tcPr>
          <w:p w14:paraId="7FFAF131"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5903D87D"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03951EA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AC503E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0A75B9D2" w14:textId="77777777" w:rsidTr="004C117B">
        <w:tc>
          <w:tcPr>
            <w:tcW w:w="2880" w:type="dxa"/>
            <w:vAlign w:val="center"/>
          </w:tcPr>
          <w:p w14:paraId="43592CE4"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4F1C0D8E"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0240DB8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D33775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DEBD5CB" w14:textId="77777777" w:rsidTr="004C117B">
        <w:tc>
          <w:tcPr>
            <w:tcW w:w="2880" w:type="dxa"/>
            <w:vAlign w:val="center"/>
          </w:tcPr>
          <w:p w14:paraId="616671C3" w14:textId="77777777" w:rsidR="00FE31AA" w:rsidRPr="00B079CA" w:rsidRDefault="00FE31A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32273789" w14:textId="77777777" w:rsidR="00FE31AA" w:rsidRPr="00B079CA" w:rsidRDefault="00FE31AA" w:rsidP="004C117B">
            <w:pPr>
              <w:pStyle w:val="af9"/>
              <w:spacing w:line="360" w:lineRule="auto"/>
              <w:jc w:val="center"/>
              <w:rPr>
                <w:rFonts w:ascii="Times New Roman" w:eastAsiaTheme="minorEastAsia" w:hAnsi="Times New Roman"/>
                <w:color w:val="000000" w:themeColor="text1"/>
                <w:sz w:val="21"/>
                <w:szCs w:val="21"/>
              </w:rPr>
            </w:pPr>
          </w:p>
        </w:tc>
        <w:tc>
          <w:tcPr>
            <w:tcW w:w="2520" w:type="dxa"/>
            <w:vAlign w:val="center"/>
          </w:tcPr>
          <w:p w14:paraId="258A52B8"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6942F6A"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6C8C06E" w14:textId="77777777" w:rsidTr="004C117B">
        <w:tc>
          <w:tcPr>
            <w:tcW w:w="2880" w:type="dxa"/>
            <w:vAlign w:val="center"/>
          </w:tcPr>
          <w:p w14:paraId="1B758FE2" w14:textId="77777777" w:rsidR="00FE31AA" w:rsidRPr="00B079CA" w:rsidRDefault="00FE31AA"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081DA15A" w14:textId="77777777" w:rsidR="00FE31AA" w:rsidRPr="00B079CA" w:rsidRDefault="00FE31AA" w:rsidP="004C117B">
            <w:pPr>
              <w:pStyle w:val="af9"/>
              <w:spacing w:line="360" w:lineRule="auto"/>
              <w:jc w:val="center"/>
              <w:rPr>
                <w:rFonts w:ascii="Times New Roman" w:eastAsiaTheme="minorEastAsia" w:hAnsi="Times New Roman"/>
                <w:color w:val="000000" w:themeColor="text1"/>
                <w:sz w:val="21"/>
                <w:szCs w:val="21"/>
              </w:rPr>
            </w:pPr>
          </w:p>
        </w:tc>
        <w:tc>
          <w:tcPr>
            <w:tcW w:w="2520" w:type="dxa"/>
            <w:vAlign w:val="center"/>
          </w:tcPr>
          <w:p w14:paraId="73C3C1C6"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7EDBF18"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7AAFAC6" w14:textId="77777777" w:rsidTr="004C117B">
        <w:tc>
          <w:tcPr>
            <w:tcW w:w="2880" w:type="dxa"/>
            <w:vAlign w:val="center"/>
          </w:tcPr>
          <w:p w14:paraId="4E8B0517"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464F27FC"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5BDC63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69F36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F1193C2" w14:textId="77777777" w:rsidTr="004C117B">
        <w:tc>
          <w:tcPr>
            <w:tcW w:w="2880" w:type="dxa"/>
            <w:vAlign w:val="center"/>
          </w:tcPr>
          <w:p w14:paraId="056367A8"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518C56D2"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0FEB986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41456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6242C66A" w14:textId="77777777" w:rsidTr="004C117B">
        <w:tc>
          <w:tcPr>
            <w:tcW w:w="2880" w:type="dxa"/>
            <w:vAlign w:val="center"/>
          </w:tcPr>
          <w:p w14:paraId="705E4A8C"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6C5ECB3A"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0BA75F5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015C6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316,806.24</w:t>
            </w:r>
          </w:p>
        </w:tc>
      </w:tr>
      <w:tr w:rsidR="00FE31AA" w:rsidRPr="00B079CA" w14:paraId="0A9014AF" w14:textId="77777777" w:rsidTr="004C117B">
        <w:tc>
          <w:tcPr>
            <w:tcW w:w="2880" w:type="dxa"/>
            <w:vAlign w:val="center"/>
          </w:tcPr>
          <w:p w14:paraId="36C2B909"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674150A7"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4FC0145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1,054,553.35</w:t>
            </w:r>
          </w:p>
        </w:tc>
        <w:tc>
          <w:tcPr>
            <w:tcW w:w="2520" w:type="dxa"/>
            <w:vAlign w:val="center"/>
          </w:tcPr>
          <w:p w14:paraId="16D87F1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1,366,327.71</w:t>
            </w:r>
          </w:p>
        </w:tc>
      </w:tr>
      <w:tr w:rsidR="00FE31AA" w:rsidRPr="00B079CA" w14:paraId="5A2BE750" w14:textId="77777777" w:rsidTr="004C117B">
        <w:tc>
          <w:tcPr>
            <w:tcW w:w="2880" w:type="dxa"/>
            <w:vAlign w:val="center"/>
          </w:tcPr>
          <w:p w14:paraId="54763F10"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575E1936"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4FFA02A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349,295.21</w:t>
            </w:r>
          </w:p>
        </w:tc>
        <w:tc>
          <w:tcPr>
            <w:tcW w:w="2520" w:type="dxa"/>
            <w:vAlign w:val="center"/>
          </w:tcPr>
          <w:p w14:paraId="4543EEC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2,594,997.79</w:t>
            </w:r>
          </w:p>
        </w:tc>
      </w:tr>
      <w:tr w:rsidR="00FE31AA" w:rsidRPr="00B079CA" w14:paraId="14D15CEE" w14:textId="77777777" w:rsidTr="004C117B">
        <w:tc>
          <w:tcPr>
            <w:tcW w:w="2880" w:type="dxa"/>
            <w:vAlign w:val="center"/>
          </w:tcPr>
          <w:p w14:paraId="6155C98B"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321BF66"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30B8871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2371C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ADFA2F7" w14:textId="77777777" w:rsidTr="004C117B">
        <w:tc>
          <w:tcPr>
            <w:tcW w:w="2880" w:type="dxa"/>
            <w:vAlign w:val="center"/>
          </w:tcPr>
          <w:p w14:paraId="3EE6C451"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3606378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278E448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7E72E1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317,100.55</w:t>
            </w:r>
          </w:p>
        </w:tc>
      </w:tr>
      <w:tr w:rsidR="00FE31AA" w:rsidRPr="00B079CA" w14:paraId="7CA36713" w14:textId="77777777" w:rsidTr="004C117B">
        <w:tc>
          <w:tcPr>
            <w:tcW w:w="2880" w:type="dxa"/>
            <w:vAlign w:val="center"/>
          </w:tcPr>
          <w:p w14:paraId="107B8E36"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6F0B7519"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520" w:type="dxa"/>
            <w:vAlign w:val="center"/>
          </w:tcPr>
          <w:p w14:paraId="259824D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323,546,460.57</w:t>
            </w:r>
          </w:p>
        </w:tc>
        <w:tc>
          <w:tcPr>
            <w:tcW w:w="2520" w:type="dxa"/>
            <w:vAlign w:val="center"/>
          </w:tcPr>
          <w:p w14:paraId="58CAF19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367,499,092.49</w:t>
            </w:r>
          </w:p>
        </w:tc>
      </w:tr>
      <w:tr w:rsidR="00FE31AA" w:rsidRPr="00B079CA" w14:paraId="4708E319" w14:textId="77777777" w:rsidTr="004C117B">
        <w:tc>
          <w:tcPr>
            <w:tcW w:w="2880" w:type="dxa"/>
            <w:vAlign w:val="center"/>
          </w:tcPr>
          <w:p w14:paraId="23B644B5"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22769086"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9932412"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CDB93A4"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EBBD0E5"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649C49F"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FE31AA" w:rsidRPr="00B079CA" w14:paraId="3EEB22B4" w14:textId="77777777" w:rsidTr="004C117B">
        <w:tc>
          <w:tcPr>
            <w:tcW w:w="2880" w:type="dxa"/>
            <w:vAlign w:val="center"/>
          </w:tcPr>
          <w:p w14:paraId="3AFD2008" w14:textId="77777777" w:rsidR="00FE31AA" w:rsidRPr="00B079CA" w:rsidRDefault="00FE31AA"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1BC2A69B"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157E37A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2A46C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06DFF521" w14:textId="77777777" w:rsidTr="004C117B">
        <w:tc>
          <w:tcPr>
            <w:tcW w:w="2880" w:type="dxa"/>
            <w:vAlign w:val="center"/>
          </w:tcPr>
          <w:p w14:paraId="5D9F335F"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3F82B780"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14C68A3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B1E66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64E2F177" w14:textId="77777777" w:rsidTr="004C117B">
        <w:tc>
          <w:tcPr>
            <w:tcW w:w="2880" w:type="dxa"/>
            <w:vAlign w:val="center"/>
          </w:tcPr>
          <w:p w14:paraId="58CB96F4"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56AEFAD"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42797BF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99499F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5194C227" w14:textId="77777777" w:rsidTr="004C117B">
        <w:tc>
          <w:tcPr>
            <w:tcW w:w="2880" w:type="dxa"/>
            <w:vAlign w:val="center"/>
          </w:tcPr>
          <w:p w14:paraId="71565B89"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190299E6"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13D6BB3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D9CCD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7E52AFC" w14:textId="77777777" w:rsidTr="004C117B">
        <w:tc>
          <w:tcPr>
            <w:tcW w:w="2880" w:type="dxa"/>
            <w:vAlign w:val="center"/>
          </w:tcPr>
          <w:p w14:paraId="52E92EC7"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56B4759D"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6410E26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6CA3F2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2776F1E" w14:textId="77777777" w:rsidTr="004C117B">
        <w:tc>
          <w:tcPr>
            <w:tcW w:w="2880" w:type="dxa"/>
            <w:vAlign w:val="center"/>
          </w:tcPr>
          <w:p w14:paraId="3DAED665"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7763BA27"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bottom"/>
          </w:tcPr>
          <w:p w14:paraId="47E965B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5FF0584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7BB2171E" w14:textId="77777777" w:rsidTr="004C117B">
        <w:tc>
          <w:tcPr>
            <w:tcW w:w="2880" w:type="dxa"/>
            <w:vAlign w:val="center"/>
          </w:tcPr>
          <w:p w14:paraId="5AEE84C6"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0B688696"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43FFD62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4,981,495.99</w:t>
            </w:r>
          </w:p>
        </w:tc>
        <w:tc>
          <w:tcPr>
            <w:tcW w:w="2520" w:type="dxa"/>
            <w:vAlign w:val="center"/>
          </w:tcPr>
          <w:p w14:paraId="48C654D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16,975,883.19</w:t>
            </w:r>
          </w:p>
        </w:tc>
      </w:tr>
      <w:tr w:rsidR="00FE31AA" w:rsidRPr="00B079CA" w14:paraId="2CE71B0C" w14:textId="77777777" w:rsidTr="004C117B">
        <w:tc>
          <w:tcPr>
            <w:tcW w:w="2880" w:type="dxa"/>
            <w:vAlign w:val="center"/>
          </w:tcPr>
          <w:p w14:paraId="7A2DD7A0"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4BB60D89"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223216B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208,240.69</w:t>
            </w:r>
          </w:p>
        </w:tc>
        <w:tc>
          <w:tcPr>
            <w:tcW w:w="2520" w:type="dxa"/>
            <w:vAlign w:val="center"/>
          </w:tcPr>
          <w:p w14:paraId="769E2B1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235,163.43</w:t>
            </w:r>
          </w:p>
        </w:tc>
      </w:tr>
      <w:tr w:rsidR="00FE31AA" w:rsidRPr="00B079CA" w14:paraId="2FB43792" w14:textId="77777777" w:rsidTr="004C117B">
        <w:tc>
          <w:tcPr>
            <w:tcW w:w="2880" w:type="dxa"/>
            <w:vAlign w:val="center"/>
          </w:tcPr>
          <w:p w14:paraId="3905562E"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1CC7ECBE"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3CD1FA2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65,075.23</w:t>
            </w:r>
          </w:p>
        </w:tc>
        <w:tc>
          <w:tcPr>
            <w:tcW w:w="2520" w:type="dxa"/>
            <w:vAlign w:val="center"/>
          </w:tcPr>
          <w:p w14:paraId="5E77A9A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73,488.58</w:t>
            </w:r>
          </w:p>
        </w:tc>
      </w:tr>
      <w:tr w:rsidR="00FE31AA" w:rsidRPr="00B079CA" w14:paraId="105B29C3" w14:textId="77777777" w:rsidTr="004C117B">
        <w:tc>
          <w:tcPr>
            <w:tcW w:w="2880" w:type="dxa"/>
            <w:vAlign w:val="center"/>
          </w:tcPr>
          <w:p w14:paraId="2FC4B5F4"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28852A48"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17B3E16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2,089.75</w:t>
            </w:r>
          </w:p>
        </w:tc>
        <w:tc>
          <w:tcPr>
            <w:tcW w:w="2520" w:type="dxa"/>
            <w:vAlign w:val="center"/>
          </w:tcPr>
          <w:p w14:paraId="6ADBE13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767.23</w:t>
            </w:r>
          </w:p>
        </w:tc>
      </w:tr>
      <w:tr w:rsidR="00FE31AA" w:rsidRPr="00B079CA" w14:paraId="437267E3" w14:textId="77777777" w:rsidTr="004C117B">
        <w:tc>
          <w:tcPr>
            <w:tcW w:w="2880" w:type="dxa"/>
            <w:vAlign w:val="center"/>
          </w:tcPr>
          <w:p w14:paraId="145DD537"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6EC95B5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3DC334C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CCE4C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C2AEA1B" w14:textId="77777777" w:rsidTr="004C117B">
        <w:tc>
          <w:tcPr>
            <w:tcW w:w="2880" w:type="dxa"/>
            <w:vAlign w:val="center"/>
          </w:tcPr>
          <w:p w14:paraId="17083A05"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1A6A16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608A4F6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15B0C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2,242.60</w:t>
            </w:r>
          </w:p>
        </w:tc>
      </w:tr>
      <w:tr w:rsidR="00FE31AA" w:rsidRPr="00B079CA" w14:paraId="44637EC7" w14:textId="77777777" w:rsidTr="004C117B">
        <w:tc>
          <w:tcPr>
            <w:tcW w:w="2880" w:type="dxa"/>
            <w:vAlign w:val="center"/>
          </w:tcPr>
          <w:p w14:paraId="3563C94D"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502E715A"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20BF767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318FB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0A9D12CD" w14:textId="77777777" w:rsidTr="004C117B">
        <w:tc>
          <w:tcPr>
            <w:tcW w:w="2880" w:type="dxa"/>
            <w:vAlign w:val="center"/>
          </w:tcPr>
          <w:p w14:paraId="380378BA"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783B48A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155EA9F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AA982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752A4944" w14:textId="77777777" w:rsidTr="004C117B">
        <w:tc>
          <w:tcPr>
            <w:tcW w:w="2880" w:type="dxa"/>
            <w:vAlign w:val="center"/>
          </w:tcPr>
          <w:p w14:paraId="46E70023"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26FD2B5D"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97550C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280,446.36</w:t>
            </w:r>
          </w:p>
        </w:tc>
        <w:tc>
          <w:tcPr>
            <w:tcW w:w="2520" w:type="dxa"/>
            <w:vAlign w:val="center"/>
          </w:tcPr>
          <w:p w14:paraId="04A97CE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663,088.81</w:t>
            </w:r>
          </w:p>
        </w:tc>
      </w:tr>
      <w:tr w:rsidR="00FE31AA" w:rsidRPr="00B079CA" w14:paraId="13415F49" w14:textId="77777777" w:rsidTr="004C117B">
        <w:tc>
          <w:tcPr>
            <w:tcW w:w="2880" w:type="dxa"/>
            <w:vAlign w:val="center"/>
          </w:tcPr>
          <w:p w14:paraId="7249A63E" w14:textId="77777777" w:rsidR="00FE31AA" w:rsidRPr="00B079CA" w:rsidRDefault="00FE31AA" w:rsidP="004C117B">
            <w:pPr>
              <w:pStyle w:val="af9"/>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0E7B9223"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520" w:type="dxa"/>
            <w:vAlign w:val="center"/>
          </w:tcPr>
          <w:p w14:paraId="35A1F4B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5,537,348.02</w:t>
            </w:r>
          </w:p>
        </w:tc>
        <w:tc>
          <w:tcPr>
            <w:tcW w:w="2520" w:type="dxa"/>
            <w:vAlign w:val="center"/>
          </w:tcPr>
          <w:p w14:paraId="2135426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17,950,633.84</w:t>
            </w:r>
          </w:p>
        </w:tc>
      </w:tr>
      <w:tr w:rsidR="00FE31AA" w:rsidRPr="00B079CA" w14:paraId="5C6D701D" w14:textId="77777777" w:rsidTr="004C117B">
        <w:tc>
          <w:tcPr>
            <w:tcW w:w="2880" w:type="dxa"/>
            <w:vAlign w:val="center"/>
          </w:tcPr>
          <w:p w14:paraId="4DF11C48" w14:textId="77777777" w:rsidR="00FE31AA" w:rsidRPr="00B079CA" w:rsidRDefault="00FE31AA"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5D6C8CE"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0BE247B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2E6699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7A410736" w14:textId="77777777" w:rsidTr="004C117B">
        <w:tc>
          <w:tcPr>
            <w:tcW w:w="2880" w:type="dxa"/>
            <w:vAlign w:val="center"/>
          </w:tcPr>
          <w:p w14:paraId="6D72F375"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DF2C810"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5F1F1B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250,918,563.80</w:t>
            </w:r>
          </w:p>
        </w:tc>
        <w:tc>
          <w:tcPr>
            <w:tcW w:w="2520" w:type="dxa"/>
            <w:vAlign w:val="center"/>
          </w:tcPr>
          <w:p w14:paraId="7DD1F21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271,667,844.59</w:t>
            </w:r>
          </w:p>
        </w:tc>
      </w:tr>
      <w:tr w:rsidR="00FE31AA" w:rsidRPr="00B079CA" w14:paraId="285A4B29" w14:textId="77777777" w:rsidTr="004C117B">
        <w:tc>
          <w:tcPr>
            <w:tcW w:w="2880" w:type="dxa"/>
            <w:vAlign w:val="center"/>
          </w:tcPr>
          <w:p w14:paraId="2BBE9EED"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4AE3AAC3"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1B1ACB5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67,090,548.75</w:t>
            </w:r>
          </w:p>
        </w:tc>
        <w:tc>
          <w:tcPr>
            <w:tcW w:w="2520" w:type="dxa"/>
            <w:vAlign w:val="center"/>
          </w:tcPr>
          <w:p w14:paraId="6DF6990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77,880,614.06</w:t>
            </w:r>
          </w:p>
        </w:tc>
      </w:tr>
      <w:tr w:rsidR="00FE31AA" w:rsidRPr="00B079CA" w14:paraId="691DE24A" w14:textId="77777777" w:rsidTr="004C117B">
        <w:tc>
          <w:tcPr>
            <w:tcW w:w="2880" w:type="dxa"/>
            <w:vAlign w:val="center"/>
          </w:tcPr>
          <w:p w14:paraId="2B0229A8"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0D04C9A2"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0BB7F6C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318,009,112.55</w:t>
            </w:r>
          </w:p>
        </w:tc>
        <w:tc>
          <w:tcPr>
            <w:tcW w:w="2520" w:type="dxa"/>
            <w:vAlign w:val="center"/>
          </w:tcPr>
          <w:p w14:paraId="2B8359E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349,548,458.65</w:t>
            </w:r>
          </w:p>
        </w:tc>
      </w:tr>
      <w:tr w:rsidR="00FE31AA" w:rsidRPr="00B079CA" w14:paraId="48D80A23" w14:textId="77777777" w:rsidTr="004C117B">
        <w:tc>
          <w:tcPr>
            <w:tcW w:w="2880" w:type="dxa"/>
            <w:vAlign w:val="center"/>
          </w:tcPr>
          <w:p w14:paraId="3A7F2120"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lastRenderedPageBreak/>
              <w:t>负债和净资产总计</w:t>
            </w:r>
          </w:p>
        </w:tc>
        <w:tc>
          <w:tcPr>
            <w:tcW w:w="1080" w:type="dxa"/>
            <w:vAlign w:val="center"/>
          </w:tcPr>
          <w:p w14:paraId="3A26A636"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520" w:type="dxa"/>
            <w:vAlign w:val="center"/>
          </w:tcPr>
          <w:p w14:paraId="77C33A6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323,546,460.57</w:t>
            </w:r>
          </w:p>
        </w:tc>
        <w:tc>
          <w:tcPr>
            <w:tcW w:w="2520" w:type="dxa"/>
            <w:vAlign w:val="center"/>
          </w:tcPr>
          <w:p w14:paraId="17A5A5D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367,499,092.49</w:t>
            </w:r>
          </w:p>
        </w:tc>
      </w:tr>
    </w:tbl>
    <w:p w14:paraId="2309C32C" w14:textId="77777777" w:rsidR="007A06FE" w:rsidRDefault="006E621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:250,918,563.80</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48913C63" w14:textId="77777777" w:rsidR="007A06FE" w:rsidRDefault="006E621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:1.2674</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 xml:space="preserve">:245,482,374.13 </w:t>
      </w:r>
      <w:r>
        <w:rPr>
          <w:rFonts w:eastAsiaTheme="minorEastAsia"/>
          <w:color w:val="000000" w:themeColor="text1"/>
          <w:kern w:val="0"/>
          <w:szCs w:val="21"/>
        </w:rPr>
        <w:t>份</w:t>
      </w:r>
      <w:r>
        <w:rPr>
          <w:rFonts w:eastAsiaTheme="minorEastAsia"/>
          <w:color w:val="000000" w:themeColor="text1"/>
          <w:kern w:val="0"/>
          <w:szCs w:val="21"/>
        </w:rPr>
        <w:t>,</w:t>
      </w:r>
    </w:p>
    <w:p w14:paraId="06C66DCC" w14:textId="77777777" w:rsidR="00FE31AA" w:rsidRPr="00B079CA" w:rsidRDefault="00FE31AA" w:rsidP="00FE31A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:1.2670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:5,436,189.67</w:t>
      </w:r>
      <w:r w:rsidRPr="00B079CA">
        <w:rPr>
          <w:rFonts w:eastAsiaTheme="minorEastAsia"/>
          <w:color w:val="000000" w:themeColor="text1"/>
          <w:kern w:val="0"/>
          <w:szCs w:val="21"/>
        </w:rPr>
        <w:t>份。</w:t>
      </w:r>
    </w:p>
    <w:p w14:paraId="056ED7B2" w14:textId="77777777" w:rsidR="00FE31AA" w:rsidRPr="00B079CA" w:rsidRDefault="00FE31AA" w:rsidP="00FE31AA">
      <w:pPr>
        <w:pStyle w:val="2"/>
        <w:spacing w:beforeLines="100" w:before="312" w:after="0"/>
        <w:rPr>
          <w:rFonts w:ascii="Times New Roman" w:eastAsiaTheme="minorEastAsia" w:hAnsi="Times New Roman"/>
          <w:color w:val="000000" w:themeColor="text1"/>
          <w:kern w:val="0"/>
          <w:sz w:val="21"/>
          <w:szCs w:val="21"/>
        </w:rPr>
      </w:pPr>
      <w:bookmarkStart w:id="162" w:name="_Toc225498269"/>
      <w:bookmarkStart w:id="163" w:name="_Toc374532314"/>
      <w:bookmarkStart w:id="164" w:name="_Toc174718179"/>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162"/>
      <w:bookmarkEnd w:id="163"/>
      <w:bookmarkEnd w:id="164"/>
    </w:p>
    <w:p w14:paraId="08557E11"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p>
    <w:p w14:paraId="52D200B5"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D71F1E0" w14:textId="77777777" w:rsidR="00FE31AA" w:rsidRPr="00B079CA" w:rsidRDefault="00FE31AA" w:rsidP="00FE31A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E31AA" w:rsidRPr="00B079CA" w14:paraId="2E42AA89" w14:textId="77777777" w:rsidTr="004C117B">
        <w:tc>
          <w:tcPr>
            <w:tcW w:w="3420" w:type="dxa"/>
            <w:vAlign w:val="center"/>
          </w:tcPr>
          <w:p w14:paraId="7758FB35"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2BAA227B"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38F996D6"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5A1C5486"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0BE38F25"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33F73896" w14:textId="77777777" w:rsidR="00FE31AA" w:rsidRPr="00B079CA" w:rsidRDefault="00FE31AA" w:rsidP="004C117B">
            <w:pPr>
              <w:pStyle w:val="af9"/>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FE31AA" w:rsidRPr="00B079CA" w14:paraId="14D3A5F2" w14:textId="77777777" w:rsidTr="004C117B">
        <w:tc>
          <w:tcPr>
            <w:tcW w:w="3420" w:type="dxa"/>
            <w:vAlign w:val="center"/>
          </w:tcPr>
          <w:p w14:paraId="4E950DA7" w14:textId="77777777" w:rsidR="00FE31AA" w:rsidRPr="00B079CA" w:rsidRDefault="00FE31AA"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4739AF3C"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bottom"/>
          </w:tcPr>
          <w:p w14:paraId="0B047C66" w14:textId="77777777" w:rsidR="00FE31AA" w:rsidRPr="00B079CA" w:rsidRDefault="00FE31AA" w:rsidP="004C117B">
            <w:pPr>
              <w:jc w:val="right"/>
              <w:rPr>
                <w:rFonts w:eastAsiaTheme="minorEastAsia"/>
                <w:b/>
                <w:bCs/>
                <w:color w:val="000000" w:themeColor="text1"/>
                <w:szCs w:val="21"/>
              </w:rPr>
            </w:pPr>
            <w:r w:rsidRPr="00B079CA">
              <w:rPr>
                <w:rFonts w:eastAsiaTheme="minorEastAsia"/>
                <w:b/>
                <w:bCs/>
                <w:color w:val="000000" w:themeColor="text1"/>
                <w:szCs w:val="21"/>
              </w:rPr>
              <w:t>-3,582,545.59</w:t>
            </w:r>
          </w:p>
        </w:tc>
        <w:tc>
          <w:tcPr>
            <w:tcW w:w="2250" w:type="dxa"/>
            <w:vAlign w:val="bottom"/>
          </w:tcPr>
          <w:p w14:paraId="4625023D" w14:textId="77777777" w:rsidR="00FE31AA" w:rsidRPr="00B079CA" w:rsidRDefault="00FE31AA" w:rsidP="004C117B">
            <w:pPr>
              <w:jc w:val="right"/>
              <w:rPr>
                <w:rFonts w:eastAsiaTheme="minorEastAsia"/>
                <w:b/>
                <w:bCs/>
                <w:color w:val="000000" w:themeColor="text1"/>
                <w:szCs w:val="21"/>
              </w:rPr>
            </w:pPr>
            <w:r w:rsidRPr="00B079CA">
              <w:rPr>
                <w:rFonts w:eastAsiaTheme="minorEastAsia"/>
                <w:b/>
                <w:bCs/>
                <w:color w:val="000000" w:themeColor="text1"/>
                <w:szCs w:val="21"/>
              </w:rPr>
              <w:t>23,787,427.16</w:t>
            </w:r>
          </w:p>
        </w:tc>
      </w:tr>
      <w:tr w:rsidR="00FE31AA" w:rsidRPr="00B079CA" w14:paraId="083B306D" w14:textId="77777777" w:rsidTr="004C117B">
        <w:tc>
          <w:tcPr>
            <w:tcW w:w="3420" w:type="dxa"/>
            <w:vAlign w:val="center"/>
          </w:tcPr>
          <w:p w14:paraId="1691E8D8"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769E5539"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333852B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133,490.07</w:t>
            </w:r>
          </w:p>
        </w:tc>
        <w:tc>
          <w:tcPr>
            <w:tcW w:w="2250" w:type="dxa"/>
            <w:vAlign w:val="center"/>
          </w:tcPr>
          <w:p w14:paraId="12CAC6D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92,314.61</w:t>
            </w:r>
          </w:p>
        </w:tc>
      </w:tr>
      <w:tr w:rsidR="00FE31AA" w:rsidRPr="00B079CA" w14:paraId="32DFB883" w14:textId="77777777" w:rsidTr="004C117B">
        <w:tc>
          <w:tcPr>
            <w:tcW w:w="3420" w:type="dxa"/>
            <w:vAlign w:val="center"/>
          </w:tcPr>
          <w:p w14:paraId="61BD84E9"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3EA0CB2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399DFE8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133,490.07</w:t>
            </w:r>
          </w:p>
        </w:tc>
        <w:tc>
          <w:tcPr>
            <w:tcW w:w="2250" w:type="dxa"/>
            <w:vAlign w:val="center"/>
          </w:tcPr>
          <w:p w14:paraId="7D39F10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92,314.61</w:t>
            </w:r>
          </w:p>
        </w:tc>
      </w:tr>
      <w:tr w:rsidR="00FE31AA" w:rsidRPr="00B079CA" w14:paraId="4CDFC570" w14:textId="77777777" w:rsidTr="004C117B">
        <w:tc>
          <w:tcPr>
            <w:tcW w:w="3420" w:type="dxa"/>
            <w:vAlign w:val="center"/>
          </w:tcPr>
          <w:p w14:paraId="4BB64AE3"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2B63C361"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2D4B1CB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59915A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6075331" w14:textId="77777777" w:rsidTr="004C117B">
        <w:tc>
          <w:tcPr>
            <w:tcW w:w="3420" w:type="dxa"/>
            <w:vAlign w:val="center"/>
          </w:tcPr>
          <w:p w14:paraId="3FA62E82"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6552FC61"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3BA8F63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BF9B7A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796421BD" w14:textId="77777777" w:rsidTr="004C117B">
        <w:tc>
          <w:tcPr>
            <w:tcW w:w="3420" w:type="dxa"/>
            <w:vAlign w:val="center"/>
          </w:tcPr>
          <w:p w14:paraId="320F4A41"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0FA07615"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19DECEA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3A9EFE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C0F01B3" w14:textId="77777777" w:rsidTr="004C117B">
        <w:tc>
          <w:tcPr>
            <w:tcW w:w="3420" w:type="dxa"/>
            <w:vAlign w:val="center"/>
          </w:tcPr>
          <w:p w14:paraId="116F46CD"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74FBD2C1"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7BD11D5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0605E5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E8874DF" w14:textId="77777777" w:rsidTr="004C117B">
        <w:tc>
          <w:tcPr>
            <w:tcW w:w="3420" w:type="dxa"/>
            <w:vAlign w:val="center"/>
          </w:tcPr>
          <w:p w14:paraId="56C0F350"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4343223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0185B11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-3,915,899.65</w:t>
            </w:r>
          </w:p>
        </w:tc>
        <w:tc>
          <w:tcPr>
            <w:tcW w:w="2250" w:type="dxa"/>
            <w:vAlign w:val="center"/>
          </w:tcPr>
          <w:p w14:paraId="00E78FE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6,289,905.02</w:t>
            </w:r>
          </w:p>
        </w:tc>
      </w:tr>
      <w:tr w:rsidR="00FE31AA" w:rsidRPr="00B079CA" w14:paraId="0669A7F9" w14:textId="77777777" w:rsidTr="004C117B">
        <w:tc>
          <w:tcPr>
            <w:tcW w:w="3420" w:type="dxa"/>
            <w:vAlign w:val="center"/>
          </w:tcPr>
          <w:p w14:paraId="63F88030"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F5A959E"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612AA29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-9,320,268.08</w:t>
            </w:r>
          </w:p>
        </w:tc>
        <w:tc>
          <w:tcPr>
            <w:tcW w:w="2250" w:type="dxa"/>
            <w:vAlign w:val="center"/>
          </w:tcPr>
          <w:p w14:paraId="3BAD678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17,247.22</w:t>
            </w:r>
          </w:p>
        </w:tc>
      </w:tr>
      <w:tr w:rsidR="00FE31AA" w:rsidRPr="00B079CA" w14:paraId="6243242D" w14:textId="77777777" w:rsidTr="004C117B">
        <w:tc>
          <w:tcPr>
            <w:tcW w:w="3420" w:type="dxa"/>
            <w:vAlign w:val="center"/>
          </w:tcPr>
          <w:p w14:paraId="1E5DAD96"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0AD91AD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5E6E77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64BBA9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0AD10690" w14:textId="77777777" w:rsidTr="004C117B">
        <w:tc>
          <w:tcPr>
            <w:tcW w:w="3420" w:type="dxa"/>
            <w:vAlign w:val="center"/>
          </w:tcPr>
          <w:p w14:paraId="44CFB7F3"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FD0CACD"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38011F6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E1E488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3C7CF36" w14:textId="77777777" w:rsidTr="004C117B">
        <w:tc>
          <w:tcPr>
            <w:tcW w:w="3420" w:type="dxa"/>
            <w:vAlign w:val="center"/>
          </w:tcPr>
          <w:p w14:paraId="0FF5798A"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57445196"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72FAD90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C6402B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9D13DE5" w14:textId="77777777" w:rsidTr="004C117B">
        <w:tc>
          <w:tcPr>
            <w:tcW w:w="3420" w:type="dxa"/>
            <w:vAlign w:val="center"/>
          </w:tcPr>
          <w:p w14:paraId="63652A13" w14:textId="77777777" w:rsidR="00FE31AA" w:rsidRPr="00B079CA" w:rsidRDefault="00FE31A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3B0C047A" w14:textId="77777777" w:rsidR="00FE31AA" w:rsidRPr="00B079CA" w:rsidRDefault="00FE31AA" w:rsidP="004C117B">
            <w:pPr>
              <w:pStyle w:val="af9"/>
              <w:spacing w:line="360" w:lineRule="auto"/>
              <w:jc w:val="center"/>
              <w:rPr>
                <w:rFonts w:ascii="Times New Roman" w:eastAsiaTheme="minorEastAsia" w:hAnsi="Times New Roman"/>
                <w:color w:val="000000" w:themeColor="text1"/>
                <w:sz w:val="21"/>
                <w:szCs w:val="21"/>
              </w:rPr>
            </w:pPr>
          </w:p>
        </w:tc>
        <w:tc>
          <w:tcPr>
            <w:tcW w:w="2250" w:type="dxa"/>
            <w:vAlign w:val="center"/>
          </w:tcPr>
          <w:p w14:paraId="57149389"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B6CD918" w14:textId="77777777" w:rsidR="00FE31AA" w:rsidRPr="00B079CA" w:rsidRDefault="00FE31A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B528176" w14:textId="77777777" w:rsidTr="004C117B">
        <w:tc>
          <w:tcPr>
            <w:tcW w:w="3420" w:type="dxa"/>
            <w:vAlign w:val="center"/>
          </w:tcPr>
          <w:p w14:paraId="5B403B4E"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4A2FF341"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2C93EF3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24DBCD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F6E87B3" w14:textId="77777777" w:rsidTr="004C117B">
        <w:tc>
          <w:tcPr>
            <w:tcW w:w="3420" w:type="dxa"/>
            <w:vAlign w:val="center"/>
          </w:tcPr>
          <w:p w14:paraId="673D6149"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38CA0A0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39F0A17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5,404,368.43</w:t>
            </w:r>
          </w:p>
        </w:tc>
        <w:tc>
          <w:tcPr>
            <w:tcW w:w="2250" w:type="dxa"/>
            <w:vAlign w:val="center"/>
          </w:tcPr>
          <w:p w14:paraId="5F6E242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6,272,657.80</w:t>
            </w:r>
          </w:p>
        </w:tc>
      </w:tr>
      <w:tr w:rsidR="00FE31AA" w:rsidRPr="00B079CA" w14:paraId="17E829CA" w14:textId="77777777" w:rsidTr="004C117B">
        <w:tc>
          <w:tcPr>
            <w:tcW w:w="3420" w:type="dxa"/>
            <w:vAlign w:val="center"/>
          </w:tcPr>
          <w:p w14:paraId="6E589E17" w14:textId="77777777" w:rsidR="00FE31AA" w:rsidRPr="00B079CA" w:rsidRDefault="00FE31AA"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58B5BDC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bottom"/>
          </w:tcPr>
          <w:p w14:paraId="4F3F85F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3023CE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5E6A8274" w14:textId="77777777" w:rsidTr="004C117B">
        <w:tc>
          <w:tcPr>
            <w:tcW w:w="3420" w:type="dxa"/>
            <w:vAlign w:val="center"/>
          </w:tcPr>
          <w:p w14:paraId="4097EE1E"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1F96D688"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78B0ECE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-111,475.28</w:t>
            </w:r>
          </w:p>
        </w:tc>
        <w:tc>
          <w:tcPr>
            <w:tcW w:w="2250" w:type="dxa"/>
            <w:vAlign w:val="center"/>
          </w:tcPr>
          <w:p w14:paraId="367C6CE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16,923,776.14</w:t>
            </w:r>
          </w:p>
        </w:tc>
      </w:tr>
      <w:tr w:rsidR="00FE31AA" w:rsidRPr="00B079CA" w14:paraId="7B2ADF2A" w14:textId="77777777" w:rsidTr="004C117B">
        <w:tc>
          <w:tcPr>
            <w:tcW w:w="3420" w:type="dxa"/>
            <w:vAlign w:val="center"/>
          </w:tcPr>
          <w:p w14:paraId="371B803F" w14:textId="77777777" w:rsidR="00FE31AA" w:rsidRPr="00B079CA" w:rsidRDefault="00FE31AA" w:rsidP="004C117B">
            <w:pPr>
              <w:pStyle w:val="af9"/>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513BE2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517228F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229,158.75</w:t>
            </w:r>
          </w:p>
        </w:tc>
        <w:tc>
          <w:tcPr>
            <w:tcW w:w="2250" w:type="dxa"/>
            <w:vAlign w:val="center"/>
          </w:tcPr>
          <w:p w14:paraId="239A8D4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423,315.22</w:t>
            </w:r>
          </w:p>
        </w:tc>
      </w:tr>
      <w:tr w:rsidR="00FE31AA" w:rsidRPr="00B079CA" w14:paraId="0989B592" w14:textId="77777777" w:rsidTr="004C117B">
        <w:tc>
          <w:tcPr>
            <w:tcW w:w="3420" w:type="dxa"/>
            <w:vAlign w:val="center"/>
          </w:tcPr>
          <w:p w14:paraId="36C0508F"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ADF52F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2250" w:type="dxa"/>
            <w:vAlign w:val="center"/>
          </w:tcPr>
          <w:p w14:paraId="347FBA5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82,180.52</w:t>
            </w:r>
          </w:p>
        </w:tc>
        <w:tc>
          <w:tcPr>
            <w:tcW w:w="2250" w:type="dxa"/>
            <w:vAlign w:val="center"/>
          </w:tcPr>
          <w:p w14:paraId="231C237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58,116.17</w:t>
            </w:r>
          </w:p>
        </w:tc>
      </w:tr>
      <w:tr w:rsidR="00FE31AA" w:rsidRPr="00B079CA" w14:paraId="1E066FB4" w14:textId="77777777" w:rsidTr="004C117B">
        <w:tc>
          <w:tcPr>
            <w:tcW w:w="3420" w:type="dxa"/>
            <w:vAlign w:val="center"/>
          </w:tcPr>
          <w:p w14:paraId="03076900" w14:textId="77777777" w:rsidR="00FE31AA" w:rsidRPr="00B079CA" w:rsidRDefault="00FE31AA"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4E53D900"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bottom"/>
          </w:tcPr>
          <w:p w14:paraId="01B8B118" w14:textId="77777777" w:rsidR="00FE31AA" w:rsidRPr="00B079CA" w:rsidRDefault="00FE31AA" w:rsidP="004C117B">
            <w:pPr>
              <w:jc w:val="right"/>
              <w:rPr>
                <w:rFonts w:eastAsiaTheme="minorEastAsia"/>
                <w:b/>
                <w:bCs/>
                <w:color w:val="000000" w:themeColor="text1"/>
                <w:szCs w:val="21"/>
              </w:rPr>
            </w:pPr>
            <w:r w:rsidRPr="00B079CA">
              <w:rPr>
                <w:rFonts w:eastAsiaTheme="minorEastAsia"/>
                <w:b/>
                <w:bCs/>
                <w:color w:val="000000" w:themeColor="text1"/>
                <w:szCs w:val="21"/>
              </w:rPr>
              <w:t>1,900,144.42</w:t>
            </w:r>
          </w:p>
        </w:tc>
        <w:tc>
          <w:tcPr>
            <w:tcW w:w="2250" w:type="dxa"/>
            <w:vAlign w:val="bottom"/>
          </w:tcPr>
          <w:p w14:paraId="256E92E7" w14:textId="77777777" w:rsidR="00FE31AA" w:rsidRPr="00B079CA" w:rsidRDefault="00FE31AA" w:rsidP="004C117B">
            <w:pPr>
              <w:jc w:val="right"/>
              <w:rPr>
                <w:rFonts w:eastAsiaTheme="minorEastAsia"/>
                <w:b/>
                <w:bCs/>
                <w:color w:val="000000" w:themeColor="text1"/>
                <w:szCs w:val="21"/>
              </w:rPr>
            </w:pPr>
            <w:r w:rsidRPr="00B079CA">
              <w:rPr>
                <w:rFonts w:eastAsiaTheme="minorEastAsia"/>
                <w:b/>
                <w:bCs/>
                <w:color w:val="000000" w:themeColor="text1"/>
                <w:szCs w:val="21"/>
              </w:rPr>
              <w:t>1,979,873.31</w:t>
            </w:r>
          </w:p>
        </w:tc>
      </w:tr>
      <w:tr w:rsidR="00FE31AA" w:rsidRPr="00B079CA" w14:paraId="1D6C4154" w14:textId="77777777" w:rsidTr="004C117B">
        <w:tc>
          <w:tcPr>
            <w:tcW w:w="3420" w:type="dxa"/>
            <w:vAlign w:val="center"/>
          </w:tcPr>
          <w:p w14:paraId="77F81751"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03A370D8"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302CD00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1,293,920.52</w:t>
            </w:r>
          </w:p>
        </w:tc>
        <w:tc>
          <w:tcPr>
            <w:tcW w:w="2250" w:type="dxa"/>
            <w:vAlign w:val="center"/>
          </w:tcPr>
          <w:p w14:paraId="42359A4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1,365,271.18</w:t>
            </w:r>
          </w:p>
        </w:tc>
      </w:tr>
      <w:tr w:rsidR="00FE31AA" w:rsidRPr="00B079CA" w14:paraId="77F8C1CC" w14:textId="77777777" w:rsidTr="004C117B">
        <w:tc>
          <w:tcPr>
            <w:tcW w:w="3420" w:type="dxa"/>
            <w:vAlign w:val="center"/>
          </w:tcPr>
          <w:p w14:paraId="5D12FB72"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3C452CA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44CE5C7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404,350.17</w:t>
            </w:r>
          </w:p>
        </w:tc>
        <w:tc>
          <w:tcPr>
            <w:tcW w:w="2250" w:type="dxa"/>
            <w:vAlign w:val="center"/>
          </w:tcPr>
          <w:p w14:paraId="3BBDB5E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426,647.30</w:t>
            </w:r>
          </w:p>
        </w:tc>
      </w:tr>
      <w:tr w:rsidR="00FE31AA" w:rsidRPr="00B079CA" w14:paraId="539B4CB0" w14:textId="77777777" w:rsidTr="004C117B">
        <w:tc>
          <w:tcPr>
            <w:tcW w:w="3420" w:type="dxa"/>
            <w:vAlign w:val="center"/>
          </w:tcPr>
          <w:p w14:paraId="1D2FAF9D"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4970E14B"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0A7FCA2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12,785.83</w:t>
            </w:r>
          </w:p>
        </w:tc>
        <w:tc>
          <w:tcPr>
            <w:tcW w:w="2250" w:type="dxa"/>
            <w:vAlign w:val="center"/>
          </w:tcPr>
          <w:p w14:paraId="6379D2D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ABA8670" w14:textId="77777777" w:rsidTr="004C117B">
        <w:tc>
          <w:tcPr>
            <w:tcW w:w="3420" w:type="dxa"/>
            <w:vAlign w:val="center"/>
          </w:tcPr>
          <w:p w14:paraId="07D9E511"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4D356A95"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bottom"/>
          </w:tcPr>
          <w:p w14:paraId="1546B2D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446C9D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15DCFD4" w14:textId="77777777" w:rsidTr="004C117B">
        <w:tc>
          <w:tcPr>
            <w:tcW w:w="3420" w:type="dxa"/>
            <w:vAlign w:val="center"/>
          </w:tcPr>
          <w:p w14:paraId="20C45327"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6B6B831"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4AC4EC0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FA03D5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C2571F9" w14:textId="77777777" w:rsidTr="004C117B">
        <w:tc>
          <w:tcPr>
            <w:tcW w:w="3420" w:type="dxa"/>
            <w:vAlign w:val="center"/>
          </w:tcPr>
          <w:p w14:paraId="46FACBDC"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1E6B9A94"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2115E99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0AE5CA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A29EE94" w14:textId="77777777" w:rsidTr="004C117B">
        <w:tc>
          <w:tcPr>
            <w:tcW w:w="3420" w:type="dxa"/>
            <w:vAlign w:val="center"/>
          </w:tcPr>
          <w:p w14:paraId="6392283C"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791E6A46"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bottom"/>
          </w:tcPr>
          <w:p w14:paraId="1EDFEF8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FF4B75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B08E93A" w14:textId="77777777" w:rsidTr="004C117B">
        <w:tc>
          <w:tcPr>
            <w:tcW w:w="3420" w:type="dxa"/>
            <w:vAlign w:val="center"/>
          </w:tcPr>
          <w:p w14:paraId="75B26E2B"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lastRenderedPageBreak/>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9394F9F"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bottom"/>
          </w:tcPr>
          <w:p w14:paraId="06B0651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8233DD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62E9E72A" w14:textId="77777777" w:rsidTr="004C117B">
        <w:tc>
          <w:tcPr>
            <w:tcW w:w="3420" w:type="dxa"/>
            <w:vAlign w:val="center"/>
          </w:tcPr>
          <w:p w14:paraId="5FE83AC6"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B239C90" w14:textId="77777777" w:rsidR="00FE31AA" w:rsidRPr="00B079CA" w:rsidRDefault="00FE31AA" w:rsidP="004C117B">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14:paraId="503A29F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189,087.90</w:t>
            </w:r>
          </w:p>
        </w:tc>
        <w:tc>
          <w:tcPr>
            <w:tcW w:w="2250" w:type="dxa"/>
            <w:vAlign w:val="center"/>
          </w:tcPr>
          <w:p w14:paraId="6268A0B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187,954.83</w:t>
            </w:r>
          </w:p>
        </w:tc>
      </w:tr>
      <w:tr w:rsidR="00FE31AA" w:rsidRPr="00B079CA" w14:paraId="035E4290" w14:textId="77777777" w:rsidTr="004C117B">
        <w:tc>
          <w:tcPr>
            <w:tcW w:w="3420" w:type="dxa"/>
            <w:vAlign w:val="center"/>
          </w:tcPr>
          <w:p w14:paraId="425624ED" w14:textId="77777777" w:rsidR="00FE31AA" w:rsidRPr="00B079CA" w:rsidRDefault="00FE31AA"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DD37CCC"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center"/>
          </w:tcPr>
          <w:p w14:paraId="3567A31C"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-5,482,690.01</w:t>
            </w:r>
          </w:p>
        </w:tc>
        <w:tc>
          <w:tcPr>
            <w:tcW w:w="2250" w:type="dxa"/>
            <w:vAlign w:val="center"/>
          </w:tcPr>
          <w:p w14:paraId="63E92C88"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21,807,553.85</w:t>
            </w:r>
          </w:p>
        </w:tc>
      </w:tr>
      <w:tr w:rsidR="00FE31AA" w:rsidRPr="00B079CA" w14:paraId="6C4AD559" w14:textId="77777777" w:rsidTr="004C117B">
        <w:tc>
          <w:tcPr>
            <w:tcW w:w="3420" w:type="dxa"/>
            <w:vAlign w:val="center"/>
          </w:tcPr>
          <w:p w14:paraId="522C4A08" w14:textId="77777777" w:rsidR="00FE31AA" w:rsidRPr="00B079CA" w:rsidRDefault="00FE31AA"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0820E5D5" w14:textId="77777777" w:rsidR="00FE31AA" w:rsidRPr="00B079CA" w:rsidRDefault="00FE31AA" w:rsidP="004C117B">
            <w:pPr>
              <w:pStyle w:val="af9"/>
              <w:jc w:val="center"/>
              <w:rPr>
                <w:rFonts w:ascii="Times New Roman" w:eastAsiaTheme="minorEastAsia" w:hAnsi="Times New Roman"/>
                <w:color w:val="000000" w:themeColor="text1"/>
                <w:sz w:val="21"/>
                <w:szCs w:val="21"/>
              </w:rPr>
            </w:pPr>
          </w:p>
        </w:tc>
        <w:tc>
          <w:tcPr>
            <w:tcW w:w="2250" w:type="dxa"/>
            <w:vAlign w:val="center"/>
          </w:tcPr>
          <w:p w14:paraId="711DD67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0B8CAD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9CF66D3" w14:textId="77777777" w:rsidTr="004C117B">
        <w:tc>
          <w:tcPr>
            <w:tcW w:w="3420" w:type="dxa"/>
            <w:vAlign w:val="center"/>
          </w:tcPr>
          <w:p w14:paraId="0DE7B477" w14:textId="77777777" w:rsidR="00FE31AA" w:rsidRPr="00B079CA" w:rsidRDefault="00FE31AA"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D02F9E6"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center"/>
          </w:tcPr>
          <w:p w14:paraId="463996AA"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-5,482,690.01</w:t>
            </w:r>
          </w:p>
        </w:tc>
        <w:tc>
          <w:tcPr>
            <w:tcW w:w="2250" w:type="dxa"/>
            <w:vAlign w:val="center"/>
          </w:tcPr>
          <w:p w14:paraId="2A55D4BF"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21,807,553.85</w:t>
            </w:r>
          </w:p>
        </w:tc>
      </w:tr>
      <w:tr w:rsidR="00FE31AA" w:rsidRPr="00B079CA" w14:paraId="0A6556AE" w14:textId="77777777" w:rsidTr="004C117B">
        <w:tc>
          <w:tcPr>
            <w:tcW w:w="3420" w:type="dxa"/>
            <w:vAlign w:val="center"/>
          </w:tcPr>
          <w:p w14:paraId="64A87269" w14:textId="77777777" w:rsidR="00FE31AA" w:rsidRPr="00B079CA" w:rsidRDefault="00FE31AA"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2D3A041B"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bottom"/>
          </w:tcPr>
          <w:p w14:paraId="25BC511C"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448055B8"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FE31AA" w:rsidRPr="00B079CA" w14:paraId="7C592AAD" w14:textId="77777777" w:rsidTr="004C117B">
        <w:tc>
          <w:tcPr>
            <w:tcW w:w="3420" w:type="dxa"/>
            <w:vAlign w:val="center"/>
          </w:tcPr>
          <w:p w14:paraId="6CBAF4B9" w14:textId="77777777" w:rsidR="00FE31AA" w:rsidRPr="00B079CA" w:rsidRDefault="00FE31AA"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5B4B6128" w14:textId="77777777" w:rsidR="00FE31AA" w:rsidRPr="00B079CA" w:rsidRDefault="00FE31AA" w:rsidP="004C117B">
            <w:pPr>
              <w:pStyle w:val="af9"/>
              <w:jc w:val="center"/>
              <w:rPr>
                <w:rFonts w:ascii="Times New Roman" w:eastAsiaTheme="minorEastAsia" w:hAnsi="Times New Roman"/>
                <w:b/>
                <w:color w:val="000000" w:themeColor="text1"/>
                <w:sz w:val="21"/>
                <w:szCs w:val="21"/>
              </w:rPr>
            </w:pPr>
          </w:p>
        </w:tc>
        <w:tc>
          <w:tcPr>
            <w:tcW w:w="2250" w:type="dxa"/>
            <w:vAlign w:val="bottom"/>
          </w:tcPr>
          <w:p w14:paraId="75DB106C"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-5,482,690.01</w:t>
            </w:r>
          </w:p>
        </w:tc>
        <w:tc>
          <w:tcPr>
            <w:tcW w:w="2250" w:type="dxa"/>
            <w:vAlign w:val="bottom"/>
          </w:tcPr>
          <w:p w14:paraId="7011F7B7" w14:textId="77777777" w:rsidR="00FE31AA" w:rsidRPr="00B079CA" w:rsidRDefault="00FE31AA" w:rsidP="004C117B">
            <w:pPr>
              <w:jc w:val="right"/>
              <w:rPr>
                <w:rFonts w:eastAsiaTheme="minorEastAsia"/>
                <w:b/>
                <w:color w:val="000000" w:themeColor="text1"/>
                <w:szCs w:val="21"/>
              </w:rPr>
            </w:pPr>
            <w:r w:rsidRPr="00B079CA">
              <w:rPr>
                <w:rFonts w:eastAsiaTheme="minorEastAsia"/>
                <w:b/>
                <w:color w:val="000000" w:themeColor="text1"/>
                <w:szCs w:val="21"/>
              </w:rPr>
              <w:t>21,807,553.85</w:t>
            </w:r>
          </w:p>
        </w:tc>
      </w:tr>
    </w:tbl>
    <w:p w14:paraId="03C73127" w14:textId="77777777" w:rsidR="00FE31AA" w:rsidRPr="00E15564" w:rsidRDefault="00FE31AA" w:rsidP="00FE31AA">
      <w:pPr>
        <w:pStyle w:val="2"/>
        <w:spacing w:beforeLines="100" w:before="312" w:afterLines="100" w:after="312"/>
        <w:rPr>
          <w:rFonts w:ascii="Times New Roman" w:hAnsi="Times New Roman"/>
          <w:kern w:val="0"/>
          <w:sz w:val="21"/>
          <w:szCs w:val="21"/>
        </w:rPr>
      </w:pPr>
      <w:bookmarkStart w:id="165" w:name="_Toc374540563"/>
      <w:bookmarkStart w:id="166" w:name="_Toc225498270"/>
      <w:bookmarkStart w:id="167" w:name="_Toc174718180"/>
      <w:r w:rsidRPr="00E15564">
        <w:rPr>
          <w:rFonts w:ascii="Times New Roman" w:hAnsi="Times New Roman"/>
          <w:kern w:val="0"/>
          <w:sz w:val="21"/>
          <w:szCs w:val="21"/>
        </w:rPr>
        <w:t xml:space="preserve">6.3 </w:t>
      </w:r>
      <w:bookmarkEnd w:id="165"/>
      <w:bookmarkEnd w:id="166"/>
      <w:r w:rsidRPr="00E15564">
        <w:rPr>
          <w:rFonts w:ascii="宋体" w:hAnsi="宋体" w:hint="eastAsia"/>
          <w:sz w:val="21"/>
          <w:szCs w:val="21"/>
        </w:rPr>
        <w:t>净资产变动表</w:t>
      </w:r>
      <w:bookmarkEnd w:id="167"/>
    </w:p>
    <w:p w14:paraId="0BB553DA"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p>
    <w:p w14:paraId="465E8BE4"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4297E6C" w14:textId="77777777" w:rsidR="00FE31AA" w:rsidRPr="00B079CA" w:rsidRDefault="00FE31AA" w:rsidP="00FE31A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FE31AA" w:rsidRPr="00B079CA" w14:paraId="6D17B679" w14:textId="77777777" w:rsidTr="004C117B">
        <w:tc>
          <w:tcPr>
            <w:tcW w:w="1876" w:type="dxa"/>
            <w:vMerge w:val="restart"/>
            <w:vAlign w:val="center"/>
          </w:tcPr>
          <w:p w14:paraId="36E3D1D9" w14:textId="77777777" w:rsidR="00FE31AA" w:rsidRPr="00B079CA" w:rsidRDefault="00FE31AA" w:rsidP="004C117B">
            <w:pPr>
              <w:jc w:val="center"/>
              <w:rPr>
                <w:rFonts w:eastAsiaTheme="minorEastAsia"/>
                <w:b/>
                <w:color w:val="000000" w:themeColor="text1"/>
                <w:szCs w:val="21"/>
              </w:rPr>
            </w:pPr>
            <w:bookmarkStart w:id="168" w:name="_Hlk105665426"/>
            <w:r w:rsidRPr="00B079CA">
              <w:rPr>
                <w:rFonts w:eastAsiaTheme="minorEastAsia"/>
                <w:b/>
                <w:color w:val="000000" w:themeColor="text1"/>
                <w:szCs w:val="21"/>
              </w:rPr>
              <w:t>项目</w:t>
            </w:r>
          </w:p>
        </w:tc>
        <w:tc>
          <w:tcPr>
            <w:tcW w:w="7446" w:type="dxa"/>
            <w:gridSpan w:val="4"/>
          </w:tcPr>
          <w:p w14:paraId="5CF638CA"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6CED77BE" w14:textId="77777777" w:rsidR="00FE31AA" w:rsidRPr="00B079CA" w:rsidRDefault="00FE31AA" w:rsidP="004C117B">
            <w:pPr>
              <w:pStyle w:val="af9"/>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FE31AA" w:rsidRPr="00B079CA" w14:paraId="52421F5A" w14:textId="77777777" w:rsidTr="004C117B">
        <w:tc>
          <w:tcPr>
            <w:tcW w:w="1876" w:type="dxa"/>
            <w:vMerge/>
            <w:vAlign w:val="center"/>
          </w:tcPr>
          <w:p w14:paraId="41C022F0" w14:textId="77777777" w:rsidR="00FE31AA" w:rsidRPr="00B079CA" w:rsidRDefault="00FE31AA" w:rsidP="004C117B">
            <w:pPr>
              <w:jc w:val="center"/>
              <w:rPr>
                <w:rFonts w:eastAsiaTheme="minorEastAsia"/>
                <w:b/>
                <w:color w:val="000000" w:themeColor="text1"/>
                <w:szCs w:val="21"/>
              </w:rPr>
            </w:pPr>
          </w:p>
        </w:tc>
        <w:tc>
          <w:tcPr>
            <w:tcW w:w="1985" w:type="dxa"/>
            <w:vAlign w:val="center"/>
          </w:tcPr>
          <w:p w14:paraId="03092915"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179C095"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6DDBF38"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3FD7C79"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E9CD91E"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FE31AA" w:rsidRPr="00B079CA" w14:paraId="0913F20D" w14:textId="77777777" w:rsidTr="004C117B">
        <w:tc>
          <w:tcPr>
            <w:tcW w:w="1876" w:type="dxa"/>
          </w:tcPr>
          <w:p w14:paraId="4DB99629" w14:textId="77777777" w:rsidR="00FE31AA" w:rsidRPr="00B079CA" w:rsidRDefault="00FE31AA"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63C2944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271,667,844.59</w:t>
            </w:r>
          </w:p>
        </w:tc>
        <w:tc>
          <w:tcPr>
            <w:tcW w:w="1917" w:type="dxa"/>
            <w:vAlign w:val="center"/>
          </w:tcPr>
          <w:p w14:paraId="3ABEA15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412A2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77,880,614.06</w:t>
            </w:r>
          </w:p>
        </w:tc>
        <w:tc>
          <w:tcPr>
            <w:tcW w:w="1491" w:type="dxa"/>
            <w:vAlign w:val="center"/>
          </w:tcPr>
          <w:p w14:paraId="64FAEAF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349,548,458.65</w:t>
            </w:r>
          </w:p>
        </w:tc>
      </w:tr>
      <w:tr w:rsidR="00FE31AA" w:rsidRPr="00B079CA" w14:paraId="6C6A13DF" w14:textId="77777777" w:rsidTr="004C117B">
        <w:tc>
          <w:tcPr>
            <w:tcW w:w="1876" w:type="dxa"/>
          </w:tcPr>
          <w:p w14:paraId="5D398FAC" w14:textId="77777777" w:rsidR="00FE31AA" w:rsidRPr="00B079CA" w:rsidRDefault="00FE31AA"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0449A71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271,667,844.59</w:t>
            </w:r>
          </w:p>
        </w:tc>
        <w:tc>
          <w:tcPr>
            <w:tcW w:w="1917" w:type="dxa"/>
            <w:vAlign w:val="center"/>
          </w:tcPr>
          <w:p w14:paraId="189C86A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7E7B32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77,880,614.06</w:t>
            </w:r>
          </w:p>
        </w:tc>
        <w:tc>
          <w:tcPr>
            <w:tcW w:w="1491" w:type="dxa"/>
            <w:vAlign w:val="center"/>
          </w:tcPr>
          <w:p w14:paraId="1ED1A9C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349,548,458.65</w:t>
            </w:r>
          </w:p>
        </w:tc>
      </w:tr>
      <w:tr w:rsidR="00FE31AA" w:rsidRPr="00B079CA" w14:paraId="1AB2CD2C" w14:textId="77777777" w:rsidTr="004C117B">
        <w:tc>
          <w:tcPr>
            <w:tcW w:w="1876" w:type="dxa"/>
          </w:tcPr>
          <w:p w14:paraId="3C894C25"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A3B044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-20,749,280.79</w:t>
            </w:r>
          </w:p>
        </w:tc>
        <w:tc>
          <w:tcPr>
            <w:tcW w:w="1917" w:type="dxa"/>
            <w:vAlign w:val="center"/>
          </w:tcPr>
          <w:p w14:paraId="451FF3A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5D3422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-10,790,065.31</w:t>
            </w:r>
          </w:p>
        </w:tc>
        <w:tc>
          <w:tcPr>
            <w:tcW w:w="1491" w:type="dxa"/>
            <w:vAlign w:val="center"/>
          </w:tcPr>
          <w:p w14:paraId="449EC9D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-31,539,346.10</w:t>
            </w:r>
          </w:p>
        </w:tc>
      </w:tr>
      <w:tr w:rsidR="00FE31AA" w:rsidRPr="00B079CA" w14:paraId="02B75D86" w14:textId="77777777" w:rsidTr="004C117B">
        <w:tc>
          <w:tcPr>
            <w:tcW w:w="1876" w:type="dxa"/>
          </w:tcPr>
          <w:p w14:paraId="5875D910"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3C1530F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404AB7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23269A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-5,482,690.01</w:t>
            </w:r>
          </w:p>
        </w:tc>
        <w:tc>
          <w:tcPr>
            <w:tcW w:w="1491" w:type="dxa"/>
            <w:vAlign w:val="center"/>
          </w:tcPr>
          <w:p w14:paraId="330C878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-5,482,690.01</w:t>
            </w:r>
          </w:p>
        </w:tc>
      </w:tr>
      <w:tr w:rsidR="00FE31AA" w:rsidRPr="00B079CA" w14:paraId="7E60E2E6" w14:textId="77777777" w:rsidTr="004C117B">
        <w:tc>
          <w:tcPr>
            <w:tcW w:w="1876" w:type="dxa"/>
          </w:tcPr>
          <w:p w14:paraId="4F8B823E" w14:textId="77777777" w:rsidR="00FE31AA" w:rsidRPr="00B079CA" w:rsidRDefault="00FE31AA"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61076F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-20,749,280.79</w:t>
            </w:r>
          </w:p>
        </w:tc>
        <w:tc>
          <w:tcPr>
            <w:tcW w:w="1917" w:type="dxa"/>
            <w:vAlign w:val="center"/>
          </w:tcPr>
          <w:p w14:paraId="30AFD40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466715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-5,307,375.30</w:t>
            </w:r>
          </w:p>
        </w:tc>
        <w:tc>
          <w:tcPr>
            <w:tcW w:w="1491" w:type="dxa"/>
            <w:vAlign w:val="center"/>
          </w:tcPr>
          <w:p w14:paraId="49167A5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-26,056,656.09</w:t>
            </w:r>
          </w:p>
        </w:tc>
      </w:tr>
      <w:tr w:rsidR="00FE31AA" w:rsidRPr="00B079CA" w14:paraId="56255D77" w14:textId="77777777" w:rsidTr="004C117B">
        <w:tc>
          <w:tcPr>
            <w:tcW w:w="1876" w:type="dxa"/>
          </w:tcPr>
          <w:p w14:paraId="65ED9CB2" w14:textId="77777777" w:rsidR="00FE31AA" w:rsidRPr="00B079CA" w:rsidRDefault="00FE31AA"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7A13E5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51,699,526.85</w:t>
            </w:r>
          </w:p>
        </w:tc>
        <w:tc>
          <w:tcPr>
            <w:tcW w:w="1917" w:type="dxa"/>
            <w:vAlign w:val="center"/>
          </w:tcPr>
          <w:p w14:paraId="2FE17C1A"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862CBE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12,905,583.45</w:t>
            </w:r>
          </w:p>
        </w:tc>
        <w:tc>
          <w:tcPr>
            <w:tcW w:w="1491" w:type="dxa"/>
            <w:vAlign w:val="center"/>
          </w:tcPr>
          <w:p w14:paraId="0134802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64,605,110.30</w:t>
            </w:r>
          </w:p>
        </w:tc>
      </w:tr>
      <w:tr w:rsidR="00FE31AA" w:rsidRPr="00B079CA" w14:paraId="38DD3BE3" w14:textId="77777777" w:rsidTr="004C117B">
        <w:tc>
          <w:tcPr>
            <w:tcW w:w="1876" w:type="dxa"/>
          </w:tcPr>
          <w:p w14:paraId="727F7D63" w14:textId="77777777" w:rsidR="00FE31AA" w:rsidRPr="00B079CA" w:rsidRDefault="00FE31A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FFA3E7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-72,448,807.64</w:t>
            </w:r>
          </w:p>
        </w:tc>
        <w:tc>
          <w:tcPr>
            <w:tcW w:w="1917" w:type="dxa"/>
            <w:vAlign w:val="center"/>
          </w:tcPr>
          <w:p w14:paraId="5E3C479B"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993EB5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-18,212,958.75</w:t>
            </w:r>
          </w:p>
        </w:tc>
        <w:tc>
          <w:tcPr>
            <w:tcW w:w="1491" w:type="dxa"/>
            <w:vAlign w:val="center"/>
          </w:tcPr>
          <w:p w14:paraId="4AB9116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-90,661,766.39</w:t>
            </w:r>
          </w:p>
        </w:tc>
      </w:tr>
      <w:tr w:rsidR="00FE31AA" w:rsidRPr="00B079CA" w14:paraId="17F7C622" w14:textId="77777777" w:rsidTr="004C117B">
        <w:tc>
          <w:tcPr>
            <w:tcW w:w="1876" w:type="dxa"/>
          </w:tcPr>
          <w:p w14:paraId="1A4F5865" w14:textId="77777777" w:rsidR="00FE31AA" w:rsidRPr="00B079CA" w:rsidRDefault="00FE31AA"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0FEE7DD"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E120CE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5870C3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8EC2FE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2997F4E" w14:textId="77777777" w:rsidTr="004C117B">
        <w:tc>
          <w:tcPr>
            <w:tcW w:w="1876" w:type="dxa"/>
          </w:tcPr>
          <w:p w14:paraId="1778C5D2"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F49B70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250,918,563.80</w:t>
            </w:r>
          </w:p>
        </w:tc>
        <w:tc>
          <w:tcPr>
            <w:tcW w:w="1917" w:type="dxa"/>
            <w:vAlign w:val="center"/>
          </w:tcPr>
          <w:p w14:paraId="19FE26D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6249D2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67,090,548.75</w:t>
            </w:r>
          </w:p>
        </w:tc>
        <w:tc>
          <w:tcPr>
            <w:tcW w:w="1491" w:type="dxa"/>
            <w:vAlign w:val="center"/>
          </w:tcPr>
          <w:p w14:paraId="05AEEBD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318,009,112.55</w:t>
            </w:r>
          </w:p>
        </w:tc>
      </w:tr>
      <w:tr w:rsidR="00FE31AA" w:rsidRPr="00B079CA" w14:paraId="4AE2BD42" w14:textId="77777777" w:rsidTr="004C117B">
        <w:tc>
          <w:tcPr>
            <w:tcW w:w="1876" w:type="dxa"/>
            <w:vMerge w:val="restart"/>
            <w:vAlign w:val="center"/>
          </w:tcPr>
          <w:p w14:paraId="75B586A9"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lastRenderedPageBreak/>
              <w:t>项目</w:t>
            </w:r>
          </w:p>
        </w:tc>
        <w:tc>
          <w:tcPr>
            <w:tcW w:w="7446" w:type="dxa"/>
            <w:gridSpan w:val="4"/>
          </w:tcPr>
          <w:p w14:paraId="4FFBEB7E"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0E862269" w14:textId="77777777" w:rsidR="00FE31AA" w:rsidRPr="00B079CA" w:rsidRDefault="00FE31AA" w:rsidP="004C117B">
            <w:pPr>
              <w:pStyle w:val="af9"/>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FE31AA" w:rsidRPr="00B079CA" w14:paraId="3CB52812" w14:textId="77777777" w:rsidTr="004C117B">
        <w:tc>
          <w:tcPr>
            <w:tcW w:w="1876" w:type="dxa"/>
            <w:vMerge/>
            <w:vAlign w:val="center"/>
          </w:tcPr>
          <w:p w14:paraId="77835FC5" w14:textId="77777777" w:rsidR="00FE31AA" w:rsidRPr="00B079CA" w:rsidRDefault="00FE31AA" w:rsidP="004C117B">
            <w:pPr>
              <w:jc w:val="center"/>
              <w:rPr>
                <w:rFonts w:eastAsiaTheme="minorEastAsia"/>
                <w:b/>
                <w:color w:val="000000" w:themeColor="text1"/>
                <w:szCs w:val="21"/>
              </w:rPr>
            </w:pPr>
          </w:p>
        </w:tc>
        <w:tc>
          <w:tcPr>
            <w:tcW w:w="1985" w:type="dxa"/>
            <w:vAlign w:val="center"/>
          </w:tcPr>
          <w:p w14:paraId="05FDFDC2"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BFCB23F"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84F12A0"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C8A41CA" w14:textId="77777777" w:rsidR="00FE31AA" w:rsidRPr="00B079CA" w:rsidRDefault="00FE31AA"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F0ACF07" w14:textId="77777777" w:rsidR="00FE31AA" w:rsidRPr="00B079CA" w:rsidRDefault="00FE31A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FE31AA" w:rsidRPr="00B079CA" w14:paraId="41EF4117" w14:textId="77777777" w:rsidTr="004C117B">
        <w:tc>
          <w:tcPr>
            <w:tcW w:w="1876" w:type="dxa"/>
          </w:tcPr>
          <w:p w14:paraId="0CCEFCEE"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7BC9E76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298,091,899.77</w:t>
            </w:r>
          </w:p>
        </w:tc>
        <w:tc>
          <w:tcPr>
            <w:tcW w:w="1917" w:type="dxa"/>
            <w:vAlign w:val="center"/>
          </w:tcPr>
          <w:p w14:paraId="0BBEB24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DC95A0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44,335,334.03</w:t>
            </w:r>
          </w:p>
        </w:tc>
        <w:tc>
          <w:tcPr>
            <w:tcW w:w="1491" w:type="dxa"/>
            <w:vAlign w:val="center"/>
          </w:tcPr>
          <w:p w14:paraId="208FA66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342,427,233.80</w:t>
            </w:r>
          </w:p>
        </w:tc>
      </w:tr>
      <w:tr w:rsidR="00FE31AA" w:rsidRPr="00B079CA" w14:paraId="0D313C12" w14:textId="77777777" w:rsidTr="004C117B">
        <w:tc>
          <w:tcPr>
            <w:tcW w:w="1876" w:type="dxa"/>
          </w:tcPr>
          <w:p w14:paraId="12A0E560"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418C5B6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298,091,899.77</w:t>
            </w:r>
          </w:p>
        </w:tc>
        <w:tc>
          <w:tcPr>
            <w:tcW w:w="1917" w:type="dxa"/>
            <w:vAlign w:val="center"/>
          </w:tcPr>
          <w:p w14:paraId="409C76B5"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D82DF3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44,335,334.03</w:t>
            </w:r>
          </w:p>
        </w:tc>
        <w:tc>
          <w:tcPr>
            <w:tcW w:w="1491" w:type="dxa"/>
            <w:vAlign w:val="center"/>
          </w:tcPr>
          <w:p w14:paraId="30BAE6B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342,427,233.80</w:t>
            </w:r>
          </w:p>
        </w:tc>
      </w:tr>
      <w:tr w:rsidR="00FE31AA" w:rsidRPr="00B079CA" w14:paraId="24182A66" w14:textId="77777777" w:rsidTr="004C117B">
        <w:tc>
          <w:tcPr>
            <w:tcW w:w="1876" w:type="dxa"/>
          </w:tcPr>
          <w:p w14:paraId="34DA2641"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FFA496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-12,407,369.35</w:t>
            </w:r>
          </w:p>
        </w:tc>
        <w:tc>
          <w:tcPr>
            <w:tcW w:w="1917" w:type="dxa"/>
            <w:vAlign w:val="center"/>
          </w:tcPr>
          <w:p w14:paraId="2FDFD52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90225D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19,503,660.49</w:t>
            </w:r>
          </w:p>
        </w:tc>
        <w:tc>
          <w:tcPr>
            <w:tcW w:w="1491" w:type="dxa"/>
            <w:vAlign w:val="center"/>
          </w:tcPr>
          <w:p w14:paraId="2272AB0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7,096,291.14</w:t>
            </w:r>
          </w:p>
        </w:tc>
      </w:tr>
      <w:tr w:rsidR="00FE31AA" w:rsidRPr="00B079CA" w14:paraId="1C7FFB1F" w14:textId="77777777" w:rsidTr="004C117B">
        <w:tc>
          <w:tcPr>
            <w:tcW w:w="1876" w:type="dxa"/>
          </w:tcPr>
          <w:p w14:paraId="4E1F5263" w14:textId="77777777" w:rsidR="00FE31AA" w:rsidRPr="00B079CA" w:rsidRDefault="00FE31A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2A876C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3E2AAA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9BAB9FE"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21,807,553.85</w:t>
            </w:r>
          </w:p>
        </w:tc>
        <w:tc>
          <w:tcPr>
            <w:tcW w:w="1491" w:type="dxa"/>
            <w:vAlign w:val="center"/>
          </w:tcPr>
          <w:p w14:paraId="2B7E048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21,807,553.85</w:t>
            </w:r>
          </w:p>
        </w:tc>
      </w:tr>
      <w:tr w:rsidR="00FE31AA" w:rsidRPr="00B079CA" w14:paraId="76F23248" w14:textId="77777777" w:rsidTr="004C117B">
        <w:tc>
          <w:tcPr>
            <w:tcW w:w="1876" w:type="dxa"/>
          </w:tcPr>
          <w:p w14:paraId="74D18C74"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606473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-12,407,369.35</w:t>
            </w:r>
          </w:p>
        </w:tc>
        <w:tc>
          <w:tcPr>
            <w:tcW w:w="1917" w:type="dxa"/>
            <w:vAlign w:val="center"/>
          </w:tcPr>
          <w:p w14:paraId="59E5B87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CE226E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-2,303,893.36</w:t>
            </w:r>
          </w:p>
        </w:tc>
        <w:tc>
          <w:tcPr>
            <w:tcW w:w="1491" w:type="dxa"/>
            <w:vAlign w:val="center"/>
          </w:tcPr>
          <w:p w14:paraId="6AFC9522"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-14,711,262.71</w:t>
            </w:r>
          </w:p>
        </w:tc>
      </w:tr>
      <w:tr w:rsidR="00FE31AA" w:rsidRPr="00B079CA" w14:paraId="7821693E" w14:textId="77777777" w:rsidTr="004C117B">
        <w:tc>
          <w:tcPr>
            <w:tcW w:w="1876" w:type="dxa"/>
          </w:tcPr>
          <w:p w14:paraId="447FFAF4" w14:textId="77777777" w:rsidR="00FE31AA" w:rsidRPr="00B079CA" w:rsidRDefault="00FE31AA"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CCB33C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28,424,436.93</w:t>
            </w:r>
          </w:p>
        </w:tc>
        <w:tc>
          <w:tcPr>
            <w:tcW w:w="1917" w:type="dxa"/>
            <w:vAlign w:val="center"/>
          </w:tcPr>
          <w:p w14:paraId="1A8E9B5C"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BEADD47"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4,851,117.03</w:t>
            </w:r>
          </w:p>
        </w:tc>
        <w:tc>
          <w:tcPr>
            <w:tcW w:w="1491" w:type="dxa"/>
            <w:vAlign w:val="center"/>
          </w:tcPr>
          <w:p w14:paraId="2C37EA39"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33,275,553.96</w:t>
            </w:r>
          </w:p>
        </w:tc>
      </w:tr>
      <w:tr w:rsidR="00FE31AA" w:rsidRPr="00B079CA" w14:paraId="3D508037" w14:textId="77777777" w:rsidTr="004C117B">
        <w:tc>
          <w:tcPr>
            <w:tcW w:w="1876" w:type="dxa"/>
          </w:tcPr>
          <w:p w14:paraId="34CF55E0" w14:textId="77777777" w:rsidR="00FE31AA" w:rsidRPr="00B079CA" w:rsidRDefault="00FE31A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11E5103"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-40,831,806.28</w:t>
            </w:r>
          </w:p>
        </w:tc>
        <w:tc>
          <w:tcPr>
            <w:tcW w:w="1917" w:type="dxa"/>
            <w:vAlign w:val="center"/>
          </w:tcPr>
          <w:p w14:paraId="5316A36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6867810"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-7,155,010.39</w:t>
            </w:r>
          </w:p>
        </w:tc>
        <w:tc>
          <w:tcPr>
            <w:tcW w:w="1491" w:type="dxa"/>
            <w:vAlign w:val="center"/>
          </w:tcPr>
          <w:p w14:paraId="0FB8BDA8"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-47,986,816.67</w:t>
            </w:r>
          </w:p>
        </w:tc>
      </w:tr>
      <w:tr w:rsidR="00FE31AA" w:rsidRPr="00B079CA" w14:paraId="02E702CB" w14:textId="77777777" w:rsidTr="004C117B">
        <w:tc>
          <w:tcPr>
            <w:tcW w:w="1876" w:type="dxa"/>
          </w:tcPr>
          <w:p w14:paraId="5453A1EF"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7783381"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95CA1FF"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1BF8E14"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CBA51F6" w14:textId="77777777" w:rsidR="00FE31AA" w:rsidRPr="00B079CA" w:rsidRDefault="00FE31A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9A59744" w14:textId="77777777" w:rsidTr="004C117B">
        <w:tc>
          <w:tcPr>
            <w:tcW w:w="1876" w:type="dxa"/>
          </w:tcPr>
          <w:p w14:paraId="7362E79B" w14:textId="77777777" w:rsidR="00FE31AA" w:rsidRPr="00B079CA" w:rsidRDefault="00FE31A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45C188D" w14:textId="77777777" w:rsidR="00FE31AA" w:rsidRPr="00B079CA" w:rsidRDefault="00FE31AA" w:rsidP="004C117B">
            <w:pPr>
              <w:jc w:val="right"/>
              <w:rPr>
                <w:rFonts w:eastAsiaTheme="minorEastAsia"/>
                <w:color w:val="000000" w:themeColor="text1"/>
                <w:szCs w:val="21"/>
              </w:rPr>
            </w:pPr>
            <w:r w:rsidRPr="0093238F">
              <w:rPr>
                <w:rFonts w:eastAsiaTheme="minorEastAsia"/>
                <w:color w:val="000000" w:themeColor="text1"/>
                <w:szCs w:val="21"/>
              </w:rPr>
              <w:t>285,684,530.42</w:t>
            </w:r>
          </w:p>
        </w:tc>
        <w:tc>
          <w:tcPr>
            <w:tcW w:w="1917" w:type="dxa"/>
            <w:vAlign w:val="center"/>
          </w:tcPr>
          <w:p w14:paraId="4C26B1B6" w14:textId="77777777" w:rsidR="00FE31AA" w:rsidRPr="00B079CA" w:rsidRDefault="00FE31AA"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37C80D1" w14:textId="77777777" w:rsidR="00FE31AA" w:rsidRPr="00B079CA" w:rsidRDefault="00FE31AA" w:rsidP="004C117B">
            <w:pPr>
              <w:jc w:val="right"/>
              <w:rPr>
                <w:rFonts w:eastAsiaTheme="minorEastAsia"/>
                <w:color w:val="000000" w:themeColor="text1"/>
                <w:szCs w:val="21"/>
              </w:rPr>
            </w:pPr>
            <w:r w:rsidRPr="0093238F">
              <w:rPr>
                <w:rFonts w:eastAsiaTheme="minorEastAsia"/>
                <w:color w:val="000000" w:themeColor="text1"/>
                <w:szCs w:val="21"/>
              </w:rPr>
              <w:t>63,838,994.52</w:t>
            </w:r>
          </w:p>
        </w:tc>
        <w:tc>
          <w:tcPr>
            <w:tcW w:w="1491" w:type="dxa"/>
            <w:vAlign w:val="center"/>
          </w:tcPr>
          <w:p w14:paraId="5A668267" w14:textId="77777777" w:rsidR="00FE31AA" w:rsidRPr="00B079CA" w:rsidRDefault="00FE31AA" w:rsidP="004C117B">
            <w:pPr>
              <w:jc w:val="right"/>
              <w:rPr>
                <w:rFonts w:eastAsiaTheme="minorEastAsia"/>
                <w:color w:val="000000" w:themeColor="text1"/>
                <w:szCs w:val="21"/>
              </w:rPr>
            </w:pPr>
            <w:r w:rsidRPr="0093238F">
              <w:rPr>
                <w:rFonts w:eastAsiaTheme="minorEastAsia"/>
                <w:color w:val="000000" w:themeColor="text1"/>
                <w:szCs w:val="21"/>
              </w:rPr>
              <w:t>349,523,524.94</w:t>
            </w:r>
          </w:p>
        </w:tc>
      </w:tr>
    </w:tbl>
    <w:bookmarkEnd w:id="168"/>
    <w:p w14:paraId="50A8CA1E" w14:textId="77777777" w:rsidR="00145F6D" w:rsidRDefault="001928A8">
      <w:pPr>
        <w:spacing w:beforeLines="100" w:before="312" w:line="360" w:lineRule="auto"/>
        <w:rPr>
          <w:rFonts w:eastAsiaTheme="minorEastAsia"/>
          <w:szCs w:val="21"/>
        </w:rPr>
      </w:pPr>
      <w:r>
        <w:rPr>
          <w:rFonts w:eastAsiaTheme="minorEastAsia"/>
          <w:szCs w:val="21"/>
        </w:rPr>
        <w:t>报表附注为财务报表的组成部分。</w:t>
      </w:r>
    </w:p>
    <w:p w14:paraId="765EC680" w14:textId="77777777" w:rsidR="00145F6D" w:rsidRDefault="001928A8">
      <w:pPr>
        <w:spacing w:line="360" w:lineRule="auto"/>
        <w:rPr>
          <w:rFonts w:eastAsiaTheme="minorEastAsia"/>
          <w:szCs w:val="21"/>
        </w:rPr>
      </w:pPr>
      <w:r>
        <w:rPr>
          <w:rFonts w:eastAsiaTheme="minorEastAsia"/>
          <w:szCs w:val="21"/>
        </w:rPr>
        <w:t>本报告</w:t>
      </w:r>
      <w:r>
        <w:rPr>
          <w:rFonts w:eastAsiaTheme="minorEastAsia"/>
          <w:szCs w:val="21"/>
        </w:rPr>
        <w:t>6.1</w:t>
      </w:r>
      <w:r>
        <w:rPr>
          <w:rFonts w:eastAsiaTheme="minorEastAsia"/>
          <w:szCs w:val="21"/>
        </w:rPr>
        <w:t>至</w:t>
      </w:r>
      <w:r>
        <w:rPr>
          <w:rFonts w:eastAsiaTheme="minorEastAsia"/>
          <w:szCs w:val="21"/>
        </w:rPr>
        <w:t>6.4</w:t>
      </w:r>
      <w:r>
        <w:rPr>
          <w:rFonts w:eastAsiaTheme="minorEastAsia"/>
          <w:szCs w:val="21"/>
        </w:rPr>
        <w:t>，财务报表由下列负责人签署：</w:t>
      </w:r>
    </w:p>
    <w:p w14:paraId="2CF20208" w14:textId="77777777" w:rsidR="00145F6D" w:rsidRDefault="001928A8">
      <w:pPr>
        <w:spacing w:line="360" w:lineRule="auto"/>
        <w:rPr>
          <w:rFonts w:eastAsiaTheme="minorEastAsia"/>
          <w:szCs w:val="21"/>
        </w:rPr>
      </w:pPr>
      <w:r>
        <w:rPr>
          <w:rFonts w:eastAsiaTheme="minorEastAsia"/>
          <w:szCs w:val="21"/>
        </w:rPr>
        <w:t>基金管理人负责人：王琼慧，主管会计工作负责人：王敏，会计机构负责人：俞文涵</w:t>
      </w:r>
    </w:p>
    <w:p w14:paraId="5B44A52D" w14:textId="77777777" w:rsidR="00145F6D" w:rsidRDefault="001928A8">
      <w:pPr>
        <w:pStyle w:val="2"/>
        <w:spacing w:beforeLines="100" w:before="312" w:after="0"/>
        <w:rPr>
          <w:rFonts w:ascii="Times New Roman" w:eastAsiaTheme="minorEastAsia" w:hAnsi="Times New Roman"/>
          <w:kern w:val="0"/>
          <w:sz w:val="21"/>
          <w:szCs w:val="21"/>
        </w:rPr>
      </w:pPr>
      <w:bookmarkStart w:id="169" w:name="_Toc390164819"/>
      <w:bookmarkStart w:id="170" w:name="_Toc352255994"/>
      <w:bookmarkStart w:id="171" w:name="_Toc352256062"/>
      <w:bookmarkStart w:id="172" w:name="_Toc352331240"/>
      <w:bookmarkStart w:id="173" w:name="_Toc225498271"/>
      <w:bookmarkStart w:id="174" w:name="_Toc174718181"/>
      <w:r>
        <w:rPr>
          <w:rFonts w:ascii="Times New Roman" w:eastAsiaTheme="minorEastAsia" w:hAnsi="Times New Roman"/>
          <w:kern w:val="0"/>
          <w:sz w:val="21"/>
          <w:szCs w:val="21"/>
        </w:rPr>
        <w:t xml:space="preserve">6.4 </w:t>
      </w:r>
      <w:r>
        <w:rPr>
          <w:rFonts w:ascii="Times New Roman" w:eastAsiaTheme="minorEastAsia" w:hAnsi="Times New Roman"/>
          <w:kern w:val="0"/>
          <w:sz w:val="21"/>
          <w:szCs w:val="21"/>
        </w:rPr>
        <w:t>报表附注</w:t>
      </w:r>
      <w:bookmarkEnd w:id="169"/>
      <w:bookmarkEnd w:id="170"/>
      <w:bookmarkEnd w:id="171"/>
      <w:bookmarkEnd w:id="172"/>
      <w:bookmarkEnd w:id="173"/>
      <w:bookmarkEnd w:id="174"/>
    </w:p>
    <w:p w14:paraId="738198FE"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6.4.1</w:t>
      </w:r>
      <w:r>
        <w:rPr>
          <w:rFonts w:eastAsiaTheme="minorEastAsia"/>
          <w:b/>
          <w:kern w:val="0"/>
          <w:szCs w:val="21"/>
        </w:rPr>
        <w:t>基金基本情况</w:t>
      </w:r>
    </w:p>
    <w:p w14:paraId="4DD74CD2"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摩根富时发达市场</w:t>
      </w:r>
      <w:r>
        <w:rPr>
          <w:rFonts w:eastAsiaTheme="minorEastAsia"/>
          <w:kern w:val="0"/>
          <w:szCs w:val="21"/>
        </w:rPr>
        <w:t xml:space="preserve"> REITs </w:t>
      </w:r>
      <w:r>
        <w:rPr>
          <w:rFonts w:eastAsiaTheme="minorEastAsia"/>
          <w:kern w:val="0"/>
          <w:szCs w:val="21"/>
        </w:rPr>
        <w:t>指数型证券投资基金</w:t>
      </w:r>
      <w:r>
        <w:rPr>
          <w:rFonts w:eastAsiaTheme="minorEastAsia"/>
          <w:kern w:val="0"/>
          <w:szCs w:val="21"/>
        </w:rPr>
        <w:t xml:space="preserve"> (QDII)(</w:t>
      </w:r>
      <w:r>
        <w:rPr>
          <w:rFonts w:eastAsiaTheme="minorEastAsia"/>
          <w:kern w:val="0"/>
          <w:szCs w:val="21"/>
        </w:rPr>
        <w:t>原名为上投摩根富时发达市场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[2018]</w:t>
      </w:r>
      <w:r>
        <w:rPr>
          <w:rFonts w:eastAsiaTheme="minorEastAsia"/>
          <w:kern w:val="0"/>
          <w:szCs w:val="21"/>
        </w:rPr>
        <w:t>第</w:t>
      </w:r>
      <w:r>
        <w:rPr>
          <w:rFonts w:eastAsiaTheme="minorEastAsia"/>
          <w:kern w:val="0"/>
          <w:szCs w:val="21"/>
        </w:rPr>
        <w:t>64</w:t>
      </w:r>
      <w:r>
        <w:rPr>
          <w:rFonts w:eastAsiaTheme="minorEastAsia"/>
          <w:kern w:val="0"/>
          <w:szCs w:val="21"/>
        </w:rPr>
        <w:t>号《关于准予上投摩根富时发达市场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注册的批复》核准，由摩根基金管理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lastRenderedPageBreak/>
        <w:t>日办理完成工商变更登记</w:t>
      </w:r>
      <w:r>
        <w:rPr>
          <w:rFonts w:eastAsiaTheme="minorEastAsia"/>
          <w:kern w:val="0"/>
          <w:szCs w:val="21"/>
        </w:rPr>
        <w:t>)</w:t>
      </w:r>
      <w:r>
        <w:rPr>
          <w:rFonts w:eastAsiaTheme="minorEastAsia"/>
          <w:kern w:val="0"/>
          <w:szCs w:val="21"/>
        </w:rPr>
        <w:t>依照《中华人民共和国证券投资基金法》和《上投摩根富时发达市场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基金合同》负责公开募集。本基金为契约型开放式，存续期限不定，首次设立募集不包括认购资金利息共募集人民币</w:t>
      </w:r>
      <w:r>
        <w:rPr>
          <w:rFonts w:eastAsiaTheme="minorEastAsia"/>
          <w:kern w:val="0"/>
          <w:szCs w:val="21"/>
        </w:rPr>
        <w:t>110,593,367.08</w:t>
      </w:r>
      <w:r>
        <w:rPr>
          <w:rFonts w:eastAsiaTheme="minorEastAsia"/>
          <w:kern w:val="0"/>
          <w:szCs w:val="21"/>
        </w:rPr>
        <w:t>元和美元</w:t>
      </w:r>
      <w:r>
        <w:rPr>
          <w:rFonts w:eastAsiaTheme="minorEastAsia"/>
          <w:kern w:val="0"/>
          <w:szCs w:val="21"/>
        </w:rPr>
        <w:t>16,978,012.59</w:t>
      </w:r>
      <w:r>
        <w:rPr>
          <w:rFonts w:eastAsiaTheme="minorEastAsia"/>
          <w:kern w:val="0"/>
          <w:szCs w:val="21"/>
        </w:rPr>
        <w:t>元，美元按照募集期最后一日</w:t>
      </w:r>
      <w:r>
        <w:rPr>
          <w:rFonts w:eastAsiaTheme="minorEastAsia"/>
          <w:kern w:val="0"/>
          <w:szCs w:val="21"/>
        </w:rPr>
        <w:t>(2018</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20</w:t>
      </w:r>
      <w:r>
        <w:rPr>
          <w:rFonts w:eastAsiaTheme="minorEastAsia"/>
          <w:kern w:val="0"/>
          <w:szCs w:val="21"/>
        </w:rPr>
        <w:t>日</w:t>
      </w:r>
      <w:r>
        <w:rPr>
          <w:rFonts w:eastAsiaTheme="minorEastAsia"/>
          <w:kern w:val="0"/>
          <w:szCs w:val="21"/>
        </w:rPr>
        <w:t>)</w:t>
      </w:r>
      <w:r>
        <w:rPr>
          <w:rFonts w:eastAsiaTheme="minorEastAsia"/>
          <w:kern w:val="0"/>
          <w:szCs w:val="21"/>
        </w:rPr>
        <w:t>中国人民银行最新公布的人民币对美元汇率中间价折算后募集资本合计为人民币</w:t>
      </w:r>
      <w:r>
        <w:rPr>
          <w:rFonts w:eastAsiaTheme="minorEastAsia"/>
          <w:kern w:val="0"/>
          <w:szCs w:val="21"/>
        </w:rPr>
        <w:t>217,379,976.49</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(2018)</w:t>
      </w:r>
      <w:r>
        <w:rPr>
          <w:rFonts w:eastAsiaTheme="minorEastAsia"/>
          <w:kern w:val="0"/>
          <w:szCs w:val="21"/>
        </w:rPr>
        <w:t>第</w:t>
      </w:r>
      <w:r>
        <w:rPr>
          <w:rFonts w:eastAsiaTheme="minorEastAsia"/>
          <w:kern w:val="0"/>
          <w:szCs w:val="21"/>
        </w:rPr>
        <w:t>0269</w:t>
      </w:r>
      <w:r>
        <w:rPr>
          <w:rFonts w:eastAsiaTheme="minorEastAsia"/>
          <w:kern w:val="0"/>
          <w:szCs w:val="21"/>
        </w:rPr>
        <w:t>号验资报告予以验证。经向中国证监会备案，《上投摩根富时发达市场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2018</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26</w:t>
      </w:r>
      <w:r>
        <w:rPr>
          <w:rFonts w:eastAsiaTheme="minorEastAsia"/>
          <w:kern w:val="0"/>
          <w:szCs w:val="21"/>
        </w:rPr>
        <w:t>日正式生效，基金合同生效日的基金份额总额为</w:t>
      </w:r>
      <w:r>
        <w:rPr>
          <w:rFonts w:eastAsiaTheme="minorEastAsia"/>
          <w:kern w:val="0"/>
          <w:szCs w:val="21"/>
        </w:rPr>
        <w:t>217,433,561.84</w:t>
      </w:r>
      <w:r>
        <w:rPr>
          <w:rFonts w:eastAsiaTheme="minorEastAsia"/>
          <w:kern w:val="0"/>
          <w:szCs w:val="21"/>
        </w:rPr>
        <w:t>份基金份额，其中认购资金利息折合</w:t>
      </w:r>
      <w:r>
        <w:rPr>
          <w:rFonts w:eastAsiaTheme="minorEastAsia"/>
          <w:kern w:val="0"/>
          <w:szCs w:val="21"/>
        </w:rPr>
        <w:t>53,585.35</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有限公司，基金托管人为招商银行股份有限公司，境外资产托管人为香港上海汇丰银行有限公司。</w:t>
      </w:r>
    </w:p>
    <w:p w14:paraId="57AAFA91" w14:textId="77777777" w:rsidR="007A06FE" w:rsidRDefault="007A06FE">
      <w:pPr>
        <w:tabs>
          <w:tab w:val="left" w:pos="426"/>
        </w:tabs>
        <w:spacing w:line="360" w:lineRule="auto"/>
        <w:ind w:firstLineChars="200" w:firstLine="420"/>
        <w:rPr>
          <w:rFonts w:eastAsiaTheme="minorEastAsia"/>
          <w:kern w:val="0"/>
          <w:szCs w:val="21"/>
        </w:rPr>
      </w:pPr>
    </w:p>
    <w:p w14:paraId="555B6431"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自该日起更名为摩根富时发达市场</w:t>
      </w:r>
      <w:r>
        <w:rPr>
          <w:rFonts w:eastAsiaTheme="minorEastAsia"/>
          <w:kern w:val="0"/>
          <w:szCs w:val="21"/>
        </w:rPr>
        <w:t xml:space="preserve"> REITs </w:t>
      </w:r>
      <w:r>
        <w:rPr>
          <w:rFonts w:eastAsiaTheme="minorEastAsia"/>
          <w:kern w:val="0"/>
          <w:szCs w:val="21"/>
        </w:rPr>
        <w:t>指数型证券投资基金</w:t>
      </w:r>
      <w:r>
        <w:rPr>
          <w:rFonts w:eastAsiaTheme="minorEastAsia"/>
          <w:kern w:val="0"/>
          <w:szCs w:val="21"/>
        </w:rPr>
        <w:t xml:space="preserve"> (QDII)</w:t>
      </w:r>
      <w:r>
        <w:rPr>
          <w:rFonts w:eastAsiaTheme="minorEastAsia"/>
          <w:kern w:val="0"/>
          <w:szCs w:val="21"/>
        </w:rPr>
        <w:t>。</w:t>
      </w:r>
    </w:p>
    <w:p w14:paraId="2E1F8BA3" w14:textId="77777777" w:rsidR="007A06FE" w:rsidRDefault="007A06FE">
      <w:pPr>
        <w:tabs>
          <w:tab w:val="left" w:pos="426"/>
        </w:tabs>
        <w:spacing w:line="360" w:lineRule="auto"/>
        <w:ind w:firstLineChars="200" w:firstLine="420"/>
        <w:rPr>
          <w:rFonts w:eastAsiaTheme="minorEastAsia"/>
          <w:kern w:val="0"/>
          <w:szCs w:val="21"/>
        </w:rPr>
      </w:pPr>
    </w:p>
    <w:p w14:paraId="0B3CABE8"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根据《摩根富时发达市场</w:t>
      </w:r>
      <w:r>
        <w:rPr>
          <w:rFonts w:eastAsiaTheme="minorEastAsia"/>
          <w:kern w:val="0"/>
          <w:szCs w:val="21"/>
        </w:rPr>
        <w:t xml:space="preserve"> REITs </w:t>
      </w:r>
      <w:r>
        <w:rPr>
          <w:rFonts w:eastAsiaTheme="minorEastAsia"/>
          <w:kern w:val="0"/>
          <w:szCs w:val="21"/>
        </w:rPr>
        <w:t>指数型证券投资基金</w:t>
      </w:r>
      <w:r>
        <w:rPr>
          <w:rFonts w:eastAsiaTheme="minorEastAsia"/>
          <w:kern w:val="0"/>
          <w:szCs w:val="21"/>
        </w:rPr>
        <w:t xml:space="preserve"> (QDII)</w:t>
      </w:r>
      <w:r>
        <w:rPr>
          <w:rFonts w:eastAsiaTheme="minorEastAsia"/>
          <w:kern w:val="0"/>
          <w:szCs w:val="21"/>
        </w:rPr>
        <w:t>基金合同》和《摩根富时发达市场</w:t>
      </w:r>
      <w:r>
        <w:rPr>
          <w:rFonts w:eastAsiaTheme="minorEastAsia"/>
          <w:kern w:val="0"/>
          <w:szCs w:val="21"/>
        </w:rPr>
        <w:t xml:space="preserve"> REITs </w:t>
      </w:r>
      <w:r>
        <w:rPr>
          <w:rFonts w:eastAsiaTheme="minorEastAsia"/>
          <w:kern w:val="0"/>
          <w:szCs w:val="21"/>
        </w:rPr>
        <w:t>指数型证券投资基金</w:t>
      </w:r>
      <w:r>
        <w:rPr>
          <w:rFonts w:eastAsiaTheme="minorEastAsia"/>
          <w:kern w:val="0"/>
          <w:szCs w:val="21"/>
        </w:rPr>
        <w:t xml:space="preserve"> (QDII)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申购、赎回的份额类别称为美元份额，美元份额又分为美元现钞份额和美元现汇份额。人民币份额、美元现钞份额和美元现汇份额分别设置代码，分别公布基金份额净值，不同基金份额类别之间不得互相转换。</w:t>
      </w:r>
    </w:p>
    <w:p w14:paraId="319BA5E5" w14:textId="77777777" w:rsidR="007A06FE" w:rsidRDefault="007A06FE">
      <w:pPr>
        <w:tabs>
          <w:tab w:val="left" w:pos="426"/>
        </w:tabs>
        <w:spacing w:line="360" w:lineRule="auto"/>
        <w:ind w:firstLineChars="200" w:firstLine="420"/>
        <w:rPr>
          <w:rFonts w:eastAsiaTheme="minorEastAsia"/>
          <w:kern w:val="0"/>
          <w:szCs w:val="21"/>
        </w:rPr>
      </w:pPr>
    </w:p>
    <w:p w14:paraId="3B380806"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根据《中华人民共和国证券投资基金法》和《摩根富时发达市场</w:t>
      </w:r>
      <w:r>
        <w:rPr>
          <w:rFonts w:eastAsiaTheme="minorEastAsia"/>
          <w:kern w:val="0"/>
          <w:szCs w:val="21"/>
        </w:rPr>
        <w:t xml:space="preserve"> REITs </w:t>
      </w:r>
      <w:r>
        <w:rPr>
          <w:rFonts w:eastAsiaTheme="minorEastAsia"/>
          <w:kern w:val="0"/>
          <w:szCs w:val="21"/>
        </w:rPr>
        <w:t>指数型证券投资基金</w:t>
      </w:r>
      <w:r>
        <w:rPr>
          <w:rFonts w:eastAsiaTheme="minorEastAsia"/>
          <w:kern w:val="0"/>
          <w:szCs w:val="21"/>
        </w:rPr>
        <w:t xml:space="preserve"> (QDII)</w:t>
      </w:r>
      <w:r>
        <w:rPr>
          <w:rFonts w:eastAsiaTheme="minorEastAsia"/>
          <w:kern w:val="0"/>
          <w:szCs w:val="21"/>
        </w:rPr>
        <w:t>基金合同》的有关规定，本基金的境外投资范围为富时发达市场</w:t>
      </w:r>
      <w:r>
        <w:rPr>
          <w:rFonts w:eastAsiaTheme="minorEastAsia"/>
          <w:kern w:val="0"/>
          <w:szCs w:val="21"/>
        </w:rPr>
        <w:t>REITs</w:t>
      </w:r>
      <w:r>
        <w:rPr>
          <w:rFonts w:eastAsiaTheme="minorEastAsia"/>
          <w:kern w:val="0"/>
          <w:szCs w:val="21"/>
        </w:rPr>
        <w:t>指数</w:t>
      </w:r>
      <w:r>
        <w:rPr>
          <w:rFonts w:eastAsiaTheme="minorEastAsia"/>
          <w:kern w:val="0"/>
          <w:szCs w:val="21"/>
        </w:rPr>
        <w:t>(FTSE EPRA/NAREIT Developed REITs Index)</w:t>
      </w:r>
      <w:r>
        <w:rPr>
          <w:rFonts w:eastAsiaTheme="minorEastAsia"/>
          <w:kern w:val="0"/>
          <w:szCs w:val="21"/>
        </w:rPr>
        <w:t>成分券、备选成分券及以富时发达市场</w:t>
      </w:r>
      <w:r>
        <w:rPr>
          <w:rFonts w:eastAsiaTheme="minorEastAsia"/>
          <w:kern w:val="0"/>
          <w:szCs w:val="21"/>
        </w:rPr>
        <w:t>REITs</w:t>
      </w:r>
      <w:r>
        <w:rPr>
          <w:rFonts w:eastAsiaTheme="minorEastAsia"/>
          <w:kern w:val="0"/>
          <w:szCs w:val="21"/>
        </w:rPr>
        <w:t>指数为投资标的的指数基金</w:t>
      </w:r>
      <w:r>
        <w:rPr>
          <w:rFonts w:eastAsiaTheme="minorEastAsia"/>
          <w:kern w:val="0"/>
          <w:szCs w:val="21"/>
        </w:rPr>
        <w:t>(</w:t>
      </w:r>
      <w:r>
        <w:rPr>
          <w:rFonts w:eastAsiaTheme="minorEastAsia"/>
          <w:kern w:val="0"/>
          <w:szCs w:val="21"/>
        </w:rPr>
        <w:t>包括</w:t>
      </w:r>
      <w:r>
        <w:rPr>
          <w:rFonts w:eastAsiaTheme="minorEastAsia"/>
          <w:kern w:val="0"/>
          <w:szCs w:val="21"/>
        </w:rPr>
        <w:t>ETF)</w:t>
      </w:r>
      <w:r>
        <w:rPr>
          <w:rFonts w:eastAsiaTheme="minorEastAsia"/>
          <w:kern w:val="0"/>
          <w:szCs w:val="21"/>
        </w:rPr>
        <w:t>等，以及银行存款、可转让存单、银行承兑汇票、银行票据、商业票据、回购协议、短期政府债券等货币市场工具；政府债券、公司债券、可转换债券、住房按揭支持证券、资产支持证券等及经中国证监会认可的国际金融组织发行的证券；已与中国证监会签署双边监管合</w:t>
      </w:r>
      <w:r>
        <w:rPr>
          <w:rFonts w:eastAsiaTheme="minorEastAsia"/>
          <w:kern w:val="0"/>
          <w:szCs w:val="21"/>
        </w:rPr>
        <w:lastRenderedPageBreak/>
        <w:t>作谅解备忘录的国家或地区证券市场挂牌交易的普通股、优先股、全球存托凭证和美国存托凭证；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的境内投资范围为具有良好流动性的金融工具，具体包括国债、央行票据、金融债、企业债、公司债、证券公司短期公司债、地方政府债、次级债、短期融资券、中期票据、中小企业私募债、可分离交易可转债的纯债部分、资产支持证券、债券回购、同业存单、银行存款等，及法律法规或中国证监会允许投资的其他金融工具</w:t>
      </w:r>
      <w:r>
        <w:rPr>
          <w:rFonts w:eastAsiaTheme="minorEastAsia"/>
          <w:kern w:val="0"/>
          <w:szCs w:val="21"/>
        </w:rPr>
        <w:t>(</w:t>
      </w:r>
      <w:r>
        <w:rPr>
          <w:rFonts w:eastAsiaTheme="minorEastAsia"/>
          <w:kern w:val="0"/>
          <w:szCs w:val="21"/>
        </w:rPr>
        <w:t>但须符合中国证监会的相关规定</w:t>
      </w:r>
      <w:r>
        <w:rPr>
          <w:rFonts w:eastAsiaTheme="minorEastAsia"/>
          <w:kern w:val="0"/>
          <w:szCs w:val="21"/>
        </w:rPr>
        <w:t>)</w:t>
      </w:r>
      <w:r>
        <w:rPr>
          <w:rFonts w:eastAsiaTheme="minorEastAsia"/>
          <w:kern w:val="0"/>
          <w:szCs w:val="21"/>
        </w:rPr>
        <w:t>。本基金的投资组合比例为：投资于</w:t>
      </w:r>
      <w:r>
        <w:rPr>
          <w:rFonts w:eastAsiaTheme="minorEastAsia"/>
          <w:kern w:val="0"/>
          <w:szCs w:val="21"/>
        </w:rPr>
        <w:t>REITs</w:t>
      </w:r>
      <w:r>
        <w:rPr>
          <w:rFonts w:eastAsiaTheme="minorEastAsia"/>
          <w:kern w:val="0"/>
          <w:szCs w:val="21"/>
        </w:rPr>
        <w:t>的资产不低于基金资产的</w:t>
      </w:r>
      <w:r>
        <w:rPr>
          <w:rFonts w:eastAsiaTheme="minorEastAsia"/>
          <w:kern w:val="0"/>
          <w:szCs w:val="21"/>
        </w:rPr>
        <w:t>90%</w:t>
      </w:r>
      <w:r>
        <w:rPr>
          <w:rFonts w:eastAsiaTheme="minorEastAsia"/>
          <w:kern w:val="0"/>
          <w:szCs w:val="21"/>
        </w:rPr>
        <w:t>，投资于富时发达市场</w:t>
      </w:r>
      <w:r>
        <w:rPr>
          <w:rFonts w:eastAsiaTheme="minorEastAsia"/>
          <w:kern w:val="0"/>
          <w:szCs w:val="21"/>
        </w:rPr>
        <w:t>REITs</w:t>
      </w:r>
      <w:r>
        <w:rPr>
          <w:rFonts w:eastAsiaTheme="minorEastAsia"/>
          <w:kern w:val="0"/>
          <w:szCs w:val="21"/>
        </w:rPr>
        <w:t>指数成分券、备选成分券及以富时发达市场</w:t>
      </w:r>
      <w:r>
        <w:rPr>
          <w:rFonts w:eastAsiaTheme="minorEastAsia"/>
          <w:kern w:val="0"/>
          <w:szCs w:val="21"/>
        </w:rPr>
        <w:t>REITs</w:t>
      </w:r>
      <w:r>
        <w:rPr>
          <w:rFonts w:eastAsiaTheme="minorEastAsia"/>
          <w:kern w:val="0"/>
          <w:szCs w:val="21"/>
        </w:rPr>
        <w:t>指数为投资标的的指数基金</w:t>
      </w:r>
      <w:r>
        <w:rPr>
          <w:rFonts w:eastAsiaTheme="minorEastAsia"/>
          <w:kern w:val="0"/>
          <w:szCs w:val="21"/>
        </w:rPr>
        <w:t>(</w:t>
      </w:r>
      <w:r>
        <w:rPr>
          <w:rFonts w:eastAsiaTheme="minorEastAsia"/>
          <w:kern w:val="0"/>
          <w:szCs w:val="21"/>
        </w:rPr>
        <w:t>包括</w:t>
      </w:r>
      <w:r>
        <w:rPr>
          <w:rFonts w:eastAsiaTheme="minorEastAsia"/>
          <w:kern w:val="0"/>
          <w:szCs w:val="21"/>
        </w:rPr>
        <w:t>ETF)</w:t>
      </w:r>
      <w:r>
        <w:rPr>
          <w:rFonts w:eastAsiaTheme="minorEastAsia"/>
          <w:kern w:val="0"/>
          <w:szCs w:val="21"/>
        </w:rPr>
        <w:t>的投资比例不低于非现金基金资产的</w:t>
      </w:r>
      <w:r>
        <w:rPr>
          <w:rFonts w:eastAsiaTheme="minorEastAsia"/>
          <w:kern w:val="0"/>
          <w:szCs w:val="21"/>
        </w:rPr>
        <w:t>90%</w:t>
      </w:r>
      <w:r>
        <w:rPr>
          <w:rFonts w:eastAsiaTheme="minorEastAsia"/>
          <w:kern w:val="0"/>
          <w:szCs w:val="21"/>
        </w:rPr>
        <w:t>，现金或到期日在一年以内的政府债券不低于基金资产净值的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w:t>
      </w:r>
      <w:r>
        <w:rPr>
          <w:rFonts w:eastAsiaTheme="minorEastAsia"/>
          <w:kern w:val="0"/>
          <w:szCs w:val="21"/>
        </w:rPr>
        <w:t>95%×</w:t>
      </w:r>
      <w:r>
        <w:rPr>
          <w:rFonts w:eastAsiaTheme="minorEastAsia"/>
          <w:kern w:val="0"/>
          <w:szCs w:val="21"/>
        </w:rPr>
        <w:t>富时发达市场</w:t>
      </w:r>
      <w:r>
        <w:rPr>
          <w:rFonts w:eastAsiaTheme="minorEastAsia"/>
          <w:kern w:val="0"/>
          <w:szCs w:val="21"/>
        </w:rPr>
        <w:t>REITs</w:t>
      </w:r>
      <w:r>
        <w:rPr>
          <w:rFonts w:eastAsiaTheme="minorEastAsia"/>
          <w:kern w:val="0"/>
          <w:szCs w:val="21"/>
        </w:rPr>
        <w:t>指数收益率</w:t>
      </w:r>
      <w:r>
        <w:rPr>
          <w:rFonts w:eastAsiaTheme="minorEastAsia"/>
          <w:kern w:val="0"/>
          <w:szCs w:val="21"/>
        </w:rPr>
        <w:t>+5%×</w:t>
      </w:r>
      <w:r>
        <w:rPr>
          <w:rFonts w:eastAsiaTheme="minorEastAsia"/>
          <w:kern w:val="0"/>
          <w:szCs w:val="21"/>
        </w:rPr>
        <w:t>税后银行活期存款收益率。</w:t>
      </w:r>
    </w:p>
    <w:p w14:paraId="6F98B31B" w14:textId="77777777" w:rsidR="007A06FE" w:rsidRDefault="007A06FE">
      <w:pPr>
        <w:tabs>
          <w:tab w:val="left" w:pos="426"/>
        </w:tabs>
        <w:spacing w:line="360" w:lineRule="auto"/>
        <w:ind w:firstLineChars="200" w:firstLine="420"/>
        <w:rPr>
          <w:rFonts w:eastAsiaTheme="minorEastAsia"/>
          <w:kern w:val="0"/>
          <w:szCs w:val="21"/>
        </w:rPr>
      </w:pPr>
    </w:p>
    <w:p w14:paraId="501C0659" w14:textId="56FC4B73"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本财务报表由本基金的基金管理人摩根基金管理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有限公司于</w:t>
      </w:r>
      <w:r w:rsidR="00D922E6">
        <w:rPr>
          <w:rFonts w:eastAsiaTheme="minorEastAsia"/>
          <w:kern w:val="0"/>
          <w:szCs w:val="21"/>
        </w:rPr>
        <w:t>2024</w:t>
      </w:r>
      <w:r w:rsidR="00D922E6">
        <w:rPr>
          <w:rFonts w:eastAsiaTheme="minorEastAsia"/>
          <w:kern w:val="0"/>
          <w:szCs w:val="21"/>
        </w:rPr>
        <w:t>年</w:t>
      </w:r>
      <w:r w:rsidR="00D922E6">
        <w:rPr>
          <w:rFonts w:eastAsiaTheme="minorEastAsia"/>
          <w:kern w:val="0"/>
          <w:szCs w:val="21"/>
        </w:rPr>
        <w:t>8</w:t>
      </w:r>
      <w:r w:rsidR="00D922E6">
        <w:rPr>
          <w:rFonts w:eastAsiaTheme="minorEastAsia"/>
          <w:kern w:val="0"/>
          <w:szCs w:val="21"/>
        </w:rPr>
        <w:t>月</w:t>
      </w:r>
      <w:r w:rsidR="00D922E6">
        <w:rPr>
          <w:rFonts w:eastAsiaTheme="minorEastAsia"/>
          <w:kern w:val="0"/>
          <w:szCs w:val="21"/>
        </w:rPr>
        <w:t>29</w:t>
      </w:r>
      <w:r>
        <w:rPr>
          <w:rFonts w:eastAsiaTheme="minorEastAsia"/>
          <w:kern w:val="0"/>
          <w:szCs w:val="21"/>
        </w:rPr>
        <w:t>日批准报出。</w:t>
      </w:r>
    </w:p>
    <w:p w14:paraId="5E2C61C4"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6.4.2</w:t>
      </w:r>
      <w:r>
        <w:rPr>
          <w:rFonts w:eastAsiaTheme="minorEastAsia"/>
          <w:b/>
          <w:kern w:val="0"/>
          <w:szCs w:val="21"/>
        </w:rPr>
        <w:t>会计报表的编制基础</w:t>
      </w:r>
    </w:p>
    <w:p w14:paraId="67AF8972"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颁布的《证券投资基金会计核算业务指引》、《摩根富时发达市场</w:t>
      </w:r>
      <w:r>
        <w:rPr>
          <w:rFonts w:eastAsiaTheme="minorEastAsia"/>
          <w:kern w:val="0"/>
          <w:szCs w:val="21"/>
        </w:rPr>
        <w:t xml:space="preserve"> REITs </w:t>
      </w:r>
      <w:r>
        <w:rPr>
          <w:rFonts w:eastAsiaTheme="minorEastAsia"/>
          <w:kern w:val="0"/>
          <w:szCs w:val="21"/>
        </w:rPr>
        <w:t>指数型证券投资基金</w:t>
      </w:r>
      <w:r>
        <w:rPr>
          <w:rFonts w:eastAsiaTheme="minorEastAsia"/>
          <w:kern w:val="0"/>
          <w:szCs w:val="21"/>
        </w:rPr>
        <w:t xml:space="preserve"> (QDII)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14:paraId="5438D42C" w14:textId="77777777" w:rsidR="007A06FE" w:rsidRDefault="007A06FE">
      <w:pPr>
        <w:tabs>
          <w:tab w:val="left" w:pos="426"/>
        </w:tabs>
        <w:spacing w:line="360" w:lineRule="auto"/>
        <w:ind w:firstLineChars="200" w:firstLine="420"/>
        <w:rPr>
          <w:rFonts w:eastAsiaTheme="minorEastAsia"/>
          <w:kern w:val="0"/>
          <w:szCs w:val="21"/>
        </w:rPr>
      </w:pPr>
    </w:p>
    <w:p w14:paraId="23307C32"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本财务报表以持续经营为基础编制。</w:t>
      </w:r>
    </w:p>
    <w:p w14:paraId="16194656"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6.4.3</w:t>
      </w:r>
      <w:r>
        <w:rPr>
          <w:rFonts w:eastAsiaTheme="minorEastAsia"/>
          <w:b/>
          <w:kern w:val="0"/>
          <w:szCs w:val="21"/>
        </w:rPr>
        <w:t>遵循企业会计准则及其他有关规定的声明</w:t>
      </w:r>
    </w:p>
    <w:p w14:paraId="62ABFF3F"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w:t>
      </w:r>
      <w:r>
        <w:rPr>
          <w:rFonts w:eastAsiaTheme="minorEastAsia"/>
          <w:kern w:val="0"/>
          <w:szCs w:val="21"/>
        </w:rPr>
        <w:t>2024</w:t>
      </w:r>
      <w:r>
        <w:rPr>
          <w:rFonts w:eastAsiaTheme="minorEastAsia"/>
          <w:kern w:val="0"/>
          <w:szCs w:val="21"/>
        </w:rPr>
        <w:t>年上半年度财务报表符合企业会计准则的要求，真实、完整地反映了本基金</w:t>
      </w:r>
      <w:r>
        <w:rPr>
          <w:rFonts w:eastAsiaTheme="minorEastAsia"/>
          <w:kern w:val="0"/>
          <w:szCs w:val="21"/>
        </w:rPr>
        <w:t>2024</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日的财务状况以及</w:t>
      </w:r>
      <w:r>
        <w:rPr>
          <w:rFonts w:eastAsiaTheme="minorEastAsia"/>
          <w:kern w:val="0"/>
          <w:szCs w:val="21"/>
        </w:rPr>
        <w:t>2024</w:t>
      </w:r>
      <w:r>
        <w:rPr>
          <w:rFonts w:eastAsiaTheme="minorEastAsia"/>
          <w:kern w:val="0"/>
          <w:szCs w:val="21"/>
        </w:rPr>
        <w:t>年上半年度的经营成果和净资产变动情况等有关信息。</w:t>
      </w:r>
    </w:p>
    <w:p w14:paraId="7B6C01F4"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6.4.4</w:t>
      </w:r>
      <w:r w:rsidR="00DE7D02">
        <w:rPr>
          <w:rFonts w:eastAsiaTheme="minorEastAsia" w:hint="eastAsia"/>
          <w:b/>
          <w:bCs/>
          <w:color w:val="000000"/>
          <w:kern w:val="0"/>
          <w:szCs w:val="21"/>
        </w:rPr>
        <w:t>所采用的</w:t>
      </w:r>
      <w:r w:rsidR="00DE7D02">
        <w:rPr>
          <w:rFonts w:eastAsiaTheme="minorEastAsia"/>
          <w:b/>
          <w:bCs/>
          <w:color w:val="000000"/>
          <w:kern w:val="0"/>
          <w:szCs w:val="21"/>
        </w:rPr>
        <w:t>会计</w:t>
      </w:r>
      <w:r w:rsidR="00DE7D02">
        <w:rPr>
          <w:rFonts w:eastAsiaTheme="minorEastAsia" w:hint="eastAsia"/>
          <w:b/>
          <w:bCs/>
          <w:color w:val="000000"/>
          <w:kern w:val="0"/>
          <w:szCs w:val="21"/>
        </w:rPr>
        <w:t>政策上年度</w:t>
      </w:r>
      <w:r w:rsidR="00DE7D02">
        <w:rPr>
          <w:rFonts w:eastAsiaTheme="minorEastAsia"/>
          <w:b/>
          <w:bCs/>
          <w:color w:val="000000"/>
          <w:kern w:val="0"/>
          <w:szCs w:val="21"/>
        </w:rPr>
        <w:t>会计</w:t>
      </w:r>
      <w:r w:rsidR="00DE7D02">
        <w:rPr>
          <w:rFonts w:eastAsiaTheme="minorEastAsia" w:hint="eastAsia"/>
          <w:b/>
          <w:bCs/>
          <w:color w:val="000000"/>
          <w:kern w:val="0"/>
          <w:szCs w:val="21"/>
        </w:rPr>
        <w:t>报表</w:t>
      </w:r>
      <w:r w:rsidR="00DE7D02">
        <w:rPr>
          <w:rFonts w:eastAsiaTheme="minorEastAsia"/>
          <w:b/>
          <w:bCs/>
          <w:color w:val="000000"/>
          <w:kern w:val="0"/>
          <w:szCs w:val="21"/>
        </w:rPr>
        <w:t>相一致</w:t>
      </w:r>
      <w:r w:rsidR="00DE7D02">
        <w:rPr>
          <w:rFonts w:eastAsiaTheme="minorEastAsia" w:hint="eastAsia"/>
          <w:b/>
          <w:bCs/>
          <w:color w:val="000000"/>
          <w:kern w:val="0"/>
          <w:szCs w:val="21"/>
        </w:rPr>
        <w:t>的</w:t>
      </w:r>
      <w:r w:rsidR="00DE7D02">
        <w:rPr>
          <w:rFonts w:eastAsiaTheme="minorEastAsia"/>
          <w:b/>
          <w:bCs/>
          <w:color w:val="000000"/>
          <w:kern w:val="0"/>
          <w:szCs w:val="21"/>
        </w:rPr>
        <w:t>说明</w:t>
      </w:r>
    </w:p>
    <w:p w14:paraId="7993E752"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本基金本报告期所采用的会计政策、会计估计与最近一期年度会计报表所采用的会计政策、会计估计一致。</w:t>
      </w:r>
    </w:p>
    <w:p w14:paraId="3A1E3465"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6.4.5</w:t>
      </w:r>
      <w:r>
        <w:rPr>
          <w:rFonts w:eastAsiaTheme="minorEastAsia"/>
          <w:b/>
          <w:kern w:val="0"/>
          <w:szCs w:val="21"/>
        </w:rPr>
        <w:t>会计政策和会计估计变更以及差错更正的说明</w:t>
      </w:r>
    </w:p>
    <w:p w14:paraId="33CCC70E"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6.4.5.1</w:t>
      </w:r>
      <w:r>
        <w:rPr>
          <w:rFonts w:eastAsiaTheme="minorEastAsia"/>
          <w:b/>
          <w:kern w:val="0"/>
          <w:szCs w:val="21"/>
        </w:rPr>
        <w:t>会计政策变更的说明</w:t>
      </w:r>
    </w:p>
    <w:p w14:paraId="51FD3F0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本基金本报告期未发生会计政策变更。</w:t>
      </w:r>
    </w:p>
    <w:p w14:paraId="7B689CD4"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6.4.5.2</w:t>
      </w:r>
      <w:r>
        <w:rPr>
          <w:rFonts w:eastAsiaTheme="minorEastAsia"/>
          <w:b/>
          <w:kern w:val="0"/>
          <w:szCs w:val="21"/>
        </w:rPr>
        <w:t>会计估计变更的说明</w:t>
      </w:r>
    </w:p>
    <w:p w14:paraId="77555950"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本基金本报告期未发生会计估计变更。</w:t>
      </w:r>
    </w:p>
    <w:p w14:paraId="20504C46"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6.4.5.3</w:t>
      </w:r>
      <w:r>
        <w:rPr>
          <w:rFonts w:eastAsiaTheme="minorEastAsia"/>
          <w:b/>
          <w:kern w:val="0"/>
          <w:szCs w:val="21"/>
        </w:rPr>
        <w:t>差错更正的说明</w:t>
      </w:r>
    </w:p>
    <w:p w14:paraId="438AD6C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本基金在本报告期间无须说明的会计差错更正。</w:t>
      </w:r>
    </w:p>
    <w:p w14:paraId="405F20E2"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6.4.6</w:t>
      </w:r>
      <w:r>
        <w:rPr>
          <w:rFonts w:eastAsiaTheme="minorEastAsia"/>
          <w:b/>
          <w:kern w:val="0"/>
          <w:szCs w:val="21"/>
        </w:rPr>
        <w:t>税项</w:t>
      </w:r>
    </w:p>
    <w:p w14:paraId="1C7D509A"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14:paraId="0E89D6E6" w14:textId="77777777" w:rsidR="007A06FE" w:rsidRDefault="007A06FE">
      <w:pPr>
        <w:tabs>
          <w:tab w:val="left" w:pos="426"/>
        </w:tabs>
        <w:spacing w:line="360" w:lineRule="auto"/>
        <w:ind w:firstLineChars="200" w:firstLine="420"/>
        <w:rPr>
          <w:rFonts w:eastAsiaTheme="minorEastAsia"/>
          <w:kern w:val="0"/>
          <w:szCs w:val="21"/>
        </w:rPr>
      </w:pPr>
    </w:p>
    <w:p w14:paraId="5905FCCF"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14:paraId="55C0876F" w14:textId="77777777" w:rsidR="007A06FE" w:rsidRDefault="007A06FE">
      <w:pPr>
        <w:tabs>
          <w:tab w:val="left" w:pos="426"/>
        </w:tabs>
        <w:spacing w:line="360" w:lineRule="auto"/>
        <w:ind w:firstLineChars="200" w:firstLine="420"/>
        <w:rPr>
          <w:rFonts w:eastAsiaTheme="minorEastAsia"/>
          <w:kern w:val="0"/>
          <w:szCs w:val="21"/>
        </w:rPr>
      </w:pPr>
    </w:p>
    <w:p w14:paraId="56189F4A"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14:paraId="09A3BE4A" w14:textId="77777777" w:rsidR="007A06FE" w:rsidRDefault="007A06FE">
      <w:pPr>
        <w:tabs>
          <w:tab w:val="left" w:pos="426"/>
        </w:tabs>
        <w:spacing w:line="360" w:lineRule="auto"/>
        <w:ind w:firstLineChars="200" w:firstLine="420"/>
        <w:rPr>
          <w:rFonts w:eastAsiaTheme="minorEastAsia"/>
          <w:kern w:val="0"/>
          <w:szCs w:val="21"/>
        </w:rPr>
      </w:pPr>
    </w:p>
    <w:p w14:paraId="69C7DFA4"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14:paraId="33DB90B6" w14:textId="77777777" w:rsidR="007A06FE" w:rsidRDefault="007A06FE">
      <w:pPr>
        <w:tabs>
          <w:tab w:val="left" w:pos="426"/>
        </w:tabs>
        <w:spacing w:line="360" w:lineRule="auto"/>
        <w:ind w:firstLineChars="200" w:firstLine="420"/>
        <w:rPr>
          <w:rFonts w:eastAsiaTheme="minorEastAsia"/>
          <w:kern w:val="0"/>
          <w:szCs w:val="21"/>
        </w:rPr>
      </w:pPr>
    </w:p>
    <w:p w14:paraId="094B72CF"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14:paraId="2E8016C3" w14:textId="77777777" w:rsidR="007A06FE" w:rsidRDefault="007A06FE">
      <w:pPr>
        <w:tabs>
          <w:tab w:val="left" w:pos="426"/>
        </w:tabs>
        <w:spacing w:line="360" w:lineRule="auto"/>
        <w:ind w:firstLineChars="200" w:firstLine="420"/>
        <w:rPr>
          <w:rFonts w:eastAsiaTheme="minorEastAsia"/>
          <w:kern w:val="0"/>
          <w:szCs w:val="21"/>
        </w:rPr>
      </w:pPr>
    </w:p>
    <w:p w14:paraId="02F60D16"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本基金的城市维护建设税、教育费附加和地方教育费附加等税费按照实际缴纳增值税额的适用比例计算缴纳。</w:t>
      </w:r>
    </w:p>
    <w:p w14:paraId="3460BB17"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6.4.7</w:t>
      </w:r>
      <w:r>
        <w:rPr>
          <w:rFonts w:eastAsiaTheme="minorEastAsia"/>
          <w:b/>
          <w:kern w:val="0"/>
          <w:szCs w:val="21"/>
        </w:rPr>
        <w:t>重要财务报表项目的说明</w:t>
      </w:r>
    </w:p>
    <w:p w14:paraId="7DF640BD" w14:textId="77777777" w:rsidR="00917B99" w:rsidRPr="00B079CA" w:rsidRDefault="00917B99" w:rsidP="00917B9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6B1E8C44" w14:textId="77777777" w:rsidR="00917B99" w:rsidRPr="00B079CA" w:rsidRDefault="00917B99" w:rsidP="00917B9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917B99" w:rsidRPr="00B079CA" w14:paraId="0DC9D1E6" w14:textId="77777777" w:rsidTr="0041646A">
        <w:trPr>
          <w:trHeight w:val="345"/>
        </w:trPr>
        <w:tc>
          <w:tcPr>
            <w:tcW w:w="3766" w:type="dxa"/>
            <w:tcMar>
              <w:top w:w="15" w:type="dxa"/>
              <w:left w:w="15" w:type="dxa"/>
              <w:bottom w:w="0" w:type="dxa"/>
              <w:right w:w="15" w:type="dxa"/>
            </w:tcMar>
            <w:vAlign w:val="center"/>
          </w:tcPr>
          <w:p w14:paraId="0DF8056A" w14:textId="77777777" w:rsidR="00917B99" w:rsidRPr="00B079CA" w:rsidRDefault="00917B99"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7EF47EF5" w14:textId="77777777" w:rsidR="00917B99" w:rsidRPr="00B079CA" w:rsidRDefault="00917B99"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4B779D7" w14:textId="77777777" w:rsidR="00917B99" w:rsidRPr="00B079CA" w:rsidRDefault="00917B99"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917B99" w:rsidRPr="00B079CA" w14:paraId="62F49EC4" w14:textId="77777777" w:rsidTr="0041646A">
        <w:trPr>
          <w:trHeight w:val="315"/>
        </w:trPr>
        <w:tc>
          <w:tcPr>
            <w:tcW w:w="3766" w:type="dxa"/>
            <w:tcMar>
              <w:top w:w="15" w:type="dxa"/>
              <w:left w:w="15" w:type="dxa"/>
              <w:bottom w:w="0" w:type="dxa"/>
              <w:right w:w="15" w:type="dxa"/>
            </w:tcMar>
          </w:tcPr>
          <w:p w14:paraId="12861F27" w14:textId="77777777" w:rsidR="00917B99" w:rsidRPr="00B079CA" w:rsidRDefault="00917B99"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3E65D04B"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19,573,724.71</w:t>
            </w:r>
          </w:p>
        </w:tc>
      </w:tr>
      <w:tr w:rsidR="00917B99" w:rsidRPr="00B079CA" w14:paraId="3888E886" w14:textId="77777777" w:rsidTr="0041646A">
        <w:trPr>
          <w:trHeight w:val="315"/>
        </w:trPr>
        <w:tc>
          <w:tcPr>
            <w:tcW w:w="3766" w:type="dxa"/>
            <w:tcMar>
              <w:top w:w="15" w:type="dxa"/>
              <w:left w:w="15" w:type="dxa"/>
              <w:bottom w:w="0" w:type="dxa"/>
              <w:right w:w="15" w:type="dxa"/>
            </w:tcMar>
          </w:tcPr>
          <w:p w14:paraId="5D7BB705"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E291148"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19,571,968.06</w:t>
            </w:r>
          </w:p>
        </w:tc>
      </w:tr>
      <w:tr w:rsidR="00917B99" w:rsidRPr="00B079CA" w14:paraId="042E5225" w14:textId="77777777" w:rsidTr="0041646A">
        <w:trPr>
          <w:trHeight w:val="315"/>
        </w:trPr>
        <w:tc>
          <w:tcPr>
            <w:tcW w:w="3766" w:type="dxa"/>
            <w:tcMar>
              <w:top w:w="15" w:type="dxa"/>
              <w:left w:w="15" w:type="dxa"/>
              <w:bottom w:w="0" w:type="dxa"/>
              <w:right w:w="15" w:type="dxa"/>
            </w:tcMar>
          </w:tcPr>
          <w:p w14:paraId="774D2FC6"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72EA9A0"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1,756.65</w:t>
            </w:r>
          </w:p>
        </w:tc>
      </w:tr>
      <w:tr w:rsidR="00917B99" w:rsidRPr="00B079CA" w14:paraId="6353948E" w14:textId="77777777" w:rsidTr="0041646A">
        <w:trPr>
          <w:trHeight w:val="315"/>
        </w:trPr>
        <w:tc>
          <w:tcPr>
            <w:tcW w:w="3766" w:type="dxa"/>
            <w:tcMar>
              <w:top w:w="15" w:type="dxa"/>
              <w:left w:w="15" w:type="dxa"/>
              <w:bottom w:w="0" w:type="dxa"/>
              <w:right w:w="15" w:type="dxa"/>
            </w:tcMar>
          </w:tcPr>
          <w:p w14:paraId="001201F4" w14:textId="77777777" w:rsidR="00917B99" w:rsidRPr="00B079CA" w:rsidRDefault="00917B99"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4DE19D12"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003DC45F" w14:textId="77777777" w:rsidTr="0041646A">
        <w:trPr>
          <w:trHeight w:val="315"/>
        </w:trPr>
        <w:tc>
          <w:tcPr>
            <w:tcW w:w="3766" w:type="dxa"/>
            <w:tcMar>
              <w:top w:w="15" w:type="dxa"/>
              <w:left w:w="15" w:type="dxa"/>
              <w:bottom w:w="0" w:type="dxa"/>
              <w:right w:w="15" w:type="dxa"/>
            </w:tcMar>
          </w:tcPr>
          <w:p w14:paraId="1876EAF9"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5210EB4"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5E8FCC60" w14:textId="77777777" w:rsidTr="0041646A">
        <w:trPr>
          <w:trHeight w:val="315"/>
        </w:trPr>
        <w:tc>
          <w:tcPr>
            <w:tcW w:w="3766" w:type="dxa"/>
            <w:tcMar>
              <w:top w:w="15" w:type="dxa"/>
              <w:left w:w="15" w:type="dxa"/>
              <w:bottom w:w="0" w:type="dxa"/>
              <w:right w:w="15" w:type="dxa"/>
            </w:tcMar>
          </w:tcPr>
          <w:p w14:paraId="5CA30DBB"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652B8FE"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1C6099F3" w14:textId="77777777" w:rsidTr="0041646A">
        <w:trPr>
          <w:trHeight w:val="315"/>
        </w:trPr>
        <w:tc>
          <w:tcPr>
            <w:tcW w:w="3766" w:type="dxa"/>
            <w:tcMar>
              <w:top w:w="15" w:type="dxa"/>
              <w:left w:w="15" w:type="dxa"/>
              <w:bottom w:w="0" w:type="dxa"/>
              <w:right w:w="15" w:type="dxa"/>
            </w:tcMar>
          </w:tcPr>
          <w:p w14:paraId="4DA0727D" w14:textId="77777777" w:rsidR="00917B99" w:rsidRPr="00B079CA" w:rsidRDefault="00917B99"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1F5509AB"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08C0623E" w14:textId="77777777" w:rsidTr="0041646A">
        <w:trPr>
          <w:trHeight w:val="315"/>
        </w:trPr>
        <w:tc>
          <w:tcPr>
            <w:tcW w:w="3766" w:type="dxa"/>
            <w:tcMar>
              <w:top w:w="15" w:type="dxa"/>
              <w:left w:w="15" w:type="dxa"/>
              <w:bottom w:w="0" w:type="dxa"/>
              <w:right w:w="15" w:type="dxa"/>
            </w:tcMar>
          </w:tcPr>
          <w:p w14:paraId="40FEB4ED"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66FC40A"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4830C1F8" w14:textId="77777777" w:rsidTr="0041646A">
        <w:trPr>
          <w:trHeight w:val="315"/>
        </w:trPr>
        <w:tc>
          <w:tcPr>
            <w:tcW w:w="3766" w:type="dxa"/>
            <w:tcMar>
              <w:top w:w="15" w:type="dxa"/>
              <w:left w:w="15" w:type="dxa"/>
              <w:bottom w:w="0" w:type="dxa"/>
              <w:right w:w="15" w:type="dxa"/>
            </w:tcMar>
          </w:tcPr>
          <w:p w14:paraId="57859740" w14:textId="77777777" w:rsidR="00917B99" w:rsidRPr="00B079CA" w:rsidRDefault="00917B99"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B084AF7" w14:textId="77777777" w:rsidR="00917B99" w:rsidRPr="00B079CA" w:rsidRDefault="00917B99"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7BAB0FF0" w14:textId="77777777" w:rsidTr="0041646A">
        <w:trPr>
          <w:trHeight w:val="315"/>
        </w:trPr>
        <w:tc>
          <w:tcPr>
            <w:tcW w:w="3766" w:type="dxa"/>
            <w:tcMar>
              <w:top w:w="15" w:type="dxa"/>
              <w:left w:w="15" w:type="dxa"/>
              <w:bottom w:w="0" w:type="dxa"/>
              <w:right w:w="15" w:type="dxa"/>
            </w:tcMar>
          </w:tcPr>
          <w:p w14:paraId="118E1193" w14:textId="77777777" w:rsidR="00917B99" w:rsidRPr="00B079CA" w:rsidRDefault="00917B99"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244FD03" w14:textId="77777777" w:rsidR="00917B99" w:rsidRPr="00B079CA" w:rsidRDefault="00917B99" w:rsidP="0041646A">
            <w:pPr>
              <w:jc w:val="right"/>
              <w:rPr>
                <w:rFonts w:eastAsiaTheme="minorEastAsia"/>
                <w:color w:val="000000" w:themeColor="text1"/>
                <w:kern w:val="0"/>
                <w:szCs w:val="21"/>
              </w:rPr>
            </w:pPr>
            <w:r w:rsidRPr="0055315C">
              <w:rPr>
                <w:rFonts w:eastAsiaTheme="minorEastAsia"/>
                <w:kern w:val="0"/>
                <w:szCs w:val="21"/>
              </w:rPr>
              <w:t>19,573,724.71</w:t>
            </w:r>
          </w:p>
        </w:tc>
      </w:tr>
    </w:tbl>
    <w:p w14:paraId="6C8F5EB3" w14:textId="77777777" w:rsidR="007A06FE" w:rsidRDefault="006E621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日，银行存款中包含的外币余额为：美元</w:t>
      </w:r>
      <w:r>
        <w:rPr>
          <w:rFonts w:eastAsiaTheme="minorEastAsia"/>
          <w:color w:val="000000" w:themeColor="text1"/>
          <w:kern w:val="0"/>
          <w:szCs w:val="21"/>
        </w:rPr>
        <w:t>2,057,524.55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14,663,565.96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欧元</w:t>
      </w:r>
      <w:r>
        <w:rPr>
          <w:rFonts w:eastAsiaTheme="minorEastAsia"/>
          <w:color w:val="000000" w:themeColor="text1"/>
          <w:kern w:val="0"/>
          <w:szCs w:val="21"/>
        </w:rPr>
        <w:t>0.07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0.54</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，澳元</w:t>
      </w:r>
      <w:r>
        <w:rPr>
          <w:rFonts w:eastAsiaTheme="minorEastAsia"/>
          <w:color w:val="000000" w:themeColor="text1"/>
          <w:kern w:val="0"/>
          <w:szCs w:val="21"/>
        </w:rPr>
        <w:t>0.07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0.33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15B14265" w14:textId="77777777" w:rsidR="00145F6D" w:rsidRDefault="001928A8">
      <w:pPr>
        <w:spacing w:beforeLines="100" w:before="312" w:line="360" w:lineRule="auto"/>
        <w:rPr>
          <w:rFonts w:eastAsiaTheme="minorEastAsia"/>
          <w:b/>
          <w:szCs w:val="21"/>
        </w:rPr>
      </w:pPr>
      <w:r>
        <w:rPr>
          <w:rFonts w:eastAsiaTheme="minorEastAsia"/>
          <w:b/>
          <w:bCs/>
          <w:kern w:val="0"/>
          <w:szCs w:val="21"/>
        </w:rPr>
        <w:t>6.4.7.2</w:t>
      </w:r>
      <w:r>
        <w:rPr>
          <w:rFonts w:eastAsiaTheme="minorEastAsia"/>
          <w:b/>
          <w:szCs w:val="21"/>
        </w:rPr>
        <w:t>交易性金融资产</w:t>
      </w:r>
    </w:p>
    <w:p w14:paraId="4C4CD9AF"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145F6D" w14:paraId="3F7666AB" w14:textId="77777777">
        <w:trPr>
          <w:trHeight w:val="255"/>
          <w:jc w:val="center"/>
        </w:trPr>
        <w:tc>
          <w:tcPr>
            <w:tcW w:w="1878" w:type="dxa"/>
            <w:gridSpan w:val="2"/>
            <w:vMerge w:val="restart"/>
            <w:vAlign w:val="center"/>
          </w:tcPr>
          <w:p w14:paraId="3B47E2DF" w14:textId="77777777" w:rsidR="00145F6D" w:rsidRDefault="001928A8">
            <w:pPr>
              <w:jc w:val="center"/>
              <w:rPr>
                <w:kern w:val="0"/>
                <w:szCs w:val="21"/>
              </w:rPr>
            </w:pPr>
            <w:r>
              <w:rPr>
                <w:kern w:val="0"/>
                <w:szCs w:val="21"/>
              </w:rPr>
              <w:t>项目</w:t>
            </w:r>
          </w:p>
        </w:tc>
        <w:tc>
          <w:tcPr>
            <w:tcW w:w="7546" w:type="dxa"/>
            <w:gridSpan w:val="4"/>
          </w:tcPr>
          <w:p w14:paraId="4FD745C0" w14:textId="77777777" w:rsidR="00145F6D" w:rsidRDefault="001928A8">
            <w:pPr>
              <w:jc w:val="center"/>
              <w:rPr>
                <w:kern w:val="0"/>
                <w:szCs w:val="21"/>
              </w:rPr>
            </w:pPr>
            <w:r>
              <w:rPr>
                <w:kern w:val="0"/>
                <w:szCs w:val="21"/>
              </w:rPr>
              <w:t>本期末</w:t>
            </w:r>
          </w:p>
          <w:p w14:paraId="109BAE32" w14:textId="77777777" w:rsidR="00145F6D" w:rsidRDefault="001928A8">
            <w:pPr>
              <w:jc w:val="center"/>
              <w:rPr>
                <w:kern w:val="0"/>
                <w:szCs w:val="21"/>
              </w:rPr>
            </w:pPr>
            <w:r>
              <w:rPr>
                <w:kern w:val="0"/>
                <w:szCs w:val="21"/>
              </w:rPr>
              <w:t>2024</w:t>
            </w:r>
            <w:r>
              <w:rPr>
                <w:kern w:val="0"/>
                <w:szCs w:val="21"/>
              </w:rPr>
              <w:t>年</w:t>
            </w:r>
            <w:r>
              <w:rPr>
                <w:kern w:val="0"/>
                <w:szCs w:val="21"/>
              </w:rPr>
              <w:t>6</w:t>
            </w:r>
            <w:r>
              <w:rPr>
                <w:kern w:val="0"/>
                <w:szCs w:val="21"/>
              </w:rPr>
              <w:t>月</w:t>
            </w:r>
            <w:r>
              <w:rPr>
                <w:kern w:val="0"/>
                <w:szCs w:val="21"/>
              </w:rPr>
              <w:t>30</w:t>
            </w:r>
            <w:r>
              <w:rPr>
                <w:kern w:val="0"/>
                <w:szCs w:val="21"/>
              </w:rPr>
              <w:t>日</w:t>
            </w:r>
          </w:p>
        </w:tc>
      </w:tr>
      <w:tr w:rsidR="00145F6D" w14:paraId="5E30C189" w14:textId="77777777">
        <w:trPr>
          <w:trHeight w:val="270"/>
          <w:jc w:val="center"/>
        </w:trPr>
        <w:tc>
          <w:tcPr>
            <w:tcW w:w="1878" w:type="dxa"/>
            <w:gridSpan w:val="2"/>
            <w:vMerge/>
            <w:vAlign w:val="center"/>
          </w:tcPr>
          <w:p w14:paraId="3C4D71EF" w14:textId="77777777" w:rsidR="00145F6D" w:rsidRDefault="00145F6D">
            <w:pPr>
              <w:widowControl/>
              <w:jc w:val="left"/>
              <w:rPr>
                <w:kern w:val="0"/>
                <w:szCs w:val="21"/>
              </w:rPr>
            </w:pPr>
          </w:p>
        </w:tc>
        <w:tc>
          <w:tcPr>
            <w:tcW w:w="1701" w:type="dxa"/>
            <w:vAlign w:val="center"/>
          </w:tcPr>
          <w:p w14:paraId="0218A011" w14:textId="77777777" w:rsidR="00145F6D" w:rsidRDefault="001928A8">
            <w:pPr>
              <w:jc w:val="center"/>
              <w:rPr>
                <w:kern w:val="0"/>
                <w:szCs w:val="21"/>
              </w:rPr>
            </w:pPr>
            <w:r>
              <w:rPr>
                <w:kern w:val="0"/>
                <w:szCs w:val="21"/>
              </w:rPr>
              <w:t>成本</w:t>
            </w:r>
          </w:p>
        </w:tc>
        <w:tc>
          <w:tcPr>
            <w:tcW w:w="1701" w:type="dxa"/>
          </w:tcPr>
          <w:p w14:paraId="05C14F2C" w14:textId="77777777" w:rsidR="00145F6D" w:rsidRDefault="001928A8">
            <w:pPr>
              <w:jc w:val="center"/>
              <w:rPr>
                <w:kern w:val="0"/>
                <w:szCs w:val="21"/>
              </w:rPr>
            </w:pPr>
            <w:r>
              <w:rPr>
                <w:rFonts w:ascii="宋体" w:hAnsi="宋体" w:hint="eastAsia"/>
                <w:kern w:val="0"/>
                <w:sz w:val="24"/>
              </w:rPr>
              <w:t>应计利息</w:t>
            </w:r>
          </w:p>
        </w:tc>
        <w:tc>
          <w:tcPr>
            <w:tcW w:w="1985" w:type="dxa"/>
            <w:vAlign w:val="center"/>
          </w:tcPr>
          <w:p w14:paraId="6406F7CB" w14:textId="77777777" w:rsidR="00145F6D" w:rsidRDefault="001928A8">
            <w:pPr>
              <w:jc w:val="center"/>
              <w:rPr>
                <w:kern w:val="0"/>
                <w:szCs w:val="21"/>
              </w:rPr>
            </w:pPr>
            <w:r>
              <w:rPr>
                <w:kern w:val="0"/>
                <w:szCs w:val="21"/>
              </w:rPr>
              <w:t>公允价值</w:t>
            </w:r>
          </w:p>
        </w:tc>
        <w:tc>
          <w:tcPr>
            <w:tcW w:w="2159" w:type="dxa"/>
            <w:vAlign w:val="center"/>
          </w:tcPr>
          <w:p w14:paraId="7A5D090A" w14:textId="77777777" w:rsidR="00145F6D" w:rsidRDefault="001928A8">
            <w:pPr>
              <w:jc w:val="center"/>
              <w:rPr>
                <w:kern w:val="0"/>
                <w:szCs w:val="21"/>
              </w:rPr>
            </w:pPr>
            <w:r>
              <w:rPr>
                <w:kern w:val="0"/>
                <w:szCs w:val="21"/>
              </w:rPr>
              <w:t>公允价值变动</w:t>
            </w:r>
          </w:p>
        </w:tc>
      </w:tr>
      <w:tr w:rsidR="00145F6D" w14:paraId="6A875D41" w14:textId="77777777">
        <w:trPr>
          <w:trHeight w:val="270"/>
          <w:jc w:val="center"/>
        </w:trPr>
        <w:tc>
          <w:tcPr>
            <w:tcW w:w="1878" w:type="dxa"/>
            <w:gridSpan w:val="2"/>
            <w:vAlign w:val="center"/>
          </w:tcPr>
          <w:p w14:paraId="0F7D9D2F" w14:textId="77777777" w:rsidR="00145F6D" w:rsidRDefault="001928A8">
            <w:pPr>
              <w:widowControl/>
              <w:rPr>
                <w:kern w:val="0"/>
                <w:szCs w:val="21"/>
              </w:rPr>
            </w:pPr>
            <w:r>
              <w:rPr>
                <w:kern w:val="0"/>
                <w:szCs w:val="21"/>
              </w:rPr>
              <w:t>股票</w:t>
            </w:r>
          </w:p>
        </w:tc>
        <w:tc>
          <w:tcPr>
            <w:tcW w:w="1701" w:type="dxa"/>
            <w:vAlign w:val="center"/>
          </w:tcPr>
          <w:p w14:paraId="6103C394" w14:textId="77777777" w:rsidR="00145F6D" w:rsidRDefault="001928A8">
            <w:pPr>
              <w:jc w:val="right"/>
              <w:rPr>
                <w:kern w:val="0"/>
                <w:szCs w:val="21"/>
              </w:rPr>
            </w:pPr>
            <w:r>
              <w:rPr>
                <w:kern w:val="0"/>
                <w:szCs w:val="21"/>
              </w:rPr>
              <w:t>284,436,404.27</w:t>
            </w:r>
          </w:p>
        </w:tc>
        <w:tc>
          <w:tcPr>
            <w:tcW w:w="1701" w:type="dxa"/>
          </w:tcPr>
          <w:p w14:paraId="6872E4BF" w14:textId="77777777" w:rsidR="00145F6D" w:rsidRDefault="001928A8">
            <w:pPr>
              <w:jc w:val="right"/>
              <w:rPr>
                <w:kern w:val="0"/>
                <w:szCs w:val="21"/>
              </w:rPr>
            </w:pPr>
            <w:r>
              <w:rPr>
                <w:kern w:val="0"/>
                <w:szCs w:val="21"/>
              </w:rPr>
              <w:t>-</w:t>
            </w:r>
          </w:p>
        </w:tc>
        <w:tc>
          <w:tcPr>
            <w:tcW w:w="1985" w:type="dxa"/>
            <w:vAlign w:val="center"/>
          </w:tcPr>
          <w:p w14:paraId="1ABE6761" w14:textId="77777777" w:rsidR="00145F6D" w:rsidRDefault="001928A8">
            <w:pPr>
              <w:jc w:val="right"/>
              <w:rPr>
                <w:kern w:val="0"/>
                <w:szCs w:val="21"/>
              </w:rPr>
            </w:pPr>
            <w:r>
              <w:rPr>
                <w:kern w:val="0"/>
                <w:szCs w:val="21"/>
              </w:rPr>
              <w:t>302,568,887.30</w:t>
            </w:r>
          </w:p>
        </w:tc>
        <w:tc>
          <w:tcPr>
            <w:tcW w:w="2159" w:type="dxa"/>
            <w:vAlign w:val="center"/>
          </w:tcPr>
          <w:p w14:paraId="1590AE9C" w14:textId="77777777" w:rsidR="00145F6D" w:rsidRDefault="001928A8">
            <w:pPr>
              <w:jc w:val="right"/>
              <w:rPr>
                <w:kern w:val="0"/>
                <w:szCs w:val="21"/>
              </w:rPr>
            </w:pPr>
            <w:r>
              <w:rPr>
                <w:kern w:val="0"/>
                <w:szCs w:val="21"/>
              </w:rPr>
              <w:t>18,132,483.03</w:t>
            </w:r>
          </w:p>
        </w:tc>
      </w:tr>
      <w:tr w:rsidR="00145F6D" w14:paraId="66B18D57" w14:textId="77777777">
        <w:trPr>
          <w:trHeight w:val="270"/>
          <w:jc w:val="center"/>
        </w:trPr>
        <w:tc>
          <w:tcPr>
            <w:tcW w:w="1878" w:type="dxa"/>
            <w:gridSpan w:val="2"/>
            <w:vAlign w:val="center"/>
          </w:tcPr>
          <w:p w14:paraId="6611647F" w14:textId="77777777" w:rsidR="00145F6D" w:rsidRDefault="001928A8">
            <w:pPr>
              <w:widowControl/>
              <w:spacing w:line="360" w:lineRule="auto"/>
              <w:rPr>
                <w:rFonts w:eastAsiaTheme="minorEastAsia"/>
                <w:kern w:val="0"/>
                <w:szCs w:val="21"/>
              </w:rPr>
            </w:pPr>
            <w:r>
              <w:rPr>
                <w:rFonts w:eastAsiaTheme="minorEastAsia"/>
                <w:kern w:val="0"/>
                <w:szCs w:val="21"/>
              </w:rPr>
              <w:t>贵金属投资</w:t>
            </w:r>
            <w:r>
              <w:rPr>
                <w:rFonts w:eastAsiaTheme="minorEastAsia"/>
                <w:kern w:val="0"/>
                <w:szCs w:val="21"/>
              </w:rPr>
              <w:t>-</w:t>
            </w:r>
            <w:r>
              <w:rPr>
                <w:rFonts w:eastAsiaTheme="minorEastAsia"/>
                <w:kern w:val="0"/>
                <w:szCs w:val="21"/>
              </w:rPr>
              <w:t>金交所黄金合约</w:t>
            </w:r>
          </w:p>
        </w:tc>
        <w:tc>
          <w:tcPr>
            <w:tcW w:w="1701" w:type="dxa"/>
            <w:vAlign w:val="center"/>
          </w:tcPr>
          <w:p w14:paraId="44494CD4" w14:textId="77777777" w:rsidR="00145F6D" w:rsidRDefault="001928A8">
            <w:pPr>
              <w:spacing w:line="360" w:lineRule="auto"/>
              <w:jc w:val="right"/>
              <w:rPr>
                <w:rFonts w:eastAsiaTheme="minorEastAsia"/>
                <w:kern w:val="0"/>
                <w:szCs w:val="21"/>
              </w:rPr>
            </w:pPr>
            <w:r>
              <w:rPr>
                <w:rFonts w:eastAsiaTheme="minorEastAsia"/>
                <w:kern w:val="0"/>
                <w:szCs w:val="21"/>
              </w:rPr>
              <w:t>-</w:t>
            </w:r>
          </w:p>
        </w:tc>
        <w:tc>
          <w:tcPr>
            <w:tcW w:w="1701" w:type="dxa"/>
          </w:tcPr>
          <w:p w14:paraId="4B15420C" w14:textId="77777777" w:rsidR="00145F6D" w:rsidRDefault="001928A8">
            <w:pPr>
              <w:spacing w:line="360" w:lineRule="auto"/>
              <w:jc w:val="right"/>
              <w:rPr>
                <w:rFonts w:eastAsiaTheme="minorEastAsia"/>
                <w:kern w:val="0"/>
                <w:szCs w:val="21"/>
              </w:rPr>
            </w:pPr>
            <w:r>
              <w:rPr>
                <w:kern w:val="0"/>
                <w:szCs w:val="21"/>
              </w:rPr>
              <w:t>-</w:t>
            </w:r>
          </w:p>
        </w:tc>
        <w:tc>
          <w:tcPr>
            <w:tcW w:w="1985" w:type="dxa"/>
            <w:vAlign w:val="center"/>
          </w:tcPr>
          <w:p w14:paraId="0993A8D2" w14:textId="77777777" w:rsidR="00145F6D" w:rsidRDefault="001928A8">
            <w:pPr>
              <w:spacing w:line="360" w:lineRule="auto"/>
              <w:jc w:val="right"/>
              <w:rPr>
                <w:rFonts w:eastAsiaTheme="minorEastAsia"/>
                <w:kern w:val="0"/>
                <w:szCs w:val="21"/>
              </w:rPr>
            </w:pPr>
            <w:r>
              <w:rPr>
                <w:rFonts w:eastAsiaTheme="minorEastAsia"/>
                <w:kern w:val="0"/>
                <w:szCs w:val="21"/>
              </w:rPr>
              <w:t>-</w:t>
            </w:r>
          </w:p>
        </w:tc>
        <w:tc>
          <w:tcPr>
            <w:tcW w:w="2159" w:type="dxa"/>
            <w:vAlign w:val="center"/>
          </w:tcPr>
          <w:p w14:paraId="00C02755" w14:textId="77777777" w:rsidR="00145F6D" w:rsidRDefault="001928A8">
            <w:pPr>
              <w:spacing w:line="360" w:lineRule="auto"/>
              <w:jc w:val="right"/>
              <w:rPr>
                <w:rFonts w:eastAsiaTheme="minorEastAsia"/>
                <w:kern w:val="0"/>
                <w:szCs w:val="21"/>
              </w:rPr>
            </w:pPr>
            <w:r>
              <w:rPr>
                <w:rFonts w:eastAsiaTheme="minorEastAsia"/>
                <w:kern w:val="0"/>
                <w:szCs w:val="21"/>
              </w:rPr>
              <w:t>-</w:t>
            </w:r>
          </w:p>
        </w:tc>
      </w:tr>
      <w:tr w:rsidR="00145F6D" w14:paraId="4A10253C" w14:textId="77777777">
        <w:trPr>
          <w:trHeight w:val="270"/>
          <w:jc w:val="center"/>
        </w:trPr>
        <w:tc>
          <w:tcPr>
            <w:tcW w:w="939" w:type="dxa"/>
            <w:vMerge w:val="restart"/>
            <w:vAlign w:val="center"/>
          </w:tcPr>
          <w:p w14:paraId="44883BEA" w14:textId="77777777" w:rsidR="00145F6D" w:rsidRDefault="001928A8">
            <w:pPr>
              <w:widowControl/>
              <w:spacing w:line="360" w:lineRule="auto"/>
              <w:rPr>
                <w:rFonts w:eastAsiaTheme="minorEastAsia"/>
                <w:kern w:val="0"/>
                <w:szCs w:val="21"/>
              </w:rPr>
            </w:pPr>
            <w:r>
              <w:rPr>
                <w:kern w:val="0"/>
                <w:szCs w:val="21"/>
              </w:rPr>
              <w:lastRenderedPageBreak/>
              <w:t>债券</w:t>
            </w:r>
          </w:p>
        </w:tc>
        <w:tc>
          <w:tcPr>
            <w:tcW w:w="939" w:type="dxa"/>
            <w:vAlign w:val="center"/>
          </w:tcPr>
          <w:p w14:paraId="396F683C" w14:textId="77777777" w:rsidR="00145F6D" w:rsidRDefault="001928A8">
            <w:pPr>
              <w:widowControl/>
              <w:spacing w:line="360" w:lineRule="auto"/>
              <w:rPr>
                <w:rFonts w:eastAsiaTheme="minorEastAsia"/>
                <w:kern w:val="0"/>
                <w:szCs w:val="21"/>
              </w:rPr>
            </w:pPr>
            <w:r>
              <w:rPr>
                <w:kern w:val="0"/>
                <w:szCs w:val="21"/>
              </w:rPr>
              <w:t>交易所市场</w:t>
            </w:r>
          </w:p>
        </w:tc>
        <w:tc>
          <w:tcPr>
            <w:tcW w:w="1701" w:type="dxa"/>
            <w:vAlign w:val="bottom"/>
          </w:tcPr>
          <w:p w14:paraId="01FE92AD" w14:textId="77777777" w:rsidR="00145F6D" w:rsidRDefault="001928A8">
            <w:pPr>
              <w:spacing w:line="360" w:lineRule="auto"/>
              <w:jc w:val="right"/>
              <w:rPr>
                <w:rFonts w:eastAsiaTheme="minorEastAsia"/>
                <w:kern w:val="0"/>
                <w:szCs w:val="21"/>
              </w:rPr>
            </w:pPr>
            <w:r>
              <w:rPr>
                <w:kern w:val="0"/>
                <w:szCs w:val="21"/>
              </w:rPr>
              <w:t>-</w:t>
            </w:r>
          </w:p>
        </w:tc>
        <w:tc>
          <w:tcPr>
            <w:tcW w:w="1701" w:type="dxa"/>
          </w:tcPr>
          <w:p w14:paraId="1E4DB843"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26A2ABC6" w14:textId="77777777" w:rsidR="00145F6D" w:rsidRDefault="001928A8">
            <w:pPr>
              <w:spacing w:line="360" w:lineRule="auto"/>
              <w:jc w:val="right"/>
              <w:rPr>
                <w:rFonts w:eastAsiaTheme="minorEastAsia"/>
                <w:kern w:val="0"/>
                <w:szCs w:val="21"/>
              </w:rPr>
            </w:pPr>
            <w:r>
              <w:rPr>
                <w:kern w:val="0"/>
                <w:szCs w:val="21"/>
              </w:rPr>
              <w:t>-</w:t>
            </w:r>
          </w:p>
        </w:tc>
        <w:tc>
          <w:tcPr>
            <w:tcW w:w="2159" w:type="dxa"/>
            <w:vAlign w:val="bottom"/>
          </w:tcPr>
          <w:p w14:paraId="49A495B5" w14:textId="77777777" w:rsidR="00145F6D" w:rsidRDefault="001928A8">
            <w:pPr>
              <w:spacing w:line="360" w:lineRule="auto"/>
              <w:jc w:val="right"/>
              <w:rPr>
                <w:rFonts w:eastAsiaTheme="minorEastAsia"/>
                <w:kern w:val="0"/>
                <w:szCs w:val="21"/>
              </w:rPr>
            </w:pPr>
            <w:r>
              <w:rPr>
                <w:kern w:val="0"/>
                <w:szCs w:val="21"/>
              </w:rPr>
              <w:t>-</w:t>
            </w:r>
          </w:p>
        </w:tc>
      </w:tr>
      <w:tr w:rsidR="00145F6D" w14:paraId="2C292EF5" w14:textId="77777777">
        <w:trPr>
          <w:trHeight w:val="270"/>
          <w:jc w:val="center"/>
        </w:trPr>
        <w:tc>
          <w:tcPr>
            <w:tcW w:w="939" w:type="dxa"/>
            <w:vMerge/>
            <w:vAlign w:val="center"/>
          </w:tcPr>
          <w:p w14:paraId="68713886" w14:textId="77777777" w:rsidR="00145F6D" w:rsidRDefault="00145F6D">
            <w:pPr>
              <w:widowControl/>
              <w:spacing w:line="360" w:lineRule="auto"/>
              <w:rPr>
                <w:rFonts w:eastAsiaTheme="minorEastAsia"/>
                <w:kern w:val="0"/>
                <w:szCs w:val="21"/>
              </w:rPr>
            </w:pPr>
          </w:p>
        </w:tc>
        <w:tc>
          <w:tcPr>
            <w:tcW w:w="939" w:type="dxa"/>
            <w:vAlign w:val="center"/>
          </w:tcPr>
          <w:p w14:paraId="5A9262B1" w14:textId="77777777" w:rsidR="00145F6D" w:rsidRDefault="001928A8">
            <w:pPr>
              <w:widowControl/>
              <w:spacing w:line="360" w:lineRule="auto"/>
              <w:rPr>
                <w:rFonts w:eastAsiaTheme="minorEastAsia"/>
                <w:kern w:val="0"/>
                <w:szCs w:val="21"/>
              </w:rPr>
            </w:pPr>
            <w:r>
              <w:rPr>
                <w:kern w:val="0"/>
                <w:szCs w:val="21"/>
              </w:rPr>
              <w:t>银行间市场</w:t>
            </w:r>
          </w:p>
        </w:tc>
        <w:tc>
          <w:tcPr>
            <w:tcW w:w="1701" w:type="dxa"/>
            <w:vAlign w:val="bottom"/>
          </w:tcPr>
          <w:p w14:paraId="3CE0FD5D" w14:textId="77777777" w:rsidR="00145F6D" w:rsidRDefault="001928A8">
            <w:pPr>
              <w:spacing w:line="360" w:lineRule="auto"/>
              <w:jc w:val="right"/>
              <w:rPr>
                <w:rFonts w:eastAsiaTheme="minorEastAsia"/>
                <w:kern w:val="0"/>
                <w:szCs w:val="21"/>
              </w:rPr>
            </w:pPr>
            <w:r>
              <w:rPr>
                <w:kern w:val="0"/>
                <w:szCs w:val="21"/>
              </w:rPr>
              <w:t>-</w:t>
            </w:r>
          </w:p>
        </w:tc>
        <w:tc>
          <w:tcPr>
            <w:tcW w:w="1701" w:type="dxa"/>
          </w:tcPr>
          <w:p w14:paraId="1E64A331"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15D55071" w14:textId="77777777" w:rsidR="00145F6D" w:rsidRDefault="001928A8">
            <w:pPr>
              <w:spacing w:line="360" w:lineRule="auto"/>
              <w:jc w:val="right"/>
              <w:rPr>
                <w:rFonts w:eastAsiaTheme="minorEastAsia"/>
                <w:kern w:val="0"/>
                <w:szCs w:val="21"/>
              </w:rPr>
            </w:pPr>
            <w:r>
              <w:rPr>
                <w:kern w:val="0"/>
                <w:szCs w:val="21"/>
              </w:rPr>
              <w:t>-</w:t>
            </w:r>
          </w:p>
        </w:tc>
        <w:tc>
          <w:tcPr>
            <w:tcW w:w="2159" w:type="dxa"/>
            <w:vAlign w:val="bottom"/>
          </w:tcPr>
          <w:p w14:paraId="337BB706" w14:textId="77777777" w:rsidR="00145F6D" w:rsidRDefault="001928A8">
            <w:pPr>
              <w:spacing w:line="360" w:lineRule="auto"/>
              <w:jc w:val="right"/>
              <w:rPr>
                <w:rFonts w:eastAsiaTheme="minorEastAsia"/>
                <w:kern w:val="0"/>
                <w:szCs w:val="21"/>
              </w:rPr>
            </w:pPr>
            <w:r>
              <w:rPr>
                <w:kern w:val="0"/>
                <w:szCs w:val="21"/>
              </w:rPr>
              <w:t>-</w:t>
            </w:r>
          </w:p>
        </w:tc>
      </w:tr>
      <w:tr w:rsidR="00145F6D" w14:paraId="4D2FAF11" w14:textId="77777777">
        <w:trPr>
          <w:trHeight w:val="270"/>
          <w:jc w:val="center"/>
        </w:trPr>
        <w:tc>
          <w:tcPr>
            <w:tcW w:w="939" w:type="dxa"/>
            <w:vMerge/>
            <w:vAlign w:val="center"/>
          </w:tcPr>
          <w:p w14:paraId="42FB354F" w14:textId="77777777" w:rsidR="00145F6D" w:rsidRDefault="00145F6D">
            <w:pPr>
              <w:widowControl/>
              <w:spacing w:line="360" w:lineRule="auto"/>
              <w:rPr>
                <w:rFonts w:eastAsiaTheme="minorEastAsia"/>
                <w:kern w:val="0"/>
                <w:szCs w:val="21"/>
              </w:rPr>
            </w:pPr>
          </w:p>
        </w:tc>
        <w:tc>
          <w:tcPr>
            <w:tcW w:w="939" w:type="dxa"/>
            <w:vAlign w:val="center"/>
          </w:tcPr>
          <w:p w14:paraId="3A38FC67" w14:textId="77777777" w:rsidR="00145F6D" w:rsidRDefault="001928A8">
            <w:pPr>
              <w:widowControl/>
              <w:spacing w:line="360" w:lineRule="auto"/>
              <w:rPr>
                <w:rFonts w:eastAsiaTheme="minorEastAsia"/>
                <w:kern w:val="0"/>
                <w:szCs w:val="21"/>
              </w:rPr>
            </w:pPr>
            <w:r>
              <w:rPr>
                <w:kern w:val="0"/>
                <w:szCs w:val="21"/>
              </w:rPr>
              <w:t>合计</w:t>
            </w:r>
          </w:p>
        </w:tc>
        <w:tc>
          <w:tcPr>
            <w:tcW w:w="1701" w:type="dxa"/>
            <w:vAlign w:val="center"/>
          </w:tcPr>
          <w:p w14:paraId="3737DA0E" w14:textId="77777777" w:rsidR="00145F6D" w:rsidRDefault="001928A8">
            <w:pPr>
              <w:spacing w:line="360" w:lineRule="auto"/>
              <w:jc w:val="right"/>
              <w:rPr>
                <w:rFonts w:eastAsiaTheme="minorEastAsia"/>
                <w:kern w:val="0"/>
                <w:szCs w:val="21"/>
              </w:rPr>
            </w:pPr>
            <w:r>
              <w:rPr>
                <w:szCs w:val="21"/>
              </w:rPr>
              <w:t>-</w:t>
            </w:r>
          </w:p>
        </w:tc>
        <w:tc>
          <w:tcPr>
            <w:tcW w:w="1701" w:type="dxa"/>
          </w:tcPr>
          <w:p w14:paraId="74B50E5E" w14:textId="77777777" w:rsidR="00145F6D" w:rsidRDefault="001928A8">
            <w:pPr>
              <w:spacing w:line="360" w:lineRule="auto"/>
              <w:jc w:val="right"/>
              <w:rPr>
                <w:rFonts w:eastAsiaTheme="minorEastAsia"/>
                <w:kern w:val="0"/>
                <w:szCs w:val="21"/>
              </w:rPr>
            </w:pPr>
            <w:r>
              <w:rPr>
                <w:kern w:val="0"/>
                <w:szCs w:val="21"/>
              </w:rPr>
              <w:t>-</w:t>
            </w:r>
          </w:p>
        </w:tc>
        <w:tc>
          <w:tcPr>
            <w:tcW w:w="1985" w:type="dxa"/>
            <w:vAlign w:val="center"/>
          </w:tcPr>
          <w:p w14:paraId="60F530B2" w14:textId="77777777" w:rsidR="00145F6D" w:rsidRDefault="001928A8">
            <w:pPr>
              <w:spacing w:line="360" w:lineRule="auto"/>
              <w:jc w:val="right"/>
              <w:rPr>
                <w:rFonts w:eastAsiaTheme="minorEastAsia"/>
                <w:kern w:val="0"/>
                <w:szCs w:val="21"/>
              </w:rPr>
            </w:pPr>
            <w:r>
              <w:rPr>
                <w:szCs w:val="21"/>
              </w:rPr>
              <w:t>-</w:t>
            </w:r>
          </w:p>
        </w:tc>
        <w:tc>
          <w:tcPr>
            <w:tcW w:w="2159" w:type="dxa"/>
            <w:vAlign w:val="center"/>
          </w:tcPr>
          <w:p w14:paraId="395A02F1" w14:textId="77777777" w:rsidR="00145F6D" w:rsidRDefault="001928A8">
            <w:pPr>
              <w:spacing w:line="360" w:lineRule="auto"/>
              <w:jc w:val="right"/>
              <w:rPr>
                <w:rFonts w:eastAsiaTheme="minorEastAsia"/>
                <w:kern w:val="0"/>
                <w:szCs w:val="21"/>
              </w:rPr>
            </w:pPr>
            <w:r>
              <w:rPr>
                <w:szCs w:val="21"/>
              </w:rPr>
              <w:t>-</w:t>
            </w:r>
          </w:p>
        </w:tc>
      </w:tr>
      <w:tr w:rsidR="00145F6D" w14:paraId="670D5639" w14:textId="77777777">
        <w:trPr>
          <w:trHeight w:val="270"/>
          <w:jc w:val="center"/>
        </w:trPr>
        <w:tc>
          <w:tcPr>
            <w:tcW w:w="1878" w:type="dxa"/>
            <w:gridSpan w:val="2"/>
            <w:vAlign w:val="center"/>
          </w:tcPr>
          <w:p w14:paraId="395BFF03" w14:textId="77777777" w:rsidR="00145F6D" w:rsidRDefault="001928A8">
            <w:pPr>
              <w:widowControl/>
              <w:spacing w:line="360" w:lineRule="auto"/>
              <w:rPr>
                <w:rFonts w:eastAsiaTheme="minorEastAsia"/>
                <w:kern w:val="0"/>
                <w:szCs w:val="21"/>
              </w:rPr>
            </w:pPr>
            <w:r>
              <w:rPr>
                <w:kern w:val="0"/>
                <w:szCs w:val="21"/>
              </w:rPr>
              <w:t>资产支持证券</w:t>
            </w:r>
          </w:p>
        </w:tc>
        <w:tc>
          <w:tcPr>
            <w:tcW w:w="1701" w:type="dxa"/>
            <w:vAlign w:val="bottom"/>
          </w:tcPr>
          <w:p w14:paraId="1952D5C8" w14:textId="77777777" w:rsidR="00145F6D" w:rsidRDefault="001928A8">
            <w:pPr>
              <w:spacing w:line="360" w:lineRule="auto"/>
              <w:jc w:val="right"/>
              <w:rPr>
                <w:rFonts w:eastAsiaTheme="minorEastAsia"/>
                <w:kern w:val="0"/>
                <w:szCs w:val="21"/>
              </w:rPr>
            </w:pPr>
            <w:r>
              <w:rPr>
                <w:szCs w:val="21"/>
              </w:rPr>
              <w:t>-</w:t>
            </w:r>
          </w:p>
        </w:tc>
        <w:tc>
          <w:tcPr>
            <w:tcW w:w="1701" w:type="dxa"/>
          </w:tcPr>
          <w:p w14:paraId="19E01C45"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45A948E6" w14:textId="77777777" w:rsidR="00145F6D" w:rsidRDefault="001928A8">
            <w:pPr>
              <w:spacing w:line="360" w:lineRule="auto"/>
              <w:jc w:val="right"/>
              <w:rPr>
                <w:rFonts w:eastAsiaTheme="minorEastAsia"/>
                <w:kern w:val="0"/>
                <w:szCs w:val="21"/>
              </w:rPr>
            </w:pPr>
            <w:r>
              <w:rPr>
                <w:szCs w:val="21"/>
              </w:rPr>
              <w:t>-</w:t>
            </w:r>
          </w:p>
        </w:tc>
        <w:tc>
          <w:tcPr>
            <w:tcW w:w="2159" w:type="dxa"/>
            <w:vAlign w:val="bottom"/>
          </w:tcPr>
          <w:p w14:paraId="0A5E847D" w14:textId="77777777" w:rsidR="00145F6D" w:rsidRDefault="001928A8">
            <w:pPr>
              <w:spacing w:line="360" w:lineRule="auto"/>
              <w:jc w:val="right"/>
              <w:rPr>
                <w:rFonts w:eastAsiaTheme="minorEastAsia"/>
                <w:kern w:val="0"/>
                <w:szCs w:val="21"/>
              </w:rPr>
            </w:pPr>
            <w:r>
              <w:rPr>
                <w:szCs w:val="21"/>
              </w:rPr>
              <w:t>-</w:t>
            </w:r>
          </w:p>
        </w:tc>
      </w:tr>
      <w:tr w:rsidR="00145F6D" w14:paraId="1FB64650" w14:textId="77777777">
        <w:trPr>
          <w:trHeight w:val="270"/>
          <w:jc w:val="center"/>
        </w:trPr>
        <w:tc>
          <w:tcPr>
            <w:tcW w:w="1878" w:type="dxa"/>
            <w:gridSpan w:val="2"/>
            <w:vAlign w:val="center"/>
          </w:tcPr>
          <w:p w14:paraId="05B1A5FF" w14:textId="77777777" w:rsidR="00145F6D" w:rsidRDefault="001928A8">
            <w:pPr>
              <w:widowControl/>
              <w:spacing w:line="360" w:lineRule="auto"/>
              <w:rPr>
                <w:rFonts w:eastAsiaTheme="minorEastAsia"/>
                <w:kern w:val="0"/>
                <w:szCs w:val="21"/>
              </w:rPr>
            </w:pPr>
            <w:r>
              <w:rPr>
                <w:kern w:val="0"/>
                <w:szCs w:val="21"/>
              </w:rPr>
              <w:t>基金</w:t>
            </w:r>
          </w:p>
        </w:tc>
        <w:tc>
          <w:tcPr>
            <w:tcW w:w="1701" w:type="dxa"/>
            <w:vAlign w:val="bottom"/>
          </w:tcPr>
          <w:p w14:paraId="0B39E096" w14:textId="77777777" w:rsidR="00145F6D" w:rsidRDefault="001928A8">
            <w:pPr>
              <w:spacing w:line="360" w:lineRule="auto"/>
              <w:jc w:val="right"/>
              <w:rPr>
                <w:rFonts w:eastAsiaTheme="minorEastAsia"/>
                <w:kern w:val="0"/>
                <w:szCs w:val="21"/>
              </w:rPr>
            </w:pPr>
            <w:r>
              <w:rPr>
                <w:szCs w:val="21"/>
              </w:rPr>
              <w:t>-</w:t>
            </w:r>
          </w:p>
        </w:tc>
        <w:tc>
          <w:tcPr>
            <w:tcW w:w="1701" w:type="dxa"/>
          </w:tcPr>
          <w:p w14:paraId="46698FC4"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5ABD31A9" w14:textId="77777777" w:rsidR="00145F6D" w:rsidRDefault="001928A8">
            <w:pPr>
              <w:spacing w:line="360" w:lineRule="auto"/>
              <w:jc w:val="right"/>
              <w:rPr>
                <w:rFonts w:eastAsiaTheme="minorEastAsia"/>
                <w:kern w:val="0"/>
                <w:szCs w:val="21"/>
              </w:rPr>
            </w:pPr>
            <w:r>
              <w:rPr>
                <w:szCs w:val="21"/>
              </w:rPr>
              <w:t>-</w:t>
            </w:r>
          </w:p>
        </w:tc>
        <w:tc>
          <w:tcPr>
            <w:tcW w:w="2159" w:type="dxa"/>
            <w:vAlign w:val="bottom"/>
          </w:tcPr>
          <w:p w14:paraId="272709F8" w14:textId="77777777" w:rsidR="00145F6D" w:rsidRDefault="001928A8">
            <w:pPr>
              <w:spacing w:line="360" w:lineRule="auto"/>
              <w:jc w:val="right"/>
              <w:rPr>
                <w:rFonts w:eastAsiaTheme="minorEastAsia"/>
                <w:kern w:val="0"/>
                <w:szCs w:val="21"/>
              </w:rPr>
            </w:pPr>
            <w:r>
              <w:rPr>
                <w:szCs w:val="21"/>
              </w:rPr>
              <w:t>-</w:t>
            </w:r>
          </w:p>
        </w:tc>
      </w:tr>
      <w:tr w:rsidR="00145F6D" w14:paraId="64371241" w14:textId="77777777">
        <w:trPr>
          <w:trHeight w:val="270"/>
          <w:jc w:val="center"/>
        </w:trPr>
        <w:tc>
          <w:tcPr>
            <w:tcW w:w="1878" w:type="dxa"/>
            <w:gridSpan w:val="2"/>
            <w:vAlign w:val="center"/>
          </w:tcPr>
          <w:p w14:paraId="2EB42F06" w14:textId="77777777" w:rsidR="00145F6D" w:rsidRDefault="001928A8">
            <w:pPr>
              <w:widowControl/>
              <w:spacing w:line="360" w:lineRule="auto"/>
              <w:rPr>
                <w:rFonts w:eastAsiaTheme="minorEastAsia"/>
                <w:kern w:val="0"/>
                <w:szCs w:val="21"/>
              </w:rPr>
            </w:pPr>
            <w:r>
              <w:rPr>
                <w:kern w:val="0"/>
                <w:szCs w:val="21"/>
              </w:rPr>
              <w:t>其他</w:t>
            </w:r>
          </w:p>
        </w:tc>
        <w:tc>
          <w:tcPr>
            <w:tcW w:w="1701" w:type="dxa"/>
            <w:vAlign w:val="bottom"/>
          </w:tcPr>
          <w:p w14:paraId="517CC95A" w14:textId="77777777" w:rsidR="00145F6D" w:rsidRDefault="001928A8">
            <w:pPr>
              <w:spacing w:line="360" w:lineRule="auto"/>
              <w:jc w:val="right"/>
              <w:rPr>
                <w:rFonts w:eastAsiaTheme="minorEastAsia"/>
                <w:kern w:val="0"/>
                <w:szCs w:val="21"/>
              </w:rPr>
            </w:pPr>
            <w:r>
              <w:rPr>
                <w:szCs w:val="21"/>
              </w:rPr>
              <w:t>-</w:t>
            </w:r>
          </w:p>
        </w:tc>
        <w:tc>
          <w:tcPr>
            <w:tcW w:w="1701" w:type="dxa"/>
          </w:tcPr>
          <w:p w14:paraId="3B45692C"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70E090E7" w14:textId="77777777" w:rsidR="00145F6D" w:rsidRDefault="001928A8">
            <w:pPr>
              <w:spacing w:line="360" w:lineRule="auto"/>
              <w:jc w:val="right"/>
              <w:rPr>
                <w:rFonts w:eastAsiaTheme="minorEastAsia"/>
                <w:kern w:val="0"/>
                <w:szCs w:val="21"/>
              </w:rPr>
            </w:pPr>
            <w:r>
              <w:rPr>
                <w:szCs w:val="21"/>
              </w:rPr>
              <w:t>-</w:t>
            </w:r>
          </w:p>
        </w:tc>
        <w:tc>
          <w:tcPr>
            <w:tcW w:w="2159" w:type="dxa"/>
            <w:vAlign w:val="bottom"/>
          </w:tcPr>
          <w:p w14:paraId="7223D88A" w14:textId="77777777" w:rsidR="00145F6D" w:rsidRDefault="001928A8">
            <w:pPr>
              <w:spacing w:line="360" w:lineRule="auto"/>
              <w:jc w:val="right"/>
              <w:rPr>
                <w:rFonts w:eastAsiaTheme="minorEastAsia"/>
                <w:kern w:val="0"/>
                <w:szCs w:val="21"/>
              </w:rPr>
            </w:pPr>
            <w:r>
              <w:rPr>
                <w:szCs w:val="21"/>
              </w:rPr>
              <w:t>-</w:t>
            </w:r>
          </w:p>
        </w:tc>
      </w:tr>
      <w:tr w:rsidR="00145F6D" w14:paraId="25B6C028" w14:textId="77777777">
        <w:trPr>
          <w:trHeight w:val="270"/>
          <w:jc w:val="center"/>
        </w:trPr>
        <w:tc>
          <w:tcPr>
            <w:tcW w:w="1878" w:type="dxa"/>
            <w:gridSpan w:val="2"/>
            <w:vAlign w:val="center"/>
          </w:tcPr>
          <w:p w14:paraId="2FC425A6" w14:textId="77777777" w:rsidR="00145F6D" w:rsidRDefault="001928A8">
            <w:pPr>
              <w:widowControl/>
              <w:spacing w:line="360" w:lineRule="auto"/>
              <w:rPr>
                <w:rFonts w:eastAsiaTheme="minorEastAsia"/>
                <w:kern w:val="0"/>
                <w:szCs w:val="21"/>
              </w:rPr>
            </w:pPr>
            <w:r>
              <w:rPr>
                <w:kern w:val="0"/>
                <w:szCs w:val="21"/>
              </w:rPr>
              <w:t>合计</w:t>
            </w:r>
          </w:p>
        </w:tc>
        <w:tc>
          <w:tcPr>
            <w:tcW w:w="1701" w:type="dxa"/>
            <w:vAlign w:val="bottom"/>
          </w:tcPr>
          <w:p w14:paraId="12E52993" w14:textId="77777777" w:rsidR="00145F6D" w:rsidRDefault="001928A8">
            <w:pPr>
              <w:spacing w:line="360" w:lineRule="auto"/>
              <w:jc w:val="right"/>
              <w:rPr>
                <w:rFonts w:eastAsiaTheme="minorEastAsia"/>
                <w:kern w:val="0"/>
                <w:szCs w:val="21"/>
              </w:rPr>
            </w:pPr>
            <w:r>
              <w:rPr>
                <w:szCs w:val="21"/>
              </w:rPr>
              <w:t>284,436,404.27</w:t>
            </w:r>
          </w:p>
        </w:tc>
        <w:tc>
          <w:tcPr>
            <w:tcW w:w="1701" w:type="dxa"/>
          </w:tcPr>
          <w:p w14:paraId="7C789ED3"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3A720E39" w14:textId="77777777" w:rsidR="00145F6D" w:rsidRDefault="001928A8">
            <w:pPr>
              <w:spacing w:line="360" w:lineRule="auto"/>
              <w:jc w:val="right"/>
              <w:rPr>
                <w:rFonts w:eastAsiaTheme="minorEastAsia"/>
                <w:kern w:val="0"/>
                <w:szCs w:val="21"/>
              </w:rPr>
            </w:pPr>
            <w:r>
              <w:rPr>
                <w:szCs w:val="21"/>
              </w:rPr>
              <w:t>302,568,887.30</w:t>
            </w:r>
          </w:p>
        </w:tc>
        <w:tc>
          <w:tcPr>
            <w:tcW w:w="2159" w:type="dxa"/>
            <w:vAlign w:val="bottom"/>
          </w:tcPr>
          <w:p w14:paraId="44986711" w14:textId="77777777" w:rsidR="00145F6D" w:rsidRDefault="001928A8">
            <w:pPr>
              <w:spacing w:line="360" w:lineRule="auto"/>
              <w:jc w:val="right"/>
              <w:rPr>
                <w:rFonts w:eastAsiaTheme="minorEastAsia"/>
                <w:kern w:val="0"/>
                <w:szCs w:val="21"/>
              </w:rPr>
            </w:pPr>
            <w:r>
              <w:rPr>
                <w:szCs w:val="21"/>
              </w:rPr>
              <w:t>18,132,483.03</w:t>
            </w:r>
          </w:p>
        </w:tc>
      </w:tr>
    </w:tbl>
    <w:p w14:paraId="6EF69539"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注：股票投资为富时发达市场</w:t>
      </w:r>
      <w:r>
        <w:rPr>
          <w:rFonts w:eastAsiaTheme="minorEastAsia"/>
          <w:kern w:val="0"/>
          <w:szCs w:val="21"/>
        </w:rPr>
        <w:t>REITs</w:t>
      </w:r>
      <w:r>
        <w:rPr>
          <w:rFonts w:eastAsiaTheme="minorEastAsia"/>
          <w:kern w:val="0"/>
          <w:szCs w:val="21"/>
        </w:rPr>
        <w:t>指数</w:t>
      </w:r>
      <w:r>
        <w:rPr>
          <w:rFonts w:eastAsiaTheme="minorEastAsia"/>
          <w:kern w:val="0"/>
          <w:szCs w:val="21"/>
        </w:rPr>
        <w:t>(FTSE EPRA/NAREIT Developed REITs Index)</w:t>
      </w:r>
      <w:r>
        <w:rPr>
          <w:rFonts w:eastAsiaTheme="minorEastAsia"/>
          <w:kern w:val="0"/>
          <w:szCs w:val="21"/>
        </w:rPr>
        <w:t>成分券及备选成分券等。</w:t>
      </w:r>
    </w:p>
    <w:p w14:paraId="04C78B9F" w14:textId="77777777" w:rsidR="00145F6D" w:rsidRDefault="001928A8">
      <w:pPr>
        <w:spacing w:beforeLines="100" w:before="312" w:line="360" w:lineRule="auto"/>
        <w:rPr>
          <w:rFonts w:eastAsiaTheme="minorEastAsia"/>
          <w:b/>
          <w:szCs w:val="21"/>
        </w:rPr>
      </w:pPr>
      <w:r>
        <w:rPr>
          <w:rFonts w:eastAsiaTheme="minorEastAsia"/>
          <w:b/>
          <w:bCs/>
          <w:kern w:val="0"/>
          <w:szCs w:val="21"/>
        </w:rPr>
        <w:t>6.4.7.3</w:t>
      </w:r>
      <w:r>
        <w:rPr>
          <w:rFonts w:eastAsiaTheme="minorEastAsia"/>
          <w:b/>
          <w:szCs w:val="21"/>
        </w:rPr>
        <w:t>衍生金融资产</w:t>
      </w:r>
      <w:r>
        <w:rPr>
          <w:rFonts w:eastAsiaTheme="minorEastAsia"/>
          <w:b/>
          <w:szCs w:val="21"/>
        </w:rPr>
        <w:t>/</w:t>
      </w:r>
      <w:r>
        <w:rPr>
          <w:rFonts w:eastAsiaTheme="minorEastAsia"/>
          <w:b/>
          <w:szCs w:val="21"/>
        </w:rPr>
        <w:t>负债</w:t>
      </w:r>
    </w:p>
    <w:p w14:paraId="7643F30E"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无余额。</w:t>
      </w:r>
    </w:p>
    <w:p w14:paraId="27D044F1" w14:textId="77777777" w:rsidR="00145F6D" w:rsidRDefault="001928A8">
      <w:pPr>
        <w:spacing w:beforeLines="100" w:before="312" w:line="360" w:lineRule="auto"/>
        <w:rPr>
          <w:rFonts w:eastAsiaTheme="minorEastAsia"/>
          <w:b/>
          <w:szCs w:val="21"/>
        </w:rPr>
      </w:pPr>
      <w:r>
        <w:rPr>
          <w:rFonts w:eastAsiaTheme="minorEastAsia"/>
          <w:b/>
          <w:bCs/>
          <w:kern w:val="0"/>
          <w:szCs w:val="21"/>
        </w:rPr>
        <w:t>6.4.7.4</w:t>
      </w:r>
      <w:r>
        <w:rPr>
          <w:rFonts w:eastAsiaTheme="minorEastAsia"/>
          <w:b/>
          <w:szCs w:val="21"/>
        </w:rPr>
        <w:t>买入返售金融资产</w:t>
      </w:r>
    </w:p>
    <w:p w14:paraId="7BF197E8"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无余额。</w:t>
      </w:r>
    </w:p>
    <w:p w14:paraId="7E5D8E9F" w14:textId="77777777" w:rsidR="00145F6D" w:rsidRDefault="001928A8">
      <w:pPr>
        <w:spacing w:beforeLines="100" w:before="312" w:line="360" w:lineRule="auto"/>
        <w:rPr>
          <w:rFonts w:eastAsiaTheme="minorEastAsia"/>
          <w:b/>
          <w:szCs w:val="21"/>
        </w:rPr>
      </w:pPr>
      <w:r>
        <w:rPr>
          <w:rFonts w:eastAsiaTheme="minorEastAsia"/>
          <w:b/>
          <w:bCs/>
          <w:kern w:val="0"/>
          <w:szCs w:val="21"/>
        </w:rPr>
        <w:t>6.4.7.5</w:t>
      </w:r>
      <w:r>
        <w:rPr>
          <w:rFonts w:eastAsiaTheme="minorEastAsia"/>
          <w:b/>
          <w:szCs w:val="21"/>
        </w:rPr>
        <w:t>其他资产</w:t>
      </w:r>
    </w:p>
    <w:p w14:paraId="663566F7" w14:textId="77777777" w:rsidR="00B827DF" w:rsidRPr="00B827DF" w:rsidRDefault="00B827DF" w:rsidP="00B827DF">
      <w:pPr>
        <w:tabs>
          <w:tab w:val="left" w:pos="426"/>
        </w:tabs>
        <w:spacing w:line="360" w:lineRule="auto"/>
        <w:ind w:firstLineChars="200" w:firstLine="420"/>
        <w:jc w:val="left"/>
        <w:rPr>
          <w:rFonts w:eastAsiaTheme="minorEastAsia"/>
          <w:kern w:val="0"/>
          <w:szCs w:val="21"/>
        </w:rPr>
      </w:pPr>
      <w:r w:rsidRPr="00E52559">
        <w:rPr>
          <w:rFonts w:eastAsiaTheme="minorEastAsia"/>
          <w:kern w:val="0"/>
          <w:szCs w:val="21"/>
        </w:rPr>
        <w:t>无余额。</w:t>
      </w:r>
    </w:p>
    <w:p w14:paraId="29BBFFA7" w14:textId="77777777" w:rsidR="00145F6D" w:rsidRDefault="001928A8">
      <w:pPr>
        <w:spacing w:beforeLines="100" w:before="312" w:line="360" w:lineRule="auto"/>
        <w:rPr>
          <w:rFonts w:eastAsiaTheme="minorEastAsia"/>
          <w:b/>
          <w:szCs w:val="21"/>
        </w:rPr>
      </w:pPr>
      <w:r>
        <w:rPr>
          <w:rFonts w:eastAsiaTheme="minorEastAsia"/>
          <w:b/>
          <w:bCs/>
          <w:kern w:val="0"/>
          <w:szCs w:val="21"/>
        </w:rPr>
        <w:t>6.4.7.6</w:t>
      </w:r>
      <w:r>
        <w:rPr>
          <w:rFonts w:eastAsiaTheme="minorEastAsia"/>
          <w:b/>
          <w:szCs w:val="21"/>
        </w:rPr>
        <w:t>其他负债</w:t>
      </w:r>
    </w:p>
    <w:p w14:paraId="2C4B6F0E" w14:textId="77777777" w:rsidR="00145F6D" w:rsidRDefault="001928A8">
      <w:pPr>
        <w:wordWrap w:val="0"/>
        <w:spacing w:line="360" w:lineRule="auto"/>
        <w:jc w:val="right"/>
        <w:rPr>
          <w:rFonts w:eastAsiaTheme="minorEastAsia"/>
          <w:szCs w:val="21"/>
        </w:rPr>
      </w:pPr>
      <w:r>
        <w:rPr>
          <w:rFonts w:eastAsiaTheme="minorEastAsia"/>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145F6D" w14:paraId="7B9E4E2B" w14:textId="77777777">
        <w:trPr>
          <w:trHeight w:val="330"/>
        </w:trPr>
        <w:tc>
          <w:tcPr>
            <w:tcW w:w="3701" w:type="dxa"/>
            <w:vAlign w:val="center"/>
          </w:tcPr>
          <w:p w14:paraId="64F02734" w14:textId="77777777" w:rsidR="00145F6D" w:rsidRDefault="001928A8">
            <w:pPr>
              <w:jc w:val="center"/>
              <w:rPr>
                <w:szCs w:val="21"/>
              </w:rPr>
            </w:pPr>
            <w:r>
              <w:rPr>
                <w:szCs w:val="21"/>
              </w:rPr>
              <w:t>项目</w:t>
            </w:r>
          </w:p>
        </w:tc>
        <w:tc>
          <w:tcPr>
            <w:tcW w:w="5528" w:type="dxa"/>
            <w:vAlign w:val="center"/>
          </w:tcPr>
          <w:p w14:paraId="6C1CDBCA" w14:textId="77777777" w:rsidR="00145F6D" w:rsidRDefault="001928A8">
            <w:pPr>
              <w:jc w:val="center"/>
              <w:rPr>
                <w:kern w:val="0"/>
                <w:szCs w:val="21"/>
              </w:rPr>
            </w:pPr>
            <w:r>
              <w:rPr>
                <w:kern w:val="0"/>
                <w:szCs w:val="21"/>
              </w:rPr>
              <w:t>本期末</w:t>
            </w:r>
          </w:p>
          <w:p w14:paraId="2A28D5C9" w14:textId="77777777" w:rsidR="00145F6D" w:rsidRDefault="001928A8">
            <w:pPr>
              <w:jc w:val="center"/>
              <w:rPr>
                <w:szCs w:val="21"/>
              </w:rPr>
            </w:pPr>
            <w:r>
              <w:rPr>
                <w:szCs w:val="21"/>
              </w:rPr>
              <w:t>2024</w:t>
            </w:r>
            <w:r>
              <w:rPr>
                <w:szCs w:val="21"/>
              </w:rPr>
              <w:t>年</w:t>
            </w:r>
            <w:r>
              <w:rPr>
                <w:szCs w:val="21"/>
              </w:rPr>
              <w:t>6</w:t>
            </w:r>
            <w:r>
              <w:rPr>
                <w:szCs w:val="21"/>
              </w:rPr>
              <w:t>月</w:t>
            </w:r>
            <w:r>
              <w:rPr>
                <w:szCs w:val="21"/>
              </w:rPr>
              <w:t>30</w:t>
            </w:r>
            <w:r>
              <w:rPr>
                <w:szCs w:val="21"/>
              </w:rPr>
              <w:t>日</w:t>
            </w:r>
          </w:p>
        </w:tc>
      </w:tr>
      <w:tr w:rsidR="00145F6D" w14:paraId="5451BD02" w14:textId="77777777">
        <w:trPr>
          <w:trHeight w:val="325"/>
        </w:trPr>
        <w:tc>
          <w:tcPr>
            <w:tcW w:w="3701" w:type="dxa"/>
            <w:vAlign w:val="center"/>
          </w:tcPr>
          <w:p w14:paraId="0329B2C6" w14:textId="77777777" w:rsidR="00145F6D" w:rsidRDefault="001928A8">
            <w:pPr>
              <w:rPr>
                <w:szCs w:val="21"/>
              </w:rPr>
            </w:pPr>
            <w:r>
              <w:rPr>
                <w:szCs w:val="21"/>
              </w:rPr>
              <w:t>应付券商交易单元保证金</w:t>
            </w:r>
          </w:p>
        </w:tc>
        <w:tc>
          <w:tcPr>
            <w:tcW w:w="5528" w:type="dxa"/>
            <w:vAlign w:val="bottom"/>
          </w:tcPr>
          <w:p w14:paraId="71BBFFD0" w14:textId="77777777" w:rsidR="00145F6D" w:rsidRDefault="001928A8">
            <w:pPr>
              <w:jc w:val="right"/>
              <w:rPr>
                <w:szCs w:val="21"/>
              </w:rPr>
            </w:pPr>
            <w:r>
              <w:rPr>
                <w:szCs w:val="21"/>
              </w:rPr>
              <w:t>-</w:t>
            </w:r>
          </w:p>
        </w:tc>
      </w:tr>
      <w:tr w:rsidR="00145F6D" w14:paraId="1FEC8BB3" w14:textId="77777777">
        <w:trPr>
          <w:trHeight w:val="325"/>
        </w:trPr>
        <w:tc>
          <w:tcPr>
            <w:tcW w:w="3701" w:type="dxa"/>
            <w:vAlign w:val="center"/>
          </w:tcPr>
          <w:p w14:paraId="5ECCDC9A" w14:textId="77777777" w:rsidR="00145F6D" w:rsidRDefault="001928A8">
            <w:pPr>
              <w:rPr>
                <w:szCs w:val="21"/>
              </w:rPr>
            </w:pPr>
            <w:r>
              <w:rPr>
                <w:szCs w:val="21"/>
              </w:rPr>
              <w:t>应付赎回费</w:t>
            </w:r>
          </w:p>
        </w:tc>
        <w:tc>
          <w:tcPr>
            <w:tcW w:w="5528" w:type="dxa"/>
            <w:vAlign w:val="bottom"/>
          </w:tcPr>
          <w:p w14:paraId="7437E8D8" w14:textId="77777777" w:rsidR="00145F6D" w:rsidRDefault="001928A8">
            <w:pPr>
              <w:jc w:val="right"/>
              <w:rPr>
                <w:szCs w:val="21"/>
              </w:rPr>
            </w:pPr>
            <w:r>
              <w:rPr>
                <w:szCs w:val="21"/>
              </w:rPr>
              <w:t>3,257.96</w:t>
            </w:r>
          </w:p>
        </w:tc>
      </w:tr>
      <w:tr w:rsidR="00145F6D" w14:paraId="12BC7DDB" w14:textId="77777777">
        <w:trPr>
          <w:trHeight w:val="325"/>
        </w:trPr>
        <w:tc>
          <w:tcPr>
            <w:tcW w:w="3701" w:type="dxa"/>
            <w:vAlign w:val="center"/>
          </w:tcPr>
          <w:p w14:paraId="50B814CA" w14:textId="77777777" w:rsidR="00145F6D" w:rsidRDefault="001928A8">
            <w:pPr>
              <w:rPr>
                <w:szCs w:val="21"/>
              </w:rPr>
            </w:pPr>
            <w:r>
              <w:rPr>
                <w:szCs w:val="21"/>
              </w:rPr>
              <w:t>应付证券出借违约金</w:t>
            </w:r>
          </w:p>
        </w:tc>
        <w:tc>
          <w:tcPr>
            <w:tcW w:w="5528" w:type="dxa"/>
            <w:vAlign w:val="center"/>
          </w:tcPr>
          <w:p w14:paraId="41025D27" w14:textId="77777777" w:rsidR="00145F6D" w:rsidRDefault="001928A8">
            <w:pPr>
              <w:jc w:val="right"/>
              <w:rPr>
                <w:szCs w:val="21"/>
              </w:rPr>
            </w:pPr>
            <w:r>
              <w:rPr>
                <w:szCs w:val="21"/>
              </w:rPr>
              <w:t>-</w:t>
            </w:r>
          </w:p>
        </w:tc>
      </w:tr>
      <w:tr w:rsidR="00145F6D" w14:paraId="6BEF1A58" w14:textId="77777777">
        <w:trPr>
          <w:trHeight w:val="325"/>
        </w:trPr>
        <w:tc>
          <w:tcPr>
            <w:tcW w:w="3701" w:type="dxa"/>
            <w:vAlign w:val="bottom"/>
          </w:tcPr>
          <w:p w14:paraId="6435087B" w14:textId="77777777" w:rsidR="00145F6D" w:rsidRDefault="001928A8">
            <w:pPr>
              <w:rPr>
                <w:szCs w:val="21"/>
              </w:rPr>
            </w:pPr>
            <w:r>
              <w:rPr>
                <w:rFonts w:ascii="宋体" w:hAnsi="宋体" w:hint="eastAsia"/>
                <w:sz w:val="24"/>
              </w:rPr>
              <w:t>应付交易费用</w:t>
            </w:r>
          </w:p>
        </w:tc>
        <w:tc>
          <w:tcPr>
            <w:tcW w:w="5528" w:type="dxa"/>
            <w:vAlign w:val="center"/>
          </w:tcPr>
          <w:p w14:paraId="6193534A" w14:textId="77777777" w:rsidR="00145F6D" w:rsidRDefault="001928A8">
            <w:pPr>
              <w:jc w:val="right"/>
              <w:rPr>
                <w:szCs w:val="21"/>
              </w:rPr>
            </w:pPr>
            <w:r>
              <w:rPr>
                <w:kern w:val="0"/>
                <w:szCs w:val="21"/>
              </w:rPr>
              <w:t>-</w:t>
            </w:r>
          </w:p>
        </w:tc>
      </w:tr>
      <w:tr w:rsidR="00145F6D" w14:paraId="694E112E" w14:textId="77777777">
        <w:trPr>
          <w:trHeight w:val="325"/>
        </w:trPr>
        <w:tc>
          <w:tcPr>
            <w:tcW w:w="3701" w:type="dxa"/>
            <w:vAlign w:val="bottom"/>
          </w:tcPr>
          <w:p w14:paraId="4ED2815A" w14:textId="77777777" w:rsidR="00145F6D" w:rsidRDefault="001928A8">
            <w:pPr>
              <w:rPr>
                <w:szCs w:val="21"/>
              </w:rPr>
            </w:pPr>
            <w:r>
              <w:rPr>
                <w:rFonts w:ascii="宋体" w:hAnsi="宋体" w:hint="eastAsia"/>
                <w:sz w:val="24"/>
              </w:rPr>
              <w:t>其中：交易所市场</w:t>
            </w:r>
          </w:p>
        </w:tc>
        <w:tc>
          <w:tcPr>
            <w:tcW w:w="5528" w:type="dxa"/>
            <w:vAlign w:val="center"/>
          </w:tcPr>
          <w:p w14:paraId="7CB93C5F" w14:textId="77777777" w:rsidR="00145F6D" w:rsidRDefault="001928A8">
            <w:pPr>
              <w:jc w:val="right"/>
              <w:rPr>
                <w:szCs w:val="21"/>
              </w:rPr>
            </w:pPr>
            <w:r>
              <w:rPr>
                <w:kern w:val="0"/>
                <w:szCs w:val="21"/>
              </w:rPr>
              <w:t>-</w:t>
            </w:r>
          </w:p>
        </w:tc>
      </w:tr>
      <w:tr w:rsidR="00145F6D" w14:paraId="1306C63D" w14:textId="77777777">
        <w:trPr>
          <w:trHeight w:val="325"/>
        </w:trPr>
        <w:tc>
          <w:tcPr>
            <w:tcW w:w="3701" w:type="dxa"/>
            <w:vAlign w:val="bottom"/>
          </w:tcPr>
          <w:p w14:paraId="72F5F789" w14:textId="77777777" w:rsidR="00145F6D" w:rsidRDefault="001928A8">
            <w:pPr>
              <w:rPr>
                <w:szCs w:val="21"/>
              </w:rPr>
            </w:pPr>
            <w:r>
              <w:rPr>
                <w:rFonts w:ascii="宋体" w:hAnsi="宋体"/>
                <w:sz w:val="24"/>
              </w:rPr>
              <w:t xml:space="preserve">      </w:t>
            </w:r>
            <w:r>
              <w:rPr>
                <w:rFonts w:ascii="宋体" w:hAnsi="宋体" w:hint="eastAsia"/>
                <w:sz w:val="24"/>
              </w:rPr>
              <w:t>银行间市场</w:t>
            </w:r>
          </w:p>
        </w:tc>
        <w:tc>
          <w:tcPr>
            <w:tcW w:w="5528" w:type="dxa"/>
            <w:vAlign w:val="center"/>
          </w:tcPr>
          <w:p w14:paraId="61263D33" w14:textId="77777777" w:rsidR="00145F6D" w:rsidRDefault="001928A8">
            <w:pPr>
              <w:jc w:val="right"/>
              <w:rPr>
                <w:szCs w:val="21"/>
              </w:rPr>
            </w:pPr>
            <w:r>
              <w:rPr>
                <w:kern w:val="0"/>
                <w:szCs w:val="21"/>
              </w:rPr>
              <w:t>-</w:t>
            </w:r>
          </w:p>
        </w:tc>
      </w:tr>
      <w:tr w:rsidR="00145F6D" w14:paraId="115B03FB" w14:textId="77777777">
        <w:trPr>
          <w:trHeight w:val="325"/>
        </w:trPr>
        <w:tc>
          <w:tcPr>
            <w:tcW w:w="3701" w:type="dxa"/>
            <w:vAlign w:val="bottom"/>
          </w:tcPr>
          <w:p w14:paraId="05EFDD8B" w14:textId="77777777" w:rsidR="00145F6D" w:rsidRDefault="001928A8">
            <w:pPr>
              <w:rPr>
                <w:rFonts w:ascii="宋体" w:hAnsi="宋体"/>
                <w:sz w:val="24"/>
              </w:rPr>
            </w:pPr>
            <w:r>
              <w:rPr>
                <w:rFonts w:ascii="宋体" w:hAnsi="宋体" w:hint="eastAsia"/>
                <w:sz w:val="24"/>
              </w:rPr>
              <w:t>应付利息</w:t>
            </w:r>
          </w:p>
        </w:tc>
        <w:tc>
          <w:tcPr>
            <w:tcW w:w="5528" w:type="dxa"/>
            <w:vAlign w:val="center"/>
          </w:tcPr>
          <w:p w14:paraId="5E12C6A1" w14:textId="77777777" w:rsidR="00145F6D" w:rsidRDefault="001928A8">
            <w:pPr>
              <w:jc w:val="right"/>
              <w:rPr>
                <w:szCs w:val="21"/>
              </w:rPr>
            </w:pPr>
            <w:r>
              <w:rPr>
                <w:kern w:val="0"/>
                <w:szCs w:val="21"/>
              </w:rPr>
              <w:t>-</w:t>
            </w:r>
          </w:p>
        </w:tc>
      </w:tr>
      <w:tr w:rsidR="007A06FE" w14:paraId="60B10036" w14:textId="77777777">
        <w:tc>
          <w:tcPr>
            <w:tcW w:w="3701" w:type="dxa"/>
            <w:vAlign w:val="center"/>
          </w:tcPr>
          <w:p w14:paraId="6BB46077" w14:textId="77777777" w:rsidR="007A06FE" w:rsidRDefault="006E621E">
            <w:pPr>
              <w:jc w:val="left"/>
            </w:pPr>
            <w:r>
              <w:rPr>
                <w:szCs w:val="21"/>
              </w:rPr>
              <w:t>应付指数使用费</w:t>
            </w:r>
          </w:p>
        </w:tc>
        <w:tc>
          <w:tcPr>
            <w:tcW w:w="5528" w:type="dxa"/>
            <w:vAlign w:val="center"/>
          </w:tcPr>
          <w:p w14:paraId="01E59C7C" w14:textId="77777777" w:rsidR="007A06FE" w:rsidRDefault="006E621E">
            <w:pPr>
              <w:jc w:val="right"/>
            </w:pPr>
            <w:r>
              <w:rPr>
                <w:szCs w:val="21"/>
              </w:rPr>
              <w:t>64,696.00</w:t>
            </w:r>
          </w:p>
        </w:tc>
      </w:tr>
      <w:tr w:rsidR="007A06FE" w14:paraId="51100A25" w14:textId="77777777">
        <w:tc>
          <w:tcPr>
            <w:tcW w:w="3701" w:type="dxa"/>
            <w:vAlign w:val="center"/>
          </w:tcPr>
          <w:p w14:paraId="0161F62F" w14:textId="77777777" w:rsidR="007A06FE" w:rsidRDefault="006E621E">
            <w:pPr>
              <w:jc w:val="left"/>
            </w:pPr>
            <w:r>
              <w:rPr>
                <w:szCs w:val="21"/>
              </w:rPr>
              <w:t>预提费用</w:t>
            </w:r>
          </w:p>
        </w:tc>
        <w:tc>
          <w:tcPr>
            <w:tcW w:w="5528" w:type="dxa"/>
            <w:vAlign w:val="center"/>
          </w:tcPr>
          <w:p w14:paraId="262E1608" w14:textId="77777777" w:rsidR="007A06FE" w:rsidRDefault="006E621E">
            <w:pPr>
              <w:jc w:val="right"/>
            </w:pPr>
            <w:r>
              <w:rPr>
                <w:szCs w:val="21"/>
              </w:rPr>
              <w:t>212,492.40</w:t>
            </w:r>
          </w:p>
        </w:tc>
      </w:tr>
      <w:tr w:rsidR="00145F6D" w14:paraId="482435FD" w14:textId="77777777">
        <w:trPr>
          <w:trHeight w:val="325"/>
        </w:trPr>
        <w:tc>
          <w:tcPr>
            <w:tcW w:w="3701" w:type="dxa"/>
            <w:vAlign w:val="bottom"/>
          </w:tcPr>
          <w:p w14:paraId="6F621F98" w14:textId="77777777" w:rsidR="00145F6D" w:rsidRDefault="001928A8">
            <w:pPr>
              <w:jc w:val="center"/>
              <w:rPr>
                <w:szCs w:val="21"/>
              </w:rPr>
            </w:pPr>
            <w:r>
              <w:rPr>
                <w:szCs w:val="21"/>
              </w:rPr>
              <w:t>合计</w:t>
            </w:r>
          </w:p>
        </w:tc>
        <w:tc>
          <w:tcPr>
            <w:tcW w:w="5528" w:type="dxa"/>
            <w:vAlign w:val="bottom"/>
          </w:tcPr>
          <w:p w14:paraId="2262ECD4" w14:textId="77777777" w:rsidR="00145F6D" w:rsidRDefault="001928A8">
            <w:pPr>
              <w:jc w:val="right"/>
              <w:rPr>
                <w:szCs w:val="21"/>
              </w:rPr>
            </w:pPr>
            <w:r>
              <w:rPr>
                <w:szCs w:val="21"/>
              </w:rPr>
              <w:t>280,446.36</w:t>
            </w:r>
          </w:p>
        </w:tc>
      </w:tr>
    </w:tbl>
    <w:p w14:paraId="303814DC" w14:textId="77777777" w:rsidR="00145F6D" w:rsidRDefault="001928A8">
      <w:pPr>
        <w:spacing w:beforeLines="100" w:before="312" w:line="360" w:lineRule="auto"/>
        <w:rPr>
          <w:rFonts w:eastAsiaTheme="minorEastAsia"/>
          <w:b/>
          <w:szCs w:val="21"/>
        </w:rPr>
      </w:pPr>
      <w:r>
        <w:rPr>
          <w:rFonts w:eastAsiaTheme="minorEastAsia"/>
          <w:b/>
          <w:bCs/>
          <w:kern w:val="0"/>
          <w:szCs w:val="21"/>
        </w:rPr>
        <w:lastRenderedPageBreak/>
        <w:t>6.4.7.7</w:t>
      </w:r>
      <w:r>
        <w:rPr>
          <w:rFonts w:eastAsiaTheme="minorEastAsia"/>
          <w:b/>
          <w:szCs w:val="21"/>
        </w:rPr>
        <w:t>实收基金</w:t>
      </w:r>
    </w:p>
    <w:p w14:paraId="72850F9D" w14:textId="77777777" w:rsidR="00145F6D" w:rsidRDefault="001928A8">
      <w:pPr>
        <w:wordWrap w:val="0"/>
        <w:spacing w:line="360" w:lineRule="auto"/>
        <w:jc w:val="right"/>
        <w:rPr>
          <w:rFonts w:eastAsiaTheme="minorEastAsia"/>
          <w:szCs w:val="21"/>
        </w:rPr>
      </w:pPr>
      <w:r>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145F6D" w14:paraId="3A52AEF2" w14:textId="77777777">
        <w:tc>
          <w:tcPr>
            <w:tcW w:w="9360" w:type="dxa"/>
            <w:gridSpan w:val="3"/>
            <w:vAlign w:val="center"/>
          </w:tcPr>
          <w:p w14:paraId="75B4F61D" w14:textId="77777777" w:rsidR="00145F6D" w:rsidRDefault="001928A8">
            <w:pPr>
              <w:spacing w:line="360" w:lineRule="auto"/>
              <w:jc w:val="center"/>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r>
      <w:tr w:rsidR="00145F6D" w14:paraId="45765BE7" w14:textId="77777777">
        <w:tc>
          <w:tcPr>
            <w:tcW w:w="3120" w:type="dxa"/>
            <w:vMerge w:val="restart"/>
            <w:vAlign w:val="center"/>
          </w:tcPr>
          <w:p w14:paraId="110E4FDC"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项目</w:t>
            </w:r>
          </w:p>
        </w:tc>
        <w:tc>
          <w:tcPr>
            <w:tcW w:w="6240" w:type="dxa"/>
            <w:gridSpan w:val="2"/>
            <w:vAlign w:val="center"/>
          </w:tcPr>
          <w:p w14:paraId="6D1A6B82" w14:textId="77777777" w:rsidR="00145F6D" w:rsidRDefault="001928A8">
            <w:pPr>
              <w:spacing w:line="360" w:lineRule="auto"/>
              <w:jc w:val="center"/>
              <w:rPr>
                <w:rFonts w:eastAsiaTheme="minorEastAsia"/>
                <w:szCs w:val="21"/>
              </w:rPr>
            </w:pPr>
            <w:r>
              <w:rPr>
                <w:rFonts w:eastAsiaTheme="minorEastAsia"/>
                <w:szCs w:val="21"/>
              </w:rPr>
              <w:t>本期</w:t>
            </w:r>
          </w:p>
          <w:p w14:paraId="299B4A19"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3CE7529B" w14:textId="77777777">
        <w:tc>
          <w:tcPr>
            <w:tcW w:w="3120" w:type="dxa"/>
            <w:vMerge/>
            <w:vAlign w:val="center"/>
          </w:tcPr>
          <w:p w14:paraId="68B076F2" w14:textId="77777777" w:rsidR="00145F6D" w:rsidRDefault="00145F6D">
            <w:pPr>
              <w:widowControl/>
              <w:spacing w:line="360" w:lineRule="auto"/>
              <w:jc w:val="left"/>
              <w:rPr>
                <w:rFonts w:eastAsiaTheme="minorEastAsia"/>
                <w:szCs w:val="21"/>
              </w:rPr>
            </w:pPr>
          </w:p>
        </w:tc>
        <w:tc>
          <w:tcPr>
            <w:tcW w:w="3120" w:type="dxa"/>
            <w:vAlign w:val="center"/>
          </w:tcPr>
          <w:p w14:paraId="54D00D6F"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kern w:val="0"/>
                <w:szCs w:val="21"/>
              </w:rPr>
              <w:t>基金份额</w:t>
            </w:r>
          </w:p>
        </w:tc>
        <w:tc>
          <w:tcPr>
            <w:tcW w:w="3120" w:type="dxa"/>
            <w:vAlign w:val="center"/>
          </w:tcPr>
          <w:p w14:paraId="4CA04E44"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kern w:val="0"/>
                <w:szCs w:val="21"/>
              </w:rPr>
              <w:t>账面金额</w:t>
            </w:r>
          </w:p>
        </w:tc>
      </w:tr>
      <w:tr w:rsidR="00145F6D" w14:paraId="7F15928B" w14:textId="77777777">
        <w:tc>
          <w:tcPr>
            <w:tcW w:w="3120" w:type="dxa"/>
            <w:vAlign w:val="center"/>
          </w:tcPr>
          <w:p w14:paraId="1158DE3A" w14:textId="77777777" w:rsidR="00145F6D" w:rsidRDefault="001928A8">
            <w:pPr>
              <w:spacing w:line="360" w:lineRule="auto"/>
              <w:rPr>
                <w:rFonts w:eastAsiaTheme="minorEastAsia"/>
                <w:szCs w:val="21"/>
              </w:rPr>
            </w:pPr>
            <w:r>
              <w:rPr>
                <w:rFonts w:eastAsiaTheme="minorEastAsia"/>
                <w:szCs w:val="21"/>
              </w:rPr>
              <w:t>上年度末</w:t>
            </w:r>
          </w:p>
        </w:tc>
        <w:tc>
          <w:tcPr>
            <w:tcW w:w="3120" w:type="dxa"/>
            <w:vAlign w:val="center"/>
          </w:tcPr>
          <w:p w14:paraId="1952095A" w14:textId="77777777" w:rsidR="00145F6D" w:rsidRDefault="001928A8">
            <w:pPr>
              <w:spacing w:line="360" w:lineRule="auto"/>
              <w:jc w:val="right"/>
              <w:rPr>
                <w:rFonts w:eastAsiaTheme="minorEastAsia"/>
                <w:szCs w:val="21"/>
              </w:rPr>
            </w:pPr>
            <w:r>
              <w:rPr>
                <w:rFonts w:eastAsiaTheme="minorEastAsia"/>
                <w:szCs w:val="21"/>
              </w:rPr>
              <w:t>267,096,209.44</w:t>
            </w:r>
          </w:p>
        </w:tc>
        <w:tc>
          <w:tcPr>
            <w:tcW w:w="3120" w:type="dxa"/>
            <w:vAlign w:val="center"/>
          </w:tcPr>
          <w:p w14:paraId="7B3D7099" w14:textId="77777777" w:rsidR="00145F6D" w:rsidRDefault="001928A8">
            <w:pPr>
              <w:spacing w:line="360" w:lineRule="auto"/>
              <w:jc w:val="right"/>
              <w:rPr>
                <w:rFonts w:eastAsiaTheme="minorEastAsia"/>
                <w:szCs w:val="21"/>
              </w:rPr>
            </w:pPr>
            <w:r>
              <w:rPr>
                <w:rFonts w:eastAsiaTheme="minorEastAsia"/>
                <w:szCs w:val="21"/>
              </w:rPr>
              <w:t>267,096,209.44</w:t>
            </w:r>
          </w:p>
        </w:tc>
      </w:tr>
      <w:tr w:rsidR="00145F6D" w14:paraId="186D676A" w14:textId="77777777">
        <w:tc>
          <w:tcPr>
            <w:tcW w:w="3120" w:type="dxa"/>
            <w:vAlign w:val="center"/>
          </w:tcPr>
          <w:p w14:paraId="79A3CD29" w14:textId="77777777" w:rsidR="00145F6D" w:rsidRDefault="001928A8">
            <w:pPr>
              <w:spacing w:line="360" w:lineRule="auto"/>
              <w:rPr>
                <w:rFonts w:eastAsiaTheme="minorEastAsia"/>
                <w:szCs w:val="21"/>
              </w:rPr>
            </w:pPr>
            <w:r>
              <w:rPr>
                <w:rFonts w:eastAsiaTheme="minorEastAsia"/>
                <w:szCs w:val="21"/>
              </w:rPr>
              <w:t>本期申购</w:t>
            </w:r>
          </w:p>
        </w:tc>
        <w:tc>
          <w:tcPr>
            <w:tcW w:w="3120" w:type="dxa"/>
            <w:vAlign w:val="center"/>
          </w:tcPr>
          <w:p w14:paraId="1C02A90A" w14:textId="77777777" w:rsidR="00145F6D" w:rsidRDefault="001928A8">
            <w:pPr>
              <w:spacing w:line="360" w:lineRule="auto"/>
              <w:jc w:val="right"/>
              <w:rPr>
                <w:rFonts w:eastAsiaTheme="minorEastAsia"/>
                <w:szCs w:val="21"/>
              </w:rPr>
            </w:pPr>
            <w:r>
              <w:rPr>
                <w:rFonts w:eastAsiaTheme="minorEastAsia"/>
                <w:szCs w:val="21"/>
              </w:rPr>
              <w:t>34,222,287.87</w:t>
            </w:r>
          </w:p>
        </w:tc>
        <w:tc>
          <w:tcPr>
            <w:tcW w:w="3120" w:type="dxa"/>
            <w:vAlign w:val="center"/>
          </w:tcPr>
          <w:p w14:paraId="2D1BA3F3" w14:textId="77777777" w:rsidR="00145F6D" w:rsidRDefault="001928A8">
            <w:pPr>
              <w:spacing w:line="360" w:lineRule="auto"/>
              <w:jc w:val="right"/>
              <w:rPr>
                <w:rFonts w:eastAsiaTheme="minorEastAsia"/>
                <w:szCs w:val="21"/>
              </w:rPr>
            </w:pPr>
            <w:r>
              <w:rPr>
                <w:rFonts w:eastAsiaTheme="minorEastAsia"/>
                <w:szCs w:val="21"/>
              </w:rPr>
              <w:t>34,222,287.87</w:t>
            </w:r>
          </w:p>
        </w:tc>
      </w:tr>
      <w:tr w:rsidR="00145F6D" w14:paraId="11C1A239" w14:textId="77777777">
        <w:tc>
          <w:tcPr>
            <w:tcW w:w="3120" w:type="dxa"/>
            <w:vAlign w:val="center"/>
          </w:tcPr>
          <w:p w14:paraId="38250195" w14:textId="77777777" w:rsidR="00145F6D" w:rsidRDefault="001928A8">
            <w:pPr>
              <w:spacing w:line="360" w:lineRule="auto"/>
              <w:rPr>
                <w:rFonts w:eastAsiaTheme="minorEastAsia"/>
                <w:szCs w:val="21"/>
              </w:rPr>
            </w:pPr>
            <w:r>
              <w:rPr>
                <w:rFonts w:eastAsiaTheme="minorEastAsia"/>
                <w:szCs w:val="21"/>
              </w:rPr>
              <w:t>本期赎回（以</w:t>
            </w:r>
            <w:r>
              <w:rPr>
                <w:rFonts w:eastAsiaTheme="minorEastAsia"/>
                <w:szCs w:val="21"/>
              </w:rPr>
              <w:t>“-”</w:t>
            </w:r>
            <w:r>
              <w:rPr>
                <w:rFonts w:eastAsiaTheme="minorEastAsia"/>
                <w:szCs w:val="21"/>
              </w:rPr>
              <w:t>号填列）</w:t>
            </w:r>
          </w:p>
        </w:tc>
        <w:tc>
          <w:tcPr>
            <w:tcW w:w="3120" w:type="dxa"/>
            <w:vAlign w:val="center"/>
          </w:tcPr>
          <w:p w14:paraId="7EBA942E" w14:textId="77777777" w:rsidR="00145F6D" w:rsidRDefault="001928A8">
            <w:pPr>
              <w:spacing w:line="360" w:lineRule="auto"/>
              <w:jc w:val="right"/>
              <w:rPr>
                <w:rFonts w:eastAsiaTheme="minorEastAsia"/>
                <w:szCs w:val="21"/>
              </w:rPr>
            </w:pPr>
            <w:r>
              <w:rPr>
                <w:rFonts w:eastAsiaTheme="minorEastAsia"/>
                <w:szCs w:val="21"/>
              </w:rPr>
              <w:t>-55,836,123.18</w:t>
            </w:r>
          </w:p>
        </w:tc>
        <w:tc>
          <w:tcPr>
            <w:tcW w:w="3120" w:type="dxa"/>
            <w:vAlign w:val="center"/>
          </w:tcPr>
          <w:p w14:paraId="56D3ADDC" w14:textId="77777777" w:rsidR="00145F6D" w:rsidRDefault="001928A8">
            <w:pPr>
              <w:spacing w:line="360" w:lineRule="auto"/>
              <w:jc w:val="right"/>
              <w:rPr>
                <w:rFonts w:eastAsiaTheme="minorEastAsia"/>
                <w:szCs w:val="21"/>
              </w:rPr>
            </w:pPr>
            <w:r>
              <w:rPr>
                <w:rFonts w:eastAsiaTheme="minorEastAsia"/>
                <w:szCs w:val="21"/>
              </w:rPr>
              <w:t>-55,836,123.18</w:t>
            </w:r>
          </w:p>
        </w:tc>
      </w:tr>
      <w:tr w:rsidR="00145F6D" w14:paraId="196544D6" w14:textId="77777777">
        <w:tc>
          <w:tcPr>
            <w:tcW w:w="3120" w:type="dxa"/>
            <w:vAlign w:val="center"/>
          </w:tcPr>
          <w:p w14:paraId="4C791B41" w14:textId="77777777" w:rsidR="00145F6D" w:rsidRDefault="001928A8">
            <w:pPr>
              <w:spacing w:line="360" w:lineRule="auto"/>
              <w:rPr>
                <w:rFonts w:eastAsiaTheme="minorEastAsia"/>
                <w:szCs w:val="21"/>
              </w:rPr>
            </w:pPr>
            <w:r>
              <w:rPr>
                <w:rFonts w:eastAsiaTheme="minorEastAsia"/>
                <w:szCs w:val="21"/>
              </w:rPr>
              <w:t>本期末</w:t>
            </w:r>
          </w:p>
        </w:tc>
        <w:tc>
          <w:tcPr>
            <w:tcW w:w="3120" w:type="dxa"/>
            <w:vAlign w:val="center"/>
          </w:tcPr>
          <w:p w14:paraId="5D176F71" w14:textId="77777777" w:rsidR="00145F6D" w:rsidRDefault="001928A8">
            <w:pPr>
              <w:spacing w:line="360" w:lineRule="auto"/>
              <w:jc w:val="right"/>
              <w:rPr>
                <w:rFonts w:eastAsiaTheme="minorEastAsia"/>
                <w:szCs w:val="21"/>
              </w:rPr>
            </w:pPr>
            <w:r>
              <w:rPr>
                <w:rFonts w:eastAsiaTheme="minorEastAsia"/>
                <w:szCs w:val="21"/>
              </w:rPr>
              <w:t>245,482,374.13</w:t>
            </w:r>
          </w:p>
        </w:tc>
        <w:tc>
          <w:tcPr>
            <w:tcW w:w="3120" w:type="dxa"/>
            <w:vAlign w:val="center"/>
          </w:tcPr>
          <w:p w14:paraId="671B324B" w14:textId="77777777" w:rsidR="00145F6D" w:rsidRDefault="001928A8">
            <w:pPr>
              <w:spacing w:line="360" w:lineRule="auto"/>
              <w:jc w:val="right"/>
              <w:rPr>
                <w:rFonts w:eastAsiaTheme="minorEastAsia"/>
                <w:szCs w:val="21"/>
              </w:rPr>
            </w:pPr>
            <w:r>
              <w:rPr>
                <w:rFonts w:eastAsiaTheme="minorEastAsia"/>
                <w:szCs w:val="21"/>
              </w:rPr>
              <w:t>245,482,374.13</w:t>
            </w:r>
          </w:p>
        </w:tc>
      </w:tr>
    </w:tbl>
    <w:p w14:paraId="5D0E7432" w14:textId="77777777" w:rsidR="00145F6D" w:rsidRDefault="001928A8">
      <w:pPr>
        <w:adjustRightInd w:val="0"/>
        <w:snapToGrid w:val="0"/>
        <w:spacing w:line="360" w:lineRule="auto"/>
        <w:jc w:val="right"/>
        <w:rPr>
          <w:rFonts w:eastAsiaTheme="minorEastAsia"/>
          <w:szCs w:val="21"/>
        </w:rPr>
      </w:pPr>
      <w:r>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145F6D" w14:paraId="420A5B2B" w14:textId="77777777">
        <w:tc>
          <w:tcPr>
            <w:tcW w:w="9360" w:type="dxa"/>
            <w:gridSpan w:val="3"/>
            <w:vAlign w:val="center"/>
          </w:tcPr>
          <w:p w14:paraId="0E8C93AF"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r>
      <w:tr w:rsidR="00145F6D" w14:paraId="6864145D" w14:textId="77777777">
        <w:tc>
          <w:tcPr>
            <w:tcW w:w="3120" w:type="dxa"/>
            <w:vMerge w:val="restart"/>
            <w:vAlign w:val="center"/>
          </w:tcPr>
          <w:p w14:paraId="22585C1C"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项目</w:t>
            </w:r>
          </w:p>
        </w:tc>
        <w:tc>
          <w:tcPr>
            <w:tcW w:w="6240" w:type="dxa"/>
            <w:gridSpan w:val="2"/>
            <w:vAlign w:val="center"/>
          </w:tcPr>
          <w:p w14:paraId="32D26FB2"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本期</w:t>
            </w:r>
          </w:p>
          <w:p w14:paraId="4E13CB1E"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0372DF66" w14:textId="77777777">
        <w:tc>
          <w:tcPr>
            <w:tcW w:w="3120" w:type="dxa"/>
            <w:vMerge/>
            <w:vAlign w:val="center"/>
          </w:tcPr>
          <w:p w14:paraId="626E2526" w14:textId="77777777" w:rsidR="00145F6D" w:rsidRDefault="00145F6D">
            <w:pPr>
              <w:widowControl/>
              <w:spacing w:line="360" w:lineRule="auto"/>
              <w:jc w:val="left"/>
              <w:rPr>
                <w:rFonts w:eastAsiaTheme="minorEastAsia"/>
                <w:szCs w:val="21"/>
              </w:rPr>
            </w:pPr>
          </w:p>
        </w:tc>
        <w:tc>
          <w:tcPr>
            <w:tcW w:w="3120" w:type="dxa"/>
            <w:vAlign w:val="center"/>
          </w:tcPr>
          <w:p w14:paraId="36941C30"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kern w:val="0"/>
                <w:szCs w:val="21"/>
              </w:rPr>
              <w:t>基金份额</w:t>
            </w:r>
          </w:p>
        </w:tc>
        <w:tc>
          <w:tcPr>
            <w:tcW w:w="3120" w:type="dxa"/>
            <w:vAlign w:val="center"/>
          </w:tcPr>
          <w:p w14:paraId="6B0A412A" w14:textId="77777777" w:rsidR="00145F6D" w:rsidRDefault="001928A8">
            <w:pPr>
              <w:widowControl/>
              <w:autoSpaceDE w:val="0"/>
              <w:autoSpaceDN w:val="0"/>
              <w:spacing w:line="360" w:lineRule="auto"/>
              <w:ind w:right="-15"/>
              <w:jc w:val="center"/>
              <w:textAlignment w:val="bottom"/>
              <w:rPr>
                <w:rFonts w:eastAsiaTheme="minorEastAsia"/>
                <w:szCs w:val="21"/>
              </w:rPr>
            </w:pPr>
            <w:r>
              <w:rPr>
                <w:rFonts w:eastAsiaTheme="minorEastAsia"/>
                <w:kern w:val="0"/>
                <w:szCs w:val="21"/>
              </w:rPr>
              <w:t>账面金额</w:t>
            </w:r>
          </w:p>
        </w:tc>
      </w:tr>
      <w:tr w:rsidR="00145F6D" w14:paraId="6AFE65DD" w14:textId="77777777">
        <w:tc>
          <w:tcPr>
            <w:tcW w:w="3120" w:type="dxa"/>
            <w:vAlign w:val="center"/>
          </w:tcPr>
          <w:p w14:paraId="68F0F856" w14:textId="77777777" w:rsidR="00145F6D" w:rsidRDefault="001928A8">
            <w:pPr>
              <w:spacing w:line="360" w:lineRule="auto"/>
              <w:rPr>
                <w:rFonts w:eastAsiaTheme="minorEastAsia"/>
                <w:szCs w:val="21"/>
              </w:rPr>
            </w:pPr>
            <w:r>
              <w:rPr>
                <w:rFonts w:eastAsiaTheme="minorEastAsia"/>
                <w:szCs w:val="21"/>
              </w:rPr>
              <w:t>上年度末</w:t>
            </w:r>
          </w:p>
        </w:tc>
        <w:tc>
          <w:tcPr>
            <w:tcW w:w="3120" w:type="dxa"/>
            <w:vAlign w:val="center"/>
          </w:tcPr>
          <w:p w14:paraId="7F73E27D" w14:textId="77777777" w:rsidR="00145F6D" w:rsidRDefault="001928A8">
            <w:pPr>
              <w:spacing w:line="360" w:lineRule="auto"/>
              <w:jc w:val="right"/>
              <w:rPr>
                <w:rFonts w:eastAsiaTheme="minorEastAsia"/>
                <w:szCs w:val="21"/>
              </w:rPr>
            </w:pPr>
            <w:r>
              <w:rPr>
                <w:rFonts w:eastAsiaTheme="minorEastAsia"/>
                <w:szCs w:val="21"/>
              </w:rPr>
              <w:t>4,571,635.15</w:t>
            </w:r>
          </w:p>
        </w:tc>
        <w:tc>
          <w:tcPr>
            <w:tcW w:w="3120" w:type="dxa"/>
            <w:vAlign w:val="center"/>
          </w:tcPr>
          <w:p w14:paraId="1BC4E127" w14:textId="77777777" w:rsidR="00145F6D" w:rsidRDefault="001928A8">
            <w:pPr>
              <w:spacing w:line="360" w:lineRule="auto"/>
              <w:jc w:val="right"/>
              <w:rPr>
                <w:rFonts w:eastAsiaTheme="minorEastAsia"/>
                <w:szCs w:val="21"/>
              </w:rPr>
            </w:pPr>
            <w:r>
              <w:rPr>
                <w:rFonts w:eastAsiaTheme="minorEastAsia"/>
                <w:szCs w:val="21"/>
              </w:rPr>
              <w:t>4,571,635.15</w:t>
            </w:r>
          </w:p>
        </w:tc>
      </w:tr>
      <w:tr w:rsidR="00145F6D" w14:paraId="41501A77" w14:textId="77777777">
        <w:tc>
          <w:tcPr>
            <w:tcW w:w="3120" w:type="dxa"/>
            <w:vAlign w:val="center"/>
          </w:tcPr>
          <w:p w14:paraId="3C96C12D" w14:textId="77777777" w:rsidR="00145F6D" w:rsidRDefault="001928A8">
            <w:pPr>
              <w:spacing w:line="360" w:lineRule="auto"/>
              <w:rPr>
                <w:rFonts w:eastAsiaTheme="minorEastAsia"/>
                <w:szCs w:val="21"/>
              </w:rPr>
            </w:pPr>
            <w:r>
              <w:rPr>
                <w:rFonts w:eastAsiaTheme="minorEastAsia"/>
                <w:szCs w:val="21"/>
              </w:rPr>
              <w:t>本期申购</w:t>
            </w:r>
          </w:p>
        </w:tc>
        <w:tc>
          <w:tcPr>
            <w:tcW w:w="3120" w:type="dxa"/>
            <w:vAlign w:val="center"/>
          </w:tcPr>
          <w:p w14:paraId="7E7DB8C8" w14:textId="77777777" w:rsidR="00145F6D" w:rsidRDefault="001928A8">
            <w:pPr>
              <w:spacing w:line="360" w:lineRule="auto"/>
              <w:jc w:val="right"/>
              <w:rPr>
                <w:rFonts w:eastAsiaTheme="minorEastAsia"/>
                <w:szCs w:val="21"/>
              </w:rPr>
            </w:pPr>
            <w:r>
              <w:rPr>
                <w:rFonts w:eastAsiaTheme="minorEastAsia"/>
                <w:szCs w:val="21"/>
              </w:rPr>
              <w:t>17,477,238.98</w:t>
            </w:r>
          </w:p>
        </w:tc>
        <w:tc>
          <w:tcPr>
            <w:tcW w:w="3120" w:type="dxa"/>
            <w:vAlign w:val="center"/>
          </w:tcPr>
          <w:p w14:paraId="3826BDE7" w14:textId="77777777" w:rsidR="00145F6D" w:rsidRDefault="001928A8">
            <w:pPr>
              <w:spacing w:line="360" w:lineRule="auto"/>
              <w:jc w:val="right"/>
              <w:rPr>
                <w:rFonts w:eastAsiaTheme="minorEastAsia"/>
                <w:szCs w:val="21"/>
              </w:rPr>
            </w:pPr>
            <w:r>
              <w:rPr>
                <w:rFonts w:eastAsiaTheme="minorEastAsia"/>
                <w:szCs w:val="21"/>
              </w:rPr>
              <w:t>17,477,238.98</w:t>
            </w:r>
          </w:p>
        </w:tc>
      </w:tr>
      <w:tr w:rsidR="00145F6D" w14:paraId="2C667016" w14:textId="77777777">
        <w:tc>
          <w:tcPr>
            <w:tcW w:w="3120" w:type="dxa"/>
            <w:vAlign w:val="center"/>
          </w:tcPr>
          <w:p w14:paraId="39140F03" w14:textId="77777777" w:rsidR="00145F6D" w:rsidRDefault="001928A8">
            <w:pPr>
              <w:spacing w:line="360" w:lineRule="auto"/>
              <w:rPr>
                <w:rFonts w:eastAsiaTheme="minorEastAsia"/>
                <w:szCs w:val="21"/>
              </w:rPr>
            </w:pPr>
            <w:r>
              <w:rPr>
                <w:rFonts w:eastAsiaTheme="minorEastAsia"/>
                <w:szCs w:val="21"/>
              </w:rPr>
              <w:t>本期赎回（以</w:t>
            </w:r>
            <w:r>
              <w:rPr>
                <w:rFonts w:eastAsiaTheme="minorEastAsia"/>
                <w:szCs w:val="21"/>
              </w:rPr>
              <w:t>“-”</w:t>
            </w:r>
            <w:r>
              <w:rPr>
                <w:rFonts w:eastAsiaTheme="minorEastAsia"/>
                <w:szCs w:val="21"/>
              </w:rPr>
              <w:t>号填列）</w:t>
            </w:r>
          </w:p>
        </w:tc>
        <w:tc>
          <w:tcPr>
            <w:tcW w:w="3120" w:type="dxa"/>
            <w:vAlign w:val="center"/>
          </w:tcPr>
          <w:p w14:paraId="5190C061" w14:textId="77777777" w:rsidR="00145F6D" w:rsidRDefault="001928A8">
            <w:pPr>
              <w:spacing w:line="360" w:lineRule="auto"/>
              <w:jc w:val="right"/>
              <w:rPr>
                <w:rFonts w:eastAsiaTheme="minorEastAsia"/>
                <w:szCs w:val="21"/>
              </w:rPr>
            </w:pPr>
            <w:r>
              <w:rPr>
                <w:rFonts w:eastAsiaTheme="minorEastAsia"/>
                <w:szCs w:val="21"/>
              </w:rPr>
              <w:t>-16,612,684.46</w:t>
            </w:r>
          </w:p>
        </w:tc>
        <w:tc>
          <w:tcPr>
            <w:tcW w:w="3120" w:type="dxa"/>
            <w:vAlign w:val="center"/>
          </w:tcPr>
          <w:p w14:paraId="39311E5C" w14:textId="77777777" w:rsidR="00145F6D" w:rsidRDefault="001928A8">
            <w:pPr>
              <w:spacing w:line="360" w:lineRule="auto"/>
              <w:jc w:val="right"/>
              <w:rPr>
                <w:rFonts w:eastAsiaTheme="minorEastAsia"/>
                <w:szCs w:val="21"/>
              </w:rPr>
            </w:pPr>
            <w:r>
              <w:rPr>
                <w:rFonts w:eastAsiaTheme="minorEastAsia"/>
                <w:szCs w:val="21"/>
              </w:rPr>
              <w:t>-16,612,684.46</w:t>
            </w:r>
          </w:p>
        </w:tc>
      </w:tr>
      <w:tr w:rsidR="00145F6D" w14:paraId="000C874A" w14:textId="77777777">
        <w:tc>
          <w:tcPr>
            <w:tcW w:w="3120" w:type="dxa"/>
            <w:vAlign w:val="center"/>
          </w:tcPr>
          <w:p w14:paraId="70E6CC76" w14:textId="77777777" w:rsidR="00145F6D" w:rsidRDefault="001928A8">
            <w:pPr>
              <w:spacing w:line="360" w:lineRule="auto"/>
              <w:rPr>
                <w:rFonts w:eastAsiaTheme="minorEastAsia"/>
                <w:szCs w:val="21"/>
              </w:rPr>
            </w:pPr>
            <w:r>
              <w:rPr>
                <w:rFonts w:eastAsiaTheme="minorEastAsia"/>
                <w:szCs w:val="21"/>
              </w:rPr>
              <w:t>本期末</w:t>
            </w:r>
          </w:p>
        </w:tc>
        <w:tc>
          <w:tcPr>
            <w:tcW w:w="3120" w:type="dxa"/>
            <w:vAlign w:val="center"/>
          </w:tcPr>
          <w:p w14:paraId="613ECE37" w14:textId="77777777" w:rsidR="00145F6D" w:rsidRDefault="001928A8">
            <w:pPr>
              <w:spacing w:line="360" w:lineRule="auto"/>
              <w:jc w:val="right"/>
              <w:rPr>
                <w:rFonts w:eastAsiaTheme="minorEastAsia"/>
                <w:szCs w:val="21"/>
              </w:rPr>
            </w:pPr>
            <w:r>
              <w:rPr>
                <w:rFonts w:eastAsiaTheme="minorEastAsia"/>
                <w:szCs w:val="21"/>
              </w:rPr>
              <w:t>5,436,189.67</w:t>
            </w:r>
          </w:p>
        </w:tc>
        <w:tc>
          <w:tcPr>
            <w:tcW w:w="3120" w:type="dxa"/>
            <w:vAlign w:val="center"/>
          </w:tcPr>
          <w:p w14:paraId="4179FDDB" w14:textId="77777777" w:rsidR="00145F6D" w:rsidRDefault="001928A8">
            <w:pPr>
              <w:spacing w:line="360" w:lineRule="auto"/>
              <w:jc w:val="right"/>
              <w:rPr>
                <w:rFonts w:eastAsiaTheme="minorEastAsia"/>
                <w:szCs w:val="21"/>
              </w:rPr>
            </w:pPr>
            <w:r>
              <w:rPr>
                <w:rFonts w:eastAsiaTheme="minorEastAsia"/>
                <w:szCs w:val="21"/>
              </w:rPr>
              <w:t>5,436,189.67</w:t>
            </w:r>
          </w:p>
        </w:tc>
      </w:tr>
    </w:tbl>
    <w:p w14:paraId="7BAED55B"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申购含转换入份额；赎回含转换出份额。</w:t>
      </w:r>
    </w:p>
    <w:p w14:paraId="7D3BFC17" w14:textId="77777777" w:rsidR="00695533" w:rsidRPr="00B079CA" w:rsidRDefault="00695533" w:rsidP="00695533">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01430BE6" w14:textId="77777777" w:rsidR="00695533" w:rsidRPr="00D46E57" w:rsidRDefault="00695533" w:rsidP="00695533">
      <w:pPr>
        <w:spacing w:line="360" w:lineRule="auto"/>
        <w:rPr>
          <w:rFonts w:eastAsiaTheme="minorEastAsia"/>
          <w:color w:val="000000"/>
          <w:szCs w:val="21"/>
        </w:rPr>
      </w:pPr>
      <w:r w:rsidRPr="00D46E57">
        <w:rPr>
          <w:rFonts w:eastAsiaTheme="minorEastAsia"/>
          <w:color w:val="000000"/>
          <w:szCs w:val="21"/>
        </w:rPr>
        <w:t>摩根富时发达市场</w:t>
      </w:r>
      <w:r w:rsidRPr="00D46E57">
        <w:rPr>
          <w:rFonts w:eastAsiaTheme="minorEastAsia"/>
          <w:color w:val="000000"/>
          <w:szCs w:val="21"/>
        </w:rPr>
        <w:t>REITs</w:t>
      </w:r>
      <w:r w:rsidRPr="00D46E57">
        <w:rPr>
          <w:rFonts w:eastAsiaTheme="minorEastAsia"/>
          <w:color w:val="000000"/>
          <w:szCs w:val="21"/>
        </w:rPr>
        <w:t>指数</w:t>
      </w:r>
      <w:r w:rsidRPr="00D46E57">
        <w:rPr>
          <w:rFonts w:eastAsiaTheme="minorEastAsia"/>
          <w:color w:val="000000"/>
          <w:szCs w:val="21"/>
        </w:rPr>
        <w:t>(QDII)</w:t>
      </w:r>
      <w:r w:rsidRPr="00D46E57">
        <w:rPr>
          <w:rFonts w:eastAsiaTheme="minorEastAsia"/>
          <w:color w:val="000000"/>
          <w:szCs w:val="21"/>
        </w:rPr>
        <w:t>人民币</w:t>
      </w:r>
      <w:r w:rsidRPr="00D46E57">
        <w:rPr>
          <w:rFonts w:eastAsiaTheme="minorEastAsia"/>
          <w:color w:val="000000"/>
          <w:szCs w:val="21"/>
        </w:rPr>
        <w:t>A</w:t>
      </w:r>
    </w:p>
    <w:p w14:paraId="042C2EAE" w14:textId="77777777" w:rsidR="00695533" w:rsidRPr="00D46E57" w:rsidRDefault="00695533" w:rsidP="00695533">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695533" w:rsidRPr="00D46E57" w14:paraId="08B280CF" w14:textId="77777777" w:rsidTr="00401DE6">
        <w:tc>
          <w:tcPr>
            <w:tcW w:w="2706" w:type="dxa"/>
          </w:tcPr>
          <w:p w14:paraId="2E077E90"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08F25DF"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EACC879"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5938DC5"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未分配利润合计</w:t>
            </w:r>
          </w:p>
        </w:tc>
      </w:tr>
      <w:tr w:rsidR="00695533" w:rsidRPr="00D46E57" w14:paraId="7B7B19C1" w14:textId="77777777" w:rsidTr="00401DE6">
        <w:tc>
          <w:tcPr>
            <w:tcW w:w="2706" w:type="dxa"/>
            <w:vAlign w:val="center"/>
          </w:tcPr>
          <w:p w14:paraId="43042831" w14:textId="77777777" w:rsidR="00695533" w:rsidRPr="00D46E57" w:rsidRDefault="00695533"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186B2F9"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47,396,021.04</w:t>
            </w:r>
          </w:p>
        </w:tc>
        <w:tc>
          <w:tcPr>
            <w:tcW w:w="2236" w:type="dxa"/>
            <w:vAlign w:val="center"/>
          </w:tcPr>
          <w:p w14:paraId="778CC5C2"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29,173,401.65</w:t>
            </w:r>
          </w:p>
        </w:tc>
        <w:tc>
          <w:tcPr>
            <w:tcW w:w="2237" w:type="dxa"/>
            <w:vAlign w:val="center"/>
          </w:tcPr>
          <w:p w14:paraId="6E8B925E"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76,569,422.69</w:t>
            </w:r>
          </w:p>
        </w:tc>
      </w:tr>
      <w:tr w:rsidR="00695533" w:rsidRPr="00D46E57" w14:paraId="180D2822" w14:textId="77777777" w:rsidTr="00401DE6">
        <w:tc>
          <w:tcPr>
            <w:tcW w:w="2706" w:type="dxa"/>
            <w:vAlign w:val="center"/>
          </w:tcPr>
          <w:p w14:paraId="3C97F9D3" w14:textId="77777777" w:rsidR="00695533" w:rsidRPr="00D46E57" w:rsidRDefault="00695533" w:rsidP="00401DE6">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2D57DF1B"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47,396,021.04</w:t>
            </w:r>
          </w:p>
        </w:tc>
        <w:tc>
          <w:tcPr>
            <w:tcW w:w="2236" w:type="dxa"/>
            <w:vAlign w:val="center"/>
          </w:tcPr>
          <w:p w14:paraId="1F16E547"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29,173,401.65</w:t>
            </w:r>
          </w:p>
        </w:tc>
        <w:tc>
          <w:tcPr>
            <w:tcW w:w="2237" w:type="dxa"/>
            <w:vAlign w:val="center"/>
          </w:tcPr>
          <w:p w14:paraId="4C669FCC"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76,569,422.69</w:t>
            </w:r>
          </w:p>
        </w:tc>
      </w:tr>
      <w:tr w:rsidR="00695533" w:rsidRPr="00D46E57" w14:paraId="2FDB177C" w14:textId="77777777" w:rsidTr="00401DE6">
        <w:tc>
          <w:tcPr>
            <w:tcW w:w="2706" w:type="dxa"/>
            <w:vAlign w:val="center"/>
          </w:tcPr>
          <w:p w14:paraId="4BC95DB8"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071D2C9F" w14:textId="77777777" w:rsidR="00695533" w:rsidRPr="00D46E57" w:rsidRDefault="00695533" w:rsidP="00401DE6">
            <w:pPr>
              <w:jc w:val="right"/>
              <w:rPr>
                <w:rFonts w:eastAsiaTheme="minorEastAsia"/>
                <w:szCs w:val="21"/>
              </w:rPr>
            </w:pPr>
            <w:r w:rsidRPr="00D46E57">
              <w:rPr>
                <w:rFonts w:eastAsiaTheme="minorEastAsia"/>
                <w:szCs w:val="21"/>
              </w:rPr>
              <w:t>-5,302,638.61</w:t>
            </w:r>
          </w:p>
        </w:tc>
        <w:tc>
          <w:tcPr>
            <w:tcW w:w="2236" w:type="dxa"/>
            <w:vAlign w:val="center"/>
          </w:tcPr>
          <w:p w14:paraId="05457BE6" w14:textId="77777777" w:rsidR="00695533" w:rsidRPr="00D46E57" w:rsidRDefault="00695533" w:rsidP="00401DE6">
            <w:pPr>
              <w:jc w:val="right"/>
              <w:rPr>
                <w:rFonts w:eastAsiaTheme="minorEastAsia"/>
                <w:szCs w:val="21"/>
              </w:rPr>
            </w:pPr>
            <w:r w:rsidRPr="00D46E57">
              <w:rPr>
                <w:rFonts w:eastAsiaTheme="minorEastAsia"/>
                <w:szCs w:val="21"/>
              </w:rPr>
              <w:t>19,469.53</w:t>
            </w:r>
          </w:p>
        </w:tc>
        <w:tc>
          <w:tcPr>
            <w:tcW w:w="2237" w:type="dxa"/>
            <w:vAlign w:val="center"/>
          </w:tcPr>
          <w:p w14:paraId="55AED981" w14:textId="77777777" w:rsidR="00695533" w:rsidRPr="00D46E57" w:rsidRDefault="00695533" w:rsidP="00401DE6">
            <w:pPr>
              <w:jc w:val="right"/>
              <w:rPr>
                <w:rFonts w:eastAsiaTheme="minorEastAsia"/>
                <w:szCs w:val="21"/>
              </w:rPr>
            </w:pPr>
            <w:r w:rsidRPr="00D46E57">
              <w:rPr>
                <w:rFonts w:eastAsiaTheme="minorEastAsia"/>
                <w:szCs w:val="21"/>
              </w:rPr>
              <w:t>-5,283,169.08</w:t>
            </w:r>
          </w:p>
        </w:tc>
      </w:tr>
      <w:tr w:rsidR="00695533" w:rsidRPr="00D46E57" w14:paraId="67160A3E" w14:textId="77777777" w:rsidTr="00401DE6">
        <w:tc>
          <w:tcPr>
            <w:tcW w:w="2706" w:type="dxa"/>
            <w:vAlign w:val="center"/>
          </w:tcPr>
          <w:p w14:paraId="0320BFED"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A6F8C57" w14:textId="77777777" w:rsidR="00695533" w:rsidRPr="00D46E57" w:rsidRDefault="00695533" w:rsidP="00401DE6">
            <w:pPr>
              <w:jc w:val="right"/>
              <w:rPr>
                <w:rFonts w:eastAsiaTheme="minorEastAsia"/>
                <w:szCs w:val="21"/>
              </w:rPr>
            </w:pPr>
            <w:r w:rsidRPr="00D46E57">
              <w:rPr>
                <w:rFonts w:eastAsiaTheme="minorEastAsia"/>
                <w:szCs w:val="21"/>
              </w:rPr>
              <w:t>-3,447,925.85</w:t>
            </w:r>
          </w:p>
        </w:tc>
        <w:tc>
          <w:tcPr>
            <w:tcW w:w="2236" w:type="dxa"/>
            <w:vAlign w:val="center"/>
          </w:tcPr>
          <w:p w14:paraId="4467A3A6" w14:textId="77777777" w:rsidR="00695533" w:rsidRPr="00D46E57" w:rsidRDefault="00695533" w:rsidP="00401DE6">
            <w:pPr>
              <w:jc w:val="right"/>
              <w:rPr>
                <w:rFonts w:eastAsiaTheme="minorEastAsia"/>
                <w:szCs w:val="21"/>
              </w:rPr>
            </w:pPr>
            <w:r w:rsidRPr="00D46E57">
              <w:rPr>
                <w:rFonts w:eastAsiaTheme="minorEastAsia"/>
                <w:szCs w:val="21"/>
              </w:rPr>
              <w:t>-2,199,424.07</w:t>
            </w:r>
          </w:p>
        </w:tc>
        <w:tc>
          <w:tcPr>
            <w:tcW w:w="2237" w:type="dxa"/>
            <w:vAlign w:val="center"/>
          </w:tcPr>
          <w:p w14:paraId="56FDF111" w14:textId="77777777" w:rsidR="00695533" w:rsidRPr="00D46E57" w:rsidRDefault="00695533" w:rsidP="00401DE6">
            <w:pPr>
              <w:jc w:val="right"/>
              <w:rPr>
                <w:rFonts w:eastAsiaTheme="minorEastAsia"/>
                <w:szCs w:val="21"/>
              </w:rPr>
            </w:pPr>
            <w:r w:rsidRPr="00D46E57">
              <w:rPr>
                <w:rFonts w:eastAsiaTheme="minorEastAsia"/>
                <w:szCs w:val="21"/>
              </w:rPr>
              <w:t>-5,647,349.92</w:t>
            </w:r>
          </w:p>
        </w:tc>
      </w:tr>
      <w:tr w:rsidR="00695533" w:rsidRPr="00D46E57" w14:paraId="47B1E4C7" w14:textId="77777777" w:rsidTr="00401DE6">
        <w:tc>
          <w:tcPr>
            <w:tcW w:w="2706" w:type="dxa"/>
            <w:vAlign w:val="center"/>
          </w:tcPr>
          <w:p w14:paraId="5393CA08" w14:textId="77777777" w:rsidR="00695533" w:rsidRPr="00D46E57" w:rsidRDefault="00695533"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7BA891E" w14:textId="77777777" w:rsidR="00695533" w:rsidRPr="00D46E57" w:rsidRDefault="00695533" w:rsidP="00401DE6">
            <w:pPr>
              <w:jc w:val="right"/>
              <w:rPr>
                <w:rFonts w:eastAsiaTheme="minorEastAsia"/>
                <w:szCs w:val="21"/>
              </w:rPr>
            </w:pPr>
            <w:r w:rsidRPr="00D46E57">
              <w:rPr>
                <w:rFonts w:eastAsiaTheme="minorEastAsia"/>
                <w:szCs w:val="21"/>
              </w:rPr>
              <w:t>5,537,466.40</w:t>
            </w:r>
          </w:p>
        </w:tc>
        <w:tc>
          <w:tcPr>
            <w:tcW w:w="2236" w:type="dxa"/>
            <w:vAlign w:val="center"/>
          </w:tcPr>
          <w:p w14:paraId="7A2B3988" w14:textId="77777777" w:rsidR="00695533" w:rsidRPr="00D46E57" w:rsidRDefault="00695533" w:rsidP="00401DE6">
            <w:pPr>
              <w:jc w:val="right"/>
              <w:rPr>
                <w:rFonts w:eastAsiaTheme="minorEastAsia"/>
                <w:szCs w:val="21"/>
              </w:rPr>
            </w:pPr>
            <w:r w:rsidRPr="00D46E57">
              <w:rPr>
                <w:rFonts w:eastAsiaTheme="minorEastAsia"/>
                <w:szCs w:val="21"/>
              </w:rPr>
              <w:t>2,891,353.43</w:t>
            </w:r>
          </w:p>
        </w:tc>
        <w:tc>
          <w:tcPr>
            <w:tcW w:w="2237" w:type="dxa"/>
            <w:vAlign w:val="center"/>
          </w:tcPr>
          <w:p w14:paraId="674B1D5A" w14:textId="77777777" w:rsidR="00695533" w:rsidRPr="00D46E57" w:rsidRDefault="00695533" w:rsidP="00401DE6">
            <w:pPr>
              <w:jc w:val="right"/>
              <w:rPr>
                <w:rFonts w:eastAsiaTheme="minorEastAsia"/>
                <w:szCs w:val="21"/>
              </w:rPr>
            </w:pPr>
            <w:r w:rsidRPr="00D46E57">
              <w:rPr>
                <w:rFonts w:eastAsiaTheme="minorEastAsia"/>
                <w:szCs w:val="21"/>
              </w:rPr>
              <w:t>8,428,819.83</w:t>
            </w:r>
          </w:p>
        </w:tc>
      </w:tr>
      <w:tr w:rsidR="00695533" w:rsidRPr="00D46E57" w14:paraId="6144CE49" w14:textId="77777777" w:rsidTr="00401DE6">
        <w:tc>
          <w:tcPr>
            <w:tcW w:w="2706" w:type="dxa"/>
            <w:vAlign w:val="center"/>
          </w:tcPr>
          <w:p w14:paraId="0EA29364" w14:textId="77777777" w:rsidR="00695533" w:rsidRPr="00D46E57" w:rsidRDefault="00695533"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DFD28CA" w14:textId="77777777" w:rsidR="00695533" w:rsidRPr="00D46E57" w:rsidRDefault="00695533" w:rsidP="00401DE6">
            <w:pPr>
              <w:jc w:val="right"/>
              <w:rPr>
                <w:rFonts w:eastAsiaTheme="minorEastAsia"/>
                <w:szCs w:val="21"/>
              </w:rPr>
            </w:pPr>
            <w:r w:rsidRPr="00D46E57">
              <w:rPr>
                <w:rFonts w:eastAsiaTheme="minorEastAsia"/>
                <w:szCs w:val="21"/>
              </w:rPr>
              <w:t>-8,985,392.25</w:t>
            </w:r>
          </w:p>
        </w:tc>
        <w:tc>
          <w:tcPr>
            <w:tcW w:w="2236" w:type="dxa"/>
            <w:vAlign w:val="center"/>
          </w:tcPr>
          <w:p w14:paraId="44128F78" w14:textId="77777777" w:rsidR="00695533" w:rsidRPr="00D46E57" w:rsidRDefault="00695533" w:rsidP="00401DE6">
            <w:pPr>
              <w:jc w:val="right"/>
              <w:rPr>
                <w:rFonts w:eastAsiaTheme="minorEastAsia"/>
                <w:szCs w:val="21"/>
              </w:rPr>
            </w:pPr>
            <w:r w:rsidRPr="00D46E57">
              <w:rPr>
                <w:rFonts w:eastAsiaTheme="minorEastAsia"/>
                <w:szCs w:val="21"/>
              </w:rPr>
              <w:t>-5,090,777.50</w:t>
            </w:r>
          </w:p>
        </w:tc>
        <w:tc>
          <w:tcPr>
            <w:tcW w:w="2237" w:type="dxa"/>
            <w:vAlign w:val="center"/>
          </w:tcPr>
          <w:p w14:paraId="1716D061" w14:textId="77777777" w:rsidR="00695533" w:rsidRPr="00D46E57" w:rsidRDefault="00695533" w:rsidP="00401DE6">
            <w:pPr>
              <w:jc w:val="right"/>
              <w:rPr>
                <w:rFonts w:eastAsiaTheme="minorEastAsia"/>
                <w:szCs w:val="21"/>
              </w:rPr>
            </w:pPr>
            <w:r w:rsidRPr="00D46E57">
              <w:rPr>
                <w:rFonts w:eastAsiaTheme="minorEastAsia"/>
                <w:szCs w:val="21"/>
              </w:rPr>
              <w:t>-14,076,169.75</w:t>
            </w:r>
          </w:p>
        </w:tc>
      </w:tr>
      <w:tr w:rsidR="00695533" w:rsidRPr="00D46E57" w14:paraId="7C295B74" w14:textId="77777777" w:rsidTr="00401DE6">
        <w:tc>
          <w:tcPr>
            <w:tcW w:w="2706" w:type="dxa"/>
            <w:vAlign w:val="center"/>
          </w:tcPr>
          <w:p w14:paraId="27AAB770"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B4C1343" w14:textId="77777777" w:rsidR="00695533" w:rsidRPr="00D46E57" w:rsidRDefault="00695533" w:rsidP="00401DE6">
            <w:pPr>
              <w:jc w:val="right"/>
              <w:rPr>
                <w:rFonts w:eastAsiaTheme="minorEastAsia"/>
                <w:szCs w:val="21"/>
              </w:rPr>
            </w:pPr>
            <w:r w:rsidRPr="00D46E57">
              <w:rPr>
                <w:rFonts w:eastAsiaTheme="minorEastAsia"/>
                <w:szCs w:val="21"/>
              </w:rPr>
              <w:t>-</w:t>
            </w:r>
          </w:p>
        </w:tc>
        <w:tc>
          <w:tcPr>
            <w:tcW w:w="2236" w:type="dxa"/>
            <w:vAlign w:val="center"/>
          </w:tcPr>
          <w:p w14:paraId="108BC770" w14:textId="77777777" w:rsidR="00695533" w:rsidRPr="00D46E57" w:rsidRDefault="00695533" w:rsidP="00401DE6">
            <w:pPr>
              <w:jc w:val="right"/>
              <w:rPr>
                <w:rFonts w:eastAsiaTheme="minorEastAsia"/>
                <w:szCs w:val="21"/>
              </w:rPr>
            </w:pPr>
            <w:r w:rsidRPr="00D46E57">
              <w:rPr>
                <w:rFonts w:eastAsiaTheme="minorEastAsia"/>
                <w:szCs w:val="21"/>
              </w:rPr>
              <w:t>-</w:t>
            </w:r>
          </w:p>
        </w:tc>
        <w:tc>
          <w:tcPr>
            <w:tcW w:w="2237" w:type="dxa"/>
            <w:vAlign w:val="center"/>
          </w:tcPr>
          <w:p w14:paraId="5D6EBBD9" w14:textId="77777777" w:rsidR="00695533" w:rsidRPr="00D46E57" w:rsidRDefault="00695533" w:rsidP="00401DE6">
            <w:pPr>
              <w:jc w:val="right"/>
              <w:rPr>
                <w:rFonts w:eastAsiaTheme="minorEastAsia"/>
                <w:szCs w:val="21"/>
              </w:rPr>
            </w:pPr>
            <w:r w:rsidRPr="00D46E57">
              <w:rPr>
                <w:rFonts w:eastAsiaTheme="minorEastAsia"/>
                <w:szCs w:val="21"/>
              </w:rPr>
              <w:t>-</w:t>
            </w:r>
          </w:p>
        </w:tc>
      </w:tr>
      <w:tr w:rsidR="00695533" w:rsidRPr="00D46E57" w14:paraId="2BA3E482" w14:textId="77777777" w:rsidTr="00401DE6">
        <w:tc>
          <w:tcPr>
            <w:tcW w:w="2706" w:type="dxa"/>
            <w:vAlign w:val="center"/>
          </w:tcPr>
          <w:p w14:paraId="59A6795C" w14:textId="77777777" w:rsidR="00695533" w:rsidRPr="00D46E57" w:rsidRDefault="00695533" w:rsidP="00401DE6">
            <w:pPr>
              <w:rPr>
                <w:rFonts w:eastAsiaTheme="minorEastAsia"/>
                <w:color w:val="000000"/>
                <w:szCs w:val="21"/>
              </w:rPr>
            </w:pPr>
            <w:r w:rsidRPr="00D46E57">
              <w:rPr>
                <w:rFonts w:eastAsiaTheme="minorEastAsia"/>
                <w:color w:val="000000"/>
                <w:szCs w:val="21"/>
              </w:rPr>
              <w:lastRenderedPageBreak/>
              <w:t>本期末</w:t>
            </w:r>
          </w:p>
        </w:tc>
        <w:tc>
          <w:tcPr>
            <w:tcW w:w="2236" w:type="dxa"/>
            <w:vAlign w:val="center"/>
          </w:tcPr>
          <w:p w14:paraId="628AA0F3" w14:textId="77777777" w:rsidR="00695533" w:rsidRPr="00D46E57" w:rsidRDefault="00695533" w:rsidP="00401DE6">
            <w:pPr>
              <w:jc w:val="right"/>
              <w:rPr>
                <w:rFonts w:eastAsiaTheme="minorEastAsia"/>
                <w:szCs w:val="21"/>
              </w:rPr>
            </w:pPr>
            <w:r w:rsidRPr="00D46E57">
              <w:rPr>
                <w:rFonts w:eastAsiaTheme="minorEastAsia"/>
                <w:szCs w:val="21"/>
              </w:rPr>
              <w:t>38,645,456.58</w:t>
            </w:r>
          </w:p>
        </w:tc>
        <w:tc>
          <w:tcPr>
            <w:tcW w:w="2236" w:type="dxa"/>
            <w:vAlign w:val="center"/>
          </w:tcPr>
          <w:p w14:paraId="7B4D8502" w14:textId="77777777" w:rsidR="00695533" w:rsidRPr="00D46E57" w:rsidRDefault="00695533" w:rsidP="00401DE6">
            <w:pPr>
              <w:jc w:val="right"/>
              <w:rPr>
                <w:rFonts w:eastAsiaTheme="minorEastAsia"/>
                <w:szCs w:val="21"/>
              </w:rPr>
            </w:pPr>
            <w:r w:rsidRPr="00D46E57">
              <w:rPr>
                <w:rFonts w:eastAsiaTheme="minorEastAsia"/>
                <w:szCs w:val="21"/>
              </w:rPr>
              <w:t>26,993,447.11</w:t>
            </w:r>
          </w:p>
        </w:tc>
        <w:tc>
          <w:tcPr>
            <w:tcW w:w="2237" w:type="dxa"/>
            <w:vAlign w:val="center"/>
          </w:tcPr>
          <w:p w14:paraId="67F48BCB" w14:textId="77777777" w:rsidR="00695533" w:rsidRPr="00D46E57" w:rsidRDefault="00695533" w:rsidP="00401DE6">
            <w:pPr>
              <w:jc w:val="right"/>
              <w:rPr>
                <w:rFonts w:eastAsiaTheme="minorEastAsia"/>
                <w:szCs w:val="21"/>
              </w:rPr>
            </w:pPr>
            <w:r w:rsidRPr="00D46E57">
              <w:rPr>
                <w:rFonts w:eastAsiaTheme="minorEastAsia"/>
                <w:szCs w:val="21"/>
              </w:rPr>
              <w:t>65,638,903.69</w:t>
            </w:r>
          </w:p>
        </w:tc>
      </w:tr>
    </w:tbl>
    <w:p w14:paraId="49820912" w14:textId="77777777" w:rsidR="00695533" w:rsidRPr="00D46E57" w:rsidRDefault="00695533" w:rsidP="00695533">
      <w:pPr>
        <w:adjustRightInd w:val="0"/>
        <w:snapToGrid w:val="0"/>
        <w:spacing w:line="360" w:lineRule="auto"/>
        <w:rPr>
          <w:rFonts w:eastAsiaTheme="minorEastAsia"/>
          <w:color w:val="000000"/>
          <w:szCs w:val="21"/>
        </w:rPr>
      </w:pPr>
      <w:r w:rsidRPr="00D46E57">
        <w:rPr>
          <w:rFonts w:eastAsiaTheme="minorEastAsia"/>
          <w:color w:val="000000"/>
          <w:szCs w:val="21"/>
        </w:rPr>
        <w:t>摩根富时发达市场</w:t>
      </w:r>
      <w:r w:rsidRPr="00D46E57">
        <w:rPr>
          <w:rFonts w:eastAsiaTheme="minorEastAsia"/>
          <w:color w:val="000000"/>
          <w:szCs w:val="21"/>
        </w:rPr>
        <w:t>REITs</w:t>
      </w:r>
      <w:r w:rsidRPr="00D46E57">
        <w:rPr>
          <w:rFonts w:eastAsiaTheme="minorEastAsia"/>
          <w:color w:val="000000"/>
          <w:szCs w:val="21"/>
        </w:rPr>
        <w:t>指数</w:t>
      </w:r>
      <w:r w:rsidRPr="00D46E57">
        <w:rPr>
          <w:rFonts w:eastAsiaTheme="minorEastAsia"/>
          <w:color w:val="000000"/>
          <w:szCs w:val="21"/>
        </w:rPr>
        <w:t>(QDII)</w:t>
      </w:r>
      <w:r w:rsidRPr="00D46E57">
        <w:rPr>
          <w:rFonts w:eastAsiaTheme="minorEastAsia"/>
          <w:color w:val="000000"/>
          <w:szCs w:val="21"/>
        </w:rPr>
        <w:t>人民币</w:t>
      </w:r>
      <w:r w:rsidRPr="00D46E57">
        <w:rPr>
          <w:rFonts w:eastAsiaTheme="minorEastAsia"/>
          <w:color w:val="000000"/>
          <w:szCs w:val="21"/>
        </w:rPr>
        <w:t>C</w:t>
      </w:r>
    </w:p>
    <w:p w14:paraId="1CA2DA12" w14:textId="77777777" w:rsidR="00695533" w:rsidRPr="00D46E57" w:rsidRDefault="00695533" w:rsidP="00695533">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695533" w:rsidRPr="00D46E57" w14:paraId="311F58F4" w14:textId="77777777" w:rsidTr="00401DE6">
        <w:tc>
          <w:tcPr>
            <w:tcW w:w="2706" w:type="dxa"/>
          </w:tcPr>
          <w:p w14:paraId="2E94B8E9"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A868A5B"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6767204"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900DCB1" w14:textId="77777777" w:rsidR="00695533" w:rsidRPr="00D46E57" w:rsidRDefault="00695533" w:rsidP="00401DE6">
            <w:pPr>
              <w:jc w:val="center"/>
              <w:rPr>
                <w:rFonts w:eastAsiaTheme="minorEastAsia"/>
                <w:color w:val="000000"/>
                <w:szCs w:val="21"/>
              </w:rPr>
            </w:pPr>
            <w:r w:rsidRPr="00D46E57">
              <w:rPr>
                <w:rFonts w:eastAsiaTheme="minorEastAsia"/>
                <w:color w:val="000000"/>
                <w:szCs w:val="21"/>
              </w:rPr>
              <w:t>未分配利润合计</w:t>
            </w:r>
          </w:p>
        </w:tc>
      </w:tr>
      <w:tr w:rsidR="00695533" w:rsidRPr="00D46E57" w14:paraId="21484213" w14:textId="77777777" w:rsidTr="00401DE6">
        <w:tc>
          <w:tcPr>
            <w:tcW w:w="2706" w:type="dxa"/>
            <w:vAlign w:val="center"/>
          </w:tcPr>
          <w:p w14:paraId="1AA45CCA" w14:textId="77777777" w:rsidR="00695533" w:rsidRPr="00D46E57" w:rsidRDefault="00695533"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E886430"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808,330.85</w:t>
            </w:r>
          </w:p>
        </w:tc>
        <w:tc>
          <w:tcPr>
            <w:tcW w:w="2236" w:type="dxa"/>
            <w:vAlign w:val="center"/>
          </w:tcPr>
          <w:p w14:paraId="41783EC2"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502,860.52</w:t>
            </w:r>
          </w:p>
        </w:tc>
        <w:tc>
          <w:tcPr>
            <w:tcW w:w="2237" w:type="dxa"/>
            <w:vAlign w:val="center"/>
          </w:tcPr>
          <w:p w14:paraId="3D0C7098" w14:textId="77777777" w:rsidR="00695533" w:rsidRPr="00D46E57" w:rsidRDefault="00695533" w:rsidP="00401DE6">
            <w:pPr>
              <w:jc w:val="right"/>
              <w:rPr>
                <w:rFonts w:eastAsiaTheme="minorEastAsia"/>
                <w:szCs w:val="21"/>
              </w:rPr>
            </w:pPr>
            <w:r w:rsidRPr="00B079CA">
              <w:rPr>
                <w:rFonts w:eastAsiaTheme="minorEastAsia"/>
                <w:color w:val="000000" w:themeColor="text1"/>
                <w:szCs w:val="21"/>
              </w:rPr>
              <w:t>1,311,191.37</w:t>
            </w:r>
          </w:p>
        </w:tc>
      </w:tr>
      <w:tr w:rsidR="00695533" w:rsidRPr="00D46E57" w14:paraId="0E6D0871" w14:textId="77777777" w:rsidTr="00401DE6">
        <w:tc>
          <w:tcPr>
            <w:tcW w:w="2706" w:type="dxa"/>
            <w:vAlign w:val="center"/>
          </w:tcPr>
          <w:p w14:paraId="6C1B97FC" w14:textId="77777777" w:rsidR="00695533" w:rsidRPr="00B079CA" w:rsidRDefault="00695533" w:rsidP="00401DE6">
            <w:pPr>
              <w:rPr>
                <w:color w:val="000000" w:themeColor="text1"/>
                <w:szCs w:val="21"/>
              </w:rPr>
            </w:pPr>
            <w:r w:rsidRPr="00B079CA">
              <w:rPr>
                <w:rFonts w:hint="eastAsia"/>
                <w:color w:val="000000" w:themeColor="text1"/>
                <w:szCs w:val="21"/>
              </w:rPr>
              <w:t>本期期初</w:t>
            </w:r>
          </w:p>
        </w:tc>
        <w:tc>
          <w:tcPr>
            <w:tcW w:w="2236" w:type="dxa"/>
            <w:vAlign w:val="center"/>
          </w:tcPr>
          <w:p w14:paraId="79A28A84" w14:textId="77777777" w:rsidR="00695533" w:rsidRPr="00B079CA" w:rsidRDefault="00695533" w:rsidP="00401DE6">
            <w:pPr>
              <w:jc w:val="right"/>
              <w:rPr>
                <w:rFonts w:eastAsiaTheme="minorEastAsia"/>
                <w:color w:val="000000" w:themeColor="text1"/>
                <w:szCs w:val="21"/>
              </w:rPr>
            </w:pPr>
            <w:r w:rsidRPr="00B079CA">
              <w:rPr>
                <w:rFonts w:eastAsiaTheme="minorEastAsia"/>
                <w:color w:val="000000" w:themeColor="text1"/>
                <w:szCs w:val="21"/>
              </w:rPr>
              <w:t>808,330.85</w:t>
            </w:r>
          </w:p>
        </w:tc>
        <w:tc>
          <w:tcPr>
            <w:tcW w:w="2236" w:type="dxa"/>
            <w:vAlign w:val="center"/>
          </w:tcPr>
          <w:p w14:paraId="6BA8E06A" w14:textId="77777777" w:rsidR="00695533" w:rsidRPr="00B079CA" w:rsidRDefault="00695533" w:rsidP="00401DE6">
            <w:pPr>
              <w:jc w:val="right"/>
              <w:rPr>
                <w:rFonts w:eastAsiaTheme="minorEastAsia"/>
                <w:color w:val="000000" w:themeColor="text1"/>
                <w:szCs w:val="21"/>
              </w:rPr>
            </w:pPr>
            <w:r w:rsidRPr="00B079CA">
              <w:rPr>
                <w:rFonts w:eastAsiaTheme="minorEastAsia"/>
                <w:color w:val="000000" w:themeColor="text1"/>
                <w:szCs w:val="21"/>
              </w:rPr>
              <w:t>502,860.52</w:t>
            </w:r>
          </w:p>
        </w:tc>
        <w:tc>
          <w:tcPr>
            <w:tcW w:w="2237" w:type="dxa"/>
            <w:vAlign w:val="center"/>
          </w:tcPr>
          <w:p w14:paraId="48B62317" w14:textId="77777777" w:rsidR="00695533" w:rsidRPr="00B079CA" w:rsidRDefault="00695533" w:rsidP="00401DE6">
            <w:pPr>
              <w:jc w:val="right"/>
              <w:rPr>
                <w:rFonts w:eastAsiaTheme="minorEastAsia"/>
                <w:color w:val="000000" w:themeColor="text1"/>
                <w:szCs w:val="21"/>
              </w:rPr>
            </w:pPr>
            <w:r w:rsidRPr="00B079CA">
              <w:rPr>
                <w:rFonts w:eastAsiaTheme="minorEastAsia"/>
                <w:color w:val="000000" w:themeColor="text1"/>
                <w:szCs w:val="21"/>
              </w:rPr>
              <w:t>1,311,191.37</w:t>
            </w:r>
          </w:p>
        </w:tc>
      </w:tr>
      <w:tr w:rsidR="00695533" w:rsidRPr="00D46E57" w14:paraId="7092EDBE" w14:textId="77777777" w:rsidTr="00401DE6">
        <w:tc>
          <w:tcPr>
            <w:tcW w:w="2706" w:type="dxa"/>
            <w:vAlign w:val="center"/>
          </w:tcPr>
          <w:p w14:paraId="07E99DC9"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856ED7B" w14:textId="77777777" w:rsidR="00695533" w:rsidRPr="00D46E57" w:rsidRDefault="00695533" w:rsidP="00401DE6">
            <w:pPr>
              <w:jc w:val="right"/>
              <w:rPr>
                <w:rFonts w:eastAsiaTheme="minorEastAsia"/>
                <w:szCs w:val="21"/>
              </w:rPr>
            </w:pPr>
            <w:r w:rsidRPr="00D46E57">
              <w:rPr>
                <w:rFonts w:eastAsiaTheme="minorEastAsia"/>
                <w:szCs w:val="21"/>
              </w:rPr>
              <w:t>-68,576.12</w:t>
            </w:r>
          </w:p>
        </w:tc>
        <w:tc>
          <w:tcPr>
            <w:tcW w:w="2236" w:type="dxa"/>
            <w:vAlign w:val="center"/>
          </w:tcPr>
          <w:p w14:paraId="29E149C6" w14:textId="77777777" w:rsidR="00695533" w:rsidRPr="00D46E57" w:rsidRDefault="00695533" w:rsidP="00401DE6">
            <w:pPr>
              <w:jc w:val="right"/>
              <w:rPr>
                <w:rFonts w:eastAsiaTheme="minorEastAsia"/>
                <w:szCs w:val="21"/>
              </w:rPr>
            </w:pPr>
            <w:r w:rsidRPr="00D46E57">
              <w:rPr>
                <w:rFonts w:eastAsiaTheme="minorEastAsia"/>
                <w:szCs w:val="21"/>
              </w:rPr>
              <w:t>-130,944.81</w:t>
            </w:r>
          </w:p>
        </w:tc>
        <w:tc>
          <w:tcPr>
            <w:tcW w:w="2237" w:type="dxa"/>
            <w:vAlign w:val="center"/>
          </w:tcPr>
          <w:p w14:paraId="42D7EC59" w14:textId="77777777" w:rsidR="00695533" w:rsidRPr="00D46E57" w:rsidRDefault="00695533" w:rsidP="00401DE6">
            <w:pPr>
              <w:jc w:val="right"/>
              <w:rPr>
                <w:rFonts w:eastAsiaTheme="minorEastAsia"/>
                <w:szCs w:val="21"/>
              </w:rPr>
            </w:pPr>
            <w:r w:rsidRPr="00D46E57">
              <w:rPr>
                <w:rFonts w:eastAsiaTheme="minorEastAsia"/>
                <w:szCs w:val="21"/>
              </w:rPr>
              <w:t>-199,520.93</w:t>
            </w:r>
          </w:p>
        </w:tc>
      </w:tr>
      <w:tr w:rsidR="00695533" w:rsidRPr="00D46E57" w14:paraId="2068B6FB" w14:textId="77777777" w:rsidTr="00401DE6">
        <w:tc>
          <w:tcPr>
            <w:tcW w:w="2706" w:type="dxa"/>
            <w:vAlign w:val="center"/>
          </w:tcPr>
          <w:p w14:paraId="4FB782F1"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E272733" w14:textId="77777777" w:rsidR="00695533" w:rsidRPr="00D46E57" w:rsidRDefault="00695533" w:rsidP="00401DE6">
            <w:pPr>
              <w:jc w:val="right"/>
              <w:rPr>
                <w:rFonts w:eastAsiaTheme="minorEastAsia"/>
                <w:szCs w:val="21"/>
              </w:rPr>
            </w:pPr>
            <w:r w:rsidRPr="00D46E57">
              <w:rPr>
                <w:rFonts w:eastAsiaTheme="minorEastAsia"/>
                <w:szCs w:val="21"/>
              </w:rPr>
              <w:t>111,319.72</w:t>
            </w:r>
          </w:p>
        </w:tc>
        <w:tc>
          <w:tcPr>
            <w:tcW w:w="2236" w:type="dxa"/>
            <w:vAlign w:val="center"/>
          </w:tcPr>
          <w:p w14:paraId="4F17AC96" w14:textId="77777777" w:rsidR="00695533" w:rsidRPr="00D46E57" w:rsidRDefault="00695533" w:rsidP="00401DE6">
            <w:pPr>
              <w:jc w:val="right"/>
              <w:rPr>
                <w:rFonts w:eastAsiaTheme="minorEastAsia"/>
                <w:szCs w:val="21"/>
              </w:rPr>
            </w:pPr>
            <w:r w:rsidRPr="00D46E57">
              <w:rPr>
                <w:rFonts w:eastAsiaTheme="minorEastAsia"/>
                <w:szCs w:val="21"/>
              </w:rPr>
              <w:t>228,654.90</w:t>
            </w:r>
          </w:p>
        </w:tc>
        <w:tc>
          <w:tcPr>
            <w:tcW w:w="2237" w:type="dxa"/>
            <w:vAlign w:val="center"/>
          </w:tcPr>
          <w:p w14:paraId="5A44E742" w14:textId="77777777" w:rsidR="00695533" w:rsidRPr="00D46E57" w:rsidRDefault="00695533" w:rsidP="00401DE6">
            <w:pPr>
              <w:jc w:val="right"/>
              <w:rPr>
                <w:rFonts w:eastAsiaTheme="minorEastAsia"/>
                <w:szCs w:val="21"/>
              </w:rPr>
            </w:pPr>
            <w:r w:rsidRPr="00D46E57">
              <w:rPr>
                <w:rFonts w:eastAsiaTheme="minorEastAsia"/>
                <w:szCs w:val="21"/>
              </w:rPr>
              <w:t>339,974.62</w:t>
            </w:r>
          </w:p>
        </w:tc>
      </w:tr>
      <w:tr w:rsidR="00695533" w:rsidRPr="00D46E57" w14:paraId="5956D376" w14:textId="77777777" w:rsidTr="00401DE6">
        <w:tc>
          <w:tcPr>
            <w:tcW w:w="2706" w:type="dxa"/>
            <w:vAlign w:val="center"/>
          </w:tcPr>
          <w:p w14:paraId="6C407327" w14:textId="77777777" w:rsidR="00695533" w:rsidRPr="00D46E57" w:rsidRDefault="00695533"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F8E934E" w14:textId="77777777" w:rsidR="00695533" w:rsidRPr="00D46E57" w:rsidRDefault="00695533" w:rsidP="00401DE6">
            <w:pPr>
              <w:jc w:val="right"/>
              <w:rPr>
                <w:rFonts w:eastAsiaTheme="minorEastAsia"/>
                <w:szCs w:val="21"/>
              </w:rPr>
            </w:pPr>
            <w:r w:rsidRPr="00D46E57">
              <w:rPr>
                <w:rFonts w:eastAsiaTheme="minorEastAsia"/>
                <w:szCs w:val="21"/>
              </w:rPr>
              <w:t>2,940,530.34</w:t>
            </w:r>
          </w:p>
        </w:tc>
        <w:tc>
          <w:tcPr>
            <w:tcW w:w="2236" w:type="dxa"/>
            <w:vAlign w:val="center"/>
          </w:tcPr>
          <w:p w14:paraId="1BB60628" w14:textId="77777777" w:rsidR="00695533" w:rsidRPr="00D46E57" w:rsidRDefault="00695533" w:rsidP="00401DE6">
            <w:pPr>
              <w:jc w:val="right"/>
              <w:rPr>
                <w:rFonts w:eastAsiaTheme="minorEastAsia"/>
                <w:szCs w:val="21"/>
              </w:rPr>
            </w:pPr>
            <w:r w:rsidRPr="00D46E57">
              <w:rPr>
                <w:rFonts w:eastAsiaTheme="minorEastAsia"/>
                <w:szCs w:val="21"/>
              </w:rPr>
              <w:t>1,536,233.28</w:t>
            </w:r>
          </w:p>
        </w:tc>
        <w:tc>
          <w:tcPr>
            <w:tcW w:w="2237" w:type="dxa"/>
            <w:vAlign w:val="center"/>
          </w:tcPr>
          <w:p w14:paraId="3116F8E2" w14:textId="77777777" w:rsidR="00695533" w:rsidRPr="00D46E57" w:rsidRDefault="00695533" w:rsidP="00401DE6">
            <w:pPr>
              <w:jc w:val="right"/>
              <w:rPr>
                <w:rFonts w:eastAsiaTheme="minorEastAsia"/>
                <w:szCs w:val="21"/>
              </w:rPr>
            </w:pPr>
            <w:r w:rsidRPr="00D46E57">
              <w:rPr>
                <w:rFonts w:eastAsiaTheme="minorEastAsia"/>
                <w:szCs w:val="21"/>
              </w:rPr>
              <w:t>4,476,763.62</w:t>
            </w:r>
          </w:p>
        </w:tc>
      </w:tr>
      <w:tr w:rsidR="00695533" w:rsidRPr="00D46E57" w14:paraId="2503BBB9" w14:textId="77777777" w:rsidTr="00401DE6">
        <w:tc>
          <w:tcPr>
            <w:tcW w:w="2706" w:type="dxa"/>
            <w:vAlign w:val="center"/>
          </w:tcPr>
          <w:p w14:paraId="72FB3C24" w14:textId="77777777" w:rsidR="00695533" w:rsidRPr="00D46E57" w:rsidRDefault="00695533"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B3F2EF6" w14:textId="77777777" w:rsidR="00695533" w:rsidRPr="00D46E57" w:rsidRDefault="00695533" w:rsidP="00401DE6">
            <w:pPr>
              <w:jc w:val="right"/>
              <w:rPr>
                <w:rFonts w:eastAsiaTheme="minorEastAsia"/>
                <w:szCs w:val="21"/>
              </w:rPr>
            </w:pPr>
            <w:r w:rsidRPr="00D46E57">
              <w:rPr>
                <w:rFonts w:eastAsiaTheme="minorEastAsia"/>
                <w:szCs w:val="21"/>
              </w:rPr>
              <w:t>-2,829,210.62</w:t>
            </w:r>
          </w:p>
        </w:tc>
        <w:tc>
          <w:tcPr>
            <w:tcW w:w="2236" w:type="dxa"/>
            <w:vAlign w:val="center"/>
          </w:tcPr>
          <w:p w14:paraId="31F94CD7" w14:textId="77777777" w:rsidR="00695533" w:rsidRPr="00D46E57" w:rsidRDefault="00695533" w:rsidP="00401DE6">
            <w:pPr>
              <w:jc w:val="right"/>
              <w:rPr>
                <w:rFonts w:eastAsiaTheme="minorEastAsia"/>
                <w:szCs w:val="21"/>
              </w:rPr>
            </w:pPr>
            <w:r w:rsidRPr="00D46E57">
              <w:rPr>
                <w:rFonts w:eastAsiaTheme="minorEastAsia"/>
                <w:szCs w:val="21"/>
              </w:rPr>
              <w:t>-1,307,578.38</w:t>
            </w:r>
          </w:p>
        </w:tc>
        <w:tc>
          <w:tcPr>
            <w:tcW w:w="2237" w:type="dxa"/>
            <w:vAlign w:val="center"/>
          </w:tcPr>
          <w:p w14:paraId="440593CB" w14:textId="77777777" w:rsidR="00695533" w:rsidRPr="00D46E57" w:rsidRDefault="00695533" w:rsidP="00401DE6">
            <w:pPr>
              <w:jc w:val="right"/>
              <w:rPr>
                <w:rFonts w:eastAsiaTheme="minorEastAsia"/>
                <w:szCs w:val="21"/>
              </w:rPr>
            </w:pPr>
            <w:r w:rsidRPr="00D46E57">
              <w:rPr>
                <w:rFonts w:eastAsiaTheme="minorEastAsia"/>
                <w:szCs w:val="21"/>
              </w:rPr>
              <w:t>-4,136,789.00</w:t>
            </w:r>
          </w:p>
        </w:tc>
      </w:tr>
      <w:tr w:rsidR="00695533" w:rsidRPr="00D46E57" w14:paraId="5925AEF9" w14:textId="77777777" w:rsidTr="00401DE6">
        <w:tc>
          <w:tcPr>
            <w:tcW w:w="2706" w:type="dxa"/>
            <w:vAlign w:val="center"/>
          </w:tcPr>
          <w:p w14:paraId="1B456E0B"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19B5A8F" w14:textId="77777777" w:rsidR="00695533" w:rsidRPr="00D46E57" w:rsidRDefault="00695533" w:rsidP="00401DE6">
            <w:pPr>
              <w:jc w:val="right"/>
              <w:rPr>
                <w:rFonts w:eastAsiaTheme="minorEastAsia"/>
                <w:szCs w:val="21"/>
              </w:rPr>
            </w:pPr>
            <w:r w:rsidRPr="00D46E57">
              <w:rPr>
                <w:rFonts w:eastAsiaTheme="minorEastAsia"/>
                <w:szCs w:val="21"/>
              </w:rPr>
              <w:t>-</w:t>
            </w:r>
          </w:p>
        </w:tc>
        <w:tc>
          <w:tcPr>
            <w:tcW w:w="2236" w:type="dxa"/>
            <w:vAlign w:val="center"/>
          </w:tcPr>
          <w:p w14:paraId="4FEE137D" w14:textId="77777777" w:rsidR="00695533" w:rsidRPr="00D46E57" w:rsidRDefault="00695533" w:rsidP="00401DE6">
            <w:pPr>
              <w:jc w:val="right"/>
              <w:rPr>
                <w:rFonts w:eastAsiaTheme="minorEastAsia"/>
                <w:szCs w:val="21"/>
              </w:rPr>
            </w:pPr>
            <w:r w:rsidRPr="00D46E57">
              <w:rPr>
                <w:rFonts w:eastAsiaTheme="minorEastAsia"/>
                <w:szCs w:val="21"/>
              </w:rPr>
              <w:t>-</w:t>
            </w:r>
          </w:p>
        </w:tc>
        <w:tc>
          <w:tcPr>
            <w:tcW w:w="2237" w:type="dxa"/>
            <w:vAlign w:val="center"/>
          </w:tcPr>
          <w:p w14:paraId="7B6E7FB1" w14:textId="77777777" w:rsidR="00695533" w:rsidRPr="00D46E57" w:rsidRDefault="00695533" w:rsidP="00401DE6">
            <w:pPr>
              <w:jc w:val="right"/>
              <w:rPr>
                <w:rFonts w:eastAsiaTheme="minorEastAsia"/>
                <w:szCs w:val="21"/>
              </w:rPr>
            </w:pPr>
            <w:r w:rsidRPr="00D46E57">
              <w:rPr>
                <w:rFonts w:eastAsiaTheme="minorEastAsia"/>
                <w:szCs w:val="21"/>
              </w:rPr>
              <w:t>-</w:t>
            </w:r>
          </w:p>
        </w:tc>
      </w:tr>
      <w:tr w:rsidR="00695533" w:rsidRPr="00D46E57" w14:paraId="298BB19A" w14:textId="77777777" w:rsidTr="00401DE6">
        <w:tc>
          <w:tcPr>
            <w:tcW w:w="2706" w:type="dxa"/>
            <w:vAlign w:val="center"/>
          </w:tcPr>
          <w:p w14:paraId="15B66219" w14:textId="77777777" w:rsidR="00695533" w:rsidRPr="00D46E57" w:rsidRDefault="00695533"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10DE122E" w14:textId="77777777" w:rsidR="00695533" w:rsidRPr="00D46E57" w:rsidRDefault="00695533" w:rsidP="00401DE6">
            <w:pPr>
              <w:jc w:val="right"/>
              <w:rPr>
                <w:rFonts w:eastAsiaTheme="minorEastAsia"/>
                <w:szCs w:val="21"/>
              </w:rPr>
            </w:pPr>
            <w:r w:rsidRPr="00D46E57">
              <w:rPr>
                <w:rFonts w:eastAsiaTheme="minorEastAsia"/>
                <w:szCs w:val="21"/>
              </w:rPr>
              <w:t>851,074.45</w:t>
            </w:r>
          </w:p>
        </w:tc>
        <w:tc>
          <w:tcPr>
            <w:tcW w:w="2236" w:type="dxa"/>
            <w:vAlign w:val="center"/>
          </w:tcPr>
          <w:p w14:paraId="326C31EC" w14:textId="77777777" w:rsidR="00695533" w:rsidRPr="00D46E57" w:rsidRDefault="00695533" w:rsidP="00401DE6">
            <w:pPr>
              <w:jc w:val="right"/>
              <w:rPr>
                <w:rFonts w:eastAsiaTheme="minorEastAsia"/>
                <w:szCs w:val="21"/>
              </w:rPr>
            </w:pPr>
            <w:r w:rsidRPr="00D46E57">
              <w:rPr>
                <w:rFonts w:eastAsiaTheme="minorEastAsia"/>
                <w:szCs w:val="21"/>
              </w:rPr>
              <w:t>600,570.61</w:t>
            </w:r>
          </w:p>
        </w:tc>
        <w:tc>
          <w:tcPr>
            <w:tcW w:w="2237" w:type="dxa"/>
            <w:vAlign w:val="center"/>
          </w:tcPr>
          <w:p w14:paraId="7BC401F3" w14:textId="77777777" w:rsidR="00695533" w:rsidRPr="00D46E57" w:rsidRDefault="00695533" w:rsidP="00401DE6">
            <w:pPr>
              <w:jc w:val="right"/>
              <w:rPr>
                <w:rFonts w:eastAsiaTheme="minorEastAsia"/>
                <w:szCs w:val="21"/>
              </w:rPr>
            </w:pPr>
            <w:r w:rsidRPr="00D46E57">
              <w:rPr>
                <w:rFonts w:eastAsiaTheme="minorEastAsia"/>
                <w:szCs w:val="21"/>
              </w:rPr>
              <w:t>1,451,645.06</w:t>
            </w:r>
          </w:p>
        </w:tc>
      </w:tr>
    </w:tbl>
    <w:p w14:paraId="6F293131" w14:textId="77777777" w:rsidR="00145F6D" w:rsidRDefault="001928A8">
      <w:pPr>
        <w:spacing w:beforeLines="100" w:before="312" w:line="360" w:lineRule="auto"/>
        <w:rPr>
          <w:rFonts w:eastAsiaTheme="minorEastAsia"/>
          <w:b/>
          <w:szCs w:val="21"/>
        </w:rPr>
      </w:pPr>
      <w:r>
        <w:rPr>
          <w:rFonts w:eastAsiaTheme="minorEastAsia"/>
          <w:b/>
          <w:bCs/>
          <w:kern w:val="0"/>
          <w:szCs w:val="21"/>
        </w:rPr>
        <w:t>6.4.7.9</w:t>
      </w:r>
      <w:r>
        <w:rPr>
          <w:rFonts w:eastAsiaTheme="minorEastAsia"/>
          <w:b/>
          <w:szCs w:val="21"/>
        </w:rPr>
        <w:t>存款利息收入</w:t>
      </w:r>
    </w:p>
    <w:p w14:paraId="1A51133F" w14:textId="77777777" w:rsidR="00145F6D" w:rsidRDefault="001928A8">
      <w:pPr>
        <w:wordWrap w:val="0"/>
        <w:spacing w:line="360" w:lineRule="auto"/>
        <w:jc w:val="right"/>
        <w:rPr>
          <w:rFonts w:eastAsiaTheme="minorEastAsia"/>
          <w:szCs w:val="21"/>
        </w:rPr>
      </w:pPr>
      <w:r>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145F6D" w14:paraId="5EC8298B" w14:textId="77777777">
        <w:tc>
          <w:tcPr>
            <w:tcW w:w="3828" w:type="dxa"/>
            <w:vAlign w:val="center"/>
          </w:tcPr>
          <w:p w14:paraId="335C27D6" w14:textId="77777777" w:rsidR="00145F6D" w:rsidRDefault="001928A8">
            <w:pPr>
              <w:jc w:val="center"/>
              <w:rPr>
                <w:rFonts w:eastAsiaTheme="minorEastAsia"/>
                <w:szCs w:val="21"/>
              </w:rPr>
            </w:pPr>
            <w:r>
              <w:rPr>
                <w:rFonts w:eastAsiaTheme="minorEastAsia"/>
                <w:szCs w:val="21"/>
              </w:rPr>
              <w:t>项目</w:t>
            </w:r>
          </w:p>
        </w:tc>
        <w:tc>
          <w:tcPr>
            <w:tcW w:w="5386" w:type="dxa"/>
            <w:vAlign w:val="center"/>
          </w:tcPr>
          <w:p w14:paraId="71710F4F" w14:textId="77777777" w:rsidR="00145F6D" w:rsidRDefault="001928A8">
            <w:pPr>
              <w:jc w:val="center"/>
              <w:rPr>
                <w:rFonts w:eastAsiaTheme="minorEastAsia"/>
                <w:szCs w:val="21"/>
              </w:rPr>
            </w:pPr>
            <w:r>
              <w:rPr>
                <w:rFonts w:eastAsiaTheme="minorEastAsia"/>
                <w:szCs w:val="21"/>
              </w:rPr>
              <w:t>本期</w:t>
            </w:r>
          </w:p>
          <w:p w14:paraId="19655059" w14:textId="77777777" w:rsidR="00145F6D" w:rsidRDefault="001928A8">
            <w:pPr>
              <w:jc w:val="center"/>
              <w:rPr>
                <w:rFonts w:eastAsiaTheme="minorEastAsia"/>
                <w:b/>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32763F3A" w14:textId="77777777">
        <w:tc>
          <w:tcPr>
            <w:tcW w:w="3828" w:type="dxa"/>
            <w:vAlign w:val="center"/>
          </w:tcPr>
          <w:p w14:paraId="3FEE90B7" w14:textId="77777777" w:rsidR="00145F6D" w:rsidRDefault="001928A8">
            <w:pPr>
              <w:rPr>
                <w:rFonts w:eastAsiaTheme="minorEastAsia"/>
                <w:szCs w:val="21"/>
              </w:rPr>
            </w:pPr>
            <w:r>
              <w:rPr>
                <w:rFonts w:eastAsiaTheme="minorEastAsia"/>
                <w:szCs w:val="21"/>
              </w:rPr>
              <w:t>活期存款利息收入</w:t>
            </w:r>
          </w:p>
        </w:tc>
        <w:tc>
          <w:tcPr>
            <w:tcW w:w="5386" w:type="dxa"/>
            <w:vAlign w:val="bottom"/>
          </w:tcPr>
          <w:p w14:paraId="3E328071" w14:textId="77777777" w:rsidR="00145F6D" w:rsidRDefault="001928A8">
            <w:pPr>
              <w:jc w:val="right"/>
              <w:rPr>
                <w:rFonts w:eastAsiaTheme="minorEastAsia"/>
                <w:szCs w:val="21"/>
              </w:rPr>
            </w:pPr>
            <w:r>
              <w:rPr>
                <w:rFonts w:eastAsiaTheme="minorEastAsia"/>
                <w:szCs w:val="21"/>
              </w:rPr>
              <w:t>133,490.07</w:t>
            </w:r>
          </w:p>
        </w:tc>
      </w:tr>
      <w:tr w:rsidR="00145F6D" w14:paraId="55E65DE5" w14:textId="77777777">
        <w:tc>
          <w:tcPr>
            <w:tcW w:w="3828" w:type="dxa"/>
            <w:vAlign w:val="center"/>
          </w:tcPr>
          <w:p w14:paraId="7D64552E" w14:textId="77777777" w:rsidR="00145F6D" w:rsidRDefault="001928A8">
            <w:pPr>
              <w:rPr>
                <w:rFonts w:eastAsiaTheme="minorEastAsia"/>
                <w:szCs w:val="21"/>
              </w:rPr>
            </w:pPr>
            <w:r>
              <w:rPr>
                <w:rFonts w:eastAsiaTheme="minorEastAsia"/>
                <w:szCs w:val="21"/>
              </w:rPr>
              <w:t>定期存款利息收入</w:t>
            </w:r>
          </w:p>
        </w:tc>
        <w:tc>
          <w:tcPr>
            <w:tcW w:w="5386" w:type="dxa"/>
            <w:vAlign w:val="bottom"/>
          </w:tcPr>
          <w:p w14:paraId="0D24BFFF" w14:textId="77777777" w:rsidR="00145F6D" w:rsidRDefault="001928A8">
            <w:pPr>
              <w:jc w:val="right"/>
              <w:rPr>
                <w:rFonts w:eastAsiaTheme="minorEastAsia"/>
                <w:szCs w:val="21"/>
              </w:rPr>
            </w:pPr>
            <w:r>
              <w:rPr>
                <w:rFonts w:eastAsiaTheme="minorEastAsia"/>
                <w:szCs w:val="21"/>
              </w:rPr>
              <w:t>-</w:t>
            </w:r>
          </w:p>
        </w:tc>
      </w:tr>
      <w:tr w:rsidR="00145F6D" w14:paraId="3D989297" w14:textId="77777777">
        <w:tc>
          <w:tcPr>
            <w:tcW w:w="3828" w:type="dxa"/>
            <w:vAlign w:val="center"/>
          </w:tcPr>
          <w:p w14:paraId="01AD063E" w14:textId="77777777" w:rsidR="00145F6D" w:rsidRDefault="001928A8">
            <w:pPr>
              <w:rPr>
                <w:rFonts w:eastAsiaTheme="minorEastAsia"/>
                <w:szCs w:val="21"/>
              </w:rPr>
            </w:pPr>
            <w:r>
              <w:rPr>
                <w:rFonts w:eastAsiaTheme="minorEastAsia"/>
                <w:szCs w:val="21"/>
              </w:rPr>
              <w:t>其他存款利息收入</w:t>
            </w:r>
          </w:p>
        </w:tc>
        <w:tc>
          <w:tcPr>
            <w:tcW w:w="5386" w:type="dxa"/>
            <w:vAlign w:val="bottom"/>
          </w:tcPr>
          <w:p w14:paraId="65D52926" w14:textId="77777777" w:rsidR="00145F6D" w:rsidRDefault="001928A8">
            <w:pPr>
              <w:jc w:val="right"/>
              <w:rPr>
                <w:rFonts w:eastAsiaTheme="minorEastAsia"/>
                <w:szCs w:val="21"/>
              </w:rPr>
            </w:pPr>
            <w:r>
              <w:rPr>
                <w:rFonts w:eastAsiaTheme="minorEastAsia"/>
                <w:szCs w:val="21"/>
              </w:rPr>
              <w:t>-</w:t>
            </w:r>
          </w:p>
        </w:tc>
      </w:tr>
      <w:tr w:rsidR="00145F6D" w14:paraId="4AA23F1C" w14:textId="77777777">
        <w:tc>
          <w:tcPr>
            <w:tcW w:w="3828" w:type="dxa"/>
            <w:vAlign w:val="center"/>
          </w:tcPr>
          <w:p w14:paraId="213C7809" w14:textId="77777777" w:rsidR="00145F6D" w:rsidRDefault="001928A8">
            <w:pPr>
              <w:rPr>
                <w:rFonts w:eastAsiaTheme="minorEastAsia"/>
                <w:szCs w:val="21"/>
              </w:rPr>
            </w:pPr>
            <w:r>
              <w:rPr>
                <w:rFonts w:eastAsiaTheme="minorEastAsia"/>
                <w:szCs w:val="21"/>
              </w:rPr>
              <w:t>结算备付金利息收入</w:t>
            </w:r>
          </w:p>
        </w:tc>
        <w:tc>
          <w:tcPr>
            <w:tcW w:w="5386" w:type="dxa"/>
            <w:vAlign w:val="bottom"/>
          </w:tcPr>
          <w:p w14:paraId="27D5A832" w14:textId="77777777" w:rsidR="00145F6D" w:rsidRDefault="001928A8">
            <w:pPr>
              <w:jc w:val="right"/>
              <w:rPr>
                <w:rFonts w:eastAsiaTheme="minorEastAsia"/>
                <w:szCs w:val="21"/>
              </w:rPr>
            </w:pPr>
            <w:r>
              <w:rPr>
                <w:rFonts w:eastAsiaTheme="minorEastAsia"/>
                <w:szCs w:val="21"/>
              </w:rPr>
              <w:t>-</w:t>
            </w:r>
          </w:p>
        </w:tc>
      </w:tr>
      <w:tr w:rsidR="00145F6D" w14:paraId="2B4F5A9B" w14:textId="77777777">
        <w:tc>
          <w:tcPr>
            <w:tcW w:w="3828" w:type="dxa"/>
            <w:vAlign w:val="center"/>
          </w:tcPr>
          <w:p w14:paraId="4D5BF0CF" w14:textId="77777777" w:rsidR="00145F6D" w:rsidRDefault="001928A8">
            <w:pPr>
              <w:rPr>
                <w:rFonts w:eastAsiaTheme="minorEastAsia"/>
                <w:szCs w:val="21"/>
              </w:rPr>
            </w:pPr>
            <w:r>
              <w:rPr>
                <w:rFonts w:eastAsiaTheme="minorEastAsia"/>
                <w:szCs w:val="21"/>
              </w:rPr>
              <w:t>其他</w:t>
            </w:r>
          </w:p>
        </w:tc>
        <w:tc>
          <w:tcPr>
            <w:tcW w:w="5386" w:type="dxa"/>
            <w:vAlign w:val="bottom"/>
          </w:tcPr>
          <w:p w14:paraId="5B3214A8" w14:textId="77777777" w:rsidR="00145F6D" w:rsidRDefault="001928A8">
            <w:pPr>
              <w:jc w:val="right"/>
              <w:rPr>
                <w:rFonts w:eastAsiaTheme="minorEastAsia"/>
                <w:szCs w:val="21"/>
              </w:rPr>
            </w:pPr>
            <w:r>
              <w:rPr>
                <w:rFonts w:eastAsiaTheme="minorEastAsia"/>
                <w:szCs w:val="21"/>
              </w:rPr>
              <w:t>-</w:t>
            </w:r>
          </w:p>
        </w:tc>
      </w:tr>
      <w:tr w:rsidR="00145F6D" w14:paraId="7F9EB488" w14:textId="77777777">
        <w:tc>
          <w:tcPr>
            <w:tcW w:w="3828" w:type="dxa"/>
            <w:vAlign w:val="center"/>
          </w:tcPr>
          <w:p w14:paraId="1E53C387" w14:textId="77777777" w:rsidR="00145F6D" w:rsidRDefault="001928A8">
            <w:pPr>
              <w:rPr>
                <w:rFonts w:eastAsiaTheme="minorEastAsia"/>
                <w:szCs w:val="21"/>
              </w:rPr>
            </w:pPr>
            <w:r>
              <w:rPr>
                <w:rFonts w:eastAsiaTheme="minorEastAsia"/>
                <w:szCs w:val="21"/>
              </w:rPr>
              <w:t>合计</w:t>
            </w:r>
          </w:p>
        </w:tc>
        <w:tc>
          <w:tcPr>
            <w:tcW w:w="5386" w:type="dxa"/>
            <w:vAlign w:val="bottom"/>
          </w:tcPr>
          <w:p w14:paraId="0E80D602" w14:textId="77777777" w:rsidR="00145F6D" w:rsidRDefault="001928A8">
            <w:pPr>
              <w:jc w:val="right"/>
              <w:rPr>
                <w:rFonts w:eastAsiaTheme="minorEastAsia"/>
                <w:szCs w:val="21"/>
              </w:rPr>
            </w:pPr>
            <w:r>
              <w:rPr>
                <w:rFonts w:eastAsiaTheme="minorEastAsia"/>
                <w:szCs w:val="21"/>
              </w:rPr>
              <w:t>133,490.07</w:t>
            </w:r>
          </w:p>
        </w:tc>
      </w:tr>
    </w:tbl>
    <w:p w14:paraId="0680D340" w14:textId="77777777" w:rsidR="00145F6D" w:rsidRDefault="001928A8">
      <w:pPr>
        <w:spacing w:beforeLines="100" w:before="312" w:line="360" w:lineRule="auto"/>
        <w:rPr>
          <w:rFonts w:eastAsiaTheme="minorEastAsia"/>
          <w:b/>
          <w:szCs w:val="21"/>
        </w:rPr>
      </w:pPr>
      <w:r>
        <w:rPr>
          <w:rFonts w:eastAsiaTheme="minorEastAsia"/>
          <w:b/>
          <w:bCs/>
          <w:kern w:val="0"/>
          <w:szCs w:val="21"/>
        </w:rPr>
        <w:t xml:space="preserve">6.4.7.10 </w:t>
      </w:r>
      <w:r>
        <w:rPr>
          <w:rFonts w:eastAsiaTheme="minorEastAsia"/>
          <w:b/>
          <w:szCs w:val="21"/>
        </w:rPr>
        <w:t>股票投资收益</w:t>
      </w:r>
    </w:p>
    <w:p w14:paraId="1734EBE2" w14:textId="77777777" w:rsidR="00145F6D" w:rsidRDefault="001928A8">
      <w:pPr>
        <w:autoSpaceDE w:val="0"/>
        <w:autoSpaceDN w:val="0"/>
        <w:adjustRightInd w:val="0"/>
        <w:spacing w:before="29" w:line="288" w:lineRule="auto"/>
        <w:ind w:left="15"/>
        <w:jc w:val="right"/>
        <w:rPr>
          <w:rFonts w:eastAsiaTheme="minorEastAsia"/>
          <w:kern w:val="0"/>
          <w:szCs w:val="21"/>
        </w:rPr>
      </w:pPr>
      <w:r>
        <w:rPr>
          <w:rFonts w:eastAsiaTheme="minorEastAsia"/>
          <w:szCs w:val="21"/>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145F6D" w14:paraId="5F0DDEC4" w14:textId="77777777">
        <w:trPr>
          <w:trHeight w:val="300"/>
          <w:jc w:val="center"/>
        </w:trPr>
        <w:tc>
          <w:tcPr>
            <w:tcW w:w="3755" w:type="dxa"/>
            <w:tcMar>
              <w:top w:w="15" w:type="dxa"/>
              <w:left w:w="15" w:type="dxa"/>
              <w:bottom w:w="0" w:type="dxa"/>
              <w:right w:w="15" w:type="dxa"/>
            </w:tcMar>
            <w:vAlign w:val="center"/>
          </w:tcPr>
          <w:p w14:paraId="644A0854" w14:textId="77777777" w:rsidR="00145F6D" w:rsidRDefault="001928A8">
            <w:pPr>
              <w:jc w:val="center"/>
              <w:rPr>
                <w:szCs w:val="21"/>
              </w:rPr>
            </w:pPr>
            <w:r>
              <w:rPr>
                <w:szCs w:val="21"/>
              </w:rPr>
              <w:t>项目</w:t>
            </w:r>
          </w:p>
        </w:tc>
        <w:tc>
          <w:tcPr>
            <w:tcW w:w="5452" w:type="dxa"/>
            <w:tcMar>
              <w:top w:w="15" w:type="dxa"/>
              <w:left w:w="15" w:type="dxa"/>
              <w:bottom w:w="0" w:type="dxa"/>
              <w:right w:w="15" w:type="dxa"/>
            </w:tcMar>
            <w:vAlign w:val="center"/>
          </w:tcPr>
          <w:p w14:paraId="072E6672" w14:textId="77777777" w:rsidR="00145F6D" w:rsidRDefault="001928A8">
            <w:pPr>
              <w:jc w:val="center"/>
              <w:rPr>
                <w:szCs w:val="21"/>
              </w:rPr>
            </w:pPr>
            <w:r>
              <w:rPr>
                <w:szCs w:val="21"/>
              </w:rPr>
              <w:t>本期</w:t>
            </w:r>
          </w:p>
          <w:p w14:paraId="1A1CD46B" w14:textId="77777777" w:rsidR="00145F6D" w:rsidRDefault="001928A8">
            <w:pPr>
              <w:jc w:val="center"/>
              <w:rPr>
                <w:b/>
                <w:szCs w:val="21"/>
              </w:rPr>
            </w:pPr>
            <w:r>
              <w:rPr>
                <w:szCs w:val="21"/>
              </w:rPr>
              <w:t>2024</w:t>
            </w:r>
            <w:r>
              <w:rPr>
                <w:szCs w:val="21"/>
              </w:rPr>
              <w:t>年</w:t>
            </w:r>
            <w:r>
              <w:rPr>
                <w:szCs w:val="21"/>
              </w:rPr>
              <w:t>1</w:t>
            </w:r>
            <w:r>
              <w:rPr>
                <w:szCs w:val="21"/>
              </w:rPr>
              <w:t>月</w:t>
            </w:r>
            <w:r>
              <w:rPr>
                <w:szCs w:val="21"/>
              </w:rPr>
              <w:t>1</w:t>
            </w:r>
            <w:r>
              <w:rPr>
                <w:szCs w:val="21"/>
              </w:rPr>
              <w:t>日至</w:t>
            </w:r>
            <w:r>
              <w:rPr>
                <w:szCs w:val="21"/>
              </w:rPr>
              <w:t>2024</w:t>
            </w:r>
            <w:r>
              <w:rPr>
                <w:szCs w:val="21"/>
              </w:rPr>
              <w:t>年</w:t>
            </w:r>
            <w:r>
              <w:rPr>
                <w:szCs w:val="21"/>
              </w:rPr>
              <w:t>6</w:t>
            </w:r>
            <w:r>
              <w:rPr>
                <w:szCs w:val="21"/>
              </w:rPr>
              <w:t>月</w:t>
            </w:r>
            <w:r>
              <w:rPr>
                <w:szCs w:val="21"/>
              </w:rPr>
              <w:t>30</w:t>
            </w:r>
            <w:r>
              <w:rPr>
                <w:szCs w:val="21"/>
              </w:rPr>
              <w:t>日</w:t>
            </w:r>
          </w:p>
        </w:tc>
      </w:tr>
      <w:tr w:rsidR="00145F6D" w14:paraId="6019B7A9" w14:textId="77777777">
        <w:trPr>
          <w:trHeight w:val="300"/>
          <w:jc w:val="center"/>
        </w:trPr>
        <w:tc>
          <w:tcPr>
            <w:tcW w:w="3755" w:type="dxa"/>
            <w:tcMar>
              <w:top w:w="15" w:type="dxa"/>
              <w:left w:w="15" w:type="dxa"/>
              <w:bottom w:w="0" w:type="dxa"/>
              <w:right w:w="15" w:type="dxa"/>
            </w:tcMar>
            <w:vAlign w:val="center"/>
          </w:tcPr>
          <w:p w14:paraId="3227F380" w14:textId="77777777" w:rsidR="00145F6D" w:rsidRDefault="001928A8">
            <w:pPr>
              <w:rPr>
                <w:szCs w:val="21"/>
              </w:rPr>
            </w:pPr>
            <w:r>
              <w:rPr>
                <w:szCs w:val="21"/>
              </w:rPr>
              <w:t>卖出股票成交总额</w:t>
            </w:r>
          </w:p>
        </w:tc>
        <w:tc>
          <w:tcPr>
            <w:tcW w:w="5452" w:type="dxa"/>
            <w:tcMar>
              <w:top w:w="15" w:type="dxa"/>
              <w:left w:w="15" w:type="dxa"/>
              <w:bottom w:w="0" w:type="dxa"/>
              <w:right w:w="15" w:type="dxa"/>
            </w:tcMar>
            <w:vAlign w:val="bottom"/>
          </w:tcPr>
          <w:p w14:paraId="41B5375D" w14:textId="77777777" w:rsidR="00145F6D" w:rsidRDefault="001928A8">
            <w:pPr>
              <w:jc w:val="right"/>
              <w:rPr>
                <w:szCs w:val="21"/>
              </w:rPr>
            </w:pPr>
            <w:r>
              <w:rPr>
                <w:szCs w:val="21"/>
              </w:rPr>
              <w:t>56,961,496.27</w:t>
            </w:r>
          </w:p>
        </w:tc>
      </w:tr>
      <w:tr w:rsidR="00145F6D" w14:paraId="2D98DFA6" w14:textId="77777777">
        <w:trPr>
          <w:trHeight w:val="300"/>
          <w:jc w:val="center"/>
        </w:trPr>
        <w:tc>
          <w:tcPr>
            <w:tcW w:w="3755" w:type="dxa"/>
            <w:tcMar>
              <w:top w:w="15" w:type="dxa"/>
              <w:left w:w="15" w:type="dxa"/>
              <w:bottom w:w="0" w:type="dxa"/>
              <w:right w:w="15" w:type="dxa"/>
            </w:tcMar>
            <w:vAlign w:val="center"/>
          </w:tcPr>
          <w:p w14:paraId="55A7B62B" w14:textId="77777777" w:rsidR="00145F6D" w:rsidRDefault="001928A8">
            <w:pPr>
              <w:rPr>
                <w:szCs w:val="21"/>
              </w:rPr>
            </w:pPr>
            <w:r>
              <w:rPr>
                <w:szCs w:val="21"/>
              </w:rPr>
              <w:t>减：卖出股票成本总额</w:t>
            </w:r>
          </w:p>
        </w:tc>
        <w:tc>
          <w:tcPr>
            <w:tcW w:w="5452" w:type="dxa"/>
            <w:tcMar>
              <w:top w:w="15" w:type="dxa"/>
              <w:left w:w="15" w:type="dxa"/>
              <w:bottom w:w="0" w:type="dxa"/>
              <w:right w:w="15" w:type="dxa"/>
            </w:tcMar>
            <w:vAlign w:val="bottom"/>
          </w:tcPr>
          <w:p w14:paraId="1E047F6B" w14:textId="77777777" w:rsidR="00145F6D" w:rsidRDefault="001928A8">
            <w:pPr>
              <w:jc w:val="right"/>
              <w:rPr>
                <w:szCs w:val="21"/>
              </w:rPr>
            </w:pPr>
            <w:r>
              <w:rPr>
                <w:szCs w:val="21"/>
              </w:rPr>
              <w:t>66,197,102.66</w:t>
            </w:r>
          </w:p>
        </w:tc>
      </w:tr>
      <w:tr w:rsidR="00145F6D" w14:paraId="78336125" w14:textId="77777777">
        <w:trPr>
          <w:trHeight w:val="300"/>
          <w:jc w:val="center"/>
        </w:trPr>
        <w:tc>
          <w:tcPr>
            <w:tcW w:w="3755" w:type="dxa"/>
            <w:tcMar>
              <w:top w:w="15" w:type="dxa"/>
              <w:left w:w="15" w:type="dxa"/>
              <w:bottom w:w="0" w:type="dxa"/>
              <w:right w:w="15" w:type="dxa"/>
            </w:tcMar>
            <w:vAlign w:val="center"/>
          </w:tcPr>
          <w:p w14:paraId="5CC8AA7C" w14:textId="77777777" w:rsidR="00145F6D" w:rsidRDefault="001928A8">
            <w:pPr>
              <w:rPr>
                <w:szCs w:val="21"/>
              </w:rPr>
            </w:pPr>
            <w:r>
              <w:rPr>
                <w:rFonts w:ascii="宋体" w:hAnsi="宋体" w:hint="eastAsia"/>
                <w:szCs w:val="21"/>
              </w:rPr>
              <w:t>减：交易费用</w:t>
            </w:r>
          </w:p>
        </w:tc>
        <w:tc>
          <w:tcPr>
            <w:tcW w:w="5452" w:type="dxa"/>
            <w:tcMar>
              <w:top w:w="15" w:type="dxa"/>
              <w:left w:w="15" w:type="dxa"/>
              <w:bottom w:w="0" w:type="dxa"/>
              <w:right w:w="15" w:type="dxa"/>
            </w:tcMar>
            <w:vAlign w:val="bottom"/>
          </w:tcPr>
          <w:p w14:paraId="19414651" w14:textId="77777777" w:rsidR="00145F6D" w:rsidRDefault="001928A8">
            <w:pPr>
              <w:jc w:val="right"/>
              <w:rPr>
                <w:szCs w:val="21"/>
              </w:rPr>
            </w:pPr>
            <w:r>
              <w:rPr>
                <w:kern w:val="0"/>
                <w:szCs w:val="21"/>
              </w:rPr>
              <w:t>84,661.69</w:t>
            </w:r>
          </w:p>
        </w:tc>
      </w:tr>
      <w:tr w:rsidR="00145F6D" w14:paraId="36CC086D" w14:textId="77777777">
        <w:trPr>
          <w:trHeight w:val="300"/>
          <w:jc w:val="center"/>
        </w:trPr>
        <w:tc>
          <w:tcPr>
            <w:tcW w:w="3755" w:type="dxa"/>
            <w:tcMar>
              <w:top w:w="15" w:type="dxa"/>
              <w:left w:w="15" w:type="dxa"/>
              <w:bottom w:w="0" w:type="dxa"/>
              <w:right w:w="15" w:type="dxa"/>
            </w:tcMar>
            <w:vAlign w:val="center"/>
          </w:tcPr>
          <w:p w14:paraId="6622D2D5" w14:textId="77777777" w:rsidR="00145F6D" w:rsidRDefault="001928A8">
            <w:pPr>
              <w:rPr>
                <w:szCs w:val="21"/>
              </w:rPr>
            </w:pPr>
            <w:r>
              <w:rPr>
                <w:szCs w:val="21"/>
              </w:rPr>
              <w:t>买卖股票差价收入</w:t>
            </w:r>
          </w:p>
        </w:tc>
        <w:tc>
          <w:tcPr>
            <w:tcW w:w="5452" w:type="dxa"/>
            <w:tcMar>
              <w:top w:w="15" w:type="dxa"/>
              <w:left w:w="15" w:type="dxa"/>
              <w:bottom w:w="0" w:type="dxa"/>
              <w:right w:w="15" w:type="dxa"/>
            </w:tcMar>
            <w:vAlign w:val="bottom"/>
          </w:tcPr>
          <w:p w14:paraId="60FF2219" w14:textId="77777777" w:rsidR="00145F6D" w:rsidRDefault="001928A8">
            <w:pPr>
              <w:jc w:val="right"/>
              <w:rPr>
                <w:szCs w:val="21"/>
              </w:rPr>
            </w:pPr>
            <w:r>
              <w:rPr>
                <w:szCs w:val="21"/>
              </w:rPr>
              <w:t>-9,320,268.08</w:t>
            </w:r>
          </w:p>
        </w:tc>
      </w:tr>
    </w:tbl>
    <w:p w14:paraId="4C6C144A" w14:textId="77777777" w:rsidR="00C26889" w:rsidRPr="00B079CA" w:rsidRDefault="00C26889" w:rsidP="00C26889">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69533ACA" w14:textId="77777777" w:rsidR="00C26889" w:rsidRPr="00B079CA" w:rsidRDefault="00C26889" w:rsidP="00C26889">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9034467" w14:textId="77777777" w:rsidR="00145F6D" w:rsidRDefault="001928A8">
      <w:pPr>
        <w:spacing w:line="360" w:lineRule="auto"/>
        <w:rPr>
          <w:b/>
          <w:szCs w:val="21"/>
        </w:rPr>
      </w:pPr>
      <w:r>
        <w:rPr>
          <w:rFonts w:eastAsiaTheme="minorEastAsia"/>
          <w:b/>
          <w:bCs/>
          <w:kern w:val="0"/>
          <w:szCs w:val="21"/>
        </w:rPr>
        <w:t>6.4.7.12</w:t>
      </w:r>
      <w:r>
        <w:rPr>
          <w:b/>
          <w:szCs w:val="21"/>
        </w:rPr>
        <w:t>债券投资收益</w:t>
      </w:r>
    </w:p>
    <w:p w14:paraId="119E2BA4" w14:textId="77777777" w:rsidR="00145F6D" w:rsidRDefault="001928A8">
      <w:pPr>
        <w:spacing w:line="360" w:lineRule="auto"/>
        <w:ind w:firstLineChars="200" w:firstLine="420"/>
        <w:rPr>
          <w:szCs w:val="21"/>
        </w:rPr>
      </w:pPr>
      <w:r>
        <w:rPr>
          <w:rFonts w:eastAsiaTheme="minorEastAsia" w:hint="eastAsia"/>
          <w:kern w:val="0"/>
          <w:szCs w:val="21"/>
        </w:rPr>
        <w:t>无。</w:t>
      </w:r>
    </w:p>
    <w:p w14:paraId="7BFCED9E" w14:textId="40E8C6FA" w:rsidR="00145F6D" w:rsidRDefault="001928A8" w:rsidP="000E1BA7">
      <w:pPr>
        <w:spacing w:beforeLines="100" w:before="312" w:line="360" w:lineRule="auto"/>
        <w:rPr>
          <w:rFonts w:ascii="宋体" w:hAnsi="宋体"/>
          <w:b/>
          <w:szCs w:val="21"/>
        </w:rPr>
      </w:pPr>
      <w:r w:rsidRPr="000E1BA7">
        <w:rPr>
          <w:rFonts w:eastAsiaTheme="minorEastAsia"/>
          <w:b/>
          <w:bCs/>
          <w:kern w:val="0"/>
          <w:szCs w:val="21"/>
        </w:rPr>
        <w:t>6.4.7.1</w:t>
      </w:r>
      <w:r w:rsidR="001D081C">
        <w:rPr>
          <w:rFonts w:eastAsiaTheme="minorEastAsia"/>
          <w:b/>
          <w:bCs/>
          <w:kern w:val="0"/>
          <w:szCs w:val="21"/>
        </w:rPr>
        <w:t>3</w:t>
      </w:r>
      <w:r w:rsidRPr="000E1BA7">
        <w:rPr>
          <w:rFonts w:eastAsiaTheme="minorEastAsia"/>
          <w:b/>
          <w:bCs/>
          <w:kern w:val="0"/>
          <w:szCs w:val="21"/>
        </w:rPr>
        <w:t xml:space="preserve"> </w:t>
      </w:r>
      <w:r w:rsidRPr="000E1BA7">
        <w:rPr>
          <w:rFonts w:eastAsiaTheme="minorEastAsia" w:hint="eastAsia"/>
          <w:b/>
          <w:bCs/>
          <w:kern w:val="0"/>
          <w:szCs w:val="21"/>
        </w:rPr>
        <w:t>资产支持证券</w:t>
      </w:r>
      <w:r w:rsidRPr="000E1BA7">
        <w:rPr>
          <w:rFonts w:eastAsiaTheme="minorEastAsia"/>
          <w:b/>
          <w:bCs/>
          <w:kern w:val="0"/>
          <w:szCs w:val="21"/>
        </w:rPr>
        <w:t>投资收益</w:t>
      </w:r>
    </w:p>
    <w:p w14:paraId="3134CBB2" w14:textId="77777777" w:rsidR="00145F6D" w:rsidRDefault="001928A8">
      <w:pPr>
        <w:tabs>
          <w:tab w:val="left" w:pos="426"/>
        </w:tabs>
        <w:spacing w:line="360" w:lineRule="auto"/>
        <w:ind w:firstLineChars="200" w:firstLine="420"/>
        <w:jc w:val="left"/>
        <w:rPr>
          <w:kern w:val="0"/>
          <w:szCs w:val="21"/>
        </w:rPr>
      </w:pPr>
      <w:r>
        <w:rPr>
          <w:kern w:val="0"/>
          <w:szCs w:val="21"/>
        </w:rPr>
        <w:lastRenderedPageBreak/>
        <w:t>无。</w:t>
      </w:r>
    </w:p>
    <w:p w14:paraId="51774AE6" w14:textId="3D264AF3" w:rsidR="00145F6D" w:rsidRDefault="001928A8">
      <w:pPr>
        <w:spacing w:beforeLines="100" w:before="312" w:line="360" w:lineRule="auto"/>
        <w:rPr>
          <w:rFonts w:eastAsiaTheme="minorEastAsia"/>
          <w:b/>
          <w:szCs w:val="21"/>
        </w:rPr>
      </w:pPr>
      <w:r>
        <w:rPr>
          <w:rFonts w:eastAsiaTheme="minorEastAsia"/>
          <w:b/>
          <w:bCs/>
          <w:kern w:val="0"/>
          <w:szCs w:val="21"/>
        </w:rPr>
        <w:t>6.4.7.</w:t>
      </w:r>
      <w:r w:rsidR="001D081C">
        <w:rPr>
          <w:rFonts w:eastAsiaTheme="minorEastAsia"/>
          <w:b/>
          <w:bCs/>
          <w:kern w:val="0"/>
          <w:szCs w:val="21"/>
        </w:rPr>
        <w:t>14</w:t>
      </w:r>
      <w:r>
        <w:rPr>
          <w:rFonts w:eastAsiaTheme="minorEastAsia"/>
          <w:b/>
          <w:szCs w:val="21"/>
        </w:rPr>
        <w:t>衍生工具收益</w:t>
      </w:r>
    </w:p>
    <w:p w14:paraId="68812E39"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3ED7244A" w14:textId="011615DC" w:rsidR="00145F6D" w:rsidRDefault="001928A8">
      <w:pPr>
        <w:spacing w:beforeLines="100" w:before="312" w:line="360" w:lineRule="auto"/>
        <w:rPr>
          <w:rFonts w:eastAsiaTheme="minorEastAsia"/>
          <w:b/>
          <w:szCs w:val="21"/>
        </w:rPr>
      </w:pPr>
      <w:r>
        <w:rPr>
          <w:rFonts w:eastAsiaTheme="minorEastAsia"/>
          <w:b/>
          <w:bCs/>
          <w:kern w:val="0"/>
          <w:szCs w:val="21"/>
        </w:rPr>
        <w:t>6.4.7.</w:t>
      </w:r>
      <w:r w:rsidR="001D081C">
        <w:rPr>
          <w:rFonts w:eastAsiaTheme="minorEastAsia"/>
          <w:b/>
          <w:bCs/>
          <w:kern w:val="0"/>
          <w:szCs w:val="21"/>
        </w:rPr>
        <w:t>15</w:t>
      </w:r>
      <w:r>
        <w:rPr>
          <w:rFonts w:eastAsiaTheme="minorEastAsia"/>
          <w:b/>
          <w:szCs w:val="21"/>
        </w:rPr>
        <w:t>股利收益</w:t>
      </w:r>
    </w:p>
    <w:p w14:paraId="5E97EDB8" w14:textId="77777777" w:rsidR="00145F6D" w:rsidRDefault="001928A8">
      <w:pPr>
        <w:tabs>
          <w:tab w:val="left" w:pos="7200"/>
          <w:tab w:val="left" w:pos="8280"/>
        </w:tabs>
        <w:ind w:rightChars="33" w:right="69"/>
        <w:jc w:val="right"/>
        <w:rPr>
          <w:rFonts w:eastAsiaTheme="minorEastAsia"/>
          <w:szCs w:val="21"/>
        </w:rPr>
      </w:pPr>
      <w:r>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41"/>
      </w:tblGrid>
      <w:tr w:rsidR="00145F6D" w14:paraId="5D145273" w14:textId="77777777">
        <w:tc>
          <w:tcPr>
            <w:tcW w:w="3794" w:type="dxa"/>
            <w:vAlign w:val="center"/>
          </w:tcPr>
          <w:p w14:paraId="05878696" w14:textId="77777777" w:rsidR="00145F6D" w:rsidRDefault="001928A8">
            <w:pPr>
              <w:jc w:val="center"/>
              <w:rPr>
                <w:rFonts w:eastAsiaTheme="minorEastAsia"/>
                <w:szCs w:val="21"/>
              </w:rPr>
            </w:pPr>
            <w:r>
              <w:rPr>
                <w:rFonts w:eastAsiaTheme="minorEastAsia"/>
                <w:szCs w:val="21"/>
              </w:rPr>
              <w:t>项目</w:t>
            </w:r>
          </w:p>
        </w:tc>
        <w:tc>
          <w:tcPr>
            <w:tcW w:w="5541" w:type="dxa"/>
          </w:tcPr>
          <w:p w14:paraId="3B42DAB2" w14:textId="77777777" w:rsidR="00145F6D" w:rsidRDefault="001928A8">
            <w:pPr>
              <w:jc w:val="center"/>
              <w:rPr>
                <w:rFonts w:eastAsiaTheme="minorEastAsia"/>
                <w:szCs w:val="21"/>
              </w:rPr>
            </w:pPr>
            <w:r>
              <w:rPr>
                <w:rFonts w:eastAsiaTheme="minorEastAsia"/>
                <w:szCs w:val="21"/>
              </w:rPr>
              <w:t>本期</w:t>
            </w:r>
          </w:p>
          <w:p w14:paraId="0ECCACF8"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7F914856" w14:textId="77777777">
        <w:tc>
          <w:tcPr>
            <w:tcW w:w="3794" w:type="dxa"/>
            <w:vAlign w:val="center"/>
          </w:tcPr>
          <w:p w14:paraId="6FABF3FF" w14:textId="77777777" w:rsidR="00145F6D" w:rsidRDefault="001928A8">
            <w:pPr>
              <w:rPr>
                <w:rFonts w:eastAsiaTheme="minorEastAsia"/>
                <w:szCs w:val="21"/>
              </w:rPr>
            </w:pPr>
            <w:r>
              <w:rPr>
                <w:rFonts w:eastAsiaTheme="minorEastAsia"/>
                <w:szCs w:val="21"/>
              </w:rPr>
              <w:t>股票投资产生的股利收益</w:t>
            </w:r>
          </w:p>
        </w:tc>
        <w:tc>
          <w:tcPr>
            <w:tcW w:w="5541" w:type="dxa"/>
            <w:vAlign w:val="bottom"/>
          </w:tcPr>
          <w:p w14:paraId="32BC5EE5" w14:textId="77777777" w:rsidR="00145F6D" w:rsidRDefault="001928A8">
            <w:pPr>
              <w:jc w:val="right"/>
              <w:rPr>
                <w:rFonts w:eastAsiaTheme="minorEastAsia"/>
                <w:szCs w:val="21"/>
              </w:rPr>
            </w:pPr>
            <w:r>
              <w:rPr>
                <w:rFonts w:eastAsiaTheme="minorEastAsia"/>
                <w:szCs w:val="21"/>
              </w:rPr>
              <w:t>5,404,368.43</w:t>
            </w:r>
          </w:p>
        </w:tc>
      </w:tr>
      <w:tr w:rsidR="00145F6D" w14:paraId="065B78FB" w14:textId="77777777">
        <w:tc>
          <w:tcPr>
            <w:tcW w:w="3794" w:type="dxa"/>
            <w:vAlign w:val="center"/>
          </w:tcPr>
          <w:p w14:paraId="03910095" w14:textId="77777777" w:rsidR="00145F6D" w:rsidRDefault="001928A8">
            <w:pPr>
              <w:rPr>
                <w:szCs w:val="21"/>
              </w:rPr>
            </w:pPr>
            <w:r>
              <w:rPr>
                <w:szCs w:val="21"/>
              </w:rPr>
              <w:t>其中：证券出借权益补偿收入</w:t>
            </w:r>
          </w:p>
        </w:tc>
        <w:tc>
          <w:tcPr>
            <w:tcW w:w="5541" w:type="dxa"/>
            <w:vAlign w:val="center"/>
          </w:tcPr>
          <w:p w14:paraId="6CD018FC" w14:textId="77777777" w:rsidR="00145F6D" w:rsidRDefault="001928A8">
            <w:pPr>
              <w:jc w:val="right"/>
              <w:rPr>
                <w:szCs w:val="21"/>
              </w:rPr>
            </w:pPr>
            <w:r>
              <w:rPr>
                <w:szCs w:val="21"/>
              </w:rPr>
              <w:t>-</w:t>
            </w:r>
          </w:p>
        </w:tc>
      </w:tr>
      <w:tr w:rsidR="00145F6D" w14:paraId="5069E2C7" w14:textId="77777777">
        <w:tc>
          <w:tcPr>
            <w:tcW w:w="3794" w:type="dxa"/>
            <w:vAlign w:val="center"/>
          </w:tcPr>
          <w:p w14:paraId="7E3CEB5A" w14:textId="77777777" w:rsidR="00145F6D" w:rsidRDefault="001928A8">
            <w:pPr>
              <w:rPr>
                <w:rFonts w:eastAsiaTheme="minorEastAsia"/>
                <w:szCs w:val="21"/>
              </w:rPr>
            </w:pPr>
            <w:r>
              <w:rPr>
                <w:rFonts w:eastAsiaTheme="minorEastAsia"/>
                <w:szCs w:val="21"/>
              </w:rPr>
              <w:t>基金投资产生的股利收益</w:t>
            </w:r>
          </w:p>
        </w:tc>
        <w:tc>
          <w:tcPr>
            <w:tcW w:w="5541" w:type="dxa"/>
            <w:vAlign w:val="bottom"/>
          </w:tcPr>
          <w:p w14:paraId="021DE86A" w14:textId="77777777" w:rsidR="00145F6D" w:rsidRDefault="001928A8">
            <w:pPr>
              <w:jc w:val="right"/>
              <w:rPr>
                <w:rFonts w:eastAsiaTheme="minorEastAsia"/>
                <w:szCs w:val="21"/>
              </w:rPr>
            </w:pPr>
            <w:r>
              <w:rPr>
                <w:rFonts w:eastAsiaTheme="minorEastAsia"/>
                <w:szCs w:val="21"/>
              </w:rPr>
              <w:t>-</w:t>
            </w:r>
          </w:p>
        </w:tc>
      </w:tr>
      <w:tr w:rsidR="00145F6D" w14:paraId="3AE5F6CC" w14:textId="77777777">
        <w:tc>
          <w:tcPr>
            <w:tcW w:w="3794" w:type="dxa"/>
            <w:vAlign w:val="center"/>
          </w:tcPr>
          <w:p w14:paraId="092DD5F3" w14:textId="77777777" w:rsidR="00145F6D" w:rsidRDefault="001928A8">
            <w:pPr>
              <w:rPr>
                <w:rFonts w:eastAsiaTheme="minorEastAsia"/>
                <w:szCs w:val="21"/>
              </w:rPr>
            </w:pPr>
            <w:r>
              <w:rPr>
                <w:rFonts w:eastAsiaTheme="minorEastAsia"/>
                <w:szCs w:val="21"/>
              </w:rPr>
              <w:t>合计</w:t>
            </w:r>
          </w:p>
        </w:tc>
        <w:tc>
          <w:tcPr>
            <w:tcW w:w="5541" w:type="dxa"/>
            <w:vAlign w:val="bottom"/>
          </w:tcPr>
          <w:p w14:paraId="3E7573BD" w14:textId="77777777" w:rsidR="00145F6D" w:rsidRDefault="001928A8">
            <w:pPr>
              <w:jc w:val="right"/>
              <w:rPr>
                <w:rFonts w:eastAsiaTheme="minorEastAsia"/>
                <w:szCs w:val="21"/>
              </w:rPr>
            </w:pPr>
            <w:r>
              <w:rPr>
                <w:rFonts w:eastAsiaTheme="minorEastAsia"/>
                <w:szCs w:val="21"/>
              </w:rPr>
              <w:t>5,404,368.43</w:t>
            </w:r>
          </w:p>
        </w:tc>
      </w:tr>
    </w:tbl>
    <w:p w14:paraId="2339C17C" w14:textId="47515AA2" w:rsidR="00145F6D" w:rsidRDefault="001928A8">
      <w:pPr>
        <w:spacing w:beforeLines="100" w:before="312" w:line="360" w:lineRule="auto"/>
        <w:rPr>
          <w:rFonts w:eastAsiaTheme="minorEastAsia"/>
          <w:b/>
          <w:szCs w:val="21"/>
        </w:rPr>
      </w:pPr>
      <w:r>
        <w:rPr>
          <w:rFonts w:eastAsiaTheme="minorEastAsia"/>
          <w:b/>
          <w:bCs/>
          <w:kern w:val="0"/>
          <w:szCs w:val="21"/>
        </w:rPr>
        <w:t>6.4.7.</w:t>
      </w:r>
      <w:r w:rsidR="001D081C">
        <w:rPr>
          <w:rFonts w:eastAsiaTheme="minorEastAsia"/>
          <w:b/>
          <w:bCs/>
          <w:kern w:val="0"/>
          <w:szCs w:val="21"/>
        </w:rPr>
        <w:t>16</w:t>
      </w:r>
      <w:r>
        <w:rPr>
          <w:rFonts w:eastAsiaTheme="minorEastAsia"/>
          <w:b/>
          <w:szCs w:val="21"/>
        </w:rPr>
        <w:t>公允价值变动收益</w:t>
      </w:r>
    </w:p>
    <w:p w14:paraId="79C06F8F" w14:textId="77777777" w:rsidR="00145F6D" w:rsidRDefault="001928A8">
      <w:pPr>
        <w:tabs>
          <w:tab w:val="left" w:pos="8820"/>
        </w:tabs>
        <w:wordWrap w:val="0"/>
        <w:spacing w:line="360" w:lineRule="auto"/>
        <w:ind w:rightChars="-52" w:right="-109"/>
        <w:jc w:val="right"/>
        <w:rPr>
          <w:rFonts w:eastAsiaTheme="minorEastAsia"/>
          <w:szCs w:val="21"/>
        </w:rPr>
      </w:pPr>
      <w:r>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55"/>
      </w:tblGrid>
      <w:tr w:rsidR="00145F6D" w14:paraId="6B30D68A" w14:textId="77777777">
        <w:trPr>
          <w:trHeight w:val="285"/>
        </w:trPr>
        <w:tc>
          <w:tcPr>
            <w:tcW w:w="3794" w:type="dxa"/>
            <w:vAlign w:val="center"/>
          </w:tcPr>
          <w:p w14:paraId="6684C605" w14:textId="77777777" w:rsidR="00145F6D" w:rsidRDefault="001928A8">
            <w:pPr>
              <w:jc w:val="center"/>
              <w:rPr>
                <w:rFonts w:eastAsiaTheme="minorEastAsia"/>
                <w:szCs w:val="21"/>
              </w:rPr>
            </w:pPr>
            <w:r>
              <w:rPr>
                <w:rFonts w:eastAsiaTheme="minorEastAsia"/>
                <w:kern w:val="0"/>
                <w:szCs w:val="21"/>
              </w:rPr>
              <w:t>项目名称</w:t>
            </w:r>
          </w:p>
        </w:tc>
        <w:tc>
          <w:tcPr>
            <w:tcW w:w="5555" w:type="dxa"/>
          </w:tcPr>
          <w:p w14:paraId="0EAD9E70" w14:textId="77777777" w:rsidR="00145F6D" w:rsidRDefault="001928A8">
            <w:pPr>
              <w:jc w:val="center"/>
              <w:rPr>
                <w:rFonts w:eastAsiaTheme="minorEastAsia"/>
                <w:szCs w:val="21"/>
              </w:rPr>
            </w:pPr>
            <w:r>
              <w:rPr>
                <w:rFonts w:eastAsiaTheme="minorEastAsia"/>
                <w:szCs w:val="21"/>
              </w:rPr>
              <w:t>本期</w:t>
            </w:r>
          </w:p>
          <w:p w14:paraId="35A3E264"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39415F18" w14:textId="77777777">
        <w:trPr>
          <w:trHeight w:val="285"/>
        </w:trPr>
        <w:tc>
          <w:tcPr>
            <w:tcW w:w="3794" w:type="dxa"/>
            <w:vAlign w:val="center"/>
          </w:tcPr>
          <w:p w14:paraId="4BA35F86" w14:textId="77777777" w:rsidR="00145F6D" w:rsidRDefault="001928A8">
            <w:pPr>
              <w:widowControl/>
              <w:jc w:val="left"/>
              <w:rPr>
                <w:rFonts w:eastAsiaTheme="minorEastAsia"/>
                <w:szCs w:val="21"/>
              </w:rPr>
            </w:pPr>
            <w:r>
              <w:rPr>
                <w:rFonts w:eastAsiaTheme="minorEastAsia"/>
                <w:kern w:val="0"/>
                <w:szCs w:val="21"/>
              </w:rPr>
              <w:t>1.</w:t>
            </w:r>
            <w:r>
              <w:rPr>
                <w:rFonts w:eastAsiaTheme="minorEastAsia"/>
                <w:kern w:val="0"/>
                <w:szCs w:val="21"/>
              </w:rPr>
              <w:t>交易性金融资产</w:t>
            </w:r>
          </w:p>
        </w:tc>
        <w:tc>
          <w:tcPr>
            <w:tcW w:w="5555" w:type="dxa"/>
            <w:vAlign w:val="bottom"/>
          </w:tcPr>
          <w:p w14:paraId="55946707" w14:textId="77777777" w:rsidR="00145F6D" w:rsidRDefault="001928A8">
            <w:pPr>
              <w:jc w:val="right"/>
              <w:rPr>
                <w:rFonts w:eastAsiaTheme="minorEastAsia"/>
                <w:szCs w:val="21"/>
              </w:rPr>
            </w:pPr>
            <w:r>
              <w:rPr>
                <w:rFonts w:eastAsiaTheme="minorEastAsia"/>
                <w:szCs w:val="21"/>
              </w:rPr>
              <w:t>-111,475.28</w:t>
            </w:r>
          </w:p>
        </w:tc>
      </w:tr>
      <w:tr w:rsidR="00145F6D" w14:paraId="035BB7A0" w14:textId="77777777">
        <w:trPr>
          <w:trHeight w:val="285"/>
        </w:trPr>
        <w:tc>
          <w:tcPr>
            <w:tcW w:w="3794" w:type="dxa"/>
            <w:vAlign w:val="center"/>
          </w:tcPr>
          <w:p w14:paraId="1BE9F69C"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股票投资</w:t>
            </w:r>
          </w:p>
        </w:tc>
        <w:tc>
          <w:tcPr>
            <w:tcW w:w="5555" w:type="dxa"/>
            <w:vAlign w:val="bottom"/>
          </w:tcPr>
          <w:p w14:paraId="79A67ECF" w14:textId="77777777" w:rsidR="00145F6D" w:rsidRDefault="001928A8">
            <w:pPr>
              <w:jc w:val="right"/>
              <w:rPr>
                <w:rFonts w:eastAsiaTheme="minorEastAsia"/>
                <w:szCs w:val="21"/>
              </w:rPr>
            </w:pPr>
            <w:r>
              <w:rPr>
                <w:rFonts w:eastAsiaTheme="minorEastAsia"/>
                <w:szCs w:val="21"/>
              </w:rPr>
              <w:t>-111,475.28</w:t>
            </w:r>
          </w:p>
        </w:tc>
      </w:tr>
      <w:tr w:rsidR="00145F6D" w14:paraId="1F596120" w14:textId="77777777">
        <w:trPr>
          <w:trHeight w:val="285"/>
        </w:trPr>
        <w:tc>
          <w:tcPr>
            <w:tcW w:w="3794" w:type="dxa"/>
            <w:vAlign w:val="center"/>
          </w:tcPr>
          <w:p w14:paraId="70A0224E"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债券投资</w:t>
            </w:r>
          </w:p>
        </w:tc>
        <w:tc>
          <w:tcPr>
            <w:tcW w:w="5555" w:type="dxa"/>
            <w:vAlign w:val="bottom"/>
          </w:tcPr>
          <w:p w14:paraId="4A50F87B" w14:textId="77777777" w:rsidR="00145F6D" w:rsidRDefault="001928A8">
            <w:pPr>
              <w:jc w:val="right"/>
              <w:rPr>
                <w:rFonts w:eastAsiaTheme="minorEastAsia"/>
                <w:szCs w:val="21"/>
              </w:rPr>
            </w:pPr>
            <w:r>
              <w:rPr>
                <w:rFonts w:eastAsiaTheme="minorEastAsia"/>
                <w:szCs w:val="21"/>
              </w:rPr>
              <w:t>-</w:t>
            </w:r>
          </w:p>
        </w:tc>
      </w:tr>
      <w:tr w:rsidR="00145F6D" w14:paraId="37294FD7" w14:textId="77777777">
        <w:trPr>
          <w:trHeight w:val="285"/>
        </w:trPr>
        <w:tc>
          <w:tcPr>
            <w:tcW w:w="3794" w:type="dxa"/>
            <w:vAlign w:val="center"/>
          </w:tcPr>
          <w:p w14:paraId="42EFC551"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资产支持证券投资</w:t>
            </w:r>
          </w:p>
        </w:tc>
        <w:tc>
          <w:tcPr>
            <w:tcW w:w="5555" w:type="dxa"/>
            <w:vAlign w:val="bottom"/>
          </w:tcPr>
          <w:p w14:paraId="03719337" w14:textId="77777777" w:rsidR="00145F6D" w:rsidRDefault="001928A8">
            <w:pPr>
              <w:jc w:val="right"/>
              <w:rPr>
                <w:rFonts w:eastAsiaTheme="minorEastAsia"/>
                <w:szCs w:val="21"/>
              </w:rPr>
            </w:pPr>
            <w:r>
              <w:rPr>
                <w:rFonts w:eastAsiaTheme="minorEastAsia"/>
                <w:szCs w:val="21"/>
              </w:rPr>
              <w:t>-</w:t>
            </w:r>
          </w:p>
        </w:tc>
      </w:tr>
      <w:tr w:rsidR="00145F6D" w14:paraId="203E5692" w14:textId="77777777">
        <w:trPr>
          <w:trHeight w:val="285"/>
        </w:trPr>
        <w:tc>
          <w:tcPr>
            <w:tcW w:w="3794" w:type="dxa"/>
            <w:vAlign w:val="center"/>
          </w:tcPr>
          <w:p w14:paraId="46E8C10C" w14:textId="77777777" w:rsidR="00145F6D" w:rsidRDefault="001928A8">
            <w:pPr>
              <w:widowControl/>
              <w:jc w:val="left"/>
              <w:rPr>
                <w:rFonts w:eastAsiaTheme="minorEastAsia"/>
                <w:kern w:val="0"/>
                <w:szCs w:val="21"/>
              </w:rPr>
            </w:pPr>
            <w:r>
              <w:rPr>
                <w:rFonts w:eastAsiaTheme="minorEastAsia"/>
                <w:kern w:val="0"/>
                <w:szCs w:val="21"/>
              </w:rPr>
              <w:t>——</w:t>
            </w:r>
            <w:r>
              <w:rPr>
                <w:rFonts w:eastAsiaTheme="minorEastAsia"/>
                <w:kern w:val="0"/>
                <w:szCs w:val="21"/>
              </w:rPr>
              <w:t>基金投资</w:t>
            </w:r>
          </w:p>
        </w:tc>
        <w:tc>
          <w:tcPr>
            <w:tcW w:w="5555" w:type="dxa"/>
            <w:vAlign w:val="bottom"/>
          </w:tcPr>
          <w:p w14:paraId="6A42D04F" w14:textId="77777777" w:rsidR="00145F6D" w:rsidRDefault="001928A8">
            <w:pPr>
              <w:jc w:val="right"/>
              <w:rPr>
                <w:rFonts w:eastAsiaTheme="minorEastAsia"/>
                <w:szCs w:val="21"/>
              </w:rPr>
            </w:pPr>
            <w:r>
              <w:rPr>
                <w:rFonts w:eastAsiaTheme="minorEastAsia"/>
                <w:szCs w:val="21"/>
              </w:rPr>
              <w:t>-</w:t>
            </w:r>
          </w:p>
        </w:tc>
      </w:tr>
      <w:tr w:rsidR="00145F6D" w14:paraId="0D3269EA" w14:textId="77777777">
        <w:trPr>
          <w:trHeight w:val="285"/>
        </w:trPr>
        <w:tc>
          <w:tcPr>
            <w:tcW w:w="3794" w:type="dxa"/>
            <w:vAlign w:val="center"/>
          </w:tcPr>
          <w:p w14:paraId="128BD9C9" w14:textId="77777777" w:rsidR="00145F6D" w:rsidRDefault="001928A8">
            <w:pPr>
              <w:widowControl/>
              <w:jc w:val="left"/>
              <w:rPr>
                <w:rFonts w:eastAsiaTheme="minorEastAsia"/>
                <w:kern w:val="0"/>
                <w:szCs w:val="21"/>
              </w:rPr>
            </w:pPr>
            <w:r>
              <w:rPr>
                <w:rFonts w:eastAsiaTheme="minorEastAsia"/>
                <w:kern w:val="0"/>
                <w:szCs w:val="21"/>
              </w:rPr>
              <w:t>——</w:t>
            </w:r>
            <w:r>
              <w:rPr>
                <w:rFonts w:eastAsiaTheme="minorEastAsia"/>
                <w:kern w:val="0"/>
                <w:szCs w:val="21"/>
              </w:rPr>
              <w:t>其他</w:t>
            </w:r>
          </w:p>
        </w:tc>
        <w:tc>
          <w:tcPr>
            <w:tcW w:w="5555" w:type="dxa"/>
            <w:vAlign w:val="bottom"/>
          </w:tcPr>
          <w:p w14:paraId="1A2EB715" w14:textId="77777777" w:rsidR="00145F6D" w:rsidRDefault="001928A8">
            <w:pPr>
              <w:jc w:val="right"/>
              <w:rPr>
                <w:rFonts w:eastAsiaTheme="minorEastAsia"/>
                <w:szCs w:val="21"/>
              </w:rPr>
            </w:pPr>
            <w:r>
              <w:rPr>
                <w:rFonts w:eastAsiaTheme="minorEastAsia"/>
                <w:szCs w:val="21"/>
              </w:rPr>
              <w:t>-</w:t>
            </w:r>
          </w:p>
        </w:tc>
      </w:tr>
      <w:tr w:rsidR="00145F6D" w14:paraId="3FDE2322" w14:textId="77777777">
        <w:trPr>
          <w:trHeight w:val="285"/>
        </w:trPr>
        <w:tc>
          <w:tcPr>
            <w:tcW w:w="3794" w:type="dxa"/>
            <w:vAlign w:val="center"/>
          </w:tcPr>
          <w:p w14:paraId="6215DBD8" w14:textId="77777777" w:rsidR="00145F6D" w:rsidRDefault="001928A8">
            <w:pPr>
              <w:widowControl/>
              <w:jc w:val="left"/>
              <w:rPr>
                <w:rFonts w:eastAsiaTheme="minorEastAsia"/>
                <w:szCs w:val="21"/>
              </w:rPr>
            </w:pPr>
            <w:r>
              <w:rPr>
                <w:rFonts w:eastAsiaTheme="minorEastAsia"/>
                <w:kern w:val="0"/>
                <w:szCs w:val="21"/>
              </w:rPr>
              <w:t>2.</w:t>
            </w:r>
            <w:r>
              <w:rPr>
                <w:rFonts w:eastAsiaTheme="minorEastAsia"/>
                <w:kern w:val="0"/>
                <w:szCs w:val="21"/>
              </w:rPr>
              <w:t>衍生工具</w:t>
            </w:r>
          </w:p>
        </w:tc>
        <w:tc>
          <w:tcPr>
            <w:tcW w:w="5555" w:type="dxa"/>
            <w:vAlign w:val="bottom"/>
          </w:tcPr>
          <w:p w14:paraId="7B9FE341" w14:textId="77777777" w:rsidR="00145F6D" w:rsidRDefault="001928A8">
            <w:pPr>
              <w:jc w:val="right"/>
              <w:rPr>
                <w:rFonts w:eastAsiaTheme="minorEastAsia"/>
                <w:szCs w:val="21"/>
              </w:rPr>
            </w:pPr>
            <w:r>
              <w:rPr>
                <w:rFonts w:eastAsiaTheme="minorEastAsia"/>
                <w:szCs w:val="21"/>
              </w:rPr>
              <w:t>-</w:t>
            </w:r>
          </w:p>
        </w:tc>
      </w:tr>
      <w:tr w:rsidR="00145F6D" w14:paraId="66F705B8" w14:textId="77777777">
        <w:trPr>
          <w:trHeight w:val="285"/>
        </w:trPr>
        <w:tc>
          <w:tcPr>
            <w:tcW w:w="3794" w:type="dxa"/>
            <w:vAlign w:val="center"/>
          </w:tcPr>
          <w:p w14:paraId="47F6A631"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权证投资</w:t>
            </w:r>
          </w:p>
        </w:tc>
        <w:tc>
          <w:tcPr>
            <w:tcW w:w="5555" w:type="dxa"/>
            <w:vAlign w:val="bottom"/>
          </w:tcPr>
          <w:p w14:paraId="5C5293A5" w14:textId="77777777" w:rsidR="00145F6D" w:rsidRDefault="001928A8">
            <w:pPr>
              <w:jc w:val="right"/>
              <w:rPr>
                <w:rFonts w:eastAsiaTheme="minorEastAsia"/>
                <w:szCs w:val="21"/>
              </w:rPr>
            </w:pPr>
            <w:r>
              <w:rPr>
                <w:rFonts w:eastAsiaTheme="minorEastAsia"/>
                <w:szCs w:val="21"/>
              </w:rPr>
              <w:t>-</w:t>
            </w:r>
          </w:p>
        </w:tc>
      </w:tr>
      <w:tr w:rsidR="00145F6D" w14:paraId="414A1F1C" w14:textId="77777777">
        <w:trPr>
          <w:trHeight w:val="285"/>
        </w:trPr>
        <w:tc>
          <w:tcPr>
            <w:tcW w:w="3794" w:type="dxa"/>
            <w:vAlign w:val="center"/>
          </w:tcPr>
          <w:p w14:paraId="2DA34973" w14:textId="77777777" w:rsidR="00145F6D" w:rsidRDefault="001928A8">
            <w:pPr>
              <w:widowControl/>
              <w:rPr>
                <w:rFonts w:eastAsiaTheme="minorEastAsia"/>
                <w:szCs w:val="21"/>
              </w:rPr>
            </w:pPr>
            <w:r>
              <w:rPr>
                <w:rFonts w:eastAsiaTheme="minorEastAsia"/>
                <w:kern w:val="0"/>
                <w:szCs w:val="21"/>
              </w:rPr>
              <w:t>3.</w:t>
            </w:r>
            <w:r>
              <w:rPr>
                <w:rFonts w:eastAsiaTheme="minorEastAsia"/>
                <w:kern w:val="0"/>
                <w:szCs w:val="21"/>
              </w:rPr>
              <w:t>其他</w:t>
            </w:r>
          </w:p>
        </w:tc>
        <w:tc>
          <w:tcPr>
            <w:tcW w:w="5555" w:type="dxa"/>
            <w:vAlign w:val="bottom"/>
          </w:tcPr>
          <w:p w14:paraId="6C457FF1" w14:textId="77777777" w:rsidR="00145F6D" w:rsidRDefault="001928A8">
            <w:pPr>
              <w:jc w:val="right"/>
              <w:rPr>
                <w:rFonts w:eastAsiaTheme="minorEastAsia"/>
                <w:szCs w:val="21"/>
              </w:rPr>
            </w:pPr>
            <w:r>
              <w:rPr>
                <w:rFonts w:eastAsiaTheme="minorEastAsia"/>
                <w:szCs w:val="21"/>
              </w:rPr>
              <w:t>-</w:t>
            </w:r>
          </w:p>
        </w:tc>
      </w:tr>
      <w:tr w:rsidR="00145F6D" w14:paraId="1DFE701C" w14:textId="77777777">
        <w:trPr>
          <w:trHeight w:val="285"/>
        </w:trPr>
        <w:tc>
          <w:tcPr>
            <w:tcW w:w="3794" w:type="dxa"/>
            <w:vAlign w:val="center"/>
          </w:tcPr>
          <w:p w14:paraId="53985800" w14:textId="77777777" w:rsidR="00145F6D" w:rsidRDefault="001928A8">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5555" w:type="dxa"/>
            <w:vAlign w:val="bottom"/>
          </w:tcPr>
          <w:p w14:paraId="1674E83F" w14:textId="77777777" w:rsidR="00145F6D" w:rsidRDefault="001928A8">
            <w:pPr>
              <w:jc w:val="right"/>
              <w:rPr>
                <w:rFonts w:eastAsiaTheme="minorEastAsia"/>
                <w:szCs w:val="21"/>
              </w:rPr>
            </w:pPr>
            <w:r>
              <w:rPr>
                <w:rFonts w:eastAsiaTheme="minorEastAsia"/>
                <w:szCs w:val="21"/>
              </w:rPr>
              <w:t>-</w:t>
            </w:r>
          </w:p>
        </w:tc>
      </w:tr>
      <w:tr w:rsidR="00145F6D" w14:paraId="025CAB8F" w14:textId="77777777">
        <w:trPr>
          <w:trHeight w:val="285"/>
        </w:trPr>
        <w:tc>
          <w:tcPr>
            <w:tcW w:w="3794" w:type="dxa"/>
            <w:vAlign w:val="center"/>
          </w:tcPr>
          <w:p w14:paraId="451FB6FE" w14:textId="77777777" w:rsidR="00145F6D" w:rsidRDefault="001928A8">
            <w:pPr>
              <w:widowControl/>
              <w:rPr>
                <w:rFonts w:eastAsiaTheme="minorEastAsia"/>
                <w:szCs w:val="21"/>
              </w:rPr>
            </w:pPr>
            <w:r>
              <w:rPr>
                <w:rFonts w:eastAsiaTheme="minorEastAsia"/>
                <w:kern w:val="0"/>
                <w:szCs w:val="21"/>
              </w:rPr>
              <w:t>合计</w:t>
            </w:r>
          </w:p>
        </w:tc>
        <w:tc>
          <w:tcPr>
            <w:tcW w:w="5555" w:type="dxa"/>
            <w:vAlign w:val="bottom"/>
          </w:tcPr>
          <w:p w14:paraId="6CBBF96D" w14:textId="77777777" w:rsidR="00145F6D" w:rsidRDefault="001928A8">
            <w:pPr>
              <w:jc w:val="right"/>
              <w:rPr>
                <w:rFonts w:eastAsiaTheme="minorEastAsia"/>
                <w:szCs w:val="21"/>
              </w:rPr>
            </w:pPr>
            <w:r>
              <w:rPr>
                <w:rFonts w:eastAsiaTheme="minorEastAsia"/>
                <w:szCs w:val="21"/>
              </w:rPr>
              <w:t>-111,475.28</w:t>
            </w:r>
          </w:p>
        </w:tc>
      </w:tr>
    </w:tbl>
    <w:p w14:paraId="382E4239" w14:textId="170EDE29" w:rsidR="00145F6D" w:rsidRDefault="001928A8">
      <w:pPr>
        <w:spacing w:beforeLines="100" w:before="312" w:line="360" w:lineRule="auto"/>
        <w:rPr>
          <w:rFonts w:eastAsiaTheme="minorEastAsia"/>
          <w:b/>
          <w:szCs w:val="21"/>
        </w:rPr>
      </w:pPr>
      <w:r>
        <w:rPr>
          <w:rFonts w:eastAsiaTheme="minorEastAsia"/>
          <w:b/>
          <w:bCs/>
          <w:kern w:val="0"/>
          <w:szCs w:val="21"/>
        </w:rPr>
        <w:t>6.4.7.</w:t>
      </w:r>
      <w:r w:rsidR="001D081C">
        <w:rPr>
          <w:rFonts w:eastAsiaTheme="minorEastAsia"/>
          <w:b/>
          <w:bCs/>
          <w:kern w:val="0"/>
          <w:szCs w:val="21"/>
        </w:rPr>
        <w:t>17</w:t>
      </w:r>
      <w:r>
        <w:rPr>
          <w:rFonts w:eastAsiaTheme="minorEastAsia"/>
          <w:b/>
          <w:szCs w:val="21"/>
        </w:rPr>
        <w:t>其他收入</w:t>
      </w:r>
    </w:p>
    <w:p w14:paraId="61AF642B" w14:textId="77777777" w:rsidR="00145F6D" w:rsidRDefault="001928A8">
      <w:pPr>
        <w:tabs>
          <w:tab w:val="left" w:pos="7200"/>
          <w:tab w:val="left" w:pos="8280"/>
        </w:tabs>
        <w:ind w:rightChars="-52" w:right="-109"/>
        <w:jc w:val="right"/>
        <w:rPr>
          <w:rFonts w:eastAsiaTheme="minorEastAsia"/>
          <w:szCs w:val="21"/>
          <w:lang w:val="en-AU"/>
        </w:rPr>
      </w:pPr>
      <w:r>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33"/>
        <w:gridCol w:w="5242"/>
      </w:tblGrid>
      <w:tr w:rsidR="00145F6D" w14:paraId="0CAE19EC" w14:textId="77777777">
        <w:trPr>
          <w:trHeight w:val="255"/>
        </w:trPr>
        <w:tc>
          <w:tcPr>
            <w:tcW w:w="3833" w:type="dxa"/>
            <w:vAlign w:val="center"/>
          </w:tcPr>
          <w:p w14:paraId="20A29FD6" w14:textId="77777777" w:rsidR="00145F6D" w:rsidRDefault="001928A8">
            <w:pPr>
              <w:jc w:val="center"/>
              <w:rPr>
                <w:rFonts w:eastAsiaTheme="minorEastAsia"/>
                <w:szCs w:val="21"/>
              </w:rPr>
            </w:pPr>
            <w:r>
              <w:rPr>
                <w:rFonts w:eastAsiaTheme="minorEastAsia"/>
                <w:szCs w:val="21"/>
              </w:rPr>
              <w:t>项目</w:t>
            </w:r>
          </w:p>
        </w:tc>
        <w:tc>
          <w:tcPr>
            <w:tcW w:w="5242" w:type="dxa"/>
          </w:tcPr>
          <w:p w14:paraId="19DAA2E5" w14:textId="77777777" w:rsidR="00145F6D" w:rsidRDefault="001928A8">
            <w:pPr>
              <w:jc w:val="center"/>
              <w:rPr>
                <w:rFonts w:eastAsiaTheme="minorEastAsia"/>
                <w:szCs w:val="21"/>
              </w:rPr>
            </w:pPr>
            <w:r>
              <w:rPr>
                <w:rFonts w:eastAsiaTheme="minorEastAsia"/>
                <w:szCs w:val="21"/>
              </w:rPr>
              <w:t>本期</w:t>
            </w:r>
          </w:p>
          <w:p w14:paraId="73A7EFF9"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3340A56F" w14:textId="77777777">
        <w:trPr>
          <w:trHeight w:val="255"/>
        </w:trPr>
        <w:tc>
          <w:tcPr>
            <w:tcW w:w="3833" w:type="dxa"/>
            <w:vAlign w:val="bottom"/>
          </w:tcPr>
          <w:p w14:paraId="0E252CF5" w14:textId="77777777" w:rsidR="00145F6D" w:rsidRDefault="001928A8">
            <w:pPr>
              <w:rPr>
                <w:rFonts w:eastAsiaTheme="minorEastAsia"/>
                <w:szCs w:val="21"/>
              </w:rPr>
            </w:pPr>
            <w:r>
              <w:rPr>
                <w:rFonts w:eastAsiaTheme="minorEastAsia"/>
                <w:szCs w:val="21"/>
              </w:rPr>
              <w:t>基金赎回费收入</w:t>
            </w:r>
          </w:p>
        </w:tc>
        <w:tc>
          <w:tcPr>
            <w:tcW w:w="5242" w:type="dxa"/>
            <w:vAlign w:val="bottom"/>
          </w:tcPr>
          <w:p w14:paraId="433A6BA6" w14:textId="77777777" w:rsidR="00145F6D" w:rsidRDefault="001928A8">
            <w:pPr>
              <w:jc w:val="right"/>
              <w:rPr>
                <w:rFonts w:eastAsiaTheme="minorEastAsia"/>
                <w:szCs w:val="21"/>
              </w:rPr>
            </w:pPr>
            <w:r>
              <w:rPr>
                <w:rFonts w:eastAsiaTheme="minorEastAsia"/>
                <w:szCs w:val="21"/>
              </w:rPr>
              <w:t>82,180.52</w:t>
            </w:r>
          </w:p>
        </w:tc>
      </w:tr>
      <w:tr w:rsidR="00145F6D" w14:paraId="60778293" w14:textId="77777777">
        <w:trPr>
          <w:trHeight w:val="255"/>
        </w:trPr>
        <w:tc>
          <w:tcPr>
            <w:tcW w:w="3833" w:type="dxa"/>
            <w:vAlign w:val="bottom"/>
          </w:tcPr>
          <w:p w14:paraId="52175CE7" w14:textId="77777777" w:rsidR="00145F6D" w:rsidRDefault="001928A8">
            <w:pPr>
              <w:rPr>
                <w:rFonts w:eastAsiaTheme="minorEastAsia"/>
                <w:szCs w:val="21"/>
              </w:rPr>
            </w:pPr>
            <w:r>
              <w:rPr>
                <w:rFonts w:eastAsiaTheme="minorEastAsia"/>
                <w:szCs w:val="21"/>
              </w:rPr>
              <w:t>合计</w:t>
            </w:r>
          </w:p>
        </w:tc>
        <w:tc>
          <w:tcPr>
            <w:tcW w:w="5242" w:type="dxa"/>
            <w:vAlign w:val="bottom"/>
          </w:tcPr>
          <w:p w14:paraId="6553F1FE" w14:textId="77777777" w:rsidR="00145F6D" w:rsidRDefault="001928A8">
            <w:pPr>
              <w:jc w:val="right"/>
              <w:rPr>
                <w:rFonts w:eastAsiaTheme="minorEastAsia"/>
                <w:szCs w:val="21"/>
              </w:rPr>
            </w:pPr>
            <w:r>
              <w:rPr>
                <w:rFonts w:eastAsiaTheme="minorEastAsia"/>
                <w:szCs w:val="21"/>
              </w:rPr>
              <w:t>82,180.52</w:t>
            </w:r>
          </w:p>
        </w:tc>
      </w:tr>
    </w:tbl>
    <w:p w14:paraId="63D9316B"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注：本基金的赎回费率按持有期间递减，赎回费总额的</w:t>
      </w:r>
      <w:r>
        <w:rPr>
          <w:rFonts w:eastAsiaTheme="minorEastAsia"/>
          <w:kern w:val="0"/>
          <w:szCs w:val="21"/>
        </w:rPr>
        <w:t>25%</w:t>
      </w:r>
      <w:r>
        <w:rPr>
          <w:rFonts w:eastAsiaTheme="minorEastAsia"/>
          <w:kern w:val="0"/>
          <w:szCs w:val="21"/>
        </w:rPr>
        <w:t>归入基金资产。</w:t>
      </w:r>
    </w:p>
    <w:p w14:paraId="1E49C4EB" w14:textId="306D79A7" w:rsidR="00145F6D" w:rsidRDefault="001928A8">
      <w:pPr>
        <w:spacing w:beforeLines="100" w:before="312" w:line="360" w:lineRule="auto"/>
        <w:rPr>
          <w:rFonts w:eastAsiaTheme="minorEastAsia"/>
          <w:b/>
          <w:bCs/>
          <w:szCs w:val="21"/>
        </w:rPr>
      </w:pPr>
      <w:r>
        <w:rPr>
          <w:rFonts w:eastAsiaTheme="minorEastAsia"/>
          <w:b/>
          <w:bCs/>
          <w:kern w:val="0"/>
          <w:szCs w:val="21"/>
        </w:rPr>
        <w:t>6.4.7.</w:t>
      </w:r>
      <w:r w:rsidR="001D081C">
        <w:rPr>
          <w:rFonts w:eastAsiaTheme="minorEastAsia"/>
          <w:b/>
          <w:bCs/>
          <w:kern w:val="0"/>
          <w:szCs w:val="21"/>
        </w:rPr>
        <w:t>18</w:t>
      </w:r>
      <w:r>
        <w:rPr>
          <w:rFonts w:eastAsiaTheme="minorEastAsia"/>
          <w:b/>
          <w:szCs w:val="21"/>
        </w:rPr>
        <w:t>其他费用</w:t>
      </w:r>
    </w:p>
    <w:p w14:paraId="0F142631" w14:textId="77777777" w:rsidR="00145F6D" w:rsidRDefault="001928A8">
      <w:pPr>
        <w:tabs>
          <w:tab w:val="left" w:pos="7200"/>
          <w:tab w:val="left" w:pos="8280"/>
          <w:tab w:val="left" w:pos="9000"/>
        </w:tabs>
        <w:ind w:rightChars="-52" w:right="-109"/>
        <w:jc w:val="right"/>
        <w:rPr>
          <w:rFonts w:eastAsiaTheme="minorEastAsia"/>
          <w:bCs/>
          <w:szCs w:val="21"/>
        </w:rPr>
      </w:pPr>
      <w:r>
        <w:rPr>
          <w:rFonts w:eastAsiaTheme="minorEastAsia"/>
          <w:szCs w:val="21"/>
        </w:rPr>
        <w:lastRenderedPageBreak/>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350"/>
      </w:tblGrid>
      <w:tr w:rsidR="00145F6D" w14:paraId="315D3F2C" w14:textId="77777777">
        <w:tc>
          <w:tcPr>
            <w:tcW w:w="3936" w:type="dxa"/>
            <w:vAlign w:val="center"/>
          </w:tcPr>
          <w:p w14:paraId="1309EFD5" w14:textId="77777777" w:rsidR="00145F6D" w:rsidRDefault="001928A8">
            <w:pPr>
              <w:jc w:val="center"/>
              <w:rPr>
                <w:rFonts w:eastAsiaTheme="minorEastAsia"/>
                <w:szCs w:val="21"/>
              </w:rPr>
            </w:pPr>
            <w:r>
              <w:rPr>
                <w:rFonts w:eastAsiaTheme="minorEastAsia"/>
                <w:szCs w:val="21"/>
              </w:rPr>
              <w:t>项目</w:t>
            </w:r>
          </w:p>
        </w:tc>
        <w:tc>
          <w:tcPr>
            <w:tcW w:w="5350" w:type="dxa"/>
          </w:tcPr>
          <w:p w14:paraId="7F428389" w14:textId="77777777" w:rsidR="00145F6D" w:rsidRDefault="001928A8">
            <w:pPr>
              <w:jc w:val="center"/>
              <w:rPr>
                <w:rFonts w:eastAsiaTheme="minorEastAsia"/>
                <w:szCs w:val="21"/>
              </w:rPr>
            </w:pPr>
            <w:r>
              <w:rPr>
                <w:rFonts w:eastAsiaTheme="minorEastAsia"/>
                <w:szCs w:val="21"/>
              </w:rPr>
              <w:t>本期</w:t>
            </w:r>
          </w:p>
          <w:p w14:paraId="35BD11B6"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3C347F14" w14:textId="77777777">
        <w:tc>
          <w:tcPr>
            <w:tcW w:w="3936" w:type="dxa"/>
            <w:vAlign w:val="center"/>
          </w:tcPr>
          <w:p w14:paraId="614D3C78" w14:textId="77777777" w:rsidR="00145F6D" w:rsidRDefault="001928A8">
            <w:pPr>
              <w:rPr>
                <w:rFonts w:eastAsiaTheme="minorEastAsia"/>
                <w:szCs w:val="21"/>
              </w:rPr>
            </w:pPr>
            <w:r>
              <w:rPr>
                <w:rFonts w:eastAsiaTheme="minorEastAsia"/>
                <w:szCs w:val="21"/>
              </w:rPr>
              <w:t>审计费用</w:t>
            </w:r>
          </w:p>
        </w:tc>
        <w:tc>
          <w:tcPr>
            <w:tcW w:w="5350" w:type="dxa"/>
            <w:vAlign w:val="bottom"/>
          </w:tcPr>
          <w:p w14:paraId="6B15BE5A" w14:textId="77777777" w:rsidR="00145F6D" w:rsidRDefault="001928A8">
            <w:pPr>
              <w:jc w:val="right"/>
              <w:rPr>
                <w:rFonts w:eastAsiaTheme="minorEastAsia"/>
                <w:szCs w:val="21"/>
              </w:rPr>
            </w:pPr>
            <w:r>
              <w:rPr>
                <w:rFonts w:eastAsiaTheme="minorEastAsia"/>
                <w:szCs w:val="21"/>
              </w:rPr>
              <w:t>32,820.06</w:t>
            </w:r>
          </w:p>
        </w:tc>
      </w:tr>
      <w:tr w:rsidR="00145F6D" w14:paraId="0CD57FC1" w14:textId="77777777">
        <w:tc>
          <w:tcPr>
            <w:tcW w:w="3936" w:type="dxa"/>
            <w:vAlign w:val="center"/>
          </w:tcPr>
          <w:p w14:paraId="44FBE9D2" w14:textId="77777777" w:rsidR="00145F6D" w:rsidRDefault="001928A8">
            <w:pPr>
              <w:rPr>
                <w:rFonts w:eastAsiaTheme="minorEastAsia"/>
                <w:szCs w:val="21"/>
              </w:rPr>
            </w:pPr>
            <w:r>
              <w:rPr>
                <w:rFonts w:eastAsiaTheme="minorEastAsia"/>
                <w:szCs w:val="21"/>
              </w:rPr>
              <w:t>信息披露费</w:t>
            </w:r>
          </w:p>
        </w:tc>
        <w:tc>
          <w:tcPr>
            <w:tcW w:w="5350" w:type="dxa"/>
            <w:vAlign w:val="bottom"/>
          </w:tcPr>
          <w:p w14:paraId="0F46090A" w14:textId="77777777" w:rsidR="00145F6D" w:rsidRDefault="001928A8">
            <w:pPr>
              <w:jc w:val="right"/>
              <w:rPr>
                <w:rFonts w:eastAsiaTheme="minorEastAsia"/>
                <w:szCs w:val="21"/>
              </w:rPr>
            </w:pPr>
            <w:r>
              <w:rPr>
                <w:rFonts w:eastAsiaTheme="minorEastAsia"/>
                <w:szCs w:val="21"/>
              </w:rPr>
              <w:t>59,672.34</w:t>
            </w:r>
          </w:p>
        </w:tc>
      </w:tr>
      <w:tr w:rsidR="00145F6D" w14:paraId="7BAA68E7" w14:textId="77777777">
        <w:tc>
          <w:tcPr>
            <w:tcW w:w="3936" w:type="dxa"/>
            <w:vAlign w:val="center"/>
          </w:tcPr>
          <w:p w14:paraId="7592CEA6" w14:textId="77777777" w:rsidR="00145F6D" w:rsidRDefault="001928A8">
            <w:pPr>
              <w:rPr>
                <w:szCs w:val="21"/>
              </w:rPr>
            </w:pPr>
            <w:r>
              <w:rPr>
                <w:szCs w:val="21"/>
              </w:rPr>
              <w:t>证券出借违约金</w:t>
            </w:r>
          </w:p>
        </w:tc>
        <w:tc>
          <w:tcPr>
            <w:tcW w:w="5350" w:type="dxa"/>
            <w:vAlign w:val="bottom"/>
          </w:tcPr>
          <w:p w14:paraId="1C0EB7B5" w14:textId="77777777" w:rsidR="00145F6D" w:rsidRDefault="001928A8">
            <w:pPr>
              <w:jc w:val="right"/>
              <w:rPr>
                <w:szCs w:val="21"/>
              </w:rPr>
            </w:pPr>
            <w:r>
              <w:rPr>
                <w:szCs w:val="21"/>
              </w:rPr>
              <w:t>-</w:t>
            </w:r>
          </w:p>
        </w:tc>
      </w:tr>
      <w:tr w:rsidR="007A06FE" w14:paraId="226522AE" w14:textId="77777777">
        <w:tc>
          <w:tcPr>
            <w:tcW w:w="3936" w:type="dxa"/>
            <w:vAlign w:val="center"/>
          </w:tcPr>
          <w:p w14:paraId="53875111" w14:textId="77777777" w:rsidR="007A06FE" w:rsidRDefault="006E621E">
            <w:pPr>
              <w:jc w:val="left"/>
            </w:pPr>
            <w:r>
              <w:rPr>
                <w:rFonts w:eastAsiaTheme="minorEastAsia"/>
                <w:szCs w:val="21"/>
              </w:rPr>
              <w:t>指数使用费</w:t>
            </w:r>
          </w:p>
        </w:tc>
        <w:tc>
          <w:tcPr>
            <w:tcW w:w="5350" w:type="dxa"/>
            <w:vAlign w:val="center"/>
          </w:tcPr>
          <w:p w14:paraId="093DC96D" w14:textId="77777777" w:rsidR="007A06FE" w:rsidRDefault="006E621E">
            <w:pPr>
              <w:jc w:val="right"/>
            </w:pPr>
            <w:r>
              <w:rPr>
                <w:rFonts w:eastAsiaTheme="minorEastAsia"/>
                <w:szCs w:val="21"/>
              </w:rPr>
              <w:t>64,696.00</w:t>
            </w:r>
          </w:p>
        </w:tc>
      </w:tr>
      <w:tr w:rsidR="007A06FE" w14:paraId="7DC881BB" w14:textId="77777777">
        <w:tc>
          <w:tcPr>
            <w:tcW w:w="3936" w:type="dxa"/>
            <w:vAlign w:val="center"/>
          </w:tcPr>
          <w:p w14:paraId="1CF03D03" w14:textId="77777777" w:rsidR="007A06FE" w:rsidRDefault="006E621E">
            <w:pPr>
              <w:jc w:val="left"/>
            </w:pPr>
            <w:r>
              <w:rPr>
                <w:rFonts w:eastAsiaTheme="minorEastAsia"/>
                <w:szCs w:val="21"/>
              </w:rPr>
              <w:t>银行费用</w:t>
            </w:r>
          </w:p>
        </w:tc>
        <w:tc>
          <w:tcPr>
            <w:tcW w:w="5350" w:type="dxa"/>
            <w:vAlign w:val="center"/>
          </w:tcPr>
          <w:p w14:paraId="476160B9" w14:textId="77777777" w:rsidR="007A06FE" w:rsidRDefault="006E621E">
            <w:pPr>
              <w:jc w:val="right"/>
            </w:pPr>
            <w:r>
              <w:rPr>
                <w:rFonts w:eastAsiaTheme="minorEastAsia"/>
                <w:szCs w:val="21"/>
              </w:rPr>
              <w:t>31,899.50</w:t>
            </w:r>
          </w:p>
        </w:tc>
      </w:tr>
      <w:tr w:rsidR="00145F6D" w14:paraId="4E500251" w14:textId="77777777">
        <w:tc>
          <w:tcPr>
            <w:tcW w:w="3936" w:type="dxa"/>
            <w:vAlign w:val="bottom"/>
          </w:tcPr>
          <w:p w14:paraId="1025CBB0" w14:textId="77777777" w:rsidR="00145F6D" w:rsidRDefault="001928A8">
            <w:pPr>
              <w:rPr>
                <w:rFonts w:eastAsiaTheme="minorEastAsia"/>
                <w:szCs w:val="21"/>
              </w:rPr>
            </w:pPr>
            <w:r>
              <w:rPr>
                <w:rFonts w:eastAsiaTheme="minorEastAsia"/>
                <w:szCs w:val="21"/>
              </w:rPr>
              <w:t>合计</w:t>
            </w:r>
          </w:p>
        </w:tc>
        <w:tc>
          <w:tcPr>
            <w:tcW w:w="5350" w:type="dxa"/>
            <w:vAlign w:val="bottom"/>
          </w:tcPr>
          <w:p w14:paraId="1503D005" w14:textId="77777777" w:rsidR="00145F6D" w:rsidRDefault="001928A8">
            <w:pPr>
              <w:jc w:val="right"/>
              <w:rPr>
                <w:rFonts w:eastAsiaTheme="minorEastAsia"/>
                <w:szCs w:val="21"/>
              </w:rPr>
            </w:pPr>
            <w:r>
              <w:rPr>
                <w:rFonts w:eastAsiaTheme="minorEastAsia"/>
                <w:szCs w:val="21"/>
              </w:rPr>
              <w:t>189,087.90</w:t>
            </w:r>
          </w:p>
        </w:tc>
      </w:tr>
    </w:tbl>
    <w:p w14:paraId="6E75C799" w14:textId="77777777" w:rsidR="00145F6D" w:rsidRDefault="001928A8">
      <w:pPr>
        <w:spacing w:beforeLines="100" w:before="312" w:line="360" w:lineRule="auto"/>
        <w:rPr>
          <w:rFonts w:eastAsiaTheme="minorEastAsia"/>
          <w:b/>
          <w:kern w:val="0"/>
          <w:szCs w:val="21"/>
        </w:rPr>
      </w:pPr>
      <w:r>
        <w:rPr>
          <w:rFonts w:eastAsiaTheme="minorEastAsia"/>
          <w:b/>
          <w:bCs/>
          <w:kern w:val="0"/>
          <w:szCs w:val="21"/>
        </w:rPr>
        <w:t xml:space="preserve">6.4.8 </w:t>
      </w:r>
      <w:r>
        <w:rPr>
          <w:rFonts w:eastAsiaTheme="minorEastAsia"/>
          <w:b/>
          <w:kern w:val="0"/>
          <w:szCs w:val="21"/>
        </w:rPr>
        <w:t>或有事项、资产负债表日后事项的说明</w:t>
      </w:r>
    </w:p>
    <w:p w14:paraId="3777212F"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6.4.8.1</w:t>
      </w:r>
      <w:r>
        <w:rPr>
          <w:rFonts w:eastAsiaTheme="minorEastAsia"/>
          <w:b/>
          <w:kern w:val="0"/>
          <w:szCs w:val="21"/>
        </w:rPr>
        <w:t>或有事项</w:t>
      </w:r>
    </w:p>
    <w:p w14:paraId="7040D16D"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截至资产负债表日，本基金并无须作披露的或有事项。</w:t>
      </w:r>
    </w:p>
    <w:p w14:paraId="01AF3C23" w14:textId="77777777" w:rsidR="00145F6D" w:rsidRDefault="001928A8">
      <w:pPr>
        <w:spacing w:beforeLines="100" w:before="312" w:line="360" w:lineRule="auto"/>
        <w:rPr>
          <w:rFonts w:eastAsiaTheme="minorEastAsia"/>
          <w:b/>
          <w:kern w:val="0"/>
          <w:szCs w:val="21"/>
        </w:rPr>
      </w:pPr>
      <w:r>
        <w:rPr>
          <w:rFonts w:eastAsiaTheme="minorEastAsia"/>
          <w:b/>
          <w:bCs/>
          <w:kern w:val="0"/>
          <w:szCs w:val="21"/>
        </w:rPr>
        <w:t>6.4.8.2</w:t>
      </w:r>
      <w:r>
        <w:rPr>
          <w:rFonts w:eastAsiaTheme="minorEastAsia"/>
          <w:b/>
          <w:kern w:val="0"/>
          <w:szCs w:val="21"/>
        </w:rPr>
        <w:t>资产负债表日后事项</w:t>
      </w:r>
    </w:p>
    <w:p w14:paraId="3AA2AFCE"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截至财务报表报出日，本基金并无须作披露的资产负债表日后事项。</w:t>
      </w:r>
    </w:p>
    <w:p w14:paraId="0E3F484F" w14:textId="77777777" w:rsidR="00B07D66" w:rsidRPr="00B079CA" w:rsidRDefault="00B07D66" w:rsidP="00B07D6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D66" w:rsidRPr="00B079CA" w14:paraId="3626C14A" w14:textId="77777777" w:rsidTr="005B64CC">
        <w:tc>
          <w:tcPr>
            <w:tcW w:w="5220" w:type="dxa"/>
          </w:tcPr>
          <w:p w14:paraId="2CC5BA58" w14:textId="77777777" w:rsidR="00B07D66" w:rsidRPr="00B079CA" w:rsidRDefault="00B07D6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388A8BEC" w14:textId="77777777" w:rsidR="00B07D66" w:rsidRPr="00B079CA" w:rsidRDefault="00B07D6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7A06FE" w14:paraId="5A5B7177" w14:textId="77777777">
        <w:tc>
          <w:tcPr>
            <w:tcW w:w="5220" w:type="dxa"/>
            <w:vAlign w:val="center"/>
          </w:tcPr>
          <w:p w14:paraId="07D20496" w14:textId="77777777" w:rsidR="007A06FE" w:rsidRDefault="006E621E">
            <w:pPr>
              <w:jc w:val="left"/>
            </w:pPr>
            <w:r>
              <w:rPr>
                <w:rFonts w:eastAsiaTheme="minorEastAsia"/>
                <w:color w:val="000000" w:themeColor="text1"/>
                <w:szCs w:val="21"/>
              </w:rPr>
              <w:t>摩根基金管理（中国）有限公司</w:t>
            </w:r>
          </w:p>
        </w:tc>
        <w:tc>
          <w:tcPr>
            <w:tcW w:w="3780" w:type="dxa"/>
            <w:vAlign w:val="center"/>
          </w:tcPr>
          <w:p w14:paraId="1F0693A9" w14:textId="77777777" w:rsidR="007A06FE" w:rsidRDefault="006E621E">
            <w:pPr>
              <w:jc w:val="left"/>
            </w:pPr>
            <w:r>
              <w:rPr>
                <w:rFonts w:eastAsiaTheme="minorEastAsia"/>
                <w:color w:val="000000" w:themeColor="text1"/>
                <w:szCs w:val="21"/>
              </w:rPr>
              <w:t>基金管理人、注册登记机构、基金销售机构</w:t>
            </w:r>
          </w:p>
        </w:tc>
      </w:tr>
      <w:tr w:rsidR="007A06FE" w14:paraId="28E8A2B1" w14:textId="77777777">
        <w:tc>
          <w:tcPr>
            <w:tcW w:w="5220" w:type="dxa"/>
            <w:vAlign w:val="center"/>
          </w:tcPr>
          <w:p w14:paraId="011CCF7B" w14:textId="77777777" w:rsidR="007A06FE" w:rsidRDefault="006E621E">
            <w:pPr>
              <w:jc w:val="left"/>
            </w:pPr>
            <w:r>
              <w:rPr>
                <w:rFonts w:eastAsiaTheme="minorEastAsia"/>
                <w:color w:val="000000" w:themeColor="text1"/>
                <w:szCs w:val="21"/>
              </w:rPr>
              <w:t>招商银行股份有限公司</w:t>
            </w:r>
            <w:r>
              <w:rPr>
                <w:rFonts w:eastAsiaTheme="minorEastAsia"/>
                <w:color w:val="000000" w:themeColor="text1"/>
                <w:szCs w:val="21"/>
              </w:rPr>
              <w:t>("</w:t>
            </w:r>
            <w:r>
              <w:rPr>
                <w:rFonts w:eastAsiaTheme="minorEastAsia"/>
                <w:color w:val="000000" w:themeColor="text1"/>
                <w:szCs w:val="21"/>
              </w:rPr>
              <w:t>招商银行</w:t>
            </w:r>
            <w:r>
              <w:rPr>
                <w:rFonts w:eastAsiaTheme="minorEastAsia"/>
                <w:color w:val="000000" w:themeColor="text1"/>
                <w:szCs w:val="21"/>
              </w:rPr>
              <w:t>")</w:t>
            </w:r>
          </w:p>
        </w:tc>
        <w:tc>
          <w:tcPr>
            <w:tcW w:w="3780" w:type="dxa"/>
            <w:vAlign w:val="center"/>
          </w:tcPr>
          <w:p w14:paraId="49504EB7" w14:textId="77777777" w:rsidR="007A06FE" w:rsidRDefault="006E621E">
            <w:pPr>
              <w:jc w:val="left"/>
            </w:pPr>
            <w:r>
              <w:rPr>
                <w:rFonts w:eastAsiaTheme="minorEastAsia"/>
                <w:color w:val="000000" w:themeColor="text1"/>
                <w:szCs w:val="21"/>
              </w:rPr>
              <w:t>基金托管人、基金代销机构</w:t>
            </w:r>
          </w:p>
        </w:tc>
      </w:tr>
      <w:tr w:rsidR="007A06FE" w14:paraId="0CDA43C9" w14:textId="77777777">
        <w:tc>
          <w:tcPr>
            <w:tcW w:w="5220" w:type="dxa"/>
            <w:vAlign w:val="center"/>
          </w:tcPr>
          <w:p w14:paraId="7FB627EE" w14:textId="77777777" w:rsidR="007A06FE" w:rsidRDefault="006E621E">
            <w:pPr>
              <w:jc w:val="left"/>
            </w:pPr>
            <w:r>
              <w:rPr>
                <w:rFonts w:eastAsiaTheme="minorEastAsia"/>
                <w:color w:val="000000" w:themeColor="text1"/>
                <w:szCs w:val="21"/>
              </w:rPr>
              <w:t>香港上海汇丰银行有限公司</w:t>
            </w:r>
            <w:r>
              <w:rPr>
                <w:rFonts w:eastAsiaTheme="minorEastAsia"/>
                <w:color w:val="000000" w:themeColor="text1"/>
                <w:szCs w:val="21"/>
              </w:rPr>
              <w:t xml:space="preserve"> (“</w:t>
            </w:r>
            <w:r>
              <w:rPr>
                <w:rFonts w:eastAsiaTheme="minorEastAsia"/>
                <w:color w:val="000000" w:themeColor="text1"/>
                <w:szCs w:val="21"/>
              </w:rPr>
              <w:t>汇丰银行</w:t>
            </w:r>
            <w:r>
              <w:rPr>
                <w:rFonts w:eastAsiaTheme="minorEastAsia"/>
                <w:color w:val="000000" w:themeColor="text1"/>
                <w:szCs w:val="21"/>
              </w:rPr>
              <w:t>”)</w:t>
            </w:r>
          </w:p>
        </w:tc>
        <w:tc>
          <w:tcPr>
            <w:tcW w:w="3780" w:type="dxa"/>
            <w:vAlign w:val="center"/>
          </w:tcPr>
          <w:p w14:paraId="0A26C82E" w14:textId="77777777" w:rsidR="007A06FE" w:rsidRDefault="006E621E">
            <w:pPr>
              <w:jc w:val="left"/>
            </w:pPr>
            <w:r>
              <w:rPr>
                <w:rFonts w:eastAsiaTheme="minorEastAsia"/>
                <w:color w:val="000000" w:themeColor="text1"/>
                <w:szCs w:val="21"/>
              </w:rPr>
              <w:t>境外资产托管人</w:t>
            </w:r>
          </w:p>
        </w:tc>
      </w:tr>
    </w:tbl>
    <w:p w14:paraId="2C673CE7" w14:textId="77777777" w:rsidR="00B07D66" w:rsidRPr="00B079CA" w:rsidRDefault="00B07D66" w:rsidP="00B07D6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0F983D51" w14:textId="77777777" w:rsidR="00145F6D" w:rsidRDefault="001928A8">
      <w:pPr>
        <w:spacing w:beforeLines="100" w:before="312" w:line="360" w:lineRule="auto"/>
        <w:rPr>
          <w:rFonts w:eastAsiaTheme="minorEastAsia"/>
          <w:b/>
          <w:kern w:val="0"/>
          <w:szCs w:val="21"/>
        </w:rPr>
      </w:pPr>
      <w:r>
        <w:rPr>
          <w:rFonts w:eastAsiaTheme="minorEastAsia"/>
          <w:b/>
          <w:bCs/>
          <w:kern w:val="0"/>
          <w:szCs w:val="21"/>
        </w:rPr>
        <w:t xml:space="preserve">6.4.10 </w:t>
      </w:r>
      <w:r>
        <w:rPr>
          <w:rFonts w:eastAsiaTheme="minorEastAsia"/>
          <w:b/>
          <w:kern w:val="0"/>
          <w:szCs w:val="21"/>
        </w:rPr>
        <w:t>本报告期及上年度可比期间的关联方交易</w:t>
      </w:r>
    </w:p>
    <w:p w14:paraId="5E750645"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6.4.10.1</w:t>
      </w:r>
      <w:r>
        <w:rPr>
          <w:rFonts w:eastAsiaTheme="minorEastAsia"/>
          <w:b/>
          <w:kern w:val="0"/>
          <w:szCs w:val="21"/>
        </w:rPr>
        <w:t>通过关联方交易单元进行的交易</w:t>
      </w:r>
    </w:p>
    <w:p w14:paraId="4A7E6799"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无。</w:t>
      </w:r>
    </w:p>
    <w:p w14:paraId="6E592CF3"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6.4.10.2</w:t>
      </w:r>
      <w:r>
        <w:rPr>
          <w:rFonts w:eastAsiaTheme="minorEastAsia"/>
          <w:b/>
          <w:kern w:val="0"/>
          <w:szCs w:val="21"/>
        </w:rPr>
        <w:t>关联方报酬</w:t>
      </w:r>
    </w:p>
    <w:p w14:paraId="6E1E5458"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6.4.10.2.1</w:t>
      </w:r>
      <w:r>
        <w:rPr>
          <w:rFonts w:eastAsiaTheme="minorEastAsia"/>
          <w:b/>
          <w:kern w:val="0"/>
          <w:szCs w:val="21"/>
        </w:rPr>
        <w:t>基金管理费</w:t>
      </w:r>
    </w:p>
    <w:p w14:paraId="1C96ADBB" w14:textId="77777777" w:rsidR="00145F6D" w:rsidRDefault="001928A8">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93"/>
        <w:gridCol w:w="2552"/>
      </w:tblGrid>
      <w:tr w:rsidR="00145F6D" w14:paraId="0338162B" w14:textId="77777777" w:rsidTr="0034010B">
        <w:tc>
          <w:tcPr>
            <w:tcW w:w="3686" w:type="dxa"/>
            <w:vAlign w:val="center"/>
          </w:tcPr>
          <w:p w14:paraId="5B9398DA" w14:textId="77777777" w:rsidR="00145F6D" w:rsidRDefault="001928A8">
            <w:pPr>
              <w:jc w:val="center"/>
              <w:rPr>
                <w:rFonts w:eastAsiaTheme="minorEastAsia"/>
                <w:szCs w:val="21"/>
              </w:rPr>
            </w:pPr>
            <w:r>
              <w:rPr>
                <w:rFonts w:eastAsiaTheme="minorEastAsia"/>
                <w:szCs w:val="21"/>
              </w:rPr>
              <w:t>项目</w:t>
            </w:r>
          </w:p>
        </w:tc>
        <w:tc>
          <w:tcPr>
            <w:tcW w:w="2693" w:type="dxa"/>
          </w:tcPr>
          <w:p w14:paraId="485BCCB2" w14:textId="77777777" w:rsidR="00145F6D" w:rsidRDefault="001928A8">
            <w:pPr>
              <w:jc w:val="center"/>
              <w:rPr>
                <w:rFonts w:eastAsiaTheme="minorEastAsia"/>
                <w:szCs w:val="21"/>
              </w:rPr>
            </w:pPr>
            <w:r>
              <w:rPr>
                <w:rFonts w:eastAsiaTheme="minorEastAsia"/>
                <w:szCs w:val="21"/>
              </w:rPr>
              <w:t>本期</w:t>
            </w:r>
          </w:p>
          <w:p w14:paraId="04C898EB"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552" w:type="dxa"/>
          </w:tcPr>
          <w:p w14:paraId="1E9F1117" w14:textId="77777777" w:rsidR="00145F6D" w:rsidRDefault="001928A8">
            <w:pPr>
              <w:jc w:val="center"/>
              <w:rPr>
                <w:rFonts w:eastAsiaTheme="minorEastAsia"/>
                <w:szCs w:val="21"/>
              </w:rPr>
            </w:pPr>
            <w:r>
              <w:rPr>
                <w:rFonts w:eastAsiaTheme="minorEastAsia"/>
                <w:szCs w:val="21"/>
              </w:rPr>
              <w:t>上年度可比期间</w:t>
            </w:r>
          </w:p>
          <w:p w14:paraId="575F6F27"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0DA75322" w14:textId="77777777" w:rsidTr="0034010B">
        <w:tc>
          <w:tcPr>
            <w:tcW w:w="3686" w:type="dxa"/>
            <w:vAlign w:val="center"/>
          </w:tcPr>
          <w:p w14:paraId="19B731C9" w14:textId="77777777" w:rsidR="00145F6D" w:rsidRDefault="001928A8">
            <w:pPr>
              <w:rPr>
                <w:rFonts w:eastAsiaTheme="minorEastAsia"/>
                <w:szCs w:val="21"/>
              </w:rPr>
            </w:pPr>
            <w:r>
              <w:rPr>
                <w:rFonts w:eastAsiaTheme="minorEastAsia"/>
                <w:szCs w:val="21"/>
              </w:rPr>
              <w:t>当期发生的基金应支付的管理费</w:t>
            </w:r>
          </w:p>
        </w:tc>
        <w:tc>
          <w:tcPr>
            <w:tcW w:w="2693" w:type="dxa"/>
            <w:vAlign w:val="center"/>
          </w:tcPr>
          <w:p w14:paraId="23FDAE69" w14:textId="77777777" w:rsidR="00145F6D" w:rsidRDefault="001928A8">
            <w:pPr>
              <w:jc w:val="right"/>
              <w:rPr>
                <w:rFonts w:eastAsiaTheme="minorEastAsia"/>
                <w:szCs w:val="21"/>
              </w:rPr>
            </w:pPr>
            <w:r>
              <w:rPr>
                <w:rFonts w:eastAsiaTheme="minorEastAsia"/>
                <w:szCs w:val="21"/>
              </w:rPr>
              <w:t>1,293,920.52</w:t>
            </w:r>
          </w:p>
        </w:tc>
        <w:tc>
          <w:tcPr>
            <w:tcW w:w="2552" w:type="dxa"/>
            <w:vAlign w:val="center"/>
          </w:tcPr>
          <w:p w14:paraId="5618BA13" w14:textId="77777777" w:rsidR="00145F6D" w:rsidRDefault="001928A8">
            <w:pPr>
              <w:jc w:val="right"/>
              <w:rPr>
                <w:rFonts w:eastAsiaTheme="minorEastAsia"/>
                <w:szCs w:val="21"/>
              </w:rPr>
            </w:pPr>
            <w:r>
              <w:rPr>
                <w:rFonts w:eastAsiaTheme="minorEastAsia"/>
                <w:szCs w:val="21"/>
              </w:rPr>
              <w:t>1,365,271.18</w:t>
            </w:r>
          </w:p>
        </w:tc>
      </w:tr>
      <w:tr w:rsidR="00145F6D" w14:paraId="51ED66A9" w14:textId="77777777" w:rsidTr="0034010B">
        <w:tc>
          <w:tcPr>
            <w:tcW w:w="3686" w:type="dxa"/>
            <w:vAlign w:val="center"/>
          </w:tcPr>
          <w:p w14:paraId="672CE5DD" w14:textId="77777777" w:rsidR="00145F6D" w:rsidRDefault="001928A8">
            <w:pPr>
              <w:rPr>
                <w:rFonts w:eastAsiaTheme="minorEastAsia"/>
                <w:szCs w:val="21"/>
              </w:rPr>
            </w:pPr>
            <w:r>
              <w:rPr>
                <w:rFonts w:eastAsiaTheme="minorEastAsia"/>
                <w:szCs w:val="21"/>
              </w:rPr>
              <w:t>其中：支付销售机构的客户维护费</w:t>
            </w:r>
          </w:p>
        </w:tc>
        <w:tc>
          <w:tcPr>
            <w:tcW w:w="2693" w:type="dxa"/>
            <w:vAlign w:val="center"/>
          </w:tcPr>
          <w:p w14:paraId="407B3710" w14:textId="77777777" w:rsidR="00145F6D" w:rsidRDefault="001928A8">
            <w:pPr>
              <w:jc w:val="right"/>
              <w:rPr>
                <w:rFonts w:eastAsiaTheme="minorEastAsia"/>
                <w:szCs w:val="21"/>
              </w:rPr>
            </w:pPr>
            <w:r>
              <w:rPr>
                <w:rFonts w:eastAsiaTheme="minorEastAsia"/>
                <w:szCs w:val="21"/>
              </w:rPr>
              <w:t>555,336.38</w:t>
            </w:r>
          </w:p>
        </w:tc>
        <w:tc>
          <w:tcPr>
            <w:tcW w:w="2552" w:type="dxa"/>
            <w:vAlign w:val="center"/>
          </w:tcPr>
          <w:p w14:paraId="51FC2A3E" w14:textId="77777777" w:rsidR="00145F6D" w:rsidRDefault="001928A8">
            <w:pPr>
              <w:jc w:val="right"/>
              <w:rPr>
                <w:rFonts w:eastAsiaTheme="minorEastAsia"/>
                <w:szCs w:val="21"/>
              </w:rPr>
            </w:pPr>
            <w:r>
              <w:rPr>
                <w:rFonts w:eastAsiaTheme="minorEastAsia"/>
                <w:szCs w:val="21"/>
              </w:rPr>
              <w:t>579,921.86</w:t>
            </w:r>
          </w:p>
        </w:tc>
      </w:tr>
      <w:tr w:rsidR="0034010B" w:rsidRPr="00B532C3" w14:paraId="53F7A919" w14:textId="77777777" w:rsidTr="0034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884EF1" w14:textId="77777777" w:rsidR="0034010B" w:rsidRPr="00B532C3" w:rsidRDefault="0034010B" w:rsidP="00AB141A">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493C74" w14:textId="77777777" w:rsidR="0034010B" w:rsidRPr="00B532C3" w:rsidRDefault="0034010B" w:rsidP="00AB141A">
            <w:pPr>
              <w:spacing w:line="360" w:lineRule="auto"/>
              <w:jc w:val="right"/>
              <w:rPr>
                <w:rFonts w:eastAsiaTheme="minorEastAsia"/>
                <w:szCs w:val="21"/>
              </w:rPr>
            </w:pPr>
            <w:r w:rsidRPr="00B532C3">
              <w:rPr>
                <w:rFonts w:eastAsiaTheme="minorEastAsia" w:hint="eastAsia"/>
                <w:szCs w:val="21"/>
              </w:rPr>
              <w:t>738,584.14</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A1243B" w14:textId="77777777" w:rsidR="0034010B" w:rsidRPr="00B532C3" w:rsidRDefault="0034010B" w:rsidP="00AB141A">
            <w:pPr>
              <w:spacing w:line="360" w:lineRule="auto"/>
              <w:jc w:val="right"/>
              <w:rPr>
                <w:rFonts w:eastAsiaTheme="minorEastAsia"/>
                <w:szCs w:val="21"/>
              </w:rPr>
            </w:pPr>
            <w:r w:rsidRPr="00B532C3">
              <w:rPr>
                <w:rFonts w:eastAsiaTheme="minorEastAsia" w:hint="eastAsia"/>
                <w:szCs w:val="21"/>
              </w:rPr>
              <w:t>785,349.32</w:t>
            </w:r>
          </w:p>
        </w:tc>
      </w:tr>
    </w:tbl>
    <w:p w14:paraId="5F1F10BA" w14:textId="77777777" w:rsidR="007A06FE" w:rsidRDefault="006E621E">
      <w:pPr>
        <w:spacing w:line="288" w:lineRule="auto"/>
        <w:ind w:firstLineChars="200" w:firstLine="420"/>
        <w:rPr>
          <w:rFonts w:eastAsiaTheme="minorEastAsia"/>
          <w:kern w:val="0"/>
          <w:szCs w:val="21"/>
        </w:rPr>
      </w:pPr>
      <w:r>
        <w:rPr>
          <w:rFonts w:eastAsiaTheme="minorEastAsia"/>
          <w:kern w:val="0"/>
          <w:szCs w:val="21"/>
        </w:rPr>
        <w:lastRenderedPageBreak/>
        <w:t>注：支付基金管理人的管理人报酬按前一日基金资产净值</w:t>
      </w:r>
      <w:r>
        <w:rPr>
          <w:rFonts w:eastAsiaTheme="minorEastAsia"/>
          <w:kern w:val="0"/>
          <w:szCs w:val="21"/>
        </w:rPr>
        <w:t>0.8%</w:t>
      </w:r>
      <w:r>
        <w:rPr>
          <w:rFonts w:eastAsiaTheme="minorEastAsia"/>
          <w:kern w:val="0"/>
          <w:szCs w:val="21"/>
        </w:rPr>
        <w:t>的年费率计提，逐日累计至每月月底，按月支付。其计算公式为：</w:t>
      </w:r>
    </w:p>
    <w:p w14:paraId="45D197F2" w14:textId="77777777" w:rsidR="00145F6D" w:rsidRDefault="001928A8">
      <w:pPr>
        <w:spacing w:line="288" w:lineRule="auto"/>
        <w:ind w:firstLineChars="200" w:firstLine="420"/>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0.8% / </w:t>
      </w:r>
      <w:r>
        <w:rPr>
          <w:rFonts w:eastAsiaTheme="minorEastAsia"/>
          <w:kern w:val="0"/>
          <w:szCs w:val="21"/>
        </w:rPr>
        <w:t>当年天数。</w:t>
      </w:r>
    </w:p>
    <w:p w14:paraId="14BEF9BB"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6.4.10.2.2</w:t>
      </w:r>
      <w:r>
        <w:rPr>
          <w:rFonts w:eastAsiaTheme="minorEastAsia"/>
          <w:b/>
          <w:kern w:val="0"/>
          <w:szCs w:val="21"/>
        </w:rPr>
        <w:t>基金托管费</w:t>
      </w:r>
    </w:p>
    <w:p w14:paraId="7D7F341A" w14:textId="77777777" w:rsidR="00145F6D" w:rsidRDefault="001928A8">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145F6D" w14:paraId="22EB9AFA" w14:textId="77777777">
        <w:tc>
          <w:tcPr>
            <w:tcW w:w="3686" w:type="dxa"/>
            <w:vAlign w:val="center"/>
          </w:tcPr>
          <w:p w14:paraId="13FEB9FE" w14:textId="77777777" w:rsidR="00145F6D" w:rsidRDefault="001928A8">
            <w:pPr>
              <w:jc w:val="center"/>
              <w:rPr>
                <w:rFonts w:eastAsiaTheme="minorEastAsia"/>
                <w:szCs w:val="21"/>
              </w:rPr>
            </w:pPr>
            <w:r>
              <w:rPr>
                <w:rFonts w:eastAsiaTheme="minorEastAsia"/>
                <w:szCs w:val="21"/>
              </w:rPr>
              <w:t>项目</w:t>
            </w:r>
          </w:p>
        </w:tc>
        <w:tc>
          <w:tcPr>
            <w:tcW w:w="2657" w:type="dxa"/>
          </w:tcPr>
          <w:p w14:paraId="2E31F228" w14:textId="77777777" w:rsidR="00145F6D" w:rsidRDefault="001928A8">
            <w:pPr>
              <w:jc w:val="center"/>
              <w:rPr>
                <w:rFonts w:eastAsiaTheme="minorEastAsia"/>
                <w:szCs w:val="21"/>
              </w:rPr>
            </w:pPr>
            <w:r>
              <w:rPr>
                <w:rFonts w:eastAsiaTheme="minorEastAsia"/>
                <w:szCs w:val="21"/>
              </w:rPr>
              <w:t>本期</w:t>
            </w:r>
          </w:p>
          <w:p w14:paraId="4D23BACD"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588" w:type="dxa"/>
          </w:tcPr>
          <w:p w14:paraId="6EC2353E" w14:textId="77777777" w:rsidR="00145F6D" w:rsidRDefault="001928A8">
            <w:pPr>
              <w:jc w:val="center"/>
              <w:rPr>
                <w:rFonts w:eastAsiaTheme="minorEastAsia"/>
                <w:szCs w:val="21"/>
              </w:rPr>
            </w:pPr>
            <w:r>
              <w:rPr>
                <w:rFonts w:eastAsiaTheme="minorEastAsia"/>
                <w:szCs w:val="21"/>
              </w:rPr>
              <w:t>上年度可比期间</w:t>
            </w:r>
          </w:p>
          <w:p w14:paraId="2B818582"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002B36F8" w14:textId="77777777">
        <w:tc>
          <w:tcPr>
            <w:tcW w:w="3686" w:type="dxa"/>
            <w:vAlign w:val="center"/>
          </w:tcPr>
          <w:p w14:paraId="43A53EFD" w14:textId="77777777" w:rsidR="00145F6D" w:rsidRDefault="001928A8">
            <w:pPr>
              <w:rPr>
                <w:rFonts w:eastAsiaTheme="minorEastAsia"/>
                <w:szCs w:val="21"/>
              </w:rPr>
            </w:pPr>
            <w:r>
              <w:rPr>
                <w:rFonts w:eastAsiaTheme="minorEastAsia"/>
                <w:szCs w:val="21"/>
              </w:rPr>
              <w:t>当期发生的基金应支付的托管费</w:t>
            </w:r>
          </w:p>
        </w:tc>
        <w:tc>
          <w:tcPr>
            <w:tcW w:w="2657" w:type="dxa"/>
            <w:vAlign w:val="center"/>
          </w:tcPr>
          <w:p w14:paraId="356E4568" w14:textId="77777777" w:rsidR="00145F6D" w:rsidRDefault="001928A8">
            <w:pPr>
              <w:jc w:val="right"/>
              <w:rPr>
                <w:rFonts w:eastAsiaTheme="minorEastAsia"/>
                <w:kern w:val="0"/>
                <w:szCs w:val="21"/>
              </w:rPr>
            </w:pPr>
            <w:r>
              <w:rPr>
                <w:rFonts w:eastAsiaTheme="minorEastAsia"/>
                <w:szCs w:val="21"/>
              </w:rPr>
              <w:t>404,350.17</w:t>
            </w:r>
          </w:p>
        </w:tc>
        <w:tc>
          <w:tcPr>
            <w:tcW w:w="2588" w:type="dxa"/>
            <w:vAlign w:val="center"/>
          </w:tcPr>
          <w:p w14:paraId="626963EC" w14:textId="77777777" w:rsidR="00145F6D" w:rsidRDefault="001928A8">
            <w:pPr>
              <w:jc w:val="right"/>
              <w:rPr>
                <w:rFonts w:eastAsiaTheme="minorEastAsia"/>
                <w:szCs w:val="21"/>
              </w:rPr>
            </w:pPr>
            <w:r>
              <w:rPr>
                <w:rFonts w:eastAsiaTheme="minorEastAsia"/>
                <w:szCs w:val="21"/>
              </w:rPr>
              <w:t>426,647.30</w:t>
            </w:r>
          </w:p>
        </w:tc>
      </w:tr>
    </w:tbl>
    <w:p w14:paraId="14E88098" w14:textId="77777777" w:rsidR="007A06FE" w:rsidRDefault="006E621E">
      <w:pPr>
        <w:spacing w:line="288" w:lineRule="auto"/>
        <w:ind w:firstLineChars="200" w:firstLine="420"/>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3699F90C" w14:textId="77777777" w:rsidR="00145F6D" w:rsidRDefault="001928A8">
      <w:pPr>
        <w:spacing w:line="288" w:lineRule="auto"/>
        <w:ind w:firstLineChars="200" w:firstLine="420"/>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4BF4218C"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 xml:space="preserve">6.4.10.2.3 </w:t>
      </w:r>
      <w:r>
        <w:rPr>
          <w:rFonts w:eastAsiaTheme="minorEastAsia"/>
          <w:b/>
          <w:kern w:val="0"/>
          <w:szCs w:val="21"/>
        </w:rPr>
        <w:t>销售服务费</w:t>
      </w:r>
    </w:p>
    <w:p w14:paraId="6FB7E241" w14:textId="77777777" w:rsidR="00145F6D" w:rsidRDefault="001928A8">
      <w:pPr>
        <w:autoSpaceDE w:val="0"/>
        <w:autoSpaceDN w:val="0"/>
        <w:adjustRightInd w:val="0"/>
        <w:spacing w:before="29" w:line="360" w:lineRule="auto"/>
        <w:ind w:left="15"/>
        <w:jc w:val="right"/>
        <w:rPr>
          <w:rFonts w:eastAsiaTheme="minorEastAsia"/>
          <w:kern w:val="0"/>
          <w:szCs w:val="21"/>
        </w:rPr>
      </w:pPr>
      <w:r>
        <w:rPr>
          <w:rFonts w:eastAsiaTheme="minorEastAsia"/>
          <w:szCs w:val="21"/>
        </w:rPr>
        <w:t>单位：人民币元</w:t>
      </w:r>
    </w:p>
    <w:tbl>
      <w:tblPr>
        <w:tblStyle w:val="afc"/>
        <w:tblW w:w="9286" w:type="dxa"/>
        <w:tblLayout w:type="fixed"/>
        <w:tblLook w:val="04A0" w:firstRow="1" w:lastRow="0" w:firstColumn="1" w:lastColumn="0" w:noHBand="0" w:noVBand="1"/>
      </w:tblPr>
      <w:tblGrid>
        <w:gridCol w:w="2110"/>
        <w:gridCol w:w="2534"/>
        <w:gridCol w:w="2694"/>
        <w:gridCol w:w="1948"/>
      </w:tblGrid>
      <w:tr w:rsidR="00145F6D" w14:paraId="49C8BD25" w14:textId="77777777">
        <w:tc>
          <w:tcPr>
            <w:tcW w:w="2110" w:type="dxa"/>
            <w:vMerge w:val="restart"/>
            <w:vAlign w:val="center"/>
          </w:tcPr>
          <w:p w14:paraId="7C6FD51D" w14:textId="77777777" w:rsidR="00145F6D" w:rsidRDefault="001928A8">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694FC353"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本期</w:t>
            </w:r>
          </w:p>
          <w:p w14:paraId="340548DB"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5DCA005F" w14:textId="77777777">
        <w:tc>
          <w:tcPr>
            <w:tcW w:w="2110" w:type="dxa"/>
            <w:vMerge/>
          </w:tcPr>
          <w:p w14:paraId="350D0823" w14:textId="77777777" w:rsidR="00145F6D" w:rsidRDefault="00145F6D">
            <w:pPr>
              <w:tabs>
                <w:tab w:val="left" w:pos="426"/>
              </w:tabs>
              <w:spacing w:line="360" w:lineRule="auto"/>
              <w:jc w:val="left"/>
              <w:rPr>
                <w:rFonts w:eastAsiaTheme="minorEastAsia"/>
                <w:kern w:val="0"/>
                <w:szCs w:val="21"/>
              </w:rPr>
            </w:pPr>
          </w:p>
        </w:tc>
        <w:tc>
          <w:tcPr>
            <w:tcW w:w="7176" w:type="dxa"/>
            <w:gridSpan w:val="3"/>
            <w:vAlign w:val="center"/>
          </w:tcPr>
          <w:p w14:paraId="4FFDFC6F"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145F6D" w14:paraId="5C652D9E" w14:textId="77777777">
        <w:tc>
          <w:tcPr>
            <w:tcW w:w="2110" w:type="dxa"/>
            <w:vMerge/>
          </w:tcPr>
          <w:p w14:paraId="297D1262" w14:textId="77777777" w:rsidR="00145F6D" w:rsidRDefault="00145F6D">
            <w:pPr>
              <w:tabs>
                <w:tab w:val="left" w:pos="426"/>
              </w:tabs>
              <w:spacing w:line="360" w:lineRule="auto"/>
              <w:jc w:val="left"/>
              <w:rPr>
                <w:rFonts w:eastAsiaTheme="minorEastAsia"/>
                <w:kern w:val="0"/>
                <w:szCs w:val="21"/>
              </w:rPr>
            </w:pPr>
          </w:p>
        </w:tc>
        <w:tc>
          <w:tcPr>
            <w:tcW w:w="2534" w:type="dxa"/>
            <w:vAlign w:val="center"/>
          </w:tcPr>
          <w:p w14:paraId="3E36F339" w14:textId="77777777" w:rsidR="00145F6D" w:rsidRDefault="001928A8">
            <w:pPr>
              <w:widowControl/>
              <w:ind w:leftChars="-51" w:left="-107" w:rightChars="-51" w:right="-107"/>
              <w:jc w:val="center"/>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694" w:type="dxa"/>
            <w:vAlign w:val="center"/>
          </w:tcPr>
          <w:p w14:paraId="5D1D9F55" w14:textId="77777777" w:rsidR="00145F6D" w:rsidRDefault="001928A8">
            <w:pPr>
              <w:widowControl/>
              <w:ind w:leftChars="-51" w:left="-107" w:rightChars="-51" w:right="-107"/>
              <w:jc w:val="center"/>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c>
          <w:tcPr>
            <w:tcW w:w="1948" w:type="dxa"/>
            <w:vAlign w:val="center"/>
          </w:tcPr>
          <w:p w14:paraId="5476609C" w14:textId="77777777" w:rsidR="00145F6D" w:rsidRDefault="001928A8">
            <w:pPr>
              <w:widowControl/>
              <w:ind w:leftChars="-51" w:left="-107" w:rightChars="-51" w:right="-107"/>
              <w:jc w:val="center"/>
              <w:rPr>
                <w:rFonts w:eastAsiaTheme="minorEastAsia"/>
                <w:szCs w:val="21"/>
              </w:rPr>
            </w:pPr>
            <w:r>
              <w:rPr>
                <w:rFonts w:eastAsiaTheme="minorEastAsia"/>
                <w:szCs w:val="21"/>
              </w:rPr>
              <w:t>合计</w:t>
            </w:r>
          </w:p>
        </w:tc>
      </w:tr>
      <w:tr w:rsidR="007A06FE" w14:paraId="0C54596E" w14:textId="77777777">
        <w:tc>
          <w:tcPr>
            <w:tcW w:w="2110" w:type="dxa"/>
            <w:vAlign w:val="center"/>
          </w:tcPr>
          <w:p w14:paraId="3093E449" w14:textId="77777777" w:rsidR="007A06FE" w:rsidRDefault="006E621E">
            <w:pPr>
              <w:jc w:val="left"/>
            </w:pPr>
            <w:r>
              <w:rPr>
                <w:rFonts w:eastAsiaTheme="minorEastAsia"/>
                <w:szCs w:val="21"/>
              </w:rPr>
              <w:t>招商银行</w:t>
            </w:r>
          </w:p>
        </w:tc>
        <w:tc>
          <w:tcPr>
            <w:tcW w:w="2534" w:type="dxa"/>
            <w:vAlign w:val="center"/>
          </w:tcPr>
          <w:p w14:paraId="34A98ED9" w14:textId="77777777" w:rsidR="007A06FE" w:rsidRDefault="006E621E">
            <w:pPr>
              <w:jc w:val="right"/>
            </w:pPr>
            <w:r>
              <w:rPr>
                <w:rFonts w:eastAsiaTheme="minorEastAsia"/>
                <w:szCs w:val="21"/>
              </w:rPr>
              <w:t>-</w:t>
            </w:r>
          </w:p>
        </w:tc>
        <w:tc>
          <w:tcPr>
            <w:tcW w:w="2694" w:type="dxa"/>
            <w:vAlign w:val="center"/>
          </w:tcPr>
          <w:p w14:paraId="67D9FBDD" w14:textId="77777777" w:rsidR="007A06FE" w:rsidRDefault="006E621E">
            <w:pPr>
              <w:jc w:val="right"/>
            </w:pPr>
            <w:r>
              <w:rPr>
                <w:rFonts w:eastAsiaTheme="minorEastAsia"/>
                <w:szCs w:val="21"/>
              </w:rPr>
              <w:t>0.28</w:t>
            </w:r>
          </w:p>
        </w:tc>
        <w:tc>
          <w:tcPr>
            <w:tcW w:w="1948" w:type="dxa"/>
            <w:vAlign w:val="center"/>
          </w:tcPr>
          <w:p w14:paraId="30A02FBE" w14:textId="77777777" w:rsidR="007A06FE" w:rsidRDefault="006E621E">
            <w:pPr>
              <w:jc w:val="right"/>
            </w:pPr>
            <w:r>
              <w:rPr>
                <w:rFonts w:eastAsiaTheme="minorEastAsia"/>
                <w:szCs w:val="21"/>
              </w:rPr>
              <w:t>0.28</w:t>
            </w:r>
          </w:p>
        </w:tc>
      </w:tr>
      <w:tr w:rsidR="007A06FE" w14:paraId="29332C23" w14:textId="77777777">
        <w:tc>
          <w:tcPr>
            <w:tcW w:w="2110" w:type="dxa"/>
            <w:vAlign w:val="center"/>
          </w:tcPr>
          <w:p w14:paraId="1AF7766D" w14:textId="77777777" w:rsidR="007A06FE" w:rsidRDefault="006E621E">
            <w:pPr>
              <w:jc w:val="left"/>
            </w:pPr>
            <w:r>
              <w:rPr>
                <w:rFonts w:eastAsiaTheme="minorEastAsia"/>
                <w:szCs w:val="21"/>
              </w:rPr>
              <w:t>摩根基金管理（中国）有限公司</w:t>
            </w:r>
          </w:p>
        </w:tc>
        <w:tc>
          <w:tcPr>
            <w:tcW w:w="2534" w:type="dxa"/>
            <w:vAlign w:val="center"/>
          </w:tcPr>
          <w:p w14:paraId="2287068C" w14:textId="77777777" w:rsidR="007A06FE" w:rsidRDefault="006E621E">
            <w:pPr>
              <w:jc w:val="right"/>
            </w:pPr>
            <w:r>
              <w:rPr>
                <w:rFonts w:eastAsiaTheme="minorEastAsia"/>
                <w:szCs w:val="21"/>
              </w:rPr>
              <w:t>-</w:t>
            </w:r>
          </w:p>
        </w:tc>
        <w:tc>
          <w:tcPr>
            <w:tcW w:w="2694" w:type="dxa"/>
            <w:vAlign w:val="center"/>
          </w:tcPr>
          <w:p w14:paraId="3112DF42" w14:textId="77777777" w:rsidR="007A06FE" w:rsidRDefault="006E621E">
            <w:pPr>
              <w:jc w:val="right"/>
            </w:pPr>
            <w:r>
              <w:rPr>
                <w:rFonts w:eastAsiaTheme="minorEastAsia"/>
                <w:szCs w:val="21"/>
              </w:rPr>
              <w:t>199.85</w:t>
            </w:r>
          </w:p>
        </w:tc>
        <w:tc>
          <w:tcPr>
            <w:tcW w:w="1948" w:type="dxa"/>
            <w:vAlign w:val="center"/>
          </w:tcPr>
          <w:p w14:paraId="3C0BBBDF" w14:textId="77777777" w:rsidR="007A06FE" w:rsidRDefault="006E621E">
            <w:pPr>
              <w:jc w:val="right"/>
            </w:pPr>
            <w:r>
              <w:rPr>
                <w:rFonts w:eastAsiaTheme="minorEastAsia"/>
                <w:szCs w:val="21"/>
              </w:rPr>
              <w:t>199.85</w:t>
            </w:r>
          </w:p>
        </w:tc>
      </w:tr>
      <w:tr w:rsidR="00145F6D" w14:paraId="12DE2277" w14:textId="77777777">
        <w:tc>
          <w:tcPr>
            <w:tcW w:w="2110" w:type="dxa"/>
            <w:vAlign w:val="center"/>
          </w:tcPr>
          <w:p w14:paraId="2B30F130" w14:textId="77777777" w:rsidR="00145F6D" w:rsidRDefault="001928A8">
            <w:pPr>
              <w:tabs>
                <w:tab w:val="left" w:pos="426"/>
              </w:tabs>
              <w:spacing w:line="360" w:lineRule="auto"/>
              <w:jc w:val="center"/>
              <w:rPr>
                <w:rFonts w:eastAsiaTheme="minorEastAsia"/>
                <w:kern w:val="0"/>
                <w:szCs w:val="21"/>
              </w:rPr>
            </w:pPr>
            <w:r>
              <w:rPr>
                <w:rFonts w:eastAsiaTheme="minorEastAsia"/>
                <w:szCs w:val="21"/>
              </w:rPr>
              <w:t>合计</w:t>
            </w:r>
          </w:p>
        </w:tc>
        <w:tc>
          <w:tcPr>
            <w:tcW w:w="2534" w:type="dxa"/>
            <w:vAlign w:val="center"/>
          </w:tcPr>
          <w:p w14:paraId="0FA19A4E" w14:textId="77777777" w:rsidR="00145F6D" w:rsidRDefault="001928A8">
            <w:pPr>
              <w:tabs>
                <w:tab w:val="left" w:pos="426"/>
              </w:tabs>
              <w:spacing w:line="360" w:lineRule="auto"/>
              <w:jc w:val="right"/>
              <w:rPr>
                <w:rFonts w:eastAsiaTheme="minorEastAsia"/>
                <w:kern w:val="0"/>
                <w:szCs w:val="21"/>
              </w:rPr>
            </w:pPr>
            <w:r>
              <w:rPr>
                <w:rFonts w:eastAsiaTheme="minorEastAsia"/>
                <w:szCs w:val="21"/>
              </w:rPr>
              <w:t>-</w:t>
            </w:r>
          </w:p>
        </w:tc>
        <w:tc>
          <w:tcPr>
            <w:tcW w:w="2694" w:type="dxa"/>
            <w:vAlign w:val="center"/>
          </w:tcPr>
          <w:p w14:paraId="45A949F9" w14:textId="77777777" w:rsidR="00145F6D" w:rsidRDefault="001928A8">
            <w:pPr>
              <w:jc w:val="right"/>
              <w:rPr>
                <w:rFonts w:eastAsiaTheme="minorEastAsia"/>
                <w:szCs w:val="21"/>
              </w:rPr>
            </w:pPr>
            <w:r>
              <w:rPr>
                <w:rFonts w:eastAsiaTheme="minorEastAsia"/>
                <w:szCs w:val="21"/>
              </w:rPr>
              <w:t>200.13</w:t>
            </w:r>
          </w:p>
        </w:tc>
        <w:tc>
          <w:tcPr>
            <w:tcW w:w="1948" w:type="dxa"/>
            <w:vAlign w:val="center"/>
          </w:tcPr>
          <w:p w14:paraId="0A87B2AC" w14:textId="77777777" w:rsidR="00145F6D" w:rsidRDefault="001928A8">
            <w:pPr>
              <w:jc w:val="right"/>
              <w:rPr>
                <w:rFonts w:eastAsiaTheme="minorEastAsia"/>
                <w:szCs w:val="21"/>
              </w:rPr>
            </w:pPr>
            <w:r>
              <w:rPr>
                <w:rFonts w:eastAsiaTheme="minorEastAsia"/>
                <w:szCs w:val="21"/>
              </w:rPr>
              <w:t>200.13</w:t>
            </w:r>
          </w:p>
        </w:tc>
      </w:tr>
      <w:tr w:rsidR="00145F6D" w14:paraId="6D59B106" w14:textId="77777777">
        <w:tc>
          <w:tcPr>
            <w:tcW w:w="2110" w:type="dxa"/>
            <w:vMerge w:val="restart"/>
            <w:vAlign w:val="center"/>
          </w:tcPr>
          <w:p w14:paraId="6EDCE89F" w14:textId="77777777" w:rsidR="00145F6D" w:rsidRDefault="001928A8">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2BD52136"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上年度可比期间</w:t>
            </w:r>
          </w:p>
          <w:p w14:paraId="2A67DB6D"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7DAC3F5C" w14:textId="77777777">
        <w:tc>
          <w:tcPr>
            <w:tcW w:w="2110" w:type="dxa"/>
            <w:vMerge/>
          </w:tcPr>
          <w:p w14:paraId="24E91783" w14:textId="77777777" w:rsidR="00145F6D" w:rsidRDefault="00145F6D">
            <w:pPr>
              <w:tabs>
                <w:tab w:val="left" w:pos="426"/>
              </w:tabs>
              <w:spacing w:line="360" w:lineRule="auto"/>
              <w:jc w:val="left"/>
              <w:rPr>
                <w:rFonts w:eastAsiaTheme="minorEastAsia"/>
                <w:kern w:val="0"/>
                <w:szCs w:val="21"/>
              </w:rPr>
            </w:pPr>
          </w:p>
        </w:tc>
        <w:tc>
          <w:tcPr>
            <w:tcW w:w="7176" w:type="dxa"/>
            <w:gridSpan w:val="3"/>
            <w:vAlign w:val="center"/>
          </w:tcPr>
          <w:p w14:paraId="1D37B876"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145F6D" w14:paraId="26866B7C" w14:textId="77777777">
        <w:tc>
          <w:tcPr>
            <w:tcW w:w="2110" w:type="dxa"/>
            <w:vMerge/>
          </w:tcPr>
          <w:p w14:paraId="5407AAFA" w14:textId="77777777" w:rsidR="00145F6D" w:rsidRDefault="00145F6D">
            <w:pPr>
              <w:tabs>
                <w:tab w:val="left" w:pos="426"/>
              </w:tabs>
              <w:spacing w:line="360" w:lineRule="auto"/>
              <w:jc w:val="left"/>
              <w:rPr>
                <w:rFonts w:eastAsiaTheme="minorEastAsia"/>
                <w:kern w:val="0"/>
                <w:szCs w:val="21"/>
              </w:rPr>
            </w:pPr>
          </w:p>
        </w:tc>
        <w:tc>
          <w:tcPr>
            <w:tcW w:w="2534" w:type="dxa"/>
            <w:vAlign w:val="center"/>
          </w:tcPr>
          <w:p w14:paraId="45370AB8"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694" w:type="dxa"/>
            <w:vAlign w:val="center"/>
          </w:tcPr>
          <w:p w14:paraId="6BA2FCC6"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c>
          <w:tcPr>
            <w:tcW w:w="1948" w:type="dxa"/>
            <w:vAlign w:val="center"/>
          </w:tcPr>
          <w:p w14:paraId="66C82027" w14:textId="77777777" w:rsidR="00145F6D" w:rsidRDefault="001928A8">
            <w:pPr>
              <w:widowControl/>
              <w:autoSpaceDE w:val="0"/>
              <w:autoSpaceDN w:val="0"/>
              <w:ind w:leftChars="-51" w:left="-107" w:rightChars="-51" w:right="-107"/>
              <w:jc w:val="center"/>
              <w:textAlignment w:val="bottom"/>
              <w:rPr>
                <w:rFonts w:eastAsiaTheme="minorEastAsia"/>
                <w:szCs w:val="21"/>
              </w:rPr>
            </w:pPr>
            <w:r>
              <w:rPr>
                <w:rFonts w:eastAsiaTheme="minorEastAsia"/>
                <w:szCs w:val="21"/>
              </w:rPr>
              <w:t>合计</w:t>
            </w:r>
          </w:p>
        </w:tc>
      </w:tr>
      <w:tr w:rsidR="00145F6D" w14:paraId="131C350D" w14:textId="77777777">
        <w:tc>
          <w:tcPr>
            <w:tcW w:w="2110" w:type="dxa"/>
            <w:vAlign w:val="center"/>
          </w:tcPr>
          <w:p w14:paraId="0DD63C6E" w14:textId="77777777" w:rsidR="00145F6D" w:rsidRDefault="001928A8">
            <w:pPr>
              <w:widowControl/>
              <w:jc w:val="center"/>
              <w:rPr>
                <w:rFonts w:eastAsiaTheme="minorEastAsia"/>
                <w:szCs w:val="21"/>
              </w:rPr>
            </w:pPr>
            <w:r>
              <w:rPr>
                <w:rFonts w:eastAsiaTheme="minorEastAsia"/>
                <w:szCs w:val="21"/>
              </w:rPr>
              <w:t>合计</w:t>
            </w:r>
          </w:p>
        </w:tc>
        <w:tc>
          <w:tcPr>
            <w:tcW w:w="2534" w:type="dxa"/>
            <w:vAlign w:val="center"/>
          </w:tcPr>
          <w:p w14:paraId="6ED90D44" w14:textId="77777777" w:rsidR="00145F6D" w:rsidRDefault="001928A8">
            <w:pPr>
              <w:jc w:val="right"/>
              <w:rPr>
                <w:rFonts w:eastAsiaTheme="minorEastAsia"/>
                <w:szCs w:val="21"/>
              </w:rPr>
            </w:pPr>
            <w:r>
              <w:rPr>
                <w:rFonts w:eastAsiaTheme="minorEastAsia"/>
                <w:szCs w:val="21"/>
              </w:rPr>
              <w:t>-</w:t>
            </w:r>
          </w:p>
        </w:tc>
        <w:tc>
          <w:tcPr>
            <w:tcW w:w="2694" w:type="dxa"/>
            <w:vAlign w:val="center"/>
          </w:tcPr>
          <w:p w14:paraId="17DEEA95" w14:textId="77777777" w:rsidR="00145F6D" w:rsidRDefault="001928A8">
            <w:pPr>
              <w:jc w:val="right"/>
              <w:rPr>
                <w:rFonts w:eastAsiaTheme="minorEastAsia"/>
                <w:szCs w:val="21"/>
              </w:rPr>
            </w:pPr>
            <w:r>
              <w:rPr>
                <w:rFonts w:eastAsiaTheme="minorEastAsia"/>
                <w:szCs w:val="21"/>
              </w:rPr>
              <w:t>-</w:t>
            </w:r>
          </w:p>
        </w:tc>
        <w:tc>
          <w:tcPr>
            <w:tcW w:w="1948" w:type="dxa"/>
            <w:vAlign w:val="center"/>
          </w:tcPr>
          <w:p w14:paraId="5DDA19CA" w14:textId="77777777" w:rsidR="00145F6D" w:rsidRDefault="001928A8">
            <w:pPr>
              <w:jc w:val="right"/>
              <w:rPr>
                <w:rFonts w:eastAsiaTheme="minorEastAsia"/>
                <w:szCs w:val="21"/>
              </w:rPr>
            </w:pPr>
            <w:r>
              <w:rPr>
                <w:rFonts w:eastAsiaTheme="minorEastAsia"/>
                <w:szCs w:val="21"/>
              </w:rPr>
              <w:t>-</w:t>
            </w:r>
          </w:p>
        </w:tc>
      </w:tr>
    </w:tbl>
    <w:p w14:paraId="3C2BDEF5"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注：根据《摩根基金管理（中国）有限公司关于旗下部分基金增设</w:t>
      </w:r>
      <w:r>
        <w:rPr>
          <w:rFonts w:eastAsiaTheme="minorEastAsia"/>
          <w:kern w:val="0"/>
          <w:szCs w:val="21"/>
        </w:rPr>
        <w:t>C</w:t>
      </w:r>
      <w:r>
        <w:rPr>
          <w:rFonts w:eastAsiaTheme="minorEastAsia"/>
          <w:kern w:val="0"/>
          <w:szCs w:val="21"/>
        </w:rPr>
        <w:t>类基金份额及增加临时基金管理人条款并修改基金合同和托管协议的公告》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 xml:space="preserve"> 9</w:t>
      </w:r>
      <w:r>
        <w:rPr>
          <w:rFonts w:eastAsiaTheme="minorEastAsia"/>
          <w:kern w:val="0"/>
          <w:szCs w:val="21"/>
        </w:rPr>
        <w:t>月</w:t>
      </w:r>
      <w:r>
        <w:rPr>
          <w:rFonts w:eastAsiaTheme="minorEastAsia"/>
          <w:kern w:val="0"/>
          <w:szCs w:val="21"/>
        </w:rPr>
        <w:t>15</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0.40%</w:t>
      </w:r>
      <w:r>
        <w:rPr>
          <w:rFonts w:eastAsiaTheme="minorEastAsia"/>
          <w:kern w:val="0"/>
          <w:szCs w:val="21"/>
        </w:rPr>
        <w:t>的年费率计提，逐日累计至每月月底，按月支付给管理人，再由管理人计算并支付给各基金销售机构。其计算公式为：</w:t>
      </w:r>
      <w:r>
        <w:rPr>
          <w:rFonts w:eastAsiaTheme="minorEastAsia"/>
          <w:kern w:val="0"/>
          <w:szCs w:val="21"/>
        </w:rPr>
        <w:t xml:space="preserve"> </w:t>
      </w:r>
    </w:p>
    <w:p w14:paraId="7A152F6C"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日销售服务费＝前一日</w:t>
      </w:r>
      <w:r>
        <w:rPr>
          <w:rFonts w:eastAsiaTheme="minorEastAsia"/>
          <w:kern w:val="0"/>
          <w:szCs w:val="21"/>
        </w:rPr>
        <w:t>X</w:t>
      </w:r>
      <w:r>
        <w:rPr>
          <w:rFonts w:eastAsiaTheme="minorEastAsia"/>
          <w:kern w:val="0"/>
          <w:szCs w:val="21"/>
        </w:rPr>
        <w:t>类基金资产净值</w:t>
      </w:r>
      <w:r>
        <w:rPr>
          <w:rFonts w:eastAsiaTheme="minorEastAsia"/>
          <w:kern w:val="0"/>
          <w:szCs w:val="21"/>
        </w:rPr>
        <w:t xml:space="preserve"> X 0.40%/ </w:t>
      </w:r>
      <w:r>
        <w:rPr>
          <w:rFonts w:eastAsiaTheme="minorEastAsia"/>
          <w:kern w:val="0"/>
          <w:szCs w:val="21"/>
        </w:rPr>
        <w:t>当年天数。</w:t>
      </w:r>
    </w:p>
    <w:p w14:paraId="19C93AF2" w14:textId="77777777" w:rsidR="00145F6D" w:rsidRDefault="001928A8">
      <w:pPr>
        <w:spacing w:beforeLines="100" w:before="312" w:line="360" w:lineRule="auto"/>
        <w:rPr>
          <w:rFonts w:eastAsiaTheme="minorEastAsia"/>
          <w:b/>
          <w:bCs/>
          <w:szCs w:val="21"/>
        </w:rPr>
      </w:pPr>
      <w:r>
        <w:rPr>
          <w:rFonts w:eastAsiaTheme="minorEastAsia"/>
          <w:b/>
          <w:bCs/>
          <w:kern w:val="0"/>
          <w:szCs w:val="21"/>
        </w:rPr>
        <w:lastRenderedPageBreak/>
        <w:t>6.4.10.3</w:t>
      </w:r>
      <w:r>
        <w:rPr>
          <w:rFonts w:eastAsiaTheme="minorEastAsia"/>
          <w:b/>
          <w:bCs/>
          <w:szCs w:val="21"/>
        </w:rPr>
        <w:t>与关联方进行银行间同业市场的债券</w:t>
      </w:r>
      <w:r>
        <w:rPr>
          <w:rFonts w:eastAsiaTheme="minorEastAsia"/>
          <w:b/>
          <w:bCs/>
          <w:szCs w:val="21"/>
        </w:rPr>
        <w:t>(</w:t>
      </w:r>
      <w:r>
        <w:rPr>
          <w:rFonts w:eastAsiaTheme="minorEastAsia"/>
          <w:b/>
          <w:bCs/>
          <w:szCs w:val="21"/>
        </w:rPr>
        <w:t>含回购</w:t>
      </w:r>
      <w:r>
        <w:rPr>
          <w:rFonts w:eastAsiaTheme="minorEastAsia"/>
          <w:b/>
          <w:bCs/>
          <w:szCs w:val="21"/>
        </w:rPr>
        <w:t>)</w:t>
      </w:r>
      <w:r>
        <w:rPr>
          <w:rFonts w:eastAsiaTheme="minorEastAsia"/>
          <w:b/>
          <w:bCs/>
          <w:szCs w:val="21"/>
        </w:rPr>
        <w:t>交易</w:t>
      </w:r>
    </w:p>
    <w:p w14:paraId="57E7215E"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58F7E99D" w14:textId="77777777" w:rsidR="00145F6D" w:rsidRDefault="001928A8">
      <w:pPr>
        <w:spacing w:line="360" w:lineRule="auto"/>
        <w:rPr>
          <w:rFonts w:eastAsiaTheme="minorEastAsia"/>
          <w:b/>
          <w:bCs/>
          <w:szCs w:val="21"/>
        </w:rPr>
      </w:pPr>
      <w:r>
        <w:rPr>
          <w:rFonts w:eastAsiaTheme="minorEastAsia"/>
          <w:b/>
          <w:bCs/>
          <w:kern w:val="0"/>
          <w:szCs w:val="21"/>
        </w:rPr>
        <w:t>6.4.10.4</w:t>
      </w:r>
      <w:r>
        <w:rPr>
          <w:rFonts w:eastAsiaTheme="minorEastAsia"/>
          <w:b/>
          <w:bCs/>
          <w:szCs w:val="21"/>
        </w:rPr>
        <w:t>各关联方投资本基金的情况</w:t>
      </w:r>
    </w:p>
    <w:p w14:paraId="39CA1D67" w14:textId="77777777" w:rsidR="00D167B5" w:rsidRPr="00B079CA" w:rsidRDefault="00D167B5" w:rsidP="00D167B5">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6.4.10.4.1 </w:t>
      </w:r>
      <w:r w:rsidRPr="00B079CA">
        <w:rPr>
          <w:rFonts w:eastAsiaTheme="minorEastAsia"/>
          <w:b/>
          <w:bCs/>
          <w:color w:val="000000" w:themeColor="text1"/>
          <w:szCs w:val="21"/>
        </w:rPr>
        <w:t>报告期内基金管理人运用固有资金投资本基金的情况</w:t>
      </w:r>
    </w:p>
    <w:p w14:paraId="19D6CB71" w14:textId="77777777" w:rsidR="00D167B5" w:rsidRPr="00B079CA" w:rsidRDefault="00D167B5" w:rsidP="00D167B5">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0476B6A" w14:textId="77777777" w:rsidR="00FA28FD" w:rsidRPr="00B079CA" w:rsidRDefault="00FA28FD" w:rsidP="00FA28FD">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6.4.10.4.2 </w:t>
      </w:r>
      <w:r w:rsidRPr="00B079CA">
        <w:rPr>
          <w:rFonts w:eastAsiaTheme="minorEastAsia"/>
          <w:b/>
          <w:bCs/>
          <w:color w:val="000000" w:themeColor="text1"/>
          <w:szCs w:val="21"/>
        </w:rPr>
        <w:t>报告期末除基金管理人之外的其他关联方投资本基金的情况</w:t>
      </w:r>
    </w:p>
    <w:p w14:paraId="2EF0B8A5" w14:textId="77777777" w:rsidR="00FA28FD" w:rsidRPr="00B079CA" w:rsidRDefault="00FA28FD" w:rsidP="00FA28F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3E86470" w14:textId="77777777" w:rsidR="00145F6D" w:rsidRDefault="001928A8">
      <w:pPr>
        <w:spacing w:beforeLines="100" w:before="312" w:line="360" w:lineRule="auto"/>
        <w:rPr>
          <w:rFonts w:eastAsiaTheme="minorEastAsia"/>
          <w:b/>
          <w:bCs/>
          <w:szCs w:val="21"/>
        </w:rPr>
      </w:pPr>
      <w:r>
        <w:rPr>
          <w:rFonts w:eastAsiaTheme="minorEastAsia"/>
          <w:b/>
          <w:bCs/>
          <w:kern w:val="0"/>
          <w:szCs w:val="21"/>
        </w:rPr>
        <w:t>6.4.10.5</w:t>
      </w:r>
      <w:r>
        <w:rPr>
          <w:rFonts w:eastAsiaTheme="minorEastAsia"/>
          <w:b/>
          <w:bCs/>
          <w:szCs w:val="21"/>
        </w:rPr>
        <w:t>由关联方保管的银行存款余额及当期产生的利息收入</w:t>
      </w:r>
    </w:p>
    <w:p w14:paraId="6561F600" w14:textId="77777777" w:rsidR="00145F6D" w:rsidRDefault="001928A8">
      <w:pPr>
        <w:autoSpaceDE w:val="0"/>
        <w:autoSpaceDN w:val="0"/>
        <w:adjustRightInd w:val="0"/>
        <w:spacing w:before="29" w:line="288" w:lineRule="auto"/>
        <w:ind w:left="15" w:right="210"/>
        <w:jc w:val="right"/>
        <w:rPr>
          <w:rFonts w:eastAsiaTheme="minorEastAsia"/>
          <w:bCs/>
          <w:szCs w:val="21"/>
        </w:rPr>
      </w:pPr>
      <w:r>
        <w:rPr>
          <w:rFonts w:eastAsiaTheme="minorEastAsia"/>
          <w:bCs/>
          <w:szCs w:val="21"/>
        </w:rPr>
        <w:t>单位：人民币元</w:t>
      </w:r>
    </w:p>
    <w:tbl>
      <w:tblPr>
        <w:tblStyle w:val="afc"/>
        <w:tblW w:w="8930" w:type="dxa"/>
        <w:tblInd w:w="108" w:type="dxa"/>
        <w:tblLayout w:type="fixed"/>
        <w:tblLook w:val="04A0" w:firstRow="1" w:lastRow="0" w:firstColumn="1" w:lastColumn="0" w:noHBand="0" w:noVBand="1"/>
      </w:tblPr>
      <w:tblGrid>
        <w:gridCol w:w="1526"/>
        <w:gridCol w:w="1851"/>
        <w:gridCol w:w="1851"/>
        <w:gridCol w:w="1851"/>
        <w:gridCol w:w="1851"/>
      </w:tblGrid>
      <w:tr w:rsidR="00145F6D" w14:paraId="7BDC2AC0" w14:textId="77777777">
        <w:tc>
          <w:tcPr>
            <w:tcW w:w="1526" w:type="dxa"/>
            <w:vMerge w:val="restart"/>
            <w:vAlign w:val="center"/>
          </w:tcPr>
          <w:p w14:paraId="7A274B9E" w14:textId="77777777" w:rsidR="00145F6D" w:rsidRDefault="001928A8">
            <w:pPr>
              <w:jc w:val="center"/>
              <w:rPr>
                <w:rFonts w:eastAsiaTheme="minorEastAsia"/>
                <w:kern w:val="0"/>
                <w:szCs w:val="21"/>
              </w:rPr>
            </w:pPr>
            <w:r>
              <w:rPr>
                <w:rFonts w:eastAsiaTheme="minorEastAsia"/>
                <w:szCs w:val="21"/>
              </w:rPr>
              <w:t>关联方名称</w:t>
            </w:r>
          </w:p>
        </w:tc>
        <w:tc>
          <w:tcPr>
            <w:tcW w:w="3702" w:type="dxa"/>
            <w:gridSpan w:val="2"/>
          </w:tcPr>
          <w:p w14:paraId="508CE2A2" w14:textId="77777777" w:rsidR="00145F6D" w:rsidRDefault="001928A8">
            <w:pPr>
              <w:jc w:val="center"/>
              <w:rPr>
                <w:rFonts w:eastAsiaTheme="minorEastAsia"/>
                <w:szCs w:val="21"/>
              </w:rPr>
            </w:pPr>
            <w:r>
              <w:rPr>
                <w:rFonts w:eastAsiaTheme="minorEastAsia"/>
                <w:szCs w:val="21"/>
              </w:rPr>
              <w:t>本期</w:t>
            </w:r>
          </w:p>
          <w:p w14:paraId="47DF52F8" w14:textId="77777777" w:rsidR="00145F6D" w:rsidRDefault="001928A8">
            <w:pPr>
              <w:jc w:val="left"/>
              <w:rPr>
                <w:rFonts w:eastAsiaTheme="minorEastAsia"/>
                <w:kern w:val="0"/>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3702" w:type="dxa"/>
            <w:gridSpan w:val="2"/>
          </w:tcPr>
          <w:p w14:paraId="5D7EC012" w14:textId="77777777" w:rsidR="00145F6D" w:rsidRDefault="001928A8">
            <w:pPr>
              <w:jc w:val="center"/>
              <w:rPr>
                <w:rFonts w:eastAsiaTheme="minorEastAsia"/>
                <w:szCs w:val="21"/>
              </w:rPr>
            </w:pPr>
            <w:r>
              <w:rPr>
                <w:rFonts w:eastAsiaTheme="minorEastAsia"/>
                <w:szCs w:val="21"/>
              </w:rPr>
              <w:t>上年度可比期间</w:t>
            </w:r>
          </w:p>
          <w:p w14:paraId="629B536B" w14:textId="77777777" w:rsidR="00145F6D" w:rsidRDefault="001928A8">
            <w:pPr>
              <w:jc w:val="left"/>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2D21B681" w14:textId="77777777">
        <w:tc>
          <w:tcPr>
            <w:tcW w:w="1526" w:type="dxa"/>
            <w:vMerge/>
          </w:tcPr>
          <w:p w14:paraId="486103C2" w14:textId="77777777" w:rsidR="00145F6D" w:rsidRDefault="00145F6D">
            <w:pPr>
              <w:jc w:val="left"/>
              <w:rPr>
                <w:rFonts w:eastAsiaTheme="minorEastAsia"/>
                <w:kern w:val="0"/>
                <w:szCs w:val="21"/>
              </w:rPr>
            </w:pPr>
          </w:p>
        </w:tc>
        <w:tc>
          <w:tcPr>
            <w:tcW w:w="1851" w:type="dxa"/>
          </w:tcPr>
          <w:p w14:paraId="4CD9F4A1" w14:textId="77777777" w:rsidR="00145F6D" w:rsidRDefault="001928A8">
            <w:pPr>
              <w:jc w:val="center"/>
              <w:rPr>
                <w:rFonts w:eastAsiaTheme="minorEastAsia"/>
                <w:kern w:val="0"/>
                <w:szCs w:val="21"/>
              </w:rPr>
            </w:pPr>
            <w:r>
              <w:rPr>
                <w:rFonts w:eastAsiaTheme="minorEastAsia"/>
                <w:szCs w:val="21"/>
              </w:rPr>
              <w:t>期末余额</w:t>
            </w:r>
          </w:p>
        </w:tc>
        <w:tc>
          <w:tcPr>
            <w:tcW w:w="1851" w:type="dxa"/>
          </w:tcPr>
          <w:p w14:paraId="608AA572" w14:textId="77777777" w:rsidR="00145F6D" w:rsidRDefault="001928A8">
            <w:pPr>
              <w:jc w:val="center"/>
              <w:rPr>
                <w:rFonts w:eastAsiaTheme="minorEastAsia"/>
                <w:kern w:val="0"/>
                <w:szCs w:val="21"/>
              </w:rPr>
            </w:pPr>
            <w:r>
              <w:rPr>
                <w:rFonts w:eastAsiaTheme="minorEastAsia"/>
                <w:szCs w:val="21"/>
              </w:rPr>
              <w:t>当期利息收入</w:t>
            </w:r>
          </w:p>
        </w:tc>
        <w:tc>
          <w:tcPr>
            <w:tcW w:w="1851" w:type="dxa"/>
          </w:tcPr>
          <w:p w14:paraId="41F9E1E7" w14:textId="77777777" w:rsidR="00145F6D" w:rsidRDefault="001928A8">
            <w:pPr>
              <w:jc w:val="center"/>
              <w:rPr>
                <w:rFonts w:eastAsiaTheme="minorEastAsia"/>
                <w:kern w:val="0"/>
                <w:szCs w:val="21"/>
              </w:rPr>
            </w:pPr>
            <w:r>
              <w:rPr>
                <w:rFonts w:eastAsiaTheme="minorEastAsia"/>
                <w:szCs w:val="21"/>
              </w:rPr>
              <w:t>期末余额</w:t>
            </w:r>
          </w:p>
        </w:tc>
        <w:tc>
          <w:tcPr>
            <w:tcW w:w="1851" w:type="dxa"/>
          </w:tcPr>
          <w:p w14:paraId="2A5C2C71" w14:textId="77777777" w:rsidR="00145F6D" w:rsidRDefault="001928A8">
            <w:pPr>
              <w:jc w:val="center"/>
              <w:rPr>
                <w:rFonts w:eastAsiaTheme="minorEastAsia"/>
                <w:kern w:val="0"/>
                <w:szCs w:val="21"/>
              </w:rPr>
            </w:pPr>
            <w:r>
              <w:rPr>
                <w:rFonts w:eastAsiaTheme="minorEastAsia"/>
                <w:szCs w:val="21"/>
              </w:rPr>
              <w:t>当期利息收入</w:t>
            </w:r>
          </w:p>
        </w:tc>
      </w:tr>
      <w:tr w:rsidR="007A06FE" w14:paraId="1711AE21" w14:textId="77777777">
        <w:tc>
          <w:tcPr>
            <w:tcW w:w="1526" w:type="dxa"/>
            <w:vAlign w:val="center"/>
          </w:tcPr>
          <w:p w14:paraId="01634956" w14:textId="77777777" w:rsidR="007A06FE" w:rsidRDefault="006E621E">
            <w:pPr>
              <w:jc w:val="left"/>
            </w:pPr>
            <w:r>
              <w:rPr>
                <w:rFonts w:eastAsiaTheme="minorEastAsia"/>
                <w:szCs w:val="21"/>
              </w:rPr>
              <w:t>招商银行股份有限公司</w:t>
            </w:r>
          </w:p>
        </w:tc>
        <w:tc>
          <w:tcPr>
            <w:tcW w:w="1851" w:type="dxa"/>
            <w:vAlign w:val="center"/>
          </w:tcPr>
          <w:p w14:paraId="59010CE2" w14:textId="77777777" w:rsidR="007A06FE" w:rsidRDefault="006E621E">
            <w:pPr>
              <w:jc w:val="right"/>
            </w:pPr>
            <w:r>
              <w:rPr>
                <w:rFonts w:eastAsiaTheme="minorEastAsia"/>
                <w:szCs w:val="21"/>
              </w:rPr>
              <w:t>7,100,992.79</w:t>
            </w:r>
          </w:p>
        </w:tc>
        <w:tc>
          <w:tcPr>
            <w:tcW w:w="1851" w:type="dxa"/>
            <w:vAlign w:val="center"/>
          </w:tcPr>
          <w:p w14:paraId="18580D20" w14:textId="77777777" w:rsidR="007A06FE" w:rsidRDefault="006E621E">
            <w:pPr>
              <w:jc w:val="right"/>
            </w:pPr>
            <w:r>
              <w:rPr>
                <w:rFonts w:eastAsiaTheme="minorEastAsia"/>
                <w:szCs w:val="21"/>
              </w:rPr>
              <w:t>14,084.23</w:t>
            </w:r>
          </w:p>
        </w:tc>
        <w:tc>
          <w:tcPr>
            <w:tcW w:w="1851" w:type="dxa"/>
            <w:vAlign w:val="center"/>
          </w:tcPr>
          <w:p w14:paraId="04FC4D76" w14:textId="77777777" w:rsidR="007A06FE" w:rsidRDefault="006E621E">
            <w:pPr>
              <w:jc w:val="right"/>
            </w:pPr>
            <w:r>
              <w:rPr>
                <w:rFonts w:eastAsiaTheme="minorEastAsia"/>
                <w:szCs w:val="21"/>
              </w:rPr>
              <w:t>11,369,502.76</w:t>
            </w:r>
          </w:p>
        </w:tc>
        <w:tc>
          <w:tcPr>
            <w:tcW w:w="1851" w:type="dxa"/>
            <w:vAlign w:val="center"/>
          </w:tcPr>
          <w:p w14:paraId="5E344A42" w14:textId="77777777" w:rsidR="007A06FE" w:rsidRDefault="006E621E">
            <w:pPr>
              <w:jc w:val="right"/>
            </w:pPr>
            <w:r>
              <w:rPr>
                <w:rFonts w:eastAsiaTheme="minorEastAsia"/>
                <w:szCs w:val="21"/>
              </w:rPr>
              <w:t>13,228.83</w:t>
            </w:r>
          </w:p>
        </w:tc>
      </w:tr>
      <w:tr w:rsidR="007A06FE" w14:paraId="2675D13C" w14:textId="77777777">
        <w:tc>
          <w:tcPr>
            <w:tcW w:w="1526" w:type="dxa"/>
            <w:vAlign w:val="center"/>
          </w:tcPr>
          <w:p w14:paraId="1C51EDE6" w14:textId="77777777" w:rsidR="007A06FE" w:rsidRDefault="006E621E">
            <w:pPr>
              <w:jc w:val="left"/>
            </w:pPr>
            <w:r>
              <w:rPr>
                <w:rFonts w:eastAsiaTheme="minorEastAsia"/>
                <w:szCs w:val="21"/>
              </w:rPr>
              <w:t>汇丰银行</w:t>
            </w:r>
          </w:p>
        </w:tc>
        <w:tc>
          <w:tcPr>
            <w:tcW w:w="1851" w:type="dxa"/>
            <w:vAlign w:val="center"/>
          </w:tcPr>
          <w:p w14:paraId="0E205617" w14:textId="77777777" w:rsidR="007A06FE" w:rsidRDefault="006E621E">
            <w:pPr>
              <w:jc w:val="right"/>
            </w:pPr>
            <w:r>
              <w:rPr>
                <w:rFonts w:eastAsiaTheme="minorEastAsia"/>
                <w:szCs w:val="21"/>
              </w:rPr>
              <w:t>12,472,731.92</w:t>
            </w:r>
          </w:p>
        </w:tc>
        <w:tc>
          <w:tcPr>
            <w:tcW w:w="1851" w:type="dxa"/>
            <w:vAlign w:val="center"/>
          </w:tcPr>
          <w:p w14:paraId="0993796A" w14:textId="77777777" w:rsidR="007A06FE" w:rsidRDefault="006E621E">
            <w:pPr>
              <w:jc w:val="right"/>
            </w:pPr>
            <w:r>
              <w:rPr>
                <w:rFonts w:eastAsiaTheme="minorEastAsia"/>
                <w:szCs w:val="21"/>
              </w:rPr>
              <w:t>119,405.84</w:t>
            </w:r>
          </w:p>
        </w:tc>
        <w:tc>
          <w:tcPr>
            <w:tcW w:w="1851" w:type="dxa"/>
            <w:vAlign w:val="center"/>
          </w:tcPr>
          <w:p w14:paraId="79A58ECD" w14:textId="77777777" w:rsidR="007A06FE" w:rsidRDefault="006E621E">
            <w:pPr>
              <w:jc w:val="right"/>
            </w:pPr>
            <w:r>
              <w:rPr>
                <w:rFonts w:eastAsiaTheme="minorEastAsia"/>
                <w:szCs w:val="21"/>
              </w:rPr>
              <w:t>12,225,057.09</w:t>
            </w:r>
          </w:p>
        </w:tc>
        <w:tc>
          <w:tcPr>
            <w:tcW w:w="1851" w:type="dxa"/>
            <w:vAlign w:val="center"/>
          </w:tcPr>
          <w:p w14:paraId="5F64509F" w14:textId="77777777" w:rsidR="007A06FE" w:rsidRDefault="006E621E">
            <w:pPr>
              <w:jc w:val="right"/>
            </w:pPr>
            <w:r>
              <w:rPr>
                <w:rFonts w:eastAsiaTheme="minorEastAsia"/>
                <w:szCs w:val="21"/>
              </w:rPr>
              <w:t>79,085.78</w:t>
            </w:r>
          </w:p>
        </w:tc>
      </w:tr>
    </w:tbl>
    <w:p w14:paraId="10E8ACBD"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注：本基金的银行存款分别由基金托管人招商银行和境外资产托管人汇丰银行保管，按适用利率计息。</w:t>
      </w:r>
    </w:p>
    <w:p w14:paraId="49377C24" w14:textId="77777777" w:rsidR="00145F6D" w:rsidRDefault="001928A8">
      <w:pPr>
        <w:spacing w:beforeLines="100" w:before="312" w:line="360" w:lineRule="auto"/>
        <w:rPr>
          <w:rFonts w:eastAsiaTheme="minorEastAsia"/>
          <w:b/>
          <w:bCs/>
          <w:szCs w:val="21"/>
        </w:rPr>
      </w:pPr>
      <w:r>
        <w:rPr>
          <w:rFonts w:eastAsiaTheme="minorEastAsia"/>
          <w:b/>
          <w:bCs/>
          <w:kern w:val="0"/>
          <w:szCs w:val="21"/>
        </w:rPr>
        <w:t>6.4.10.6</w:t>
      </w:r>
      <w:r>
        <w:rPr>
          <w:rFonts w:eastAsiaTheme="minorEastAsia"/>
          <w:b/>
          <w:bCs/>
          <w:szCs w:val="21"/>
        </w:rPr>
        <w:t>本基金在承销期内参与关联方承销证券的情况</w:t>
      </w:r>
    </w:p>
    <w:p w14:paraId="70A254BB"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1E997A1B" w14:textId="77777777" w:rsidR="00145F6D" w:rsidRDefault="001928A8">
      <w:pPr>
        <w:adjustRightInd w:val="0"/>
        <w:snapToGrid w:val="0"/>
        <w:spacing w:beforeLines="100" w:before="312" w:line="360" w:lineRule="auto"/>
        <w:rPr>
          <w:rFonts w:eastAsiaTheme="minorEastAsia"/>
          <w:b/>
          <w:szCs w:val="21"/>
        </w:rPr>
      </w:pPr>
      <w:bookmarkStart w:id="175" w:name="OLE_LINK19"/>
      <w:bookmarkStart w:id="176" w:name="OLE_LINK58"/>
      <w:bookmarkStart w:id="177" w:name="OLE_LINK96"/>
      <w:bookmarkStart w:id="178" w:name="OLE_LINK164"/>
      <w:bookmarkStart w:id="179" w:name="OLE_LINK79"/>
      <w:bookmarkStart w:id="180" w:name="OLE_LINK107"/>
      <w:bookmarkStart w:id="181" w:name="OLE_LINK123"/>
      <w:bookmarkStart w:id="182" w:name="OLE_LINK122"/>
      <w:bookmarkStart w:id="183" w:name="OLE_LINK95"/>
      <w:bookmarkStart w:id="184" w:name="OLE_LINK106"/>
      <w:bookmarkStart w:id="185" w:name="OLE_LINK57"/>
      <w:bookmarkStart w:id="186" w:name="OLE_LINK78"/>
      <w:bookmarkStart w:id="187" w:name="OLE_LINK83"/>
      <w:bookmarkStart w:id="188" w:name="OLE_LINK134"/>
      <w:bookmarkStart w:id="189" w:name="OLE_LINK18"/>
      <w:bookmarkStart w:id="190" w:name="OLE_LINK155"/>
      <w:bookmarkStart w:id="191" w:name="OLE_LINK17"/>
      <w:r>
        <w:rPr>
          <w:rFonts w:eastAsiaTheme="minorEastAsia"/>
          <w:b/>
          <w:bCs/>
          <w:kern w:val="0"/>
          <w:szCs w:val="21"/>
        </w:rPr>
        <w:t xml:space="preserve">6.4.10.7 </w:t>
      </w:r>
      <w:bookmarkStart w:id="192" w:name="OLE_LINK6"/>
      <w:bookmarkStart w:id="193" w:name="OLE_LINK7"/>
      <w:r>
        <w:rPr>
          <w:rFonts w:eastAsiaTheme="minorEastAsia"/>
          <w:b/>
          <w:szCs w:val="21"/>
        </w:rPr>
        <w:t>其他关联交易事项的说明</w:t>
      </w:r>
      <w:bookmarkEnd w:id="192"/>
      <w:bookmarkEnd w:id="193"/>
    </w:p>
    <w:p w14:paraId="00EE0E24" w14:textId="77777777" w:rsidR="00145F6D" w:rsidRDefault="001928A8">
      <w:pPr>
        <w:adjustRightInd w:val="0"/>
        <w:snapToGrid w:val="0"/>
        <w:spacing w:line="360" w:lineRule="auto"/>
        <w:rPr>
          <w:rFonts w:eastAsiaTheme="minorEastAsia"/>
          <w:b/>
          <w:szCs w:val="21"/>
        </w:rPr>
      </w:pPr>
      <w:r>
        <w:rPr>
          <w:rFonts w:eastAsiaTheme="minorEastAsia"/>
          <w:b/>
          <w:bCs/>
          <w:kern w:val="0"/>
          <w:szCs w:val="21"/>
        </w:rPr>
        <w:t>6.4.10.7</w:t>
      </w:r>
      <w:r>
        <w:rPr>
          <w:rFonts w:eastAsiaTheme="minorEastAsia" w:hint="eastAsia"/>
          <w:b/>
          <w:bCs/>
          <w:kern w:val="0"/>
          <w:szCs w:val="21"/>
        </w:rPr>
        <w:t xml:space="preserve">.1 </w:t>
      </w:r>
      <w:r>
        <w:rPr>
          <w:rFonts w:eastAsiaTheme="minorEastAsia"/>
          <w:b/>
          <w:szCs w:val="21"/>
        </w:rPr>
        <w:t>其他关联交易事项的说明</w:t>
      </w:r>
    </w:p>
    <w:p w14:paraId="47A1349F"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无。</w:t>
      </w:r>
    </w:p>
    <w:p w14:paraId="0E6CA4C9" w14:textId="77777777" w:rsidR="00145F6D" w:rsidRDefault="001928A8">
      <w:pPr>
        <w:adjustRightInd w:val="0"/>
        <w:snapToGrid w:val="0"/>
        <w:spacing w:beforeLines="50" w:before="156" w:line="360" w:lineRule="auto"/>
        <w:rPr>
          <w:rFonts w:eastAsiaTheme="minorEastAsia"/>
          <w:b/>
          <w:bCs/>
          <w:kern w:val="0"/>
          <w:szCs w:val="21"/>
        </w:rPr>
      </w:pPr>
      <w:r>
        <w:rPr>
          <w:rFonts w:eastAsiaTheme="minorEastAsia"/>
          <w:b/>
          <w:bCs/>
          <w:kern w:val="0"/>
          <w:szCs w:val="21"/>
        </w:rPr>
        <w:t>6.4.10.7</w:t>
      </w:r>
      <w:r>
        <w:rPr>
          <w:rFonts w:eastAsiaTheme="minorEastAsia" w:hint="eastAsia"/>
          <w:b/>
          <w:bCs/>
          <w:kern w:val="0"/>
          <w:szCs w:val="21"/>
        </w:rPr>
        <w:t xml:space="preserve">.2 </w:t>
      </w:r>
      <w:r>
        <w:rPr>
          <w:rFonts w:eastAsiaTheme="minorEastAsia" w:hint="eastAsia"/>
          <w:b/>
          <w:bCs/>
          <w:kern w:val="0"/>
          <w:szCs w:val="21"/>
        </w:rPr>
        <w:t>当期交易及持有基金管理人以及管理人关联方所管理基金产生的费用</w:t>
      </w:r>
    </w:p>
    <w:p w14:paraId="78FA7CF8" w14:textId="77777777" w:rsidR="00145F6D" w:rsidRDefault="001928A8">
      <w:pPr>
        <w:widowControl/>
        <w:spacing w:line="360" w:lineRule="auto"/>
        <w:ind w:firstLineChars="200" w:firstLine="420"/>
        <w:jc w:val="left"/>
        <w:rPr>
          <w:rFonts w:eastAsiaTheme="minorEastAsia"/>
          <w:kern w:val="0"/>
          <w:szCs w:val="21"/>
        </w:rPr>
      </w:pPr>
      <w:r>
        <w:rPr>
          <w:rFonts w:eastAsiaTheme="minorEastAsia"/>
          <w:kern w:val="0"/>
          <w:szCs w:val="21"/>
        </w:rPr>
        <w:t>无。</w:t>
      </w:r>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14:paraId="3C994103" w14:textId="77777777" w:rsidR="003B54E7" w:rsidRPr="00B079CA" w:rsidRDefault="003B54E7" w:rsidP="003B54E7">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5E5FE0F0" w14:textId="77777777" w:rsidR="003B54E7" w:rsidRPr="00B079CA" w:rsidRDefault="003B54E7" w:rsidP="003B54E7">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1F4530A7" w14:textId="77777777" w:rsidR="00145F6D" w:rsidRDefault="001928A8">
      <w:pPr>
        <w:spacing w:beforeLines="100" w:before="312" w:line="360" w:lineRule="auto"/>
        <w:rPr>
          <w:rFonts w:eastAsiaTheme="minorEastAsia"/>
          <w:b/>
          <w:bCs/>
          <w:szCs w:val="21"/>
        </w:rPr>
      </w:pPr>
      <w:r>
        <w:rPr>
          <w:rFonts w:eastAsiaTheme="minorEastAsia"/>
          <w:b/>
          <w:bCs/>
          <w:kern w:val="0"/>
          <w:szCs w:val="21"/>
        </w:rPr>
        <w:t>6.4.12</w:t>
      </w:r>
      <w:r>
        <w:rPr>
          <w:rFonts w:eastAsiaTheme="minorEastAsia"/>
          <w:b/>
          <w:bCs/>
          <w:szCs w:val="21"/>
        </w:rPr>
        <w:t>期末（</w:t>
      </w:r>
      <w:r>
        <w:rPr>
          <w:rFonts w:eastAsiaTheme="minorEastAsia"/>
          <w:b/>
          <w:bCs/>
          <w:szCs w:val="21"/>
        </w:rPr>
        <w:t>2024</w:t>
      </w:r>
      <w:r>
        <w:rPr>
          <w:rFonts w:eastAsiaTheme="minorEastAsia"/>
          <w:b/>
          <w:bCs/>
          <w:szCs w:val="21"/>
        </w:rPr>
        <w:t>年</w:t>
      </w:r>
      <w:r>
        <w:rPr>
          <w:rFonts w:eastAsiaTheme="minorEastAsia"/>
          <w:b/>
          <w:bCs/>
          <w:szCs w:val="21"/>
        </w:rPr>
        <w:t>6</w:t>
      </w:r>
      <w:r>
        <w:rPr>
          <w:rFonts w:eastAsiaTheme="minorEastAsia"/>
          <w:b/>
          <w:bCs/>
          <w:szCs w:val="21"/>
        </w:rPr>
        <w:t>月</w:t>
      </w:r>
      <w:r>
        <w:rPr>
          <w:rFonts w:eastAsiaTheme="minorEastAsia"/>
          <w:b/>
          <w:bCs/>
          <w:szCs w:val="21"/>
        </w:rPr>
        <w:t>30</w:t>
      </w:r>
      <w:r>
        <w:rPr>
          <w:rFonts w:eastAsiaTheme="minorEastAsia"/>
          <w:b/>
          <w:bCs/>
          <w:szCs w:val="21"/>
        </w:rPr>
        <w:t>日）本基金持有的流通受限证券</w:t>
      </w:r>
    </w:p>
    <w:p w14:paraId="3C684BDD" w14:textId="77777777" w:rsidR="00145F6D" w:rsidRDefault="001928A8">
      <w:pPr>
        <w:spacing w:line="360" w:lineRule="auto"/>
        <w:rPr>
          <w:rFonts w:eastAsiaTheme="minorEastAsia"/>
          <w:b/>
          <w:bCs/>
          <w:szCs w:val="21"/>
        </w:rPr>
      </w:pPr>
      <w:r>
        <w:rPr>
          <w:rFonts w:eastAsiaTheme="minorEastAsia"/>
          <w:b/>
          <w:bCs/>
          <w:kern w:val="0"/>
          <w:szCs w:val="21"/>
        </w:rPr>
        <w:t>6.4.12.1</w:t>
      </w:r>
      <w:r>
        <w:rPr>
          <w:rFonts w:eastAsiaTheme="minorEastAsia"/>
          <w:b/>
          <w:bCs/>
          <w:szCs w:val="21"/>
        </w:rPr>
        <w:t>因认购新发</w:t>
      </w:r>
      <w:r>
        <w:rPr>
          <w:rFonts w:eastAsiaTheme="minorEastAsia"/>
          <w:b/>
          <w:bCs/>
          <w:szCs w:val="21"/>
        </w:rPr>
        <w:t>/</w:t>
      </w:r>
      <w:r>
        <w:rPr>
          <w:rFonts w:eastAsiaTheme="minorEastAsia"/>
          <w:b/>
          <w:bCs/>
          <w:szCs w:val="21"/>
        </w:rPr>
        <w:t>增发证券而于期末持有的流通受限证券</w:t>
      </w:r>
    </w:p>
    <w:p w14:paraId="083324EC"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2D1C17B9" w14:textId="77777777" w:rsidR="00145F6D" w:rsidRDefault="001928A8">
      <w:pPr>
        <w:spacing w:beforeLines="100" w:before="312" w:line="360" w:lineRule="auto"/>
        <w:rPr>
          <w:rFonts w:eastAsiaTheme="minorEastAsia"/>
          <w:b/>
          <w:bCs/>
          <w:szCs w:val="21"/>
        </w:rPr>
      </w:pPr>
      <w:r>
        <w:rPr>
          <w:rFonts w:eastAsiaTheme="minorEastAsia"/>
          <w:b/>
          <w:bCs/>
          <w:kern w:val="0"/>
          <w:szCs w:val="21"/>
        </w:rPr>
        <w:lastRenderedPageBreak/>
        <w:t>6.4.12.2</w:t>
      </w:r>
      <w:r>
        <w:rPr>
          <w:rFonts w:eastAsiaTheme="minorEastAsia"/>
          <w:b/>
          <w:bCs/>
          <w:szCs w:val="21"/>
        </w:rPr>
        <w:t>期末持有的暂时停牌等流通受限股票</w:t>
      </w:r>
    </w:p>
    <w:p w14:paraId="29C6F192"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502E2DF4" w14:textId="77777777" w:rsidR="00145F6D" w:rsidRDefault="001928A8">
      <w:pPr>
        <w:spacing w:beforeLines="100" w:before="312" w:line="360" w:lineRule="auto"/>
        <w:rPr>
          <w:rFonts w:eastAsiaTheme="minorEastAsia"/>
          <w:b/>
          <w:bCs/>
          <w:szCs w:val="21"/>
        </w:rPr>
      </w:pPr>
      <w:r>
        <w:rPr>
          <w:rFonts w:eastAsiaTheme="minorEastAsia"/>
          <w:b/>
          <w:bCs/>
          <w:kern w:val="0"/>
          <w:szCs w:val="21"/>
        </w:rPr>
        <w:t>6.4.12.3</w:t>
      </w:r>
      <w:r>
        <w:rPr>
          <w:rFonts w:eastAsiaTheme="minorEastAsia"/>
          <w:b/>
          <w:bCs/>
          <w:szCs w:val="21"/>
        </w:rPr>
        <w:t>期末债券正回购交易中作为抵押的债券</w:t>
      </w:r>
    </w:p>
    <w:p w14:paraId="16A5C129" w14:textId="77777777" w:rsidR="00145F6D" w:rsidRDefault="001928A8">
      <w:pPr>
        <w:spacing w:line="360" w:lineRule="auto"/>
        <w:rPr>
          <w:rFonts w:eastAsiaTheme="minorEastAsia"/>
          <w:b/>
          <w:bCs/>
          <w:szCs w:val="21"/>
        </w:rPr>
      </w:pPr>
      <w:r>
        <w:rPr>
          <w:rFonts w:eastAsiaTheme="minorEastAsia"/>
          <w:b/>
          <w:bCs/>
          <w:kern w:val="0"/>
          <w:szCs w:val="21"/>
        </w:rPr>
        <w:t>6.4.12.3.1</w:t>
      </w:r>
      <w:r>
        <w:rPr>
          <w:rFonts w:eastAsiaTheme="minorEastAsia"/>
          <w:b/>
          <w:bCs/>
          <w:szCs w:val="21"/>
        </w:rPr>
        <w:t>银行间市场债券正回购</w:t>
      </w:r>
    </w:p>
    <w:p w14:paraId="6FEFFB5D"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无。</w:t>
      </w:r>
    </w:p>
    <w:p w14:paraId="648B04D6" w14:textId="77777777" w:rsidR="00145F6D" w:rsidRDefault="001928A8">
      <w:pPr>
        <w:spacing w:beforeLines="100" w:before="312" w:line="360" w:lineRule="auto"/>
        <w:rPr>
          <w:rFonts w:eastAsiaTheme="minorEastAsia"/>
          <w:b/>
          <w:bCs/>
          <w:szCs w:val="21"/>
        </w:rPr>
      </w:pPr>
      <w:r>
        <w:rPr>
          <w:rFonts w:eastAsiaTheme="minorEastAsia"/>
          <w:b/>
          <w:bCs/>
          <w:kern w:val="0"/>
          <w:szCs w:val="21"/>
        </w:rPr>
        <w:t>6.4.12.3.2</w:t>
      </w:r>
      <w:r>
        <w:rPr>
          <w:rFonts w:eastAsiaTheme="minorEastAsia"/>
          <w:b/>
          <w:bCs/>
          <w:szCs w:val="21"/>
        </w:rPr>
        <w:t>交易所市场债券正回购</w:t>
      </w:r>
    </w:p>
    <w:p w14:paraId="44456EDE"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无。</w:t>
      </w:r>
    </w:p>
    <w:p w14:paraId="36BB0E6B" w14:textId="77777777" w:rsidR="00145F6D" w:rsidRDefault="001928A8">
      <w:pPr>
        <w:spacing w:line="360" w:lineRule="auto"/>
        <w:rPr>
          <w:b/>
          <w:bCs/>
          <w:szCs w:val="21"/>
        </w:rPr>
      </w:pPr>
      <w:r>
        <w:rPr>
          <w:b/>
          <w:bCs/>
          <w:kern w:val="0"/>
          <w:szCs w:val="21"/>
        </w:rPr>
        <w:t>6.4.12.4</w:t>
      </w:r>
      <w:r>
        <w:rPr>
          <w:rFonts w:hint="eastAsia"/>
          <w:b/>
          <w:bCs/>
          <w:kern w:val="0"/>
          <w:szCs w:val="21"/>
        </w:rPr>
        <w:t xml:space="preserve"> </w:t>
      </w:r>
      <w:r>
        <w:rPr>
          <w:b/>
          <w:bCs/>
          <w:szCs w:val="21"/>
        </w:rPr>
        <w:t>期末参与转融通证券出借业务的证券</w:t>
      </w:r>
    </w:p>
    <w:p w14:paraId="4124FB8F" w14:textId="77777777" w:rsidR="00145F6D" w:rsidRDefault="001928A8">
      <w:pPr>
        <w:tabs>
          <w:tab w:val="left" w:pos="426"/>
        </w:tabs>
        <w:spacing w:line="360" w:lineRule="auto"/>
        <w:ind w:firstLineChars="200" w:firstLine="420"/>
        <w:jc w:val="left"/>
        <w:rPr>
          <w:szCs w:val="21"/>
        </w:rPr>
      </w:pPr>
      <w:r>
        <w:rPr>
          <w:kern w:val="0"/>
          <w:szCs w:val="21"/>
        </w:rPr>
        <w:t>无。</w:t>
      </w:r>
    </w:p>
    <w:p w14:paraId="42D36AE0"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w:t>
      </w:r>
      <w:r>
        <w:rPr>
          <w:rFonts w:eastAsiaTheme="minorEastAsia"/>
          <w:b/>
          <w:bCs/>
          <w:szCs w:val="21"/>
        </w:rPr>
        <w:t>金融工具风险及管理</w:t>
      </w:r>
    </w:p>
    <w:p w14:paraId="43B7E99E"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6.4.13.1</w:t>
      </w:r>
      <w:r>
        <w:rPr>
          <w:rFonts w:eastAsiaTheme="minorEastAsia"/>
          <w:b/>
          <w:bCs/>
          <w:szCs w:val="21"/>
        </w:rPr>
        <w:t>风险管理政策和组织架构</w:t>
      </w:r>
    </w:p>
    <w:p w14:paraId="018A2EDD"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本基金为指数型基金，主要采用抽样复制法跟踪标的指数，具有与标的指数以及标的指数所代表的投资市场相似的风险收益特征，风险和收益高于货币市场基金、债券型基金和混合型基金。本基金在日常经营活动中面临的与这些金融工具相关的风险主要包括信用风险、流动性风险及市场风险。本基金的基金管理人从事风险管理的主要目标是争取将以上风险控制在限定的范围之内，力争控制本基金的净值增长率与业绩比较基准之间的日均跟踪偏离度小于</w:t>
      </w:r>
      <w:r>
        <w:rPr>
          <w:rFonts w:eastAsiaTheme="minorEastAsia"/>
          <w:kern w:val="0"/>
          <w:szCs w:val="21"/>
        </w:rPr>
        <w:t>0.5%</w:t>
      </w:r>
      <w:r>
        <w:rPr>
          <w:rFonts w:eastAsiaTheme="minorEastAsia"/>
          <w:kern w:val="0"/>
          <w:szCs w:val="21"/>
        </w:rPr>
        <w:t>，年跟踪误差不超过</w:t>
      </w:r>
      <w:r>
        <w:rPr>
          <w:rFonts w:eastAsiaTheme="minorEastAsia"/>
          <w:kern w:val="0"/>
          <w:szCs w:val="21"/>
        </w:rPr>
        <w:t>5%</w:t>
      </w:r>
      <w:r>
        <w:rPr>
          <w:rFonts w:eastAsiaTheme="minorEastAsia"/>
          <w:kern w:val="0"/>
          <w:szCs w:val="21"/>
        </w:rPr>
        <w:t>，以实现对富时发达市场</w:t>
      </w:r>
      <w:r>
        <w:rPr>
          <w:rFonts w:eastAsiaTheme="minorEastAsia"/>
          <w:kern w:val="0"/>
          <w:szCs w:val="21"/>
        </w:rPr>
        <w:t>REITs</w:t>
      </w:r>
      <w:r>
        <w:rPr>
          <w:rFonts w:eastAsiaTheme="minorEastAsia"/>
          <w:kern w:val="0"/>
          <w:szCs w:val="21"/>
        </w:rPr>
        <w:t>指数的有效跟踪。</w:t>
      </w:r>
    </w:p>
    <w:p w14:paraId="2D348D4F" w14:textId="77777777" w:rsidR="007A06FE" w:rsidRDefault="007A06FE">
      <w:pPr>
        <w:tabs>
          <w:tab w:val="left" w:pos="426"/>
        </w:tabs>
        <w:spacing w:line="360" w:lineRule="auto"/>
        <w:ind w:firstLineChars="200" w:firstLine="420"/>
        <w:rPr>
          <w:rFonts w:eastAsiaTheme="minorEastAsia"/>
          <w:kern w:val="0"/>
          <w:szCs w:val="21"/>
        </w:rPr>
      </w:pPr>
    </w:p>
    <w:p w14:paraId="541DCBF1"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w:t>
      </w:r>
      <w:r>
        <w:rPr>
          <w:rFonts w:eastAsiaTheme="minorEastAsia"/>
          <w:kern w:val="0"/>
          <w:szCs w:val="21"/>
        </w:rPr>
        <w:lastRenderedPageBreak/>
        <w:t>风险管理的考评，定期或不定期对各项风险指标进行控管，并提出内控建议。投资准则管理部负责执行和管控投资准则，通过设立投资准则、事前管控、事后管控，保障基金投资运作符合法规、合同及公司内部要求。</w:t>
      </w:r>
    </w:p>
    <w:p w14:paraId="1625C365" w14:textId="77777777" w:rsidR="007A06FE" w:rsidRDefault="007A06FE">
      <w:pPr>
        <w:tabs>
          <w:tab w:val="left" w:pos="426"/>
        </w:tabs>
        <w:spacing w:line="360" w:lineRule="auto"/>
        <w:ind w:firstLineChars="200" w:firstLine="420"/>
        <w:rPr>
          <w:rFonts w:eastAsiaTheme="minorEastAsia"/>
          <w:kern w:val="0"/>
          <w:szCs w:val="21"/>
        </w:rPr>
      </w:pPr>
    </w:p>
    <w:p w14:paraId="41C5A599"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14:paraId="566EC95B" w14:textId="77777777" w:rsidR="007A06FE" w:rsidRDefault="007A06FE">
      <w:pPr>
        <w:tabs>
          <w:tab w:val="left" w:pos="426"/>
        </w:tabs>
        <w:spacing w:line="360" w:lineRule="auto"/>
        <w:ind w:firstLineChars="200" w:firstLine="420"/>
        <w:rPr>
          <w:rFonts w:eastAsiaTheme="minorEastAsia"/>
          <w:kern w:val="0"/>
          <w:szCs w:val="21"/>
        </w:rPr>
      </w:pPr>
    </w:p>
    <w:p w14:paraId="732F7BAD"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FA890F5"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6.4.13.2</w:t>
      </w:r>
      <w:r>
        <w:rPr>
          <w:rFonts w:eastAsiaTheme="minorEastAsia"/>
          <w:b/>
          <w:bCs/>
          <w:szCs w:val="21"/>
        </w:rPr>
        <w:t>信用风险</w:t>
      </w:r>
    </w:p>
    <w:p w14:paraId="00CE039D"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14:paraId="7A6D5434" w14:textId="77777777" w:rsidR="007A06FE" w:rsidRDefault="007A06FE">
      <w:pPr>
        <w:tabs>
          <w:tab w:val="left" w:pos="426"/>
        </w:tabs>
        <w:spacing w:line="360" w:lineRule="auto"/>
        <w:ind w:firstLineChars="200" w:firstLine="420"/>
        <w:rPr>
          <w:rFonts w:eastAsiaTheme="minorEastAsia"/>
          <w:kern w:val="0"/>
          <w:szCs w:val="21"/>
        </w:rPr>
      </w:pPr>
    </w:p>
    <w:p w14:paraId="4F445B9B"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招商银行以及境外次托管行香港上海汇丰银行，因而与银行存款相关的信用风险不重大。本基金在交易所进行的交易均通过有资格的经纪商进行证券交收和款项清算，违约风险发生的可能性很小。</w:t>
      </w:r>
    </w:p>
    <w:p w14:paraId="0C7B3356" w14:textId="77777777" w:rsidR="007A06FE" w:rsidRDefault="007A06FE">
      <w:pPr>
        <w:tabs>
          <w:tab w:val="left" w:pos="426"/>
        </w:tabs>
        <w:spacing w:line="360" w:lineRule="auto"/>
        <w:ind w:firstLineChars="200" w:firstLine="420"/>
        <w:rPr>
          <w:rFonts w:eastAsiaTheme="minorEastAsia"/>
          <w:kern w:val="0"/>
          <w:szCs w:val="21"/>
        </w:rPr>
      </w:pPr>
    </w:p>
    <w:p w14:paraId="6D6D1E8A"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14:paraId="0E398C19"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6.4.13.3</w:t>
      </w:r>
      <w:r>
        <w:rPr>
          <w:rFonts w:eastAsiaTheme="minorEastAsia"/>
          <w:b/>
          <w:bCs/>
          <w:szCs w:val="21"/>
        </w:rPr>
        <w:t>流动性风险</w:t>
      </w:r>
    </w:p>
    <w:p w14:paraId="50C04737"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7B78E24B" w14:textId="77777777" w:rsidR="007A06FE" w:rsidRDefault="007A06FE">
      <w:pPr>
        <w:tabs>
          <w:tab w:val="left" w:pos="426"/>
        </w:tabs>
        <w:spacing w:line="360" w:lineRule="auto"/>
        <w:ind w:firstLineChars="200" w:firstLine="420"/>
        <w:rPr>
          <w:rFonts w:eastAsiaTheme="minorEastAsia"/>
          <w:kern w:val="0"/>
          <w:szCs w:val="21"/>
        </w:rPr>
      </w:pPr>
    </w:p>
    <w:p w14:paraId="678E44DD"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57F4C899" w14:textId="77777777" w:rsidR="007A06FE" w:rsidRDefault="007A06FE">
      <w:pPr>
        <w:tabs>
          <w:tab w:val="left" w:pos="426"/>
        </w:tabs>
        <w:spacing w:line="360" w:lineRule="auto"/>
        <w:ind w:firstLineChars="200" w:firstLine="420"/>
        <w:rPr>
          <w:rFonts w:eastAsiaTheme="minorEastAsia"/>
          <w:kern w:val="0"/>
          <w:szCs w:val="21"/>
        </w:rPr>
      </w:pPr>
    </w:p>
    <w:p w14:paraId="64C06827"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本基金所承担的全部金融负债的合约约定到期日均为一个月以内且不计息，可赎回基金份额净值</w:t>
      </w:r>
      <w:r>
        <w:rPr>
          <w:rFonts w:eastAsiaTheme="minorEastAsia"/>
          <w:kern w:val="0"/>
          <w:szCs w:val="21"/>
        </w:rPr>
        <w:t>(</w:t>
      </w:r>
      <w:r>
        <w:rPr>
          <w:rFonts w:eastAsiaTheme="minorEastAsia"/>
          <w:kern w:val="0"/>
          <w:szCs w:val="21"/>
        </w:rPr>
        <w:t>净资产</w:t>
      </w:r>
      <w:r>
        <w:rPr>
          <w:rFonts w:eastAsiaTheme="minorEastAsia"/>
          <w:kern w:val="0"/>
          <w:szCs w:val="21"/>
        </w:rPr>
        <w:t>)</w:t>
      </w:r>
      <w:r>
        <w:rPr>
          <w:rFonts w:eastAsiaTheme="minorEastAsia"/>
          <w:kern w:val="0"/>
          <w:szCs w:val="21"/>
        </w:rPr>
        <w:t>无固定到期日且不计息，因此账面余额即为未折现的合约到期现金流量。</w:t>
      </w:r>
    </w:p>
    <w:p w14:paraId="44688073" w14:textId="77777777" w:rsidR="00145F6D" w:rsidRDefault="001928A8">
      <w:pPr>
        <w:spacing w:beforeLines="50" w:before="156" w:line="360" w:lineRule="auto"/>
        <w:rPr>
          <w:rFonts w:eastAsiaTheme="minorEastAsia"/>
          <w:b/>
          <w:bCs/>
          <w:szCs w:val="21"/>
        </w:rPr>
      </w:pPr>
      <w:bookmarkStart w:id="194" w:name="OLE_LINK61"/>
      <w:bookmarkStart w:id="195" w:name="OLE_LINK21"/>
      <w:bookmarkStart w:id="196" w:name="OLE_LINK64"/>
      <w:bookmarkStart w:id="197" w:name="OLE_LINK77"/>
      <w:bookmarkStart w:id="198" w:name="OLE_LINK125"/>
      <w:bookmarkStart w:id="199" w:name="OLE_LINK60"/>
      <w:bookmarkStart w:id="200" w:name="OLE_LINK110"/>
      <w:bookmarkStart w:id="201" w:name="OLE_LINK157"/>
      <w:bookmarkStart w:id="202" w:name="OLE_LINK23"/>
      <w:bookmarkStart w:id="203" w:name="OLE_LINK22"/>
      <w:bookmarkStart w:id="204" w:name="OLE_LINK136"/>
      <w:bookmarkStart w:id="205" w:name="OLE_LINK166"/>
      <w:bookmarkStart w:id="206" w:name="OLE_LINK63"/>
      <w:bookmarkStart w:id="207" w:name="OLE_LINK65"/>
      <w:bookmarkStart w:id="208" w:name="OLE_LINK137"/>
      <w:bookmarkStart w:id="209" w:name="OLE_LINK124"/>
      <w:bookmarkStart w:id="210" w:name="OLE_LINK76"/>
      <w:bookmarkStart w:id="211" w:name="OLE_LINK62"/>
      <w:bookmarkStart w:id="212" w:name="OLE_LINK86"/>
      <w:bookmarkStart w:id="213" w:name="OLE_LINK109"/>
      <w:bookmarkStart w:id="214" w:name="OLE_LINK97"/>
      <w:bookmarkStart w:id="215" w:name="OLE_LINK85"/>
      <w:r>
        <w:rPr>
          <w:rFonts w:eastAsiaTheme="minorEastAsia"/>
          <w:b/>
          <w:bCs/>
          <w:kern w:val="0"/>
          <w:szCs w:val="21"/>
        </w:rPr>
        <w:t>6.4.13.3</w:t>
      </w:r>
      <w:r>
        <w:rPr>
          <w:rFonts w:eastAsiaTheme="minorEastAsia" w:hint="eastAsia"/>
          <w:b/>
          <w:bCs/>
          <w:kern w:val="0"/>
          <w:szCs w:val="21"/>
        </w:rPr>
        <w:t>.1</w:t>
      </w:r>
      <w:bookmarkStart w:id="216" w:name="OLE_LINK8"/>
      <w:bookmarkStart w:id="217" w:name="OLE_LINK9"/>
      <w:bookmarkStart w:id="218" w:name="OLE_LINK10"/>
      <w:r>
        <w:rPr>
          <w:rFonts w:eastAsiaTheme="minorEastAsia" w:hint="eastAsia"/>
          <w:b/>
          <w:bCs/>
          <w:szCs w:val="21"/>
        </w:rPr>
        <w:t>报告期内本基金组合资产的流动性风险分析</w:t>
      </w:r>
      <w:bookmarkEnd w:id="216"/>
      <w:bookmarkEnd w:id="217"/>
      <w:bookmarkEnd w:id="218"/>
    </w:p>
    <w:p w14:paraId="7814A546" w14:textId="77777777" w:rsidR="007A06FE" w:rsidRDefault="006E621E">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4B15650A" w14:textId="77777777" w:rsidR="007A06FE" w:rsidRDefault="007A06FE">
      <w:pPr>
        <w:widowControl/>
        <w:spacing w:line="360" w:lineRule="auto"/>
        <w:ind w:firstLineChars="200" w:firstLine="420"/>
        <w:rPr>
          <w:rFonts w:eastAsiaTheme="minorEastAsia"/>
          <w:kern w:val="0"/>
          <w:szCs w:val="21"/>
        </w:rPr>
      </w:pPr>
    </w:p>
    <w:p w14:paraId="0ED21F28" w14:textId="77777777" w:rsidR="007A06FE" w:rsidRDefault="006E621E">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2E01F1F0" w14:textId="77777777" w:rsidR="007A06FE" w:rsidRDefault="007A06FE">
      <w:pPr>
        <w:widowControl/>
        <w:spacing w:line="360" w:lineRule="auto"/>
        <w:ind w:firstLineChars="200" w:firstLine="420"/>
        <w:rPr>
          <w:rFonts w:eastAsiaTheme="minorEastAsia"/>
          <w:kern w:val="0"/>
          <w:szCs w:val="21"/>
        </w:rPr>
      </w:pPr>
    </w:p>
    <w:p w14:paraId="1BAB44B4" w14:textId="77777777" w:rsidR="007A06FE" w:rsidRDefault="006E621E">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14776FEE" w14:textId="77777777" w:rsidR="007A06FE" w:rsidRDefault="007A06FE">
      <w:pPr>
        <w:widowControl/>
        <w:spacing w:line="360" w:lineRule="auto"/>
        <w:ind w:firstLineChars="200" w:firstLine="420"/>
        <w:rPr>
          <w:rFonts w:eastAsiaTheme="minorEastAsia"/>
          <w:kern w:val="0"/>
          <w:szCs w:val="21"/>
        </w:rPr>
      </w:pPr>
    </w:p>
    <w:p w14:paraId="450DBC53" w14:textId="77777777" w:rsidR="007A06FE" w:rsidRDefault="006E621E">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AFEA534" w14:textId="77777777" w:rsidR="007A06FE" w:rsidRDefault="007A06FE">
      <w:pPr>
        <w:widowControl/>
        <w:spacing w:line="360" w:lineRule="auto"/>
        <w:ind w:firstLineChars="200" w:firstLine="420"/>
        <w:rPr>
          <w:rFonts w:eastAsiaTheme="minorEastAsia"/>
          <w:kern w:val="0"/>
          <w:szCs w:val="21"/>
        </w:rPr>
      </w:pPr>
    </w:p>
    <w:p w14:paraId="561488B1"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w:t>
      </w:r>
      <w:r>
        <w:rPr>
          <w:rFonts w:eastAsiaTheme="minorEastAsia"/>
          <w:kern w:val="0"/>
          <w:szCs w:val="21"/>
        </w:rPr>
        <w:lastRenderedPageBreak/>
        <w:t>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CCCCF1B" w14:textId="77777777" w:rsidR="00145F6D" w:rsidRDefault="001928A8">
      <w:pPr>
        <w:spacing w:line="360" w:lineRule="auto"/>
        <w:rPr>
          <w:rFonts w:eastAsiaTheme="minorEastAsia"/>
          <w:b/>
          <w:bCs/>
          <w:szCs w:val="21"/>
        </w:rPr>
      </w:pPr>
      <w:r>
        <w:rPr>
          <w:rFonts w:eastAsiaTheme="minorEastAsia"/>
          <w:b/>
          <w:bCs/>
          <w:kern w:val="0"/>
          <w:szCs w:val="21"/>
        </w:rPr>
        <w:t>6.4.13.3.2</w:t>
      </w:r>
      <w:r>
        <w:rPr>
          <w:rFonts w:eastAsiaTheme="minorEastAsia"/>
          <w:b/>
          <w:szCs w:val="21"/>
        </w:rPr>
        <w:t>金融资产和金融负债的到期期限分析</w:t>
      </w:r>
    </w:p>
    <w:p w14:paraId="083232BA"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08D0BD0D"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w:t>
      </w:r>
      <w:r>
        <w:rPr>
          <w:rFonts w:eastAsiaTheme="minorEastAsia"/>
          <w:b/>
          <w:bCs/>
          <w:szCs w:val="21"/>
        </w:rPr>
        <w:t>市场风险</w:t>
      </w:r>
    </w:p>
    <w:p w14:paraId="4AF14708"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253ED74C"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6.4.13.4.1</w:t>
      </w:r>
      <w:r>
        <w:rPr>
          <w:rFonts w:eastAsiaTheme="minorEastAsia"/>
          <w:b/>
          <w:bCs/>
          <w:szCs w:val="21"/>
        </w:rPr>
        <w:t>利率风险</w:t>
      </w:r>
    </w:p>
    <w:p w14:paraId="76D64CD5"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64E797F" w14:textId="77777777" w:rsidR="007A06FE" w:rsidRDefault="007A06FE">
      <w:pPr>
        <w:tabs>
          <w:tab w:val="left" w:pos="426"/>
        </w:tabs>
        <w:spacing w:line="360" w:lineRule="auto"/>
        <w:ind w:firstLineChars="200" w:firstLine="420"/>
        <w:rPr>
          <w:rFonts w:eastAsiaTheme="minorEastAsia"/>
          <w:kern w:val="0"/>
          <w:szCs w:val="21"/>
        </w:rPr>
      </w:pPr>
    </w:p>
    <w:p w14:paraId="5B97C930"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14:paraId="690E1E49" w14:textId="77777777" w:rsidR="007A06FE" w:rsidRDefault="007A06FE">
      <w:pPr>
        <w:tabs>
          <w:tab w:val="left" w:pos="426"/>
        </w:tabs>
        <w:spacing w:line="360" w:lineRule="auto"/>
        <w:ind w:firstLineChars="200" w:firstLine="420"/>
        <w:rPr>
          <w:rFonts w:eastAsiaTheme="minorEastAsia"/>
          <w:kern w:val="0"/>
          <w:szCs w:val="21"/>
        </w:rPr>
      </w:pPr>
    </w:p>
    <w:p w14:paraId="5DACCD48"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债券投资及买入返售金融资产等。</w:t>
      </w:r>
    </w:p>
    <w:p w14:paraId="494C192C"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6.4.13.4.1.1</w:t>
      </w:r>
      <w:r>
        <w:rPr>
          <w:rFonts w:eastAsiaTheme="minorEastAsia"/>
          <w:b/>
          <w:bCs/>
          <w:szCs w:val="21"/>
        </w:rPr>
        <w:t>利率风险敞口</w:t>
      </w:r>
    </w:p>
    <w:p w14:paraId="076E9AE8" w14:textId="77777777" w:rsidR="00145F6D" w:rsidRDefault="001928A8">
      <w:pPr>
        <w:autoSpaceDE w:val="0"/>
        <w:autoSpaceDN w:val="0"/>
        <w:adjustRightInd w:val="0"/>
        <w:spacing w:before="29" w:line="360" w:lineRule="auto"/>
        <w:ind w:left="15"/>
        <w:jc w:val="right"/>
        <w:rPr>
          <w:rFonts w:eastAsiaTheme="minorEastAsia"/>
          <w:szCs w:val="21"/>
        </w:rPr>
      </w:pPr>
      <w:r>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145F6D" w14:paraId="49EE08D0" w14:textId="77777777">
        <w:trPr>
          <w:trHeight w:val="280"/>
        </w:trPr>
        <w:tc>
          <w:tcPr>
            <w:tcW w:w="1588" w:type="dxa"/>
            <w:vAlign w:val="center"/>
          </w:tcPr>
          <w:p w14:paraId="39397BAA" w14:textId="77777777" w:rsidR="00145F6D" w:rsidRDefault="001928A8">
            <w:pPr>
              <w:spacing w:line="360" w:lineRule="auto"/>
              <w:jc w:val="center"/>
              <w:rPr>
                <w:rFonts w:eastAsiaTheme="minorEastAsia"/>
                <w:szCs w:val="21"/>
              </w:rPr>
            </w:pPr>
            <w:r>
              <w:rPr>
                <w:rFonts w:eastAsiaTheme="minorEastAsia"/>
                <w:szCs w:val="21"/>
              </w:rPr>
              <w:t>本期末</w:t>
            </w:r>
          </w:p>
          <w:p w14:paraId="6D4A0A3D" w14:textId="77777777" w:rsidR="00145F6D" w:rsidRDefault="001928A8">
            <w:pPr>
              <w:spacing w:line="360" w:lineRule="auto"/>
              <w:jc w:val="center"/>
              <w:rPr>
                <w:rFonts w:eastAsiaTheme="minorEastAsia"/>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1701" w:type="dxa"/>
            <w:vAlign w:val="center"/>
          </w:tcPr>
          <w:p w14:paraId="4C77AC10" w14:textId="77777777" w:rsidR="00145F6D" w:rsidRDefault="001928A8">
            <w:pPr>
              <w:spacing w:line="360" w:lineRule="auto"/>
              <w:jc w:val="center"/>
              <w:rPr>
                <w:rFonts w:eastAsiaTheme="minorEastAsia"/>
                <w:szCs w:val="21"/>
              </w:rPr>
            </w:pPr>
            <w:r>
              <w:rPr>
                <w:rFonts w:eastAsiaTheme="minorEastAsia"/>
                <w:szCs w:val="21"/>
              </w:rPr>
              <w:t>1</w:t>
            </w:r>
            <w:r>
              <w:rPr>
                <w:rFonts w:eastAsiaTheme="minorEastAsia"/>
                <w:szCs w:val="21"/>
              </w:rPr>
              <w:t>年以内</w:t>
            </w:r>
          </w:p>
        </w:tc>
        <w:tc>
          <w:tcPr>
            <w:tcW w:w="1701" w:type="dxa"/>
            <w:vAlign w:val="center"/>
          </w:tcPr>
          <w:p w14:paraId="2610BCDA" w14:textId="77777777" w:rsidR="00145F6D" w:rsidRDefault="001928A8">
            <w:pPr>
              <w:spacing w:line="360" w:lineRule="auto"/>
              <w:jc w:val="center"/>
              <w:rPr>
                <w:rFonts w:eastAsiaTheme="minorEastAsia"/>
                <w:szCs w:val="21"/>
              </w:rPr>
            </w:pPr>
            <w:r>
              <w:rPr>
                <w:rFonts w:eastAsiaTheme="minorEastAsia"/>
                <w:szCs w:val="21"/>
              </w:rPr>
              <w:t>1-5</w:t>
            </w:r>
            <w:r>
              <w:rPr>
                <w:rFonts w:eastAsiaTheme="minorEastAsia"/>
                <w:szCs w:val="21"/>
              </w:rPr>
              <w:t>年</w:t>
            </w:r>
          </w:p>
        </w:tc>
        <w:tc>
          <w:tcPr>
            <w:tcW w:w="1559" w:type="dxa"/>
            <w:vAlign w:val="center"/>
          </w:tcPr>
          <w:p w14:paraId="6B29C545" w14:textId="77777777" w:rsidR="00145F6D" w:rsidRDefault="001928A8">
            <w:pPr>
              <w:spacing w:line="360" w:lineRule="auto"/>
              <w:jc w:val="center"/>
              <w:rPr>
                <w:rFonts w:eastAsiaTheme="minorEastAsia"/>
                <w:szCs w:val="21"/>
              </w:rPr>
            </w:pPr>
            <w:r>
              <w:rPr>
                <w:rFonts w:eastAsiaTheme="minorEastAsia"/>
                <w:szCs w:val="21"/>
              </w:rPr>
              <w:t>5</w:t>
            </w:r>
            <w:r>
              <w:rPr>
                <w:rFonts w:eastAsiaTheme="minorEastAsia"/>
                <w:szCs w:val="21"/>
              </w:rPr>
              <w:t>年以上</w:t>
            </w:r>
          </w:p>
        </w:tc>
        <w:tc>
          <w:tcPr>
            <w:tcW w:w="1559" w:type="dxa"/>
            <w:vAlign w:val="center"/>
          </w:tcPr>
          <w:p w14:paraId="3C81CC3F" w14:textId="77777777" w:rsidR="00145F6D" w:rsidRDefault="001928A8">
            <w:pPr>
              <w:spacing w:line="360" w:lineRule="auto"/>
              <w:jc w:val="center"/>
              <w:rPr>
                <w:rFonts w:eastAsiaTheme="minorEastAsia"/>
                <w:szCs w:val="21"/>
              </w:rPr>
            </w:pPr>
            <w:r>
              <w:rPr>
                <w:rFonts w:eastAsiaTheme="minorEastAsia"/>
                <w:szCs w:val="21"/>
              </w:rPr>
              <w:t>不计息</w:t>
            </w:r>
          </w:p>
        </w:tc>
        <w:tc>
          <w:tcPr>
            <w:tcW w:w="1301" w:type="dxa"/>
            <w:vAlign w:val="center"/>
          </w:tcPr>
          <w:p w14:paraId="5A85612E" w14:textId="77777777" w:rsidR="00145F6D" w:rsidRDefault="001928A8">
            <w:pPr>
              <w:spacing w:line="360" w:lineRule="auto"/>
              <w:jc w:val="center"/>
              <w:rPr>
                <w:rFonts w:eastAsiaTheme="minorEastAsia"/>
                <w:szCs w:val="21"/>
              </w:rPr>
            </w:pPr>
            <w:r>
              <w:rPr>
                <w:rFonts w:eastAsiaTheme="minorEastAsia"/>
                <w:szCs w:val="21"/>
              </w:rPr>
              <w:t>合计</w:t>
            </w:r>
          </w:p>
        </w:tc>
      </w:tr>
      <w:tr w:rsidR="00145F6D" w14:paraId="1C6CE25D" w14:textId="77777777">
        <w:trPr>
          <w:trHeight w:val="280"/>
        </w:trPr>
        <w:tc>
          <w:tcPr>
            <w:tcW w:w="1588" w:type="dxa"/>
          </w:tcPr>
          <w:p w14:paraId="4BD4EB01" w14:textId="77777777" w:rsidR="00145F6D" w:rsidRDefault="001928A8">
            <w:pPr>
              <w:spacing w:line="360" w:lineRule="auto"/>
              <w:jc w:val="center"/>
              <w:rPr>
                <w:rFonts w:eastAsiaTheme="minorEastAsia"/>
                <w:szCs w:val="21"/>
              </w:rPr>
            </w:pPr>
            <w:r>
              <w:rPr>
                <w:rFonts w:eastAsiaTheme="minorEastAsia"/>
                <w:szCs w:val="21"/>
              </w:rPr>
              <w:t>资产</w:t>
            </w:r>
          </w:p>
        </w:tc>
        <w:tc>
          <w:tcPr>
            <w:tcW w:w="1701" w:type="dxa"/>
            <w:vAlign w:val="center"/>
          </w:tcPr>
          <w:p w14:paraId="42485E3A" w14:textId="77777777" w:rsidR="00145F6D" w:rsidRDefault="00145F6D">
            <w:pPr>
              <w:spacing w:line="360" w:lineRule="auto"/>
              <w:jc w:val="right"/>
              <w:rPr>
                <w:rFonts w:eastAsiaTheme="minorEastAsia"/>
                <w:szCs w:val="21"/>
              </w:rPr>
            </w:pPr>
          </w:p>
        </w:tc>
        <w:tc>
          <w:tcPr>
            <w:tcW w:w="1701" w:type="dxa"/>
            <w:vAlign w:val="center"/>
          </w:tcPr>
          <w:p w14:paraId="6D53C13E" w14:textId="77777777" w:rsidR="00145F6D" w:rsidRDefault="00145F6D">
            <w:pPr>
              <w:spacing w:line="360" w:lineRule="auto"/>
              <w:jc w:val="right"/>
              <w:rPr>
                <w:rFonts w:eastAsiaTheme="minorEastAsia"/>
                <w:szCs w:val="21"/>
              </w:rPr>
            </w:pPr>
          </w:p>
        </w:tc>
        <w:tc>
          <w:tcPr>
            <w:tcW w:w="1559" w:type="dxa"/>
            <w:vAlign w:val="center"/>
          </w:tcPr>
          <w:p w14:paraId="41295020" w14:textId="77777777" w:rsidR="00145F6D" w:rsidRDefault="00145F6D">
            <w:pPr>
              <w:spacing w:line="360" w:lineRule="auto"/>
              <w:jc w:val="right"/>
              <w:rPr>
                <w:rFonts w:eastAsiaTheme="minorEastAsia"/>
                <w:szCs w:val="21"/>
              </w:rPr>
            </w:pPr>
          </w:p>
        </w:tc>
        <w:tc>
          <w:tcPr>
            <w:tcW w:w="1559" w:type="dxa"/>
            <w:vAlign w:val="center"/>
          </w:tcPr>
          <w:p w14:paraId="68F3A4FA" w14:textId="77777777" w:rsidR="00145F6D" w:rsidRDefault="00145F6D">
            <w:pPr>
              <w:spacing w:line="360" w:lineRule="auto"/>
              <w:jc w:val="right"/>
              <w:rPr>
                <w:rFonts w:eastAsiaTheme="minorEastAsia"/>
                <w:szCs w:val="21"/>
              </w:rPr>
            </w:pPr>
          </w:p>
        </w:tc>
        <w:tc>
          <w:tcPr>
            <w:tcW w:w="1301" w:type="dxa"/>
            <w:vAlign w:val="center"/>
          </w:tcPr>
          <w:p w14:paraId="660D045A" w14:textId="77777777" w:rsidR="00145F6D" w:rsidRDefault="00145F6D">
            <w:pPr>
              <w:spacing w:line="360" w:lineRule="auto"/>
              <w:jc w:val="right"/>
              <w:rPr>
                <w:rFonts w:eastAsiaTheme="minorEastAsia"/>
                <w:b/>
                <w:szCs w:val="21"/>
              </w:rPr>
            </w:pPr>
          </w:p>
        </w:tc>
      </w:tr>
      <w:tr w:rsidR="007A06FE" w14:paraId="3455DF44" w14:textId="77777777">
        <w:tc>
          <w:tcPr>
            <w:tcW w:w="1588" w:type="dxa"/>
            <w:vAlign w:val="center"/>
          </w:tcPr>
          <w:p w14:paraId="1834D252" w14:textId="77777777" w:rsidR="007A06FE" w:rsidRDefault="006E621E">
            <w:pPr>
              <w:jc w:val="center"/>
            </w:pPr>
            <w:r>
              <w:rPr>
                <w:rFonts w:eastAsiaTheme="minorEastAsia"/>
                <w:szCs w:val="21"/>
              </w:rPr>
              <w:t>货币资金</w:t>
            </w:r>
          </w:p>
        </w:tc>
        <w:tc>
          <w:tcPr>
            <w:tcW w:w="1701" w:type="dxa"/>
            <w:vAlign w:val="center"/>
          </w:tcPr>
          <w:p w14:paraId="3D7540AC" w14:textId="77777777" w:rsidR="007A06FE" w:rsidRDefault="006E621E">
            <w:pPr>
              <w:jc w:val="right"/>
            </w:pPr>
            <w:r>
              <w:rPr>
                <w:rFonts w:eastAsiaTheme="minorEastAsia"/>
                <w:szCs w:val="21"/>
              </w:rPr>
              <w:t>19,573,724.71</w:t>
            </w:r>
          </w:p>
        </w:tc>
        <w:tc>
          <w:tcPr>
            <w:tcW w:w="1701" w:type="dxa"/>
            <w:vAlign w:val="center"/>
          </w:tcPr>
          <w:p w14:paraId="563ED8C1" w14:textId="77777777" w:rsidR="007A06FE" w:rsidRDefault="006E621E">
            <w:pPr>
              <w:jc w:val="right"/>
            </w:pPr>
            <w:r>
              <w:rPr>
                <w:rFonts w:eastAsiaTheme="minorEastAsia"/>
                <w:szCs w:val="21"/>
              </w:rPr>
              <w:t>-</w:t>
            </w:r>
          </w:p>
        </w:tc>
        <w:tc>
          <w:tcPr>
            <w:tcW w:w="1559" w:type="dxa"/>
            <w:vAlign w:val="center"/>
          </w:tcPr>
          <w:p w14:paraId="440E4EE3" w14:textId="77777777" w:rsidR="007A06FE" w:rsidRDefault="006E621E">
            <w:pPr>
              <w:jc w:val="right"/>
            </w:pPr>
            <w:r>
              <w:rPr>
                <w:rFonts w:eastAsiaTheme="minorEastAsia"/>
                <w:szCs w:val="21"/>
              </w:rPr>
              <w:t>-</w:t>
            </w:r>
          </w:p>
        </w:tc>
        <w:tc>
          <w:tcPr>
            <w:tcW w:w="1559" w:type="dxa"/>
            <w:vAlign w:val="center"/>
          </w:tcPr>
          <w:p w14:paraId="73F52E15" w14:textId="77777777" w:rsidR="007A06FE" w:rsidRDefault="006E621E">
            <w:pPr>
              <w:jc w:val="right"/>
            </w:pPr>
            <w:r>
              <w:rPr>
                <w:rFonts w:eastAsiaTheme="minorEastAsia"/>
                <w:szCs w:val="21"/>
              </w:rPr>
              <w:t>-</w:t>
            </w:r>
          </w:p>
        </w:tc>
        <w:tc>
          <w:tcPr>
            <w:tcW w:w="1301" w:type="dxa"/>
            <w:vAlign w:val="center"/>
          </w:tcPr>
          <w:p w14:paraId="1FF5D0BE" w14:textId="77777777" w:rsidR="007A06FE" w:rsidRDefault="006E621E">
            <w:pPr>
              <w:jc w:val="right"/>
            </w:pPr>
            <w:r>
              <w:rPr>
                <w:rFonts w:eastAsiaTheme="minorEastAsia"/>
                <w:szCs w:val="21"/>
              </w:rPr>
              <w:t>19,573,724.71</w:t>
            </w:r>
          </w:p>
        </w:tc>
      </w:tr>
      <w:tr w:rsidR="007A06FE" w14:paraId="668D9039" w14:textId="77777777">
        <w:tc>
          <w:tcPr>
            <w:tcW w:w="1588" w:type="dxa"/>
            <w:vAlign w:val="center"/>
          </w:tcPr>
          <w:p w14:paraId="5D63102A" w14:textId="77777777" w:rsidR="007A06FE" w:rsidRDefault="006E621E">
            <w:pPr>
              <w:jc w:val="center"/>
            </w:pPr>
            <w:r>
              <w:rPr>
                <w:rFonts w:eastAsiaTheme="minorEastAsia"/>
                <w:szCs w:val="21"/>
              </w:rPr>
              <w:t>结算备付金</w:t>
            </w:r>
          </w:p>
        </w:tc>
        <w:tc>
          <w:tcPr>
            <w:tcW w:w="1701" w:type="dxa"/>
            <w:vAlign w:val="center"/>
          </w:tcPr>
          <w:p w14:paraId="3C6FFAA4" w14:textId="77777777" w:rsidR="007A06FE" w:rsidRDefault="006E621E">
            <w:pPr>
              <w:jc w:val="right"/>
            </w:pPr>
            <w:r>
              <w:rPr>
                <w:rFonts w:eastAsiaTheme="minorEastAsia"/>
                <w:szCs w:val="21"/>
              </w:rPr>
              <w:t>-</w:t>
            </w:r>
          </w:p>
        </w:tc>
        <w:tc>
          <w:tcPr>
            <w:tcW w:w="1701" w:type="dxa"/>
            <w:vAlign w:val="center"/>
          </w:tcPr>
          <w:p w14:paraId="2EEF482F" w14:textId="77777777" w:rsidR="007A06FE" w:rsidRDefault="006E621E">
            <w:pPr>
              <w:jc w:val="right"/>
            </w:pPr>
            <w:r>
              <w:rPr>
                <w:rFonts w:eastAsiaTheme="minorEastAsia"/>
                <w:szCs w:val="21"/>
              </w:rPr>
              <w:t>-</w:t>
            </w:r>
          </w:p>
        </w:tc>
        <w:tc>
          <w:tcPr>
            <w:tcW w:w="1559" w:type="dxa"/>
            <w:vAlign w:val="center"/>
          </w:tcPr>
          <w:p w14:paraId="2CB10E6A" w14:textId="77777777" w:rsidR="007A06FE" w:rsidRDefault="006E621E">
            <w:pPr>
              <w:jc w:val="right"/>
            </w:pPr>
            <w:r>
              <w:rPr>
                <w:rFonts w:eastAsiaTheme="minorEastAsia"/>
                <w:szCs w:val="21"/>
              </w:rPr>
              <w:t>-</w:t>
            </w:r>
          </w:p>
        </w:tc>
        <w:tc>
          <w:tcPr>
            <w:tcW w:w="1559" w:type="dxa"/>
            <w:vAlign w:val="center"/>
          </w:tcPr>
          <w:p w14:paraId="1F82BC18" w14:textId="77777777" w:rsidR="007A06FE" w:rsidRDefault="006E621E">
            <w:pPr>
              <w:jc w:val="right"/>
            </w:pPr>
            <w:r>
              <w:rPr>
                <w:rFonts w:eastAsiaTheme="minorEastAsia"/>
                <w:szCs w:val="21"/>
              </w:rPr>
              <w:t>-</w:t>
            </w:r>
          </w:p>
        </w:tc>
        <w:tc>
          <w:tcPr>
            <w:tcW w:w="1301" w:type="dxa"/>
            <w:vAlign w:val="center"/>
          </w:tcPr>
          <w:p w14:paraId="7576B869" w14:textId="77777777" w:rsidR="007A06FE" w:rsidRDefault="006E621E">
            <w:pPr>
              <w:jc w:val="right"/>
            </w:pPr>
            <w:r>
              <w:rPr>
                <w:rFonts w:eastAsiaTheme="minorEastAsia"/>
                <w:szCs w:val="21"/>
              </w:rPr>
              <w:t>-</w:t>
            </w:r>
          </w:p>
        </w:tc>
      </w:tr>
      <w:tr w:rsidR="007A06FE" w14:paraId="417988CF" w14:textId="77777777">
        <w:tc>
          <w:tcPr>
            <w:tcW w:w="1588" w:type="dxa"/>
            <w:vAlign w:val="center"/>
          </w:tcPr>
          <w:p w14:paraId="5FE2D31D" w14:textId="77777777" w:rsidR="007A06FE" w:rsidRDefault="006E621E">
            <w:pPr>
              <w:jc w:val="center"/>
            </w:pPr>
            <w:r>
              <w:rPr>
                <w:rFonts w:eastAsiaTheme="minorEastAsia"/>
                <w:szCs w:val="21"/>
              </w:rPr>
              <w:t>存出保证金</w:t>
            </w:r>
          </w:p>
        </w:tc>
        <w:tc>
          <w:tcPr>
            <w:tcW w:w="1701" w:type="dxa"/>
            <w:vAlign w:val="center"/>
          </w:tcPr>
          <w:p w14:paraId="1BC9FBC5" w14:textId="77777777" w:rsidR="007A06FE" w:rsidRDefault="006E621E">
            <w:pPr>
              <w:jc w:val="right"/>
            </w:pPr>
            <w:r>
              <w:rPr>
                <w:rFonts w:eastAsiaTheme="minorEastAsia"/>
                <w:szCs w:val="21"/>
              </w:rPr>
              <w:t>-</w:t>
            </w:r>
          </w:p>
        </w:tc>
        <w:tc>
          <w:tcPr>
            <w:tcW w:w="1701" w:type="dxa"/>
            <w:vAlign w:val="center"/>
          </w:tcPr>
          <w:p w14:paraId="2ECC6E30" w14:textId="77777777" w:rsidR="007A06FE" w:rsidRDefault="006E621E">
            <w:pPr>
              <w:jc w:val="right"/>
            </w:pPr>
            <w:r>
              <w:rPr>
                <w:rFonts w:eastAsiaTheme="minorEastAsia"/>
                <w:szCs w:val="21"/>
              </w:rPr>
              <w:t>-</w:t>
            </w:r>
          </w:p>
        </w:tc>
        <w:tc>
          <w:tcPr>
            <w:tcW w:w="1559" w:type="dxa"/>
            <w:vAlign w:val="center"/>
          </w:tcPr>
          <w:p w14:paraId="73ABF50F" w14:textId="77777777" w:rsidR="007A06FE" w:rsidRDefault="006E621E">
            <w:pPr>
              <w:jc w:val="right"/>
            </w:pPr>
            <w:r>
              <w:rPr>
                <w:rFonts w:eastAsiaTheme="minorEastAsia"/>
                <w:szCs w:val="21"/>
              </w:rPr>
              <w:t>-</w:t>
            </w:r>
          </w:p>
        </w:tc>
        <w:tc>
          <w:tcPr>
            <w:tcW w:w="1559" w:type="dxa"/>
            <w:vAlign w:val="center"/>
          </w:tcPr>
          <w:p w14:paraId="26E5478C" w14:textId="77777777" w:rsidR="007A06FE" w:rsidRDefault="006E621E">
            <w:pPr>
              <w:jc w:val="right"/>
            </w:pPr>
            <w:r>
              <w:rPr>
                <w:rFonts w:eastAsiaTheme="minorEastAsia"/>
                <w:szCs w:val="21"/>
              </w:rPr>
              <w:t>-</w:t>
            </w:r>
          </w:p>
        </w:tc>
        <w:tc>
          <w:tcPr>
            <w:tcW w:w="1301" w:type="dxa"/>
            <w:vAlign w:val="center"/>
          </w:tcPr>
          <w:p w14:paraId="44F68C84" w14:textId="77777777" w:rsidR="007A06FE" w:rsidRDefault="006E621E">
            <w:pPr>
              <w:jc w:val="right"/>
            </w:pPr>
            <w:r>
              <w:rPr>
                <w:rFonts w:eastAsiaTheme="minorEastAsia"/>
                <w:szCs w:val="21"/>
              </w:rPr>
              <w:t>-</w:t>
            </w:r>
          </w:p>
        </w:tc>
      </w:tr>
      <w:tr w:rsidR="007A06FE" w14:paraId="393C4FA0" w14:textId="77777777">
        <w:tc>
          <w:tcPr>
            <w:tcW w:w="1588" w:type="dxa"/>
            <w:vAlign w:val="center"/>
          </w:tcPr>
          <w:p w14:paraId="6E823368" w14:textId="77777777" w:rsidR="007A06FE" w:rsidRDefault="006E621E">
            <w:pPr>
              <w:jc w:val="center"/>
            </w:pPr>
            <w:r>
              <w:rPr>
                <w:rFonts w:eastAsiaTheme="minorEastAsia"/>
                <w:szCs w:val="21"/>
              </w:rPr>
              <w:lastRenderedPageBreak/>
              <w:t>交易性金融资产</w:t>
            </w:r>
          </w:p>
        </w:tc>
        <w:tc>
          <w:tcPr>
            <w:tcW w:w="1701" w:type="dxa"/>
            <w:vAlign w:val="center"/>
          </w:tcPr>
          <w:p w14:paraId="13FAFE31" w14:textId="77777777" w:rsidR="007A06FE" w:rsidRDefault="006E621E">
            <w:pPr>
              <w:jc w:val="right"/>
            </w:pPr>
            <w:r>
              <w:rPr>
                <w:rFonts w:eastAsiaTheme="minorEastAsia"/>
                <w:szCs w:val="21"/>
              </w:rPr>
              <w:t>-</w:t>
            </w:r>
          </w:p>
        </w:tc>
        <w:tc>
          <w:tcPr>
            <w:tcW w:w="1701" w:type="dxa"/>
            <w:vAlign w:val="center"/>
          </w:tcPr>
          <w:p w14:paraId="1EF65660" w14:textId="77777777" w:rsidR="007A06FE" w:rsidRDefault="006E621E">
            <w:pPr>
              <w:jc w:val="right"/>
            </w:pPr>
            <w:r>
              <w:rPr>
                <w:rFonts w:eastAsiaTheme="minorEastAsia"/>
                <w:szCs w:val="21"/>
              </w:rPr>
              <w:t>-</w:t>
            </w:r>
          </w:p>
        </w:tc>
        <w:tc>
          <w:tcPr>
            <w:tcW w:w="1559" w:type="dxa"/>
            <w:vAlign w:val="center"/>
          </w:tcPr>
          <w:p w14:paraId="6B5C59AB" w14:textId="77777777" w:rsidR="007A06FE" w:rsidRDefault="006E621E">
            <w:pPr>
              <w:jc w:val="right"/>
            </w:pPr>
            <w:r>
              <w:rPr>
                <w:rFonts w:eastAsiaTheme="minorEastAsia"/>
                <w:szCs w:val="21"/>
              </w:rPr>
              <w:t>-</w:t>
            </w:r>
          </w:p>
        </w:tc>
        <w:tc>
          <w:tcPr>
            <w:tcW w:w="1559" w:type="dxa"/>
            <w:vAlign w:val="center"/>
          </w:tcPr>
          <w:p w14:paraId="50E8E92F" w14:textId="77777777" w:rsidR="007A06FE" w:rsidRDefault="006E621E">
            <w:pPr>
              <w:jc w:val="right"/>
            </w:pPr>
            <w:r>
              <w:rPr>
                <w:rFonts w:eastAsiaTheme="minorEastAsia"/>
                <w:szCs w:val="21"/>
              </w:rPr>
              <w:t>302,568,887.30</w:t>
            </w:r>
          </w:p>
        </w:tc>
        <w:tc>
          <w:tcPr>
            <w:tcW w:w="1301" w:type="dxa"/>
            <w:vAlign w:val="center"/>
          </w:tcPr>
          <w:p w14:paraId="124697DA" w14:textId="77777777" w:rsidR="007A06FE" w:rsidRDefault="006E621E">
            <w:pPr>
              <w:jc w:val="right"/>
            </w:pPr>
            <w:r>
              <w:rPr>
                <w:rFonts w:eastAsiaTheme="minorEastAsia"/>
                <w:szCs w:val="21"/>
              </w:rPr>
              <w:t>302,568,887.30</w:t>
            </w:r>
          </w:p>
        </w:tc>
      </w:tr>
      <w:tr w:rsidR="007A06FE" w14:paraId="6C9DE6FB" w14:textId="77777777">
        <w:tc>
          <w:tcPr>
            <w:tcW w:w="1588" w:type="dxa"/>
            <w:vAlign w:val="center"/>
          </w:tcPr>
          <w:p w14:paraId="59C78743" w14:textId="77777777" w:rsidR="007A06FE" w:rsidRDefault="006E621E">
            <w:pPr>
              <w:jc w:val="center"/>
            </w:pPr>
            <w:r>
              <w:rPr>
                <w:rFonts w:eastAsiaTheme="minorEastAsia"/>
                <w:szCs w:val="21"/>
              </w:rPr>
              <w:t>买入返售金融资产</w:t>
            </w:r>
          </w:p>
        </w:tc>
        <w:tc>
          <w:tcPr>
            <w:tcW w:w="1701" w:type="dxa"/>
            <w:vAlign w:val="center"/>
          </w:tcPr>
          <w:p w14:paraId="569D02E2" w14:textId="77777777" w:rsidR="007A06FE" w:rsidRDefault="006E621E">
            <w:pPr>
              <w:jc w:val="right"/>
            </w:pPr>
            <w:r>
              <w:rPr>
                <w:rFonts w:eastAsiaTheme="minorEastAsia"/>
                <w:szCs w:val="21"/>
              </w:rPr>
              <w:t>-</w:t>
            </w:r>
          </w:p>
        </w:tc>
        <w:tc>
          <w:tcPr>
            <w:tcW w:w="1701" w:type="dxa"/>
            <w:vAlign w:val="center"/>
          </w:tcPr>
          <w:p w14:paraId="6084875E" w14:textId="77777777" w:rsidR="007A06FE" w:rsidRDefault="006E621E">
            <w:pPr>
              <w:jc w:val="right"/>
            </w:pPr>
            <w:r>
              <w:rPr>
                <w:rFonts w:eastAsiaTheme="minorEastAsia"/>
                <w:szCs w:val="21"/>
              </w:rPr>
              <w:t>-</w:t>
            </w:r>
          </w:p>
        </w:tc>
        <w:tc>
          <w:tcPr>
            <w:tcW w:w="1559" w:type="dxa"/>
            <w:vAlign w:val="center"/>
          </w:tcPr>
          <w:p w14:paraId="574A173C" w14:textId="77777777" w:rsidR="007A06FE" w:rsidRDefault="006E621E">
            <w:pPr>
              <w:jc w:val="right"/>
            </w:pPr>
            <w:r>
              <w:rPr>
                <w:rFonts w:eastAsiaTheme="minorEastAsia"/>
                <w:szCs w:val="21"/>
              </w:rPr>
              <w:t>-</w:t>
            </w:r>
          </w:p>
        </w:tc>
        <w:tc>
          <w:tcPr>
            <w:tcW w:w="1559" w:type="dxa"/>
            <w:vAlign w:val="center"/>
          </w:tcPr>
          <w:p w14:paraId="506A3CD3" w14:textId="77777777" w:rsidR="007A06FE" w:rsidRDefault="006E621E">
            <w:pPr>
              <w:jc w:val="right"/>
            </w:pPr>
            <w:r>
              <w:rPr>
                <w:rFonts w:eastAsiaTheme="minorEastAsia"/>
                <w:szCs w:val="21"/>
              </w:rPr>
              <w:t>-</w:t>
            </w:r>
          </w:p>
        </w:tc>
        <w:tc>
          <w:tcPr>
            <w:tcW w:w="1301" w:type="dxa"/>
            <w:vAlign w:val="center"/>
          </w:tcPr>
          <w:p w14:paraId="16AC574D" w14:textId="77777777" w:rsidR="007A06FE" w:rsidRDefault="006E621E">
            <w:pPr>
              <w:jc w:val="right"/>
            </w:pPr>
            <w:r>
              <w:rPr>
                <w:rFonts w:eastAsiaTheme="minorEastAsia"/>
                <w:szCs w:val="21"/>
              </w:rPr>
              <w:t>-</w:t>
            </w:r>
          </w:p>
        </w:tc>
      </w:tr>
      <w:tr w:rsidR="007A06FE" w14:paraId="7AF7B625" w14:textId="77777777">
        <w:tc>
          <w:tcPr>
            <w:tcW w:w="1588" w:type="dxa"/>
            <w:vAlign w:val="center"/>
          </w:tcPr>
          <w:p w14:paraId="00B32C5D" w14:textId="77777777" w:rsidR="007A06FE" w:rsidRDefault="006E621E">
            <w:pPr>
              <w:jc w:val="center"/>
            </w:pPr>
            <w:r>
              <w:rPr>
                <w:rFonts w:eastAsiaTheme="minorEastAsia"/>
                <w:szCs w:val="21"/>
              </w:rPr>
              <w:t>应收清算款</w:t>
            </w:r>
          </w:p>
        </w:tc>
        <w:tc>
          <w:tcPr>
            <w:tcW w:w="1701" w:type="dxa"/>
            <w:vAlign w:val="center"/>
          </w:tcPr>
          <w:p w14:paraId="74B9A4F4" w14:textId="77777777" w:rsidR="007A06FE" w:rsidRDefault="006E621E">
            <w:pPr>
              <w:jc w:val="right"/>
            </w:pPr>
            <w:r>
              <w:rPr>
                <w:rFonts w:eastAsiaTheme="minorEastAsia"/>
                <w:szCs w:val="21"/>
              </w:rPr>
              <w:t>-</w:t>
            </w:r>
          </w:p>
        </w:tc>
        <w:tc>
          <w:tcPr>
            <w:tcW w:w="1701" w:type="dxa"/>
            <w:vAlign w:val="center"/>
          </w:tcPr>
          <w:p w14:paraId="10FA1530" w14:textId="77777777" w:rsidR="007A06FE" w:rsidRDefault="006E621E">
            <w:pPr>
              <w:jc w:val="right"/>
            </w:pPr>
            <w:r>
              <w:rPr>
                <w:rFonts w:eastAsiaTheme="minorEastAsia"/>
                <w:szCs w:val="21"/>
              </w:rPr>
              <w:t>-</w:t>
            </w:r>
          </w:p>
        </w:tc>
        <w:tc>
          <w:tcPr>
            <w:tcW w:w="1559" w:type="dxa"/>
            <w:vAlign w:val="center"/>
          </w:tcPr>
          <w:p w14:paraId="650B8AB5" w14:textId="77777777" w:rsidR="007A06FE" w:rsidRDefault="006E621E">
            <w:pPr>
              <w:jc w:val="right"/>
            </w:pPr>
            <w:r>
              <w:rPr>
                <w:rFonts w:eastAsiaTheme="minorEastAsia"/>
                <w:szCs w:val="21"/>
              </w:rPr>
              <w:t>-</w:t>
            </w:r>
          </w:p>
        </w:tc>
        <w:tc>
          <w:tcPr>
            <w:tcW w:w="1559" w:type="dxa"/>
            <w:vAlign w:val="center"/>
          </w:tcPr>
          <w:p w14:paraId="06D52B68" w14:textId="77777777" w:rsidR="007A06FE" w:rsidRDefault="006E621E">
            <w:pPr>
              <w:jc w:val="right"/>
            </w:pPr>
            <w:r>
              <w:rPr>
                <w:rFonts w:eastAsiaTheme="minorEastAsia"/>
                <w:szCs w:val="21"/>
              </w:rPr>
              <w:t>-</w:t>
            </w:r>
          </w:p>
        </w:tc>
        <w:tc>
          <w:tcPr>
            <w:tcW w:w="1301" w:type="dxa"/>
            <w:vAlign w:val="center"/>
          </w:tcPr>
          <w:p w14:paraId="3AEEEC9A" w14:textId="77777777" w:rsidR="007A06FE" w:rsidRDefault="006E621E">
            <w:pPr>
              <w:jc w:val="right"/>
            </w:pPr>
            <w:r>
              <w:rPr>
                <w:rFonts w:eastAsiaTheme="minorEastAsia"/>
                <w:szCs w:val="21"/>
              </w:rPr>
              <w:t>-</w:t>
            </w:r>
          </w:p>
        </w:tc>
      </w:tr>
      <w:tr w:rsidR="007A06FE" w14:paraId="1CA6D91D" w14:textId="77777777">
        <w:tc>
          <w:tcPr>
            <w:tcW w:w="1588" w:type="dxa"/>
            <w:vAlign w:val="center"/>
          </w:tcPr>
          <w:p w14:paraId="0C13A05B" w14:textId="77777777" w:rsidR="007A06FE" w:rsidRDefault="006E621E">
            <w:pPr>
              <w:jc w:val="center"/>
            </w:pPr>
            <w:r>
              <w:rPr>
                <w:rFonts w:eastAsiaTheme="minorEastAsia"/>
                <w:szCs w:val="21"/>
              </w:rPr>
              <w:t>应收股利</w:t>
            </w:r>
          </w:p>
        </w:tc>
        <w:tc>
          <w:tcPr>
            <w:tcW w:w="1701" w:type="dxa"/>
            <w:vAlign w:val="center"/>
          </w:tcPr>
          <w:p w14:paraId="67FB80B9" w14:textId="77777777" w:rsidR="007A06FE" w:rsidRDefault="006E621E">
            <w:pPr>
              <w:jc w:val="right"/>
            </w:pPr>
            <w:r>
              <w:rPr>
                <w:rFonts w:eastAsiaTheme="minorEastAsia"/>
                <w:szCs w:val="21"/>
              </w:rPr>
              <w:t>-</w:t>
            </w:r>
          </w:p>
        </w:tc>
        <w:tc>
          <w:tcPr>
            <w:tcW w:w="1701" w:type="dxa"/>
            <w:vAlign w:val="center"/>
          </w:tcPr>
          <w:p w14:paraId="368625DB" w14:textId="77777777" w:rsidR="007A06FE" w:rsidRDefault="006E621E">
            <w:pPr>
              <w:jc w:val="right"/>
            </w:pPr>
            <w:r>
              <w:rPr>
                <w:rFonts w:eastAsiaTheme="minorEastAsia"/>
                <w:szCs w:val="21"/>
              </w:rPr>
              <w:t>-</w:t>
            </w:r>
          </w:p>
        </w:tc>
        <w:tc>
          <w:tcPr>
            <w:tcW w:w="1559" w:type="dxa"/>
            <w:vAlign w:val="center"/>
          </w:tcPr>
          <w:p w14:paraId="53670492" w14:textId="77777777" w:rsidR="007A06FE" w:rsidRDefault="006E621E">
            <w:pPr>
              <w:jc w:val="right"/>
            </w:pPr>
            <w:r>
              <w:rPr>
                <w:rFonts w:eastAsiaTheme="minorEastAsia"/>
                <w:szCs w:val="21"/>
              </w:rPr>
              <w:t>-</w:t>
            </w:r>
          </w:p>
        </w:tc>
        <w:tc>
          <w:tcPr>
            <w:tcW w:w="1559" w:type="dxa"/>
            <w:vAlign w:val="center"/>
          </w:tcPr>
          <w:p w14:paraId="32272FDA" w14:textId="77777777" w:rsidR="007A06FE" w:rsidRDefault="006E621E">
            <w:pPr>
              <w:jc w:val="right"/>
            </w:pPr>
            <w:r>
              <w:rPr>
                <w:rFonts w:eastAsiaTheme="minorEastAsia"/>
                <w:szCs w:val="21"/>
              </w:rPr>
              <w:t>1,054,553.35</w:t>
            </w:r>
          </w:p>
        </w:tc>
        <w:tc>
          <w:tcPr>
            <w:tcW w:w="1301" w:type="dxa"/>
            <w:vAlign w:val="center"/>
          </w:tcPr>
          <w:p w14:paraId="24639DBB" w14:textId="77777777" w:rsidR="007A06FE" w:rsidRDefault="006E621E">
            <w:pPr>
              <w:jc w:val="right"/>
            </w:pPr>
            <w:r>
              <w:rPr>
                <w:rFonts w:eastAsiaTheme="minorEastAsia"/>
                <w:szCs w:val="21"/>
              </w:rPr>
              <w:t>1,054,553.35</w:t>
            </w:r>
          </w:p>
        </w:tc>
      </w:tr>
      <w:tr w:rsidR="007A06FE" w14:paraId="06AA32B9" w14:textId="77777777">
        <w:tc>
          <w:tcPr>
            <w:tcW w:w="1588" w:type="dxa"/>
            <w:vAlign w:val="center"/>
          </w:tcPr>
          <w:p w14:paraId="47E400A1" w14:textId="77777777" w:rsidR="007A06FE" w:rsidRDefault="006E621E">
            <w:pPr>
              <w:jc w:val="center"/>
            </w:pPr>
            <w:r>
              <w:rPr>
                <w:rFonts w:eastAsiaTheme="minorEastAsia"/>
                <w:szCs w:val="21"/>
              </w:rPr>
              <w:t>应收申购款</w:t>
            </w:r>
          </w:p>
        </w:tc>
        <w:tc>
          <w:tcPr>
            <w:tcW w:w="1701" w:type="dxa"/>
            <w:vAlign w:val="center"/>
          </w:tcPr>
          <w:p w14:paraId="10F90B30" w14:textId="77777777" w:rsidR="007A06FE" w:rsidRDefault="006E621E">
            <w:pPr>
              <w:jc w:val="right"/>
            </w:pPr>
            <w:r>
              <w:rPr>
                <w:rFonts w:eastAsiaTheme="minorEastAsia"/>
                <w:szCs w:val="21"/>
              </w:rPr>
              <w:t>-</w:t>
            </w:r>
          </w:p>
        </w:tc>
        <w:tc>
          <w:tcPr>
            <w:tcW w:w="1701" w:type="dxa"/>
            <w:vAlign w:val="center"/>
          </w:tcPr>
          <w:p w14:paraId="3D2EFD17" w14:textId="77777777" w:rsidR="007A06FE" w:rsidRDefault="006E621E">
            <w:pPr>
              <w:jc w:val="right"/>
            </w:pPr>
            <w:r>
              <w:rPr>
                <w:rFonts w:eastAsiaTheme="minorEastAsia"/>
                <w:szCs w:val="21"/>
              </w:rPr>
              <w:t>-</w:t>
            </w:r>
          </w:p>
        </w:tc>
        <w:tc>
          <w:tcPr>
            <w:tcW w:w="1559" w:type="dxa"/>
            <w:vAlign w:val="center"/>
          </w:tcPr>
          <w:p w14:paraId="4EB02E3A" w14:textId="77777777" w:rsidR="007A06FE" w:rsidRDefault="006E621E">
            <w:pPr>
              <w:jc w:val="right"/>
            </w:pPr>
            <w:r>
              <w:rPr>
                <w:rFonts w:eastAsiaTheme="minorEastAsia"/>
                <w:szCs w:val="21"/>
              </w:rPr>
              <w:t>-</w:t>
            </w:r>
          </w:p>
        </w:tc>
        <w:tc>
          <w:tcPr>
            <w:tcW w:w="1559" w:type="dxa"/>
            <w:vAlign w:val="center"/>
          </w:tcPr>
          <w:p w14:paraId="57EA3CDD" w14:textId="77777777" w:rsidR="007A06FE" w:rsidRDefault="006E621E">
            <w:pPr>
              <w:jc w:val="right"/>
            </w:pPr>
            <w:r>
              <w:rPr>
                <w:rFonts w:eastAsiaTheme="minorEastAsia"/>
                <w:szCs w:val="21"/>
              </w:rPr>
              <w:t>349,295.21</w:t>
            </w:r>
          </w:p>
        </w:tc>
        <w:tc>
          <w:tcPr>
            <w:tcW w:w="1301" w:type="dxa"/>
            <w:vAlign w:val="center"/>
          </w:tcPr>
          <w:p w14:paraId="502DC34D" w14:textId="77777777" w:rsidR="007A06FE" w:rsidRDefault="006E621E">
            <w:pPr>
              <w:jc w:val="right"/>
            </w:pPr>
            <w:r>
              <w:rPr>
                <w:rFonts w:eastAsiaTheme="minorEastAsia"/>
                <w:szCs w:val="21"/>
              </w:rPr>
              <w:t>349,295.21</w:t>
            </w:r>
          </w:p>
        </w:tc>
      </w:tr>
      <w:tr w:rsidR="007A06FE" w14:paraId="7B703CC5" w14:textId="77777777">
        <w:tc>
          <w:tcPr>
            <w:tcW w:w="1588" w:type="dxa"/>
            <w:vAlign w:val="center"/>
          </w:tcPr>
          <w:p w14:paraId="4A689D34" w14:textId="77777777" w:rsidR="007A06FE" w:rsidRDefault="006E621E">
            <w:pPr>
              <w:jc w:val="center"/>
            </w:pPr>
            <w:r>
              <w:rPr>
                <w:rFonts w:eastAsiaTheme="minorEastAsia"/>
                <w:szCs w:val="21"/>
              </w:rPr>
              <w:t>其他资产</w:t>
            </w:r>
          </w:p>
        </w:tc>
        <w:tc>
          <w:tcPr>
            <w:tcW w:w="1701" w:type="dxa"/>
            <w:vAlign w:val="center"/>
          </w:tcPr>
          <w:p w14:paraId="2A639DFF" w14:textId="77777777" w:rsidR="007A06FE" w:rsidRDefault="006E621E">
            <w:pPr>
              <w:jc w:val="right"/>
            </w:pPr>
            <w:r>
              <w:rPr>
                <w:rFonts w:eastAsiaTheme="minorEastAsia"/>
                <w:szCs w:val="21"/>
              </w:rPr>
              <w:t>-</w:t>
            </w:r>
          </w:p>
        </w:tc>
        <w:tc>
          <w:tcPr>
            <w:tcW w:w="1701" w:type="dxa"/>
            <w:vAlign w:val="center"/>
          </w:tcPr>
          <w:p w14:paraId="4AB10BC3" w14:textId="77777777" w:rsidR="007A06FE" w:rsidRDefault="006E621E">
            <w:pPr>
              <w:jc w:val="right"/>
            </w:pPr>
            <w:r>
              <w:rPr>
                <w:rFonts w:eastAsiaTheme="minorEastAsia"/>
                <w:szCs w:val="21"/>
              </w:rPr>
              <w:t>-</w:t>
            </w:r>
          </w:p>
        </w:tc>
        <w:tc>
          <w:tcPr>
            <w:tcW w:w="1559" w:type="dxa"/>
            <w:vAlign w:val="center"/>
          </w:tcPr>
          <w:p w14:paraId="051D26AA" w14:textId="77777777" w:rsidR="007A06FE" w:rsidRDefault="006E621E">
            <w:pPr>
              <w:jc w:val="right"/>
            </w:pPr>
            <w:r>
              <w:rPr>
                <w:rFonts w:eastAsiaTheme="minorEastAsia"/>
                <w:szCs w:val="21"/>
              </w:rPr>
              <w:t>-</w:t>
            </w:r>
          </w:p>
        </w:tc>
        <w:tc>
          <w:tcPr>
            <w:tcW w:w="1559" w:type="dxa"/>
            <w:vAlign w:val="center"/>
          </w:tcPr>
          <w:p w14:paraId="4A60EDAC" w14:textId="77777777" w:rsidR="007A06FE" w:rsidRDefault="006E621E">
            <w:pPr>
              <w:jc w:val="right"/>
            </w:pPr>
            <w:r>
              <w:rPr>
                <w:rFonts w:eastAsiaTheme="minorEastAsia"/>
                <w:szCs w:val="21"/>
              </w:rPr>
              <w:t>-</w:t>
            </w:r>
          </w:p>
        </w:tc>
        <w:tc>
          <w:tcPr>
            <w:tcW w:w="1301" w:type="dxa"/>
            <w:vAlign w:val="center"/>
          </w:tcPr>
          <w:p w14:paraId="038AB5E1" w14:textId="77777777" w:rsidR="007A06FE" w:rsidRDefault="006E621E">
            <w:pPr>
              <w:jc w:val="right"/>
            </w:pPr>
            <w:r>
              <w:rPr>
                <w:rFonts w:eastAsiaTheme="minorEastAsia"/>
                <w:szCs w:val="21"/>
              </w:rPr>
              <w:t>-</w:t>
            </w:r>
          </w:p>
        </w:tc>
      </w:tr>
      <w:tr w:rsidR="00145F6D" w14:paraId="173751D5" w14:textId="77777777">
        <w:trPr>
          <w:trHeight w:val="280"/>
        </w:trPr>
        <w:tc>
          <w:tcPr>
            <w:tcW w:w="1588" w:type="dxa"/>
            <w:vAlign w:val="center"/>
          </w:tcPr>
          <w:p w14:paraId="1BD84F13" w14:textId="77777777" w:rsidR="00145F6D" w:rsidRDefault="001928A8">
            <w:pPr>
              <w:autoSpaceDE w:val="0"/>
              <w:autoSpaceDN w:val="0"/>
              <w:adjustRightInd w:val="0"/>
              <w:spacing w:before="29" w:line="360" w:lineRule="auto"/>
              <w:jc w:val="center"/>
              <w:rPr>
                <w:rFonts w:eastAsiaTheme="minorEastAsia"/>
                <w:szCs w:val="21"/>
              </w:rPr>
            </w:pPr>
            <w:r>
              <w:rPr>
                <w:rFonts w:eastAsiaTheme="minorEastAsia"/>
                <w:szCs w:val="21"/>
              </w:rPr>
              <w:t>资产总计</w:t>
            </w:r>
          </w:p>
        </w:tc>
        <w:tc>
          <w:tcPr>
            <w:tcW w:w="1701" w:type="dxa"/>
            <w:vAlign w:val="center"/>
          </w:tcPr>
          <w:p w14:paraId="545E48F8"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19,573,724.71</w:t>
            </w:r>
          </w:p>
        </w:tc>
        <w:tc>
          <w:tcPr>
            <w:tcW w:w="1701" w:type="dxa"/>
            <w:vAlign w:val="center"/>
          </w:tcPr>
          <w:p w14:paraId="40222D5B"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w:t>
            </w:r>
          </w:p>
        </w:tc>
        <w:tc>
          <w:tcPr>
            <w:tcW w:w="1559" w:type="dxa"/>
            <w:vAlign w:val="center"/>
          </w:tcPr>
          <w:p w14:paraId="7A32DF09"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w:t>
            </w:r>
          </w:p>
        </w:tc>
        <w:tc>
          <w:tcPr>
            <w:tcW w:w="1559" w:type="dxa"/>
            <w:vAlign w:val="center"/>
          </w:tcPr>
          <w:p w14:paraId="0CA35A74"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303,972,735.86</w:t>
            </w:r>
          </w:p>
        </w:tc>
        <w:tc>
          <w:tcPr>
            <w:tcW w:w="1301" w:type="dxa"/>
            <w:vAlign w:val="center"/>
          </w:tcPr>
          <w:p w14:paraId="71D1C31E"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323,546,460.57</w:t>
            </w:r>
          </w:p>
        </w:tc>
      </w:tr>
      <w:tr w:rsidR="00145F6D" w14:paraId="4BB8433B" w14:textId="77777777">
        <w:trPr>
          <w:trHeight w:val="280"/>
        </w:trPr>
        <w:tc>
          <w:tcPr>
            <w:tcW w:w="1588" w:type="dxa"/>
            <w:vAlign w:val="center"/>
          </w:tcPr>
          <w:p w14:paraId="404B1CA4" w14:textId="77777777" w:rsidR="00145F6D" w:rsidRDefault="001928A8">
            <w:pPr>
              <w:spacing w:line="360" w:lineRule="auto"/>
              <w:jc w:val="center"/>
              <w:rPr>
                <w:rFonts w:eastAsiaTheme="minorEastAsia"/>
                <w:szCs w:val="21"/>
              </w:rPr>
            </w:pPr>
            <w:r>
              <w:rPr>
                <w:rFonts w:eastAsiaTheme="minorEastAsia"/>
                <w:szCs w:val="21"/>
              </w:rPr>
              <w:t>负债</w:t>
            </w:r>
          </w:p>
        </w:tc>
        <w:tc>
          <w:tcPr>
            <w:tcW w:w="1701" w:type="dxa"/>
            <w:vAlign w:val="center"/>
          </w:tcPr>
          <w:p w14:paraId="1C968544" w14:textId="77777777" w:rsidR="00145F6D" w:rsidRDefault="00145F6D">
            <w:pPr>
              <w:spacing w:line="360" w:lineRule="auto"/>
              <w:jc w:val="right"/>
              <w:rPr>
                <w:rFonts w:eastAsiaTheme="minorEastAsia"/>
                <w:kern w:val="0"/>
                <w:szCs w:val="21"/>
              </w:rPr>
            </w:pPr>
          </w:p>
        </w:tc>
        <w:tc>
          <w:tcPr>
            <w:tcW w:w="1701" w:type="dxa"/>
            <w:vAlign w:val="center"/>
          </w:tcPr>
          <w:p w14:paraId="55833255" w14:textId="77777777" w:rsidR="00145F6D" w:rsidRDefault="00145F6D">
            <w:pPr>
              <w:spacing w:line="360" w:lineRule="auto"/>
              <w:jc w:val="right"/>
              <w:rPr>
                <w:rFonts w:eastAsiaTheme="minorEastAsia"/>
                <w:szCs w:val="21"/>
              </w:rPr>
            </w:pPr>
          </w:p>
        </w:tc>
        <w:tc>
          <w:tcPr>
            <w:tcW w:w="1559" w:type="dxa"/>
            <w:vAlign w:val="center"/>
          </w:tcPr>
          <w:p w14:paraId="252EBC4D" w14:textId="77777777" w:rsidR="00145F6D" w:rsidRDefault="00145F6D">
            <w:pPr>
              <w:spacing w:line="360" w:lineRule="auto"/>
              <w:jc w:val="right"/>
              <w:rPr>
                <w:rFonts w:eastAsiaTheme="minorEastAsia"/>
                <w:szCs w:val="21"/>
              </w:rPr>
            </w:pPr>
          </w:p>
        </w:tc>
        <w:tc>
          <w:tcPr>
            <w:tcW w:w="1559" w:type="dxa"/>
            <w:vAlign w:val="center"/>
          </w:tcPr>
          <w:p w14:paraId="0CFA8C26" w14:textId="77777777" w:rsidR="00145F6D" w:rsidRDefault="00145F6D">
            <w:pPr>
              <w:spacing w:line="360" w:lineRule="auto"/>
              <w:jc w:val="right"/>
              <w:rPr>
                <w:rFonts w:eastAsiaTheme="minorEastAsia"/>
                <w:szCs w:val="21"/>
              </w:rPr>
            </w:pPr>
          </w:p>
        </w:tc>
        <w:tc>
          <w:tcPr>
            <w:tcW w:w="1301" w:type="dxa"/>
            <w:vAlign w:val="center"/>
          </w:tcPr>
          <w:p w14:paraId="02DF4DCC" w14:textId="77777777" w:rsidR="00145F6D" w:rsidRDefault="00145F6D">
            <w:pPr>
              <w:spacing w:line="360" w:lineRule="auto"/>
              <w:jc w:val="right"/>
              <w:rPr>
                <w:rFonts w:eastAsiaTheme="minorEastAsia"/>
                <w:szCs w:val="21"/>
              </w:rPr>
            </w:pPr>
          </w:p>
        </w:tc>
      </w:tr>
      <w:tr w:rsidR="007A06FE" w14:paraId="4A0D65F5" w14:textId="77777777">
        <w:tc>
          <w:tcPr>
            <w:tcW w:w="1588" w:type="dxa"/>
            <w:vAlign w:val="center"/>
          </w:tcPr>
          <w:p w14:paraId="76F80A25" w14:textId="77777777" w:rsidR="007A06FE" w:rsidRDefault="006E621E">
            <w:pPr>
              <w:jc w:val="center"/>
            </w:pPr>
            <w:r>
              <w:rPr>
                <w:rFonts w:eastAsiaTheme="minorEastAsia"/>
                <w:szCs w:val="21"/>
              </w:rPr>
              <w:t>卖出回购金融资产款</w:t>
            </w:r>
          </w:p>
        </w:tc>
        <w:tc>
          <w:tcPr>
            <w:tcW w:w="1701" w:type="dxa"/>
            <w:vAlign w:val="center"/>
          </w:tcPr>
          <w:p w14:paraId="24AA2AE0" w14:textId="77777777" w:rsidR="007A06FE" w:rsidRDefault="006E621E">
            <w:pPr>
              <w:jc w:val="right"/>
            </w:pPr>
            <w:r>
              <w:rPr>
                <w:rFonts w:eastAsiaTheme="minorEastAsia"/>
                <w:szCs w:val="21"/>
              </w:rPr>
              <w:t>-</w:t>
            </w:r>
          </w:p>
        </w:tc>
        <w:tc>
          <w:tcPr>
            <w:tcW w:w="1701" w:type="dxa"/>
            <w:vAlign w:val="center"/>
          </w:tcPr>
          <w:p w14:paraId="2F3B898D" w14:textId="77777777" w:rsidR="007A06FE" w:rsidRDefault="006E621E">
            <w:pPr>
              <w:jc w:val="right"/>
            </w:pPr>
            <w:r>
              <w:rPr>
                <w:rFonts w:eastAsiaTheme="minorEastAsia"/>
                <w:szCs w:val="21"/>
              </w:rPr>
              <w:t>-</w:t>
            </w:r>
          </w:p>
        </w:tc>
        <w:tc>
          <w:tcPr>
            <w:tcW w:w="1559" w:type="dxa"/>
            <w:vAlign w:val="center"/>
          </w:tcPr>
          <w:p w14:paraId="1A18A637" w14:textId="77777777" w:rsidR="007A06FE" w:rsidRDefault="006E621E">
            <w:pPr>
              <w:jc w:val="right"/>
            </w:pPr>
            <w:r>
              <w:rPr>
                <w:rFonts w:eastAsiaTheme="minorEastAsia"/>
                <w:szCs w:val="21"/>
              </w:rPr>
              <w:t>-</w:t>
            </w:r>
          </w:p>
        </w:tc>
        <w:tc>
          <w:tcPr>
            <w:tcW w:w="1559" w:type="dxa"/>
            <w:vAlign w:val="center"/>
          </w:tcPr>
          <w:p w14:paraId="3EAD441A" w14:textId="77777777" w:rsidR="007A06FE" w:rsidRDefault="006E621E">
            <w:pPr>
              <w:jc w:val="right"/>
            </w:pPr>
            <w:r>
              <w:rPr>
                <w:rFonts w:eastAsiaTheme="minorEastAsia"/>
                <w:szCs w:val="21"/>
              </w:rPr>
              <w:t>-</w:t>
            </w:r>
          </w:p>
        </w:tc>
        <w:tc>
          <w:tcPr>
            <w:tcW w:w="1301" w:type="dxa"/>
            <w:vAlign w:val="center"/>
          </w:tcPr>
          <w:p w14:paraId="181A7529" w14:textId="77777777" w:rsidR="007A06FE" w:rsidRDefault="006E621E">
            <w:pPr>
              <w:jc w:val="right"/>
            </w:pPr>
            <w:r>
              <w:rPr>
                <w:rFonts w:eastAsiaTheme="minorEastAsia"/>
                <w:szCs w:val="21"/>
              </w:rPr>
              <w:t>-</w:t>
            </w:r>
          </w:p>
        </w:tc>
      </w:tr>
      <w:tr w:rsidR="007A06FE" w14:paraId="3B0725A6" w14:textId="77777777">
        <w:tc>
          <w:tcPr>
            <w:tcW w:w="1588" w:type="dxa"/>
            <w:vAlign w:val="center"/>
          </w:tcPr>
          <w:p w14:paraId="7F0D4D74" w14:textId="77777777" w:rsidR="007A06FE" w:rsidRDefault="006E621E">
            <w:pPr>
              <w:jc w:val="center"/>
            </w:pPr>
            <w:r>
              <w:rPr>
                <w:rFonts w:eastAsiaTheme="minorEastAsia"/>
                <w:szCs w:val="21"/>
              </w:rPr>
              <w:t>应付清算款</w:t>
            </w:r>
          </w:p>
        </w:tc>
        <w:tc>
          <w:tcPr>
            <w:tcW w:w="1701" w:type="dxa"/>
            <w:vAlign w:val="center"/>
          </w:tcPr>
          <w:p w14:paraId="3C615918" w14:textId="77777777" w:rsidR="007A06FE" w:rsidRDefault="006E621E">
            <w:pPr>
              <w:jc w:val="right"/>
            </w:pPr>
            <w:r>
              <w:rPr>
                <w:rFonts w:eastAsiaTheme="minorEastAsia"/>
                <w:szCs w:val="21"/>
              </w:rPr>
              <w:t>-</w:t>
            </w:r>
          </w:p>
        </w:tc>
        <w:tc>
          <w:tcPr>
            <w:tcW w:w="1701" w:type="dxa"/>
            <w:vAlign w:val="center"/>
          </w:tcPr>
          <w:p w14:paraId="7DA3D498" w14:textId="77777777" w:rsidR="007A06FE" w:rsidRDefault="006E621E">
            <w:pPr>
              <w:jc w:val="right"/>
            </w:pPr>
            <w:r>
              <w:rPr>
                <w:rFonts w:eastAsiaTheme="minorEastAsia"/>
                <w:szCs w:val="21"/>
              </w:rPr>
              <w:t>-</w:t>
            </w:r>
          </w:p>
        </w:tc>
        <w:tc>
          <w:tcPr>
            <w:tcW w:w="1559" w:type="dxa"/>
            <w:vAlign w:val="center"/>
          </w:tcPr>
          <w:p w14:paraId="111FB41F" w14:textId="77777777" w:rsidR="007A06FE" w:rsidRDefault="006E621E">
            <w:pPr>
              <w:jc w:val="right"/>
            </w:pPr>
            <w:r>
              <w:rPr>
                <w:rFonts w:eastAsiaTheme="minorEastAsia"/>
                <w:szCs w:val="21"/>
              </w:rPr>
              <w:t>-</w:t>
            </w:r>
          </w:p>
        </w:tc>
        <w:tc>
          <w:tcPr>
            <w:tcW w:w="1559" w:type="dxa"/>
            <w:vAlign w:val="center"/>
          </w:tcPr>
          <w:p w14:paraId="084DC821" w14:textId="77777777" w:rsidR="007A06FE" w:rsidRDefault="006E621E">
            <w:pPr>
              <w:jc w:val="right"/>
            </w:pPr>
            <w:r>
              <w:rPr>
                <w:rFonts w:eastAsiaTheme="minorEastAsia"/>
                <w:szCs w:val="21"/>
              </w:rPr>
              <w:t>-</w:t>
            </w:r>
          </w:p>
        </w:tc>
        <w:tc>
          <w:tcPr>
            <w:tcW w:w="1301" w:type="dxa"/>
            <w:vAlign w:val="center"/>
          </w:tcPr>
          <w:p w14:paraId="2B035CAD" w14:textId="77777777" w:rsidR="007A06FE" w:rsidRDefault="006E621E">
            <w:pPr>
              <w:jc w:val="right"/>
            </w:pPr>
            <w:r>
              <w:rPr>
                <w:rFonts w:eastAsiaTheme="minorEastAsia"/>
                <w:szCs w:val="21"/>
              </w:rPr>
              <w:t>-</w:t>
            </w:r>
          </w:p>
        </w:tc>
      </w:tr>
      <w:tr w:rsidR="007A06FE" w14:paraId="6D841D39" w14:textId="77777777">
        <w:tc>
          <w:tcPr>
            <w:tcW w:w="1588" w:type="dxa"/>
            <w:vAlign w:val="center"/>
          </w:tcPr>
          <w:p w14:paraId="1C3C321D" w14:textId="77777777" w:rsidR="007A06FE" w:rsidRDefault="006E621E">
            <w:pPr>
              <w:jc w:val="center"/>
            </w:pPr>
            <w:r>
              <w:rPr>
                <w:rFonts w:eastAsiaTheme="minorEastAsia"/>
                <w:szCs w:val="21"/>
              </w:rPr>
              <w:t>应付赎回款</w:t>
            </w:r>
          </w:p>
        </w:tc>
        <w:tc>
          <w:tcPr>
            <w:tcW w:w="1701" w:type="dxa"/>
            <w:vAlign w:val="center"/>
          </w:tcPr>
          <w:p w14:paraId="4C5B5016" w14:textId="77777777" w:rsidR="007A06FE" w:rsidRDefault="006E621E">
            <w:pPr>
              <w:jc w:val="right"/>
            </w:pPr>
            <w:r>
              <w:rPr>
                <w:rFonts w:eastAsiaTheme="minorEastAsia"/>
                <w:szCs w:val="21"/>
              </w:rPr>
              <w:t>-</w:t>
            </w:r>
          </w:p>
        </w:tc>
        <w:tc>
          <w:tcPr>
            <w:tcW w:w="1701" w:type="dxa"/>
            <w:vAlign w:val="center"/>
          </w:tcPr>
          <w:p w14:paraId="661C35C1" w14:textId="77777777" w:rsidR="007A06FE" w:rsidRDefault="006E621E">
            <w:pPr>
              <w:jc w:val="right"/>
            </w:pPr>
            <w:r>
              <w:rPr>
                <w:rFonts w:eastAsiaTheme="minorEastAsia"/>
                <w:szCs w:val="21"/>
              </w:rPr>
              <w:t>-</w:t>
            </w:r>
          </w:p>
        </w:tc>
        <w:tc>
          <w:tcPr>
            <w:tcW w:w="1559" w:type="dxa"/>
            <w:vAlign w:val="center"/>
          </w:tcPr>
          <w:p w14:paraId="63471E2E" w14:textId="77777777" w:rsidR="007A06FE" w:rsidRDefault="006E621E">
            <w:pPr>
              <w:jc w:val="right"/>
            </w:pPr>
            <w:r>
              <w:rPr>
                <w:rFonts w:eastAsiaTheme="minorEastAsia"/>
                <w:szCs w:val="21"/>
              </w:rPr>
              <w:t>-</w:t>
            </w:r>
          </w:p>
        </w:tc>
        <w:tc>
          <w:tcPr>
            <w:tcW w:w="1559" w:type="dxa"/>
            <w:vAlign w:val="center"/>
          </w:tcPr>
          <w:p w14:paraId="3A5DA839" w14:textId="77777777" w:rsidR="007A06FE" w:rsidRDefault="006E621E">
            <w:pPr>
              <w:jc w:val="right"/>
            </w:pPr>
            <w:r>
              <w:rPr>
                <w:rFonts w:eastAsiaTheme="minorEastAsia"/>
                <w:szCs w:val="21"/>
              </w:rPr>
              <w:t>4,981,495.99</w:t>
            </w:r>
          </w:p>
        </w:tc>
        <w:tc>
          <w:tcPr>
            <w:tcW w:w="1301" w:type="dxa"/>
            <w:vAlign w:val="center"/>
          </w:tcPr>
          <w:p w14:paraId="360B608F" w14:textId="77777777" w:rsidR="007A06FE" w:rsidRDefault="006E621E">
            <w:pPr>
              <w:jc w:val="right"/>
            </w:pPr>
            <w:r>
              <w:rPr>
                <w:rFonts w:eastAsiaTheme="minorEastAsia"/>
                <w:szCs w:val="21"/>
              </w:rPr>
              <w:t>4,981,495.99</w:t>
            </w:r>
          </w:p>
        </w:tc>
      </w:tr>
      <w:tr w:rsidR="007A06FE" w14:paraId="470EF2A8" w14:textId="77777777">
        <w:tc>
          <w:tcPr>
            <w:tcW w:w="1588" w:type="dxa"/>
            <w:vAlign w:val="center"/>
          </w:tcPr>
          <w:p w14:paraId="0061F44B" w14:textId="77777777" w:rsidR="007A06FE" w:rsidRDefault="006E621E">
            <w:pPr>
              <w:jc w:val="center"/>
            </w:pPr>
            <w:r>
              <w:rPr>
                <w:rFonts w:eastAsiaTheme="minorEastAsia"/>
                <w:szCs w:val="21"/>
              </w:rPr>
              <w:t>应付管理人报酬</w:t>
            </w:r>
          </w:p>
        </w:tc>
        <w:tc>
          <w:tcPr>
            <w:tcW w:w="1701" w:type="dxa"/>
            <w:vAlign w:val="center"/>
          </w:tcPr>
          <w:p w14:paraId="48E599F7" w14:textId="77777777" w:rsidR="007A06FE" w:rsidRDefault="006E621E">
            <w:pPr>
              <w:jc w:val="right"/>
            </w:pPr>
            <w:r>
              <w:rPr>
                <w:rFonts w:eastAsiaTheme="minorEastAsia"/>
                <w:szCs w:val="21"/>
              </w:rPr>
              <w:t>-</w:t>
            </w:r>
          </w:p>
        </w:tc>
        <w:tc>
          <w:tcPr>
            <w:tcW w:w="1701" w:type="dxa"/>
            <w:vAlign w:val="center"/>
          </w:tcPr>
          <w:p w14:paraId="2B5085D4" w14:textId="77777777" w:rsidR="007A06FE" w:rsidRDefault="006E621E">
            <w:pPr>
              <w:jc w:val="right"/>
            </w:pPr>
            <w:r>
              <w:rPr>
                <w:rFonts w:eastAsiaTheme="minorEastAsia"/>
                <w:szCs w:val="21"/>
              </w:rPr>
              <w:t>-</w:t>
            </w:r>
          </w:p>
        </w:tc>
        <w:tc>
          <w:tcPr>
            <w:tcW w:w="1559" w:type="dxa"/>
            <w:vAlign w:val="center"/>
          </w:tcPr>
          <w:p w14:paraId="4B2AE9DC" w14:textId="77777777" w:rsidR="007A06FE" w:rsidRDefault="006E621E">
            <w:pPr>
              <w:jc w:val="right"/>
            </w:pPr>
            <w:r>
              <w:rPr>
                <w:rFonts w:eastAsiaTheme="minorEastAsia"/>
                <w:szCs w:val="21"/>
              </w:rPr>
              <w:t>-</w:t>
            </w:r>
          </w:p>
        </w:tc>
        <w:tc>
          <w:tcPr>
            <w:tcW w:w="1559" w:type="dxa"/>
            <w:vAlign w:val="center"/>
          </w:tcPr>
          <w:p w14:paraId="485A8094" w14:textId="77777777" w:rsidR="007A06FE" w:rsidRDefault="006E621E">
            <w:pPr>
              <w:jc w:val="right"/>
            </w:pPr>
            <w:r>
              <w:rPr>
                <w:rFonts w:eastAsiaTheme="minorEastAsia"/>
                <w:szCs w:val="21"/>
              </w:rPr>
              <w:t>208,240.69</w:t>
            </w:r>
          </w:p>
        </w:tc>
        <w:tc>
          <w:tcPr>
            <w:tcW w:w="1301" w:type="dxa"/>
            <w:vAlign w:val="center"/>
          </w:tcPr>
          <w:p w14:paraId="53037792" w14:textId="77777777" w:rsidR="007A06FE" w:rsidRDefault="006E621E">
            <w:pPr>
              <w:jc w:val="right"/>
            </w:pPr>
            <w:r>
              <w:rPr>
                <w:rFonts w:eastAsiaTheme="minorEastAsia"/>
                <w:szCs w:val="21"/>
              </w:rPr>
              <w:t>208,240.69</w:t>
            </w:r>
          </w:p>
        </w:tc>
      </w:tr>
      <w:tr w:rsidR="007A06FE" w14:paraId="2D350C60" w14:textId="77777777">
        <w:tc>
          <w:tcPr>
            <w:tcW w:w="1588" w:type="dxa"/>
            <w:vAlign w:val="center"/>
          </w:tcPr>
          <w:p w14:paraId="237FEFF9" w14:textId="77777777" w:rsidR="007A06FE" w:rsidRDefault="006E621E">
            <w:pPr>
              <w:jc w:val="center"/>
            </w:pPr>
            <w:r>
              <w:rPr>
                <w:rFonts w:eastAsiaTheme="minorEastAsia"/>
                <w:szCs w:val="21"/>
              </w:rPr>
              <w:t>应付托管费</w:t>
            </w:r>
          </w:p>
        </w:tc>
        <w:tc>
          <w:tcPr>
            <w:tcW w:w="1701" w:type="dxa"/>
            <w:vAlign w:val="center"/>
          </w:tcPr>
          <w:p w14:paraId="7E25EE3B" w14:textId="77777777" w:rsidR="007A06FE" w:rsidRDefault="006E621E">
            <w:pPr>
              <w:jc w:val="right"/>
            </w:pPr>
            <w:r>
              <w:rPr>
                <w:rFonts w:eastAsiaTheme="minorEastAsia"/>
                <w:szCs w:val="21"/>
              </w:rPr>
              <w:t>-</w:t>
            </w:r>
          </w:p>
        </w:tc>
        <w:tc>
          <w:tcPr>
            <w:tcW w:w="1701" w:type="dxa"/>
            <w:vAlign w:val="center"/>
          </w:tcPr>
          <w:p w14:paraId="10315847" w14:textId="77777777" w:rsidR="007A06FE" w:rsidRDefault="006E621E">
            <w:pPr>
              <w:jc w:val="right"/>
            </w:pPr>
            <w:r>
              <w:rPr>
                <w:rFonts w:eastAsiaTheme="minorEastAsia"/>
                <w:szCs w:val="21"/>
              </w:rPr>
              <w:t>-</w:t>
            </w:r>
          </w:p>
        </w:tc>
        <w:tc>
          <w:tcPr>
            <w:tcW w:w="1559" w:type="dxa"/>
            <w:vAlign w:val="center"/>
          </w:tcPr>
          <w:p w14:paraId="50146599" w14:textId="77777777" w:rsidR="007A06FE" w:rsidRDefault="006E621E">
            <w:pPr>
              <w:jc w:val="right"/>
            </w:pPr>
            <w:r>
              <w:rPr>
                <w:rFonts w:eastAsiaTheme="minorEastAsia"/>
                <w:szCs w:val="21"/>
              </w:rPr>
              <w:t>-</w:t>
            </w:r>
          </w:p>
        </w:tc>
        <w:tc>
          <w:tcPr>
            <w:tcW w:w="1559" w:type="dxa"/>
            <w:vAlign w:val="center"/>
          </w:tcPr>
          <w:p w14:paraId="398A7533" w14:textId="77777777" w:rsidR="007A06FE" w:rsidRDefault="006E621E">
            <w:pPr>
              <w:jc w:val="right"/>
            </w:pPr>
            <w:r>
              <w:rPr>
                <w:rFonts w:eastAsiaTheme="minorEastAsia"/>
                <w:szCs w:val="21"/>
              </w:rPr>
              <w:t>65,075.23</w:t>
            </w:r>
          </w:p>
        </w:tc>
        <w:tc>
          <w:tcPr>
            <w:tcW w:w="1301" w:type="dxa"/>
            <w:vAlign w:val="center"/>
          </w:tcPr>
          <w:p w14:paraId="0FBEFE78" w14:textId="77777777" w:rsidR="007A06FE" w:rsidRDefault="006E621E">
            <w:pPr>
              <w:jc w:val="right"/>
            </w:pPr>
            <w:r>
              <w:rPr>
                <w:rFonts w:eastAsiaTheme="minorEastAsia"/>
                <w:szCs w:val="21"/>
              </w:rPr>
              <w:t>65,075.23</w:t>
            </w:r>
          </w:p>
        </w:tc>
      </w:tr>
      <w:tr w:rsidR="007A06FE" w14:paraId="5E80BCBF" w14:textId="77777777">
        <w:tc>
          <w:tcPr>
            <w:tcW w:w="1588" w:type="dxa"/>
            <w:vAlign w:val="center"/>
          </w:tcPr>
          <w:p w14:paraId="67287CFD" w14:textId="77777777" w:rsidR="007A06FE" w:rsidRDefault="006E621E">
            <w:pPr>
              <w:jc w:val="center"/>
            </w:pPr>
            <w:r>
              <w:rPr>
                <w:rFonts w:eastAsiaTheme="minorEastAsia"/>
                <w:szCs w:val="21"/>
              </w:rPr>
              <w:t>应付销售服务费</w:t>
            </w:r>
          </w:p>
        </w:tc>
        <w:tc>
          <w:tcPr>
            <w:tcW w:w="1701" w:type="dxa"/>
            <w:vAlign w:val="center"/>
          </w:tcPr>
          <w:p w14:paraId="174FE601" w14:textId="77777777" w:rsidR="007A06FE" w:rsidRDefault="006E621E">
            <w:pPr>
              <w:jc w:val="right"/>
            </w:pPr>
            <w:r>
              <w:rPr>
                <w:rFonts w:eastAsiaTheme="minorEastAsia"/>
                <w:szCs w:val="21"/>
              </w:rPr>
              <w:t>-</w:t>
            </w:r>
          </w:p>
        </w:tc>
        <w:tc>
          <w:tcPr>
            <w:tcW w:w="1701" w:type="dxa"/>
            <w:vAlign w:val="center"/>
          </w:tcPr>
          <w:p w14:paraId="6F378402" w14:textId="77777777" w:rsidR="007A06FE" w:rsidRDefault="006E621E">
            <w:pPr>
              <w:jc w:val="right"/>
            </w:pPr>
            <w:r>
              <w:rPr>
                <w:rFonts w:eastAsiaTheme="minorEastAsia"/>
                <w:szCs w:val="21"/>
              </w:rPr>
              <w:t>-</w:t>
            </w:r>
          </w:p>
        </w:tc>
        <w:tc>
          <w:tcPr>
            <w:tcW w:w="1559" w:type="dxa"/>
            <w:vAlign w:val="center"/>
          </w:tcPr>
          <w:p w14:paraId="3FD04427" w14:textId="77777777" w:rsidR="007A06FE" w:rsidRDefault="006E621E">
            <w:pPr>
              <w:jc w:val="right"/>
            </w:pPr>
            <w:r>
              <w:rPr>
                <w:rFonts w:eastAsiaTheme="minorEastAsia"/>
                <w:szCs w:val="21"/>
              </w:rPr>
              <w:t>-</w:t>
            </w:r>
          </w:p>
        </w:tc>
        <w:tc>
          <w:tcPr>
            <w:tcW w:w="1559" w:type="dxa"/>
            <w:vAlign w:val="center"/>
          </w:tcPr>
          <w:p w14:paraId="33D356B9" w14:textId="77777777" w:rsidR="007A06FE" w:rsidRDefault="006E621E">
            <w:pPr>
              <w:jc w:val="right"/>
            </w:pPr>
            <w:r>
              <w:rPr>
                <w:rFonts w:eastAsiaTheme="minorEastAsia"/>
                <w:szCs w:val="21"/>
              </w:rPr>
              <w:t>2,089.75</w:t>
            </w:r>
          </w:p>
        </w:tc>
        <w:tc>
          <w:tcPr>
            <w:tcW w:w="1301" w:type="dxa"/>
            <w:vAlign w:val="center"/>
          </w:tcPr>
          <w:p w14:paraId="4DB2C6C8" w14:textId="77777777" w:rsidR="007A06FE" w:rsidRDefault="006E621E">
            <w:pPr>
              <w:jc w:val="right"/>
            </w:pPr>
            <w:r>
              <w:rPr>
                <w:rFonts w:eastAsiaTheme="minorEastAsia"/>
                <w:szCs w:val="21"/>
              </w:rPr>
              <w:t>2,089.75</w:t>
            </w:r>
          </w:p>
        </w:tc>
      </w:tr>
      <w:tr w:rsidR="007A06FE" w14:paraId="43576E22" w14:textId="77777777">
        <w:tc>
          <w:tcPr>
            <w:tcW w:w="1588" w:type="dxa"/>
            <w:vAlign w:val="center"/>
          </w:tcPr>
          <w:p w14:paraId="0BD5E047" w14:textId="77777777" w:rsidR="007A06FE" w:rsidRDefault="006E621E">
            <w:pPr>
              <w:jc w:val="center"/>
            </w:pPr>
            <w:r>
              <w:rPr>
                <w:rFonts w:eastAsiaTheme="minorEastAsia"/>
                <w:szCs w:val="21"/>
              </w:rPr>
              <w:t>应付交易费用</w:t>
            </w:r>
          </w:p>
        </w:tc>
        <w:tc>
          <w:tcPr>
            <w:tcW w:w="1701" w:type="dxa"/>
            <w:vAlign w:val="center"/>
          </w:tcPr>
          <w:p w14:paraId="2709C50F" w14:textId="77777777" w:rsidR="007A06FE" w:rsidRDefault="006E621E">
            <w:pPr>
              <w:jc w:val="right"/>
            </w:pPr>
            <w:r>
              <w:rPr>
                <w:rFonts w:eastAsiaTheme="minorEastAsia"/>
                <w:szCs w:val="21"/>
              </w:rPr>
              <w:t>-</w:t>
            </w:r>
          </w:p>
        </w:tc>
        <w:tc>
          <w:tcPr>
            <w:tcW w:w="1701" w:type="dxa"/>
            <w:vAlign w:val="center"/>
          </w:tcPr>
          <w:p w14:paraId="3CD98BF1" w14:textId="77777777" w:rsidR="007A06FE" w:rsidRDefault="006E621E">
            <w:pPr>
              <w:jc w:val="right"/>
            </w:pPr>
            <w:r>
              <w:rPr>
                <w:rFonts w:eastAsiaTheme="minorEastAsia"/>
                <w:szCs w:val="21"/>
              </w:rPr>
              <w:t>-</w:t>
            </w:r>
          </w:p>
        </w:tc>
        <w:tc>
          <w:tcPr>
            <w:tcW w:w="1559" w:type="dxa"/>
            <w:vAlign w:val="center"/>
          </w:tcPr>
          <w:p w14:paraId="00DA7EF0" w14:textId="77777777" w:rsidR="007A06FE" w:rsidRDefault="006E621E">
            <w:pPr>
              <w:jc w:val="right"/>
            </w:pPr>
            <w:r>
              <w:rPr>
                <w:rFonts w:eastAsiaTheme="minorEastAsia"/>
                <w:szCs w:val="21"/>
              </w:rPr>
              <w:t>-</w:t>
            </w:r>
          </w:p>
        </w:tc>
        <w:tc>
          <w:tcPr>
            <w:tcW w:w="1559" w:type="dxa"/>
            <w:vAlign w:val="center"/>
          </w:tcPr>
          <w:p w14:paraId="59445D41" w14:textId="77777777" w:rsidR="007A06FE" w:rsidRDefault="006E621E">
            <w:pPr>
              <w:jc w:val="right"/>
            </w:pPr>
            <w:r>
              <w:rPr>
                <w:rFonts w:eastAsiaTheme="minorEastAsia"/>
                <w:szCs w:val="21"/>
              </w:rPr>
              <w:t>-</w:t>
            </w:r>
          </w:p>
        </w:tc>
        <w:tc>
          <w:tcPr>
            <w:tcW w:w="1301" w:type="dxa"/>
            <w:vAlign w:val="center"/>
          </w:tcPr>
          <w:p w14:paraId="2EBA7CED" w14:textId="77777777" w:rsidR="007A06FE" w:rsidRDefault="006E621E">
            <w:pPr>
              <w:jc w:val="right"/>
            </w:pPr>
            <w:r>
              <w:rPr>
                <w:rFonts w:eastAsiaTheme="minorEastAsia"/>
                <w:szCs w:val="21"/>
              </w:rPr>
              <w:t>-</w:t>
            </w:r>
          </w:p>
        </w:tc>
      </w:tr>
      <w:tr w:rsidR="007A06FE" w14:paraId="2D408188" w14:textId="77777777">
        <w:tc>
          <w:tcPr>
            <w:tcW w:w="1588" w:type="dxa"/>
            <w:vAlign w:val="center"/>
          </w:tcPr>
          <w:p w14:paraId="0C28E69F" w14:textId="77777777" w:rsidR="007A06FE" w:rsidRDefault="006E621E">
            <w:pPr>
              <w:jc w:val="center"/>
            </w:pPr>
            <w:r>
              <w:rPr>
                <w:rFonts w:eastAsiaTheme="minorEastAsia"/>
                <w:szCs w:val="21"/>
              </w:rPr>
              <w:t>应交税费</w:t>
            </w:r>
          </w:p>
        </w:tc>
        <w:tc>
          <w:tcPr>
            <w:tcW w:w="1701" w:type="dxa"/>
            <w:vAlign w:val="center"/>
          </w:tcPr>
          <w:p w14:paraId="18241431" w14:textId="77777777" w:rsidR="007A06FE" w:rsidRDefault="006E621E">
            <w:pPr>
              <w:jc w:val="right"/>
            </w:pPr>
            <w:r>
              <w:rPr>
                <w:rFonts w:eastAsiaTheme="minorEastAsia"/>
                <w:szCs w:val="21"/>
              </w:rPr>
              <w:t>-</w:t>
            </w:r>
          </w:p>
        </w:tc>
        <w:tc>
          <w:tcPr>
            <w:tcW w:w="1701" w:type="dxa"/>
            <w:vAlign w:val="center"/>
          </w:tcPr>
          <w:p w14:paraId="3B2758A5" w14:textId="77777777" w:rsidR="007A06FE" w:rsidRDefault="006E621E">
            <w:pPr>
              <w:jc w:val="right"/>
            </w:pPr>
            <w:r>
              <w:rPr>
                <w:rFonts w:eastAsiaTheme="minorEastAsia"/>
                <w:szCs w:val="21"/>
              </w:rPr>
              <w:t>-</w:t>
            </w:r>
          </w:p>
        </w:tc>
        <w:tc>
          <w:tcPr>
            <w:tcW w:w="1559" w:type="dxa"/>
            <w:vAlign w:val="center"/>
          </w:tcPr>
          <w:p w14:paraId="6F80784C" w14:textId="77777777" w:rsidR="007A06FE" w:rsidRDefault="006E621E">
            <w:pPr>
              <w:jc w:val="right"/>
            </w:pPr>
            <w:r>
              <w:rPr>
                <w:rFonts w:eastAsiaTheme="minorEastAsia"/>
                <w:szCs w:val="21"/>
              </w:rPr>
              <w:t>-</w:t>
            </w:r>
          </w:p>
        </w:tc>
        <w:tc>
          <w:tcPr>
            <w:tcW w:w="1559" w:type="dxa"/>
            <w:vAlign w:val="center"/>
          </w:tcPr>
          <w:p w14:paraId="2E93EAF4" w14:textId="77777777" w:rsidR="007A06FE" w:rsidRDefault="006E621E">
            <w:pPr>
              <w:jc w:val="right"/>
            </w:pPr>
            <w:r>
              <w:rPr>
                <w:rFonts w:eastAsiaTheme="minorEastAsia"/>
                <w:szCs w:val="21"/>
              </w:rPr>
              <w:t>-</w:t>
            </w:r>
          </w:p>
        </w:tc>
        <w:tc>
          <w:tcPr>
            <w:tcW w:w="1301" w:type="dxa"/>
            <w:vAlign w:val="center"/>
          </w:tcPr>
          <w:p w14:paraId="7BA9697B" w14:textId="77777777" w:rsidR="007A06FE" w:rsidRDefault="006E621E">
            <w:pPr>
              <w:jc w:val="right"/>
            </w:pPr>
            <w:r>
              <w:rPr>
                <w:rFonts w:eastAsiaTheme="minorEastAsia"/>
                <w:szCs w:val="21"/>
              </w:rPr>
              <w:t>-</w:t>
            </w:r>
          </w:p>
        </w:tc>
      </w:tr>
      <w:tr w:rsidR="007A06FE" w14:paraId="6A8B3E0B" w14:textId="77777777">
        <w:tc>
          <w:tcPr>
            <w:tcW w:w="1588" w:type="dxa"/>
            <w:vAlign w:val="center"/>
          </w:tcPr>
          <w:p w14:paraId="1EB5FCF9" w14:textId="77777777" w:rsidR="007A06FE" w:rsidRDefault="006E621E">
            <w:pPr>
              <w:jc w:val="center"/>
            </w:pPr>
            <w:r>
              <w:rPr>
                <w:rFonts w:eastAsiaTheme="minorEastAsia"/>
                <w:szCs w:val="21"/>
              </w:rPr>
              <w:t>应付利润</w:t>
            </w:r>
          </w:p>
        </w:tc>
        <w:tc>
          <w:tcPr>
            <w:tcW w:w="1701" w:type="dxa"/>
            <w:vAlign w:val="center"/>
          </w:tcPr>
          <w:p w14:paraId="46B6A9A2" w14:textId="77777777" w:rsidR="007A06FE" w:rsidRDefault="006E621E">
            <w:pPr>
              <w:jc w:val="right"/>
            </w:pPr>
            <w:r>
              <w:rPr>
                <w:rFonts w:eastAsiaTheme="minorEastAsia"/>
                <w:szCs w:val="21"/>
              </w:rPr>
              <w:t>-</w:t>
            </w:r>
          </w:p>
        </w:tc>
        <w:tc>
          <w:tcPr>
            <w:tcW w:w="1701" w:type="dxa"/>
            <w:vAlign w:val="center"/>
          </w:tcPr>
          <w:p w14:paraId="68968923" w14:textId="77777777" w:rsidR="007A06FE" w:rsidRDefault="006E621E">
            <w:pPr>
              <w:jc w:val="right"/>
            </w:pPr>
            <w:r>
              <w:rPr>
                <w:rFonts w:eastAsiaTheme="minorEastAsia"/>
                <w:szCs w:val="21"/>
              </w:rPr>
              <w:t>-</w:t>
            </w:r>
          </w:p>
        </w:tc>
        <w:tc>
          <w:tcPr>
            <w:tcW w:w="1559" w:type="dxa"/>
            <w:vAlign w:val="center"/>
          </w:tcPr>
          <w:p w14:paraId="7217E305" w14:textId="77777777" w:rsidR="007A06FE" w:rsidRDefault="006E621E">
            <w:pPr>
              <w:jc w:val="right"/>
            </w:pPr>
            <w:r>
              <w:rPr>
                <w:rFonts w:eastAsiaTheme="minorEastAsia"/>
                <w:szCs w:val="21"/>
              </w:rPr>
              <w:t>-</w:t>
            </w:r>
          </w:p>
        </w:tc>
        <w:tc>
          <w:tcPr>
            <w:tcW w:w="1559" w:type="dxa"/>
            <w:vAlign w:val="center"/>
          </w:tcPr>
          <w:p w14:paraId="196D38D2" w14:textId="77777777" w:rsidR="007A06FE" w:rsidRDefault="006E621E">
            <w:pPr>
              <w:jc w:val="right"/>
            </w:pPr>
            <w:r>
              <w:rPr>
                <w:rFonts w:eastAsiaTheme="minorEastAsia"/>
                <w:szCs w:val="21"/>
              </w:rPr>
              <w:t>-</w:t>
            </w:r>
          </w:p>
        </w:tc>
        <w:tc>
          <w:tcPr>
            <w:tcW w:w="1301" w:type="dxa"/>
            <w:vAlign w:val="center"/>
          </w:tcPr>
          <w:p w14:paraId="0E298976" w14:textId="77777777" w:rsidR="007A06FE" w:rsidRDefault="006E621E">
            <w:pPr>
              <w:jc w:val="right"/>
            </w:pPr>
            <w:r>
              <w:rPr>
                <w:rFonts w:eastAsiaTheme="minorEastAsia"/>
                <w:szCs w:val="21"/>
              </w:rPr>
              <w:t>-</w:t>
            </w:r>
          </w:p>
        </w:tc>
      </w:tr>
      <w:tr w:rsidR="007A06FE" w14:paraId="240C3B54" w14:textId="77777777">
        <w:tc>
          <w:tcPr>
            <w:tcW w:w="1588" w:type="dxa"/>
            <w:vAlign w:val="center"/>
          </w:tcPr>
          <w:p w14:paraId="7AD82574" w14:textId="77777777" w:rsidR="007A06FE" w:rsidRDefault="006E621E">
            <w:pPr>
              <w:jc w:val="center"/>
            </w:pPr>
            <w:r>
              <w:rPr>
                <w:rFonts w:eastAsiaTheme="minorEastAsia"/>
                <w:szCs w:val="21"/>
              </w:rPr>
              <w:t>其他负债</w:t>
            </w:r>
          </w:p>
        </w:tc>
        <w:tc>
          <w:tcPr>
            <w:tcW w:w="1701" w:type="dxa"/>
            <w:vAlign w:val="center"/>
          </w:tcPr>
          <w:p w14:paraId="5121BDD6" w14:textId="77777777" w:rsidR="007A06FE" w:rsidRDefault="006E621E">
            <w:pPr>
              <w:jc w:val="right"/>
            </w:pPr>
            <w:r>
              <w:rPr>
                <w:rFonts w:eastAsiaTheme="minorEastAsia"/>
                <w:szCs w:val="21"/>
              </w:rPr>
              <w:t>-</w:t>
            </w:r>
          </w:p>
        </w:tc>
        <w:tc>
          <w:tcPr>
            <w:tcW w:w="1701" w:type="dxa"/>
            <w:vAlign w:val="center"/>
          </w:tcPr>
          <w:p w14:paraId="167CADC3" w14:textId="77777777" w:rsidR="007A06FE" w:rsidRDefault="006E621E">
            <w:pPr>
              <w:jc w:val="right"/>
            </w:pPr>
            <w:r>
              <w:rPr>
                <w:rFonts w:eastAsiaTheme="minorEastAsia"/>
                <w:szCs w:val="21"/>
              </w:rPr>
              <w:t>-</w:t>
            </w:r>
          </w:p>
        </w:tc>
        <w:tc>
          <w:tcPr>
            <w:tcW w:w="1559" w:type="dxa"/>
            <w:vAlign w:val="center"/>
          </w:tcPr>
          <w:p w14:paraId="4822BE59" w14:textId="77777777" w:rsidR="007A06FE" w:rsidRDefault="006E621E">
            <w:pPr>
              <w:jc w:val="right"/>
            </w:pPr>
            <w:r>
              <w:rPr>
                <w:rFonts w:eastAsiaTheme="minorEastAsia"/>
                <w:szCs w:val="21"/>
              </w:rPr>
              <w:t>-</w:t>
            </w:r>
          </w:p>
        </w:tc>
        <w:tc>
          <w:tcPr>
            <w:tcW w:w="1559" w:type="dxa"/>
            <w:vAlign w:val="center"/>
          </w:tcPr>
          <w:p w14:paraId="77ED321F" w14:textId="77777777" w:rsidR="007A06FE" w:rsidRDefault="006E621E">
            <w:pPr>
              <w:jc w:val="right"/>
            </w:pPr>
            <w:r>
              <w:rPr>
                <w:rFonts w:eastAsiaTheme="minorEastAsia"/>
                <w:szCs w:val="21"/>
              </w:rPr>
              <w:t>280,446.36</w:t>
            </w:r>
          </w:p>
        </w:tc>
        <w:tc>
          <w:tcPr>
            <w:tcW w:w="1301" w:type="dxa"/>
            <w:vAlign w:val="center"/>
          </w:tcPr>
          <w:p w14:paraId="61A8CEA3" w14:textId="77777777" w:rsidR="007A06FE" w:rsidRDefault="006E621E">
            <w:pPr>
              <w:jc w:val="right"/>
            </w:pPr>
            <w:r>
              <w:rPr>
                <w:rFonts w:eastAsiaTheme="minorEastAsia"/>
                <w:szCs w:val="21"/>
              </w:rPr>
              <w:t>280,446.36</w:t>
            </w:r>
          </w:p>
        </w:tc>
      </w:tr>
      <w:tr w:rsidR="00145F6D" w14:paraId="45A2C67D" w14:textId="77777777">
        <w:trPr>
          <w:trHeight w:val="280"/>
        </w:trPr>
        <w:tc>
          <w:tcPr>
            <w:tcW w:w="1588" w:type="dxa"/>
            <w:vAlign w:val="center"/>
          </w:tcPr>
          <w:p w14:paraId="044CBF84" w14:textId="77777777" w:rsidR="00145F6D" w:rsidRDefault="001928A8">
            <w:pPr>
              <w:spacing w:line="360" w:lineRule="auto"/>
              <w:jc w:val="center"/>
              <w:rPr>
                <w:rFonts w:eastAsiaTheme="minorEastAsia"/>
                <w:szCs w:val="21"/>
              </w:rPr>
            </w:pPr>
            <w:r>
              <w:rPr>
                <w:rFonts w:eastAsiaTheme="minorEastAsia"/>
                <w:szCs w:val="21"/>
              </w:rPr>
              <w:t>负债总计</w:t>
            </w:r>
          </w:p>
        </w:tc>
        <w:tc>
          <w:tcPr>
            <w:tcW w:w="1701" w:type="dxa"/>
            <w:vAlign w:val="center"/>
          </w:tcPr>
          <w:p w14:paraId="0F5BCEB2" w14:textId="77777777" w:rsidR="00145F6D" w:rsidRDefault="001928A8">
            <w:pPr>
              <w:spacing w:line="360" w:lineRule="auto"/>
              <w:jc w:val="right"/>
              <w:rPr>
                <w:rFonts w:eastAsiaTheme="minorEastAsia"/>
                <w:szCs w:val="21"/>
              </w:rPr>
            </w:pPr>
            <w:r>
              <w:rPr>
                <w:rFonts w:eastAsiaTheme="minorEastAsia"/>
                <w:szCs w:val="21"/>
              </w:rPr>
              <w:t>-</w:t>
            </w:r>
          </w:p>
        </w:tc>
        <w:tc>
          <w:tcPr>
            <w:tcW w:w="1701" w:type="dxa"/>
            <w:vAlign w:val="center"/>
          </w:tcPr>
          <w:p w14:paraId="50154ECA"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5C7C8A33"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30CEB92B" w14:textId="77777777" w:rsidR="00145F6D" w:rsidRDefault="001928A8">
            <w:pPr>
              <w:spacing w:line="360" w:lineRule="auto"/>
              <w:jc w:val="right"/>
              <w:rPr>
                <w:rFonts w:eastAsiaTheme="minorEastAsia"/>
                <w:szCs w:val="21"/>
              </w:rPr>
            </w:pPr>
            <w:r>
              <w:rPr>
                <w:rFonts w:eastAsiaTheme="minorEastAsia"/>
                <w:szCs w:val="21"/>
              </w:rPr>
              <w:t>5,537,348.02</w:t>
            </w:r>
          </w:p>
        </w:tc>
        <w:tc>
          <w:tcPr>
            <w:tcW w:w="1301" w:type="dxa"/>
            <w:vAlign w:val="center"/>
          </w:tcPr>
          <w:p w14:paraId="05A27D04" w14:textId="77777777" w:rsidR="00145F6D" w:rsidRDefault="001928A8">
            <w:pPr>
              <w:spacing w:line="360" w:lineRule="auto"/>
              <w:ind w:right="210"/>
              <w:jc w:val="right"/>
              <w:rPr>
                <w:rFonts w:eastAsiaTheme="minorEastAsia"/>
                <w:szCs w:val="21"/>
              </w:rPr>
            </w:pPr>
            <w:r>
              <w:rPr>
                <w:rFonts w:eastAsiaTheme="minorEastAsia"/>
                <w:szCs w:val="21"/>
              </w:rPr>
              <w:t>5,537,348.02</w:t>
            </w:r>
          </w:p>
        </w:tc>
      </w:tr>
      <w:tr w:rsidR="00145F6D" w14:paraId="27F5D3F0" w14:textId="77777777">
        <w:trPr>
          <w:trHeight w:val="280"/>
        </w:trPr>
        <w:tc>
          <w:tcPr>
            <w:tcW w:w="1588" w:type="dxa"/>
            <w:vAlign w:val="center"/>
          </w:tcPr>
          <w:p w14:paraId="10A5808E" w14:textId="77777777" w:rsidR="00145F6D" w:rsidRDefault="001928A8">
            <w:pPr>
              <w:spacing w:line="360" w:lineRule="auto"/>
              <w:jc w:val="center"/>
              <w:rPr>
                <w:rFonts w:eastAsiaTheme="minorEastAsia"/>
                <w:szCs w:val="21"/>
              </w:rPr>
            </w:pPr>
            <w:r>
              <w:rPr>
                <w:rFonts w:eastAsiaTheme="minorEastAsia"/>
                <w:szCs w:val="21"/>
              </w:rPr>
              <w:t>利率敏感度缺口</w:t>
            </w:r>
          </w:p>
        </w:tc>
        <w:tc>
          <w:tcPr>
            <w:tcW w:w="1701" w:type="dxa"/>
            <w:vAlign w:val="center"/>
          </w:tcPr>
          <w:p w14:paraId="38418494" w14:textId="77777777" w:rsidR="00145F6D" w:rsidRDefault="001928A8">
            <w:pPr>
              <w:spacing w:line="360" w:lineRule="auto"/>
              <w:jc w:val="right"/>
              <w:rPr>
                <w:rFonts w:eastAsiaTheme="minorEastAsia"/>
                <w:szCs w:val="21"/>
              </w:rPr>
            </w:pPr>
            <w:r>
              <w:rPr>
                <w:rFonts w:eastAsiaTheme="minorEastAsia"/>
                <w:szCs w:val="21"/>
              </w:rPr>
              <w:t>19,573,724.71</w:t>
            </w:r>
          </w:p>
        </w:tc>
        <w:tc>
          <w:tcPr>
            <w:tcW w:w="1701" w:type="dxa"/>
            <w:vAlign w:val="center"/>
          </w:tcPr>
          <w:p w14:paraId="4487F60F"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2EF7848D"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68A4ECA9" w14:textId="77777777" w:rsidR="00145F6D" w:rsidRDefault="001928A8">
            <w:pPr>
              <w:spacing w:line="360" w:lineRule="auto"/>
              <w:jc w:val="right"/>
              <w:rPr>
                <w:rFonts w:eastAsiaTheme="minorEastAsia"/>
                <w:szCs w:val="21"/>
              </w:rPr>
            </w:pPr>
            <w:r>
              <w:rPr>
                <w:rFonts w:eastAsiaTheme="minorEastAsia"/>
                <w:szCs w:val="21"/>
              </w:rPr>
              <w:t>298,435,387.84</w:t>
            </w:r>
          </w:p>
        </w:tc>
        <w:tc>
          <w:tcPr>
            <w:tcW w:w="1301" w:type="dxa"/>
            <w:vAlign w:val="center"/>
          </w:tcPr>
          <w:p w14:paraId="1A180EA0" w14:textId="77777777" w:rsidR="00145F6D" w:rsidRDefault="001928A8">
            <w:pPr>
              <w:spacing w:line="360" w:lineRule="auto"/>
              <w:jc w:val="right"/>
              <w:rPr>
                <w:rFonts w:eastAsiaTheme="minorEastAsia"/>
                <w:szCs w:val="21"/>
              </w:rPr>
            </w:pPr>
            <w:r>
              <w:rPr>
                <w:rFonts w:eastAsiaTheme="minorEastAsia"/>
                <w:szCs w:val="21"/>
              </w:rPr>
              <w:t>318,009,112.55</w:t>
            </w:r>
          </w:p>
        </w:tc>
      </w:tr>
      <w:tr w:rsidR="00145F6D" w14:paraId="392CC11E" w14:textId="77777777">
        <w:trPr>
          <w:trHeight w:val="280"/>
        </w:trPr>
        <w:tc>
          <w:tcPr>
            <w:tcW w:w="1588" w:type="dxa"/>
            <w:vAlign w:val="center"/>
          </w:tcPr>
          <w:p w14:paraId="1CD0606D" w14:textId="77777777" w:rsidR="00145F6D" w:rsidRDefault="001928A8">
            <w:pPr>
              <w:spacing w:line="360" w:lineRule="auto"/>
              <w:jc w:val="center"/>
              <w:rPr>
                <w:rFonts w:eastAsiaTheme="minorEastAsia"/>
                <w:szCs w:val="21"/>
              </w:rPr>
            </w:pPr>
            <w:r>
              <w:rPr>
                <w:rFonts w:eastAsiaTheme="minorEastAsia"/>
                <w:szCs w:val="21"/>
              </w:rPr>
              <w:t>上年度末</w:t>
            </w:r>
          </w:p>
          <w:p w14:paraId="010FFEF5" w14:textId="77777777" w:rsidR="00145F6D" w:rsidRDefault="001928A8">
            <w:pPr>
              <w:spacing w:line="360" w:lineRule="auto"/>
              <w:jc w:val="center"/>
              <w:rPr>
                <w:rFonts w:eastAsiaTheme="minorEastAsia"/>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1701" w:type="dxa"/>
            <w:vAlign w:val="center"/>
          </w:tcPr>
          <w:p w14:paraId="5DB4A9CF" w14:textId="77777777" w:rsidR="00145F6D" w:rsidRDefault="001928A8">
            <w:pPr>
              <w:spacing w:line="360" w:lineRule="auto"/>
              <w:jc w:val="center"/>
              <w:rPr>
                <w:rFonts w:eastAsiaTheme="minorEastAsia"/>
                <w:szCs w:val="21"/>
              </w:rPr>
            </w:pPr>
            <w:r>
              <w:rPr>
                <w:rFonts w:eastAsiaTheme="minorEastAsia"/>
                <w:szCs w:val="21"/>
              </w:rPr>
              <w:t>1</w:t>
            </w:r>
            <w:r>
              <w:rPr>
                <w:rFonts w:eastAsiaTheme="minorEastAsia"/>
                <w:szCs w:val="21"/>
              </w:rPr>
              <w:t>年以内</w:t>
            </w:r>
          </w:p>
        </w:tc>
        <w:tc>
          <w:tcPr>
            <w:tcW w:w="1701" w:type="dxa"/>
            <w:vAlign w:val="center"/>
          </w:tcPr>
          <w:p w14:paraId="76E35BDD" w14:textId="77777777" w:rsidR="00145F6D" w:rsidRDefault="001928A8">
            <w:pPr>
              <w:spacing w:line="360" w:lineRule="auto"/>
              <w:jc w:val="center"/>
              <w:rPr>
                <w:rFonts w:eastAsiaTheme="minorEastAsia"/>
                <w:szCs w:val="21"/>
              </w:rPr>
            </w:pPr>
            <w:r>
              <w:rPr>
                <w:rFonts w:eastAsiaTheme="minorEastAsia"/>
                <w:szCs w:val="21"/>
              </w:rPr>
              <w:t>1-5</w:t>
            </w:r>
            <w:r>
              <w:rPr>
                <w:rFonts w:eastAsiaTheme="minorEastAsia"/>
                <w:szCs w:val="21"/>
              </w:rPr>
              <w:t>年</w:t>
            </w:r>
          </w:p>
        </w:tc>
        <w:tc>
          <w:tcPr>
            <w:tcW w:w="1559" w:type="dxa"/>
            <w:vAlign w:val="center"/>
          </w:tcPr>
          <w:p w14:paraId="0B4827A6" w14:textId="77777777" w:rsidR="00145F6D" w:rsidRDefault="001928A8">
            <w:pPr>
              <w:spacing w:line="360" w:lineRule="auto"/>
              <w:jc w:val="center"/>
              <w:rPr>
                <w:rFonts w:eastAsiaTheme="minorEastAsia"/>
                <w:szCs w:val="21"/>
              </w:rPr>
            </w:pPr>
            <w:r>
              <w:rPr>
                <w:rFonts w:eastAsiaTheme="minorEastAsia"/>
                <w:szCs w:val="21"/>
              </w:rPr>
              <w:t>5</w:t>
            </w:r>
            <w:r>
              <w:rPr>
                <w:rFonts w:eastAsiaTheme="minorEastAsia"/>
                <w:szCs w:val="21"/>
              </w:rPr>
              <w:t>年以上</w:t>
            </w:r>
          </w:p>
        </w:tc>
        <w:tc>
          <w:tcPr>
            <w:tcW w:w="1559" w:type="dxa"/>
            <w:vAlign w:val="center"/>
          </w:tcPr>
          <w:p w14:paraId="6A25B03E" w14:textId="77777777" w:rsidR="00145F6D" w:rsidRDefault="001928A8">
            <w:pPr>
              <w:spacing w:line="360" w:lineRule="auto"/>
              <w:jc w:val="center"/>
              <w:rPr>
                <w:rFonts w:eastAsiaTheme="minorEastAsia"/>
                <w:szCs w:val="21"/>
              </w:rPr>
            </w:pPr>
            <w:r>
              <w:rPr>
                <w:rFonts w:eastAsiaTheme="minorEastAsia"/>
                <w:szCs w:val="21"/>
              </w:rPr>
              <w:t>不计息</w:t>
            </w:r>
          </w:p>
        </w:tc>
        <w:tc>
          <w:tcPr>
            <w:tcW w:w="1301" w:type="dxa"/>
            <w:vAlign w:val="center"/>
          </w:tcPr>
          <w:p w14:paraId="42E7296B" w14:textId="77777777" w:rsidR="00145F6D" w:rsidRDefault="001928A8">
            <w:pPr>
              <w:spacing w:line="360" w:lineRule="auto"/>
              <w:jc w:val="center"/>
              <w:rPr>
                <w:rFonts w:eastAsiaTheme="minorEastAsia"/>
                <w:szCs w:val="21"/>
              </w:rPr>
            </w:pPr>
            <w:r>
              <w:rPr>
                <w:rFonts w:eastAsiaTheme="minorEastAsia"/>
                <w:szCs w:val="21"/>
              </w:rPr>
              <w:t>合计</w:t>
            </w:r>
          </w:p>
        </w:tc>
      </w:tr>
      <w:tr w:rsidR="00145F6D" w14:paraId="7E2391DC" w14:textId="77777777">
        <w:trPr>
          <w:trHeight w:val="280"/>
        </w:trPr>
        <w:tc>
          <w:tcPr>
            <w:tcW w:w="1588" w:type="dxa"/>
          </w:tcPr>
          <w:p w14:paraId="04F96E2C" w14:textId="77777777" w:rsidR="00145F6D" w:rsidRDefault="001928A8">
            <w:pPr>
              <w:spacing w:line="360" w:lineRule="auto"/>
              <w:jc w:val="center"/>
              <w:rPr>
                <w:rFonts w:eastAsiaTheme="minorEastAsia"/>
                <w:szCs w:val="21"/>
              </w:rPr>
            </w:pPr>
            <w:r>
              <w:rPr>
                <w:rFonts w:eastAsiaTheme="minorEastAsia"/>
                <w:szCs w:val="21"/>
              </w:rPr>
              <w:t>资产</w:t>
            </w:r>
          </w:p>
        </w:tc>
        <w:tc>
          <w:tcPr>
            <w:tcW w:w="1701" w:type="dxa"/>
            <w:vAlign w:val="center"/>
          </w:tcPr>
          <w:p w14:paraId="70045264" w14:textId="77777777" w:rsidR="00145F6D" w:rsidRDefault="00145F6D">
            <w:pPr>
              <w:spacing w:line="360" w:lineRule="auto"/>
              <w:jc w:val="right"/>
              <w:rPr>
                <w:rFonts w:eastAsiaTheme="minorEastAsia"/>
                <w:szCs w:val="21"/>
              </w:rPr>
            </w:pPr>
          </w:p>
        </w:tc>
        <w:tc>
          <w:tcPr>
            <w:tcW w:w="1701" w:type="dxa"/>
            <w:vAlign w:val="center"/>
          </w:tcPr>
          <w:p w14:paraId="70D9C04F" w14:textId="77777777" w:rsidR="00145F6D" w:rsidRDefault="00145F6D">
            <w:pPr>
              <w:spacing w:line="360" w:lineRule="auto"/>
              <w:jc w:val="right"/>
              <w:rPr>
                <w:rFonts w:eastAsiaTheme="minorEastAsia"/>
                <w:b/>
                <w:szCs w:val="21"/>
              </w:rPr>
            </w:pPr>
          </w:p>
        </w:tc>
        <w:tc>
          <w:tcPr>
            <w:tcW w:w="1559" w:type="dxa"/>
            <w:vAlign w:val="center"/>
          </w:tcPr>
          <w:p w14:paraId="6CB38BCF" w14:textId="77777777" w:rsidR="00145F6D" w:rsidRDefault="00145F6D">
            <w:pPr>
              <w:spacing w:line="360" w:lineRule="auto"/>
              <w:jc w:val="right"/>
              <w:rPr>
                <w:rFonts w:eastAsiaTheme="minorEastAsia"/>
                <w:b/>
                <w:szCs w:val="21"/>
              </w:rPr>
            </w:pPr>
          </w:p>
        </w:tc>
        <w:tc>
          <w:tcPr>
            <w:tcW w:w="1559" w:type="dxa"/>
            <w:vAlign w:val="center"/>
          </w:tcPr>
          <w:p w14:paraId="3F0780CE" w14:textId="77777777" w:rsidR="00145F6D" w:rsidRDefault="00145F6D">
            <w:pPr>
              <w:spacing w:line="360" w:lineRule="auto"/>
              <w:jc w:val="right"/>
              <w:rPr>
                <w:rFonts w:eastAsiaTheme="minorEastAsia"/>
                <w:b/>
                <w:szCs w:val="21"/>
              </w:rPr>
            </w:pPr>
          </w:p>
        </w:tc>
        <w:tc>
          <w:tcPr>
            <w:tcW w:w="1301" w:type="dxa"/>
            <w:vAlign w:val="center"/>
          </w:tcPr>
          <w:p w14:paraId="1DE53B60" w14:textId="77777777" w:rsidR="00145F6D" w:rsidRDefault="00145F6D">
            <w:pPr>
              <w:spacing w:line="360" w:lineRule="auto"/>
              <w:jc w:val="right"/>
              <w:rPr>
                <w:rFonts w:eastAsiaTheme="minorEastAsia"/>
                <w:b/>
                <w:szCs w:val="21"/>
              </w:rPr>
            </w:pPr>
          </w:p>
        </w:tc>
      </w:tr>
      <w:tr w:rsidR="007A06FE" w14:paraId="7FA6B4AB" w14:textId="77777777">
        <w:tc>
          <w:tcPr>
            <w:tcW w:w="1588" w:type="dxa"/>
            <w:vAlign w:val="center"/>
          </w:tcPr>
          <w:p w14:paraId="359FA9C5" w14:textId="77777777" w:rsidR="007A06FE" w:rsidRDefault="006E621E">
            <w:pPr>
              <w:jc w:val="center"/>
            </w:pPr>
            <w:r>
              <w:rPr>
                <w:rFonts w:eastAsiaTheme="minorEastAsia"/>
                <w:szCs w:val="21"/>
              </w:rPr>
              <w:t>货币资金</w:t>
            </w:r>
          </w:p>
        </w:tc>
        <w:tc>
          <w:tcPr>
            <w:tcW w:w="1701" w:type="dxa"/>
            <w:vAlign w:val="center"/>
          </w:tcPr>
          <w:p w14:paraId="4940C65A" w14:textId="77777777" w:rsidR="007A06FE" w:rsidRDefault="006E621E">
            <w:pPr>
              <w:jc w:val="right"/>
            </w:pPr>
            <w:r>
              <w:rPr>
                <w:rFonts w:eastAsiaTheme="minorEastAsia"/>
                <w:szCs w:val="21"/>
              </w:rPr>
              <w:t>31,887,728.29</w:t>
            </w:r>
          </w:p>
        </w:tc>
        <w:tc>
          <w:tcPr>
            <w:tcW w:w="1701" w:type="dxa"/>
            <w:vAlign w:val="center"/>
          </w:tcPr>
          <w:p w14:paraId="55065817" w14:textId="77777777" w:rsidR="007A06FE" w:rsidRDefault="006E621E">
            <w:pPr>
              <w:jc w:val="right"/>
            </w:pPr>
            <w:r>
              <w:rPr>
                <w:rFonts w:eastAsiaTheme="minorEastAsia"/>
                <w:szCs w:val="21"/>
              </w:rPr>
              <w:t>-</w:t>
            </w:r>
          </w:p>
        </w:tc>
        <w:tc>
          <w:tcPr>
            <w:tcW w:w="1559" w:type="dxa"/>
            <w:vAlign w:val="center"/>
          </w:tcPr>
          <w:p w14:paraId="6F6E4BAF" w14:textId="77777777" w:rsidR="007A06FE" w:rsidRDefault="006E621E">
            <w:pPr>
              <w:jc w:val="right"/>
            </w:pPr>
            <w:r>
              <w:rPr>
                <w:rFonts w:eastAsiaTheme="minorEastAsia"/>
                <w:szCs w:val="21"/>
              </w:rPr>
              <w:t>-</w:t>
            </w:r>
          </w:p>
        </w:tc>
        <w:tc>
          <w:tcPr>
            <w:tcW w:w="1559" w:type="dxa"/>
            <w:vAlign w:val="center"/>
          </w:tcPr>
          <w:p w14:paraId="755A76E7" w14:textId="77777777" w:rsidR="007A06FE" w:rsidRDefault="006E621E">
            <w:pPr>
              <w:jc w:val="right"/>
            </w:pPr>
            <w:r>
              <w:rPr>
                <w:rFonts w:eastAsiaTheme="minorEastAsia"/>
                <w:szCs w:val="21"/>
              </w:rPr>
              <w:t>-</w:t>
            </w:r>
          </w:p>
        </w:tc>
        <w:tc>
          <w:tcPr>
            <w:tcW w:w="1301" w:type="dxa"/>
            <w:vAlign w:val="center"/>
          </w:tcPr>
          <w:p w14:paraId="2A905F59" w14:textId="77777777" w:rsidR="007A06FE" w:rsidRDefault="006E621E">
            <w:pPr>
              <w:jc w:val="right"/>
            </w:pPr>
            <w:r>
              <w:rPr>
                <w:rFonts w:eastAsiaTheme="minorEastAsia"/>
                <w:szCs w:val="21"/>
              </w:rPr>
              <w:t>31,887,728.29</w:t>
            </w:r>
          </w:p>
        </w:tc>
      </w:tr>
      <w:tr w:rsidR="007A06FE" w14:paraId="53ED7C4A" w14:textId="77777777">
        <w:tc>
          <w:tcPr>
            <w:tcW w:w="1588" w:type="dxa"/>
            <w:vAlign w:val="center"/>
          </w:tcPr>
          <w:p w14:paraId="396DEE12" w14:textId="77777777" w:rsidR="007A06FE" w:rsidRDefault="006E621E">
            <w:pPr>
              <w:jc w:val="center"/>
            </w:pPr>
            <w:r>
              <w:rPr>
                <w:rFonts w:eastAsiaTheme="minorEastAsia"/>
                <w:szCs w:val="21"/>
              </w:rPr>
              <w:t>交易性金融资产</w:t>
            </w:r>
          </w:p>
        </w:tc>
        <w:tc>
          <w:tcPr>
            <w:tcW w:w="1701" w:type="dxa"/>
            <w:vAlign w:val="center"/>
          </w:tcPr>
          <w:p w14:paraId="4952FC62" w14:textId="77777777" w:rsidR="007A06FE" w:rsidRDefault="006E621E">
            <w:pPr>
              <w:jc w:val="right"/>
            </w:pPr>
            <w:r>
              <w:rPr>
                <w:rFonts w:eastAsiaTheme="minorEastAsia"/>
                <w:szCs w:val="21"/>
              </w:rPr>
              <w:t>-</w:t>
            </w:r>
          </w:p>
        </w:tc>
        <w:tc>
          <w:tcPr>
            <w:tcW w:w="1701" w:type="dxa"/>
            <w:vAlign w:val="center"/>
          </w:tcPr>
          <w:p w14:paraId="0FA91F42" w14:textId="77777777" w:rsidR="007A06FE" w:rsidRDefault="006E621E">
            <w:pPr>
              <w:jc w:val="right"/>
            </w:pPr>
            <w:r>
              <w:rPr>
                <w:rFonts w:eastAsiaTheme="minorEastAsia"/>
                <w:szCs w:val="21"/>
              </w:rPr>
              <w:t>-</w:t>
            </w:r>
          </w:p>
        </w:tc>
        <w:tc>
          <w:tcPr>
            <w:tcW w:w="1559" w:type="dxa"/>
            <w:vAlign w:val="center"/>
          </w:tcPr>
          <w:p w14:paraId="6620F0C7" w14:textId="77777777" w:rsidR="007A06FE" w:rsidRDefault="006E621E">
            <w:pPr>
              <w:jc w:val="right"/>
            </w:pPr>
            <w:r>
              <w:rPr>
                <w:rFonts w:eastAsiaTheme="minorEastAsia"/>
                <w:szCs w:val="21"/>
              </w:rPr>
              <w:t>-</w:t>
            </w:r>
          </w:p>
        </w:tc>
        <w:tc>
          <w:tcPr>
            <w:tcW w:w="1559" w:type="dxa"/>
            <w:vAlign w:val="center"/>
          </w:tcPr>
          <w:p w14:paraId="18C1FF47" w14:textId="77777777" w:rsidR="007A06FE" w:rsidRDefault="006E621E">
            <w:pPr>
              <w:jc w:val="right"/>
            </w:pPr>
            <w:r>
              <w:rPr>
                <w:rFonts w:eastAsiaTheme="minorEastAsia"/>
                <w:szCs w:val="21"/>
              </w:rPr>
              <w:t>331,016,131.91</w:t>
            </w:r>
          </w:p>
        </w:tc>
        <w:tc>
          <w:tcPr>
            <w:tcW w:w="1301" w:type="dxa"/>
            <w:vAlign w:val="center"/>
          </w:tcPr>
          <w:p w14:paraId="656AF95E" w14:textId="77777777" w:rsidR="007A06FE" w:rsidRDefault="006E621E">
            <w:pPr>
              <w:jc w:val="right"/>
            </w:pPr>
            <w:r>
              <w:rPr>
                <w:rFonts w:eastAsiaTheme="minorEastAsia"/>
                <w:szCs w:val="21"/>
              </w:rPr>
              <w:t>331,016,131.91</w:t>
            </w:r>
          </w:p>
        </w:tc>
      </w:tr>
      <w:tr w:rsidR="007A06FE" w14:paraId="321E9C3F" w14:textId="77777777">
        <w:tc>
          <w:tcPr>
            <w:tcW w:w="1588" w:type="dxa"/>
            <w:vAlign w:val="center"/>
          </w:tcPr>
          <w:p w14:paraId="58C6075C" w14:textId="77777777" w:rsidR="007A06FE" w:rsidRDefault="006E621E">
            <w:pPr>
              <w:jc w:val="center"/>
            </w:pPr>
            <w:r>
              <w:rPr>
                <w:rFonts w:eastAsiaTheme="minorEastAsia"/>
                <w:szCs w:val="21"/>
              </w:rPr>
              <w:t>应收清算款</w:t>
            </w:r>
          </w:p>
        </w:tc>
        <w:tc>
          <w:tcPr>
            <w:tcW w:w="1701" w:type="dxa"/>
            <w:vAlign w:val="center"/>
          </w:tcPr>
          <w:p w14:paraId="40154484" w14:textId="77777777" w:rsidR="007A06FE" w:rsidRDefault="006E621E">
            <w:pPr>
              <w:jc w:val="right"/>
            </w:pPr>
            <w:r>
              <w:rPr>
                <w:rFonts w:eastAsiaTheme="minorEastAsia"/>
                <w:szCs w:val="21"/>
              </w:rPr>
              <w:t>-</w:t>
            </w:r>
          </w:p>
        </w:tc>
        <w:tc>
          <w:tcPr>
            <w:tcW w:w="1701" w:type="dxa"/>
            <w:vAlign w:val="center"/>
          </w:tcPr>
          <w:p w14:paraId="0AF24B9B" w14:textId="77777777" w:rsidR="007A06FE" w:rsidRDefault="006E621E">
            <w:pPr>
              <w:jc w:val="right"/>
            </w:pPr>
            <w:r>
              <w:rPr>
                <w:rFonts w:eastAsiaTheme="minorEastAsia"/>
                <w:szCs w:val="21"/>
              </w:rPr>
              <w:t>-</w:t>
            </w:r>
          </w:p>
        </w:tc>
        <w:tc>
          <w:tcPr>
            <w:tcW w:w="1559" w:type="dxa"/>
            <w:vAlign w:val="center"/>
          </w:tcPr>
          <w:p w14:paraId="0C4B3002" w14:textId="77777777" w:rsidR="007A06FE" w:rsidRDefault="006E621E">
            <w:pPr>
              <w:jc w:val="right"/>
            </w:pPr>
            <w:r>
              <w:rPr>
                <w:rFonts w:eastAsiaTheme="minorEastAsia"/>
                <w:szCs w:val="21"/>
              </w:rPr>
              <w:t>-</w:t>
            </w:r>
          </w:p>
        </w:tc>
        <w:tc>
          <w:tcPr>
            <w:tcW w:w="1559" w:type="dxa"/>
            <w:vAlign w:val="center"/>
          </w:tcPr>
          <w:p w14:paraId="3B7D8722" w14:textId="77777777" w:rsidR="007A06FE" w:rsidRDefault="006E621E">
            <w:pPr>
              <w:jc w:val="right"/>
            </w:pPr>
            <w:r>
              <w:rPr>
                <w:rFonts w:eastAsiaTheme="minorEastAsia"/>
                <w:szCs w:val="21"/>
              </w:rPr>
              <w:t>316,806.24</w:t>
            </w:r>
          </w:p>
        </w:tc>
        <w:tc>
          <w:tcPr>
            <w:tcW w:w="1301" w:type="dxa"/>
            <w:vAlign w:val="center"/>
          </w:tcPr>
          <w:p w14:paraId="59B5E4FD" w14:textId="77777777" w:rsidR="007A06FE" w:rsidRDefault="006E621E">
            <w:pPr>
              <w:jc w:val="right"/>
            </w:pPr>
            <w:r>
              <w:rPr>
                <w:rFonts w:eastAsiaTheme="minorEastAsia"/>
                <w:szCs w:val="21"/>
              </w:rPr>
              <w:t>316,806.24</w:t>
            </w:r>
          </w:p>
        </w:tc>
      </w:tr>
      <w:tr w:rsidR="007A06FE" w14:paraId="1EF3678B" w14:textId="77777777">
        <w:tc>
          <w:tcPr>
            <w:tcW w:w="1588" w:type="dxa"/>
            <w:vAlign w:val="center"/>
          </w:tcPr>
          <w:p w14:paraId="5B5CEAA9" w14:textId="77777777" w:rsidR="007A06FE" w:rsidRDefault="006E621E">
            <w:pPr>
              <w:jc w:val="center"/>
            </w:pPr>
            <w:r>
              <w:rPr>
                <w:rFonts w:eastAsiaTheme="minorEastAsia"/>
                <w:szCs w:val="21"/>
              </w:rPr>
              <w:t>应收股利</w:t>
            </w:r>
          </w:p>
        </w:tc>
        <w:tc>
          <w:tcPr>
            <w:tcW w:w="1701" w:type="dxa"/>
            <w:vAlign w:val="center"/>
          </w:tcPr>
          <w:p w14:paraId="16A34411" w14:textId="77777777" w:rsidR="007A06FE" w:rsidRDefault="006E621E">
            <w:pPr>
              <w:jc w:val="right"/>
            </w:pPr>
            <w:r>
              <w:rPr>
                <w:rFonts w:eastAsiaTheme="minorEastAsia"/>
                <w:szCs w:val="21"/>
              </w:rPr>
              <w:t>-</w:t>
            </w:r>
          </w:p>
        </w:tc>
        <w:tc>
          <w:tcPr>
            <w:tcW w:w="1701" w:type="dxa"/>
            <w:vAlign w:val="center"/>
          </w:tcPr>
          <w:p w14:paraId="1076FE85" w14:textId="77777777" w:rsidR="007A06FE" w:rsidRDefault="006E621E">
            <w:pPr>
              <w:jc w:val="right"/>
            </w:pPr>
            <w:r>
              <w:rPr>
                <w:rFonts w:eastAsiaTheme="minorEastAsia"/>
                <w:szCs w:val="21"/>
              </w:rPr>
              <w:t>-</w:t>
            </w:r>
          </w:p>
        </w:tc>
        <w:tc>
          <w:tcPr>
            <w:tcW w:w="1559" w:type="dxa"/>
            <w:vAlign w:val="center"/>
          </w:tcPr>
          <w:p w14:paraId="400EEC96" w14:textId="77777777" w:rsidR="007A06FE" w:rsidRDefault="006E621E">
            <w:pPr>
              <w:jc w:val="right"/>
            </w:pPr>
            <w:r>
              <w:rPr>
                <w:rFonts w:eastAsiaTheme="minorEastAsia"/>
                <w:szCs w:val="21"/>
              </w:rPr>
              <w:t>-</w:t>
            </w:r>
          </w:p>
        </w:tc>
        <w:tc>
          <w:tcPr>
            <w:tcW w:w="1559" w:type="dxa"/>
            <w:vAlign w:val="center"/>
          </w:tcPr>
          <w:p w14:paraId="17972025" w14:textId="77777777" w:rsidR="007A06FE" w:rsidRDefault="006E621E">
            <w:pPr>
              <w:jc w:val="right"/>
            </w:pPr>
            <w:r>
              <w:rPr>
                <w:rFonts w:eastAsiaTheme="minorEastAsia"/>
                <w:szCs w:val="21"/>
              </w:rPr>
              <w:t>1,366,327.71</w:t>
            </w:r>
          </w:p>
        </w:tc>
        <w:tc>
          <w:tcPr>
            <w:tcW w:w="1301" w:type="dxa"/>
            <w:vAlign w:val="center"/>
          </w:tcPr>
          <w:p w14:paraId="1BB8E344" w14:textId="77777777" w:rsidR="007A06FE" w:rsidRDefault="006E621E">
            <w:pPr>
              <w:jc w:val="right"/>
            </w:pPr>
            <w:r>
              <w:rPr>
                <w:rFonts w:eastAsiaTheme="minorEastAsia"/>
                <w:szCs w:val="21"/>
              </w:rPr>
              <w:t>1,366,327.71</w:t>
            </w:r>
          </w:p>
        </w:tc>
      </w:tr>
      <w:tr w:rsidR="007A06FE" w14:paraId="3CF2D103" w14:textId="77777777">
        <w:tc>
          <w:tcPr>
            <w:tcW w:w="1588" w:type="dxa"/>
            <w:vAlign w:val="center"/>
          </w:tcPr>
          <w:p w14:paraId="7AD8100A" w14:textId="77777777" w:rsidR="007A06FE" w:rsidRDefault="006E621E">
            <w:pPr>
              <w:jc w:val="center"/>
            </w:pPr>
            <w:r>
              <w:rPr>
                <w:rFonts w:eastAsiaTheme="minorEastAsia"/>
                <w:szCs w:val="21"/>
              </w:rPr>
              <w:t>应收申购款</w:t>
            </w:r>
          </w:p>
        </w:tc>
        <w:tc>
          <w:tcPr>
            <w:tcW w:w="1701" w:type="dxa"/>
            <w:vAlign w:val="center"/>
          </w:tcPr>
          <w:p w14:paraId="4DEC59F3" w14:textId="77777777" w:rsidR="007A06FE" w:rsidRDefault="006E621E">
            <w:pPr>
              <w:jc w:val="right"/>
            </w:pPr>
            <w:r>
              <w:rPr>
                <w:rFonts w:eastAsiaTheme="minorEastAsia"/>
                <w:szCs w:val="21"/>
              </w:rPr>
              <w:t>-</w:t>
            </w:r>
          </w:p>
        </w:tc>
        <w:tc>
          <w:tcPr>
            <w:tcW w:w="1701" w:type="dxa"/>
            <w:vAlign w:val="center"/>
          </w:tcPr>
          <w:p w14:paraId="7F43A51A" w14:textId="77777777" w:rsidR="007A06FE" w:rsidRDefault="006E621E">
            <w:pPr>
              <w:jc w:val="right"/>
            </w:pPr>
            <w:r>
              <w:rPr>
                <w:rFonts w:eastAsiaTheme="minorEastAsia"/>
                <w:szCs w:val="21"/>
              </w:rPr>
              <w:t>-</w:t>
            </w:r>
          </w:p>
        </w:tc>
        <w:tc>
          <w:tcPr>
            <w:tcW w:w="1559" w:type="dxa"/>
            <w:vAlign w:val="center"/>
          </w:tcPr>
          <w:p w14:paraId="6121D0E0" w14:textId="77777777" w:rsidR="007A06FE" w:rsidRDefault="006E621E">
            <w:pPr>
              <w:jc w:val="right"/>
            </w:pPr>
            <w:r>
              <w:rPr>
                <w:rFonts w:eastAsiaTheme="minorEastAsia"/>
                <w:szCs w:val="21"/>
              </w:rPr>
              <w:t>-</w:t>
            </w:r>
          </w:p>
        </w:tc>
        <w:tc>
          <w:tcPr>
            <w:tcW w:w="1559" w:type="dxa"/>
            <w:vAlign w:val="center"/>
          </w:tcPr>
          <w:p w14:paraId="69571A15" w14:textId="77777777" w:rsidR="007A06FE" w:rsidRDefault="006E621E">
            <w:pPr>
              <w:jc w:val="right"/>
            </w:pPr>
            <w:r>
              <w:rPr>
                <w:rFonts w:eastAsiaTheme="minorEastAsia"/>
                <w:szCs w:val="21"/>
              </w:rPr>
              <w:t>2,594,997.79</w:t>
            </w:r>
          </w:p>
        </w:tc>
        <w:tc>
          <w:tcPr>
            <w:tcW w:w="1301" w:type="dxa"/>
            <w:vAlign w:val="center"/>
          </w:tcPr>
          <w:p w14:paraId="4D90895F" w14:textId="77777777" w:rsidR="007A06FE" w:rsidRDefault="006E621E">
            <w:pPr>
              <w:jc w:val="right"/>
            </w:pPr>
            <w:r>
              <w:rPr>
                <w:rFonts w:eastAsiaTheme="minorEastAsia"/>
                <w:szCs w:val="21"/>
              </w:rPr>
              <w:t>2,594,997.79</w:t>
            </w:r>
          </w:p>
        </w:tc>
      </w:tr>
      <w:tr w:rsidR="007A06FE" w14:paraId="60F8C4B2" w14:textId="77777777">
        <w:tc>
          <w:tcPr>
            <w:tcW w:w="1588" w:type="dxa"/>
            <w:vAlign w:val="center"/>
          </w:tcPr>
          <w:p w14:paraId="4A492F37" w14:textId="77777777" w:rsidR="007A06FE" w:rsidRDefault="006E621E">
            <w:pPr>
              <w:jc w:val="center"/>
            </w:pPr>
            <w:r>
              <w:rPr>
                <w:rFonts w:eastAsiaTheme="minorEastAsia"/>
                <w:szCs w:val="21"/>
              </w:rPr>
              <w:t>其他资产</w:t>
            </w:r>
          </w:p>
        </w:tc>
        <w:tc>
          <w:tcPr>
            <w:tcW w:w="1701" w:type="dxa"/>
            <w:vAlign w:val="center"/>
          </w:tcPr>
          <w:p w14:paraId="74A523A0" w14:textId="77777777" w:rsidR="007A06FE" w:rsidRDefault="006E621E">
            <w:pPr>
              <w:jc w:val="right"/>
            </w:pPr>
            <w:r>
              <w:rPr>
                <w:rFonts w:eastAsiaTheme="minorEastAsia"/>
                <w:szCs w:val="21"/>
              </w:rPr>
              <w:t>-</w:t>
            </w:r>
          </w:p>
        </w:tc>
        <w:tc>
          <w:tcPr>
            <w:tcW w:w="1701" w:type="dxa"/>
            <w:vAlign w:val="center"/>
          </w:tcPr>
          <w:p w14:paraId="7E54985F" w14:textId="77777777" w:rsidR="007A06FE" w:rsidRDefault="006E621E">
            <w:pPr>
              <w:jc w:val="right"/>
            </w:pPr>
            <w:r>
              <w:rPr>
                <w:rFonts w:eastAsiaTheme="minorEastAsia"/>
                <w:szCs w:val="21"/>
              </w:rPr>
              <w:t>-</w:t>
            </w:r>
          </w:p>
        </w:tc>
        <w:tc>
          <w:tcPr>
            <w:tcW w:w="1559" w:type="dxa"/>
            <w:vAlign w:val="center"/>
          </w:tcPr>
          <w:p w14:paraId="0E668068" w14:textId="77777777" w:rsidR="007A06FE" w:rsidRDefault="006E621E">
            <w:pPr>
              <w:jc w:val="right"/>
            </w:pPr>
            <w:r>
              <w:rPr>
                <w:rFonts w:eastAsiaTheme="minorEastAsia"/>
                <w:szCs w:val="21"/>
              </w:rPr>
              <w:t>-</w:t>
            </w:r>
          </w:p>
        </w:tc>
        <w:tc>
          <w:tcPr>
            <w:tcW w:w="1559" w:type="dxa"/>
            <w:vAlign w:val="center"/>
          </w:tcPr>
          <w:p w14:paraId="0D58CE0E" w14:textId="77777777" w:rsidR="007A06FE" w:rsidRDefault="006E621E">
            <w:pPr>
              <w:jc w:val="right"/>
            </w:pPr>
            <w:r>
              <w:rPr>
                <w:rFonts w:eastAsiaTheme="minorEastAsia"/>
                <w:szCs w:val="21"/>
              </w:rPr>
              <w:t>317,100.55</w:t>
            </w:r>
          </w:p>
        </w:tc>
        <w:tc>
          <w:tcPr>
            <w:tcW w:w="1301" w:type="dxa"/>
            <w:vAlign w:val="center"/>
          </w:tcPr>
          <w:p w14:paraId="22E5B260" w14:textId="77777777" w:rsidR="007A06FE" w:rsidRDefault="006E621E">
            <w:pPr>
              <w:jc w:val="right"/>
            </w:pPr>
            <w:r>
              <w:rPr>
                <w:rFonts w:eastAsiaTheme="minorEastAsia"/>
                <w:szCs w:val="21"/>
              </w:rPr>
              <w:t>317,100.55</w:t>
            </w:r>
          </w:p>
        </w:tc>
      </w:tr>
      <w:tr w:rsidR="00145F6D" w14:paraId="2A40E855" w14:textId="77777777">
        <w:trPr>
          <w:trHeight w:val="280"/>
        </w:trPr>
        <w:tc>
          <w:tcPr>
            <w:tcW w:w="1588" w:type="dxa"/>
            <w:vAlign w:val="center"/>
          </w:tcPr>
          <w:p w14:paraId="429EC6DE" w14:textId="77777777" w:rsidR="00145F6D" w:rsidRDefault="001928A8">
            <w:pPr>
              <w:spacing w:line="360" w:lineRule="auto"/>
              <w:jc w:val="center"/>
              <w:rPr>
                <w:rFonts w:eastAsiaTheme="minorEastAsia"/>
                <w:szCs w:val="21"/>
              </w:rPr>
            </w:pPr>
            <w:r>
              <w:rPr>
                <w:rFonts w:eastAsiaTheme="minorEastAsia"/>
                <w:szCs w:val="21"/>
              </w:rPr>
              <w:t>资产总计</w:t>
            </w:r>
          </w:p>
        </w:tc>
        <w:tc>
          <w:tcPr>
            <w:tcW w:w="1701" w:type="dxa"/>
            <w:vAlign w:val="center"/>
          </w:tcPr>
          <w:p w14:paraId="60400332" w14:textId="77777777" w:rsidR="00145F6D" w:rsidRDefault="001928A8">
            <w:pPr>
              <w:spacing w:line="360" w:lineRule="auto"/>
              <w:jc w:val="right"/>
              <w:rPr>
                <w:rFonts w:eastAsiaTheme="minorEastAsia"/>
                <w:szCs w:val="21"/>
              </w:rPr>
            </w:pPr>
            <w:r>
              <w:rPr>
                <w:rFonts w:eastAsiaTheme="minorEastAsia"/>
                <w:szCs w:val="21"/>
              </w:rPr>
              <w:t>31,887,728.29</w:t>
            </w:r>
          </w:p>
        </w:tc>
        <w:tc>
          <w:tcPr>
            <w:tcW w:w="1701" w:type="dxa"/>
            <w:vAlign w:val="center"/>
          </w:tcPr>
          <w:p w14:paraId="12C7791F"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097E5994"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4F3F48E6" w14:textId="77777777" w:rsidR="00145F6D" w:rsidRDefault="001928A8">
            <w:pPr>
              <w:spacing w:line="360" w:lineRule="auto"/>
              <w:jc w:val="right"/>
              <w:rPr>
                <w:rFonts w:eastAsiaTheme="minorEastAsia"/>
                <w:szCs w:val="21"/>
              </w:rPr>
            </w:pPr>
            <w:r>
              <w:rPr>
                <w:rFonts w:eastAsiaTheme="minorEastAsia"/>
                <w:szCs w:val="21"/>
              </w:rPr>
              <w:t>335,611,364.20</w:t>
            </w:r>
          </w:p>
        </w:tc>
        <w:tc>
          <w:tcPr>
            <w:tcW w:w="1301" w:type="dxa"/>
            <w:vAlign w:val="center"/>
          </w:tcPr>
          <w:p w14:paraId="49DC79FE" w14:textId="77777777" w:rsidR="00145F6D" w:rsidRDefault="001928A8">
            <w:pPr>
              <w:spacing w:line="360" w:lineRule="auto"/>
              <w:jc w:val="right"/>
              <w:rPr>
                <w:rFonts w:eastAsiaTheme="minorEastAsia"/>
                <w:szCs w:val="21"/>
              </w:rPr>
            </w:pPr>
            <w:r>
              <w:rPr>
                <w:rFonts w:eastAsiaTheme="minorEastAsia"/>
                <w:szCs w:val="21"/>
              </w:rPr>
              <w:t>367,499,092.4</w:t>
            </w:r>
            <w:r>
              <w:rPr>
                <w:rFonts w:eastAsiaTheme="minorEastAsia"/>
                <w:szCs w:val="21"/>
              </w:rPr>
              <w:lastRenderedPageBreak/>
              <w:t>9</w:t>
            </w:r>
          </w:p>
        </w:tc>
      </w:tr>
      <w:tr w:rsidR="00145F6D" w14:paraId="1D70D39B" w14:textId="77777777">
        <w:trPr>
          <w:trHeight w:val="278"/>
        </w:trPr>
        <w:tc>
          <w:tcPr>
            <w:tcW w:w="1588" w:type="dxa"/>
            <w:vAlign w:val="center"/>
          </w:tcPr>
          <w:p w14:paraId="171DBD4E" w14:textId="77777777" w:rsidR="00145F6D" w:rsidRDefault="001928A8">
            <w:pPr>
              <w:spacing w:line="360" w:lineRule="auto"/>
              <w:jc w:val="center"/>
              <w:rPr>
                <w:rFonts w:eastAsiaTheme="minorEastAsia"/>
                <w:szCs w:val="21"/>
              </w:rPr>
            </w:pPr>
            <w:r>
              <w:rPr>
                <w:rFonts w:eastAsiaTheme="minorEastAsia"/>
                <w:szCs w:val="21"/>
              </w:rPr>
              <w:lastRenderedPageBreak/>
              <w:t>负债</w:t>
            </w:r>
          </w:p>
        </w:tc>
        <w:tc>
          <w:tcPr>
            <w:tcW w:w="1701" w:type="dxa"/>
            <w:vAlign w:val="bottom"/>
          </w:tcPr>
          <w:p w14:paraId="6AF40431" w14:textId="77777777" w:rsidR="00145F6D" w:rsidRDefault="00145F6D">
            <w:pPr>
              <w:spacing w:line="360" w:lineRule="auto"/>
              <w:jc w:val="right"/>
              <w:rPr>
                <w:rFonts w:eastAsiaTheme="minorEastAsia"/>
                <w:kern w:val="0"/>
                <w:szCs w:val="21"/>
              </w:rPr>
            </w:pPr>
          </w:p>
        </w:tc>
        <w:tc>
          <w:tcPr>
            <w:tcW w:w="1701" w:type="dxa"/>
            <w:vAlign w:val="bottom"/>
          </w:tcPr>
          <w:p w14:paraId="2E51C81C" w14:textId="77777777" w:rsidR="00145F6D" w:rsidRDefault="00145F6D">
            <w:pPr>
              <w:spacing w:line="360" w:lineRule="auto"/>
              <w:jc w:val="right"/>
              <w:rPr>
                <w:rFonts w:eastAsiaTheme="minorEastAsia"/>
                <w:szCs w:val="21"/>
              </w:rPr>
            </w:pPr>
          </w:p>
        </w:tc>
        <w:tc>
          <w:tcPr>
            <w:tcW w:w="1559" w:type="dxa"/>
            <w:vAlign w:val="bottom"/>
          </w:tcPr>
          <w:p w14:paraId="12769AD7" w14:textId="77777777" w:rsidR="00145F6D" w:rsidRDefault="00145F6D">
            <w:pPr>
              <w:spacing w:line="360" w:lineRule="auto"/>
              <w:jc w:val="right"/>
              <w:rPr>
                <w:rFonts w:eastAsiaTheme="minorEastAsia"/>
                <w:szCs w:val="21"/>
              </w:rPr>
            </w:pPr>
          </w:p>
        </w:tc>
        <w:tc>
          <w:tcPr>
            <w:tcW w:w="1559" w:type="dxa"/>
            <w:vAlign w:val="bottom"/>
          </w:tcPr>
          <w:p w14:paraId="6B1ED436" w14:textId="77777777" w:rsidR="00145F6D" w:rsidRDefault="00145F6D">
            <w:pPr>
              <w:spacing w:line="360" w:lineRule="auto"/>
              <w:jc w:val="right"/>
              <w:rPr>
                <w:rFonts w:eastAsiaTheme="minorEastAsia"/>
                <w:szCs w:val="21"/>
              </w:rPr>
            </w:pPr>
          </w:p>
        </w:tc>
        <w:tc>
          <w:tcPr>
            <w:tcW w:w="1301" w:type="dxa"/>
            <w:vAlign w:val="bottom"/>
          </w:tcPr>
          <w:p w14:paraId="18C01EF8" w14:textId="77777777" w:rsidR="00145F6D" w:rsidRDefault="00145F6D">
            <w:pPr>
              <w:spacing w:line="360" w:lineRule="auto"/>
              <w:jc w:val="right"/>
              <w:rPr>
                <w:rFonts w:eastAsiaTheme="minorEastAsia"/>
                <w:szCs w:val="21"/>
              </w:rPr>
            </w:pPr>
          </w:p>
        </w:tc>
      </w:tr>
      <w:tr w:rsidR="007A06FE" w14:paraId="7AA4D400" w14:textId="77777777">
        <w:tc>
          <w:tcPr>
            <w:tcW w:w="1588" w:type="dxa"/>
            <w:vAlign w:val="center"/>
          </w:tcPr>
          <w:p w14:paraId="0C72AE0A" w14:textId="77777777" w:rsidR="007A06FE" w:rsidRDefault="006E621E">
            <w:pPr>
              <w:jc w:val="center"/>
            </w:pPr>
            <w:r>
              <w:rPr>
                <w:rFonts w:eastAsiaTheme="minorEastAsia"/>
                <w:szCs w:val="21"/>
              </w:rPr>
              <w:t>应付赎回款</w:t>
            </w:r>
          </w:p>
        </w:tc>
        <w:tc>
          <w:tcPr>
            <w:tcW w:w="1701" w:type="dxa"/>
            <w:vAlign w:val="center"/>
          </w:tcPr>
          <w:p w14:paraId="268B691C" w14:textId="77777777" w:rsidR="007A06FE" w:rsidRDefault="006E621E">
            <w:pPr>
              <w:jc w:val="right"/>
            </w:pPr>
            <w:r>
              <w:rPr>
                <w:rFonts w:eastAsiaTheme="minorEastAsia"/>
                <w:szCs w:val="21"/>
              </w:rPr>
              <w:t>-</w:t>
            </w:r>
          </w:p>
        </w:tc>
        <w:tc>
          <w:tcPr>
            <w:tcW w:w="1701" w:type="dxa"/>
            <w:vAlign w:val="center"/>
          </w:tcPr>
          <w:p w14:paraId="4D4C28D8" w14:textId="77777777" w:rsidR="007A06FE" w:rsidRDefault="006E621E">
            <w:pPr>
              <w:jc w:val="right"/>
            </w:pPr>
            <w:r>
              <w:rPr>
                <w:rFonts w:eastAsiaTheme="minorEastAsia"/>
                <w:szCs w:val="21"/>
              </w:rPr>
              <w:t>-</w:t>
            </w:r>
          </w:p>
        </w:tc>
        <w:tc>
          <w:tcPr>
            <w:tcW w:w="1559" w:type="dxa"/>
            <w:vAlign w:val="center"/>
          </w:tcPr>
          <w:p w14:paraId="7DC7BFDB" w14:textId="77777777" w:rsidR="007A06FE" w:rsidRDefault="006E621E">
            <w:pPr>
              <w:jc w:val="right"/>
            </w:pPr>
            <w:r>
              <w:rPr>
                <w:rFonts w:eastAsiaTheme="minorEastAsia"/>
                <w:szCs w:val="21"/>
              </w:rPr>
              <w:t>-</w:t>
            </w:r>
          </w:p>
        </w:tc>
        <w:tc>
          <w:tcPr>
            <w:tcW w:w="1559" w:type="dxa"/>
            <w:vAlign w:val="center"/>
          </w:tcPr>
          <w:p w14:paraId="73182925" w14:textId="77777777" w:rsidR="007A06FE" w:rsidRDefault="006E621E">
            <w:pPr>
              <w:jc w:val="center"/>
            </w:pPr>
            <w:r>
              <w:rPr>
                <w:rFonts w:eastAsiaTheme="minorEastAsia"/>
                <w:szCs w:val="21"/>
              </w:rPr>
              <w:t>16,975,883.19</w:t>
            </w:r>
          </w:p>
        </w:tc>
        <w:tc>
          <w:tcPr>
            <w:tcW w:w="1301" w:type="dxa"/>
            <w:vAlign w:val="center"/>
          </w:tcPr>
          <w:p w14:paraId="00EF6290" w14:textId="77777777" w:rsidR="007A06FE" w:rsidRDefault="006E621E">
            <w:pPr>
              <w:jc w:val="right"/>
            </w:pPr>
            <w:r>
              <w:rPr>
                <w:rFonts w:eastAsiaTheme="minorEastAsia"/>
                <w:szCs w:val="21"/>
              </w:rPr>
              <w:t>16,975,883.19</w:t>
            </w:r>
          </w:p>
        </w:tc>
      </w:tr>
      <w:tr w:rsidR="007A06FE" w14:paraId="0C7947FE" w14:textId="77777777">
        <w:tc>
          <w:tcPr>
            <w:tcW w:w="1588" w:type="dxa"/>
            <w:vAlign w:val="center"/>
          </w:tcPr>
          <w:p w14:paraId="2065EBDB" w14:textId="77777777" w:rsidR="007A06FE" w:rsidRDefault="006E621E">
            <w:pPr>
              <w:jc w:val="center"/>
            </w:pPr>
            <w:r>
              <w:rPr>
                <w:rFonts w:eastAsiaTheme="minorEastAsia"/>
                <w:szCs w:val="21"/>
              </w:rPr>
              <w:t>应付管理人报酬</w:t>
            </w:r>
          </w:p>
        </w:tc>
        <w:tc>
          <w:tcPr>
            <w:tcW w:w="1701" w:type="dxa"/>
            <w:vAlign w:val="center"/>
          </w:tcPr>
          <w:p w14:paraId="0115E623" w14:textId="77777777" w:rsidR="007A06FE" w:rsidRDefault="006E621E">
            <w:pPr>
              <w:jc w:val="right"/>
            </w:pPr>
            <w:r>
              <w:rPr>
                <w:rFonts w:eastAsiaTheme="minorEastAsia"/>
                <w:szCs w:val="21"/>
              </w:rPr>
              <w:t>-</w:t>
            </w:r>
          </w:p>
        </w:tc>
        <w:tc>
          <w:tcPr>
            <w:tcW w:w="1701" w:type="dxa"/>
            <w:vAlign w:val="center"/>
          </w:tcPr>
          <w:p w14:paraId="402A7B52" w14:textId="77777777" w:rsidR="007A06FE" w:rsidRDefault="006E621E">
            <w:pPr>
              <w:jc w:val="right"/>
            </w:pPr>
            <w:r>
              <w:rPr>
                <w:rFonts w:eastAsiaTheme="minorEastAsia"/>
                <w:szCs w:val="21"/>
              </w:rPr>
              <w:t>-</w:t>
            </w:r>
          </w:p>
        </w:tc>
        <w:tc>
          <w:tcPr>
            <w:tcW w:w="1559" w:type="dxa"/>
            <w:vAlign w:val="center"/>
          </w:tcPr>
          <w:p w14:paraId="38C9D1E1" w14:textId="77777777" w:rsidR="007A06FE" w:rsidRDefault="006E621E">
            <w:pPr>
              <w:jc w:val="right"/>
            </w:pPr>
            <w:r>
              <w:rPr>
                <w:rFonts w:eastAsiaTheme="minorEastAsia"/>
                <w:szCs w:val="21"/>
              </w:rPr>
              <w:t>-</w:t>
            </w:r>
          </w:p>
        </w:tc>
        <w:tc>
          <w:tcPr>
            <w:tcW w:w="1559" w:type="dxa"/>
            <w:vAlign w:val="center"/>
          </w:tcPr>
          <w:p w14:paraId="318588EB" w14:textId="77777777" w:rsidR="007A06FE" w:rsidRDefault="006E621E">
            <w:pPr>
              <w:jc w:val="center"/>
            </w:pPr>
            <w:r>
              <w:rPr>
                <w:rFonts w:eastAsiaTheme="minorEastAsia"/>
                <w:szCs w:val="21"/>
              </w:rPr>
              <w:t>235,163.43</w:t>
            </w:r>
          </w:p>
        </w:tc>
        <w:tc>
          <w:tcPr>
            <w:tcW w:w="1301" w:type="dxa"/>
            <w:vAlign w:val="center"/>
          </w:tcPr>
          <w:p w14:paraId="6AE27397" w14:textId="77777777" w:rsidR="007A06FE" w:rsidRDefault="006E621E">
            <w:pPr>
              <w:jc w:val="right"/>
            </w:pPr>
            <w:r>
              <w:rPr>
                <w:rFonts w:eastAsiaTheme="minorEastAsia"/>
                <w:szCs w:val="21"/>
              </w:rPr>
              <w:t>235,163.43</w:t>
            </w:r>
          </w:p>
        </w:tc>
      </w:tr>
      <w:tr w:rsidR="007A06FE" w14:paraId="4261FCB4" w14:textId="77777777">
        <w:tc>
          <w:tcPr>
            <w:tcW w:w="1588" w:type="dxa"/>
            <w:vAlign w:val="center"/>
          </w:tcPr>
          <w:p w14:paraId="23CB908D" w14:textId="77777777" w:rsidR="007A06FE" w:rsidRDefault="006E621E">
            <w:pPr>
              <w:jc w:val="center"/>
            </w:pPr>
            <w:r>
              <w:rPr>
                <w:rFonts w:eastAsiaTheme="minorEastAsia"/>
                <w:szCs w:val="21"/>
              </w:rPr>
              <w:t>应付托管费</w:t>
            </w:r>
          </w:p>
        </w:tc>
        <w:tc>
          <w:tcPr>
            <w:tcW w:w="1701" w:type="dxa"/>
            <w:vAlign w:val="center"/>
          </w:tcPr>
          <w:p w14:paraId="53752A51" w14:textId="77777777" w:rsidR="007A06FE" w:rsidRDefault="006E621E">
            <w:pPr>
              <w:jc w:val="right"/>
            </w:pPr>
            <w:r>
              <w:rPr>
                <w:rFonts w:eastAsiaTheme="minorEastAsia"/>
                <w:szCs w:val="21"/>
              </w:rPr>
              <w:t>-</w:t>
            </w:r>
          </w:p>
        </w:tc>
        <w:tc>
          <w:tcPr>
            <w:tcW w:w="1701" w:type="dxa"/>
            <w:vAlign w:val="center"/>
          </w:tcPr>
          <w:p w14:paraId="50E54F00" w14:textId="77777777" w:rsidR="007A06FE" w:rsidRDefault="006E621E">
            <w:pPr>
              <w:jc w:val="right"/>
            </w:pPr>
            <w:r>
              <w:rPr>
                <w:rFonts w:eastAsiaTheme="minorEastAsia"/>
                <w:szCs w:val="21"/>
              </w:rPr>
              <w:t>-</w:t>
            </w:r>
          </w:p>
        </w:tc>
        <w:tc>
          <w:tcPr>
            <w:tcW w:w="1559" w:type="dxa"/>
            <w:vAlign w:val="center"/>
          </w:tcPr>
          <w:p w14:paraId="08148A38" w14:textId="77777777" w:rsidR="007A06FE" w:rsidRDefault="006E621E">
            <w:pPr>
              <w:jc w:val="right"/>
            </w:pPr>
            <w:r>
              <w:rPr>
                <w:rFonts w:eastAsiaTheme="minorEastAsia"/>
                <w:szCs w:val="21"/>
              </w:rPr>
              <w:t>-</w:t>
            </w:r>
          </w:p>
        </w:tc>
        <w:tc>
          <w:tcPr>
            <w:tcW w:w="1559" w:type="dxa"/>
            <w:vAlign w:val="center"/>
          </w:tcPr>
          <w:p w14:paraId="17074A4E" w14:textId="77777777" w:rsidR="007A06FE" w:rsidRDefault="006E621E">
            <w:pPr>
              <w:jc w:val="center"/>
            </w:pPr>
            <w:r>
              <w:rPr>
                <w:rFonts w:eastAsiaTheme="minorEastAsia"/>
                <w:szCs w:val="21"/>
              </w:rPr>
              <w:t>73,488.58</w:t>
            </w:r>
          </w:p>
        </w:tc>
        <w:tc>
          <w:tcPr>
            <w:tcW w:w="1301" w:type="dxa"/>
            <w:vAlign w:val="center"/>
          </w:tcPr>
          <w:p w14:paraId="0DBA6283" w14:textId="77777777" w:rsidR="007A06FE" w:rsidRDefault="006E621E">
            <w:pPr>
              <w:jc w:val="right"/>
            </w:pPr>
            <w:r>
              <w:rPr>
                <w:rFonts w:eastAsiaTheme="minorEastAsia"/>
                <w:szCs w:val="21"/>
              </w:rPr>
              <w:t>73,488.58</w:t>
            </w:r>
          </w:p>
        </w:tc>
      </w:tr>
      <w:tr w:rsidR="007A06FE" w14:paraId="2363F8CF" w14:textId="77777777">
        <w:tc>
          <w:tcPr>
            <w:tcW w:w="1588" w:type="dxa"/>
            <w:vAlign w:val="center"/>
          </w:tcPr>
          <w:p w14:paraId="4428594F" w14:textId="77777777" w:rsidR="007A06FE" w:rsidRDefault="006E621E">
            <w:pPr>
              <w:jc w:val="center"/>
            </w:pPr>
            <w:r>
              <w:rPr>
                <w:rFonts w:eastAsiaTheme="minorEastAsia"/>
                <w:szCs w:val="21"/>
              </w:rPr>
              <w:t>应付销售服务费</w:t>
            </w:r>
          </w:p>
        </w:tc>
        <w:tc>
          <w:tcPr>
            <w:tcW w:w="1701" w:type="dxa"/>
            <w:vAlign w:val="center"/>
          </w:tcPr>
          <w:p w14:paraId="5AF71652" w14:textId="77777777" w:rsidR="007A06FE" w:rsidRDefault="006E621E">
            <w:pPr>
              <w:jc w:val="right"/>
            </w:pPr>
            <w:r>
              <w:rPr>
                <w:rFonts w:eastAsiaTheme="minorEastAsia"/>
                <w:szCs w:val="21"/>
              </w:rPr>
              <w:t>-</w:t>
            </w:r>
          </w:p>
        </w:tc>
        <w:tc>
          <w:tcPr>
            <w:tcW w:w="1701" w:type="dxa"/>
            <w:vAlign w:val="center"/>
          </w:tcPr>
          <w:p w14:paraId="542033D6" w14:textId="77777777" w:rsidR="007A06FE" w:rsidRDefault="006E621E">
            <w:pPr>
              <w:jc w:val="right"/>
            </w:pPr>
            <w:r>
              <w:rPr>
                <w:rFonts w:eastAsiaTheme="minorEastAsia"/>
                <w:szCs w:val="21"/>
              </w:rPr>
              <w:t>-</w:t>
            </w:r>
          </w:p>
        </w:tc>
        <w:tc>
          <w:tcPr>
            <w:tcW w:w="1559" w:type="dxa"/>
            <w:vAlign w:val="center"/>
          </w:tcPr>
          <w:p w14:paraId="72716FBB" w14:textId="77777777" w:rsidR="007A06FE" w:rsidRDefault="006E621E">
            <w:pPr>
              <w:jc w:val="right"/>
            </w:pPr>
            <w:r>
              <w:rPr>
                <w:rFonts w:eastAsiaTheme="minorEastAsia"/>
                <w:szCs w:val="21"/>
              </w:rPr>
              <w:t>-</w:t>
            </w:r>
          </w:p>
        </w:tc>
        <w:tc>
          <w:tcPr>
            <w:tcW w:w="1559" w:type="dxa"/>
            <w:vAlign w:val="center"/>
          </w:tcPr>
          <w:p w14:paraId="04D854B8" w14:textId="77777777" w:rsidR="007A06FE" w:rsidRDefault="006E621E">
            <w:pPr>
              <w:jc w:val="center"/>
            </w:pPr>
            <w:r>
              <w:rPr>
                <w:rFonts w:eastAsiaTheme="minorEastAsia"/>
                <w:szCs w:val="21"/>
              </w:rPr>
              <w:t>767.23</w:t>
            </w:r>
          </w:p>
        </w:tc>
        <w:tc>
          <w:tcPr>
            <w:tcW w:w="1301" w:type="dxa"/>
            <w:vAlign w:val="center"/>
          </w:tcPr>
          <w:p w14:paraId="7A36CD04" w14:textId="77777777" w:rsidR="007A06FE" w:rsidRDefault="006E621E">
            <w:pPr>
              <w:jc w:val="right"/>
            </w:pPr>
            <w:r>
              <w:rPr>
                <w:rFonts w:eastAsiaTheme="minorEastAsia"/>
                <w:szCs w:val="21"/>
              </w:rPr>
              <w:t>767.23</w:t>
            </w:r>
          </w:p>
        </w:tc>
      </w:tr>
      <w:tr w:rsidR="007A06FE" w14:paraId="2CF1032D" w14:textId="77777777">
        <w:tc>
          <w:tcPr>
            <w:tcW w:w="1588" w:type="dxa"/>
            <w:vAlign w:val="center"/>
          </w:tcPr>
          <w:p w14:paraId="4D4CD578" w14:textId="77777777" w:rsidR="007A06FE" w:rsidRDefault="006E621E">
            <w:pPr>
              <w:jc w:val="center"/>
            </w:pPr>
            <w:r>
              <w:rPr>
                <w:rFonts w:eastAsiaTheme="minorEastAsia"/>
                <w:szCs w:val="21"/>
              </w:rPr>
              <w:t>应交税费</w:t>
            </w:r>
          </w:p>
        </w:tc>
        <w:tc>
          <w:tcPr>
            <w:tcW w:w="1701" w:type="dxa"/>
            <w:vAlign w:val="center"/>
          </w:tcPr>
          <w:p w14:paraId="17A6463F" w14:textId="77777777" w:rsidR="007A06FE" w:rsidRDefault="006E621E">
            <w:pPr>
              <w:jc w:val="right"/>
            </w:pPr>
            <w:r>
              <w:rPr>
                <w:rFonts w:eastAsiaTheme="minorEastAsia"/>
                <w:szCs w:val="21"/>
              </w:rPr>
              <w:t>-</w:t>
            </w:r>
          </w:p>
        </w:tc>
        <w:tc>
          <w:tcPr>
            <w:tcW w:w="1701" w:type="dxa"/>
            <w:vAlign w:val="center"/>
          </w:tcPr>
          <w:p w14:paraId="60E196B5" w14:textId="77777777" w:rsidR="007A06FE" w:rsidRDefault="006E621E">
            <w:pPr>
              <w:jc w:val="right"/>
            </w:pPr>
            <w:r>
              <w:rPr>
                <w:rFonts w:eastAsiaTheme="minorEastAsia"/>
                <w:szCs w:val="21"/>
              </w:rPr>
              <w:t>-</w:t>
            </w:r>
          </w:p>
        </w:tc>
        <w:tc>
          <w:tcPr>
            <w:tcW w:w="1559" w:type="dxa"/>
            <w:vAlign w:val="center"/>
          </w:tcPr>
          <w:p w14:paraId="495F83F5" w14:textId="77777777" w:rsidR="007A06FE" w:rsidRDefault="006E621E">
            <w:pPr>
              <w:jc w:val="right"/>
            </w:pPr>
            <w:r>
              <w:rPr>
                <w:rFonts w:eastAsiaTheme="minorEastAsia"/>
                <w:szCs w:val="21"/>
              </w:rPr>
              <w:t>-</w:t>
            </w:r>
          </w:p>
        </w:tc>
        <w:tc>
          <w:tcPr>
            <w:tcW w:w="1559" w:type="dxa"/>
            <w:vAlign w:val="center"/>
          </w:tcPr>
          <w:p w14:paraId="70561E8D" w14:textId="77777777" w:rsidR="007A06FE" w:rsidRDefault="006E621E">
            <w:pPr>
              <w:jc w:val="center"/>
            </w:pPr>
            <w:r>
              <w:rPr>
                <w:rFonts w:eastAsiaTheme="minorEastAsia"/>
                <w:szCs w:val="21"/>
              </w:rPr>
              <w:t>2,242.60</w:t>
            </w:r>
          </w:p>
        </w:tc>
        <w:tc>
          <w:tcPr>
            <w:tcW w:w="1301" w:type="dxa"/>
            <w:vAlign w:val="center"/>
          </w:tcPr>
          <w:p w14:paraId="32DEEB2E" w14:textId="77777777" w:rsidR="007A06FE" w:rsidRDefault="006E621E">
            <w:pPr>
              <w:jc w:val="right"/>
            </w:pPr>
            <w:r>
              <w:rPr>
                <w:rFonts w:eastAsiaTheme="minorEastAsia"/>
                <w:szCs w:val="21"/>
              </w:rPr>
              <w:t>2,242.60</w:t>
            </w:r>
          </w:p>
        </w:tc>
      </w:tr>
      <w:tr w:rsidR="007A06FE" w14:paraId="17C8580B" w14:textId="77777777">
        <w:tc>
          <w:tcPr>
            <w:tcW w:w="1588" w:type="dxa"/>
            <w:vAlign w:val="center"/>
          </w:tcPr>
          <w:p w14:paraId="3513A96B" w14:textId="77777777" w:rsidR="007A06FE" w:rsidRDefault="006E621E">
            <w:pPr>
              <w:jc w:val="center"/>
            </w:pPr>
            <w:r>
              <w:rPr>
                <w:rFonts w:eastAsiaTheme="minorEastAsia"/>
                <w:szCs w:val="21"/>
              </w:rPr>
              <w:t>其他负债</w:t>
            </w:r>
          </w:p>
        </w:tc>
        <w:tc>
          <w:tcPr>
            <w:tcW w:w="1701" w:type="dxa"/>
            <w:vAlign w:val="center"/>
          </w:tcPr>
          <w:p w14:paraId="4E574011" w14:textId="77777777" w:rsidR="007A06FE" w:rsidRDefault="006E621E">
            <w:pPr>
              <w:jc w:val="right"/>
            </w:pPr>
            <w:r>
              <w:rPr>
                <w:rFonts w:eastAsiaTheme="minorEastAsia"/>
                <w:szCs w:val="21"/>
              </w:rPr>
              <w:t>-</w:t>
            </w:r>
          </w:p>
        </w:tc>
        <w:tc>
          <w:tcPr>
            <w:tcW w:w="1701" w:type="dxa"/>
            <w:vAlign w:val="center"/>
          </w:tcPr>
          <w:p w14:paraId="0441AFFC" w14:textId="77777777" w:rsidR="007A06FE" w:rsidRDefault="006E621E">
            <w:pPr>
              <w:jc w:val="right"/>
            </w:pPr>
            <w:r>
              <w:rPr>
                <w:rFonts w:eastAsiaTheme="minorEastAsia"/>
                <w:szCs w:val="21"/>
              </w:rPr>
              <w:t>-</w:t>
            </w:r>
          </w:p>
        </w:tc>
        <w:tc>
          <w:tcPr>
            <w:tcW w:w="1559" w:type="dxa"/>
            <w:vAlign w:val="center"/>
          </w:tcPr>
          <w:p w14:paraId="670907EC" w14:textId="77777777" w:rsidR="007A06FE" w:rsidRDefault="006E621E">
            <w:pPr>
              <w:jc w:val="right"/>
            </w:pPr>
            <w:r>
              <w:rPr>
                <w:rFonts w:eastAsiaTheme="minorEastAsia"/>
                <w:szCs w:val="21"/>
              </w:rPr>
              <w:t>-</w:t>
            </w:r>
          </w:p>
        </w:tc>
        <w:tc>
          <w:tcPr>
            <w:tcW w:w="1559" w:type="dxa"/>
            <w:vAlign w:val="center"/>
          </w:tcPr>
          <w:p w14:paraId="6081DD79" w14:textId="77777777" w:rsidR="007A06FE" w:rsidRDefault="006E621E">
            <w:pPr>
              <w:jc w:val="center"/>
            </w:pPr>
            <w:r>
              <w:rPr>
                <w:rFonts w:eastAsiaTheme="minorEastAsia"/>
                <w:szCs w:val="21"/>
              </w:rPr>
              <w:t>663,088.81</w:t>
            </w:r>
          </w:p>
        </w:tc>
        <w:tc>
          <w:tcPr>
            <w:tcW w:w="1301" w:type="dxa"/>
            <w:vAlign w:val="center"/>
          </w:tcPr>
          <w:p w14:paraId="711A44A5" w14:textId="77777777" w:rsidR="007A06FE" w:rsidRDefault="006E621E">
            <w:pPr>
              <w:jc w:val="right"/>
            </w:pPr>
            <w:r>
              <w:rPr>
                <w:rFonts w:eastAsiaTheme="minorEastAsia"/>
                <w:szCs w:val="21"/>
              </w:rPr>
              <w:t>663,088.81</w:t>
            </w:r>
          </w:p>
        </w:tc>
      </w:tr>
      <w:tr w:rsidR="00145F6D" w14:paraId="35100BDD" w14:textId="77777777">
        <w:trPr>
          <w:trHeight w:val="278"/>
        </w:trPr>
        <w:tc>
          <w:tcPr>
            <w:tcW w:w="1588" w:type="dxa"/>
            <w:vAlign w:val="center"/>
          </w:tcPr>
          <w:p w14:paraId="7BE65943" w14:textId="77777777" w:rsidR="00145F6D" w:rsidRDefault="001928A8">
            <w:pPr>
              <w:spacing w:line="360" w:lineRule="auto"/>
              <w:jc w:val="center"/>
              <w:rPr>
                <w:rFonts w:eastAsiaTheme="minorEastAsia"/>
                <w:szCs w:val="21"/>
              </w:rPr>
            </w:pPr>
            <w:r>
              <w:rPr>
                <w:rFonts w:eastAsiaTheme="minorEastAsia"/>
                <w:szCs w:val="21"/>
              </w:rPr>
              <w:t>负债总计</w:t>
            </w:r>
          </w:p>
        </w:tc>
        <w:tc>
          <w:tcPr>
            <w:tcW w:w="1701" w:type="dxa"/>
            <w:vAlign w:val="center"/>
          </w:tcPr>
          <w:p w14:paraId="4EFB532E" w14:textId="77777777" w:rsidR="00145F6D" w:rsidRDefault="001928A8">
            <w:pPr>
              <w:spacing w:line="360" w:lineRule="auto"/>
              <w:jc w:val="right"/>
              <w:rPr>
                <w:rFonts w:eastAsiaTheme="minorEastAsia"/>
                <w:szCs w:val="21"/>
              </w:rPr>
            </w:pPr>
            <w:r>
              <w:rPr>
                <w:rFonts w:eastAsiaTheme="minorEastAsia"/>
                <w:szCs w:val="21"/>
              </w:rPr>
              <w:t>-</w:t>
            </w:r>
          </w:p>
        </w:tc>
        <w:tc>
          <w:tcPr>
            <w:tcW w:w="1701" w:type="dxa"/>
            <w:vAlign w:val="center"/>
          </w:tcPr>
          <w:p w14:paraId="1AB2DEA9"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5B14AFCB"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43A8D3A4" w14:textId="77777777" w:rsidR="00145F6D" w:rsidRDefault="001928A8">
            <w:pPr>
              <w:spacing w:line="360" w:lineRule="auto"/>
              <w:jc w:val="right"/>
              <w:rPr>
                <w:rFonts w:eastAsiaTheme="minorEastAsia"/>
                <w:szCs w:val="21"/>
              </w:rPr>
            </w:pPr>
            <w:r>
              <w:rPr>
                <w:rFonts w:eastAsiaTheme="minorEastAsia"/>
                <w:szCs w:val="21"/>
              </w:rPr>
              <w:t>17,950,633.84</w:t>
            </w:r>
          </w:p>
        </w:tc>
        <w:tc>
          <w:tcPr>
            <w:tcW w:w="1301" w:type="dxa"/>
            <w:vAlign w:val="center"/>
          </w:tcPr>
          <w:p w14:paraId="3ECC0CB3" w14:textId="77777777" w:rsidR="00145F6D" w:rsidRDefault="001928A8">
            <w:pPr>
              <w:spacing w:line="360" w:lineRule="auto"/>
              <w:jc w:val="right"/>
              <w:rPr>
                <w:rFonts w:eastAsiaTheme="minorEastAsia"/>
                <w:szCs w:val="21"/>
              </w:rPr>
            </w:pPr>
            <w:r>
              <w:rPr>
                <w:rFonts w:eastAsiaTheme="minorEastAsia"/>
                <w:szCs w:val="21"/>
              </w:rPr>
              <w:t>17,950,633.84</w:t>
            </w:r>
          </w:p>
        </w:tc>
      </w:tr>
      <w:tr w:rsidR="00145F6D" w14:paraId="5E706E9D" w14:textId="77777777">
        <w:trPr>
          <w:trHeight w:val="278"/>
        </w:trPr>
        <w:tc>
          <w:tcPr>
            <w:tcW w:w="1588" w:type="dxa"/>
            <w:vAlign w:val="center"/>
          </w:tcPr>
          <w:p w14:paraId="43A3F926" w14:textId="77777777" w:rsidR="00145F6D" w:rsidRDefault="001928A8">
            <w:pPr>
              <w:spacing w:line="360" w:lineRule="auto"/>
              <w:jc w:val="center"/>
              <w:rPr>
                <w:rFonts w:eastAsiaTheme="minorEastAsia"/>
                <w:szCs w:val="21"/>
              </w:rPr>
            </w:pPr>
            <w:r>
              <w:rPr>
                <w:rFonts w:eastAsiaTheme="minorEastAsia"/>
                <w:szCs w:val="21"/>
              </w:rPr>
              <w:t>利率敏感度缺口</w:t>
            </w:r>
          </w:p>
        </w:tc>
        <w:tc>
          <w:tcPr>
            <w:tcW w:w="1701" w:type="dxa"/>
            <w:vAlign w:val="center"/>
          </w:tcPr>
          <w:p w14:paraId="0499F4CF" w14:textId="77777777" w:rsidR="00145F6D" w:rsidRDefault="001928A8">
            <w:pPr>
              <w:spacing w:line="360" w:lineRule="auto"/>
              <w:jc w:val="right"/>
              <w:rPr>
                <w:rFonts w:eastAsiaTheme="minorEastAsia"/>
                <w:szCs w:val="21"/>
              </w:rPr>
            </w:pPr>
            <w:r>
              <w:rPr>
                <w:rFonts w:eastAsiaTheme="minorEastAsia"/>
                <w:szCs w:val="21"/>
              </w:rPr>
              <w:t>31,887,728.29</w:t>
            </w:r>
          </w:p>
        </w:tc>
        <w:tc>
          <w:tcPr>
            <w:tcW w:w="1701" w:type="dxa"/>
            <w:vAlign w:val="center"/>
          </w:tcPr>
          <w:p w14:paraId="2151600D"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49DE84B3"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7895A6C8" w14:textId="77777777" w:rsidR="00145F6D" w:rsidRDefault="001928A8">
            <w:pPr>
              <w:spacing w:line="360" w:lineRule="auto"/>
              <w:jc w:val="right"/>
              <w:rPr>
                <w:rFonts w:eastAsiaTheme="minorEastAsia"/>
                <w:szCs w:val="21"/>
              </w:rPr>
            </w:pPr>
            <w:r>
              <w:rPr>
                <w:rFonts w:eastAsiaTheme="minorEastAsia"/>
                <w:szCs w:val="21"/>
              </w:rPr>
              <w:t>317,660,730.36</w:t>
            </w:r>
          </w:p>
        </w:tc>
        <w:tc>
          <w:tcPr>
            <w:tcW w:w="1301" w:type="dxa"/>
            <w:vAlign w:val="center"/>
          </w:tcPr>
          <w:p w14:paraId="202C4C1B" w14:textId="77777777" w:rsidR="00145F6D" w:rsidRDefault="001928A8">
            <w:pPr>
              <w:spacing w:line="360" w:lineRule="auto"/>
              <w:jc w:val="right"/>
              <w:rPr>
                <w:rFonts w:eastAsiaTheme="minorEastAsia"/>
                <w:szCs w:val="21"/>
              </w:rPr>
            </w:pPr>
            <w:r>
              <w:rPr>
                <w:rFonts w:eastAsiaTheme="minorEastAsia"/>
                <w:szCs w:val="21"/>
              </w:rPr>
              <w:t>349,548,458.65</w:t>
            </w:r>
          </w:p>
        </w:tc>
      </w:tr>
    </w:tbl>
    <w:p w14:paraId="1A506FD4" w14:textId="77777777" w:rsidR="00145F6D" w:rsidRDefault="001928A8">
      <w:pPr>
        <w:widowControl/>
        <w:spacing w:line="360" w:lineRule="auto"/>
        <w:ind w:firstLineChars="200" w:firstLine="420"/>
        <w:jc w:val="left"/>
        <w:rPr>
          <w:rFonts w:eastAsiaTheme="minorEastAsia"/>
          <w:kern w:val="0"/>
          <w:szCs w:val="21"/>
        </w:rPr>
      </w:pPr>
      <w:r>
        <w:rPr>
          <w:rFonts w:eastAsiaTheme="minorEastAsia"/>
          <w:kern w:val="0"/>
          <w:szCs w:val="21"/>
        </w:rPr>
        <w:t>注：表中所示为本基金资产及负债的账面价值，并按照合约规定的利率重新定价日或到期日孰早者予以分类。</w:t>
      </w:r>
    </w:p>
    <w:p w14:paraId="1ADED5FC"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6.4.13.4.1.2</w:t>
      </w:r>
      <w:r>
        <w:rPr>
          <w:rFonts w:eastAsiaTheme="minorEastAsia"/>
          <w:b/>
          <w:bCs/>
          <w:szCs w:val="21"/>
        </w:rPr>
        <w:t>利率风险的敏感性分析</w:t>
      </w:r>
    </w:p>
    <w:p w14:paraId="71C3E056"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2024</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日，本基金未持有交易性债券投资</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w:t>
      </w:r>
      <w:r>
        <w:rPr>
          <w:rFonts w:eastAsiaTheme="minorEastAsia"/>
          <w:kern w:val="0"/>
          <w:szCs w:val="21"/>
        </w:rPr>
        <w:t>，因此市场利率的变动对于本基金净资产无重大影响</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w:t>
      </w:r>
      <w:r>
        <w:rPr>
          <w:rFonts w:eastAsiaTheme="minorEastAsia"/>
          <w:kern w:val="0"/>
          <w:szCs w:val="21"/>
        </w:rPr>
        <w:t>。</w:t>
      </w:r>
    </w:p>
    <w:p w14:paraId="02824180"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6.4.13.4.2</w:t>
      </w:r>
      <w:r>
        <w:rPr>
          <w:rFonts w:eastAsiaTheme="minorEastAsia"/>
          <w:b/>
          <w:bCs/>
          <w:szCs w:val="21"/>
        </w:rPr>
        <w:t>外汇风险</w:t>
      </w:r>
    </w:p>
    <w:p w14:paraId="5A178186"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外汇风险是指金融工具的公允价值或未来现金流量因外汇汇率变动而发生波动的风险。本基金持有不以记账本位币计价的资产和负债，因此存在相应的外汇风险。本基金基金管理人每日对本基金的外汇头寸进行监控。</w:t>
      </w:r>
    </w:p>
    <w:p w14:paraId="52D0CA19" w14:textId="77777777" w:rsidR="00145F6D" w:rsidRDefault="001928A8">
      <w:pPr>
        <w:spacing w:line="360" w:lineRule="auto"/>
        <w:rPr>
          <w:rFonts w:eastAsiaTheme="minorEastAsia"/>
          <w:b/>
          <w:bCs/>
          <w:szCs w:val="21"/>
        </w:rPr>
      </w:pPr>
      <w:r>
        <w:rPr>
          <w:rFonts w:eastAsiaTheme="minorEastAsia"/>
          <w:b/>
          <w:bCs/>
          <w:kern w:val="0"/>
          <w:szCs w:val="21"/>
        </w:rPr>
        <w:t>6.4.13.4.2.1</w:t>
      </w:r>
      <w:r>
        <w:rPr>
          <w:rFonts w:eastAsiaTheme="minorEastAsia"/>
          <w:b/>
          <w:bCs/>
          <w:szCs w:val="21"/>
        </w:rPr>
        <w:t>外汇风险敞口</w:t>
      </w:r>
    </w:p>
    <w:p w14:paraId="2EE5F873" w14:textId="77777777" w:rsidR="00145F6D" w:rsidRDefault="001928A8">
      <w:pPr>
        <w:wordWrap w:val="0"/>
        <w:spacing w:line="360" w:lineRule="auto"/>
        <w:jc w:val="right"/>
        <w:rPr>
          <w:rFonts w:eastAsiaTheme="minorEastAsia"/>
          <w:szCs w:val="21"/>
        </w:rPr>
      </w:pPr>
      <w:r>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1980"/>
        <w:gridCol w:w="1440"/>
        <w:gridCol w:w="2160"/>
      </w:tblGrid>
      <w:tr w:rsidR="00145F6D" w14:paraId="0ACF5A32" w14:textId="77777777">
        <w:tc>
          <w:tcPr>
            <w:tcW w:w="1477" w:type="dxa"/>
            <w:vMerge w:val="restart"/>
            <w:vAlign w:val="center"/>
          </w:tcPr>
          <w:p w14:paraId="477925AD" w14:textId="77777777" w:rsidR="00145F6D" w:rsidRDefault="001928A8">
            <w:pPr>
              <w:autoSpaceDE w:val="0"/>
              <w:autoSpaceDN w:val="0"/>
              <w:adjustRightInd w:val="0"/>
              <w:spacing w:before="29" w:line="360" w:lineRule="auto"/>
              <w:ind w:left="15"/>
              <w:jc w:val="center"/>
              <w:rPr>
                <w:rFonts w:eastAsiaTheme="minorEastAsia"/>
                <w:kern w:val="0"/>
                <w:szCs w:val="21"/>
              </w:rPr>
            </w:pPr>
            <w:r>
              <w:rPr>
                <w:rFonts w:eastAsiaTheme="minorEastAsia"/>
                <w:szCs w:val="21"/>
              </w:rPr>
              <w:t>项目</w:t>
            </w:r>
          </w:p>
        </w:tc>
        <w:tc>
          <w:tcPr>
            <w:tcW w:w="7523" w:type="dxa"/>
            <w:gridSpan w:val="4"/>
            <w:vAlign w:val="center"/>
          </w:tcPr>
          <w:p w14:paraId="0DA725C8" w14:textId="77777777" w:rsidR="00145F6D" w:rsidRDefault="001928A8">
            <w:pPr>
              <w:spacing w:line="360" w:lineRule="auto"/>
              <w:jc w:val="center"/>
              <w:rPr>
                <w:rFonts w:eastAsiaTheme="minorEastAsia"/>
                <w:szCs w:val="21"/>
              </w:rPr>
            </w:pPr>
            <w:r>
              <w:rPr>
                <w:rFonts w:eastAsiaTheme="minorEastAsia"/>
                <w:szCs w:val="21"/>
              </w:rPr>
              <w:t>本期末</w:t>
            </w:r>
          </w:p>
          <w:p w14:paraId="60612B84" w14:textId="77777777" w:rsidR="00145F6D" w:rsidRDefault="001928A8">
            <w:pPr>
              <w:autoSpaceDE w:val="0"/>
              <w:autoSpaceDN w:val="0"/>
              <w:adjustRightInd w:val="0"/>
              <w:spacing w:before="29" w:line="360" w:lineRule="auto"/>
              <w:ind w:left="15"/>
              <w:jc w:val="center"/>
              <w:rPr>
                <w:rFonts w:eastAsiaTheme="minorEastAsia"/>
                <w:kern w:val="0"/>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13D244F7" w14:textId="77777777">
        <w:tc>
          <w:tcPr>
            <w:tcW w:w="1477" w:type="dxa"/>
            <w:vMerge/>
            <w:vAlign w:val="center"/>
          </w:tcPr>
          <w:p w14:paraId="4FC3F193" w14:textId="77777777" w:rsidR="00145F6D" w:rsidRDefault="00145F6D">
            <w:pPr>
              <w:autoSpaceDE w:val="0"/>
              <w:autoSpaceDN w:val="0"/>
              <w:adjustRightInd w:val="0"/>
              <w:spacing w:before="29" w:line="360" w:lineRule="auto"/>
              <w:ind w:left="15"/>
              <w:jc w:val="left"/>
              <w:rPr>
                <w:rFonts w:eastAsiaTheme="minorEastAsia"/>
                <w:kern w:val="0"/>
                <w:szCs w:val="21"/>
              </w:rPr>
            </w:pPr>
          </w:p>
        </w:tc>
        <w:tc>
          <w:tcPr>
            <w:tcW w:w="1943" w:type="dxa"/>
            <w:vAlign w:val="center"/>
          </w:tcPr>
          <w:p w14:paraId="2B178432" w14:textId="77777777" w:rsidR="00145F6D" w:rsidRDefault="001928A8">
            <w:pPr>
              <w:spacing w:line="360" w:lineRule="auto"/>
              <w:jc w:val="center"/>
              <w:rPr>
                <w:rFonts w:eastAsiaTheme="minorEastAsia"/>
                <w:szCs w:val="21"/>
              </w:rPr>
            </w:pPr>
            <w:r>
              <w:rPr>
                <w:rFonts w:eastAsiaTheme="minorEastAsia"/>
                <w:szCs w:val="21"/>
              </w:rPr>
              <w:t>美元</w:t>
            </w:r>
          </w:p>
          <w:p w14:paraId="40374C4E" w14:textId="77777777" w:rsidR="00145F6D" w:rsidRDefault="001928A8">
            <w:pPr>
              <w:spacing w:line="360" w:lineRule="auto"/>
              <w:jc w:val="center"/>
              <w:rPr>
                <w:rFonts w:eastAsiaTheme="minorEastAsia"/>
                <w:szCs w:val="21"/>
              </w:rPr>
            </w:pPr>
            <w:r>
              <w:rPr>
                <w:rFonts w:eastAsiaTheme="minorEastAsia"/>
                <w:szCs w:val="21"/>
              </w:rPr>
              <w:t>折合人民币</w:t>
            </w:r>
          </w:p>
        </w:tc>
        <w:tc>
          <w:tcPr>
            <w:tcW w:w="1980" w:type="dxa"/>
            <w:vAlign w:val="center"/>
          </w:tcPr>
          <w:p w14:paraId="24771385" w14:textId="77777777" w:rsidR="00145F6D" w:rsidRDefault="001928A8">
            <w:pPr>
              <w:spacing w:line="360" w:lineRule="auto"/>
              <w:jc w:val="center"/>
              <w:rPr>
                <w:rFonts w:eastAsiaTheme="minorEastAsia"/>
                <w:szCs w:val="21"/>
              </w:rPr>
            </w:pPr>
            <w:r>
              <w:rPr>
                <w:rFonts w:eastAsiaTheme="minorEastAsia"/>
                <w:szCs w:val="21"/>
              </w:rPr>
              <w:t>港币</w:t>
            </w:r>
          </w:p>
          <w:p w14:paraId="07349E3A" w14:textId="77777777" w:rsidR="00145F6D" w:rsidRDefault="001928A8">
            <w:pPr>
              <w:spacing w:line="360" w:lineRule="auto"/>
              <w:jc w:val="center"/>
              <w:rPr>
                <w:rFonts w:eastAsiaTheme="minorEastAsia"/>
                <w:szCs w:val="21"/>
              </w:rPr>
            </w:pPr>
            <w:r>
              <w:rPr>
                <w:rFonts w:eastAsiaTheme="minorEastAsia"/>
                <w:szCs w:val="21"/>
              </w:rPr>
              <w:t>折合人民币</w:t>
            </w:r>
          </w:p>
        </w:tc>
        <w:tc>
          <w:tcPr>
            <w:tcW w:w="1440" w:type="dxa"/>
            <w:vAlign w:val="center"/>
          </w:tcPr>
          <w:p w14:paraId="08A6C06F" w14:textId="77777777" w:rsidR="00145F6D" w:rsidRDefault="001928A8">
            <w:pPr>
              <w:spacing w:line="360" w:lineRule="auto"/>
              <w:jc w:val="center"/>
              <w:rPr>
                <w:rFonts w:eastAsiaTheme="minorEastAsia"/>
                <w:szCs w:val="21"/>
              </w:rPr>
            </w:pPr>
            <w:r>
              <w:rPr>
                <w:rFonts w:eastAsiaTheme="minorEastAsia"/>
                <w:szCs w:val="21"/>
              </w:rPr>
              <w:t>其他币种</w:t>
            </w:r>
          </w:p>
          <w:p w14:paraId="00311FFF" w14:textId="77777777" w:rsidR="00145F6D" w:rsidRDefault="001928A8">
            <w:pPr>
              <w:spacing w:line="360" w:lineRule="auto"/>
              <w:jc w:val="center"/>
              <w:rPr>
                <w:rFonts w:eastAsiaTheme="minorEastAsia"/>
                <w:szCs w:val="21"/>
              </w:rPr>
            </w:pPr>
            <w:r>
              <w:rPr>
                <w:rFonts w:eastAsiaTheme="minorEastAsia"/>
                <w:szCs w:val="21"/>
              </w:rPr>
              <w:t>折合人民币</w:t>
            </w:r>
          </w:p>
        </w:tc>
        <w:tc>
          <w:tcPr>
            <w:tcW w:w="2160" w:type="dxa"/>
            <w:vAlign w:val="center"/>
          </w:tcPr>
          <w:p w14:paraId="77A5198E" w14:textId="77777777" w:rsidR="00145F6D" w:rsidRDefault="001928A8">
            <w:pPr>
              <w:spacing w:line="360" w:lineRule="auto"/>
              <w:jc w:val="center"/>
              <w:rPr>
                <w:rFonts w:eastAsiaTheme="minorEastAsia"/>
                <w:szCs w:val="21"/>
              </w:rPr>
            </w:pPr>
            <w:r>
              <w:rPr>
                <w:rFonts w:eastAsiaTheme="minorEastAsia"/>
                <w:szCs w:val="21"/>
              </w:rPr>
              <w:t>合计</w:t>
            </w:r>
          </w:p>
        </w:tc>
      </w:tr>
      <w:tr w:rsidR="00145F6D" w14:paraId="6505F7CC" w14:textId="77777777">
        <w:tc>
          <w:tcPr>
            <w:tcW w:w="1477" w:type="dxa"/>
            <w:vAlign w:val="center"/>
          </w:tcPr>
          <w:p w14:paraId="04AC7AA5" w14:textId="77777777" w:rsidR="00145F6D" w:rsidRDefault="001928A8">
            <w:pPr>
              <w:spacing w:line="360" w:lineRule="auto"/>
              <w:rPr>
                <w:rFonts w:eastAsiaTheme="minorEastAsia"/>
                <w:kern w:val="0"/>
                <w:szCs w:val="21"/>
              </w:rPr>
            </w:pPr>
            <w:r>
              <w:rPr>
                <w:rFonts w:eastAsiaTheme="minorEastAsia"/>
                <w:szCs w:val="21"/>
              </w:rPr>
              <w:t>以外币计价的资产</w:t>
            </w:r>
          </w:p>
        </w:tc>
        <w:tc>
          <w:tcPr>
            <w:tcW w:w="1943" w:type="dxa"/>
          </w:tcPr>
          <w:p w14:paraId="67E9C748"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1980" w:type="dxa"/>
          </w:tcPr>
          <w:p w14:paraId="0E8F0FF8"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1440" w:type="dxa"/>
          </w:tcPr>
          <w:p w14:paraId="21644568"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1EC775FC" w14:textId="77777777" w:rsidR="00145F6D" w:rsidRDefault="00145F6D">
            <w:pPr>
              <w:autoSpaceDE w:val="0"/>
              <w:autoSpaceDN w:val="0"/>
              <w:adjustRightInd w:val="0"/>
              <w:spacing w:before="29" w:line="360" w:lineRule="auto"/>
              <w:ind w:left="15"/>
              <w:jc w:val="right"/>
              <w:rPr>
                <w:rFonts w:eastAsiaTheme="minorEastAsia"/>
                <w:b/>
                <w:kern w:val="0"/>
                <w:szCs w:val="21"/>
              </w:rPr>
            </w:pPr>
          </w:p>
        </w:tc>
      </w:tr>
      <w:tr w:rsidR="007A06FE" w14:paraId="03134A44" w14:textId="77777777">
        <w:tc>
          <w:tcPr>
            <w:tcW w:w="1477" w:type="dxa"/>
            <w:vAlign w:val="center"/>
          </w:tcPr>
          <w:p w14:paraId="3100303E" w14:textId="77777777" w:rsidR="007A06FE" w:rsidRDefault="006E621E">
            <w:pPr>
              <w:jc w:val="left"/>
            </w:pPr>
            <w:r>
              <w:rPr>
                <w:rFonts w:eastAsiaTheme="minorEastAsia"/>
                <w:szCs w:val="21"/>
              </w:rPr>
              <w:t>货币资金</w:t>
            </w:r>
          </w:p>
        </w:tc>
        <w:tc>
          <w:tcPr>
            <w:tcW w:w="1943" w:type="dxa"/>
            <w:vAlign w:val="center"/>
          </w:tcPr>
          <w:p w14:paraId="6F4779E9" w14:textId="77777777" w:rsidR="007A06FE" w:rsidRDefault="006E621E">
            <w:pPr>
              <w:jc w:val="right"/>
            </w:pPr>
            <w:r>
              <w:rPr>
                <w:rFonts w:eastAsiaTheme="minorEastAsia"/>
                <w:szCs w:val="21"/>
              </w:rPr>
              <w:t>14,664,808.66</w:t>
            </w:r>
          </w:p>
        </w:tc>
        <w:tc>
          <w:tcPr>
            <w:tcW w:w="1980" w:type="dxa"/>
            <w:vAlign w:val="center"/>
          </w:tcPr>
          <w:p w14:paraId="241CD31C" w14:textId="77777777" w:rsidR="007A06FE" w:rsidRDefault="006E621E">
            <w:pPr>
              <w:jc w:val="right"/>
            </w:pPr>
            <w:r>
              <w:rPr>
                <w:rFonts w:eastAsiaTheme="minorEastAsia"/>
                <w:szCs w:val="21"/>
              </w:rPr>
              <w:t>-</w:t>
            </w:r>
          </w:p>
        </w:tc>
        <w:tc>
          <w:tcPr>
            <w:tcW w:w="1440" w:type="dxa"/>
            <w:vAlign w:val="center"/>
          </w:tcPr>
          <w:p w14:paraId="00DBAF92" w14:textId="77777777" w:rsidR="007A06FE" w:rsidRDefault="006E621E">
            <w:pPr>
              <w:jc w:val="right"/>
            </w:pPr>
            <w:r>
              <w:rPr>
                <w:rFonts w:eastAsiaTheme="minorEastAsia"/>
                <w:szCs w:val="21"/>
              </w:rPr>
              <w:t>0.87</w:t>
            </w:r>
          </w:p>
        </w:tc>
        <w:tc>
          <w:tcPr>
            <w:tcW w:w="2160" w:type="dxa"/>
            <w:vAlign w:val="center"/>
          </w:tcPr>
          <w:p w14:paraId="06EB11B7" w14:textId="77777777" w:rsidR="007A06FE" w:rsidRDefault="006E621E">
            <w:pPr>
              <w:jc w:val="right"/>
            </w:pPr>
            <w:r>
              <w:rPr>
                <w:rFonts w:eastAsiaTheme="minorEastAsia"/>
                <w:szCs w:val="21"/>
              </w:rPr>
              <w:t>14,664,809.53</w:t>
            </w:r>
          </w:p>
        </w:tc>
      </w:tr>
      <w:tr w:rsidR="007A06FE" w14:paraId="6D6FE309" w14:textId="77777777">
        <w:tc>
          <w:tcPr>
            <w:tcW w:w="1477" w:type="dxa"/>
            <w:vAlign w:val="center"/>
          </w:tcPr>
          <w:p w14:paraId="1614B4D6" w14:textId="77777777" w:rsidR="007A06FE" w:rsidRDefault="006E621E">
            <w:pPr>
              <w:jc w:val="left"/>
            </w:pPr>
            <w:r>
              <w:rPr>
                <w:rFonts w:eastAsiaTheme="minorEastAsia"/>
                <w:szCs w:val="21"/>
              </w:rPr>
              <w:t>交易性金融资产</w:t>
            </w:r>
          </w:p>
        </w:tc>
        <w:tc>
          <w:tcPr>
            <w:tcW w:w="1943" w:type="dxa"/>
            <w:vAlign w:val="center"/>
          </w:tcPr>
          <w:p w14:paraId="336A3253" w14:textId="77777777" w:rsidR="007A06FE" w:rsidRDefault="006E621E">
            <w:pPr>
              <w:jc w:val="right"/>
            </w:pPr>
            <w:r>
              <w:rPr>
                <w:rFonts w:eastAsiaTheme="minorEastAsia"/>
                <w:szCs w:val="21"/>
              </w:rPr>
              <w:t>233,369,409.78</w:t>
            </w:r>
          </w:p>
        </w:tc>
        <w:tc>
          <w:tcPr>
            <w:tcW w:w="1980" w:type="dxa"/>
            <w:vAlign w:val="center"/>
          </w:tcPr>
          <w:p w14:paraId="0C19724F" w14:textId="77777777" w:rsidR="007A06FE" w:rsidRDefault="006E621E">
            <w:pPr>
              <w:jc w:val="right"/>
            </w:pPr>
            <w:r>
              <w:rPr>
                <w:rFonts w:eastAsiaTheme="minorEastAsia"/>
                <w:szCs w:val="21"/>
              </w:rPr>
              <w:t>3,509,569.47</w:t>
            </w:r>
          </w:p>
        </w:tc>
        <w:tc>
          <w:tcPr>
            <w:tcW w:w="1440" w:type="dxa"/>
            <w:vAlign w:val="center"/>
          </w:tcPr>
          <w:p w14:paraId="4742FBDB" w14:textId="77777777" w:rsidR="007A06FE" w:rsidRDefault="006E621E">
            <w:pPr>
              <w:jc w:val="right"/>
            </w:pPr>
            <w:r>
              <w:rPr>
                <w:rFonts w:eastAsiaTheme="minorEastAsia"/>
                <w:szCs w:val="21"/>
              </w:rPr>
              <w:t>65,689,908.05</w:t>
            </w:r>
          </w:p>
        </w:tc>
        <w:tc>
          <w:tcPr>
            <w:tcW w:w="2160" w:type="dxa"/>
            <w:vAlign w:val="center"/>
          </w:tcPr>
          <w:p w14:paraId="6FC4D6C3" w14:textId="77777777" w:rsidR="007A06FE" w:rsidRDefault="006E621E">
            <w:pPr>
              <w:jc w:val="right"/>
            </w:pPr>
            <w:r>
              <w:rPr>
                <w:rFonts w:eastAsiaTheme="minorEastAsia"/>
                <w:szCs w:val="21"/>
              </w:rPr>
              <w:t>302,568,887.30</w:t>
            </w:r>
          </w:p>
        </w:tc>
      </w:tr>
      <w:tr w:rsidR="007A06FE" w14:paraId="0AC140B2" w14:textId="77777777">
        <w:tc>
          <w:tcPr>
            <w:tcW w:w="1477" w:type="dxa"/>
            <w:vAlign w:val="center"/>
          </w:tcPr>
          <w:p w14:paraId="7865B532" w14:textId="77777777" w:rsidR="007A06FE" w:rsidRDefault="006E621E">
            <w:pPr>
              <w:jc w:val="left"/>
            </w:pPr>
            <w:r>
              <w:rPr>
                <w:rFonts w:eastAsiaTheme="minorEastAsia"/>
                <w:szCs w:val="21"/>
              </w:rPr>
              <w:lastRenderedPageBreak/>
              <w:t>应收证券清算款</w:t>
            </w:r>
          </w:p>
        </w:tc>
        <w:tc>
          <w:tcPr>
            <w:tcW w:w="1943" w:type="dxa"/>
            <w:vAlign w:val="center"/>
          </w:tcPr>
          <w:p w14:paraId="70E532C7" w14:textId="77777777" w:rsidR="007A06FE" w:rsidRDefault="006E621E">
            <w:pPr>
              <w:jc w:val="right"/>
            </w:pPr>
            <w:r>
              <w:rPr>
                <w:rFonts w:eastAsiaTheme="minorEastAsia"/>
                <w:szCs w:val="21"/>
              </w:rPr>
              <w:t>-</w:t>
            </w:r>
          </w:p>
        </w:tc>
        <w:tc>
          <w:tcPr>
            <w:tcW w:w="1980" w:type="dxa"/>
            <w:vAlign w:val="center"/>
          </w:tcPr>
          <w:p w14:paraId="23D9E0A0" w14:textId="77777777" w:rsidR="007A06FE" w:rsidRDefault="006E621E">
            <w:pPr>
              <w:jc w:val="right"/>
            </w:pPr>
            <w:r>
              <w:rPr>
                <w:rFonts w:eastAsiaTheme="minorEastAsia"/>
                <w:szCs w:val="21"/>
              </w:rPr>
              <w:t>-</w:t>
            </w:r>
          </w:p>
        </w:tc>
        <w:tc>
          <w:tcPr>
            <w:tcW w:w="1440" w:type="dxa"/>
            <w:vAlign w:val="center"/>
          </w:tcPr>
          <w:p w14:paraId="788B15FD" w14:textId="77777777" w:rsidR="007A06FE" w:rsidRDefault="006E621E">
            <w:pPr>
              <w:jc w:val="right"/>
            </w:pPr>
            <w:r>
              <w:rPr>
                <w:rFonts w:eastAsiaTheme="minorEastAsia"/>
                <w:szCs w:val="21"/>
              </w:rPr>
              <w:t>-</w:t>
            </w:r>
          </w:p>
        </w:tc>
        <w:tc>
          <w:tcPr>
            <w:tcW w:w="2160" w:type="dxa"/>
            <w:vAlign w:val="center"/>
          </w:tcPr>
          <w:p w14:paraId="0AD79023" w14:textId="77777777" w:rsidR="007A06FE" w:rsidRDefault="006E621E">
            <w:pPr>
              <w:jc w:val="right"/>
            </w:pPr>
            <w:r>
              <w:rPr>
                <w:rFonts w:eastAsiaTheme="minorEastAsia"/>
                <w:szCs w:val="21"/>
              </w:rPr>
              <w:t>-</w:t>
            </w:r>
          </w:p>
        </w:tc>
      </w:tr>
      <w:tr w:rsidR="007A06FE" w14:paraId="10504BF2" w14:textId="77777777">
        <w:tc>
          <w:tcPr>
            <w:tcW w:w="1477" w:type="dxa"/>
            <w:vAlign w:val="center"/>
          </w:tcPr>
          <w:p w14:paraId="32DBA60F" w14:textId="77777777" w:rsidR="007A06FE" w:rsidRDefault="006E621E">
            <w:pPr>
              <w:jc w:val="left"/>
            </w:pPr>
            <w:r>
              <w:rPr>
                <w:rFonts w:eastAsiaTheme="minorEastAsia"/>
                <w:szCs w:val="21"/>
              </w:rPr>
              <w:t>应收股利</w:t>
            </w:r>
          </w:p>
        </w:tc>
        <w:tc>
          <w:tcPr>
            <w:tcW w:w="1943" w:type="dxa"/>
            <w:vAlign w:val="center"/>
          </w:tcPr>
          <w:p w14:paraId="2F7E6C89" w14:textId="77777777" w:rsidR="007A06FE" w:rsidRDefault="006E621E">
            <w:pPr>
              <w:jc w:val="right"/>
            </w:pPr>
            <w:r>
              <w:rPr>
                <w:rFonts w:eastAsiaTheme="minorEastAsia"/>
                <w:szCs w:val="21"/>
              </w:rPr>
              <w:t>493,831.50</w:t>
            </w:r>
          </w:p>
        </w:tc>
        <w:tc>
          <w:tcPr>
            <w:tcW w:w="1980" w:type="dxa"/>
            <w:vAlign w:val="center"/>
          </w:tcPr>
          <w:p w14:paraId="20168A81" w14:textId="77777777" w:rsidR="007A06FE" w:rsidRDefault="006E621E">
            <w:pPr>
              <w:jc w:val="right"/>
            </w:pPr>
            <w:r>
              <w:rPr>
                <w:rFonts w:eastAsiaTheme="minorEastAsia"/>
                <w:szCs w:val="21"/>
              </w:rPr>
              <w:t>153,299.38</w:t>
            </w:r>
          </w:p>
        </w:tc>
        <w:tc>
          <w:tcPr>
            <w:tcW w:w="1440" w:type="dxa"/>
            <w:vAlign w:val="center"/>
          </w:tcPr>
          <w:p w14:paraId="1BCC3C53" w14:textId="77777777" w:rsidR="007A06FE" w:rsidRDefault="006E621E">
            <w:pPr>
              <w:jc w:val="right"/>
            </w:pPr>
            <w:r>
              <w:rPr>
                <w:rFonts w:eastAsiaTheme="minorEastAsia"/>
                <w:szCs w:val="21"/>
              </w:rPr>
              <w:t>407,422.47</w:t>
            </w:r>
          </w:p>
        </w:tc>
        <w:tc>
          <w:tcPr>
            <w:tcW w:w="2160" w:type="dxa"/>
            <w:vAlign w:val="center"/>
          </w:tcPr>
          <w:p w14:paraId="0532FE3E" w14:textId="77777777" w:rsidR="007A06FE" w:rsidRDefault="006E621E">
            <w:pPr>
              <w:jc w:val="right"/>
            </w:pPr>
            <w:r>
              <w:rPr>
                <w:rFonts w:eastAsiaTheme="minorEastAsia"/>
                <w:szCs w:val="21"/>
              </w:rPr>
              <w:t>1,054,553.35</w:t>
            </w:r>
          </w:p>
        </w:tc>
      </w:tr>
      <w:tr w:rsidR="007A06FE" w14:paraId="48CD8CE5" w14:textId="77777777">
        <w:tc>
          <w:tcPr>
            <w:tcW w:w="1477" w:type="dxa"/>
            <w:vAlign w:val="center"/>
          </w:tcPr>
          <w:p w14:paraId="737E37F6" w14:textId="77777777" w:rsidR="007A06FE" w:rsidRDefault="006E621E">
            <w:pPr>
              <w:jc w:val="left"/>
            </w:pPr>
            <w:r>
              <w:rPr>
                <w:rFonts w:eastAsiaTheme="minorEastAsia"/>
                <w:szCs w:val="21"/>
              </w:rPr>
              <w:t>应收申购款</w:t>
            </w:r>
          </w:p>
        </w:tc>
        <w:tc>
          <w:tcPr>
            <w:tcW w:w="1943" w:type="dxa"/>
            <w:vAlign w:val="center"/>
          </w:tcPr>
          <w:p w14:paraId="4C35C949" w14:textId="77777777" w:rsidR="007A06FE" w:rsidRDefault="006E621E">
            <w:pPr>
              <w:jc w:val="right"/>
            </w:pPr>
            <w:r>
              <w:rPr>
                <w:rFonts w:eastAsiaTheme="minorEastAsia"/>
                <w:szCs w:val="21"/>
              </w:rPr>
              <w:t>2,346.29</w:t>
            </w:r>
          </w:p>
        </w:tc>
        <w:tc>
          <w:tcPr>
            <w:tcW w:w="1980" w:type="dxa"/>
            <w:vAlign w:val="center"/>
          </w:tcPr>
          <w:p w14:paraId="4677C52B" w14:textId="77777777" w:rsidR="007A06FE" w:rsidRDefault="006E621E">
            <w:pPr>
              <w:jc w:val="right"/>
            </w:pPr>
            <w:r>
              <w:rPr>
                <w:rFonts w:eastAsiaTheme="minorEastAsia"/>
                <w:szCs w:val="21"/>
              </w:rPr>
              <w:t>-</w:t>
            </w:r>
          </w:p>
        </w:tc>
        <w:tc>
          <w:tcPr>
            <w:tcW w:w="1440" w:type="dxa"/>
            <w:vAlign w:val="center"/>
          </w:tcPr>
          <w:p w14:paraId="7BD3DFAE" w14:textId="77777777" w:rsidR="007A06FE" w:rsidRDefault="006E621E">
            <w:pPr>
              <w:jc w:val="right"/>
            </w:pPr>
            <w:r>
              <w:rPr>
                <w:rFonts w:eastAsiaTheme="minorEastAsia"/>
                <w:szCs w:val="21"/>
              </w:rPr>
              <w:t>-</w:t>
            </w:r>
          </w:p>
        </w:tc>
        <w:tc>
          <w:tcPr>
            <w:tcW w:w="2160" w:type="dxa"/>
            <w:vAlign w:val="center"/>
          </w:tcPr>
          <w:p w14:paraId="0A3906FB" w14:textId="77777777" w:rsidR="007A06FE" w:rsidRDefault="006E621E">
            <w:pPr>
              <w:jc w:val="right"/>
            </w:pPr>
            <w:r>
              <w:rPr>
                <w:rFonts w:eastAsiaTheme="minorEastAsia"/>
                <w:szCs w:val="21"/>
              </w:rPr>
              <w:t>2,346.29</w:t>
            </w:r>
          </w:p>
        </w:tc>
      </w:tr>
      <w:tr w:rsidR="007A06FE" w14:paraId="12015419" w14:textId="77777777">
        <w:tc>
          <w:tcPr>
            <w:tcW w:w="1477" w:type="dxa"/>
            <w:vAlign w:val="center"/>
          </w:tcPr>
          <w:p w14:paraId="10A3127F" w14:textId="77777777" w:rsidR="007A06FE" w:rsidRDefault="006E621E">
            <w:pPr>
              <w:jc w:val="left"/>
            </w:pPr>
            <w:r>
              <w:rPr>
                <w:rFonts w:eastAsiaTheme="minorEastAsia"/>
                <w:szCs w:val="21"/>
              </w:rPr>
              <w:t>其他资产</w:t>
            </w:r>
          </w:p>
        </w:tc>
        <w:tc>
          <w:tcPr>
            <w:tcW w:w="1943" w:type="dxa"/>
            <w:vAlign w:val="center"/>
          </w:tcPr>
          <w:p w14:paraId="5B095BCA" w14:textId="77777777" w:rsidR="007A06FE" w:rsidRDefault="006E621E">
            <w:pPr>
              <w:jc w:val="right"/>
            </w:pPr>
            <w:r>
              <w:rPr>
                <w:rFonts w:eastAsiaTheme="minorEastAsia"/>
                <w:szCs w:val="21"/>
              </w:rPr>
              <w:t>-</w:t>
            </w:r>
          </w:p>
        </w:tc>
        <w:tc>
          <w:tcPr>
            <w:tcW w:w="1980" w:type="dxa"/>
            <w:vAlign w:val="center"/>
          </w:tcPr>
          <w:p w14:paraId="1113436E" w14:textId="77777777" w:rsidR="007A06FE" w:rsidRDefault="006E621E">
            <w:pPr>
              <w:jc w:val="right"/>
            </w:pPr>
            <w:r>
              <w:rPr>
                <w:rFonts w:eastAsiaTheme="minorEastAsia"/>
                <w:szCs w:val="21"/>
              </w:rPr>
              <w:t>-</w:t>
            </w:r>
          </w:p>
        </w:tc>
        <w:tc>
          <w:tcPr>
            <w:tcW w:w="1440" w:type="dxa"/>
            <w:vAlign w:val="center"/>
          </w:tcPr>
          <w:p w14:paraId="2B0E8DC8" w14:textId="77777777" w:rsidR="007A06FE" w:rsidRDefault="006E621E">
            <w:pPr>
              <w:jc w:val="right"/>
            </w:pPr>
            <w:r>
              <w:rPr>
                <w:rFonts w:eastAsiaTheme="minorEastAsia"/>
                <w:szCs w:val="21"/>
              </w:rPr>
              <w:t>-</w:t>
            </w:r>
          </w:p>
        </w:tc>
        <w:tc>
          <w:tcPr>
            <w:tcW w:w="2160" w:type="dxa"/>
            <w:vAlign w:val="center"/>
          </w:tcPr>
          <w:p w14:paraId="6861FBAF" w14:textId="77777777" w:rsidR="007A06FE" w:rsidRDefault="006E621E">
            <w:pPr>
              <w:jc w:val="right"/>
            </w:pPr>
            <w:r>
              <w:rPr>
                <w:rFonts w:eastAsiaTheme="minorEastAsia"/>
                <w:szCs w:val="21"/>
              </w:rPr>
              <w:t>-</w:t>
            </w:r>
          </w:p>
        </w:tc>
      </w:tr>
      <w:tr w:rsidR="00145F6D" w14:paraId="641EA8EB" w14:textId="77777777">
        <w:tc>
          <w:tcPr>
            <w:tcW w:w="1477" w:type="dxa"/>
            <w:vAlign w:val="center"/>
          </w:tcPr>
          <w:p w14:paraId="58040FA8" w14:textId="77777777" w:rsidR="00145F6D" w:rsidRDefault="001928A8">
            <w:pPr>
              <w:spacing w:line="360" w:lineRule="auto"/>
              <w:rPr>
                <w:rFonts w:eastAsiaTheme="minorEastAsia"/>
                <w:kern w:val="0"/>
                <w:szCs w:val="21"/>
              </w:rPr>
            </w:pPr>
            <w:r>
              <w:rPr>
                <w:rFonts w:eastAsiaTheme="minorEastAsia"/>
                <w:szCs w:val="21"/>
              </w:rPr>
              <w:t>资产合计</w:t>
            </w:r>
          </w:p>
        </w:tc>
        <w:tc>
          <w:tcPr>
            <w:tcW w:w="1943" w:type="dxa"/>
            <w:vAlign w:val="center"/>
          </w:tcPr>
          <w:p w14:paraId="2ED9924C" w14:textId="77777777" w:rsidR="00145F6D" w:rsidRDefault="001928A8">
            <w:pPr>
              <w:spacing w:line="360" w:lineRule="auto"/>
              <w:jc w:val="right"/>
              <w:rPr>
                <w:rFonts w:eastAsiaTheme="minorEastAsia"/>
                <w:szCs w:val="21"/>
              </w:rPr>
            </w:pPr>
            <w:r>
              <w:rPr>
                <w:rFonts w:eastAsiaTheme="minorEastAsia"/>
                <w:szCs w:val="21"/>
              </w:rPr>
              <w:t>248,530,396.23</w:t>
            </w:r>
          </w:p>
        </w:tc>
        <w:tc>
          <w:tcPr>
            <w:tcW w:w="1980" w:type="dxa"/>
            <w:vAlign w:val="center"/>
          </w:tcPr>
          <w:p w14:paraId="6BCE4785" w14:textId="77777777" w:rsidR="00145F6D" w:rsidRDefault="001928A8">
            <w:pPr>
              <w:spacing w:line="360" w:lineRule="auto"/>
              <w:jc w:val="right"/>
              <w:rPr>
                <w:rFonts w:eastAsiaTheme="minorEastAsia"/>
                <w:szCs w:val="21"/>
              </w:rPr>
            </w:pPr>
            <w:r>
              <w:rPr>
                <w:rFonts w:eastAsiaTheme="minorEastAsia"/>
                <w:szCs w:val="21"/>
              </w:rPr>
              <w:t>3,662,868.85</w:t>
            </w:r>
          </w:p>
        </w:tc>
        <w:tc>
          <w:tcPr>
            <w:tcW w:w="1440" w:type="dxa"/>
            <w:vAlign w:val="center"/>
          </w:tcPr>
          <w:p w14:paraId="639AB851" w14:textId="77777777" w:rsidR="00145F6D" w:rsidRDefault="001928A8">
            <w:pPr>
              <w:spacing w:line="360" w:lineRule="auto"/>
              <w:jc w:val="right"/>
              <w:rPr>
                <w:rFonts w:eastAsiaTheme="minorEastAsia"/>
                <w:szCs w:val="21"/>
              </w:rPr>
            </w:pPr>
            <w:r>
              <w:rPr>
                <w:rFonts w:eastAsiaTheme="minorEastAsia"/>
                <w:szCs w:val="21"/>
              </w:rPr>
              <w:t>66,097,331.39</w:t>
            </w:r>
          </w:p>
        </w:tc>
        <w:tc>
          <w:tcPr>
            <w:tcW w:w="2160" w:type="dxa"/>
            <w:vAlign w:val="center"/>
          </w:tcPr>
          <w:p w14:paraId="419DF722" w14:textId="77777777" w:rsidR="00145F6D" w:rsidRDefault="001928A8">
            <w:pPr>
              <w:spacing w:line="360" w:lineRule="auto"/>
              <w:jc w:val="right"/>
              <w:rPr>
                <w:rFonts w:eastAsiaTheme="minorEastAsia"/>
                <w:szCs w:val="21"/>
              </w:rPr>
            </w:pPr>
            <w:r>
              <w:rPr>
                <w:rFonts w:eastAsiaTheme="minorEastAsia"/>
                <w:szCs w:val="21"/>
              </w:rPr>
              <w:t>318,290,596.47</w:t>
            </w:r>
          </w:p>
        </w:tc>
      </w:tr>
      <w:tr w:rsidR="00145F6D" w14:paraId="7E5FF939" w14:textId="77777777">
        <w:tc>
          <w:tcPr>
            <w:tcW w:w="1477" w:type="dxa"/>
            <w:vAlign w:val="center"/>
          </w:tcPr>
          <w:p w14:paraId="074329D9" w14:textId="77777777" w:rsidR="00145F6D" w:rsidRDefault="001928A8">
            <w:pPr>
              <w:spacing w:line="360" w:lineRule="auto"/>
              <w:rPr>
                <w:rFonts w:eastAsiaTheme="minorEastAsia"/>
                <w:kern w:val="0"/>
                <w:szCs w:val="21"/>
              </w:rPr>
            </w:pPr>
            <w:r>
              <w:rPr>
                <w:rFonts w:eastAsiaTheme="minorEastAsia"/>
                <w:szCs w:val="21"/>
              </w:rPr>
              <w:t>以外币计价的负债</w:t>
            </w:r>
          </w:p>
        </w:tc>
        <w:tc>
          <w:tcPr>
            <w:tcW w:w="1943" w:type="dxa"/>
          </w:tcPr>
          <w:p w14:paraId="36A92194"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1980" w:type="dxa"/>
          </w:tcPr>
          <w:p w14:paraId="117A0A01" w14:textId="77777777" w:rsidR="00145F6D" w:rsidRDefault="00145F6D">
            <w:pPr>
              <w:autoSpaceDE w:val="0"/>
              <w:autoSpaceDN w:val="0"/>
              <w:adjustRightInd w:val="0"/>
              <w:spacing w:before="29" w:line="360" w:lineRule="auto"/>
              <w:ind w:right="420"/>
              <w:rPr>
                <w:rFonts w:eastAsiaTheme="minorEastAsia"/>
                <w:b/>
                <w:kern w:val="0"/>
                <w:szCs w:val="21"/>
              </w:rPr>
            </w:pPr>
          </w:p>
        </w:tc>
        <w:tc>
          <w:tcPr>
            <w:tcW w:w="1440" w:type="dxa"/>
            <w:vAlign w:val="center"/>
          </w:tcPr>
          <w:p w14:paraId="11DE76AC" w14:textId="77777777" w:rsidR="00145F6D" w:rsidRDefault="00145F6D">
            <w:pPr>
              <w:autoSpaceDE w:val="0"/>
              <w:autoSpaceDN w:val="0"/>
              <w:adjustRightInd w:val="0"/>
              <w:spacing w:before="29" w:line="360" w:lineRule="auto"/>
              <w:ind w:left="15"/>
              <w:jc w:val="right"/>
              <w:rPr>
                <w:rFonts w:eastAsiaTheme="minorEastAsia"/>
                <w:kern w:val="0"/>
                <w:szCs w:val="21"/>
              </w:rPr>
            </w:pPr>
          </w:p>
        </w:tc>
        <w:tc>
          <w:tcPr>
            <w:tcW w:w="2160" w:type="dxa"/>
          </w:tcPr>
          <w:p w14:paraId="1E7B61B4" w14:textId="77777777" w:rsidR="00145F6D" w:rsidRDefault="00145F6D">
            <w:pPr>
              <w:autoSpaceDE w:val="0"/>
              <w:autoSpaceDN w:val="0"/>
              <w:adjustRightInd w:val="0"/>
              <w:spacing w:before="29" w:line="360" w:lineRule="auto"/>
              <w:ind w:left="15"/>
              <w:jc w:val="right"/>
              <w:rPr>
                <w:rFonts w:eastAsiaTheme="minorEastAsia"/>
                <w:b/>
                <w:kern w:val="0"/>
                <w:szCs w:val="21"/>
              </w:rPr>
            </w:pPr>
          </w:p>
        </w:tc>
      </w:tr>
      <w:tr w:rsidR="007A06FE" w14:paraId="4C56C9BD" w14:textId="77777777">
        <w:tc>
          <w:tcPr>
            <w:tcW w:w="1477" w:type="dxa"/>
            <w:vAlign w:val="center"/>
          </w:tcPr>
          <w:p w14:paraId="42E900CF" w14:textId="77777777" w:rsidR="007A06FE" w:rsidRDefault="006E621E">
            <w:pPr>
              <w:jc w:val="left"/>
            </w:pPr>
            <w:r>
              <w:rPr>
                <w:rFonts w:eastAsiaTheme="minorEastAsia"/>
                <w:szCs w:val="21"/>
              </w:rPr>
              <w:t>应付赎回款</w:t>
            </w:r>
          </w:p>
        </w:tc>
        <w:tc>
          <w:tcPr>
            <w:tcW w:w="1943" w:type="dxa"/>
            <w:vAlign w:val="center"/>
          </w:tcPr>
          <w:p w14:paraId="7FD0DDD6" w14:textId="77777777" w:rsidR="007A06FE" w:rsidRDefault="006E621E">
            <w:pPr>
              <w:jc w:val="right"/>
            </w:pPr>
            <w:r>
              <w:rPr>
                <w:rFonts w:eastAsiaTheme="minorEastAsia"/>
                <w:szCs w:val="21"/>
              </w:rPr>
              <w:t>1,679,977.61</w:t>
            </w:r>
          </w:p>
        </w:tc>
        <w:tc>
          <w:tcPr>
            <w:tcW w:w="1980" w:type="dxa"/>
            <w:vAlign w:val="center"/>
          </w:tcPr>
          <w:p w14:paraId="0ADB5661" w14:textId="77777777" w:rsidR="007A06FE" w:rsidRDefault="006E621E">
            <w:pPr>
              <w:jc w:val="right"/>
            </w:pPr>
            <w:r>
              <w:rPr>
                <w:rFonts w:eastAsiaTheme="minorEastAsia"/>
                <w:szCs w:val="21"/>
              </w:rPr>
              <w:t>-</w:t>
            </w:r>
          </w:p>
        </w:tc>
        <w:tc>
          <w:tcPr>
            <w:tcW w:w="1440" w:type="dxa"/>
            <w:vAlign w:val="center"/>
          </w:tcPr>
          <w:p w14:paraId="1B8D6FA1" w14:textId="77777777" w:rsidR="007A06FE" w:rsidRDefault="006E621E">
            <w:pPr>
              <w:jc w:val="right"/>
            </w:pPr>
            <w:r>
              <w:rPr>
                <w:rFonts w:eastAsiaTheme="minorEastAsia"/>
                <w:szCs w:val="21"/>
              </w:rPr>
              <w:t>-</w:t>
            </w:r>
          </w:p>
        </w:tc>
        <w:tc>
          <w:tcPr>
            <w:tcW w:w="2160" w:type="dxa"/>
            <w:vAlign w:val="center"/>
          </w:tcPr>
          <w:p w14:paraId="1C00234C" w14:textId="77777777" w:rsidR="007A06FE" w:rsidRDefault="006E621E">
            <w:pPr>
              <w:jc w:val="right"/>
            </w:pPr>
            <w:r>
              <w:rPr>
                <w:rFonts w:eastAsiaTheme="minorEastAsia"/>
                <w:szCs w:val="21"/>
              </w:rPr>
              <w:t>1,679,977.61</w:t>
            </w:r>
          </w:p>
        </w:tc>
      </w:tr>
      <w:tr w:rsidR="00075C7F" w14:paraId="5E797F6F" w14:textId="77777777" w:rsidTr="0072621F">
        <w:tc>
          <w:tcPr>
            <w:tcW w:w="1477" w:type="dxa"/>
            <w:vAlign w:val="center"/>
          </w:tcPr>
          <w:p w14:paraId="38863B2A" w14:textId="77777777" w:rsidR="00075C7F" w:rsidRDefault="00075C7F" w:rsidP="00075C7F">
            <w:pPr>
              <w:jc w:val="left"/>
            </w:pPr>
            <w:r>
              <w:rPr>
                <w:rFonts w:eastAsiaTheme="minorEastAsia"/>
                <w:szCs w:val="21"/>
              </w:rPr>
              <w:t>其他负债</w:t>
            </w:r>
          </w:p>
        </w:tc>
        <w:tc>
          <w:tcPr>
            <w:tcW w:w="1943" w:type="dxa"/>
            <w:vAlign w:val="center"/>
          </w:tcPr>
          <w:p w14:paraId="10989C7E" w14:textId="77777777" w:rsidR="00075C7F" w:rsidRDefault="00075C7F" w:rsidP="00075C7F">
            <w:pPr>
              <w:jc w:val="right"/>
            </w:pPr>
            <w:r>
              <w:rPr>
                <w:rFonts w:eastAsiaTheme="minorEastAsia"/>
                <w:szCs w:val="21"/>
              </w:rPr>
              <w:t>498.30</w:t>
            </w:r>
          </w:p>
        </w:tc>
        <w:tc>
          <w:tcPr>
            <w:tcW w:w="1980" w:type="dxa"/>
            <w:vAlign w:val="center"/>
          </w:tcPr>
          <w:p w14:paraId="49B84645" w14:textId="77777777" w:rsidR="00075C7F" w:rsidRDefault="00075C7F" w:rsidP="00075C7F">
            <w:pPr>
              <w:jc w:val="right"/>
            </w:pPr>
            <w:r>
              <w:rPr>
                <w:rFonts w:eastAsiaTheme="minorEastAsia"/>
                <w:szCs w:val="21"/>
              </w:rPr>
              <w:t>-</w:t>
            </w:r>
          </w:p>
        </w:tc>
        <w:tc>
          <w:tcPr>
            <w:tcW w:w="1440" w:type="dxa"/>
          </w:tcPr>
          <w:p w14:paraId="3D6C9D42" w14:textId="72E0BC54" w:rsidR="00075C7F" w:rsidRDefault="00075C7F" w:rsidP="00075C7F">
            <w:pPr>
              <w:jc w:val="right"/>
            </w:pPr>
            <w:r w:rsidRPr="00734E06">
              <w:rPr>
                <w:rFonts w:eastAsiaTheme="minorEastAsia"/>
                <w:szCs w:val="21"/>
              </w:rPr>
              <w:t>-</w:t>
            </w:r>
          </w:p>
        </w:tc>
        <w:tc>
          <w:tcPr>
            <w:tcW w:w="2160" w:type="dxa"/>
            <w:vAlign w:val="center"/>
          </w:tcPr>
          <w:p w14:paraId="0AD9BECD" w14:textId="32A5D95A" w:rsidR="00075C7F" w:rsidRDefault="00075C7F" w:rsidP="00075C7F">
            <w:pPr>
              <w:jc w:val="right"/>
            </w:pPr>
            <w:r>
              <w:rPr>
                <w:rFonts w:eastAsiaTheme="minorEastAsia"/>
                <w:szCs w:val="21"/>
              </w:rPr>
              <w:t>498.30</w:t>
            </w:r>
          </w:p>
        </w:tc>
      </w:tr>
      <w:tr w:rsidR="00075C7F" w14:paraId="65AD6EDF" w14:textId="77777777" w:rsidTr="0072621F">
        <w:tc>
          <w:tcPr>
            <w:tcW w:w="1477" w:type="dxa"/>
            <w:vAlign w:val="center"/>
          </w:tcPr>
          <w:p w14:paraId="761AB1AB" w14:textId="77777777" w:rsidR="00075C7F" w:rsidRDefault="00075C7F" w:rsidP="00075C7F">
            <w:pPr>
              <w:spacing w:line="360" w:lineRule="auto"/>
              <w:rPr>
                <w:rFonts w:eastAsiaTheme="minorEastAsia"/>
                <w:kern w:val="0"/>
                <w:szCs w:val="21"/>
              </w:rPr>
            </w:pPr>
            <w:r>
              <w:rPr>
                <w:rFonts w:eastAsiaTheme="minorEastAsia"/>
                <w:szCs w:val="21"/>
              </w:rPr>
              <w:t>负债合计</w:t>
            </w:r>
          </w:p>
        </w:tc>
        <w:tc>
          <w:tcPr>
            <w:tcW w:w="1943" w:type="dxa"/>
            <w:vAlign w:val="center"/>
          </w:tcPr>
          <w:p w14:paraId="791EDFFC" w14:textId="77777777" w:rsidR="00075C7F" w:rsidRDefault="00075C7F" w:rsidP="00075C7F">
            <w:pPr>
              <w:spacing w:line="360" w:lineRule="auto"/>
              <w:jc w:val="right"/>
              <w:rPr>
                <w:rFonts w:eastAsiaTheme="minorEastAsia"/>
                <w:szCs w:val="21"/>
              </w:rPr>
            </w:pPr>
            <w:r>
              <w:rPr>
                <w:rFonts w:eastAsiaTheme="minorEastAsia"/>
                <w:szCs w:val="21"/>
              </w:rPr>
              <w:t>1,680,475.91</w:t>
            </w:r>
          </w:p>
        </w:tc>
        <w:tc>
          <w:tcPr>
            <w:tcW w:w="1980" w:type="dxa"/>
            <w:vAlign w:val="center"/>
          </w:tcPr>
          <w:p w14:paraId="3083B1EC" w14:textId="77777777" w:rsidR="00075C7F" w:rsidRDefault="00075C7F" w:rsidP="00075C7F">
            <w:pPr>
              <w:spacing w:line="360" w:lineRule="auto"/>
              <w:jc w:val="right"/>
              <w:rPr>
                <w:rFonts w:eastAsiaTheme="minorEastAsia"/>
                <w:szCs w:val="21"/>
              </w:rPr>
            </w:pPr>
            <w:r>
              <w:rPr>
                <w:rFonts w:eastAsiaTheme="minorEastAsia"/>
                <w:szCs w:val="21"/>
              </w:rPr>
              <w:t>-</w:t>
            </w:r>
          </w:p>
        </w:tc>
        <w:tc>
          <w:tcPr>
            <w:tcW w:w="1440" w:type="dxa"/>
          </w:tcPr>
          <w:p w14:paraId="474D6973" w14:textId="1F902ED5" w:rsidR="00075C7F" w:rsidRDefault="00075C7F" w:rsidP="00075C7F">
            <w:pPr>
              <w:spacing w:line="360" w:lineRule="auto"/>
              <w:jc w:val="right"/>
              <w:rPr>
                <w:rFonts w:eastAsiaTheme="minorEastAsia"/>
                <w:szCs w:val="21"/>
              </w:rPr>
            </w:pPr>
            <w:r w:rsidRPr="00734E06">
              <w:rPr>
                <w:rFonts w:eastAsiaTheme="minorEastAsia"/>
                <w:szCs w:val="21"/>
              </w:rPr>
              <w:t>-</w:t>
            </w:r>
          </w:p>
        </w:tc>
        <w:tc>
          <w:tcPr>
            <w:tcW w:w="2160" w:type="dxa"/>
            <w:vAlign w:val="center"/>
          </w:tcPr>
          <w:p w14:paraId="7FD33BE3" w14:textId="796172BF" w:rsidR="00075C7F" w:rsidRDefault="00075C7F" w:rsidP="00075C7F">
            <w:pPr>
              <w:spacing w:line="360" w:lineRule="auto"/>
              <w:jc w:val="right"/>
              <w:rPr>
                <w:rFonts w:eastAsiaTheme="minorEastAsia"/>
                <w:szCs w:val="21"/>
              </w:rPr>
            </w:pPr>
            <w:r>
              <w:rPr>
                <w:rFonts w:eastAsiaTheme="minorEastAsia"/>
                <w:szCs w:val="21"/>
              </w:rPr>
              <w:t>1,680,475.91</w:t>
            </w:r>
          </w:p>
        </w:tc>
      </w:tr>
      <w:tr w:rsidR="00145F6D" w14:paraId="66CB7CF7" w14:textId="77777777">
        <w:tc>
          <w:tcPr>
            <w:tcW w:w="1477" w:type="dxa"/>
            <w:vAlign w:val="center"/>
          </w:tcPr>
          <w:p w14:paraId="49834125" w14:textId="77777777" w:rsidR="00145F6D" w:rsidRDefault="001928A8">
            <w:pPr>
              <w:spacing w:line="360" w:lineRule="auto"/>
              <w:rPr>
                <w:rFonts w:eastAsiaTheme="minorEastAsia"/>
                <w:kern w:val="0"/>
                <w:szCs w:val="21"/>
              </w:rPr>
            </w:pPr>
            <w:r>
              <w:rPr>
                <w:rFonts w:eastAsiaTheme="minorEastAsia"/>
                <w:szCs w:val="21"/>
              </w:rPr>
              <w:t>资产负债表外汇风险敞口净额</w:t>
            </w:r>
          </w:p>
        </w:tc>
        <w:tc>
          <w:tcPr>
            <w:tcW w:w="1943" w:type="dxa"/>
            <w:vAlign w:val="center"/>
          </w:tcPr>
          <w:p w14:paraId="4B670401" w14:textId="77777777" w:rsidR="00145F6D" w:rsidRDefault="001928A8">
            <w:pPr>
              <w:spacing w:line="360" w:lineRule="auto"/>
              <w:jc w:val="right"/>
              <w:rPr>
                <w:rFonts w:eastAsiaTheme="minorEastAsia"/>
                <w:szCs w:val="21"/>
              </w:rPr>
            </w:pPr>
            <w:r>
              <w:rPr>
                <w:rFonts w:eastAsiaTheme="minorEastAsia"/>
                <w:szCs w:val="21"/>
              </w:rPr>
              <w:t>246,849,920.32</w:t>
            </w:r>
          </w:p>
        </w:tc>
        <w:tc>
          <w:tcPr>
            <w:tcW w:w="1980" w:type="dxa"/>
            <w:vAlign w:val="center"/>
          </w:tcPr>
          <w:p w14:paraId="4A1172DA" w14:textId="77777777" w:rsidR="00145F6D" w:rsidRDefault="001928A8">
            <w:pPr>
              <w:spacing w:line="360" w:lineRule="auto"/>
              <w:jc w:val="right"/>
              <w:rPr>
                <w:rFonts w:eastAsiaTheme="minorEastAsia"/>
                <w:szCs w:val="21"/>
              </w:rPr>
            </w:pPr>
            <w:r>
              <w:rPr>
                <w:rFonts w:eastAsiaTheme="minorEastAsia"/>
                <w:szCs w:val="21"/>
              </w:rPr>
              <w:t>3,662,868.85</w:t>
            </w:r>
          </w:p>
        </w:tc>
        <w:tc>
          <w:tcPr>
            <w:tcW w:w="1440" w:type="dxa"/>
            <w:vAlign w:val="center"/>
          </w:tcPr>
          <w:p w14:paraId="1A7002E5" w14:textId="2A7C13A2" w:rsidR="00145F6D" w:rsidRDefault="00075C7F">
            <w:pPr>
              <w:spacing w:line="360" w:lineRule="auto"/>
              <w:jc w:val="right"/>
              <w:rPr>
                <w:rFonts w:eastAsiaTheme="minorEastAsia"/>
                <w:szCs w:val="21"/>
              </w:rPr>
            </w:pPr>
            <w:r>
              <w:rPr>
                <w:rFonts w:eastAsiaTheme="minorEastAsia"/>
                <w:szCs w:val="21"/>
              </w:rPr>
              <w:t>66,097,331.39</w:t>
            </w:r>
          </w:p>
        </w:tc>
        <w:tc>
          <w:tcPr>
            <w:tcW w:w="2160" w:type="dxa"/>
            <w:vAlign w:val="center"/>
          </w:tcPr>
          <w:p w14:paraId="562BBBAB" w14:textId="7509E645" w:rsidR="00145F6D" w:rsidRDefault="00075C7F">
            <w:pPr>
              <w:spacing w:line="360" w:lineRule="auto"/>
              <w:jc w:val="right"/>
              <w:rPr>
                <w:rFonts w:eastAsiaTheme="minorEastAsia"/>
                <w:szCs w:val="21"/>
              </w:rPr>
            </w:pPr>
            <w:r w:rsidRPr="00075C7F">
              <w:rPr>
                <w:rFonts w:eastAsiaTheme="minorEastAsia"/>
                <w:szCs w:val="21"/>
              </w:rPr>
              <w:t>316,610,120.56</w:t>
            </w:r>
          </w:p>
        </w:tc>
      </w:tr>
      <w:tr w:rsidR="00145F6D" w14:paraId="7720990D" w14:textId="77777777">
        <w:tc>
          <w:tcPr>
            <w:tcW w:w="1477" w:type="dxa"/>
            <w:vMerge w:val="restart"/>
            <w:vAlign w:val="center"/>
          </w:tcPr>
          <w:p w14:paraId="2785F483" w14:textId="77777777" w:rsidR="00145F6D" w:rsidRDefault="001928A8">
            <w:pPr>
              <w:autoSpaceDE w:val="0"/>
              <w:autoSpaceDN w:val="0"/>
              <w:adjustRightInd w:val="0"/>
              <w:spacing w:before="29" w:line="360" w:lineRule="auto"/>
              <w:ind w:left="15"/>
              <w:jc w:val="center"/>
              <w:rPr>
                <w:rFonts w:eastAsiaTheme="minorEastAsia"/>
                <w:kern w:val="0"/>
                <w:szCs w:val="21"/>
              </w:rPr>
            </w:pPr>
            <w:r>
              <w:rPr>
                <w:rFonts w:eastAsiaTheme="minorEastAsia"/>
                <w:szCs w:val="21"/>
              </w:rPr>
              <w:t>项目</w:t>
            </w:r>
          </w:p>
        </w:tc>
        <w:tc>
          <w:tcPr>
            <w:tcW w:w="7523" w:type="dxa"/>
            <w:gridSpan w:val="4"/>
            <w:vAlign w:val="center"/>
          </w:tcPr>
          <w:p w14:paraId="590204D4" w14:textId="77777777" w:rsidR="00145F6D" w:rsidRDefault="001928A8">
            <w:pPr>
              <w:spacing w:line="360" w:lineRule="auto"/>
              <w:jc w:val="center"/>
              <w:rPr>
                <w:rFonts w:eastAsiaTheme="minorEastAsia"/>
                <w:szCs w:val="21"/>
              </w:rPr>
            </w:pPr>
            <w:r>
              <w:rPr>
                <w:rFonts w:eastAsiaTheme="minorEastAsia"/>
                <w:szCs w:val="21"/>
              </w:rPr>
              <w:t>上年度末</w:t>
            </w:r>
          </w:p>
          <w:p w14:paraId="3D801E8B" w14:textId="77777777" w:rsidR="00145F6D" w:rsidRDefault="001928A8">
            <w:pPr>
              <w:autoSpaceDE w:val="0"/>
              <w:autoSpaceDN w:val="0"/>
              <w:adjustRightInd w:val="0"/>
              <w:spacing w:before="29" w:line="360" w:lineRule="auto"/>
              <w:ind w:left="15"/>
              <w:jc w:val="center"/>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145F6D" w14:paraId="1572D18B" w14:textId="77777777">
        <w:tc>
          <w:tcPr>
            <w:tcW w:w="1477" w:type="dxa"/>
            <w:vMerge/>
            <w:vAlign w:val="center"/>
          </w:tcPr>
          <w:p w14:paraId="389C90C4" w14:textId="77777777" w:rsidR="00145F6D" w:rsidRDefault="00145F6D">
            <w:pPr>
              <w:autoSpaceDE w:val="0"/>
              <w:autoSpaceDN w:val="0"/>
              <w:adjustRightInd w:val="0"/>
              <w:spacing w:before="29" w:line="360" w:lineRule="auto"/>
              <w:ind w:left="15"/>
              <w:jc w:val="left"/>
              <w:rPr>
                <w:rFonts w:eastAsiaTheme="minorEastAsia"/>
                <w:kern w:val="0"/>
                <w:szCs w:val="21"/>
              </w:rPr>
            </w:pPr>
          </w:p>
        </w:tc>
        <w:tc>
          <w:tcPr>
            <w:tcW w:w="1943" w:type="dxa"/>
            <w:vAlign w:val="center"/>
          </w:tcPr>
          <w:p w14:paraId="696A9195" w14:textId="77777777" w:rsidR="00145F6D" w:rsidRDefault="001928A8">
            <w:pPr>
              <w:spacing w:line="360" w:lineRule="auto"/>
              <w:jc w:val="center"/>
              <w:rPr>
                <w:rFonts w:eastAsiaTheme="minorEastAsia"/>
                <w:szCs w:val="21"/>
              </w:rPr>
            </w:pPr>
            <w:r>
              <w:rPr>
                <w:rFonts w:eastAsiaTheme="minorEastAsia"/>
                <w:szCs w:val="21"/>
              </w:rPr>
              <w:t>美元</w:t>
            </w:r>
          </w:p>
          <w:p w14:paraId="385FEDED" w14:textId="77777777" w:rsidR="00145F6D" w:rsidRDefault="001928A8">
            <w:pPr>
              <w:spacing w:line="360" w:lineRule="auto"/>
              <w:jc w:val="center"/>
              <w:rPr>
                <w:rFonts w:eastAsiaTheme="minorEastAsia"/>
                <w:szCs w:val="21"/>
              </w:rPr>
            </w:pPr>
            <w:r>
              <w:rPr>
                <w:rFonts w:eastAsiaTheme="minorEastAsia"/>
                <w:szCs w:val="21"/>
              </w:rPr>
              <w:t>折合人民币</w:t>
            </w:r>
          </w:p>
        </w:tc>
        <w:tc>
          <w:tcPr>
            <w:tcW w:w="1980" w:type="dxa"/>
            <w:vAlign w:val="center"/>
          </w:tcPr>
          <w:p w14:paraId="53376D0C" w14:textId="77777777" w:rsidR="00145F6D" w:rsidRDefault="001928A8">
            <w:pPr>
              <w:spacing w:line="360" w:lineRule="auto"/>
              <w:jc w:val="center"/>
              <w:rPr>
                <w:rFonts w:eastAsiaTheme="minorEastAsia"/>
                <w:szCs w:val="21"/>
              </w:rPr>
            </w:pPr>
            <w:r>
              <w:rPr>
                <w:rFonts w:eastAsiaTheme="minorEastAsia"/>
                <w:szCs w:val="21"/>
              </w:rPr>
              <w:t>港币</w:t>
            </w:r>
          </w:p>
          <w:p w14:paraId="105F37EF" w14:textId="77777777" w:rsidR="00145F6D" w:rsidRDefault="001928A8">
            <w:pPr>
              <w:spacing w:line="360" w:lineRule="auto"/>
              <w:jc w:val="center"/>
              <w:rPr>
                <w:rFonts w:eastAsiaTheme="minorEastAsia"/>
                <w:szCs w:val="21"/>
              </w:rPr>
            </w:pPr>
            <w:r>
              <w:rPr>
                <w:rFonts w:eastAsiaTheme="minorEastAsia"/>
                <w:szCs w:val="21"/>
              </w:rPr>
              <w:t>折合人民币</w:t>
            </w:r>
          </w:p>
        </w:tc>
        <w:tc>
          <w:tcPr>
            <w:tcW w:w="1440" w:type="dxa"/>
            <w:vAlign w:val="center"/>
          </w:tcPr>
          <w:p w14:paraId="2FF185BF" w14:textId="77777777" w:rsidR="00145F6D" w:rsidRDefault="001928A8">
            <w:pPr>
              <w:spacing w:line="360" w:lineRule="auto"/>
              <w:jc w:val="center"/>
              <w:rPr>
                <w:rFonts w:eastAsiaTheme="minorEastAsia"/>
                <w:szCs w:val="21"/>
              </w:rPr>
            </w:pPr>
            <w:r>
              <w:rPr>
                <w:rFonts w:eastAsiaTheme="minorEastAsia"/>
                <w:szCs w:val="21"/>
              </w:rPr>
              <w:t>其他币种</w:t>
            </w:r>
          </w:p>
          <w:p w14:paraId="5FA4B385" w14:textId="77777777" w:rsidR="00145F6D" w:rsidRDefault="001928A8">
            <w:pPr>
              <w:spacing w:line="360" w:lineRule="auto"/>
              <w:jc w:val="center"/>
              <w:rPr>
                <w:rFonts w:eastAsiaTheme="minorEastAsia"/>
                <w:szCs w:val="21"/>
              </w:rPr>
            </w:pPr>
            <w:r>
              <w:rPr>
                <w:rFonts w:eastAsiaTheme="minorEastAsia"/>
                <w:szCs w:val="21"/>
              </w:rPr>
              <w:t>折合人民币</w:t>
            </w:r>
          </w:p>
        </w:tc>
        <w:tc>
          <w:tcPr>
            <w:tcW w:w="2160" w:type="dxa"/>
            <w:vAlign w:val="center"/>
          </w:tcPr>
          <w:p w14:paraId="4C87EBED" w14:textId="77777777" w:rsidR="00145F6D" w:rsidRDefault="001928A8">
            <w:pPr>
              <w:spacing w:line="360" w:lineRule="auto"/>
              <w:jc w:val="center"/>
              <w:rPr>
                <w:rFonts w:eastAsiaTheme="minorEastAsia"/>
                <w:szCs w:val="21"/>
              </w:rPr>
            </w:pPr>
            <w:r>
              <w:rPr>
                <w:rFonts w:eastAsiaTheme="minorEastAsia"/>
                <w:szCs w:val="21"/>
              </w:rPr>
              <w:t>合计</w:t>
            </w:r>
          </w:p>
        </w:tc>
      </w:tr>
      <w:tr w:rsidR="00145F6D" w14:paraId="0BCB500E" w14:textId="77777777">
        <w:tc>
          <w:tcPr>
            <w:tcW w:w="1477" w:type="dxa"/>
            <w:vAlign w:val="center"/>
          </w:tcPr>
          <w:p w14:paraId="70DD914B" w14:textId="77777777" w:rsidR="00145F6D" w:rsidRDefault="001928A8">
            <w:pPr>
              <w:spacing w:line="360" w:lineRule="auto"/>
              <w:rPr>
                <w:rFonts w:eastAsiaTheme="minorEastAsia"/>
                <w:szCs w:val="21"/>
              </w:rPr>
            </w:pPr>
            <w:r>
              <w:rPr>
                <w:rFonts w:eastAsiaTheme="minorEastAsia"/>
                <w:szCs w:val="21"/>
              </w:rPr>
              <w:t>以外币计价的资产</w:t>
            </w:r>
          </w:p>
        </w:tc>
        <w:tc>
          <w:tcPr>
            <w:tcW w:w="1943" w:type="dxa"/>
          </w:tcPr>
          <w:p w14:paraId="7F1BD53D"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1980" w:type="dxa"/>
          </w:tcPr>
          <w:p w14:paraId="69D0940C"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1440" w:type="dxa"/>
          </w:tcPr>
          <w:p w14:paraId="01CC7930"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1C51DE56" w14:textId="77777777" w:rsidR="00145F6D" w:rsidRDefault="00145F6D">
            <w:pPr>
              <w:autoSpaceDE w:val="0"/>
              <w:autoSpaceDN w:val="0"/>
              <w:adjustRightInd w:val="0"/>
              <w:spacing w:before="29" w:line="360" w:lineRule="auto"/>
              <w:ind w:left="15"/>
              <w:jc w:val="right"/>
              <w:rPr>
                <w:rFonts w:eastAsiaTheme="minorEastAsia"/>
                <w:b/>
                <w:kern w:val="0"/>
                <w:szCs w:val="21"/>
              </w:rPr>
            </w:pPr>
          </w:p>
        </w:tc>
      </w:tr>
      <w:tr w:rsidR="007A06FE" w14:paraId="7D255A57" w14:textId="77777777">
        <w:tc>
          <w:tcPr>
            <w:tcW w:w="1477" w:type="dxa"/>
            <w:vAlign w:val="center"/>
          </w:tcPr>
          <w:p w14:paraId="11CAE628" w14:textId="77777777" w:rsidR="007A06FE" w:rsidRDefault="006E621E">
            <w:pPr>
              <w:jc w:val="left"/>
            </w:pPr>
            <w:r>
              <w:rPr>
                <w:rFonts w:eastAsiaTheme="minorEastAsia"/>
                <w:szCs w:val="21"/>
              </w:rPr>
              <w:t>货币资金</w:t>
            </w:r>
          </w:p>
        </w:tc>
        <w:tc>
          <w:tcPr>
            <w:tcW w:w="1943" w:type="dxa"/>
            <w:vAlign w:val="center"/>
          </w:tcPr>
          <w:p w14:paraId="2FEC416F" w14:textId="77777777" w:rsidR="007A06FE" w:rsidRDefault="006E621E">
            <w:pPr>
              <w:jc w:val="right"/>
            </w:pPr>
            <w:r>
              <w:rPr>
                <w:rFonts w:eastAsiaTheme="minorEastAsia"/>
                <w:szCs w:val="21"/>
              </w:rPr>
              <w:t>19,674,935.37</w:t>
            </w:r>
          </w:p>
        </w:tc>
        <w:tc>
          <w:tcPr>
            <w:tcW w:w="1980" w:type="dxa"/>
            <w:vAlign w:val="center"/>
          </w:tcPr>
          <w:p w14:paraId="1596FBF2" w14:textId="77777777" w:rsidR="007A06FE" w:rsidRDefault="006E621E">
            <w:pPr>
              <w:jc w:val="right"/>
            </w:pPr>
            <w:r>
              <w:rPr>
                <w:rFonts w:eastAsiaTheme="minorEastAsia"/>
                <w:szCs w:val="21"/>
              </w:rPr>
              <w:t>-</w:t>
            </w:r>
          </w:p>
        </w:tc>
        <w:tc>
          <w:tcPr>
            <w:tcW w:w="1440" w:type="dxa"/>
            <w:vAlign w:val="center"/>
          </w:tcPr>
          <w:p w14:paraId="5C4C245E" w14:textId="77777777" w:rsidR="007A06FE" w:rsidRDefault="006E621E">
            <w:pPr>
              <w:jc w:val="right"/>
            </w:pPr>
            <w:r>
              <w:rPr>
                <w:rFonts w:eastAsiaTheme="minorEastAsia"/>
                <w:szCs w:val="21"/>
              </w:rPr>
              <w:t>-</w:t>
            </w:r>
          </w:p>
        </w:tc>
        <w:tc>
          <w:tcPr>
            <w:tcW w:w="2160" w:type="dxa"/>
            <w:vAlign w:val="center"/>
          </w:tcPr>
          <w:p w14:paraId="701BFF7D" w14:textId="77777777" w:rsidR="007A06FE" w:rsidRDefault="006E621E">
            <w:pPr>
              <w:jc w:val="right"/>
            </w:pPr>
            <w:r>
              <w:rPr>
                <w:rFonts w:eastAsiaTheme="minorEastAsia"/>
                <w:szCs w:val="21"/>
              </w:rPr>
              <w:t>19,674,935.37</w:t>
            </w:r>
          </w:p>
        </w:tc>
      </w:tr>
      <w:tr w:rsidR="007A06FE" w14:paraId="34BB49D4" w14:textId="77777777">
        <w:tc>
          <w:tcPr>
            <w:tcW w:w="1477" w:type="dxa"/>
            <w:vAlign w:val="center"/>
          </w:tcPr>
          <w:p w14:paraId="1D07A63B" w14:textId="77777777" w:rsidR="007A06FE" w:rsidRDefault="006E621E">
            <w:pPr>
              <w:jc w:val="left"/>
            </w:pPr>
            <w:r>
              <w:rPr>
                <w:rFonts w:eastAsiaTheme="minorEastAsia"/>
                <w:szCs w:val="21"/>
              </w:rPr>
              <w:t>交易性金融资产</w:t>
            </w:r>
          </w:p>
        </w:tc>
        <w:tc>
          <w:tcPr>
            <w:tcW w:w="1943" w:type="dxa"/>
            <w:vAlign w:val="center"/>
          </w:tcPr>
          <w:p w14:paraId="4980EB31" w14:textId="77777777" w:rsidR="007A06FE" w:rsidRDefault="006E621E">
            <w:pPr>
              <w:jc w:val="right"/>
            </w:pPr>
            <w:r>
              <w:rPr>
                <w:rFonts w:eastAsiaTheme="minorEastAsia"/>
                <w:szCs w:val="21"/>
              </w:rPr>
              <w:t>258,551,965.52</w:t>
            </w:r>
          </w:p>
        </w:tc>
        <w:tc>
          <w:tcPr>
            <w:tcW w:w="1980" w:type="dxa"/>
            <w:vAlign w:val="center"/>
          </w:tcPr>
          <w:p w14:paraId="71CB94C2" w14:textId="77777777" w:rsidR="007A06FE" w:rsidRDefault="006E621E">
            <w:pPr>
              <w:jc w:val="right"/>
            </w:pPr>
            <w:r>
              <w:rPr>
                <w:rFonts w:eastAsiaTheme="minorEastAsia"/>
                <w:szCs w:val="21"/>
              </w:rPr>
              <w:t>5,428,176.24</w:t>
            </w:r>
          </w:p>
        </w:tc>
        <w:tc>
          <w:tcPr>
            <w:tcW w:w="1440" w:type="dxa"/>
            <w:vAlign w:val="center"/>
          </w:tcPr>
          <w:p w14:paraId="2A16CE24" w14:textId="77777777" w:rsidR="007A06FE" w:rsidRDefault="006E621E">
            <w:pPr>
              <w:jc w:val="right"/>
            </w:pPr>
            <w:r>
              <w:rPr>
                <w:rFonts w:eastAsiaTheme="minorEastAsia"/>
                <w:szCs w:val="21"/>
              </w:rPr>
              <w:t>67,035,990.15</w:t>
            </w:r>
          </w:p>
        </w:tc>
        <w:tc>
          <w:tcPr>
            <w:tcW w:w="2160" w:type="dxa"/>
            <w:vAlign w:val="center"/>
          </w:tcPr>
          <w:p w14:paraId="47EEF1B3" w14:textId="77777777" w:rsidR="007A06FE" w:rsidRDefault="006E621E">
            <w:pPr>
              <w:jc w:val="right"/>
            </w:pPr>
            <w:r>
              <w:rPr>
                <w:rFonts w:eastAsiaTheme="minorEastAsia"/>
                <w:szCs w:val="21"/>
              </w:rPr>
              <w:t>331,016,131.91</w:t>
            </w:r>
          </w:p>
        </w:tc>
      </w:tr>
      <w:tr w:rsidR="007A06FE" w14:paraId="51B9EFD3" w14:textId="77777777">
        <w:tc>
          <w:tcPr>
            <w:tcW w:w="1477" w:type="dxa"/>
            <w:vAlign w:val="center"/>
          </w:tcPr>
          <w:p w14:paraId="100C0FC7" w14:textId="77777777" w:rsidR="007A06FE" w:rsidRDefault="006E621E">
            <w:pPr>
              <w:jc w:val="left"/>
            </w:pPr>
            <w:r>
              <w:rPr>
                <w:rFonts w:eastAsiaTheme="minorEastAsia"/>
                <w:szCs w:val="21"/>
              </w:rPr>
              <w:t>应收股利</w:t>
            </w:r>
          </w:p>
        </w:tc>
        <w:tc>
          <w:tcPr>
            <w:tcW w:w="1943" w:type="dxa"/>
            <w:vAlign w:val="center"/>
          </w:tcPr>
          <w:p w14:paraId="39C5FCE4" w14:textId="77777777" w:rsidR="007A06FE" w:rsidRDefault="006E621E">
            <w:pPr>
              <w:jc w:val="right"/>
            </w:pPr>
            <w:r>
              <w:rPr>
                <w:rFonts w:eastAsiaTheme="minorEastAsia"/>
                <w:szCs w:val="21"/>
              </w:rPr>
              <w:t>1,050,298.61</w:t>
            </w:r>
          </w:p>
        </w:tc>
        <w:tc>
          <w:tcPr>
            <w:tcW w:w="1980" w:type="dxa"/>
            <w:vAlign w:val="center"/>
          </w:tcPr>
          <w:p w14:paraId="7B83881F" w14:textId="77777777" w:rsidR="007A06FE" w:rsidRDefault="006E621E">
            <w:pPr>
              <w:jc w:val="right"/>
            </w:pPr>
            <w:r>
              <w:rPr>
                <w:rFonts w:eastAsiaTheme="minorEastAsia"/>
                <w:szCs w:val="21"/>
              </w:rPr>
              <w:t>-</w:t>
            </w:r>
          </w:p>
        </w:tc>
        <w:tc>
          <w:tcPr>
            <w:tcW w:w="1440" w:type="dxa"/>
            <w:vAlign w:val="center"/>
          </w:tcPr>
          <w:p w14:paraId="000A108A" w14:textId="77777777" w:rsidR="007A06FE" w:rsidRDefault="006E621E">
            <w:pPr>
              <w:jc w:val="right"/>
            </w:pPr>
            <w:r>
              <w:rPr>
                <w:rFonts w:eastAsiaTheme="minorEastAsia"/>
                <w:szCs w:val="21"/>
              </w:rPr>
              <w:t>316,029.10</w:t>
            </w:r>
          </w:p>
        </w:tc>
        <w:tc>
          <w:tcPr>
            <w:tcW w:w="2160" w:type="dxa"/>
            <w:vAlign w:val="center"/>
          </w:tcPr>
          <w:p w14:paraId="1D293A9A" w14:textId="77777777" w:rsidR="007A06FE" w:rsidRDefault="006E621E">
            <w:pPr>
              <w:jc w:val="right"/>
            </w:pPr>
            <w:r>
              <w:rPr>
                <w:rFonts w:eastAsiaTheme="minorEastAsia"/>
                <w:szCs w:val="21"/>
              </w:rPr>
              <w:t>1,366,327.71</w:t>
            </w:r>
          </w:p>
        </w:tc>
      </w:tr>
      <w:tr w:rsidR="007A06FE" w14:paraId="66AD02F2" w14:textId="77777777">
        <w:tc>
          <w:tcPr>
            <w:tcW w:w="1477" w:type="dxa"/>
            <w:vAlign w:val="center"/>
          </w:tcPr>
          <w:p w14:paraId="65325CDF" w14:textId="77777777" w:rsidR="007A06FE" w:rsidRDefault="006E621E">
            <w:pPr>
              <w:jc w:val="left"/>
            </w:pPr>
            <w:r>
              <w:rPr>
                <w:rFonts w:eastAsiaTheme="minorEastAsia"/>
                <w:szCs w:val="21"/>
              </w:rPr>
              <w:t>应收申购款</w:t>
            </w:r>
          </w:p>
        </w:tc>
        <w:tc>
          <w:tcPr>
            <w:tcW w:w="1943" w:type="dxa"/>
            <w:vAlign w:val="center"/>
          </w:tcPr>
          <w:p w14:paraId="5821D471" w14:textId="77777777" w:rsidR="007A06FE" w:rsidRDefault="006E621E">
            <w:pPr>
              <w:jc w:val="right"/>
            </w:pPr>
            <w:r>
              <w:rPr>
                <w:rFonts w:eastAsiaTheme="minorEastAsia"/>
                <w:szCs w:val="21"/>
              </w:rPr>
              <w:t>742,304.35</w:t>
            </w:r>
          </w:p>
        </w:tc>
        <w:tc>
          <w:tcPr>
            <w:tcW w:w="1980" w:type="dxa"/>
            <w:vAlign w:val="center"/>
          </w:tcPr>
          <w:p w14:paraId="24DFCF70" w14:textId="77777777" w:rsidR="007A06FE" w:rsidRDefault="006E621E">
            <w:pPr>
              <w:jc w:val="right"/>
            </w:pPr>
            <w:r>
              <w:rPr>
                <w:rFonts w:eastAsiaTheme="minorEastAsia"/>
                <w:szCs w:val="21"/>
              </w:rPr>
              <w:t>-</w:t>
            </w:r>
          </w:p>
        </w:tc>
        <w:tc>
          <w:tcPr>
            <w:tcW w:w="1440" w:type="dxa"/>
            <w:vAlign w:val="center"/>
          </w:tcPr>
          <w:p w14:paraId="3925D41B" w14:textId="77777777" w:rsidR="007A06FE" w:rsidRDefault="006E621E">
            <w:pPr>
              <w:jc w:val="right"/>
            </w:pPr>
            <w:r>
              <w:rPr>
                <w:rFonts w:eastAsiaTheme="minorEastAsia"/>
                <w:szCs w:val="21"/>
              </w:rPr>
              <w:t>-</w:t>
            </w:r>
          </w:p>
        </w:tc>
        <w:tc>
          <w:tcPr>
            <w:tcW w:w="2160" w:type="dxa"/>
            <w:vAlign w:val="center"/>
          </w:tcPr>
          <w:p w14:paraId="7B46D02B" w14:textId="77777777" w:rsidR="007A06FE" w:rsidRDefault="006E621E">
            <w:pPr>
              <w:jc w:val="right"/>
            </w:pPr>
            <w:r>
              <w:rPr>
                <w:rFonts w:eastAsiaTheme="minorEastAsia"/>
                <w:szCs w:val="21"/>
              </w:rPr>
              <w:t>742,304.35</w:t>
            </w:r>
          </w:p>
        </w:tc>
      </w:tr>
      <w:tr w:rsidR="007A06FE" w14:paraId="21D66DFC" w14:textId="77777777">
        <w:tc>
          <w:tcPr>
            <w:tcW w:w="1477" w:type="dxa"/>
            <w:vAlign w:val="center"/>
          </w:tcPr>
          <w:p w14:paraId="1656EB89" w14:textId="77777777" w:rsidR="007A06FE" w:rsidRDefault="006E621E">
            <w:pPr>
              <w:jc w:val="left"/>
            </w:pPr>
            <w:r>
              <w:rPr>
                <w:rFonts w:eastAsiaTheme="minorEastAsia"/>
                <w:szCs w:val="21"/>
              </w:rPr>
              <w:t>应收证券清算款</w:t>
            </w:r>
          </w:p>
        </w:tc>
        <w:tc>
          <w:tcPr>
            <w:tcW w:w="1943" w:type="dxa"/>
            <w:vAlign w:val="center"/>
          </w:tcPr>
          <w:p w14:paraId="1F96B6A5" w14:textId="77777777" w:rsidR="007A06FE" w:rsidRDefault="006E621E">
            <w:pPr>
              <w:jc w:val="right"/>
            </w:pPr>
            <w:r>
              <w:rPr>
                <w:rFonts w:eastAsiaTheme="minorEastAsia"/>
                <w:szCs w:val="21"/>
              </w:rPr>
              <w:t>-</w:t>
            </w:r>
          </w:p>
        </w:tc>
        <w:tc>
          <w:tcPr>
            <w:tcW w:w="1980" w:type="dxa"/>
            <w:vAlign w:val="center"/>
          </w:tcPr>
          <w:p w14:paraId="73E9A38B" w14:textId="77777777" w:rsidR="007A06FE" w:rsidRDefault="006E621E">
            <w:pPr>
              <w:jc w:val="right"/>
            </w:pPr>
            <w:r>
              <w:rPr>
                <w:rFonts w:eastAsiaTheme="minorEastAsia"/>
                <w:szCs w:val="21"/>
              </w:rPr>
              <w:t>-</w:t>
            </w:r>
          </w:p>
        </w:tc>
        <w:tc>
          <w:tcPr>
            <w:tcW w:w="1440" w:type="dxa"/>
            <w:vAlign w:val="center"/>
          </w:tcPr>
          <w:p w14:paraId="6533EFE6" w14:textId="77777777" w:rsidR="007A06FE" w:rsidRDefault="006E621E">
            <w:pPr>
              <w:jc w:val="right"/>
            </w:pPr>
            <w:r>
              <w:rPr>
                <w:rFonts w:eastAsiaTheme="minorEastAsia"/>
                <w:szCs w:val="21"/>
              </w:rPr>
              <w:t>316,806.24</w:t>
            </w:r>
          </w:p>
        </w:tc>
        <w:tc>
          <w:tcPr>
            <w:tcW w:w="2160" w:type="dxa"/>
            <w:vAlign w:val="center"/>
          </w:tcPr>
          <w:p w14:paraId="148733AF" w14:textId="77777777" w:rsidR="007A06FE" w:rsidRDefault="006E621E">
            <w:pPr>
              <w:jc w:val="right"/>
            </w:pPr>
            <w:r>
              <w:rPr>
                <w:rFonts w:eastAsiaTheme="minorEastAsia"/>
                <w:szCs w:val="21"/>
              </w:rPr>
              <w:t>316,806.24</w:t>
            </w:r>
          </w:p>
        </w:tc>
      </w:tr>
      <w:tr w:rsidR="007A06FE" w14:paraId="6D3F2100" w14:textId="77777777">
        <w:tc>
          <w:tcPr>
            <w:tcW w:w="1477" w:type="dxa"/>
            <w:vAlign w:val="center"/>
          </w:tcPr>
          <w:p w14:paraId="3A4612DF" w14:textId="77777777" w:rsidR="007A06FE" w:rsidRDefault="006E621E">
            <w:pPr>
              <w:jc w:val="left"/>
            </w:pPr>
            <w:r>
              <w:rPr>
                <w:rFonts w:eastAsiaTheme="minorEastAsia"/>
                <w:szCs w:val="21"/>
              </w:rPr>
              <w:t>其他应收款</w:t>
            </w:r>
          </w:p>
        </w:tc>
        <w:tc>
          <w:tcPr>
            <w:tcW w:w="1943" w:type="dxa"/>
            <w:vAlign w:val="center"/>
          </w:tcPr>
          <w:p w14:paraId="2D4EC2F0" w14:textId="77777777" w:rsidR="007A06FE" w:rsidRDefault="006E621E">
            <w:pPr>
              <w:jc w:val="right"/>
            </w:pPr>
            <w:r>
              <w:rPr>
                <w:rFonts w:eastAsiaTheme="minorEastAsia"/>
                <w:szCs w:val="21"/>
              </w:rPr>
              <w:t>317,100.55</w:t>
            </w:r>
          </w:p>
        </w:tc>
        <w:tc>
          <w:tcPr>
            <w:tcW w:w="1980" w:type="dxa"/>
            <w:vAlign w:val="center"/>
          </w:tcPr>
          <w:p w14:paraId="4199476E" w14:textId="77777777" w:rsidR="007A06FE" w:rsidRDefault="006E621E">
            <w:pPr>
              <w:jc w:val="right"/>
            </w:pPr>
            <w:r>
              <w:rPr>
                <w:rFonts w:eastAsiaTheme="minorEastAsia"/>
                <w:szCs w:val="21"/>
              </w:rPr>
              <w:t>-</w:t>
            </w:r>
          </w:p>
        </w:tc>
        <w:tc>
          <w:tcPr>
            <w:tcW w:w="1440" w:type="dxa"/>
            <w:vAlign w:val="center"/>
          </w:tcPr>
          <w:p w14:paraId="3056236C" w14:textId="77777777" w:rsidR="007A06FE" w:rsidRDefault="006E621E">
            <w:pPr>
              <w:jc w:val="right"/>
            </w:pPr>
            <w:r>
              <w:rPr>
                <w:rFonts w:eastAsiaTheme="minorEastAsia"/>
                <w:szCs w:val="21"/>
              </w:rPr>
              <w:t>-</w:t>
            </w:r>
          </w:p>
        </w:tc>
        <w:tc>
          <w:tcPr>
            <w:tcW w:w="2160" w:type="dxa"/>
            <w:vAlign w:val="center"/>
          </w:tcPr>
          <w:p w14:paraId="7399C59E" w14:textId="77777777" w:rsidR="007A06FE" w:rsidRDefault="006E621E">
            <w:pPr>
              <w:jc w:val="right"/>
            </w:pPr>
            <w:r>
              <w:rPr>
                <w:rFonts w:eastAsiaTheme="minorEastAsia"/>
                <w:szCs w:val="21"/>
              </w:rPr>
              <w:t>317,100.55</w:t>
            </w:r>
          </w:p>
        </w:tc>
      </w:tr>
      <w:tr w:rsidR="00145F6D" w14:paraId="157B9FA5" w14:textId="77777777">
        <w:tc>
          <w:tcPr>
            <w:tcW w:w="1477" w:type="dxa"/>
            <w:vAlign w:val="center"/>
          </w:tcPr>
          <w:p w14:paraId="29E1FEB4" w14:textId="77777777" w:rsidR="00145F6D" w:rsidRDefault="001928A8">
            <w:pPr>
              <w:spacing w:line="360" w:lineRule="auto"/>
              <w:rPr>
                <w:rFonts w:eastAsiaTheme="minorEastAsia"/>
                <w:kern w:val="0"/>
                <w:szCs w:val="21"/>
              </w:rPr>
            </w:pPr>
            <w:r>
              <w:rPr>
                <w:rFonts w:eastAsiaTheme="minorEastAsia"/>
                <w:szCs w:val="21"/>
              </w:rPr>
              <w:t>资产合计</w:t>
            </w:r>
          </w:p>
        </w:tc>
        <w:tc>
          <w:tcPr>
            <w:tcW w:w="1943" w:type="dxa"/>
            <w:vAlign w:val="center"/>
          </w:tcPr>
          <w:p w14:paraId="5DF5030D" w14:textId="77777777" w:rsidR="00145F6D" w:rsidRDefault="001928A8">
            <w:pPr>
              <w:spacing w:line="360" w:lineRule="auto"/>
              <w:jc w:val="right"/>
              <w:rPr>
                <w:rFonts w:eastAsiaTheme="minorEastAsia"/>
                <w:szCs w:val="21"/>
              </w:rPr>
            </w:pPr>
            <w:r>
              <w:rPr>
                <w:rFonts w:eastAsiaTheme="minorEastAsia"/>
                <w:szCs w:val="21"/>
              </w:rPr>
              <w:t>280,336,604.40</w:t>
            </w:r>
          </w:p>
        </w:tc>
        <w:tc>
          <w:tcPr>
            <w:tcW w:w="1980" w:type="dxa"/>
            <w:vAlign w:val="center"/>
          </w:tcPr>
          <w:p w14:paraId="1B82E463" w14:textId="77777777" w:rsidR="00145F6D" w:rsidRDefault="001928A8">
            <w:pPr>
              <w:spacing w:line="360" w:lineRule="auto"/>
              <w:jc w:val="right"/>
              <w:rPr>
                <w:rFonts w:eastAsiaTheme="minorEastAsia"/>
                <w:szCs w:val="21"/>
              </w:rPr>
            </w:pPr>
            <w:r>
              <w:rPr>
                <w:rFonts w:eastAsiaTheme="minorEastAsia"/>
                <w:szCs w:val="21"/>
              </w:rPr>
              <w:t>5,428,176.24</w:t>
            </w:r>
          </w:p>
        </w:tc>
        <w:tc>
          <w:tcPr>
            <w:tcW w:w="1440" w:type="dxa"/>
            <w:vAlign w:val="center"/>
          </w:tcPr>
          <w:p w14:paraId="07807B91" w14:textId="77777777" w:rsidR="00145F6D" w:rsidRDefault="001928A8">
            <w:pPr>
              <w:spacing w:line="360" w:lineRule="auto"/>
              <w:jc w:val="right"/>
              <w:rPr>
                <w:rFonts w:eastAsiaTheme="minorEastAsia"/>
                <w:szCs w:val="21"/>
              </w:rPr>
            </w:pPr>
            <w:r>
              <w:rPr>
                <w:rFonts w:eastAsiaTheme="minorEastAsia"/>
                <w:szCs w:val="21"/>
              </w:rPr>
              <w:t>67,668,825.49</w:t>
            </w:r>
          </w:p>
        </w:tc>
        <w:tc>
          <w:tcPr>
            <w:tcW w:w="2160" w:type="dxa"/>
            <w:vAlign w:val="center"/>
          </w:tcPr>
          <w:p w14:paraId="671115BB" w14:textId="77777777" w:rsidR="00145F6D" w:rsidRDefault="001928A8">
            <w:pPr>
              <w:spacing w:line="360" w:lineRule="auto"/>
              <w:jc w:val="right"/>
              <w:rPr>
                <w:rFonts w:eastAsiaTheme="minorEastAsia"/>
                <w:szCs w:val="21"/>
              </w:rPr>
            </w:pPr>
            <w:r>
              <w:rPr>
                <w:rFonts w:eastAsiaTheme="minorEastAsia"/>
                <w:szCs w:val="21"/>
              </w:rPr>
              <w:t>353,433,606.13</w:t>
            </w:r>
          </w:p>
        </w:tc>
      </w:tr>
      <w:tr w:rsidR="00145F6D" w14:paraId="61C99B16" w14:textId="77777777">
        <w:tc>
          <w:tcPr>
            <w:tcW w:w="1477" w:type="dxa"/>
            <w:vAlign w:val="center"/>
          </w:tcPr>
          <w:p w14:paraId="42A84852" w14:textId="77777777" w:rsidR="00145F6D" w:rsidRDefault="001928A8">
            <w:pPr>
              <w:spacing w:line="360" w:lineRule="auto"/>
              <w:rPr>
                <w:rFonts w:eastAsiaTheme="minorEastAsia"/>
                <w:kern w:val="0"/>
                <w:szCs w:val="21"/>
              </w:rPr>
            </w:pPr>
            <w:r>
              <w:rPr>
                <w:rFonts w:eastAsiaTheme="minorEastAsia"/>
                <w:szCs w:val="21"/>
              </w:rPr>
              <w:t>以外币计价的负债</w:t>
            </w:r>
          </w:p>
        </w:tc>
        <w:tc>
          <w:tcPr>
            <w:tcW w:w="1943" w:type="dxa"/>
          </w:tcPr>
          <w:p w14:paraId="4CEB414A"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1980" w:type="dxa"/>
          </w:tcPr>
          <w:p w14:paraId="78348301"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1440" w:type="dxa"/>
            <w:vAlign w:val="center"/>
          </w:tcPr>
          <w:p w14:paraId="1192B660" w14:textId="77777777" w:rsidR="00145F6D" w:rsidRDefault="00145F6D">
            <w:pPr>
              <w:autoSpaceDE w:val="0"/>
              <w:autoSpaceDN w:val="0"/>
              <w:adjustRightInd w:val="0"/>
              <w:spacing w:before="29" w:line="360" w:lineRule="auto"/>
              <w:ind w:left="15"/>
              <w:jc w:val="right"/>
              <w:rPr>
                <w:rFonts w:eastAsiaTheme="minorEastAsia"/>
                <w:kern w:val="0"/>
                <w:szCs w:val="21"/>
              </w:rPr>
            </w:pPr>
          </w:p>
        </w:tc>
        <w:tc>
          <w:tcPr>
            <w:tcW w:w="2160" w:type="dxa"/>
          </w:tcPr>
          <w:p w14:paraId="446B41D6" w14:textId="77777777" w:rsidR="00145F6D" w:rsidRDefault="00145F6D">
            <w:pPr>
              <w:autoSpaceDE w:val="0"/>
              <w:autoSpaceDN w:val="0"/>
              <w:adjustRightInd w:val="0"/>
              <w:spacing w:before="29" w:line="360" w:lineRule="auto"/>
              <w:ind w:left="15"/>
              <w:jc w:val="right"/>
              <w:rPr>
                <w:rFonts w:eastAsiaTheme="minorEastAsia"/>
                <w:b/>
                <w:kern w:val="0"/>
                <w:szCs w:val="21"/>
              </w:rPr>
            </w:pPr>
          </w:p>
        </w:tc>
      </w:tr>
      <w:tr w:rsidR="007A06FE" w14:paraId="69EE94B0" w14:textId="77777777">
        <w:tc>
          <w:tcPr>
            <w:tcW w:w="1477" w:type="dxa"/>
            <w:vAlign w:val="center"/>
          </w:tcPr>
          <w:p w14:paraId="0E4F8DDC" w14:textId="77777777" w:rsidR="007A06FE" w:rsidRDefault="006E621E">
            <w:pPr>
              <w:jc w:val="left"/>
            </w:pPr>
            <w:r>
              <w:rPr>
                <w:rFonts w:eastAsiaTheme="minorEastAsia"/>
                <w:szCs w:val="21"/>
              </w:rPr>
              <w:t>应付赎回款</w:t>
            </w:r>
          </w:p>
        </w:tc>
        <w:tc>
          <w:tcPr>
            <w:tcW w:w="1943" w:type="dxa"/>
            <w:vAlign w:val="center"/>
          </w:tcPr>
          <w:p w14:paraId="1D01F5DC" w14:textId="77777777" w:rsidR="007A06FE" w:rsidRDefault="006E621E">
            <w:pPr>
              <w:jc w:val="right"/>
            </w:pPr>
            <w:r>
              <w:rPr>
                <w:rFonts w:eastAsiaTheme="minorEastAsia"/>
                <w:szCs w:val="21"/>
              </w:rPr>
              <w:t>3,760,582.65</w:t>
            </w:r>
          </w:p>
        </w:tc>
        <w:tc>
          <w:tcPr>
            <w:tcW w:w="1980" w:type="dxa"/>
            <w:vAlign w:val="center"/>
          </w:tcPr>
          <w:p w14:paraId="6F41B097" w14:textId="77777777" w:rsidR="007A06FE" w:rsidRDefault="006E621E">
            <w:pPr>
              <w:jc w:val="right"/>
            </w:pPr>
            <w:r>
              <w:rPr>
                <w:rFonts w:eastAsiaTheme="minorEastAsia"/>
                <w:szCs w:val="21"/>
              </w:rPr>
              <w:t>-</w:t>
            </w:r>
          </w:p>
        </w:tc>
        <w:tc>
          <w:tcPr>
            <w:tcW w:w="1440" w:type="dxa"/>
            <w:vAlign w:val="center"/>
          </w:tcPr>
          <w:p w14:paraId="46208F7C" w14:textId="77777777" w:rsidR="007A06FE" w:rsidRDefault="006E621E">
            <w:pPr>
              <w:jc w:val="right"/>
            </w:pPr>
            <w:r>
              <w:rPr>
                <w:rFonts w:eastAsiaTheme="minorEastAsia"/>
                <w:szCs w:val="21"/>
              </w:rPr>
              <w:t>-</w:t>
            </w:r>
          </w:p>
        </w:tc>
        <w:tc>
          <w:tcPr>
            <w:tcW w:w="2160" w:type="dxa"/>
            <w:vAlign w:val="center"/>
          </w:tcPr>
          <w:p w14:paraId="6A2D60FC" w14:textId="77777777" w:rsidR="007A06FE" w:rsidRDefault="006E621E">
            <w:pPr>
              <w:jc w:val="right"/>
            </w:pPr>
            <w:r>
              <w:rPr>
                <w:rFonts w:eastAsiaTheme="minorEastAsia"/>
                <w:szCs w:val="21"/>
              </w:rPr>
              <w:t>3,760,582.65</w:t>
            </w:r>
          </w:p>
        </w:tc>
      </w:tr>
      <w:tr w:rsidR="007A06FE" w14:paraId="77D9353A" w14:textId="77777777">
        <w:tc>
          <w:tcPr>
            <w:tcW w:w="1477" w:type="dxa"/>
            <w:vAlign w:val="center"/>
          </w:tcPr>
          <w:p w14:paraId="00CB086C" w14:textId="77777777" w:rsidR="007A06FE" w:rsidRDefault="006E621E">
            <w:pPr>
              <w:jc w:val="left"/>
            </w:pPr>
            <w:r>
              <w:rPr>
                <w:rFonts w:eastAsiaTheme="minorEastAsia"/>
                <w:szCs w:val="21"/>
              </w:rPr>
              <w:t>其他负债</w:t>
            </w:r>
          </w:p>
        </w:tc>
        <w:tc>
          <w:tcPr>
            <w:tcW w:w="1943" w:type="dxa"/>
            <w:vAlign w:val="center"/>
          </w:tcPr>
          <w:p w14:paraId="080EBA9B" w14:textId="77777777" w:rsidR="007A06FE" w:rsidRDefault="006E621E">
            <w:pPr>
              <w:jc w:val="right"/>
            </w:pPr>
            <w:r>
              <w:rPr>
                <w:rFonts w:eastAsiaTheme="minorEastAsia"/>
                <w:szCs w:val="21"/>
              </w:rPr>
              <w:t>4,158.46</w:t>
            </w:r>
          </w:p>
        </w:tc>
        <w:tc>
          <w:tcPr>
            <w:tcW w:w="1980" w:type="dxa"/>
            <w:vAlign w:val="center"/>
          </w:tcPr>
          <w:p w14:paraId="38197599" w14:textId="77777777" w:rsidR="007A06FE" w:rsidRDefault="006E621E">
            <w:pPr>
              <w:jc w:val="right"/>
            </w:pPr>
            <w:r>
              <w:rPr>
                <w:rFonts w:eastAsiaTheme="minorEastAsia"/>
                <w:szCs w:val="21"/>
              </w:rPr>
              <w:t>-</w:t>
            </w:r>
          </w:p>
        </w:tc>
        <w:tc>
          <w:tcPr>
            <w:tcW w:w="1440" w:type="dxa"/>
            <w:vAlign w:val="center"/>
          </w:tcPr>
          <w:p w14:paraId="43C130C8" w14:textId="77777777" w:rsidR="007A06FE" w:rsidRDefault="006E621E">
            <w:pPr>
              <w:jc w:val="right"/>
            </w:pPr>
            <w:r>
              <w:rPr>
                <w:rFonts w:eastAsiaTheme="minorEastAsia"/>
                <w:szCs w:val="21"/>
              </w:rPr>
              <w:t>-</w:t>
            </w:r>
          </w:p>
        </w:tc>
        <w:tc>
          <w:tcPr>
            <w:tcW w:w="2160" w:type="dxa"/>
            <w:vAlign w:val="center"/>
          </w:tcPr>
          <w:p w14:paraId="657941AB" w14:textId="77777777" w:rsidR="007A06FE" w:rsidRDefault="006E621E">
            <w:pPr>
              <w:jc w:val="right"/>
            </w:pPr>
            <w:r>
              <w:rPr>
                <w:rFonts w:eastAsiaTheme="minorEastAsia"/>
                <w:szCs w:val="21"/>
              </w:rPr>
              <w:t>4,158.46</w:t>
            </w:r>
          </w:p>
        </w:tc>
      </w:tr>
      <w:tr w:rsidR="007A06FE" w14:paraId="027FF348" w14:textId="77777777">
        <w:tc>
          <w:tcPr>
            <w:tcW w:w="1477" w:type="dxa"/>
            <w:vAlign w:val="center"/>
          </w:tcPr>
          <w:p w14:paraId="62DBF8CA" w14:textId="77777777" w:rsidR="007A06FE" w:rsidRDefault="006E621E">
            <w:pPr>
              <w:jc w:val="left"/>
            </w:pPr>
            <w:r>
              <w:rPr>
                <w:rFonts w:eastAsiaTheme="minorEastAsia"/>
                <w:szCs w:val="21"/>
              </w:rPr>
              <w:t>其他应付款</w:t>
            </w:r>
          </w:p>
        </w:tc>
        <w:tc>
          <w:tcPr>
            <w:tcW w:w="1943" w:type="dxa"/>
            <w:vAlign w:val="center"/>
          </w:tcPr>
          <w:p w14:paraId="2BE44E00" w14:textId="77777777" w:rsidR="007A06FE" w:rsidRDefault="006E621E">
            <w:pPr>
              <w:jc w:val="right"/>
            </w:pPr>
            <w:r>
              <w:rPr>
                <w:rFonts w:eastAsiaTheme="minorEastAsia"/>
                <w:szCs w:val="21"/>
              </w:rPr>
              <w:t>-</w:t>
            </w:r>
          </w:p>
        </w:tc>
        <w:tc>
          <w:tcPr>
            <w:tcW w:w="1980" w:type="dxa"/>
            <w:vAlign w:val="center"/>
          </w:tcPr>
          <w:p w14:paraId="70913010" w14:textId="77777777" w:rsidR="007A06FE" w:rsidRDefault="006E621E">
            <w:pPr>
              <w:jc w:val="right"/>
            </w:pPr>
            <w:r>
              <w:rPr>
                <w:rFonts w:eastAsiaTheme="minorEastAsia"/>
                <w:szCs w:val="21"/>
              </w:rPr>
              <w:t>-</w:t>
            </w:r>
          </w:p>
        </w:tc>
        <w:tc>
          <w:tcPr>
            <w:tcW w:w="1440" w:type="dxa"/>
            <w:vAlign w:val="center"/>
          </w:tcPr>
          <w:p w14:paraId="0CEDBC65" w14:textId="77777777" w:rsidR="007A06FE" w:rsidRDefault="006E621E">
            <w:pPr>
              <w:jc w:val="right"/>
            </w:pPr>
            <w:r>
              <w:rPr>
                <w:rFonts w:eastAsiaTheme="minorEastAsia"/>
                <w:szCs w:val="21"/>
              </w:rPr>
              <w:t>316,806.24</w:t>
            </w:r>
          </w:p>
        </w:tc>
        <w:tc>
          <w:tcPr>
            <w:tcW w:w="2160" w:type="dxa"/>
            <w:vAlign w:val="center"/>
          </w:tcPr>
          <w:p w14:paraId="1761156F" w14:textId="77777777" w:rsidR="007A06FE" w:rsidRDefault="006E621E">
            <w:pPr>
              <w:jc w:val="right"/>
            </w:pPr>
            <w:r>
              <w:rPr>
                <w:rFonts w:eastAsiaTheme="minorEastAsia"/>
                <w:szCs w:val="21"/>
              </w:rPr>
              <w:t>316,806.24</w:t>
            </w:r>
          </w:p>
        </w:tc>
      </w:tr>
      <w:tr w:rsidR="00145F6D" w14:paraId="36F2B23D" w14:textId="77777777">
        <w:tc>
          <w:tcPr>
            <w:tcW w:w="1477" w:type="dxa"/>
            <w:vAlign w:val="center"/>
          </w:tcPr>
          <w:p w14:paraId="01A4CE3A" w14:textId="77777777" w:rsidR="00145F6D" w:rsidRDefault="001928A8">
            <w:pPr>
              <w:spacing w:line="360" w:lineRule="auto"/>
              <w:rPr>
                <w:rFonts w:eastAsiaTheme="minorEastAsia"/>
                <w:kern w:val="0"/>
                <w:szCs w:val="21"/>
              </w:rPr>
            </w:pPr>
            <w:r>
              <w:rPr>
                <w:rFonts w:eastAsiaTheme="minorEastAsia"/>
                <w:szCs w:val="21"/>
              </w:rPr>
              <w:t>负债合计</w:t>
            </w:r>
          </w:p>
        </w:tc>
        <w:tc>
          <w:tcPr>
            <w:tcW w:w="1943" w:type="dxa"/>
            <w:vAlign w:val="center"/>
          </w:tcPr>
          <w:p w14:paraId="2A883BF9" w14:textId="77777777" w:rsidR="00145F6D" w:rsidRDefault="001928A8">
            <w:pPr>
              <w:spacing w:line="360" w:lineRule="auto"/>
              <w:jc w:val="right"/>
              <w:rPr>
                <w:rFonts w:eastAsiaTheme="minorEastAsia"/>
                <w:szCs w:val="21"/>
              </w:rPr>
            </w:pPr>
            <w:r>
              <w:rPr>
                <w:rFonts w:eastAsiaTheme="minorEastAsia"/>
                <w:szCs w:val="21"/>
              </w:rPr>
              <w:t>3,764,741.11</w:t>
            </w:r>
          </w:p>
        </w:tc>
        <w:tc>
          <w:tcPr>
            <w:tcW w:w="1980" w:type="dxa"/>
            <w:vAlign w:val="center"/>
          </w:tcPr>
          <w:p w14:paraId="47719312" w14:textId="77777777" w:rsidR="00145F6D" w:rsidRDefault="001928A8">
            <w:pPr>
              <w:spacing w:line="360" w:lineRule="auto"/>
              <w:jc w:val="right"/>
              <w:rPr>
                <w:rFonts w:eastAsiaTheme="minorEastAsia"/>
                <w:szCs w:val="21"/>
              </w:rPr>
            </w:pPr>
            <w:r>
              <w:rPr>
                <w:rFonts w:eastAsiaTheme="minorEastAsia"/>
                <w:szCs w:val="21"/>
              </w:rPr>
              <w:t>-</w:t>
            </w:r>
          </w:p>
        </w:tc>
        <w:tc>
          <w:tcPr>
            <w:tcW w:w="1440" w:type="dxa"/>
            <w:vAlign w:val="center"/>
          </w:tcPr>
          <w:p w14:paraId="6B23FB81" w14:textId="77777777" w:rsidR="00145F6D" w:rsidRDefault="001928A8">
            <w:pPr>
              <w:spacing w:line="360" w:lineRule="auto"/>
              <w:jc w:val="right"/>
              <w:rPr>
                <w:rFonts w:eastAsiaTheme="minorEastAsia"/>
                <w:szCs w:val="21"/>
              </w:rPr>
            </w:pPr>
            <w:r>
              <w:rPr>
                <w:rFonts w:eastAsiaTheme="minorEastAsia"/>
                <w:szCs w:val="21"/>
              </w:rPr>
              <w:t>316,806.24</w:t>
            </w:r>
          </w:p>
        </w:tc>
        <w:tc>
          <w:tcPr>
            <w:tcW w:w="2160" w:type="dxa"/>
            <w:vAlign w:val="center"/>
          </w:tcPr>
          <w:p w14:paraId="5E7483D7" w14:textId="77777777" w:rsidR="00145F6D" w:rsidRDefault="001928A8">
            <w:pPr>
              <w:spacing w:line="360" w:lineRule="auto"/>
              <w:jc w:val="right"/>
              <w:rPr>
                <w:rFonts w:eastAsiaTheme="minorEastAsia"/>
                <w:szCs w:val="21"/>
              </w:rPr>
            </w:pPr>
            <w:r>
              <w:rPr>
                <w:rFonts w:eastAsiaTheme="minorEastAsia"/>
                <w:szCs w:val="21"/>
              </w:rPr>
              <w:t>4,081,547.35</w:t>
            </w:r>
          </w:p>
        </w:tc>
      </w:tr>
      <w:tr w:rsidR="00145F6D" w14:paraId="6E913B07" w14:textId="77777777">
        <w:tc>
          <w:tcPr>
            <w:tcW w:w="1477" w:type="dxa"/>
            <w:vAlign w:val="center"/>
          </w:tcPr>
          <w:p w14:paraId="17AC8D8D" w14:textId="77777777" w:rsidR="00145F6D" w:rsidRDefault="001928A8">
            <w:pPr>
              <w:spacing w:line="360" w:lineRule="auto"/>
              <w:rPr>
                <w:rFonts w:eastAsiaTheme="minorEastAsia"/>
                <w:kern w:val="0"/>
                <w:szCs w:val="21"/>
              </w:rPr>
            </w:pPr>
            <w:r>
              <w:rPr>
                <w:rFonts w:eastAsiaTheme="minorEastAsia"/>
                <w:szCs w:val="21"/>
              </w:rPr>
              <w:lastRenderedPageBreak/>
              <w:t>资产负债表外汇风险敞口净额</w:t>
            </w:r>
          </w:p>
        </w:tc>
        <w:tc>
          <w:tcPr>
            <w:tcW w:w="1943" w:type="dxa"/>
            <w:vAlign w:val="center"/>
          </w:tcPr>
          <w:p w14:paraId="51BF2753" w14:textId="77777777" w:rsidR="00145F6D" w:rsidRDefault="001928A8">
            <w:pPr>
              <w:spacing w:line="360" w:lineRule="auto"/>
              <w:jc w:val="right"/>
              <w:rPr>
                <w:rFonts w:eastAsiaTheme="minorEastAsia"/>
                <w:szCs w:val="21"/>
              </w:rPr>
            </w:pPr>
            <w:r>
              <w:rPr>
                <w:rFonts w:eastAsiaTheme="minorEastAsia"/>
                <w:szCs w:val="21"/>
              </w:rPr>
              <w:t>276,571,863.29</w:t>
            </w:r>
          </w:p>
        </w:tc>
        <w:tc>
          <w:tcPr>
            <w:tcW w:w="1980" w:type="dxa"/>
            <w:vAlign w:val="center"/>
          </w:tcPr>
          <w:p w14:paraId="2D547179" w14:textId="77777777" w:rsidR="00145F6D" w:rsidRDefault="001928A8">
            <w:pPr>
              <w:spacing w:line="360" w:lineRule="auto"/>
              <w:jc w:val="right"/>
              <w:rPr>
                <w:rFonts w:eastAsiaTheme="minorEastAsia"/>
                <w:szCs w:val="21"/>
              </w:rPr>
            </w:pPr>
            <w:r>
              <w:rPr>
                <w:rFonts w:eastAsiaTheme="minorEastAsia"/>
                <w:szCs w:val="21"/>
              </w:rPr>
              <w:t>5,428,176.24</w:t>
            </w:r>
          </w:p>
        </w:tc>
        <w:tc>
          <w:tcPr>
            <w:tcW w:w="1440" w:type="dxa"/>
            <w:vAlign w:val="center"/>
          </w:tcPr>
          <w:p w14:paraId="1B91EC07" w14:textId="77777777" w:rsidR="00145F6D" w:rsidRDefault="001928A8">
            <w:pPr>
              <w:spacing w:line="360" w:lineRule="auto"/>
              <w:jc w:val="right"/>
              <w:rPr>
                <w:rFonts w:eastAsiaTheme="minorEastAsia"/>
                <w:szCs w:val="21"/>
              </w:rPr>
            </w:pPr>
            <w:r>
              <w:rPr>
                <w:rFonts w:eastAsiaTheme="minorEastAsia"/>
                <w:szCs w:val="21"/>
              </w:rPr>
              <w:t>67,352,019.25</w:t>
            </w:r>
          </w:p>
        </w:tc>
        <w:tc>
          <w:tcPr>
            <w:tcW w:w="2160" w:type="dxa"/>
            <w:vAlign w:val="center"/>
          </w:tcPr>
          <w:p w14:paraId="48187D71" w14:textId="77777777" w:rsidR="00145F6D" w:rsidRDefault="001928A8">
            <w:pPr>
              <w:spacing w:line="360" w:lineRule="auto"/>
              <w:jc w:val="right"/>
              <w:rPr>
                <w:rFonts w:eastAsiaTheme="minorEastAsia"/>
                <w:szCs w:val="21"/>
              </w:rPr>
            </w:pPr>
            <w:r>
              <w:rPr>
                <w:rFonts w:eastAsiaTheme="minorEastAsia"/>
                <w:szCs w:val="21"/>
              </w:rPr>
              <w:t>349,352,058.78</w:t>
            </w:r>
          </w:p>
        </w:tc>
      </w:tr>
    </w:tbl>
    <w:p w14:paraId="549279B9"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6.4.13.4.2.2</w:t>
      </w:r>
      <w:r>
        <w:rPr>
          <w:rFonts w:eastAsiaTheme="minorEastAsia"/>
          <w:b/>
          <w:bCs/>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7A06FE" w14:paraId="071768DC" w14:textId="77777777">
        <w:tc>
          <w:tcPr>
            <w:tcW w:w="993" w:type="dxa"/>
            <w:vAlign w:val="center"/>
          </w:tcPr>
          <w:p w14:paraId="1254838E" w14:textId="77777777" w:rsidR="007A06FE" w:rsidRDefault="006E621E">
            <w:pPr>
              <w:jc w:val="left"/>
            </w:pPr>
            <w:r>
              <w:rPr>
                <w:rFonts w:eastAsiaTheme="minorEastAsia"/>
                <w:szCs w:val="21"/>
              </w:rPr>
              <w:t>假设</w:t>
            </w:r>
          </w:p>
        </w:tc>
        <w:tc>
          <w:tcPr>
            <w:tcW w:w="8007" w:type="dxa"/>
            <w:gridSpan w:val="3"/>
            <w:vAlign w:val="center"/>
          </w:tcPr>
          <w:p w14:paraId="4F478DCA" w14:textId="77777777" w:rsidR="007A06FE" w:rsidRDefault="006E621E">
            <w:pPr>
              <w:jc w:val="center"/>
            </w:pPr>
            <w:r>
              <w:rPr>
                <w:rFonts w:eastAsiaTheme="minorEastAsia"/>
                <w:szCs w:val="21"/>
              </w:rPr>
              <w:t>除汇率以外的其他市场变量保持不变</w:t>
            </w:r>
          </w:p>
        </w:tc>
      </w:tr>
      <w:tr w:rsidR="00145F6D" w14:paraId="526777F9" w14:textId="77777777">
        <w:tc>
          <w:tcPr>
            <w:tcW w:w="993" w:type="dxa"/>
            <w:vMerge w:val="restart"/>
            <w:vAlign w:val="center"/>
          </w:tcPr>
          <w:p w14:paraId="281E77AC" w14:textId="77777777" w:rsidR="00145F6D" w:rsidRDefault="001928A8">
            <w:pPr>
              <w:pStyle w:val="ae"/>
              <w:jc w:val="center"/>
              <w:rPr>
                <w:rFonts w:eastAsiaTheme="minorEastAsia"/>
                <w:sz w:val="21"/>
                <w:szCs w:val="21"/>
              </w:rPr>
            </w:pPr>
            <w:r>
              <w:rPr>
                <w:rFonts w:eastAsiaTheme="minorEastAsia"/>
                <w:bCs/>
                <w:sz w:val="21"/>
                <w:szCs w:val="21"/>
              </w:rPr>
              <w:t>分析</w:t>
            </w:r>
          </w:p>
        </w:tc>
        <w:tc>
          <w:tcPr>
            <w:tcW w:w="3260" w:type="dxa"/>
            <w:vMerge w:val="restart"/>
            <w:vAlign w:val="center"/>
          </w:tcPr>
          <w:p w14:paraId="33E1BA5B"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bCs/>
                <w:szCs w:val="21"/>
              </w:rPr>
              <w:t>相关风险变量的变动</w:t>
            </w:r>
          </w:p>
        </w:tc>
        <w:tc>
          <w:tcPr>
            <w:tcW w:w="4747" w:type="dxa"/>
            <w:gridSpan w:val="2"/>
          </w:tcPr>
          <w:p w14:paraId="75B709BA" w14:textId="77777777" w:rsidR="00145F6D" w:rsidRDefault="001928A8">
            <w:pPr>
              <w:jc w:val="center"/>
              <w:rPr>
                <w:rFonts w:eastAsiaTheme="minorEastAsia"/>
                <w:szCs w:val="21"/>
              </w:rPr>
            </w:pPr>
            <w:r>
              <w:rPr>
                <w:rFonts w:eastAsiaTheme="minorEastAsia"/>
                <w:szCs w:val="21"/>
              </w:rPr>
              <w:t>对资产负债表日基金资产净值的</w:t>
            </w:r>
          </w:p>
          <w:p w14:paraId="09FD0827" w14:textId="77777777" w:rsidR="00145F6D" w:rsidRDefault="00145F6D">
            <w:pPr>
              <w:jc w:val="center"/>
              <w:rPr>
                <w:rFonts w:eastAsiaTheme="minorEastAsia"/>
                <w:szCs w:val="21"/>
              </w:rPr>
            </w:pPr>
          </w:p>
          <w:p w14:paraId="4B2E8314"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szCs w:val="21"/>
              </w:rPr>
              <w:t>影响金额（单位：人民币万元）</w:t>
            </w:r>
          </w:p>
        </w:tc>
      </w:tr>
      <w:tr w:rsidR="00145F6D" w14:paraId="31F2A18C" w14:textId="77777777">
        <w:tc>
          <w:tcPr>
            <w:tcW w:w="993" w:type="dxa"/>
            <w:vMerge/>
            <w:vAlign w:val="center"/>
          </w:tcPr>
          <w:p w14:paraId="66725FE6" w14:textId="77777777" w:rsidR="00145F6D" w:rsidRDefault="00145F6D">
            <w:pPr>
              <w:widowControl/>
              <w:jc w:val="left"/>
              <w:rPr>
                <w:rFonts w:eastAsiaTheme="minorEastAsia"/>
                <w:szCs w:val="21"/>
              </w:rPr>
            </w:pPr>
          </w:p>
        </w:tc>
        <w:tc>
          <w:tcPr>
            <w:tcW w:w="3260" w:type="dxa"/>
            <w:vMerge/>
            <w:vAlign w:val="center"/>
          </w:tcPr>
          <w:p w14:paraId="4CD5EF98" w14:textId="77777777" w:rsidR="00145F6D" w:rsidRDefault="00145F6D">
            <w:pPr>
              <w:widowControl/>
              <w:jc w:val="left"/>
              <w:rPr>
                <w:rFonts w:eastAsiaTheme="minorEastAsia"/>
                <w:kern w:val="0"/>
                <w:szCs w:val="21"/>
              </w:rPr>
            </w:pPr>
          </w:p>
        </w:tc>
        <w:tc>
          <w:tcPr>
            <w:tcW w:w="2373" w:type="dxa"/>
          </w:tcPr>
          <w:p w14:paraId="4655696B" w14:textId="77777777" w:rsidR="00145F6D" w:rsidRDefault="001928A8">
            <w:pPr>
              <w:spacing w:line="360" w:lineRule="auto"/>
              <w:jc w:val="center"/>
              <w:rPr>
                <w:rFonts w:eastAsiaTheme="minorEastAsia"/>
                <w:szCs w:val="21"/>
              </w:rPr>
            </w:pPr>
            <w:r>
              <w:rPr>
                <w:rFonts w:eastAsiaTheme="minorEastAsia"/>
                <w:szCs w:val="21"/>
              </w:rPr>
              <w:t>本期末</w:t>
            </w:r>
          </w:p>
          <w:p w14:paraId="55BA077C" w14:textId="77777777" w:rsidR="00145F6D" w:rsidRDefault="001928A8">
            <w:pPr>
              <w:spacing w:line="360" w:lineRule="auto"/>
              <w:jc w:val="center"/>
              <w:rPr>
                <w:rFonts w:eastAsiaTheme="minorEastAsia"/>
                <w:bCs/>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374" w:type="dxa"/>
          </w:tcPr>
          <w:p w14:paraId="5CBE032D" w14:textId="77777777" w:rsidR="00145F6D" w:rsidRDefault="001928A8">
            <w:pPr>
              <w:spacing w:line="360" w:lineRule="auto"/>
              <w:jc w:val="center"/>
              <w:rPr>
                <w:rFonts w:eastAsiaTheme="minorEastAsia"/>
                <w:szCs w:val="21"/>
              </w:rPr>
            </w:pPr>
            <w:r>
              <w:rPr>
                <w:rFonts w:eastAsiaTheme="minorEastAsia"/>
                <w:szCs w:val="21"/>
              </w:rPr>
              <w:t>上年度末</w:t>
            </w:r>
          </w:p>
          <w:p w14:paraId="008CBB1B" w14:textId="77777777" w:rsidR="00145F6D" w:rsidRDefault="001928A8">
            <w:pPr>
              <w:spacing w:line="360" w:lineRule="auto"/>
              <w:jc w:val="center"/>
              <w:rPr>
                <w:rFonts w:eastAsiaTheme="minorEastAsia"/>
                <w:bCs/>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A06FE" w14:paraId="2F25884E" w14:textId="77777777">
        <w:tc>
          <w:tcPr>
            <w:tcW w:w="993" w:type="dxa"/>
            <w:vMerge/>
          </w:tcPr>
          <w:p w14:paraId="442C4E2E" w14:textId="77777777" w:rsidR="007A06FE" w:rsidRDefault="007A06FE"/>
        </w:tc>
        <w:tc>
          <w:tcPr>
            <w:tcW w:w="3260" w:type="dxa"/>
            <w:vAlign w:val="center"/>
          </w:tcPr>
          <w:p w14:paraId="72C00347" w14:textId="77777777" w:rsidR="007A06FE" w:rsidRDefault="006E621E">
            <w:pPr>
              <w:jc w:val="left"/>
            </w:pPr>
            <w:r>
              <w:rPr>
                <w:rFonts w:eastAsiaTheme="minorEastAsia"/>
                <w:szCs w:val="21"/>
              </w:rPr>
              <w:t>所有外币相对人民币升值</w:t>
            </w:r>
            <w:r>
              <w:rPr>
                <w:rFonts w:eastAsiaTheme="minorEastAsia"/>
                <w:szCs w:val="21"/>
              </w:rPr>
              <w:t>5%</w:t>
            </w:r>
          </w:p>
        </w:tc>
        <w:tc>
          <w:tcPr>
            <w:tcW w:w="2373" w:type="dxa"/>
            <w:vAlign w:val="center"/>
          </w:tcPr>
          <w:p w14:paraId="4B4AA4BE" w14:textId="17D3DCA8" w:rsidR="007A06FE" w:rsidRDefault="006E621E" w:rsidP="00075C7F">
            <w:pPr>
              <w:jc w:val="right"/>
            </w:pPr>
            <w:r>
              <w:rPr>
                <w:rFonts w:eastAsiaTheme="minorEastAsia"/>
                <w:szCs w:val="21"/>
              </w:rPr>
              <w:t>增加约</w:t>
            </w:r>
            <w:r>
              <w:rPr>
                <w:rFonts w:eastAsiaTheme="minorEastAsia"/>
                <w:szCs w:val="21"/>
              </w:rPr>
              <w:t>1,</w:t>
            </w:r>
            <w:r w:rsidR="00075C7F">
              <w:rPr>
                <w:rFonts w:eastAsiaTheme="minorEastAsia"/>
                <w:szCs w:val="21"/>
              </w:rPr>
              <w:t>583</w:t>
            </w:r>
          </w:p>
        </w:tc>
        <w:tc>
          <w:tcPr>
            <w:tcW w:w="2374" w:type="dxa"/>
            <w:vAlign w:val="center"/>
          </w:tcPr>
          <w:p w14:paraId="099EE0DF" w14:textId="77777777" w:rsidR="007A06FE" w:rsidRDefault="006E621E">
            <w:pPr>
              <w:jc w:val="right"/>
            </w:pPr>
            <w:r>
              <w:rPr>
                <w:rFonts w:eastAsiaTheme="minorEastAsia"/>
                <w:szCs w:val="21"/>
              </w:rPr>
              <w:t>增加约</w:t>
            </w:r>
            <w:r>
              <w:rPr>
                <w:rFonts w:eastAsiaTheme="minorEastAsia"/>
                <w:szCs w:val="21"/>
              </w:rPr>
              <w:t>1,747</w:t>
            </w:r>
          </w:p>
        </w:tc>
      </w:tr>
      <w:tr w:rsidR="007A06FE" w14:paraId="4E401778" w14:textId="77777777">
        <w:tc>
          <w:tcPr>
            <w:tcW w:w="993" w:type="dxa"/>
            <w:vMerge/>
          </w:tcPr>
          <w:p w14:paraId="4DEAE224" w14:textId="77777777" w:rsidR="007A06FE" w:rsidRDefault="007A06FE"/>
        </w:tc>
        <w:tc>
          <w:tcPr>
            <w:tcW w:w="3260" w:type="dxa"/>
            <w:vAlign w:val="center"/>
          </w:tcPr>
          <w:p w14:paraId="46F255B2" w14:textId="77777777" w:rsidR="007A06FE" w:rsidRDefault="006E621E">
            <w:pPr>
              <w:jc w:val="left"/>
            </w:pPr>
            <w:r>
              <w:rPr>
                <w:rFonts w:eastAsiaTheme="minorEastAsia"/>
                <w:szCs w:val="21"/>
              </w:rPr>
              <w:t>所有外币相对人民币贬值</w:t>
            </w:r>
            <w:r>
              <w:rPr>
                <w:rFonts w:eastAsiaTheme="minorEastAsia"/>
                <w:szCs w:val="21"/>
              </w:rPr>
              <w:t>5%</w:t>
            </w:r>
          </w:p>
        </w:tc>
        <w:tc>
          <w:tcPr>
            <w:tcW w:w="2373" w:type="dxa"/>
            <w:vAlign w:val="center"/>
          </w:tcPr>
          <w:p w14:paraId="59CE669A" w14:textId="35C4C89D" w:rsidR="007A06FE" w:rsidRDefault="006E621E" w:rsidP="00075C7F">
            <w:pPr>
              <w:jc w:val="right"/>
            </w:pPr>
            <w:r>
              <w:rPr>
                <w:rFonts w:eastAsiaTheme="minorEastAsia"/>
                <w:szCs w:val="21"/>
              </w:rPr>
              <w:t>减少约</w:t>
            </w:r>
            <w:r>
              <w:rPr>
                <w:rFonts w:eastAsiaTheme="minorEastAsia"/>
                <w:szCs w:val="21"/>
              </w:rPr>
              <w:t>1,</w:t>
            </w:r>
            <w:r w:rsidR="00075C7F">
              <w:rPr>
                <w:rFonts w:eastAsiaTheme="minorEastAsia"/>
                <w:szCs w:val="21"/>
              </w:rPr>
              <w:t>583</w:t>
            </w:r>
          </w:p>
        </w:tc>
        <w:tc>
          <w:tcPr>
            <w:tcW w:w="2374" w:type="dxa"/>
            <w:vAlign w:val="center"/>
          </w:tcPr>
          <w:p w14:paraId="5E431316" w14:textId="77777777" w:rsidR="007A06FE" w:rsidRDefault="006E621E">
            <w:pPr>
              <w:jc w:val="right"/>
            </w:pPr>
            <w:r>
              <w:rPr>
                <w:rFonts w:eastAsiaTheme="minorEastAsia"/>
                <w:szCs w:val="21"/>
              </w:rPr>
              <w:t>减少约</w:t>
            </w:r>
            <w:r>
              <w:rPr>
                <w:rFonts w:eastAsiaTheme="minorEastAsia"/>
                <w:szCs w:val="21"/>
              </w:rPr>
              <w:t>1,747</w:t>
            </w:r>
          </w:p>
        </w:tc>
      </w:tr>
    </w:tbl>
    <w:p w14:paraId="0BD146B1"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6.4.13.4.3</w:t>
      </w:r>
      <w:r>
        <w:rPr>
          <w:rFonts w:eastAsiaTheme="minorEastAsia"/>
          <w:b/>
          <w:bCs/>
          <w:szCs w:val="21"/>
        </w:rPr>
        <w:t>其他价格风险</w:t>
      </w:r>
    </w:p>
    <w:p w14:paraId="76919D95"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4B57608E" w14:textId="77777777" w:rsidR="007A06FE" w:rsidRDefault="007A06FE">
      <w:pPr>
        <w:tabs>
          <w:tab w:val="left" w:pos="426"/>
        </w:tabs>
        <w:spacing w:line="360" w:lineRule="auto"/>
        <w:ind w:firstLineChars="200" w:firstLine="420"/>
        <w:rPr>
          <w:rFonts w:eastAsiaTheme="minorEastAsia"/>
          <w:kern w:val="0"/>
          <w:szCs w:val="21"/>
        </w:rPr>
      </w:pPr>
    </w:p>
    <w:p w14:paraId="721FF223" w14:textId="77777777" w:rsidR="007A06FE" w:rsidRDefault="006E621E">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本基金的基金管理人在构建和管理投资组合的过程中，采用抽样复制策略，在指数成分股、备选成分股中，优选流动性好、基本面稳健的</w:t>
      </w:r>
      <w:r>
        <w:rPr>
          <w:rFonts w:eastAsiaTheme="minorEastAsia"/>
          <w:kern w:val="0"/>
          <w:szCs w:val="21"/>
        </w:rPr>
        <w:t>REITs</w:t>
      </w:r>
      <w:r>
        <w:rPr>
          <w:rFonts w:eastAsiaTheme="minorEastAsia"/>
          <w:kern w:val="0"/>
          <w:szCs w:val="21"/>
        </w:rPr>
        <w:t>构建</w:t>
      </w:r>
      <w:r>
        <w:rPr>
          <w:rFonts w:eastAsiaTheme="minorEastAsia"/>
          <w:kern w:val="0"/>
          <w:szCs w:val="21"/>
        </w:rPr>
        <w:t>REITs</w:t>
      </w:r>
      <w:r>
        <w:rPr>
          <w:rFonts w:eastAsiaTheme="minorEastAsia"/>
          <w:kern w:val="0"/>
          <w:szCs w:val="21"/>
        </w:rPr>
        <w:t>组合，以较小的交易成本实现较低的跟踪误差。但因特殊情况导致基金无法有效跟踪标的指数时，本基金将运用其他方法建立实际组合，力求实现跟踪误差最小化。</w:t>
      </w:r>
    </w:p>
    <w:p w14:paraId="4E991EA7" w14:textId="77777777" w:rsidR="007A06FE" w:rsidRDefault="007A06FE">
      <w:pPr>
        <w:tabs>
          <w:tab w:val="left" w:pos="426"/>
        </w:tabs>
        <w:spacing w:line="360" w:lineRule="auto"/>
        <w:ind w:firstLineChars="200" w:firstLine="420"/>
        <w:rPr>
          <w:rFonts w:eastAsiaTheme="minorEastAsia"/>
          <w:kern w:val="0"/>
          <w:szCs w:val="21"/>
        </w:rPr>
      </w:pPr>
    </w:p>
    <w:p w14:paraId="6339C2E9"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本基金通过投资组合的分散化降低其他价格风险。本基金投资于</w:t>
      </w:r>
      <w:r>
        <w:rPr>
          <w:rFonts w:eastAsiaTheme="minorEastAsia"/>
          <w:kern w:val="0"/>
          <w:szCs w:val="21"/>
        </w:rPr>
        <w:t>REITs</w:t>
      </w:r>
      <w:r>
        <w:rPr>
          <w:rFonts w:eastAsiaTheme="minorEastAsia"/>
          <w:kern w:val="0"/>
          <w:szCs w:val="21"/>
        </w:rPr>
        <w:t>的资产不低于基金资产的</w:t>
      </w:r>
      <w:r>
        <w:rPr>
          <w:rFonts w:eastAsiaTheme="minorEastAsia"/>
          <w:kern w:val="0"/>
          <w:szCs w:val="21"/>
        </w:rPr>
        <w:t>90%</w:t>
      </w:r>
      <w:r>
        <w:rPr>
          <w:rFonts w:eastAsiaTheme="minorEastAsia"/>
          <w:kern w:val="0"/>
          <w:szCs w:val="21"/>
        </w:rPr>
        <w:t>，投资于富时发达市场</w:t>
      </w:r>
      <w:r>
        <w:rPr>
          <w:rFonts w:eastAsiaTheme="minorEastAsia"/>
          <w:kern w:val="0"/>
          <w:szCs w:val="21"/>
        </w:rPr>
        <w:t>REITs</w:t>
      </w:r>
      <w:r>
        <w:rPr>
          <w:rFonts w:eastAsiaTheme="minorEastAsia"/>
          <w:kern w:val="0"/>
          <w:szCs w:val="21"/>
        </w:rPr>
        <w:t>指数成分券、备选成分券及以富时发达市场</w:t>
      </w:r>
      <w:r>
        <w:rPr>
          <w:rFonts w:eastAsiaTheme="minorEastAsia"/>
          <w:kern w:val="0"/>
          <w:szCs w:val="21"/>
        </w:rPr>
        <w:t>REITs</w:t>
      </w:r>
      <w:r>
        <w:rPr>
          <w:rFonts w:eastAsiaTheme="minorEastAsia"/>
          <w:kern w:val="0"/>
          <w:szCs w:val="21"/>
        </w:rPr>
        <w:t>指数为投资标的的指数基金</w:t>
      </w:r>
      <w:r>
        <w:rPr>
          <w:rFonts w:eastAsiaTheme="minorEastAsia"/>
          <w:kern w:val="0"/>
          <w:szCs w:val="21"/>
        </w:rPr>
        <w:t>(</w:t>
      </w:r>
      <w:r>
        <w:rPr>
          <w:rFonts w:eastAsiaTheme="minorEastAsia"/>
          <w:kern w:val="0"/>
          <w:szCs w:val="21"/>
        </w:rPr>
        <w:t>包括</w:t>
      </w:r>
      <w:r>
        <w:rPr>
          <w:rFonts w:eastAsiaTheme="minorEastAsia"/>
          <w:kern w:val="0"/>
          <w:szCs w:val="21"/>
        </w:rPr>
        <w:t>ETF)</w:t>
      </w:r>
      <w:r>
        <w:rPr>
          <w:rFonts w:eastAsiaTheme="minorEastAsia"/>
          <w:kern w:val="0"/>
          <w:szCs w:val="21"/>
        </w:rPr>
        <w:t>的投资比例不低于非现金基金资产的</w:t>
      </w:r>
      <w:r>
        <w:rPr>
          <w:rFonts w:eastAsiaTheme="minorEastAsia"/>
          <w:kern w:val="0"/>
          <w:szCs w:val="21"/>
        </w:rPr>
        <w:t>90%</w:t>
      </w:r>
      <w:r>
        <w:rPr>
          <w:rFonts w:eastAsiaTheme="minorEastAsia"/>
          <w:kern w:val="0"/>
          <w:szCs w:val="21"/>
        </w:rPr>
        <w:t>，现金或到期日在一年以内的政府债券不低于基金资产净值</w:t>
      </w:r>
      <w:r>
        <w:rPr>
          <w:rFonts w:eastAsiaTheme="minorEastAsia"/>
          <w:kern w:val="0"/>
          <w:szCs w:val="21"/>
        </w:rPr>
        <w:t>5%</w:t>
      </w:r>
      <w:r>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kern w:val="0"/>
          <w:szCs w:val="21"/>
        </w:rPr>
        <w:t>VaR(Value at Risk)</w:t>
      </w:r>
      <w:r>
        <w:rPr>
          <w:rFonts w:eastAsiaTheme="minorEastAsia"/>
          <w:kern w:val="0"/>
          <w:szCs w:val="21"/>
        </w:rPr>
        <w:t>指标等来测试本基金面临的潜在价格风险，及时可靠地对风险进行跟踪和控制。</w:t>
      </w:r>
    </w:p>
    <w:p w14:paraId="39F7411B" w14:textId="77777777" w:rsidR="00145F6D" w:rsidRDefault="001928A8">
      <w:pPr>
        <w:spacing w:beforeLines="100" w:before="312" w:line="360" w:lineRule="auto"/>
        <w:rPr>
          <w:rFonts w:eastAsiaTheme="minorEastAsia"/>
          <w:b/>
          <w:bCs/>
          <w:szCs w:val="21"/>
        </w:rPr>
      </w:pPr>
      <w:r>
        <w:rPr>
          <w:rFonts w:eastAsiaTheme="minorEastAsia"/>
          <w:b/>
          <w:bCs/>
          <w:kern w:val="0"/>
          <w:szCs w:val="21"/>
        </w:rPr>
        <w:lastRenderedPageBreak/>
        <w:t>6.4.13.4.3.1</w:t>
      </w:r>
      <w:r>
        <w:rPr>
          <w:rFonts w:eastAsiaTheme="minorEastAsia"/>
          <w:b/>
          <w:bCs/>
          <w:szCs w:val="21"/>
        </w:rPr>
        <w:t>其他价格风险敞口</w:t>
      </w:r>
    </w:p>
    <w:p w14:paraId="5D898831" w14:textId="77777777" w:rsidR="00145F6D" w:rsidRDefault="001928A8">
      <w:pPr>
        <w:spacing w:line="288" w:lineRule="auto"/>
        <w:ind w:firstLine="420"/>
        <w:jc w:val="right"/>
        <w:rPr>
          <w:rFonts w:eastAsiaTheme="minorEastAsia"/>
          <w:bCs/>
          <w:szCs w:val="21"/>
        </w:rPr>
      </w:pPr>
      <w:r>
        <w:rPr>
          <w:rFonts w:eastAsiaTheme="minorEastAsia"/>
          <w:bCs/>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701"/>
        <w:gridCol w:w="1559"/>
        <w:gridCol w:w="1559"/>
        <w:gridCol w:w="1487"/>
      </w:tblGrid>
      <w:tr w:rsidR="00145F6D" w14:paraId="7974B7F8" w14:textId="77777777">
        <w:tc>
          <w:tcPr>
            <w:tcW w:w="2694" w:type="dxa"/>
            <w:vMerge w:val="restart"/>
            <w:vAlign w:val="center"/>
          </w:tcPr>
          <w:p w14:paraId="003AA269" w14:textId="77777777" w:rsidR="00145F6D" w:rsidRDefault="001928A8">
            <w:pPr>
              <w:jc w:val="center"/>
              <w:rPr>
                <w:rFonts w:eastAsiaTheme="minorEastAsia"/>
                <w:szCs w:val="21"/>
              </w:rPr>
            </w:pPr>
            <w:r>
              <w:rPr>
                <w:rFonts w:eastAsiaTheme="minorEastAsia"/>
                <w:szCs w:val="21"/>
              </w:rPr>
              <w:t>项目</w:t>
            </w:r>
          </w:p>
        </w:tc>
        <w:tc>
          <w:tcPr>
            <w:tcW w:w="3260" w:type="dxa"/>
            <w:gridSpan w:val="2"/>
            <w:vAlign w:val="center"/>
          </w:tcPr>
          <w:p w14:paraId="64754B1E" w14:textId="77777777" w:rsidR="00145F6D" w:rsidRDefault="001928A8">
            <w:pPr>
              <w:jc w:val="center"/>
              <w:rPr>
                <w:rFonts w:eastAsiaTheme="minorEastAsia"/>
                <w:szCs w:val="21"/>
              </w:rPr>
            </w:pPr>
            <w:r>
              <w:rPr>
                <w:rFonts w:eastAsiaTheme="minorEastAsia"/>
                <w:szCs w:val="21"/>
              </w:rPr>
              <w:t>本期末</w:t>
            </w:r>
          </w:p>
          <w:p w14:paraId="02CFA7DA" w14:textId="77777777" w:rsidR="00145F6D" w:rsidRDefault="001928A8">
            <w:pPr>
              <w:jc w:val="center"/>
              <w:rPr>
                <w:rFonts w:eastAsiaTheme="minorEastAsia"/>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3046" w:type="dxa"/>
            <w:gridSpan w:val="2"/>
            <w:vAlign w:val="center"/>
          </w:tcPr>
          <w:p w14:paraId="736711E9" w14:textId="77777777" w:rsidR="00145F6D" w:rsidRDefault="001928A8">
            <w:pPr>
              <w:jc w:val="center"/>
              <w:rPr>
                <w:rFonts w:eastAsiaTheme="minorEastAsia"/>
                <w:szCs w:val="21"/>
              </w:rPr>
            </w:pPr>
            <w:r>
              <w:rPr>
                <w:rFonts w:eastAsiaTheme="minorEastAsia"/>
                <w:szCs w:val="21"/>
              </w:rPr>
              <w:t>上年度末</w:t>
            </w:r>
          </w:p>
          <w:p w14:paraId="54270EEF" w14:textId="77777777" w:rsidR="00145F6D" w:rsidRDefault="001928A8">
            <w:pPr>
              <w:jc w:val="center"/>
              <w:rPr>
                <w:rFonts w:eastAsiaTheme="minorEastAsia"/>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145F6D" w14:paraId="197D699A" w14:textId="77777777">
        <w:tc>
          <w:tcPr>
            <w:tcW w:w="2694" w:type="dxa"/>
            <w:vMerge/>
            <w:vAlign w:val="center"/>
          </w:tcPr>
          <w:p w14:paraId="0DC29A6F" w14:textId="77777777" w:rsidR="00145F6D" w:rsidRDefault="00145F6D">
            <w:pPr>
              <w:widowControl/>
              <w:jc w:val="left"/>
              <w:rPr>
                <w:rFonts w:eastAsiaTheme="minorEastAsia"/>
                <w:szCs w:val="21"/>
              </w:rPr>
            </w:pPr>
          </w:p>
        </w:tc>
        <w:tc>
          <w:tcPr>
            <w:tcW w:w="1701" w:type="dxa"/>
            <w:vAlign w:val="center"/>
          </w:tcPr>
          <w:p w14:paraId="7DAB592E" w14:textId="77777777" w:rsidR="00145F6D" w:rsidRDefault="001928A8">
            <w:pPr>
              <w:ind w:right="142"/>
              <w:jc w:val="center"/>
              <w:rPr>
                <w:rFonts w:eastAsiaTheme="minorEastAsia"/>
                <w:szCs w:val="21"/>
              </w:rPr>
            </w:pPr>
            <w:r>
              <w:rPr>
                <w:rFonts w:eastAsiaTheme="minorEastAsia"/>
                <w:szCs w:val="21"/>
              </w:rPr>
              <w:t>公允价值</w:t>
            </w:r>
          </w:p>
        </w:tc>
        <w:tc>
          <w:tcPr>
            <w:tcW w:w="1559" w:type="dxa"/>
            <w:vAlign w:val="center"/>
          </w:tcPr>
          <w:p w14:paraId="31893724" w14:textId="77777777" w:rsidR="00145F6D" w:rsidRDefault="001928A8">
            <w:pPr>
              <w:ind w:right="141"/>
              <w:jc w:val="center"/>
              <w:rPr>
                <w:rFonts w:eastAsiaTheme="minorEastAsia"/>
                <w:szCs w:val="21"/>
              </w:rPr>
            </w:pPr>
            <w:r>
              <w:rPr>
                <w:rFonts w:eastAsiaTheme="minorEastAsia"/>
                <w:szCs w:val="21"/>
              </w:rPr>
              <w:t>占基金资产净值比例（</w:t>
            </w:r>
            <w:r>
              <w:rPr>
                <w:rFonts w:eastAsiaTheme="minorEastAsia"/>
                <w:szCs w:val="21"/>
              </w:rPr>
              <w:t>%</w:t>
            </w:r>
            <w:r>
              <w:rPr>
                <w:rFonts w:eastAsiaTheme="minorEastAsia"/>
                <w:szCs w:val="21"/>
              </w:rPr>
              <w:t>）</w:t>
            </w:r>
          </w:p>
        </w:tc>
        <w:tc>
          <w:tcPr>
            <w:tcW w:w="1559" w:type="dxa"/>
            <w:vAlign w:val="center"/>
          </w:tcPr>
          <w:p w14:paraId="78153C9D" w14:textId="77777777" w:rsidR="00145F6D" w:rsidRDefault="001928A8">
            <w:pPr>
              <w:ind w:right="113"/>
              <w:jc w:val="center"/>
              <w:rPr>
                <w:rFonts w:eastAsiaTheme="minorEastAsia"/>
                <w:szCs w:val="21"/>
              </w:rPr>
            </w:pPr>
            <w:r>
              <w:rPr>
                <w:rFonts w:eastAsiaTheme="minorEastAsia"/>
                <w:szCs w:val="21"/>
              </w:rPr>
              <w:t>公允价值</w:t>
            </w:r>
          </w:p>
        </w:tc>
        <w:tc>
          <w:tcPr>
            <w:tcW w:w="1487" w:type="dxa"/>
            <w:vAlign w:val="center"/>
          </w:tcPr>
          <w:p w14:paraId="61C33963" w14:textId="77777777" w:rsidR="00145F6D" w:rsidRDefault="001928A8">
            <w:pPr>
              <w:ind w:right="141"/>
              <w:jc w:val="center"/>
              <w:rPr>
                <w:rFonts w:eastAsiaTheme="minorEastAsia"/>
                <w:szCs w:val="21"/>
              </w:rPr>
            </w:pPr>
            <w:r>
              <w:rPr>
                <w:rFonts w:eastAsiaTheme="minorEastAsia"/>
                <w:szCs w:val="21"/>
              </w:rPr>
              <w:t>占基金资产净值比例（</w:t>
            </w:r>
            <w:r>
              <w:rPr>
                <w:rFonts w:eastAsiaTheme="minorEastAsia"/>
                <w:szCs w:val="21"/>
              </w:rPr>
              <w:t>%</w:t>
            </w:r>
            <w:r>
              <w:rPr>
                <w:rFonts w:eastAsiaTheme="minorEastAsia"/>
                <w:szCs w:val="21"/>
              </w:rPr>
              <w:t>）</w:t>
            </w:r>
          </w:p>
        </w:tc>
      </w:tr>
      <w:tr w:rsidR="00145F6D" w14:paraId="5A7B9A73" w14:textId="77777777">
        <w:tc>
          <w:tcPr>
            <w:tcW w:w="2694" w:type="dxa"/>
            <w:vAlign w:val="center"/>
          </w:tcPr>
          <w:p w14:paraId="7B48FC3A" w14:textId="77777777" w:rsidR="00145F6D" w:rsidRDefault="001928A8">
            <w:pPr>
              <w:jc w:val="left"/>
              <w:rPr>
                <w:rFonts w:eastAsiaTheme="minorEastAsia"/>
                <w:szCs w:val="21"/>
              </w:rPr>
            </w:pPr>
            <w:r>
              <w:rPr>
                <w:rFonts w:eastAsiaTheme="minorEastAsia"/>
                <w:szCs w:val="21"/>
              </w:rPr>
              <w:t>交易性金融资产－股票投资</w:t>
            </w:r>
          </w:p>
        </w:tc>
        <w:tc>
          <w:tcPr>
            <w:tcW w:w="1701" w:type="dxa"/>
            <w:vAlign w:val="center"/>
          </w:tcPr>
          <w:p w14:paraId="3A01419F" w14:textId="77777777" w:rsidR="00145F6D" w:rsidRDefault="001928A8">
            <w:pPr>
              <w:spacing w:line="360" w:lineRule="auto"/>
              <w:jc w:val="right"/>
              <w:rPr>
                <w:rFonts w:eastAsiaTheme="minorEastAsia"/>
                <w:szCs w:val="21"/>
              </w:rPr>
            </w:pPr>
            <w:r>
              <w:rPr>
                <w:rFonts w:eastAsiaTheme="minorEastAsia"/>
                <w:szCs w:val="21"/>
              </w:rPr>
              <w:t>302,568,887.30</w:t>
            </w:r>
          </w:p>
        </w:tc>
        <w:tc>
          <w:tcPr>
            <w:tcW w:w="1559" w:type="dxa"/>
            <w:vAlign w:val="center"/>
          </w:tcPr>
          <w:p w14:paraId="5D3F30AD" w14:textId="77777777" w:rsidR="00145F6D" w:rsidRDefault="001928A8">
            <w:pPr>
              <w:spacing w:line="360" w:lineRule="auto"/>
              <w:jc w:val="right"/>
              <w:rPr>
                <w:rFonts w:eastAsiaTheme="minorEastAsia"/>
                <w:szCs w:val="21"/>
              </w:rPr>
            </w:pPr>
            <w:r>
              <w:rPr>
                <w:rFonts w:eastAsiaTheme="minorEastAsia"/>
                <w:szCs w:val="21"/>
              </w:rPr>
              <w:t>95.14</w:t>
            </w:r>
          </w:p>
        </w:tc>
        <w:tc>
          <w:tcPr>
            <w:tcW w:w="1559" w:type="dxa"/>
            <w:vAlign w:val="center"/>
          </w:tcPr>
          <w:p w14:paraId="5C3B345D" w14:textId="77777777" w:rsidR="00145F6D" w:rsidRDefault="001928A8">
            <w:pPr>
              <w:spacing w:line="360" w:lineRule="auto"/>
              <w:jc w:val="right"/>
              <w:rPr>
                <w:rFonts w:eastAsiaTheme="minorEastAsia"/>
                <w:szCs w:val="21"/>
              </w:rPr>
            </w:pPr>
            <w:r>
              <w:rPr>
                <w:rFonts w:eastAsiaTheme="minorEastAsia"/>
                <w:szCs w:val="21"/>
              </w:rPr>
              <w:t>331,016,131.91</w:t>
            </w:r>
          </w:p>
        </w:tc>
        <w:tc>
          <w:tcPr>
            <w:tcW w:w="1487" w:type="dxa"/>
            <w:vAlign w:val="center"/>
          </w:tcPr>
          <w:p w14:paraId="6654B39E" w14:textId="77777777" w:rsidR="00145F6D" w:rsidRDefault="001928A8">
            <w:pPr>
              <w:spacing w:line="360" w:lineRule="auto"/>
              <w:jc w:val="right"/>
              <w:rPr>
                <w:rFonts w:eastAsiaTheme="minorEastAsia"/>
                <w:szCs w:val="21"/>
              </w:rPr>
            </w:pPr>
            <w:r>
              <w:rPr>
                <w:rFonts w:eastAsiaTheme="minorEastAsia"/>
                <w:szCs w:val="21"/>
              </w:rPr>
              <w:t>94.70</w:t>
            </w:r>
          </w:p>
        </w:tc>
      </w:tr>
      <w:tr w:rsidR="00145F6D" w14:paraId="455CD561" w14:textId="77777777">
        <w:tc>
          <w:tcPr>
            <w:tcW w:w="2694" w:type="dxa"/>
            <w:vAlign w:val="center"/>
          </w:tcPr>
          <w:p w14:paraId="52E116C0" w14:textId="77777777" w:rsidR="00145F6D" w:rsidRDefault="001928A8">
            <w:pPr>
              <w:jc w:val="left"/>
              <w:rPr>
                <w:rFonts w:eastAsiaTheme="minorEastAsia"/>
                <w:szCs w:val="21"/>
              </w:rPr>
            </w:pPr>
            <w:r>
              <w:rPr>
                <w:rFonts w:eastAsiaTheme="minorEastAsia"/>
                <w:szCs w:val="21"/>
              </w:rPr>
              <w:t>交易性金融资产</w:t>
            </w:r>
            <w:r>
              <w:rPr>
                <w:rFonts w:eastAsiaTheme="minorEastAsia"/>
                <w:szCs w:val="21"/>
              </w:rPr>
              <w:t>—</w:t>
            </w:r>
            <w:r>
              <w:rPr>
                <w:rFonts w:eastAsiaTheme="minorEastAsia"/>
                <w:szCs w:val="21"/>
              </w:rPr>
              <w:t>基金投资</w:t>
            </w:r>
          </w:p>
        </w:tc>
        <w:tc>
          <w:tcPr>
            <w:tcW w:w="1701" w:type="dxa"/>
          </w:tcPr>
          <w:p w14:paraId="2032AFF3"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5394BBD7"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0BF71AA6"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21C6093B"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1211BB0A" w14:textId="77777777">
        <w:tc>
          <w:tcPr>
            <w:tcW w:w="2694" w:type="dxa"/>
            <w:vAlign w:val="center"/>
          </w:tcPr>
          <w:p w14:paraId="1572C5E1" w14:textId="77777777" w:rsidR="00145F6D" w:rsidRDefault="001928A8">
            <w:pPr>
              <w:jc w:val="left"/>
              <w:rPr>
                <w:rFonts w:eastAsiaTheme="minorEastAsia"/>
                <w:szCs w:val="21"/>
              </w:rPr>
            </w:pPr>
            <w:r>
              <w:rPr>
                <w:rFonts w:eastAsiaTheme="minorEastAsia"/>
                <w:szCs w:val="21"/>
              </w:rPr>
              <w:t>交易性金融资产－债券投资</w:t>
            </w:r>
          </w:p>
        </w:tc>
        <w:tc>
          <w:tcPr>
            <w:tcW w:w="1701" w:type="dxa"/>
          </w:tcPr>
          <w:p w14:paraId="6F1E01D5"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6D3931F3"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463E34EF"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5B817FD3"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57779893" w14:textId="77777777">
        <w:tc>
          <w:tcPr>
            <w:tcW w:w="2694" w:type="dxa"/>
            <w:vAlign w:val="center"/>
          </w:tcPr>
          <w:p w14:paraId="4D412C00" w14:textId="77777777" w:rsidR="00145F6D" w:rsidRDefault="001928A8">
            <w:pPr>
              <w:jc w:val="left"/>
              <w:rPr>
                <w:rFonts w:eastAsiaTheme="minorEastAsia"/>
                <w:szCs w:val="21"/>
              </w:rPr>
            </w:pPr>
            <w:r>
              <w:rPr>
                <w:rFonts w:eastAsiaTheme="minorEastAsia"/>
                <w:szCs w:val="21"/>
              </w:rPr>
              <w:t>衍生金融资产－权证投资</w:t>
            </w:r>
          </w:p>
        </w:tc>
        <w:tc>
          <w:tcPr>
            <w:tcW w:w="1701" w:type="dxa"/>
          </w:tcPr>
          <w:p w14:paraId="5841CCC6"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6F599A6C"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5B8620E9"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43A97844"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2F020347" w14:textId="77777777">
        <w:tc>
          <w:tcPr>
            <w:tcW w:w="2694" w:type="dxa"/>
            <w:vAlign w:val="center"/>
          </w:tcPr>
          <w:p w14:paraId="2225315F" w14:textId="77777777" w:rsidR="00145F6D" w:rsidRDefault="001928A8">
            <w:pPr>
              <w:jc w:val="left"/>
              <w:rPr>
                <w:rFonts w:eastAsiaTheme="minorEastAsia"/>
                <w:szCs w:val="21"/>
              </w:rPr>
            </w:pPr>
            <w:r>
              <w:rPr>
                <w:rFonts w:eastAsiaTheme="minorEastAsia"/>
                <w:szCs w:val="21"/>
              </w:rPr>
              <w:t>其他</w:t>
            </w:r>
          </w:p>
        </w:tc>
        <w:tc>
          <w:tcPr>
            <w:tcW w:w="1701" w:type="dxa"/>
          </w:tcPr>
          <w:p w14:paraId="07E3C78E"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486B5559"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58B60B1A"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5AD4C121"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74889BE0" w14:textId="77777777">
        <w:tc>
          <w:tcPr>
            <w:tcW w:w="2694" w:type="dxa"/>
            <w:vAlign w:val="center"/>
          </w:tcPr>
          <w:p w14:paraId="7B449108" w14:textId="77777777" w:rsidR="00145F6D" w:rsidRDefault="001928A8">
            <w:pPr>
              <w:rPr>
                <w:rFonts w:eastAsiaTheme="minorEastAsia"/>
                <w:szCs w:val="21"/>
              </w:rPr>
            </w:pPr>
            <w:r>
              <w:rPr>
                <w:rFonts w:eastAsiaTheme="minorEastAsia"/>
                <w:szCs w:val="21"/>
              </w:rPr>
              <w:t>合计</w:t>
            </w:r>
          </w:p>
        </w:tc>
        <w:tc>
          <w:tcPr>
            <w:tcW w:w="1701" w:type="dxa"/>
          </w:tcPr>
          <w:p w14:paraId="107CE2BC" w14:textId="77777777" w:rsidR="00145F6D" w:rsidRDefault="001928A8">
            <w:pPr>
              <w:spacing w:line="360" w:lineRule="auto"/>
              <w:jc w:val="right"/>
              <w:rPr>
                <w:rFonts w:eastAsiaTheme="minorEastAsia"/>
                <w:szCs w:val="21"/>
              </w:rPr>
            </w:pPr>
            <w:r>
              <w:rPr>
                <w:rFonts w:eastAsiaTheme="minorEastAsia"/>
                <w:szCs w:val="21"/>
              </w:rPr>
              <w:t>302,568,887.30</w:t>
            </w:r>
          </w:p>
        </w:tc>
        <w:tc>
          <w:tcPr>
            <w:tcW w:w="1559" w:type="dxa"/>
          </w:tcPr>
          <w:p w14:paraId="2212FF78" w14:textId="77777777" w:rsidR="00145F6D" w:rsidRDefault="001928A8">
            <w:pPr>
              <w:spacing w:line="360" w:lineRule="auto"/>
              <w:jc w:val="right"/>
              <w:rPr>
                <w:rFonts w:eastAsiaTheme="minorEastAsia"/>
                <w:szCs w:val="21"/>
              </w:rPr>
            </w:pPr>
            <w:r>
              <w:rPr>
                <w:rFonts w:eastAsiaTheme="minorEastAsia"/>
                <w:szCs w:val="21"/>
              </w:rPr>
              <w:t>95.14</w:t>
            </w:r>
          </w:p>
        </w:tc>
        <w:tc>
          <w:tcPr>
            <w:tcW w:w="1559" w:type="dxa"/>
          </w:tcPr>
          <w:p w14:paraId="4DDF68C6" w14:textId="77777777" w:rsidR="00145F6D" w:rsidRDefault="001928A8">
            <w:pPr>
              <w:spacing w:line="360" w:lineRule="auto"/>
              <w:jc w:val="right"/>
              <w:rPr>
                <w:rFonts w:eastAsiaTheme="minorEastAsia"/>
                <w:szCs w:val="21"/>
              </w:rPr>
            </w:pPr>
            <w:r>
              <w:rPr>
                <w:rFonts w:eastAsiaTheme="minorEastAsia"/>
                <w:szCs w:val="21"/>
              </w:rPr>
              <w:t>331,016,131.91</w:t>
            </w:r>
          </w:p>
        </w:tc>
        <w:tc>
          <w:tcPr>
            <w:tcW w:w="1487" w:type="dxa"/>
          </w:tcPr>
          <w:p w14:paraId="0EC34707" w14:textId="77777777" w:rsidR="00145F6D" w:rsidRDefault="001928A8">
            <w:pPr>
              <w:spacing w:line="360" w:lineRule="auto"/>
              <w:jc w:val="right"/>
              <w:rPr>
                <w:rFonts w:eastAsiaTheme="minorEastAsia"/>
                <w:szCs w:val="21"/>
              </w:rPr>
            </w:pPr>
            <w:r>
              <w:rPr>
                <w:rFonts w:eastAsiaTheme="minorEastAsia"/>
                <w:szCs w:val="21"/>
              </w:rPr>
              <w:t>94.70</w:t>
            </w:r>
          </w:p>
        </w:tc>
      </w:tr>
    </w:tbl>
    <w:p w14:paraId="37D0D364" w14:textId="77777777" w:rsidR="00145F6D" w:rsidRDefault="001928A8">
      <w:pPr>
        <w:spacing w:beforeLines="100" w:before="312" w:line="360" w:lineRule="auto"/>
        <w:rPr>
          <w:rFonts w:eastAsiaTheme="minorEastAsia"/>
          <w:b/>
          <w:szCs w:val="21"/>
        </w:rPr>
      </w:pPr>
      <w:r>
        <w:rPr>
          <w:rFonts w:eastAsiaTheme="minorEastAsia"/>
          <w:b/>
          <w:bCs/>
          <w:kern w:val="0"/>
          <w:szCs w:val="21"/>
        </w:rPr>
        <w:t>6.4.13.4.3.2</w:t>
      </w:r>
      <w:r>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7A06FE" w14:paraId="508084B2" w14:textId="77777777">
        <w:tc>
          <w:tcPr>
            <w:tcW w:w="993" w:type="dxa"/>
            <w:vAlign w:val="center"/>
          </w:tcPr>
          <w:p w14:paraId="614A7646" w14:textId="77777777" w:rsidR="007A06FE" w:rsidRDefault="006E621E">
            <w:pPr>
              <w:jc w:val="left"/>
            </w:pPr>
            <w:r>
              <w:rPr>
                <w:rFonts w:eastAsiaTheme="minorEastAsia"/>
                <w:szCs w:val="21"/>
              </w:rPr>
              <w:t>假设</w:t>
            </w:r>
          </w:p>
        </w:tc>
        <w:tc>
          <w:tcPr>
            <w:tcW w:w="8079" w:type="dxa"/>
            <w:gridSpan w:val="4"/>
            <w:vAlign w:val="center"/>
          </w:tcPr>
          <w:p w14:paraId="00A83832" w14:textId="77777777" w:rsidR="007A06FE" w:rsidRDefault="006E621E">
            <w:pPr>
              <w:jc w:val="center"/>
            </w:pPr>
            <w:r>
              <w:rPr>
                <w:rFonts w:eastAsiaTheme="minorEastAsia"/>
                <w:szCs w:val="21"/>
              </w:rPr>
              <w:t>除业绩比较基准以外的其他市场变量保持不变</w:t>
            </w:r>
          </w:p>
        </w:tc>
      </w:tr>
      <w:tr w:rsidR="00145F6D" w14:paraId="49268108" w14:textId="77777777">
        <w:trPr>
          <w:gridAfter w:val="1"/>
          <w:wAfter w:w="72" w:type="dxa"/>
        </w:trPr>
        <w:tc>
          <w:tcPr>
            <w:tcW w:w="993" w:type="dxa"/>
            <w:vMerge w:val="restart"/>
            <w:vAlign w:val="center"/>
          </w:tcPr>
          <w:p w14:paraId="6D6F72C9" w14:textId="77777777" w:rsidR="00145F6D" w:rsidRDefault="001928A8">
            <w:pPr>
              <w:pStyle w:val="ae"/>
              <w:jc w:val="center"/>
              <w:rPr>
                <w:rFonts w:eastAsiaTheme="minorEastAsia"/>
                <w:sz w:val="21"/>
                <w:szCs w:val="21"/>
              </w:rPr>
            </w:pPr>
            <w:r>
              <w:rPr>
                <w:rFonts w:eastAsiaTheme="minorEastAsia"/>
                <w:bCs/>
                <w:sz w:val="21"/>
                <w:szCs w:val="21"/>
              </w:rPr>
              <w:t>分析</w:t>
            </w:r>
          </w:p>
        </w:tc>
        <w:tc>
          <w:tcPr>
            <w:tcW w:w="2448" w:type="dxa"/>
            <w:vMerge w:val="restart"/>
            <w:vAlign w:val="center"/>
          </w:tcPr>
          <w:p w14:paraId="67937151"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bCs/>
                <w:szCs w:val="21"/>
              </w:rPr>
              <w:t>相关风险变量的变动</w:t>
            </w:r>
          </w:p>
        </w:tc>
        <w:tc>
          <w:tcPr>
            <w:tcW w:w="5559" w:type="dxa"/>
            <w:gridSpan w:val="2"/>
          </w:tcPr>
          <w:p w14:paraId="1E6F2AA3" w14:textId="77777777" w:rsidR="00145F6D" w:rsidRDefault="001928A8">
            <w:pPr>
              <w:jc w:val="center"/>
              <w:rPr>
                <w:rFonts w:eastAsiaTheme="minorEastAsia"/>
                <w:szCs w:val="21"/>
              </w:rPr>
            </w:pPr>
            <w:r>
              <w:rPr>
                <w:rFonts w:eastAsiaTheme="minorEastAsia"/>
                <w:szCs w:val="21"/>
              </w:rPr>
              <w:t>对资产负债表日基金资产净值的</w:t>
            </w:r>
          </w:p>
          <w:p w14:paraId="29C36C82"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szCs w:val="21"/>
              </w:rPr>
              <w:t>影响金额（单位：人民币万元）</w:t>
            </w:r>
          </w:p>
        </w:tc>
      </w:tr>
      <w:tr w:rsidR="00145F6D" w14:paraId="44FD0171" w14:textId="77777777">
        <w:trPr>
          <w:gridAfter w:val="1"/>
          <w:wAfter w:w="72" w:type="dxa"/>
        </w:trPr>
        <w:tc>
          <w:tcPr>
            <w:tcW w:w="993" w:type="dxa"/>
            <w:vMerge/>
            <w:vAlign w:val="center"/>
          </w:tcPr>
          <w:p w14:paraId="6530E685" w14:textId="77777777" w:rsidR="00145F6D" w:rsidRDefault="00145F6D">
            <w:pPr>
              <w:widowControl/>
              <w:jc w:val="left"/>
              <w:rPr>
                <w:rFonts w:eastAsiaTheme="minorEastAsia"/>
                <w:szCs w:val="21"/>
              </w:rPr>
            </w:pPr>
          </w:p>
        </w:tc>
        <w:tc>
          <w:tcPr>
            <w:tcW w:w="2448" w:type="dxa"/>
            <w:vMerge/>
            <w:vAlign w:val="center"/>
          </w:tcPr>
          <w:p w14:paraId="20087B9F" w14:textId="77777777" w:rsidR="00145F6D" w:rsidRDefault="00145F6D">
            <w:pPr>
              <w:widowControl/>
              <w:jc w:val="left"/>
              <w:rPr>
                <w:rFonts w:eastAsiaTheme="minorEastAsia"/>
                <w:kern w:val="0"/>
                <w:szCs w:val="21"/>
              </w:rPr>
            </w:pPr>
          </w:p>
        </w:tc>
        <w:tc>
          <w:tcPr>
            <w:tcW w:w="2880" w:type="dxa"/>
          </w:tcPr>
          <w:p w14:paraId="007B4D8B" w14:textId="77777777" w:rsidR="00145F6D" w:rsidRDefault="001928A8">
            <w:pPr>
              <w:spacing w:line="360" w:lineRule="auto"/>
              <w:ind w:firstLineChars="350" w:firstLine="735"/>
              <w:rPr>
                <w:rFonts w:eastAsiaTheme="minorEastAsia"/>
                <w:szCs w:val="21"/>
              </w:rPr>
            </w:pPr>
            <w:r>
              <w:rPr>
                <w:rFonts w:eastAsiaTheme="minorEastAsia"/>
                <w:szCs w:val="21"/>
              </w:rPr>
              <w:t>本期末</w:t>
            </w:r>
          </w:p>
          <w:p w14:paraId="155A8B9D" w14:textId="77777777" w:rsidR="00145F6D" w:rsidRDefault="001928A8">
            <w:pPr>
              <w:spacing w:line="360" w:lineRule="auto"/>
              <w:jc w:val="center"/>
              <w:rPr>
                <w:rFonts w:eastAsiaTheme="minorEastAsia"/>
                <w:bCs/>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679" w:type="dxa"/>
          </w:tcPr>
          <w:p w14:paraId="4DAACFC4" w14:textId="77777777" w:rsidR="00145F6D" w:rsidRDefault="001928A8">
            <w:pPr>
              <w:spacing w:line="360" w:lineRule="auto"/>
              <w:ind w:firstLineChars="300" w:firstLine="630"/>
              <w:rPr>
                <w:rFonts w:eastAsiaTheme="minorEastAsia"/>
                <w:szCs w:val="21"/>
              </w:rPr>
            </w:pPr>
            <w:r>
              <w:rPr>
                <w:rFonts w:eastAsiaTheme="minorEastAsia"/>
                <w:szCs w:val="21"/>
              </w:rPr>
              <w:t>上年度末</w:t>
            </w:r>
          </w:p>
          <w:p w14:paraId="2CF16D5B" w14:textId="77777777" w:rsidR="00145F6D" w:rsidRDefault="001928A8">
            <w:pPr>
              <w:spacing w:line="360" w:lineRule="auto"/>
              <w:jc w:val="center"/>
              <w:rPr>
                <w:rFonts w:eastAsiaTheme="minorEastAsia"/>
                <w:bCs/>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A06FE" w14:paraId="2B04C97A" w14:textId="77777777">
        <w:trPr>
          <w:gridAfter w:val="1"/>
          <w:wAfter w:w="72" w:type="dxa"/>
        </w:trPr>
        <w:tc>
          <w:tcPr>
            <w:tcW w:w="993" w:type="dxa"/>
            <w:vMerge/>
          </w:tcPr>
          <w:p w14:paraId="392D2D89" w14:textId="77777777" w:rsidR="007A06FE" w:rsidRDefault="007A06FE"/>
        </w:tc>
        <w:tc>
          <w:tcPr>
            <w:tcW w:w="2448" w:type="dxa"/>
            <w:vAlign w:val="center"/>
          </w:tcPr>
          <w:p w14:paraId="1538A050" w14:textId="77777777" w:rsidR="007A06FE" w:rsidRDefault="006E621E">
            <w:r>
              <w:rPr>
                <w:rFonts w:eastAsiaTheme="minorEastAsia"/>
                <w:szCs w:val="21"/>
              </w:rPr>
              <w:t>业绩比较基准上升</w:t>
            </w:r>
            <w:r>
              <w:rPr>
                <w:rFonts w:eastAsiaTheme="minorEastAsia"/>
                <w:szCs w:val="21"/>
              </w:rPr>
              <w:t>5%</w:t>
            </w:r>
          </w:p>
        </w:tc>
        <w:tc>
          <w:tcPr>
            <w:tcW w:w="2880" w:type="dxa"/>
            <w:vAlign w:val="center"/>
          </w:tcPr>
          <w:p w14:paraId="386AD1BD" w14:textId="77777777" w:rsidR="007A06FE" w:rsidRDefault="006E621E">
            <w:pPr>
              <w:jc w:val="right"/>
            </w:pPr>
            <w:r>
              <w:rPr>
                <w:rFonts w:eastAsiaTheme="minorEastAsia"/>
                <w:szCs w:val="21"/>
              </w:rPr>
              <w:t>增加约</w:t>
            </w:r>
            <w:r>
              <w:rPr>
                <w:rFonts w:eastAsiaTheme="minorEastAsia"/>
                <w:szCs w:val="21"/>
              </w:rPr>
              <w:t>986</w:t>
            </w:r>
          </w:p>
        </w:tc>
        <w:tc>
          <w:tcPr>
            <w:tcW w:w="2679" w:type="dxa"/>
            <w:vAlign w:val="center"/>
          </w:tcPr>
          <w:p w14:paraId="74FD0DBC" w14:textId="77777777" w:rsidR="007A06FE" w:rsidRDefault="006E621E">
            <w:pPr>
              <w:jc w:val="right"/>
            </w:pPr>
            <w:r>
              <w:rPr>
                <w:rFonts w:eastAsiaTheme="minorEastAsia"/>
                <w:szCs w:val="21"/>
              </w:rPr>
              <w:t>增加约</w:t>
            </w:r>
            <w:r>
              <w:rPr>
                <w:rFonts w:eastAsiaTheme="minorEastAsia"/>
                <w:szCs w:val="21"/>
              </w:rPr>
              <w:t>1,494</w:t>
            </w:r>
          </w:p>
        </w:tc>
      </w:tr>
      <w:tr w:rsidR="007A06FE" w14:paraId="07A984DE" w14:textId="77777777">
        <w:trPr>
          <w:gridAfter w:val="1"/>
          <w:wAfter w:w="72" w:type="dxa"/>
        </w:trPr>
        <w:tc>
          <w:tcPr>
            <w:tcW w:w="993" w:type="dxa"/>
            <w:vMerge/>
          </w:tcPr>
          <w:p w14:paraId="71B2219D" w14:textId="77777777" w:rsidR="007A06FE" w:rsidRDefault="007A06FE"/>
        </w:tc>
        <w:tc>
          <w:tcPr>
            <w:tcW w:w="2448" w:type="dxa"/>
            <w:vAlign w:val="center"/>
          </w:tcPr>
          <w:p w14:paraId="59C06B23" w14:textId="77777777" w:rsidR="007A06FE" w:rsidRDefault="006E621E">
            <w:r>
              <w:rPr>
                <w:rFonts w:eastAsiaTheme="minorEastAsia"/>
                <w:szCs w:val="21"/>
              </w:rPr>
              <w:t>业绩比较基准下降</w:t>
            </w:r>
            <w:r>
              <w:rPr>
                <w:rFonts w:eastAsiaTheme="minorEastAsia"/>
                <w:szCs w:val="21"/>
              </w:rPr>
              <w:t>5%</w:t>
            </w:r>
          </w:p>
        </w:tc>
        <w:tc>
          <w:tcPr>
            <w:tcW w:w="2880" w:type="dxa"/>
            <w:vAlign w:val="center"/>
          </w:tcPr>
          <w:p w14:paraId="45DAF528" w14:textId="77777777" w:rsidR="007A06FE" w:rsidRDefault="006E621E">
            <w:pPr>
              <w:jc w:val="right"/>
            </w:pPr>
            <w:r>
              <w:rPr>
                <w:rFonts w:eastAsiaTheme="minorEastAsia"/>
                <w:szCs w:val="21"/>
              </w:rPr>
              <w:t>减少约</w:t>
            </w:r>
            <w:r>
              <w:rPr>
                <w:rFonts w:eastAsiaTheme="minorEastAsia"/>
                <w:szCs w:val="21"/>
              </w:rPr>
              <w:t>986</w:t>
            </w:r>
          </w:p>
        </w:tc>
        <w:tc>
          <w:tcPr>
            <w:tcW w:w="2679" w:type="dxa"/>
            <w:vAlign w:val="center"/>
          </w:tcPr>
          <w:p w14:paraId="7BFBD865" w14:textId="77777777" w:rsidR="007A06FE" w:rsidRDefault="006E621E">
            <w:pPr>
              <w:jc w:val="right"/>
            </w:pPr>
            <w:r>
              <w:rPr>
                <w:rFonts w:eastAsiaTheme="minorEastAsia"/>
                <w:szCs w:val="21"/>
              </w:rPr>
              <w:t>减少约</w:t>
            </w:r>
            <w:r>
              <w:rPr>
                <w:rFonts w:eastAsiaTheme="minorEastAsia"/>
                <w:szCs w:val="21"/>
              </w:rPr>
              <w:t>1,494</w:t>
            </w:r>
          </w:p>
        </w:tc>
      </w:tr>
    </w:tbl>
    <w:p w14:paraId="0D5AFAF7" w14:textId="77777777" w:rsidR="00145F6D" w:rsidRPr="00F3784A" w:rsidRDefault="001928A8" w:rsidP="00F3784A">
      <w:pPr>
        <w:autoSpaceDE w:val="0"/>
        <w:autoSpaceDN w:val="0"/>
        <w:adjustRightInd w:val="0"/>
        <w:rPr>
          <w:b/>
          <w:bCs/>
          <w:kern w:val="0"/>
          <w:szCs w:val="21"/>
        </w:rPr>
      </w:pPr>
      <w:r>
        <w:rPr>
          <w:b/>
          <w:bCs/>
          <w:kern w:val="0"/>
          <w:szCs w:val="21"/>
        </w:rPr>
        <w:t>6.4.14</w:t>
      </w:r>
      <w:r w:rsidRPr="00F3784A">
        <w:rPr>
          <w:b/>
          <w:bCs/>
          <w:kern w:val="0"/>
          <w:szCs w:val="21"/>
        </w:rPr>
        <w:t xml:space="preserve"> </w:t>
      </w:r>
      <w:r w:rsidRPr="00F3784A">
        <w:rPr>
          <w:rFonts w:hint="eastAsia"/>
          <w:b/>
          <w:bCs/>
          <w:kern w:val="0"/>
          <w:szCs w:val="21"/>
        </w:rPr>
        <w:t>公允价值</w:t>
      </w:r>
    </w:p>
    <w:p w14:paraId="765A7FB0" w14:textId="77777777" w:rsidR="00145F6D" w:rsidRDefault="001928A8">
      <w:pPr>
        <w:autoSpaceDE w:val="0"/>
        <w:autoSpaceDN w:val="0"/>
        <w:adjustRightInd w:val="0"/>
        <w:rPr>
          <w:rFonts w:ascii="宋体" w:hAnsi="宋体"/>
          <w:b/>
          <w:szCs w:val="21"/>
        </w:rPr>
      </w:pPr>
      <w:r>
        <w:rPr>
          <w:b/>
          <w:bCs/>
          <w:kern w:val="0"/>
          <w:szCs w:val="21"/>
        </w:rPr>
        <w:t>6.4.14.1</w:t>
      </w:r>
      <w:r>
        <w:rPr>
          <w:rFonts w:ascii="宋体" w:hAnsi="宋体"/>
          <w:b/>
          <w:szCs w:val="21"/>
        </w:rPr>
        <w:t xml:space="preserve"> 金融工具公允价值计量的方法</w:t>
      </w:r>
    </w:p>
    <w:p w14:paraId="08E1785B" w14:textId="77777777" w:rsidR="007A06FE" w:rsidRDefault="006E621E">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4CD2E073" w14:textId="77777777" w:rsidR="007A06FE" w:rsidRDefault="007A06FE">
      <w:pPr>
        <w:tabs>
          <w:tab w:val="left" w:pos="426"/>
        </w:tabs>
        <w:spacing w:line="360" w:lineRule="auto"/>
        <w:ind w:firstLineChars="200" w:firstLine="420"/>
        <w:jc w:val="left"/>
        <w:rPr>
          <w:szCs w:val="21"/>
        </w:rPr>
      </w:pPr>
    </w:p>
    <w:p w14:paraId="50F967C1" w14:textId="77777777" w:rsidR="007A06FE" w:rsidRDefault="006E621E">
      <w:pPr>
        <w:tabs>
          <w:tab w:val="left" w:pos="426"/>
        </w:tabs>
        <w:spacing w:line="360" w:lineRule="auto"/>
        <w:ind w:firstLineChars="200" w:firstLine="420"/>
        <w:jc w:val="left"/>
        <w:rPr>
          <w:szCs w:val="21"/>
        </w:rPr>
      </w:pPr>
      <w:r>
        <w:rPr>
          <w:szCs w:val="21"/>
        </w:rPr>
        <w:t>第一层次：相同资产或负债在活跃市场上未经调整的报价。</w:t>
      </w:r>
    </w:p>
    <w:p w14:paraId="0B0E3800" w14:textId="77777777" w:rsidR="007A06FE" w:rsidRDefault="006E621E">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3B870628" w14:textId="77777777" w:rsidR="00145F6D" w:rsidRDefault="001928A8">
      <w:pPr>
        <w:tabs>
          <w:tab w:val="left" w:pos="426"/>
        </w:tabs>
        <w:spacing w:line="360" w:lineRule="auto"/>
        <w:ind w:firstLineChars="200" w:firstLine="420"/>
        <w:jc w:val="left"/>
        <w:rPr>
          <w:szCs w:val="21"/>
        </w:rPr>
      </w:pPr>
      <w:r>
        <w:rPr>
          <w:szCs w:val="21"/>
        </w:rPr>
        <w:t>第三层次：相关资产或负债的不可观察输入值。</w:t>
      </w:r>
    </w:p>
    <w:p w14:paraId="4604022D" w14:textId="77777777" w:rsidR="00145F6D" w:rsidRPr="00F3784A" w:rsidRDefault="001928A8" w:rsidP="00F3784A">
      <w:pPr>
        <w:wordWrap w:val="0"/>
        <w:ind w:right="480"/>
        <w:rPr>
          <w:b/>
          <w:bCs/>
          <w:kern w:val="0"/>
          <w:szCs w:val="21"/>
        </w:rPr>
      </w:pPr>
      <w:r>
        <w:rPr>
          <w:b/>
          <w:bCs/>
          <w:kern w:val="0"/>
          <w:szCs w:val="21"/>
        </w:rPr>
        <w:t>6.4.14.2</w:t>
      </w:r>
      <w:r w:rsidRPr="00F3784A">
        <w:rPr>
          <w:rFonts w:hint="eastAsia"/>
          <w:b/>
          <w:bCs/>
          <w:kern w:val="0"/>
          <w:szCs w:val="21"/>
        </w:rPr>
        <w:t xml:space="preserve"> </w:t>
      </w:r>
      <w:r w:rsidRPr="00F3784A">
        <w:rPr>
          <w:rFonts w:hint="eastAsia"/>
          <w:b/>
          <w:bCs/>
          <w:kern w:val="0"/>
          <w:szCs w:val="21"/>
        </w:rPr>
        <w:t>持续的以公允价值计量的金融工具</w:t>
      </w:r>
    </w:p>
    <w:p w14:paraId="22D4436E" w14:textId="77777777" w:rsidR="00145F6D" w:rsidRDefault="001928A8">
      <w:pPr>
        <w:wordWrap w:val="0"/>
        <w:ind w:right="480"/>
        <w:rPr>
          <w:rFonts w:ascii="宋体" w:hAnsi="宋体"/>
          <w:b/>
          <w:szCs w:val="21"/>
        </w:rPr>
      </w:pPr>
      <w:r>
        <w:rPr>
          <w:b/>
          <w:bCs/>
          <w:kern w:val="0"/>
          <w:szCs w:val="21"/>
        </w:rPr>
        <w:t>6.4.14.2.1</w:t>
      </w:r>
      <w:r>
        <w:rPr>
          <w:rFonts w:ascii="宋体" w:hAnsi="宋体" w:hint="eastAsia"/>
          <w:b/>
          <w:szCs w:val="21"/>
        </w:rPr>
        <w:t xml:space="preserve"> 各层次金融工具的公允价值</w:t>
      </w:r>
    </w:p>
    <w:p w14:paraId="442B8696" w14:textId="77777777" w:rsidR="00145F6D" w:rsidRDefault="001928A8">
      <w:pPr>
        <w:widowControl/>
        <w:tabs>
          <w:tab w:val="left" w:pos="426"/>
        </w:tabs>
        <w:spacing w:line="360" w:lineRule="auto"/>
        <w:ind w:firstLineChars="2600" w:firstLine="5460"/>
        <w:jc w:val="left"/>
        <w:rPr>
          <w:rFonts w:eastAsiaTheme="minorEastAsia"/>
          <w:kern w:val="0"/>
          <w:szCs w:val="21"/>
        </w:rPr>
      </w:pPr>
      <w:r>
        <w:rPr>
          <w:szCs w:val="21"/>
        </w:rPr>
        <w:t>单位：人民币元</w:t>
      </w:r>
    </w:p>
    <w:tbl>
      <w:tblPr>
        <w:tblW w:w="89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1"/>
        <w:gridCol w:w="3686"/>
        <w:gridCol w:w="3969"/>
      </w:tblGrid>
      <w:tr w:rsidR="00151618" w14:paraId="3FA7A97E" w14:textId="77777777" w:rsidTr="00C414E2">
        <w:tc>
          <w:tcPr>
            <w:tcW w:w="1271" w:type="dxa"/>
            <w:tcBorders>
              <w:top w:val="single" w:sz="4" w:space="0" w:color="auto"/>
              <w:left w:val="single" w:sz="4" w:space="0" w:color="auto"/>
              <w:bottom w:val="single" w:sz="6" w:space="0" w:color="auto"/>
              <w:right w:val="single" w:sz="6" w:space="0" w:color="auto"/>
            </w:tcBorders>
            <w:vAlign w:val="center"/>
            <w:hideMark/>
          </w:tcPr>
          <w:p w14:paraId="54D7081A" w14:textId="77777777" w:rsidR="00151618" w:rsidRPr="000F7DA0" w:rsidRDefault="00151618" w:rsidP="00C414E2">
            <w:pPr>
              <w:jc w:val="center"/>
              <w:rPr>
                <w:rFonts w:eastAsiaTheme="minorEastAsia"/>
                <w:color w:val="000000"/>
                <w:szCs w:val="21"/>
              </w:rPr>
            </w:pPr>
            <w:r w:rsidRPr="000F7DA0">
              <w:rPr>
                <w:rFonts w:eastAsiaTheme="minorEastAsia" w:hint="eastAsia"/>
                <w:color w:val="000000"/>
                <w:szCs w:val="21"/>
              </w:rPr>
              <w:t>公允价值计</w:t>
            </w:r>
            <w:r w:rsidRPr="000F7DA0">
              <w:rPr>
                <w:rFonts w:eastAsiaTheme="minorEastAsia" w:hint="eastAsia"/>
                <w:color w:val="000000"/>
                <w:szCs w:val="21"/>
              </w:rPr>
              <w:lastRenderedPageBreak/>
              <w:t>量结果所属的层次</w:t>
            </w:r>
          </w:p>
        </w:tc>
        <w:tc>
          <w:tcPr>
            <w:tcW w:w="3686" w:type="dxa"/>
            <w:tcBorders>
              <w:top w:val="single" w:sz="4" w:space="0" w:color="auto"/>
              <w:left w:val="single" w:sz="6" w:space="0" w:color="auto"/>
              <w:bottom w:val="single" w:sz="6" w:space="0" w:color="auto"/>
              <w:right w:val="single" w:sz="4" w:space="0" w:color="auto"/>
            </w:tcBorders>
            <w:vAlign w:val="center"/>
            <w:hideMark/>
          </w:tcPr>
          <w:p w14:paraId="585E9E97" w14:textId="77777777" w:rsidR="00151618" w:rsidRPr="000F7DA0" w:rsidRDefault="00151618" w:rsidP="00C414E2">
            <w:pPr>
              <w:spacing w:line="360" w:lineRule="auto"/>
              <w:jc w:val="center"/>
              <w:rPr>
                <w:rFonts w:eastAsiaTheme="minorEastAsia"/>
                <w:color w:val="000000"/>
                <w:szCs w:val="21"/>
              </w:rPr>
            </w:pPr>
            <w:r w:rsidRPr="000F7DA0">
              <w:rPr>
                <w:rFonts w:eastAsiaTheme="minorEastAsia" w:hint="eastAsia"/>
                <w:color w:val="000000"/>
                <w:szCs w:val="21"/>
              </w:rPr>
              <w:lastRenderedPageBreak/>
              <w:t>本期末</w:t>
            </w:r>
          </w:p>
          <w:p w14:paraId="40F6FC32" w14:textId="77777777" w:rsidR="00151618" w:rsidRPr="000F7DA0" w:rsidRDefault="00151618" w:rsidP="00C414E2">
            <w:pPr>
              <w:jc w:val="center"/>
              <w:rPr>
                <w:rFonts w:eastAsiaTheme="minorEastAsia"/>
                <w:color w:val="000000"/>
                <w:szCs w:val="21"/>
              </w:rPr>
            </w:pPr>
            <w:r w:rsidRPr="000F7DA0">
              <w:rPr>
                <w:rFonts w:eastAsiaTheme="minorEastAsia"/>
                <w:color w:val="000000"/>
                <w:szCs w:val="21"/>
              </w:rPr>
              <w:lastRenderedPageBreak/>
              <w:t>2024</w:t>
            </w:r>
            <w:r w:rsidRPr="000F7DA0">
              <w:rPr>
                <w:rFonts w:eastAsiaTheme="minorEastAsia"/>
                <w:color w:val="000000"/>
                <w:szCs w:val="21"/>
              </w:rPr>
              <w:t>年</w:t>
            </w:r>
            <w:r w:rsidRPr="000F7DA0">
              <w:rPr>
                <w:rFonts w:eastAsiaTheme="minorEastAsia"/>
                <w:color w:val="000000"/>
                <w:szCs w:val="21"/>
              </w:rPr>
              <w:t>6</w:t>
            </w:r>
            <w:r w:rsidRPr="000F7DA0">
              <w:rPr>
                <w:rFonts w:eastAsiaTheme="minorEastAsia"/>
                <w:color w:val="000000"/>
                <w:szCs w:val="21"/>
              </w:rPr>
              <w:t>月</w:t>
            </w:r>
            <w:r w:rsidRPr="000F7DA0">
              <w:rPr>
                <w:rFonts w:eastAsiaTheme="minorEastAsia"/>
                <w:color w:val="000000"/>
                <w:szCs w:val="21"/>
              </w:rPr>
              <w:t>30</w:t>
            </w:r>
            <w:r w:rsidRPr="000F7DA0">
              <w:rPr>
                <w:rFonts w:eastAsiaTheme="minorEastAsia"/>
                <w:color w:val="000000"/>
                <w:szCs w:val="21"/>
              </w:rPr>
              <w:t>日</w:t>
            </w:r>
          </w:p>
        </w:tc>
        <w:tc>
          <w:tcPr>
            <w:tcW w:w="3969" w:type="dxa"/>
            <w:tcBorders>
              <w:top w:val="single" w:sz="4" w:space="0" w:color="auto"/>
              <w:left w:val="single" w:sz="6" w:space="0" w:color="auto"/>
              <w:bottom w:val="single" w:sz="6" w:space="0" w:color="auto"/>
              <w:right w:val="single" w:sz="4" w:space="0" w:color="auto"/>
            </w:tcBorders>
            <w:vAlign w:val="center"/>
          </w:tcPr>
          <w:p w14:paraId="5E35CEDF" w14:textId="77777777" w:rsidR="00151618" w:rsidRDefault="00151618" w:rsidP="00C414E2">
            <w:pPr>
              <w:spacing w:line="360" w:lineRule="auto"/>
              <w:jc w:val="center"/>
              <w:rPr>
                <w:rFonts w:eastAsiaTheme="minorEastAsia"/>
                <w:color w:val="000000"/>
                <w:szCs w:val="21"/>
              </w:rPr>
            </w:pPr>
            <w:r>
              <w:rPr>
                <w:rFonts w:eastAsiaTheme="minorEastAsia" w:hint="eastAsia"/>
                <w:color w:val="000000"/>
                <w:szCs w:val="21"/>
              </w:rPr>
              <w:lastRenderedPageBreak/>
              <w:t>上期末</w:t>
            </w:r>
          </w:p>
          <w:p w14:paraId="514E3081" w14:textId="77777777" w:rsidR="00151618" w:rsidRPr="000F7DA0" w:rsidRDefault="00151618" w:rsidP="00C414E2">
            <w:pPr>
              <w:spacing w:line="360" w:lineRule="auto"/>
              <w:jc w:val="center"/>
              <w:rPr>
                <w:rFonts w:eastAsiaTheme="minorEastAsia"/>
                <w:color w:val="000000"/>
                <w:szCs w:val="21"/>
              </w:rPr>
            </w:pPr>
            <w:r w:rsidRPr="002A5D7C">
              <w:rPr>
                <w:rFonts w:eastAsiaTheme="minorEastAsia"/>
                <w:color w:val="000000"/>
                <w:szCs w:val="21"/>
              </w:rPr>
              <w:lastRenderedPageBreak/>
              <w:t>2023</w:t>
            </w:r>
            <w:r w:rsidRPr="002A5D7C">
              <w:rPr>
                <w:rFonts w:eastAsiaTheme="minorEastAsia"/>
                <w:color w:val="000000"/>
                <w:szCs w:val="21"/>
              </w:rPr>
              <w:t>年</w:t>
            </w:r>
            <w:r w:rsidRPr="002A5D7C">
              <w:rPr>
                <w:rFonts w:eastAsiaTheme="minorEastAsia"/>
                <w:color w:val="000000"/>
                <w:szCs w:val="21"/>
              </w:rPr>
              <w:t>12</w:t>
            </w:r>
            <w:r w:rsidRPr="002A5D7C">
              <w:rPr>
                <w:rFonts w:eastAsiaTheme="minorEastAsia"/>
                <w:color w:val="000000"/>
                <w:szCs w:val="21"/>
              </w:rPr>
              <w:t>月</w:t>
            </w:r>
            <w:r w:rsidRPr="002A5D7C">
              <w:rPr>
                <w:rFonts w:eastAsiaTheme="minorEastAsia"/>
                <w:color w:val="000000"/>
                <w:szCs w:val="21"/>
              </w:rPr>
              <w:t>31</w:t>
            </w:r>
            <w:r w:rsidRPr="002A5D7C">
              <w:rPr>
                <w:rFonts w:eastAsiaTheme="minorEastAsia"/>
                <w:color w:val="000000"/>
                <w:szCs w:val="21"/>
              </w:rPr>
              <w:t>日</w:t>
            </w:r>
          </w:p>
        </w:tc>
      </w:tr>
      <w:tr w:rsidR="00151618" w14:paraId="540070C9" w14:textId="77777777" w:rsidTr="00C414E2">
        <w:tc>
          <w:tcPr>
            <w:tcW w:w="1271" w:type="dxa"/>
            <w:tcBorders>
              <w:top w:val="single" w:sz="6" w:space="0" w:color="auto"/>
              <w:left w:val="single" w:sz="4" w:space="0" w:color="auto"/>
              <w:bottom w:val="single" w:sz="6" w:space="0" w:color="auto"/>
              <w:right w:val="single" w:sz="6" w:space="0" w:color="auto"/>
            </w:tcBorders>
            <w:vAlign w:val="center"/>
            <w:hideMark/>
          </w:tcPr>
          <w:p w14:paraId="1E1E1E71" w14:textId="77777777" w:rsidR="00151618" w:rsidRPr="000F7DA0" w:rsidRDefault="00151618" w:rsidP="00C414E2">
            <w:pPr>
              <w:ind w:leftChars="50" w:left="105"/>
              <w:rPr>
                <w:rFonts w:eastAsiaTheme="minorEastAsia"/>
                <w:szCs w:val="21"/>
              </w:rPr>
            </w:pPr>
            <w:r w:rsidRPr="000F7DA0">
              <w:rPr>
                <w:rFonts w:eastAsiaTheme="minorEastAsia" w:hint="eastAsia"/>
                <w:szCs w:val="21"/>
              </w:rPr>
              <w:lastRenderedPageBreak/>
              <w:t>第一层次</w:t>
            </w:r>
          </w:p>
        </w:tc>
        <w:tc>
          <w:tcPr>
            <w:tcW w:w="3686" w:type="dxa"/>
            <w:tcBorders>
              <w:top w:val="single" w:sz="6" w:space="0" w:color="auto"/>
              <w:left w:val="single" w:sz="6" w:space="0" w:color="auto"/>
              <w:bottom w:val="single" w:sz="6" w:space="0" w:color="auto"/>
              <w:right w:val="single" w:sz="4" w:space="0" w:color="auto"/>
            </w:tcBorders>
            <w:vAlign w:val="center"/>
            <w:hideMark/>
          </w:tcPr>
          <w:p w14:paraId="04829C76"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302,568,887.30</w:t>
            </w:r>
          </w:p>
        </w:tc>
        <w:tc>
          <w:tcPr>
            <w:tcW w:w="3969" w:type="dxa"/>
            <w:tcBorders>
              <w:top w:val="single" w:sz="6" w:space="0" w:color="auto"/>
              <w:left w:val="single" w:sz="6" w:space="0" w:color="auto"/>
              <w:bottom w:val="single" w:sz="6" w:space="0" w:color="auto"/>
              <w:right w:val="single" w:sz="4" w:space="0" w:color="auto"/>
            </w:tcBorders>
          </w:tcPr>
          <w:p w14:paraId="21B91251"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331,016,131.91</w:t>
            </w:r>
          </w:p>
        </w:tc>
      </w:tr>
      <w:tr w:rsidR="00151618" w14:paraId="1132B685" w14:textId="77777777" w:rsidTr="00C414E2">
        <w:tc>
          <w:tcPr>
            <w:tcW w:w="1271" w:type="dxa"/>
            <w:tcBorders>
              <w:top w:val="single" w:sz="6" w:space="0" w:color="auto"/>
              <w:left w:val="single" w:sz="4" w:space="0" w:color="auto"/>
              <w:bottom w:val="single" w:sz="6" w:space="0" w:color="auto"/>
              <w:right w:val="single" w:sz="6" w:space="0" w:color="auto"/>
            </w:tcBorders>
            <w:vAlign w:val="center"/>
            <w:hideMark/>
          </w:tcPr>
          <w:p w14:paraId="2FF3B42D" w14:textId="77777777" w:rsidR="00151618" w:rsidRPr="000F7DA0" w:rsidRDefault="00151618" w:rsidP="00C414E2">
            <w:pPr>
              <w:ind w:leftChars="50" w:left="105"/>
              <w:rPr>
                <w:rFonts w:eastAsiaTheme="minorEastAsia"/>
                <w:szCs w:val="21"/>
              </w:rPr>
            </w:pPr>
            <w:r w:rsidRPr="000F7DA0">
              <w:rPr>
                <w:rFonts w:eastAsiaTheme="minorEastAsia" w:hint="eastAsia"/>
                <w:szCs w:val="21"/>
              </w:rPr>
              <w:t>第二层次</w:t>
            </w:r>
          </w:p>
        </w:tc>
        <w:tc>
          <w:tcPr>
            <w:tcW w:w="3686" w:type="dxa"/>
            <w:tcBorders>
              <w:top w:val="single" w:sz="6" w:space="0" w:color="auto"/>
              <w:left w:val="single" w:sz="6" w:space="0" w:color="auto"/>
              <w:bottom w:val="single" w:sz="6" w:space="0" w:color="auto"/>
              <w:right w:val="single" w:sz="4" w:space="0" w:color="auto"/>
            </w:tcBorders>
            <w:vAlign w:val="center"/>
            <w:hideMark/>
          </w:tcPr>
          <w:p w14:paraId="3353DE11"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c>
          <w:tcPr>
            <w:tcW w:w="3969" w:type="dxa"/>
            <w:tcBorders>
              <w:top w:val="single" w:sz="6" w:space="0" w:color="auto"/>
              <w:left w:val="single" w:sz="6" w:space="0" w:color="auto"/>
              <w:bottom w:val="single" w:sz="6" w:space="0" w:color="auto"/>
              <w:right w:val="single" w:sz="4" w:space="0" w:color="auto"/>
            </w:tcBorders>
          </w:tcPr>
          <w:p w14:paraId="337B0319"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r>
      <w:tr w:rsidR="00151618" w14:paraId="6A47EAD7" w14:textId="77777777" w:rsidTr="00C414E2">
        <w:tc>
          <w:tcPr>
            <w:tcW w:w="1271" w:type="dxa"/>
            <w:tcBorders>
              <w:top w:val="single" w:sz="6" w:space="0" w:color="auto"/>
              <w:left w:val="single" w:sz="4" w:space="0" w:color="auto"/>
              <w:bottom w:val="single" w:sz="6" w:space="0" w:color="auto"/>
              <w:right w:val="single" w:sz="6" w:space="0" w:color="auto"/>
            </w:tcBorders>
            <w:vAlign w:val="center"/>
            <w:hideMark/>
          </w:tcPr>
          <w:p w14:paraId="6190B706" w14:textId="77777777" w:rsidR="00151618" w:rsidRPr="000F7DA0" w:rsidRDefault="00151618" w:rsidP="00C414E2">
            <w:pPr>
              <w:ind w:leftChars="50" w:left="105"/>
              <w:rPr>
                <w:rFonts w:eastAsiaTheme="minorEastAsia"/>
                <w:szCs w:val="21"/>
              </w:rPr>
            </w:pPr>
            <w:r w:rsidRPr="000F7DA0">
              <w:rPr>
                <w:rFonts w:eastAsiaTheme="minorEastAsia" w:hint="eastAsia"/>
                <w:szCs w:val="21"/>
              </w:rPr>
              <w:t>第三层次</w:t>
            </w:r>
          </w:p>
        </w:tc>
        <w:tc>
          <w:tcPr>
            <w:tcW w:w="3686" w:type="dxa"/>
            <w:tcBorders>
              <w:top w:val="single" w:sz="6" w:space="0" w:color="auto"/>
              <w:left w:val="single" w:sz="6" w:space="0" w:color="auto"/>
              <w:bottom w:val="single" w:sz="6" w:space="0" w:color="auto"/>
              <w:right w:val="single" w:sz="4" w:space="0" w:color="auto"/>
            </w:tcBorders>
            <w:vAlign w:val="center"/>
            <w:hideMark/>
          </w:tcPr>
          <w:p w14:paraId="07CA4F8E"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c>
          <w:tcPr>
            <w:tcW w:w="3969" w:type="dxa"/>
            <w:tcBorders>
              <w:top w:val="single" w:sz="6" w:space="0" w:color="auto"/>
              <w:left w:val="single" w:sz="6" w:space="0" w:color="auto"/>
              <w:bottom w:val="single" w:sz="6" w:space="0" w:color="auto"/>
              <w:right w:val="single" w:sz="4" w:space="0" w:color="auto"/>
            </w:tcBorders>
          </w:tcPr>
          <w:p w14:paraId="775A9D0D"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r>
      <w:tr w:rsidR="00151618" w14:paraId="23A1D643" w14:textId="77777777" w:rsidTr="00C414E2">
        <w:tc>
          <w:tcPr>
            <w:tcW w:w="1271" w:type="dxa"/>
            <w:tcBorders>
              <w:top w:val="single" w:sz="6" w:space="0" w:color="auto"/>
              <w:left w:val="single" w:sz="4" w:space="0" w:color="auto"/>
              <w:bottom w:val="single" w:sz="4" w:space="0" w:color="auto"/>
              <w:right w:val="single" w:sz="6" w:space="0" w:color="auto"/>
            </w:tcBorders>
            <w:vAlign w:val="center"/>
            <w:hideMark/>
          </w:tcPr>
          <w:p w14:paraId="64092254" w14:textId="77777777" w:rsidR="00151618" w:rsidRPr="000F7DA0" w:rsidRDefault="00151618" w:rsidP="00C414E2">
            <w:pPr>
              <w:widowControl/>
              <w:spacing w:line="360" w:lineRule="auto"/>
              <w:jc w:val="center"/>
              <w:rPr>
                <w:rFonts w:eastAsiaTheme="minorEastAsia"/>
                <w:color w:val="000000"/>
                <w:kern w:val="0"/>
                <w:szCs w:val="21"/>
              </w:rPr>
            </w:pPr>
            <w:r w:rsidRPr="000F7DA0">
              <w:rPr>
                <w:rFonts w:eastAsiaTheme="minorEastAsia" w:hint="eastAsia"/>
                <w:color w:val="000000"/>
                <w:kern w:val="0"/>
                <w:szCs w:val="21"/>
              </w:rPr>
              <w:t>合计</w:t>
            </w:r>
          </w:p>
        </w:tc>
        <w:tc>
          <w:tcPr>
            <w:tcW w:w="3686" w:type="dxa"/>
            <w:tcBorders>
              <w:top w:val="single" w:sz="6" w:space="0" w:color="auto"/>
              <w:left w:val="single" w:sz="6" w:space="0" w:color="auto"/>
              <w:bottom w:val="single" w:sz="4" w:space="0" w:color="auto"/>
              <w:right w:val="single" w:sz="4" w:space="0" w:color="auto"/>
            </w:tcBorders>
            <w:vAlign w:val="center"/>
            <w:hideMark/>
          </w:tcPr>
          <w:p w14:paraId="4D76E3C1"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302,568,887.30</w:t>
            </w:r>
          </w:p>
        </w:tc>
        <w:tc>
          <w:tcPr>
            <w:tcW w:w="3969" w:type="dxa"/>
            <w:tcBorders>
              <w:top w:val="single" w:sz="6" w:space="0" w:color="auto"/>
              <w:left w:val="single" w:sz="6" w:space="0" w:color="auto"/>
              <w:bottom w:val="single" w:sz="4" w:space="0" w:color="auto"/>
              <w:right w:val="single" w:sz="4" w:space="0" w:color="auto"/>
            </w:tcBorders>
          </w:tcPr>
          <w:p w14:paraId="650C4AE3" w14:textId="77777777" w:rsidR="00151618" w:rsidRPr="000F7DA0" w:rsidRDefault="00151618" w:rsidP="00C414E2">
            <w:pPr>
              <w:widowControl/>
              <w:spacing w:line="360" w:lineRule="auto"/>
              <w:jc w:val="right"/>
              <w:rPr>
                <w:rFonts w:eastAsiaTheme="minorEastAsia"/>
                <w:color w:val="000000"/>
                <w:kern w:val="0"/>
                <w:szCs w:val="21"/>
              </w:rPr>
            </w:pPr>
            <w:r w:rsidRPr="000F7DA0">
              <w:rPr>
                <w:rFonts w:eastAsiaTheme="minorEastAsia"/>
                <w:color w:val="000000"/>
                <w:kern w:val="0"/>
                <w:szCs w:val="21"/>
              </w:rPr>
              <w:t>331,016,131.91</w:t>
            </w:r>
          </w:p>
        </w:tc>
      </w:tr>
    </w:tbl>
    <w:p w14:paraId="12A57C1E" w14:textId="77777777" w:rsidR="00145F6D" w:rsidRDefault="001928A8">
      <w:pPr>
        <w:autoSpaceDE w:val="0"/>
        <w:autoSpaceDN w:val="0"/>
        <w:adjustRightInd w:val="0"/>
        <w:rPr>
          <w:rFonts w:ascii="宋体" w:hAnsi="宋体"/>
          <w:b/>
          <w:szCs w:val="21"/>
        </w:rPr>
      </w:pPr>
      <w:r>
        <w:rPr>
          <w:b/>
          <w:bCs/>
          <w:kern w:val="0"/>
          <w:szCs w:val="21"/>
        </w:rPr>
        <w:t>6.4.14.2.2</w:t>
      </w:r>
      <w:r>
        <w:rPr>
          <w:rFonts w:ascii="宋体" w:hAnsi="宋体" w:hint="eastAsia"/>
          <w:b/>
          <w:szCs w:val="21"/>
        </w:rPr>
        <w:t xml:space="preserve"> 公允价值所属层次间的重大变动</w:t>
      </w:r>
    </w:p>
    <w:p w14:paraId="71975214" w14:textId="77777777" w:rsidR="007A06FE" w:rsidRDefault="006E621E">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5534B888" w14:textId="77777777" w:rsidR="007A06FE" w:rsidRDefault="007A06FE">
      <w:pPr>
        <w:tabs>
          <w:tab w:val="left" w:pos="426"/>
        </w:tabs>
        <w:spacing w:line="360" w:lineRule="auto"/>
        <w:ind w:firstLineChars="200" w:firstLine="420"/>
        <w:jc w:val="left"/>
        <w:rPr>
          <w:szCs w:val="21"/>
        </w:rPr>
      </w:pPr>
    </w:p>
    <w:p w14:paraId="62982F91" w14:textId="77777777" w:rsidR="00145F6D" w:rsidRDefault="001928A8">
      <w:pPr>
        <w:tabs>
          <w:tab w:val="left" w:pos="426"/>
        </w:tabs>
        <w:spacing w:line="360" w:lineRule="auto"/>
        <w:ind w:firstLineChars="200" w:firstLine="420"/>
        <w:jc w:val="left"/>
        <w:rPr>
          <w:szCs w:val="21"/>
        </w:rPr>
      </w:pPr>
      <w:r>
        <w:rPr>
          <w:szCs w:val="21"/>
        </w:rPr>
        <w:t>对于证券交易所上市的股票和债券，若出现重大事项停牌、交易不活跃</w:t>
      </w:r>
      <w:r>
        <w:rPr>
          <w:szCs w:val="21"/>
        </w:rPr>
        <w:t>(</w:t>
      </w:r>
      <w:r>
        <w:rPr>
          <w:szCs w:val="21"/>
        </w:rPr>
        <w:t>包括涨跌停时的交易不活跃</w:t>
      </w:r>
      <w:r>
        <w:rPr>
          <w:szCs w:val="21"/>
        </w:rPr>
        <w:t>)</w:t>
      </w:r>
      <w:r>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0365B8AD" w14:textId="77777777" w:rsidR="00145F6D" w:rsidRPr="00F3784A" w:rsidRDefault="001928A8" w:rsidP="00F3784A">
      <w:pPr>
        <w:autoSpaceDE w:val="0"/>
        <w:autoSpaceDN w:val="0"/>
        <w:adjustRightInd w:val="0"/>
        <w:rPr>
          <w:b/>
          <w:bCs/>
          <w:kern w:val="0"/>
          <w:szCs w:val="21"/>
        </w:rPr>
      </w:pPr>
      <w:r>
        <w:rPr>
          <w:b/>
          <w:bCs/>
          <w:kern w:val="0"/>
          <w:szCs w:val="21"/>
        </w:rPr>
        <w:t>6.4.14.3</w:t>
      </w:r>
      <w:r w:rsidRPr="00F3784A">
        <w:rPr>
          <w:b/>
          <w:bCs/>
          <w:kern w:val="0"/>
          <w:szCs w:val="21"/>
        </w:rPr>
        <w:t xml:space="preserve"> </w:t>
      </w:r>
      <w:r w:rsidRPr="00F3784A">
        <w:rPr>
          <w:rFonts w:hint="eastAsia"/>
          <w:b/>
          <w:bCs/>
          <w:kern w:val="0"/>
          <w:szCs w:val="21"/>
        </w:rPr>
        <w:t>非持续的</w:t>
      </w:r>
      <w:r w:rsidRPr="00F3784A">
        <w:rPr>
          <w:b/>
          <w:bCs/>
          <w:kern w:val="0"/>
          <w:szCs w:val="21"/>
        </w:rPr>
        <w:t>以公允价值计量的金融工具</w:t>
      </w:r>
      <w:r w:rsidRPr="00F3784A">
        <w:rPr>
          <w:rFonts w:hint="eastAsia"/>
          <w:b/>
          <w:bCs/>
          <w:kern w:val="0"/>
          <w:szCs w:val="21"/>
        </w:rPr>
        <w:t>的说明</w:t>
      </w:r>
    </w:p>
    <w:p w14:paraId="706A8702" w14:textId="77777777" w:rsidR="00145F6D" w:rsidRDefault="001928A8">
      <w:pPr>
        <w:tabs>
          <w:tab w:val="left" w:pos="426"/>
        </w:tabs>
        <w:spacing w:line="360" w:lineRule="auto"/>
        <w:ind w:firstLineChars="200" w:firstLine="420"/>
        <w:jc w:val="left"/>
        <w:rPr>
          <w:szCs w:val="21"/>
        </w:rPr>
      </w:pPr>
      <w:r>
        <w:rPr>
          <w:szCs w:val="21"/>
        </w:rPr>
        <w:t>于</w:t>
      </w:r>
      <w:r>
        <w:rPr>
          <w:szCs w:val="21"/>
        </w:rPr>
        <w:t>2024</w:t>
      </w:r>
      <w:r>
        <w:rPr>
          <w:szCs w:val="21"/>
        </w:rPr>
        <w:t>年</w:t>
      </w:r>
      <w:r>
        <w:rPr>
          <w:szCs w:val="21"/>
        </w:rPr>
        <w:t>6</w:t>
      </w:r>
      <w:r>
        <w:rPr>
          <w:szCs w:val="21"/>
        </w:rPr>
        <w:t>月</w:t>
      </w:r>
      <w:r>
        <w:rPr>
          <w:szCs w:val="21"/>
        </w:rPr>
        <w:t>30</w:t>
      </w:r>
      <w:r>
        <w:rPr>
          <w:szCs w:val="21"/>
        </w:rPr>
        <w:t>日，本基金未持有非持续的以公允价值计量的金融资产。</w:t>
      </w:r>
    </w:p>
    <w:p w14:paraId="41CA407A" w14:textId="77777777" w:rsidR="00145F6D" w:rsidRPr="00F3784A" w:rsidRDefault="001928A8" w:rsidP="00F3784A">
      <w:pPr>
        <w:wordWrap w:val="0"/>
        <w:ind w:right="480"/>
        <w:rPr>
          <w:b/>
          <w:bCs/>
          <w:kern w:val="0"/>
          <w:szCs w:val="21"/>
        </w:rPr>
      </w:pPr>
      <w:r>
        <w:rPr>
          <w:b/>
          <w:bCs/>
          <w:kern w:val="0"/>
          <w:szCs w:val="21"/>
        </w:rPr>
        <w:t>6.4.14.4</w:t>
      </w:r>
      <w:r w:rsidRPr="00F3784A">
        <w:rPr>
          <w:b/>
          <w:bCs/>
          <w:kern w:val="0"/>
          <w:szCs w:val="21"/>
        </w:rPr>
        <w:t xml:space="preserve"> </w:t>
      </w:r>
      <w:r w:rsidRPr="00F3784A">
        <w:rPr>
          <w:b/>
          <w:bCs/>
          <w:kern w:val="0"/>
          <w:szCs w:val="21"/>
        </w:rPr>
        <w:t>不以公允价值计量的金融工具</w:t>
      </w:r>
      <w:r w:rsidRPr="00F3784A">
        <w:rPr>
          <w:rFonts w:hint="eastAsia"/>
          <w:b/>
          <w:bCs/>
          <w:kern w:val="0"/>
          <w:szCs w:val="21"/>
        </w:rPr>
        <w:t>的相关说明</w:t>
      </w:r>
    </w:p>
    <w:p w14:paraId="07185FC4" w14:textId="77777777" w:rsidR="00145F6D" w:rsidRDefault="001928A8">
      <w:pPr>
        <w:tabs>
          <w:tab w:val="left" w:pos="426"/>
        </w:tabs>
        <w:spacing w:line="360" w:lineRule="auto"/>
        <w:ind w:firstLineChars="200" w:firstLine="420"/>
        <w:jc w:val="left"/>
        <w:rPr>
          <w:rFonts w:eastAsiaTheme="minorEastAsia"/>
          <w:kern w:val="0"/>
          <w:szCs w:val="21"/>
        </w:rPr>
      </w:pPr>
      <w:r>
        <w:rPr>
          <w:szCs w:val="21"/>
        </w:rPr>
        <w:t>不以公允价值计量的金融资产和负债主要包括应收款项和其他金融负债，其账面价值与公允价值相差很小。</w:t>
      </w:r>
    </w:p>
    <w:p w14:paraId="4D1E94B4" w14:textId="77777777" w:rsidR="00145F6D" w:rsidRDefault="001928A8">
      <w:pPr>
        <w:adjustRightInd w:val="0"/>
        <w:snapToGrid w:val="0"/>
        <w:spacing w:beforeLines="100" w:before="312" w:line="360" w:lineRule="auto"/>
        <w:rPr>
          <w:rFonts w:eastAsiaTheme="minorEastAsia"/>
          <w:b/>
          <w:szCs w:val="21"/>
        </w:rPr>
      </w:pPr>
      <w:r>
        <w:rPr>
          <w:rFonts w:eastAsiaTheme="minorEastAsia"/>
          <w:b/>
          <w:bCs/>
          <w:kern w:val="0"/>
          <w:szCs w:val="21"/>
        </w:rPr>
        <w:t>6.4.15</w:t>
      </w:r>
      <w:r>
        <w:rPr>
          <w:rFonts w:eastAsiaTheme="minorEastAsia"/>
          <w:b/>
          <w:szCs w:val="21"/>
        </w:rPr>
        <w:t>有助于理解和分析会计报表需要说明的其他事项</w:t>
      </w:r>
    </w:p>
    <w:p w14:paraId="293BA791"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截至资产负债表日本基金无需要说明的其他重要事项。</w:t>
      </w:r>
    </w:p>
    <w:p w14:paraId="709827E9"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219" w:name="_Toc390164820"/>
      <w:bookmarkStart w:id="220" w:name="_Toc225498272"/>
      <w:bookmarkStart w:id="221" w:name="_Toc352256063"/>
      <w:bookmarkStart w:id="222" w:name="_Toc352331241"/>
      <w:bookmarkStart w:id="223" w:name="_Toc352255995"/>
      <w:bookmarkStart w:id="224" w:name="_Toc174718182"/>
      <w:r>
        <w:rPr>
          <w:rFonts w:eastAsiaTheme="minorEastAsia"/>
          <w:b/>
          <w:bCs/>
          <w:sz w:val="21"/>
          <w:szCs w:val="21"/>
          <w:lang w:val="en-US"/>
        </w:rPr>
        <w:t>7</w:t>
      </w:r>
      <w:r>
        <w:rPr>
          <w:rFonts w:eastAsiaTheme="minorEastAsia"/>
          <w:b/>
          <w:bCs/>
          <w:sz w:val="21"/>
          <w:szCs w:val="21"/>
          <w:lang w:val="en-US"/>
        </w:rPr>
        <w:t>投资组合报告</w:t>
      </w:r>
      <w:bookmarkEnd w:id="219"/>
      <w:bookmarkEnd w:id="220"/>
      <w:bookmarkEnd w:id="221"/>
      <w:bookmarkEnd w:id="222"/>
      <w:bookmarkEnd w:id="223"/>
      <w:bookmarkEnd w:id="224"/>
    </w:p>
    <w:p w14:paraId="1840055E" w14:textId="77777777" w:rsidR="00145F6D" w:rsidRDefault="001928A8">
      <w:pPr>
        <w:pStyle w:val="2"/>
        <w:spacing w:before="0" w:after="0"/>
        <w:rPr>
          <w:rFonts w:ascii="Times New Roman" w:eastAsiaTheme="minorEastAsia" w:hAnsi="Times New Roman"/>
          <w:kern w:val="0"/>
          <w:sz w:val="21"/>
          <w:szCs w:val="21"/>
        </w:rPr>
      </w:pPr>
      <w:bookmarkStart w:id="225" w:name="_Toc225498273"/>
      <w:bookmarkStart w:id="226" w:name="_Toc352255996"/>
      <w:bookmarkStart w:id="227" w:name="_Toc352256064"/>
      <w:bookmarkStart w:id="228" w:name="_Toc352331242"/>
      <w:bookmarkStart w:id="229" w:name="_Toc390164821"/>
      <w:bookmarkStart w:id="230" w:name="_Toc174718183"/>
      <w:r>
        <w:rPr>
          <w:rFonts w:ascii="Times New Roman" w:eastAsiaTheme="minorEastAsia" w:hAnsi="Times New Roman"/>
          <w:bCs w:val="0"/>
          <w:kern w:val="0"/>
          <w:sz w:val="21"/>
          <w:szCs w:val="21"/>
        </w:rPr>
        <w:t>7.1</w:t>
      </w:r>
      <w:r>
        <w:rPr>
          <w:rFonts w:ascii="Times New Roman" w:eastAsiaTheme="minorEastAsia" w:hAnsi="Times New Roman"/>
          <w:kern w:val="0"/>
          <w:sz w:val="21"/>
          <w:szCs w:val="21"/>
        </w:rPr>
        <w:t>期末基金资产组合情况</w:t>
      </w:r>
      <w:bookmarkEnd w:id="225"/>
      <w:bookmarkEnd w:id="226"/>
      <w:bookmarkEnd w:id="227"/>
      <w:bookmarkEnd w:id="228"/>
      <w:bookmarkEnd w:id="229"/>
      <w:bookmarkEnd w:id="230"/>
    </w:p>
    <w:p w14:paraId="6B1A9407" w14:textId="77777777" w:rsidR="00145F6D" w:rsidRDefault="001928A8">
      <w:pPr>
        <w:autoSpaceDE w:val="0"/>
        <w:autoSpaceDN w:val="0"/>
        <w:adjustRightInd w:val="0"/>
        <w:spacing w:before="29" w:line="288" w:lineRule="auto"/>
        <w:ind w:left="15"/>
        <w:jc w:val="right"/>
        <w:rPr>
          <w:rFonts w:eastAsiaTheme="minorEastAsia"/>
          <w:kern w:val="0"/>
          <w:szCs w:val="21"/>
        </w:rPr>
      </w:pPr>
      <w:r>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145F6D" w14:paraId="5902A5A8" w14:textId="77777777">
        <w:tc>
          <w:tcPr>
            <w:tcW w:w="1080" w:type="dxa"/>
            <w:vAlign w:val="center"/>
          </w:tcPr>
          <w:p w14:paraId="75ADC92D" w14:textId="77777777" w:rsidR="00145F6D" w:rsidRDefault="001928A8">
            <w:pPr>
              <w:jc w:val="center"/>
              <w:rPr>
                <w:rFonts w:eastAsiaTheme="minorEastAsia"/>
                <w:szCs w:val="21"/>
              </w:rPr>
            </w:pPr>
            <w:r>
              <w:rPr>
                <w:rFonts w:eastAsiaTheme="minorEastAsia"/>
                <w:szCs w:val="21"/>
              </w:rPr>
              <w:t>序号</w:t>
            </w:r>
          </w:p>
        </w:tc>
        <w:tc>
          <w:tcPr>
            <w:tcW w:w="3420" w:type="dxa"/>
            <w:vAlign w:val="center"/>
          </w:tcPr>
          <w:p w14:paraId="270BAE46" w14:textId="77777777" w:rsidR="00145F6D" w:rsidRDefault="001928A8">
            <w:pPr>
              <w:jc w:val="center"/>
              <w:rPr>
                <w:rFonts w:eastAsiaTheme="minorEastAsia"/>
                <w:szCs w:val="21"/>
              </w:rPr>
            </w:pPr>
            <w:r>
              <w:rPr>
                <w:rFonts w:eastAsiaTheme="minorEastAsia"/>
                <w:szCs w:val="21"/>
              </w:rPr>
              <w:t>项目</w:t>
            </w:r>
          </w:p>
        </w:tc>
        <w:tc>
          <w:tcPr>
            <w:tcW w:w="2520" w:type="dxa"/>
            <w:vAlign w:val="center"/>
          </w:tcPr>
          <w:p w14:paraId="06296EB4" w14:textId="77777777" w:rsidR="00145F6D" w:rsidRDefault="001928A8">
            <w:pPr>
              <w:jc w:val="center"/>
              <w:rPr>
                <w:rFonts w:eastAsiaTheme="minorEastAsia"/>
                <w:szCs w:val="21"/>
              </w:rPr>
            </w:pPr>
            <w:r>
              <w:rPr>
                <w:rFonts w:eastAsiaTheme="minorEastAsia"/>
                <w:szCs w:val="21"/>
              </w:rPr>
              <w:t>金额</w:t>
            </w:r>
          </w:p>
        </w:tc>
        <w:tc>
          <w:tcPr>
            <w:tcW w:w="1980" w:type="dxa"/>
            <w:vAlign w:val="center"/>
          </w:tcPr>
          <w:p w14:paraId="7E889680" w14:textId="77777777" w:rsidR="00145F6D" w:rsidRDefault="001928A8">
            <w:pPr>
              <w:jc w:val="center"/>
              <w:rPr>
                <w:rFonts w:eastAsiaTheme="minorEastAsia"/>
                <w:szCs w:val="21"/>
              </w:rPr>
            </w:pPr>
            <w:r>
              <w:rPr>
                <w:rFonts w:eastAsiaTheme="minorEastAsia"/>
                <w:szCs w:val="21"/>
              </w:rPr>
              <w:t>占基金总资产的比例（</w:t>
            </w:r>
            <w:r>
              <w:rPr>
                <w:rFonts w:eastAsiaTheme="minorEastAsia"/>
                <w:szCs w:val="21"/>
              </w:rPr>
              <w:t>%</w:t>
            </w:r>
            <w:r>
              <w:rPr>
                <w:rFonts w:eastAsiaTheme="minorEastAsia"/>
                <w:szCs w:val="21"/>
              </w:rPr>
              <w:t>）</w:t>
            </w:r>
          </w:p>
        </w:tc>
      </w:tr>
      <w:tr w:rsidR="00145F6D" w14:paraId="43164DCF" w14:textId="77777777">
        <w:tc>
          <w:tcPr>
            <w:tcW w:w="1080" w:type="dxa"/>
            <w:vAlign w:val="center"/>
          </w:tcPr>
          <w:p w14:paraId="559A134B" w14:textId="77777777" w:rsidR="00145F6D" w:rsidRDefault="001928A8">
            <w:pPr>
              <w:jc w:val="center"/>
              <w:rPr>
                <w:rFonts w:eastAsiaTheme="minorEastAsia"/>
                <w:szCs w:val="21"/>
              </w:rPr>
            </w:pPr>
            <w:r>
              <w:rPr>
                <w:rFonts w:eastAsiaTheme="minorEastAsia"/>
                <w:szCs w:val="21"/>
              </w:rPr>
              <w:t>1</w:t>
            </w:r>
          </w:p>
        </w:tc>
        <w:tc>
          <w:tcPr>
            <w:tcW w:w="3420" w:type="dxa"/>
            <w:vAlign w:val="center"/>
          </w:tcPr>
          <w:p w14:paraId="12E3085A" w14:textId="77777777" w:rsidR="00145F6D" w:rsidRDefault="001928A8">
            <w:pPr>
              <w:ind w:leftChars="50" w:left="105"/>
              <w:rPr>
                <w:rFonts w:eastAsiaTheme="minorEastAsia"/>
                <w:szCs w:val="21"/>
              </w:rPr>
            </w:pPr>
            <w:r>
              <w:rPr>
                <w:rFonts w:eastAsiaTheme="minorEastAsia"/>
                <w:szCs w:val="21"/>
              </w:rPr>
              <w:t>权益投资</w:t>
            </w:r>
          </w:p>
        </w:tc>
        <w:tc>
          <w:tcPr>
            <w:tcW w:w="2520" w:type="dxa"/>
            <w:vAlign w:val="center"/>
          </w:tcPr>
          <w:p w14:paraId="2AC431F3" w14:textId="77777777" w:rsidR="00145F6D" w:rsidRDefault="001928A8">
            <w:pPr>
              <w:jc w:val="right"/>
              <w:rPr>
                <w:rFonts w:eastAsiaTheme="minorEastAsia"/>
                <w:szCs w:val="21"/>
              </w:rPr>
            </w:pPr>
            <w:r>
              <w:rPr>
                <w:rFonts w:eastAsiaTheme="minorEastAsia"/>
                <w:szCs w:val="21"/>
              </w:rPr>
              <w:t>302,568,887.30</w:t>
            </w:r>
          </w:p>
        </w:tc>
        <w:tc>
          <w:tcPr>
            <w:tcW w:w="1980" w:type="dxa"/>
            <w:vAlign w:val="center"/>
          </w:tcPr>
          <w:p w14:paraId="43BCF52B" w14:textId="77777777" w:rsidR="00145F6D" w:rsidRDefault="001928A8">
            <w:pPr>
              <w:jc w:val="right"/>
              <w:rPr>
                <w:rFonts w:eastAsiaTheme="minorEastAsia"/>
                <w:szCs w:val="21"/>
              </w:rPr>
            </w:pPr>
            <w:r>
              <w:rPr>
                <w:rFonts w:eastAsiaTheme="minorEastAsia"/>
                <w:szCs w:val="21"/>
              </w:rPr>
              <w:t>93.52</w:t>
            </w:r>
          </w:p>
        </w:tc>
      </w:tr>
      <w:tr w:rsidR="00145F6D" w14:paraId="5E8C1A90" w14:textId="77777777">
        <w:tc>
          <w:tcPr>
            <w:tcW w:w="1080" w:type="dxa"/>
            <w:vAlign w:val="center"/>
          </w:tcPr>
          <w:p w14:paraId="49B3DA36" w14:textId="77777777" w:rsidR="00145F6D" w:rsidRDefault="00145F6D">
            <w:pPr>
              <w:jc w:val="center"/>
              <w:rPr>
                <w:rFonts w:eastAsiaTheme="minorEastAsia"/>
                <w:szCs w:val="21"/>
              </w:rPr>
            </w:pPr>
          </w:p>
        </w:tc>
        <w:tc>
          <w:tcPr>
            <w:tcW w:w="3420" w:type="dxa"/>
            <w:vAlign w:val="center"/>
          </w:tcPr>
          <w:p w14:paraId="13C7258F" w14:textId="77777777" w:rsidR="00145F6D" w:rsidRDefault="001928A8">
            <w:pPr>
              <w:ind w:leftChars="50" w:left="105"/>
              <w:rPr>
                <w:rFonts w:eastAsiaTheme="minorEastAsia"/>
                <w:szCs w:val="21"/>
              </w:rPr>
            </w:pPr>
            <w:r>
              <w:rPr>
                <w:rFonts w:eastAsiaTheme="minorEastAsia"/>
                <w:szCs w:val="21"/>
              </w:rPr>
              <w:t>其中：普通股</w:t>
            </w:r>
          </w:p>
        </w:tc>
        <w:tc>
          <w:tcPr>
            <w:tcW w:w="2520" w:type="dxa"/>
            <w:vAlign w:val="center"/>
          </w:tcPr>
          <w:p w14:paraId="59F88D8E"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2F5B59AD" w14:textId="77777777" w:rsidR="00145F6D" w:rsidRDefault="001928A8">
            <w:pPr>
              <w:jc w:val="right"/>
              <w:rPr>
                <w:rFonts w:eastAsiaTheme="minorEastAsia"/>
                <w:szCs w:val="21"/>
              </w:rPr>
            </w:pPr>
            <w:r>
              <w:rPr>
                <w:rFonts w:eastAsiaTheme="minorEastAsia"/>
                <w:szCs w:val="21"/>
              </w:rPr>
              <w:t>-</w:t>
            </w:r>
          </w:p>
        </w:tc>
      </w:tr>
      <w:tr w:rsidR="00145F6D" w14:paraId="0D08EB59" w14:textId="77777777">
        <w:tc>
          <w:tcPr>
            <w:tcW w:w="1080" w:type="dxa"/>
            <w:vAlign w:val="center"/>
          </w:tcPr>
          <w:p w14:paraId="3FE3E28D" w14:textId="77777777" w:rsidR="00145F6D" w:rsidRDefault="00145F6D">
            <w:pPr>
              <w:jc w:val="center"/>
              <w:rPr>
                <w:rFonts w:eastAsiaTheme="minorEastAsia"/>
                <w:szCs w:val="21"/>
              </w:rPr>
            </w:pPr>
          </w:p>
        </w:tc>
        <w:tc>
          <w:tcPr>
            <w:tcW w:w="3420" w:type="dxa"/>
            <w:vAlign w:val="center"/>
          </w:tcPr>
          <w:p w14:paraId="247705B4" w14:textId="77777777" w:rsidR="00145F6D" w:rsidRDefault="001928A8">
            <w:pPr>
              <w:ind w:firstLineChars="350" w:firstLine="735"/>
              <w:rPr>
                <w:rFonts w:eastAsiaTheme="minorEastAsia"/>
                <w:szCs w:val="21"/>
              </w:rPr>
            </w:pPr>
            <w:r>
              <w:rPr>
                <w:rFonts w:eastAsiaTheme="minorEastAsia"/>
                <w:szCs w:val="21"/>
              </w:rPr>
              <w:t>存托凭证</w:t>
            </w:r>
          </w:p>
        </w:tc>
        <w:tc>
          <w:tcPr>
            <w:tcW w:w="2520" w:type="dxa"/>
            <w:vAlign w:val="center"/>
          </w:tcPr>
          <w:p w14:paraId="05229300"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1A6E1ADA" w14:textId="77777777" w:rsidR="00145F6D" w:rsidRDefault="001928A8">
            <w:pPr>
              <w:jc w:val="right"/>
              <w:rPr>
                <w:rFonts w:eastAsiaTheme="minorEastAsia"/>
                <w:szCs w:val="21"/>
              </w:rPr>
            </w:pPr>
            <w:r>
              <w:rPr>
                <w:rFonts w:eastAsiaTheme="minorEastAsia"/>
                <w:szCs w:val="21"/>
              </w:rPr>
              <w:t>-</w:t>
            </w:r>
          </w:p>
        </w:tc>
      </w:tr>
      <w:tr w:rsidR="00145F6D" w14:paraId="16E07EEF" w14:textId="77777777">
        <w:tc>
          <w:tcPr>
            <w:tcW w:w="1080" w:type="dxa"/>
            <w:vAlign w:val="center"/>
          </w:tcPr>
          <w:p w14:paraId="2A397A1E" w14:textId="77777777" w:rsidR="00145F6D" w:rsidRDefault="00145F6D">
            <w:pPr>
              <w:jc w:val="center"/>
              <w:rPr>
                <w:rFonts w:eastAsiaTheme="minorEastAsia"/>
                <w:szCs w:val="21"/>
              </w:rPr>
            </w:pPr>
          </w:p>
        </w:tc>
        <w:tc>
          <w:tcPr>
            <w:tcW w:w="3420" w:type="dxa"/>
            <w:vAlign w:val="center"/>
          </w:tcPr>
          <w:p w14:paraId="7A0EA0FE" w14:textId="77777777" w:rsidR="00145F6D" w:rsidRDefault="001928A8">
            <w:pPr>
              <w:spacing w:before="29" w:line="360" w:lineRule="auto"/>
              <w:ind w:firstLineChars="350" w:firstLine="735"/>
              <w:rPr>
                <w:rFonts w:eastAsiaTheme="minorEastAsia"/>
                <w:szCs w:val="21"/>
              </w:rPr>
            </w:pPr>
            <w:r>
              <w:rPr>
                <w:rFonts w:eastAsiaTheme="minorEastAsia"/>
                <w:szCs w:val="21"/>
              </w:rPr>
              <w:t>优先股</w:t>
            </w:r>
          </w:p>
        </w:tc>
        <w:tc>
          <w:tcPr>
            <w:tcW w:w="2520" w:type="dxa"/>
            <w:vAlign w:val="center"/>
          </w:tcPr>
          <w:p w14:paraId="1E433726" w14:textId="77777777" w:rsidR="00145F6D" w:rsidRDefault="001928A8">
            <w:pPr>
              <w:spacing w:before="29" w:line="360" w:lineRule="auto"/>
              <w:ind w:left="17"/>
              <w:jc w:val="right"/>
              <w:rPr>
                <w:rFonts w:eastAsiaTheme="minorEastAsia"/>
                <w:szCs w:val="21"/>
              </w:rPr>
            </w:pPr>
            <w:r>
              <w:rPr>
                <w:rFonts w:eastAsiaTheme="minorEastAsia"/>
                <w:szCs w:val="21"/>
              </w:rPr>
              <w:t>-</w:t>
            </w:r>
          </w:p>
        </w:tc>
        <w:tc>
          <w:tcPr>
            <w:tcW w:w="1980" w:type="dxa"/>
            <w:vAlign w:val="center"/>
          </w:tcPr>
          <w:p w14:paraId="13A75E7C" w14:textId="77777777" w:rsidR="00145F6D" w:rsidRDefault="001928A8">
            <w:pPr>
              <w:spacing w:before="29" w:line="360" w:lineRule="auto"/>
              <w:ind w:left="17"/>
              <w:jc w:val="right"/>
              <w:rPr>
                <w:rFonts w:eastAsiaTheme="minorEastAsia"/>
                <w:szCs w:val="21"/>
              </w:rPr>
            </w:pPr>
            <w:r>
              <w:rPr>
                <w:rFonts w:eastAsiaTheme="minorEastAsia"/>
                <w:szCs w:val="21"/>
              </w:rPr>
              <w:t>-</w:t>
            </w:r>
          </w:p>
        </w:tc>
      </w:tr>
      <w:tr w:rsidR="00145F6D" w14:paraId="70DBEB91" w14:textId="77777777">
        <w:tc>
          <w:tcPr>
            <w:tcW w:w="1080" w:type="dxa"/>
            <w:vAlign w:val="center"/>
          </w:tcPr>
          <w:p w14:paraId="3D726008" w14:textId="77777777" w:rsidR="00145F6D" w:rsidRDefault="00145F6D">
            <w:pPr>
              <w:jc w:val="center"/>
              <w:rPr>
                <w:rFonts w:eastAsiaTheme="minorEastAsia"/>
                <w:szCs w:val="21"/>
              </w:rPr>
            </w:pPr>
          </w:p>
        </w:tc>
        <w:tc>
          <w:tcPr>
            <w:tcW w:w="3420" w:type="dxa"/>
            <w:vAlign w:val="center"/>
          </w:tcPr>
          <w:p w14:paraId="67DAD823" w14:textId="77777777" w:rsidR="00145F6D" w:rsidRDefault="001928A8">
            <w:pPr>
              <w:spacing w:before="29" w:line="360" w:lineRule="auto"/>
              <w:ind w:firstLineChars="350" w:firstLine="735"/>
              <w:rPr>
                <w:rFonts w:eastAsiaTheme="minorEastAsia"/>
                <w:szCs w:val="21"/>
              </w:rPr>
            </w:pPr>
            <w:r>
              <w:rPr>
                <w:rFonts w:eastAsiaTheme="minorEastAsia"/>
                <w:szCs w:val="21"/>
              </w:rPr>
              <w:t>房地产信托凭证</w:t>
            </w:r>
          </w:p>
        </w:tc>
        <w:tc>
          <w:tcPr>
            <w:tcW w:w="2520" w:type="dxa"/>
            <w:vAlign w:val="center"/>
          </w:tcPr>
          <w:p w14:paraId="51A2B09F" w14:textId="77777777" w:rsidR="00145F6D" w:rsidRDefault="001928A8">
            <w:pPr>
              <w:spacing w:before="29" w:line="360" w:lineRule="auto"/>
              <w:ind w:left="17"/>
              <w:jc w:val="right"/>
              <w:rPr>
                <w:rFonts w:eastAsiaTheme="minorEastAsia"/>
                <w:szCs w:val="21"/>
              </w:rPr>
            </w:pPr>
            <w:r>
              <w:rPr>
                <w:rFonts w:eastAsiaTheme="minorEastAsia"/>
                <w:szCs w:val="21"/>
              </w:rPr>
              <w:t>302,568,887.30</w:t>
            </w:r>
          </w:p>
        </w:tc>
        <w:tc>
          <w:tcPr>
            <w:tcW w:w="1980" w:type="dxa"/>
            <w:vAlign w:val="center"/>
          </w:tcPr>
          <w:p w14:paraId="695EB1E7" w14:textId="77777777" w:rsidR="00145F6D" w:rsidRDefault="001928A8">
            <w:pPr>
              <w:spacing w:before="29" w:line="360" w:lineRule="auto"/>
              <w:ind w:left="17"/>
              <w:jc w:val="right"/>
              <w:rPr>
                <w:rFonts w:eastAsiaTheme="minorEastAsia"/>
                <w:szCs w:val="21"/>
              </w:rPr>
            </w:pPr>
            <w:r>
              <w:rPr>
                <w:rFonts w:eastAsiaTheme="minorEastAsia"/>
                <w:szCs w:val="21"/>
              </w:rPr>
              <w:t>93.52</w:t>
            </w:r>
          </w:p>
        </w:tc>
      </w:tr>
      <w:tr w:rsidR="00145F6D" w14:paraId="3A1CB5E2" w14:textId="77777777">
        <w:tc>
          <w:tcPr>
            <w:tcW w:w="1080" w:type="dxa"/>
            <w:vAlign w:val="center"/>
          </w:tcPr>
          <w:p w14:paraId="3FE91528" w14:textId="77777777" w:rsidR="00145F6D" w:rsidRDefault="001928A8">
            <w:pPr>
              <w:jc w:val="center"/>
              <w:rPr>
                <w:rFonts w:eastAsiaTheme="minorEastAsia"/>
                <w:szCs w:val="21"/>
              </w:rPr>
            </w:pPr>
            <w:r>
              <w:rPr>
                <w:rFonts w:eastAsiaTheme="minorEastAsia"/>
                <w:szCs w:val="21"/>
              </w:rPr>
              <w:t>2</w:t>
            </w:r>
          </w:p>
        </w:tc>
        <w:tc>
          <w:tcPr>
            <w:tcW w:w="3420" w:type="dxa"/>
            <w:vAlign w:val="center"/>
          </w:tcPr>
          <w:p w14:paraId="6BDD868E" w14:textId="77777777" w:rsidR="00145F6D" w:rsidRDefault="001928A8">
            <w:pPr>
              <w:ind w:leftChars="49" w:left="103"/>
              <w:rPr>
                <w:rFonts w:eastAsiaTheme="minorEastAsia"/>
                <w:szCs w:val="21"/>
              </w:rPr>
            </w:pPr>
            <w:r>
              <w:rPr>
                <w:rFonts w:eastAsiaTheme="minorEastAsia"/>
                <w:szCs w:val="21"/>
              </w:rPr>
              <w:t>基金投资</w:t>
            </w:r>
          </w:p>
        </w:tc>
        <w:tc>
          <w:tcPr>
            <w:tcW w:w="2520" w:type="dxa"/>
            <w:vAlign w:val="center"/>
          </w:tcPr>
          <w:p w14:paraId="2C7FEC6C"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429DC85F" w14:textId="77777777" w:rsidR="00145F6D" w:rsidRDefault="001928A8">
            <w:pPr>
              <w:jc w:val="right"/>
              <w:rPr>
                <w:rFonts w:eastAsiaTheme="minorEastAsia"/>
                <w:szCs w:val="21"/>
              </w:rPr>
            </w:pPr>
            <w:r>
              <w:rPr>
                <w:rFonts w:eastAsiaTheme="minorEastAsia"/>
                <w:szCs w:val="21"/>
              </w:rPr>
              <w:t>-</w:t>
            </w:r>
          </w:p>
        </w:tc>
      </w:tr>
      <w:tr w:rsidR="00145F6D" w14:paraId="0BCABDE7" w14:textId="77777777">
        <w:tc>
          <w:tcPr>
            <w:tcW w:w="1080" w:type="dxa"/>
            <w:vAlign w:val="center"/>
          </w:tcPr>
          <w:p w14:paraId="7A7A82FA" w14:textId="77777777" w:rsidR="00145F6D" w:rsidRDefault="001928A8">
            <w:pPr>
              <w:jc w:val="center"/>
              <w:rPr>
                <w:rFonts w:eastAsiaTheme="minorEastAsia"/>
                <w:szCs w:val="21"/>
              </w:rPr>
            </w:pPr>
            <w:r>
              <w:rPr>
                <w:rFonts w:eastAsiaTheme="minorEastAsia"/>
                <w:szCs w:val="21"/>
              </w:rPr>
              <w:t>3</w:t>
            </w:r>
          </w:p>
        </w:tc>
        <w:tc>
          <w:tcPr>
            <w:tcW w:w="3420" w:type="dxa"/>
            <w:vAlign w:val="center"/>
          </w:tcPr>
          <w:p w14:paraId="48FFB5E5" w14:textId="77777777" w:rsidR="00145F6D" w:rsidRDefault="001928A8">
            <w:pPr>
              <w:ind w:leftChars="50" w:left="105"/>
              <w:rPr>
                <w:rFonts w:eastAsiaTheme="minorEastAsia"/>
                <w:szCs w:val="21"/>
              </w:rPr>
            </w:pPr>
            <w:r>
              <w:rPr>
                <w:rFonts w:eastAsiaTheme="minorEastAsia"/>
                <w:szCs w:val="21"/>
              </w:rPr>
              <w:t>固定收益投资</w:t>
            </w:r>
          </w:p>
        </w:tc>
        <w:tc>
          <w:tcPr>
            <w:tcW w:w="2520" w:type="dxa"/>
            <w:vAlign w:val="center"/>
          </w:tcPr>
          <w:p w14:paraId="14F1DC73"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1DA2DB7B" w14:textId="77777777" w:rsidR="00145F6D" w:rsidRDefault="001928A8">
            <w:pPr>
              <w:jc w:val="right"/>
              <w:rPr>
                <w:rFonts w:eastAsiaTheme="minorEastAsia"/>
                <w:szCs w:val="21"/>
              </w:rPr>
            </w:pPr>
            <w:r>
              <w:rPr>
                <w:rFonts w:eastAsiaTheme="minorEastAsia"/>
                <w:szCs w:val="21"/>
              </w:rPr>
              <w:t>-</w:t>
            </w:r>
          </w:p>
        </w:tc>
      </w:tr>
      <w:tr w:rsidR="00145F6D" w14:paraId="772BCBD1" w14:textId="77777777">
        <w:tc>
          <w:tcPr>
            <w:tcW w:w="1080" w:type="dxa"/>
            <w:vAlign w:val="center"/>
          </w:tcPr>
          <w:p w14:paraId="7BE3ED94" w14:textId="77777777" w:rsidR="00145F6D" w:rsidRDefault="00145F6D">
            <w:pPr>
              <w:jc w:val="center"/>
              <w:rPr>
                <w:rFonts w:eastAsiaTheme="minorEastAsia"/>
                <w:szCs w:val="21"/>
              </w:rPr>
            </w:pPr>
          </w:p>
        </w:tc>
        <w:tc>
          <w:tcPr>
            <w:tcW w:w="3420" w:type="dxa"/>
            <w:vAlign w:val="center"/>
          </w:tcPr>
          <w:p w14:paraId="721E3C7A" w14:textId="77777777" w:rsidR="00145F6D" w:rsidRDefault="001928A8">
            <w:pPr>
              <w:ind w:leftChars="50" w:left="105"/>
              <w:rPr>
                <w:rFonts w:eastAsiaTheme="minorEastAsia"/>
                <w:szCs w:val="21"/>
              </w:rPr>
            </w:pPr>
            <w:r>
              <w:rPr>
                <w:rFonts w:eastAsiaTheme="minorEastAsia"/>
                <w:szCs w:val="21"/>
              </w:rPr>
              <w:t>其中：债券</w:t>
            </w:r>
          </w:p>
        </w:tc>
        <w:tc>
          <w:tcPr>
            <w:tcW w:w="2520" w:type="dxa"/>
            <w:vAlign w:val="center"/>
          </w:tcPr>
          <w:p w14:paraId="0D02FBF3"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468854D8" w14:textId="77777777" w:rsidR="00145F6D" w:rsidRDefault="001928A8">
            <w:pPr>
              <w:jc w:val="right"/>
              <w:rPr>
                <w:rFonts w:eastAsiaTheme="minorEastAsia"/>
                <w:szCs w:val="21"/>
              </w:rPr>
            </w:pPr>
            <w:r>
              <w:rPr>
                <w:rFonts w:eastAsiaTheme="minorEastAsia"/>
                <w:szCs w:val="21"/>
              </w:rPr>
              <w:t>-</w:t>
            </w:r>
          </w:p>
        </w:tc>
      </w:tr>
      <w:tr w:rsidR="00145F6D" w14:paraId="69D1B7FA" w14:textId="77777777">
        <w:tc>
          <w:tcPr>
            <w:tcW w:w="1080" w:type="dxa"/>
            <w:vAlign w:val="center"/>
          </w:tcPr>
          <w:p w14:paraId="6636F999" w14:textId="77777777" w:rsidR="00145F6D" w:rsidRDefault="00145F6D">
            <w:pPr>
              <w:jc w:val="center"/>
              <w:rPr>
                <w:rFonts w:eastAsiaTheme="minorEastAsia"/>
                <w:szCs w:val="21"/>
              </w:rPr>
            </w:pPr>
          </w:p>
        </w:tc>
        <w:tc>
          <w:tcPr>
            <w:tcW w:w="3420" w:type="dxa"/>
            <w:vAlign w:val="center"/>
          </w:tcPr>
          <w:p w14:paraId="66125957" w14:textId="77777777" w:rsidR="00145F6D" w:rsidRDefault="001928A8">
            <w:pPr>
              <w:ind w:leftChars="50" w:left="105" w:firstLineChars="300" w:firstLine="630"/>
              <w:rPr>
                <w:rFonts w:eastAsiaTheme="minorEastAsia"/>
                <w:szCs w:val="21"/>
              </w:rPr>
            </w:pPr>
            <w:r>
              <w:rPr>
                <w:rFonts w:eastAsiaTheme="minorEastAsia"/>
                <w:szCs w:val="21"/>
              </w:rPr>
              <w:t>资产支持证券</w:t>
            </w:r>
          </w:p>
        </w:tc>
        <w:tc>
          <w:tcPr>
            <w:tcW w:w="2520" w:type="dxa"/>
            <w:vAlign w:val="center"/>
          </w:tcPr>
          <w:p w14:paraId="68FA5AFC"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67816377" w14:textId="77777777" w:rsidR="00145F6D" w:rsidRDefault="001928A8">
            <w:pPr>
              <w:jc w:val="right"/>
              <w:rPr>
                <w:rFonts w:eastAsiaTheme="minorEastAsia"/>
                <w:szCs w:val="21"/>
              </w:rPr>
            </w:pPr>
            <w:r>
              <w:rPr>
                <w:rFonts w:eastAsiaTheme="minorEastAsia"/>
                <w:szCs w:val="21"/>
              </w:rPr>
              <w:t>-</w:t>
            </w:r>
          </w:p>
        </w:tc>
      </w:tr>
      <w:tr w:rsidR="00145F6D" w14:paraId="541C6275" w14:textId="77777777">
        <w:tc>
          <w:tcPr>
            <w:tcW w:w="1080" w:type="dxa"/>
            <w:vAlign w:val="center"/>
          </w:tcPr>
          <w:p w14:paraId="2D8BD34E" w14:textId="77777777" w:rsidR="00145F6D" w:rsidRDefault="001928A8">
            <w:pPr>
              <w:jc w:val="center"/>
              <w:rPr>
                <w:rFonts w:eastAsiaTheme="minorEastAsia"/>
                <w:szCs w:val="21"/>
              </w:rPr>
            </w:pPr>
            <w:r>
              <w:rPr>
                <w:rFonts w:eastAsiaTheme="minorEastAsia"/>
                <w:szCs w:val="21"/>
              </w:rPr>
              <w:t>4</w:t>
            </w:r>
          </w:p>
        </w:tc>
        <w:tc>
          <w:tcPr>
            <w:tcW w:w="3420" w:type="dxa"/>
            <w:vAlign w:val="center"/>
          </w:tcPr>
          <w:p w14:paraId="683616DF" w14:textId="77777777" w:rsidR="00145F6D" w:rsidRDefault="001928A8">
            <w:pPr>
              <w:ind w:leftChars="50" w:left="105"/>
              <w:rPr>
                <w:rFonts w:eastAsiaTheme="minorEastAsia"/>
                <w:szCs w:val="21"/>
              </w:rPr>
            </w:pPr>
            <w:r>
              <w:rPr>
                <w:rFonts w:eastAsiaTheme="minorEastAsia"/>
                <w:szCs w:val="21"/>
              </w:rPr>
              <w:t>金融衍生品投资</w:t>
            </w:r>
          </w:p>
        </w:tc>
        <w:tc>
          <w:tcPr>
            <w:tcW w:w="2520" w:type="dxa"/>
            <w:vAlign w:val="center"/>
          </w:tcPr>
          <w:p w14:paraId="7E186A69"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09B73296" w14:textId="77777777" w:rsidR="00145F6D" w:rsidRDefault="001928A8">
            <w:pPr>
              <w:jc w:val="right"/>
              <w:rPr>
                <w:rFonts w:eastAsiaTheme="minorEastAsia"/>
                <w:szCs w:val="21"/>
              </w:rPr>
            </w:pPr>
            <w:r>
              <w:rPr>
                <w:rFonts w:eastAsiaTheme="minorEastAsia"/>
                <w:szCs w:val="21"/>
              </w:rPr>
              <w:t>-</w:t>
            </w:r>
          </w:p>
        </w:tc>
      </w:tr>
      <w:tr w:rsidR="00145F6D" w14:paraId="66B01C80" w14:textId="77777777">
        <w:tc>
          <w:tcPr>
            <w:tcW w:w="1080" w:type="dxa"/>
            <w:vAlign w:val="center"/>
          </w:tcPr>
          <w:p w14:paraId="5FFA04A9" w14:textId="77777777" w:rsidR="00145F6D" w:rsidRDefault="00145F6D">
            <w:pPr>
              <w:jc w:val="center"/>
              <w:rPr>
                <w:rFonts w:eastAsiaTheme="minorEastAsia"/>
                <w:szCs w:val="21"/>
              </w:rPr>
            </w:pPr>
          </w:p>
        </w:tc>
        <w:tc>
          <w:tcPr>
            <w:tcW w:w="3420" w:type="dxa"/>
            <w:vAlign w:val="center"/>
          </w:tcPr>
          <w:p w14:paraId="15919F4A" w14:textId="77777777" w:rsidR="00145F6D" w:rsidRDefault="001928A8">
            <w:pPr>
              <w:ind w:leftChars="50" w:left="105"/>
              <w:rPr>
                <w:rFonts w:eastAsiaTheme="minorEastAsia"/>
                <w:szCs w:val="21"/>
              </w:rPr>
            </w:pPr>
            <w:r>
              <w:rPr>
                <w:rFonts w:eastAsiaTheme="minorEastAsia"/>
                <w:szCs w:val="21"/>
              </w:rPr>
              <w:t>其中：远期</w:t>
            </w:r>
          </w:p>
        </w:tc>
        <w:tc>
          <w:tcPr>
            <w:tcW w:w="2520" w:type="dxa"/>
            <w:vAlign w:val="center"/>
          </w:tcPr>
          <w:p w14:paraId="0E988FD6"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0DD2AFD4" w14:textId="77777777" w:rsidR="00145F6D" w:rsidRDefault="001928A8">
            <w:pPr>
              <w:jc w:val="right"/>
              <w:rPr>
                <w:rFonts w:eastAsiaTheme="minorEastAsia"/>
                <w:szCs w:val="21"/>
              </w:rPr>
            </w:pPr>
            <w:r>
              <w:rPr>
                <w:rFonts w:eastAsiaTheme="minorEastAsia"/>
                <w:szCs w:val="21"/>
              </w:rPr>
              <w:t>-</w:t>
            </w:r>
          </w:p>
        </w:tc>
      </w:tr>
      <w:tr w:rsidR="00145F6D" w14:paraId="3718746A" w14:textId="77777777">
        <w:tc>
          <w:tcPr>
            <w:tcW w:w="1080" w:type="dxa"/>
            <w:vAlign w:val="center"/>
          </w:tcPr>
          <w:p w14:paraId="0D423517" w14:textId="77777777" w:rsidR="00145F6D" w:rsidRDefault="00145F6D">
            <w:pPr>
              <w:jc w:val="center"/>
              <w:rPr>
                <w:rFonts w:eastAsiaTheme="minorEastAsia"/>
                <w:szCs w:val="21"/>
              </w:rPr>
            </w:pPr>
          </w:p>
        </w:tc>
        <w:tc>
          <w:tcPr>
            <w:tcW w:w="3420" w:type="dxa"/>
            <w:vAlign w:val="center"/>
          </w:tcPr>
          <w:p w14:paraId="3FFB7DFC" w14:textId="77777777" w:rsidR="00145F6D" w:rsidRDefault="001928A8">
            <w:pPr>
              <w:ind w:leftChars="50" w:left="105"/>
              <w:rPr>
                <w:rFonts w:eastAsiaTheme="minorEastAsia"/>
                <w:szCs w:val="21"/>
              </w:rPr>
            </w:pPr>
            <w:r>
              <w:rPr>
                <w:rFonts w:eastAsiaTheme="minorEastAsia"/>
                <w:szCs w:val="21"/>
              </w:rPr>
              <w:t>期货</w:t>
            </w:r>
          </w:p>
        </w:tc>
        <w:tc>
          <w:tcPr>
            <w:tcW w:w="2520" w:type="dxa"/>
            <w:vAlign w:val="center"/>
          </w:tcPr>
          <w:p w14:paraId="2E1D0317"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2A0C5B54" w14:textId="77777777" w:rsidR="00145F6D" w:rsidRDefault="001928A8">
            <w:pPr>
              <w:jc w:val="right"/>
              <w:rPr>
                <w:rFonts w:eastAsiaTheme="minorEastAsia"/>
                <w:szCs w:val="21"/>
              </w:rPr>
            </w:pPr>
            <w:r>
              <w:rPr>
                <w:rFonts w:eastAsiaTheme="minorEastAsia"/>
                <w:szCs w:val="21"/>
              </w:rPr>
              <w:t>-</w:t>
            </w:r>
          </w:p>
        </w:tc>
      </w:tr>
      <w:tr w:rsidR="00145F6D" w14:paraId="3D1887E9" w14:textId="77777777">
        <w:tc>
          <w:tcPr>
            <w:tcW w:w="1080" w:type="dxa"/>
            <w:vAlign w:val="center"/>
          </w:tcPr>
          <w:p w14:paraId="4036EA9D" w14:textId="77777777" w:rsidR="00145F6D" w:rsidRDefault="00145F6D">
            <w:pPr>
              <w:jc w:val="center"/>
              <w:rPr>
                <w:rFonts w:eastAsiaTheme="minorEastAsia"/>
                <w:szCs w:val="21"/>
              </w:rPr>
            </w:pPr>
          </w:p>
        </w:tc>
        <w:tc>
          <w:tcPr>
            <w:tcW w:w="3420" w:type="dxa"/>
            <w:vAlign w:val="center"/>
          </w:tcPr>
          <w:p w14:paraId="15D3564A" w14:textId="77777777" w:rsidR="00145F6D" w:rsidRDefault="001928A8">
            <w:pPr>
              <w:ind w:leftChars="50" w:left="105"/>
              <w:rPr>
                <w:rFonts w:eastAsiaTheme="minorEastAsia"/>
                <w:szCs w:val="21"/>
              </w:rPr>
            </w:pPr>
            <w:r>
              <w:rPr>
                <w:rFonts w:eastAsiaTheme="minorEastAsia"/>
                <w:szCs w:val="21"/>
              </w:rPr>
              <w:t>期权</w:t>
            </w:r>
          </w:p>
        </w:tc>
        <w:tc>
          <w:tcPr>
            <w:tcW w:w="2520" w:type="dxa"/>
            <w:vAlign w:val="center"/>
          </w:tcPr>
          <w:p w14:paraId="67A212C6"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4FB7111E" w14:textId="77777777" w:rsidR="00145F6D" w:rsidRDefault="001928A8">
            <w:pPr>
              <w:jc w:val="right"/>
              <w:rPr>
                <w:rFonts w:eastAsiaTheme="minorEastAsia"/>
                <w:szCs w:val="21"/>
              </w:rPr>
            </w:pPr>
            <w:r>
              <w:rPr>
                <w:rFonts w:eastAsiaTheme="minorEastAsia"/>
                <w:szCs w:val="21"/>
              </w:rPr>
              <w:t>-</w:t>
            </w:r>
          </w:p>
        </w:tc>
      </w:tr>
      <w:tr w:rsidR="00145F6D" w14:paraId="62DEF90B" w14:textId="77777777">
        <w:tc>
          <w:tcPr>
            <w:tcW w:w="1080" w:type="dxa"/>
            <w:vAlign w:val="center"/>
          </w:tcPr>
          <w:p w14:paraId="7122D194" w14:textId="77777777" w:rsidR="00145F6D" w:rsidRDefault="00145F6D">
            <w:pPr>
              <w:jc w:val="center"/>
              <w:rPr>
                <w:rFonts w:eastAsiaTheme="minorEastAsia"/>
                <w:szCs w:val="21"/>
              </w:rPr>
            </w:pPr>
          </w:p>
        </w:tc>
        <w:tc>
          <w:tcPr>
            <w:tcW w:w="3420" w:type="dxa"/>
            <w:vAlign w:val="center"/>
          </w:tcPr>
          <w:p w14:paraId="5FCF1619" w14:textId="77777777" w:rsidR="00145F6D" w:rsidRDefault="001928A8">
            <w:pPr>
              <w:ind w:leftChars="50" w:left="105"/>
              <w:rPr>
                <w:rFonts w:eastAsiaTheme="minorEastAsia"/>
                <w:szCs w:val="21"/>
              </w:rPr>
            </w:pPr>
            <w:r>
              <w:rPr>
                <w:rFonts w:eastAsiaTheme="minorEastAsia"/>
                <w:szCs w:val="21"/>
              </w:rPr>
              <w:t>权证</w:t>
            </w:r>
          </w:p>
        </w:tc>
        <w:tc>
          <w:tcPr>
            <w:tcW w:w="2520" w:type="dxa"/>
            <w:vAlign w:val="center"/>
          </w:tcPr>
          <w:p w14:paraId="268F9653"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6D86AE70" w14:textId="77777777" w:rsidR="00145F6D" w:rsidRDefault="001928A8">
            <w:pPr>
              <w:jc w:val="right"/>
              <w:rPr>
                <w:rFonts w:eastAsiaTheme="minorEastAsia"/>
                <w:szCs w:val="21"/>
              </w:rPr>
            </w:pPr>
            <w:r>
              <w:rPr>
                <w:rFonts w:eastAsiaTheme="minorEastAsia"/>
                <w:szCs w:val="21"/>
              </w:rPr>
              <w:t>-</w:t>
            </w:r>
          </w:p>
        </w:tc>
      </w:tr>
      <w:tr w:rsidR="00145F6D" w14:paraId="436DD2C0" w14:textId="77777777">
        <w:tc>
          <w:tcPr>
            <w:tcW w:w="1080" w:type="dxa"/>
            <w:vAlign w:val="center"/>
          </w:tcPr>
          <w:p w14:paraId="1F050CAA" w14:textId="77777777" w:rsidR="00145F6D" w:rsidRDefault="001928A8">
            <w:pPr>
              <w:jc w:val="center"/>
              <w:rPr>
                <w:rFonts w:eastAsiaTheme="minorEastAsia"/>
                <w:szCs w:val="21"/>
              </w:rPr>
            </w:pPr>
            <w:r>
              <w:rPr>
                <w:rFonts w:eastAsiaTheme="minorEastAsia"/>
                <w:szCs w:val="21"/>
              </w:rPr>
              <w:t>5</w:t>
            </w:r>
          </w:p>
        </w:tc>
        <w:tc>
          <w:tcPr>
            <w:tcW w:w="3420" w:type="dxa"/>
            <w:vAlign w:val="center"/>
          </w:tcPr>
          <w:p w14:paraId="1FC39E4A" w14:textId="77777777" w:rsidR="00145F6D" w:rsidRDefault="001928A8">
            <w:pPr>
              <w:ind w:leftChars="50" w:left="105"/>
              <w:rPr>
                <w:rFonts w:eastAsiaTheme="minorEastAsia"/>
                <w:szCs w:val="21"/>
              </w:rPr>
            </w:pPr>
            <w:r>
              <w:rPr>
                <w:rFonts w:eastAsiaTheme="minorEastAsia"/>
                <w:szCs w:val="21"/>
              </w:rPr>
              <w:t>买入返售金融资产</w:t>
            </w:r>
          </w:p>
        </w:tc>
        <w:tc>
          <w:tcPr>
            <w:tcW w:w="2520" w:type="dxa"/>
            <w:vAlign w:val="center"/>
          </w:tcPr>
          <w:p w14:paraId="2E9C5021"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3DBAD443" w14:textId="77777777" w:rsidR="00145F6D" w:rsidRDefault="001928A8">
            <w:pPr>
              <w:jc w:val="right"/>
              <w:rPr>
                <w:rFonts w:eastAsiaTheme="minorEastAsia"/>
                <w:szCs w:val="21"/>
              </w:rPr>
            </w:pPr>
            <w:r>
              <w:rPr>
                <w:rFonts w:eastAsiaTheme="minorEastAsia"/>
                <w:szCs w:val="21"/>
              </w:rPr>
              <w:t>-</w:t>
            </w:r>
          </w:p>
        </w:tc>
      </w:tr>
      <w:tr w:rsidR="00145F6D" w14:paraId="1BA2F05A" w14:textId="77777777">
        <w:tc>
          <w:tcPr>
            <w:tcW w:w="1080" w:type="dxa"/>
            <w:vAlign w:val="center"/>
          </w:tcPr>
          <w:p w14:paraId="673AE35E" w14:textId="77777777" w:rsidR="00145F6D" w:rsidRDefault="00145F6D">
            <w:pPr>
              <w:jc w:val="center"/>
              <w:rPr>
                <w:rFonts w:eastAsiaTheme="minorEastAsia"/>
                <w:szCs w:val="21"/>
              </w:rPr>
            </w:pPr>
          </w:p>
        </w:tc>
        <w:tc>
          <w:tcPr>
            <w:tcW w:w="3420" w:type="dxa"/>
            <w:vAlign w:val="center"/>
          </w:tcPr>
          <w:p w14:paraId="59318243" w14:textId="77777777" w:rsidR="00145F6D" w:rsidRDefault="001928A8">
            <w:pPr>
              <w:ind w:leftChars="50" w:left="105"/>
              <w:rPr>
                <w:rFonts w:eastAsiaTheme="minorEastAsia"/>
                <w:szCs w:val="21"/>
              </w:rPr>
            </w:pPr>
            <w:r>
              <w:rPr>
                <w:rFonts w:eastAsiaTheme="minorEastAsia"/>
                <w:szCs w:val="21"/>
              </w:rPr>
              <w:t>其中：买断式回购的买入返售金融资产</w:t>
            </w:r>
          </w:p>
        </w:tc>
        <w:tc>
          <w:tcPr>
            <w:tcW w:w="2520" w:type="dxa"/>
            <w:vAlign w:val="center"/>
          </w:tcPr>
          <w:p w14:paraId="5B5F1A82"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6A88C2B8" w14:textId="77777777" w:rsidR="00145F6D" w:rsidRDefault="001928A8">
            <w:pPr>
              <w:jc w:val="right"/>
              <w:rPr>
                <w:rFonts w:eastAsiaTheme="minorEastAsia"/>
                <w:szCs w:val="21"/>
              </w:rPr>
            </w:pPr>
            <w:r>
              <w:rPr>
                <w:rFonts w:eastAsiaTheme="minorEastAsia"/>
                <w:szCs w:val="21"/>
              </w:rPr>
              <w:t>-</w:t>
            </w:r>
          </w:p>
        </w:tc>
      </w:tr>
      <w:tr w:rsidR="00145F6D" w14:paraId="4A0DBFF2" w14:textId="77777777">
        <w:tc>
          <w:tcPr>
            <w:tcW w:w="1080" w:type="dxa"/>
            <w:vAlign w:val="center"/>
          </w:tcPr>
          <w:p w14:paraId="54EB6890" w14:textId="77777777" w:rsidR="00145F6D" w:rsidRDefault="001928A8">
            <w:pPr>
              <w:jc w:val="center"/>
              <w:rPr>
                <w:rFonts w:eastAsiaTheme="minorEastAsia"/>
                <w:szCs w:val="21"/>
              </w:rPr>
            </w:pPr>
            <w:r>
              <w:rPr>
                <w:rFonts w:eastAsiaTheme="minorEastAsia"/>
                <w:szCs w:val="21"/>
              </w:rPr>
              <w:t>6</w:t>
            </w:r>
          </w:p>
        </w:tc>
        <w:tc>
          <w:tcPr>
            <w:tcW w:w="3420" w:type="dxa"/>
            <w:vAlign w:val="center"/>
          </w:tcPr>
          <w:p w14:paraId="66173B2B" w14:textId="77777777" w:rsidR="00145F6D" w:rsidRDefault="001928A8">
            <w:pPr>
              <w:ind w:leftChars="50" w:left="105"/>
              <w:rPr>
                <w:rFonts w:eastAsiaTheme="minorEastAsia"/>
                <w:szCs w:val="21"/>
              </w:rPr>
            </w:pPr>
            <w:r>
              <w:rPr>
                <w:rFonts w:eastAsiaTheme="minorEastAsia"/>
                <w:szCs w:val="21"/>
              </w:rPr>
              <w:t>货币市场工具</w:t>
            </w:r>
          </w:p>
        </w:tc>
        <w:tc>
          <w:tcPr>
            <w:tcW w:w="2520" w:type="dxa"/>
            <w:vAlign w:val="center"/>
          </w:tcPr>
          <w:p w14:paraId="2445DF2D"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278F932C" w14:textId="77777777" w:rsidR="00145F6D" w:rsidRDefault="001928A8">
            <w:pPr>
              <w:jc w:val="right"/>
              <w:rPr>
                <w:rFonts w:eastAsiaTheme="minorEastAsia"/>
                <w:szCs w:val="21"/>
              </w:rPr>
            </w:pPr>
            <w:r>
              <w:rPr>
                <w:rFonts w:eastAsiaTheme="minorEastAsia"/>
                <w:szCs w:val="21"/>
              </w:rPr>
              <w:t>-</w:t>
            </w:r>
          </w:p>
        </w:tc>
      </w:tr>
      <w:tr w:rsidR="00145F6D" w14:paraId="2533DF7C" w14:textId="77777777">
        <w:tc>
          <w:tcPr>
            <w:tcW w:w="1080" w:type="dxa"/>
            <w:vAlign w:val="center"/>
          </w:tcPr>
          <w:p w14:paraId="0C899344" w14:textId="77777777" w:rsidR="00145F6D" w:rsidRDefault="001928A8">
            <w:pPr>
              <w:jc w:val="center"/>
              <w:rPr>
                <w:rFonts w:eastAsiaTheme="minorEastAsia"/>
                <w:szCs w:val="21"/>
              </w:rPr>
            </w:pPr>
            <w:r>
              <w:rPr>
                <w:rFonts w:eastAsiaTheme="minorEastAsia"/>
                <w:szCs w:val="21"/>
              </w:rPr>
              <w:t>7</w:t>
            </w:r>
          </w:p>
        </w:tc>
        <w:tc>
          <w:tcPr>
            <w:tcW w:w="3420" w:type="dxa"/>
            <w:vAlign w:val="center"/>
          </w:tcPr>
          <w:p w14:paraId="14E33DD8" w14:textId="77777777" w:rsidR="00145F6D" w:rsidRDefault="001928A8">
            <w:pPr>
              <w:ind w:leftChars="50" w:left="105"/>
              <w:rPr>
                <w:rFonts w:eastAsiaTheme="minorEastAsia"/>
                <w:szCs w:val="21"/>
              </w:rPr>
            </w:pPr>
            <w:r>
              <w:rPr>
                <w:rFonts w:eastAsiaTheme="minorEastAsia"/>
                <w:szCs w:val="21"/>
              </w:rPr>
              <w:t>银行存款和结算备付金合计</w:t>
            </w:r>
          </w:p>
        </w:tc>
        <w:tc>
          <w:tcPr>
            <w:tcW w:w="2520" w:type="dxa"/>
            <w:vAlign w:val="center"/>
          </w:tcPr>
          <w:p w14:paraId="6CC84C66" w14:textId="77777777" w:rsidR="00145F6D" w:rsidRDefault="001928A8">
            <w:pPr>
              <w:jc w:val="right"/>
              <w:rPr>
                <w:rFonts w:eastAsiaTheme="minorEastAsia"/>
                <w:szCs w:val="21"/>
              </w:rPr>
            </w:pPr>
            <w:r>
              <w:rPr>
                <w:rFonts w:eastAsiaTheme="minorEastAsia"/>
                <w:szCs w:val="21"/>
              </w:rPr>
              <w:t>19,573,724.71</w:t>
            </w:r>
          </w:p>
        </w:tc>
        <w:tc>
          <w:tcPr>
            <w:tcW w:w="1980" w:type="dxa"/>
            <w:vAlign w:val="center"/>
          </w:tcPr>
          <w:p w14:paraId="5B27E974" w14:textId="77777777" w:rsidR="00145F6D" w:rsidRDefault="001928A8">
            <w:pPr>
              <w:jc w:val="right"/>
              <w:rPr>
                <w:rFonts w:eastAsiaTheme="minorEastAsia"/>
                <w:szCs w:val="21"/>
              </w:rPr>
            </w:pPr>
            <w:r>
              <w:rPr>
                <w:rFonts w:eastAsiaTheme="minorEastAsia"/>
                <w:szCs w:val="21"/>
              </w:rPr>
              <w:t>6.05</w:t>
            </w:r>
          </w:p>
        </w:tc>
      </w:tr>
      <w:tr w:rsidR="00145F6D" w14:paraId="6538573F" w14:textId="77777777">
        <w:tc>
          <w:tcPr>
            <w:tcW w:w="1080" w:type="dxa"/>
            <w:vAlign w:val="center"/>
          </w:tcPr>
          <w:p w14:paraId="52115171" w14:textId="77777777" w:rsidR="00145F6D" w:rsidRDefault="001928A8">
            <w:pPr>
              <w:spacing w:before="29" w:line="360" w:lineRule="auto"/>
              <w:ind w:left="17"/>
              <w:jc w:val="center"/>
              <w:rPr>
                <w:rFonts w:eastAsiaTheme="minorEastAsia"/>
                <w:szCs w:val="21"/>
              </w:rPr>
            </w:pPr>
            <w:r>
              <w:rPr>
                <w:rFonts w:eastAsiaTheme="minorEastAsia"/>
                <w:szCs w:val="21"/>
              </w:rPr>
              <w:t>8</w:t>
            </w:r>
          </w:p>
        </w:tc>
        <w:tc>
          <w:tcPr>
            <w:tcW w:w="3420" w:type="dxa"/>
            <w:vAlign w:val="center"/>
          </w:tcPr>
          <w:p w14:paraId="7D6E3B22" w14:textId="77777777" w:rsidR="00145F6D" w:rsidRDefault="001928A8">
            <w:pPr>
              <w:ind w:leftChars="50" w:left="105"/>
              <w:rPr>
                <w:rFonts w:eastAsiaTheme="minorEastAsia"/>
                <w:szCs w:val="21"/>
              </w:rPr>
            </w:pPr>
            <w:r>
              <w:rPr>
                <w:rFonts w:eastAsiaTheme="minorEastAsia"/>
                <w:szCs w:val="21"/>
              </w:rPr>
              <w:t>其他各项资产</w:t>
            </w:r>
          </w:p>
        </w:tc>
        <w:tc>
          <w:tcPr>
            <w:tcW w:w="2520" w:type="dxa"/>
            <w:vAlign w:val="center"/>
          </w:tcPr>
          <w:p w14:paraId="08DF7473" w14:textId="77777777" w:rsidR="00145F6D" w:rsidRDefault="001928A8">
            <w:pPr>
              <w:jc w:val="right"/>
              <w:rPr>
                <w:rFonts w:eastAsiaTheme="minorEastAsia"/>
                <w:szCs w:val="21"/>
              </w:rPr>
            </w:pPr>
            <w:r>
              <w:rPr>
                <w:rFonts w:eastAsiaTheme="minorEastAsia"/>
                <w:szCs w:val="21"/>
              </w:rPr>
              <w:t>1,403,848.56</w:t>
            </w:r>
          </w:p>
        </w:tc>
        <w:tc>
          <w:tcPr>
            <w:tcW w:w="1980" w:type="dxa"/>
            <w:vAlign w:val="center"/>
          </w:tcPr>
          <w:p w14:paraId="7F83253B" w14:textId="77777777" w:rsidR="00145F6D" w:rsidRDefault="001928A8">
            <w:pPr>
              <w:jc w:val="right"/>
              <w:rPr>
                <w:rFonts w:eastAsiaTheme="minorEastAsia"/>
                <w:szCs w:val="21"/>
              </w:rPr>
            </w:pPr>
            <w:r>
              <w:rPr>
                <w:rFonts w:eastAsiaTheme="minorEastAsia"/>
                <w:szCs w:val="21"/>
              </w:rPr>
              <w:t>0.43</w:t>
            </w:r>
          </w:p>
        </w:tc>
      </w:tr>
      <w:tr w:rsidR="00145F6D" w14:paraId="5CBF8D66" w14:textId="77777777">
        <w:tc>
          <w:tcPr>
            <w:tcW w:w="1080" w:type="dxa"/>
            <w:vAlign w:val="center"/>
          </w:tcPr>
          <w:p w14:paraId="3D77EDD2" w14:textId="77777777" w:rsidR="00145F6D" w:rsidRDefault="001928A8">
            <w:pPr>
              <w:spacing w:before="29" w:line="360" w:lineRule="auto"/>
              <w:ind w:left="17"/>
              <w:jc w:val="center"/>
              <w:rPr>
                <w:rFonts w:eastAsiaTheme="minorEastAsia"/>
                <w:szCs w:val="21"/>
              </w:rPr>
            </w:pPr>
            <w:r>
              <w:rPr>
                <w:rFonts w:eastAsiaTheme="minorEastAsia"/>
                <w:szCs w:val="21"/>
              </w:rPr>
              <w:t>9</w:t>
            </w:r>
          </w:p>
        </w:tc>
        <w:tc>
          <w:tcPr>
            <w:tcW w:w="3420" w:type="dxa"/>
            <w:vAlign w:val="center"/>
          </w:tcPr>
          <w:p w14:paraId="3CEB5447" w14:textId="77777777" w:rsidR="00145F6D" w:rsidRDefault="001928A8">
            <w:pPr>
              <w:ind w:leftChars="50" w:left="105"/>
              <w:rPr>
                <w:rFonts w:eastAsiaTheme="minorEastAsia"/>
                <w:szCs w:val="21"/>
              </w:rPr>
            </w:pPr>
            <w:r>
              <w:rPr>
                <w:rFonts w:eastAsiaTheme="minorEastAsia"/>
                <w:szCs w:val="21"/>
              </w:rPr>
              <w:t>合计</w:t>
            </w:r>
          </w:p>
        </w:tc>
        <w:tc>
          <w:tcPr>
            <w:tcW w:w="2520" w:type="dxa"/>
            <w:vAlign w:val="center"/>
          </w:tcPr>
          <w:p w14:paraId="2B0CEA1B" w14:textId="77777777" w:rsidR="00145F6D" w:rsidRDefault="001928A8">
            <w:pPr>
              <w:jc w:val="right"/>
              <w:rPr>
                <w:rFonts w:eastAsiaTheme="minorEastAsia"/>
                <w:szCs w:val="21"/>
              </w:rPr>
            </w:pPr>
            <w:r>
              <w:rPr>
                <w:rFonts w:eastAsiaTheme="minorEastAsia"/>
                <w:szCs w:val="21"/>
              </w:rPr>
              <w:t>323,546,460.57</w:t>
            </w:r>
          </w:p>
        </w:tc>
        <w:tc>
          <w:tcPr>
            <w:tcW w:w="1980" w:type="dxa"/>
            <w:vAlign w:val="center"/>
          </w:tcPr>
          <w:p w14:paraId="297DDE22" w14:textId="77777777" w:rsidR="00145F6D" w:rsidRDefault="001928A8">
            <w:pPr>
              <w:jc w:val="right"/>
              <w:rPr>
                <w:rFonts w:eastAsiaTheme="minorEastAsia"/>
                <w:szCs w:val="21"/>
              </w:rPr>
            </w:pPr>
            <w:r>
              <w:rPr>
                <w:rFonts w:eastAsiaTheme="minorEastAsia"/>
                <w:szCs w:val="21"/>
              </w:rPr>
              <w:t>100.00</w:t>
            </w:r>
          </w:p>
        </w:tc>
      </w:tr>
    </w:tbl>
    <w:p w14:paraId="3BA07419" w14:textId="77777777" w:rsidR="00145F6D" w:rsidRDefault="00145F6D">
      <w:pPr>
        <w:spacing w:line="288" w:lineRule="auto"/>
        <w:rPr>
          <w:rFonts w:eastAsiaTheme="minorEastAsia"/>
          <w:szCs w:val="21"/>
        </w:rPr>
      </w:pPr>
    </w:p>
    <w:p w14:paraId="1592A818" w14:textId="77777777" w:rsidR="00145F6D" w:rsidRDefault="001928A8">
      <w:pPr>
        <w:pStyle w:val="2"/>
        <w:spacing w:before="0" w:after="0"/>
        <w:rPr>
          <w:rFonts w:ascii="Times New Roman" w:eastAsiaTheme="minorEastAsia" w:hAnsi="Times New Roman"/>
          <w:kern w:val="0"/>
          <w:sz w:val="21"/>
          <w:szCs w:val="21"/>
        </w:rPr>
      </w:pPr>
      <w:bookmarkStart w:id="231" w:name="_Toc390164822"/>
      <w:bookmarkStart w:id="232" w:name="_Toc174718184"/>
      <w:r>
        <w:rPr>
          <w:rFonts w:ascii="Times New Roman" w:eastAsiaTheme="minorEastAsia" w:hAnsi="Times New Roman"/>
          <w:kern w:val="0"/>
          <w:sz w:val="21"/>
          <w:szCs w:val="21"/>
        </w:rPr>
        <w:t>7.2</w:t>
      </w:r>
      <w:r>
        <w:rPr>
          <w:rFonts w:ascii="Times New Roman" w:eastAsiaTheme="minorEastAsia" w:hAnsi="Times New Roman"/>
          <w:kern w:val="0"/>
          <w:sz w:val="21"/>
          <w:szCs w:val="21"/>
        </w:rPr>
        <w:t>期末在各个国家（地区）证券市场的权益投资分布</w:t>
      </w:r>
      <w:bookmarkEnd w:id="231"/>
      <w:bookmarkEnd w:id="232"/>
    </w:p>
    <w:p w14:paraId="36475F5C" w14:textId="77777777" w:rsidR="00145F6D" w:rsidRDefault="001928A8">
      <w:pPr>
        <w:spacing w:line="360" w:lineRule="auto"/>
        <w:jc w:val="right"/>
        <w:rPr>
          <w:rFonts w:eastAsiaTheme="minorEastAsia"/>
          <w:szCs w:val="21"/>
        </w:rPr>
      </w:pPr>
      <w:r>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4"/>
        <w:gridCol w:w="3598"/>
        <w:gridCol w:w="3684"/>
      </w:tblGrid>
      <w:tr w:rsidR="00145F6D" w14:paraId="4E53433D" w14:textId="77777777">
        <w:tc>
          <w:tcPr>
            <w:tcW w:w="2074" w:type="dxa"/>
            <w:vAlign w:val="center"/>
          </w:tcPr>
          <w:p w14:paraId="6B222090" w14:textId="77777777" w:rsidR="00145F6D" w:rsidRDefault="001928A8">
            <w:pPr>
              <w:jc w:val="center"/>
              <w:rPr>
                <w:rFonts w:eastAsiaTheme="minorEastAsia"/>
                <w:szCs w:val="21"/>
              </w:rPr>
            </w:pPr>
            <w:r>
              <w:rPr>
                <w:rFonts w:eastAsiaTheme="minorEastAsia"/>
                <w:szCs w:val="21"/>
              </w:rPr>
              <w:t>国家（地区）</w:t>
            </w:r>
          </w:p>
        </w:tc>
        <w:tc>
          <w:tcPr>
            <w:tcW w:w="3598" w:type="dxa"/>
            <w:vAlign w:val="center"/>
          </w:tcPr>
          <w:p w14:paraId="174833D8" w14:textId="77777777" w:rsidR="00145F6D" w:rsidRDefault="001928A8">
            <w:pPr>
              <w:jc w:val="center"/>
              <w:rPr>
                <w:rFonts w:eastAsiaTheme="minorEastAsia"/>
                <w:szCs w:val="21"/>
              </w:rPr>
            </w:pPr>
            <w:r>
              <w:rPr>
                <w:rFonts w:eastAsiaTheme="minorEastAsia"/>
                <w:szCs w:val="21"/>
              </w:rPr>
              <w:t>公允价值</w:t>
            </w:r>
          </w:p>
        </w:tc>
        <w:tc>
          <w:tcPr>
            <w:tcW w:w="3684" w:type="dxa"/>
            <w:vAlign w:val="center"/>
          </w:tcPr>
          <w:p w14:paraId="47F99EF0" w14:textId="77777777" w:rsidR="00145F6D" w:rsidRDefault="001928A8">
            <w:pPr>
              <w:jc w:val="center"/>
              <w:rPr>
                <w:rFonts w:eastAsiaTheme="minorEastAsia"/>
                <w:szCs w:val="21"/>
              </w:rPr>
            </w:pPr>
            <w:r>
              <w:rPr>
                <w:rFonts w:eastAsiaTheme="minorEastAsia"/>
                <w:szCs w:val="21"/>
              </w:rPr>
              <w:t>占基金资产净值比例（％）</w:t>
            </w:r>
          </w:p>
        </w:tc>
      </w:tr>
      <w:tr w:rsidR="007A06FE" w14:paraId="52312D8F" w14:textId="77777777">
        <w:tc>
          <w:tcPr>
            <w:tcW w:w="2074" w:type="dxa"/>
            <w:vAlign w:val="center"/>
          </w:tcPr>
          <w:p w14:paraId="6B476422" w14:textId="77777777" w:rsidR="007A06FE" w:rsidRDefault="006E621E">
            <w:pPr>
              <w:jc w:val="left"/>
            </w:pPr>
            <w:r>
              <w:rPr>
                <w:rFonts w:eastAsiaTheme="minorEastAsia"/>
                <w:szCs w:val="21"/>
              </w:rPr>
              <w:t>美国</w:t>
            </w:r>
          </w:p>
        </w:tc>
        <w:tc>
          <w:tcPr>
            <w:tcW w:w="3598" w:type="dxa"/>
            <w:vAlign w:val="center"/>
          </w:tcPr>
          <w:p w14:paraId="2CD9588D" w14:textId="77777777" w:rsidR="007A06FE" w:rsidRDefault="006E621E">
            <w:pPr>
              <w:jc w:val="right"/>
            </w:pPr>
            <w:r>
              <w:rPr>
                <w:rFonts w:eastAsiaTheme="minorEastAsia"/>
                <w:szCs w:val="21"/>
              </w:rPr>
              <w:t>233,369,409.78</w:t>
            </w:r>
          </w:p>
        </w:tc>
        <w:tc>
          <w:tcPr>
            <w:tcW w:w="3684" w:type="dxa"/>
            <w:vAlign w:val="center"/>
          </w:tcPr>
          <w:p w14:paraId="2926D7CA" w14:textId="77777777" w:rsidR="007A06FE" w:rsidRDefault="006E621E">
            <w:pPr>
              <w:jc w:val="right"/>
            </w:pPr>
            <w:r>
              <w:rPr>
                <w:rFonts w:eastAsiaTheme="minorEastAsia"/>
                <w:szCs w:val="21"/>
              </w:rPr>
              <w:t>73.38</w:t>
            </w:r>
          </w:p>
        </w:tc>
      </w:tr>
      <w:tr w:rsidR="007A06FE" w14:paraId="646398F2" w14:textId="77777777">
        <w:tc>
          <w:tcPr>
            <w:tcW w:w="2074" w:type="dxa"/>
            <w:vAlign w:val="center"/>
          </w:tcPr>
          <w:p w14:paraId="43ADA43C" w14:textId="77777777" w:rsidR="007A06FE" w:rsidRDefault="006E621E">
            <w:pPr>
              <w:jc w:val="left"/>
            </w:pPr>
            <w:r>
              <w:rPr>
                <w:rFonts w:eastAsiaTheme="minorEastAsia"/>
                <w:szCs w:val="21"/>
              </w:rPr>
              <w:t>澳大利亚</w:t>
            </w:r>
          </w:p>
        </w:tc>
        <w:tc>
          <w:tcPr>
            <w:tcW w:w="3598" w:type="dxa"/>
            <w:vAlign w:val="center"/>
          </w:tcPr>
          <w:p w14:paraId="7782711A" w14:textId="77777777" w:rsidR="007A06FE" w:rsidRDefault="006E621E">
            <w:pPr>
              <w:jc w:val="right"/>
            </w:pPr>
            <w:r>
              <w:rPr>
                <w:rFonts w:eastAsiaTheme="minorEastAsia"/>
                <w:szCs w:val="21"/>
              </w:rPr>
              <w:t>27,964,701.54</w:t>
            </w:r>
          </w:p>
        </w:tc>
        <w:tc>
          <w:tcPr>
            <w:tcW w:w="3684" w:type="dxa"/>
            <w:vAlign w:val="center"/>
          </w:tcPr>
          <w:p w14:paraId="6239F472" w14:textId="77777777" w:rsidR="007A06FE" w:rsidRDefault="006E621E">
            <w:pPr>
              <w:jc w:val="right"/>
            </w:pPr>
            <w:r>
              <w:rPr>
                <w:rFonts w:eastAsiaTheme="minorEastAsia"/>
                <w:szCs w:val="21"/>
              </w:rPr>
              <w:t>8.79</w:t>
            </w:r>
          </w:p>
        </w:tc>
      </w:tr>
      <w:tr w:rsidR="007A06FE" w14:paraId="3E3E9DCF" w14:textId="77777777">
        <w:tc>
          <w:tcPr>
            <w:tcW w:w="2074" w:type="dxa"/>
            <w:vAlign w:val="center"/>
          </w:tcPr>
          <w:p w14:paraId="5BEF6C74" w14:textId="77777777" w:rsidR="007A06FE" w:rsidRDefault="006E621E">
            <w:pPr>
              <w:jc w:val="left"/>
            </w:pPr>
            <w:r>
              <w:rPr>
                <w:rFonts w:eastAsiaTheme="minorEastAsia"/>
                <w:szCs w:val="21"/>
              </w:rPr>
              <w:t>英国</w:t>
            </w:r>
          </w:p>
        </w:tc>
        <w:tc>
          <w:tcPr>
            <w:tcW w:w="3598" w:type="dxa"/>
            <w:vAlign w:val="center"/>
          </w:tcPr>
          <w:p w14:paraId="0B20979A" w14:textId="77777777" w:rsidR="007A06FE" w:rsidRDefault="006E621E">
            <w:pPr>
              <w:jc w:val="right"/>
            </w:pPr>
            <w:r>
              <w:rPr>
                <w:rFonts w:eastAsiaTheme="minorEastAsia"/>
                <w:szCs w:val="21"/>
              </w:rPr>
              <w:t>11,876,067.90</w:t>
            </w:r>
          </w:p>
        </w:tc>
        <w:tc>
          <w:tcPr>
            <w:tcW w:w="3684" w:type="dxa"/>
            <w:vAlign w:val="center"/>
          </w:tcPr>
          <w:p w14:paraId="7C64B347" w14:textId="77777777" w:rsidR="007A06FE" w:rsidRDefault="006E621E">
            <w:pPr>
              <w:jc w:val="right"/>
            </w:pPr>
            <w:r>
              <w:rPr>
                <w:rFonts w:eastAsiaTheme="minorEastAsia"/>
                <w:szCs w:val="21"/>
              </w:rPr>
              <w:t>3.73</w:t>
            </w:r>
          </w:p>
        </w:tc>
      </w:tr>
      <w:tr w:rsidR="007A06FE" w14:paraId="6462D824" w14:textId="77777777">
        <w:tc>
          <w:tcPr>
            <w:tcW w:w="2074" w:type="dxa"/>
            <w:vAlign w:val="center"/>
          </w:tcPr>
          <w:p w14:paraId="0338E126" w14:textId="77777777" w:rsidR="007A06FE" w:rsidRDefault="006E621E">
            <w:pPr>
              <w:jc w:val="left"/>
            </w:pPr>
            <w:r>
              <w:rPr>
                <w:rFonts w:eastAsiaTheme="minorEastAsia"/>
                <w:szCs w:val="21"/>
              </w:rPr>
              <w:t>日本</w:t>
            </w:r>
          </w:p>
        </w:tc>
        <w:tc>
          <w:tcPr>
            <w:tcW w:w="3598" w:type="dxa"/>
            <w:vAlign w:val="center"/>
          </w:tcPr>
          <w:p w14:paraId="38222534" w14:textId="77777777" w:rsidR="007A06FE" w:rsidRDefault="006E621E">
            <w:pPr>
              <w:jc w:val="right"/>
            </w:pPr>
            <w:r>
              <w:rPr>
                <w:rFonts w:eastAsiaTheme="minorEastAsia"/>
                <w:szCs w:val="21"/>
              </w:rPr>
              <w:t>11,557,346.49</w:t>
            </w:r>
          </w:p>
        </w:tc>
        <w:tc>
          <w:tcPr>
            <w:tcW w:w="3684" w:type="dxa"/>
            <w:vAlign w:val="center"/>
          </w:tcPr>
          <w:p w14:paraId="10FA10CA" w14:textId="77777777" w:rsidR="007A06FE" w:rsidRDefault="006E621E">
            <w:pPr>
              <w:jc w:val="right"/>
            </w:pPr>
            <w:r>
              <w:rPr>
                <w:rFonts w:eastAsiaTheme="minorEastAsia"/>
                <w:szCs w:val="21"/>
              </w:rPr>
              <w:t>3.63</w:t>
            </w:r>
          </w:p>
        </w:tc>
      </w:tr>
      <w:tr w:rsidR="007A06FE" w14:paraId="45766D95" w14:textId="77777777">
        <w:tc>
          <w:tcPr>
            <w:tcW w:w="2074" w:type="dxa"/>
            <w:vAlign w:val="center"/>
          </w:tcPr>
          <w:p w14:paraId="3F0AD736" w14:textId="77777777" w:rsidR="007A06FE" w:rsidRDefault="006E621E">
            <w:pPr>
              <w:jc w:val="left"/>
            </w:pPr>
            <w:r>
              <w:rPr>
                <w:rFonts w:eastAsiaTheme="minorEastAsia"/>
                <w:szCs w:val="21"/>
              </w:rPr>
              <w:t>法国</w:t>
            </w:r>
          </w:p>
        </w:tc>
        <w:tc>
          <w:tcPr>
            <w:tcW w:w="3598" w:type="dxa"/>
            <w:vAlign w:val="center"/>
          </w:tcPr>
          <w:p w14:paraId="1DEF0F4E" w14:textId="77777777" w:rsidR="007A06FE" w:rsidRDefault="006E621E">
            <w:pPr>
              <w:jc w:val="right"/>
            </w:pPr>
            <w:r>
              <w:rPr>
                <w:rFonts w:eastAsiaTheme="minorEastAsia"/>
                <w:szCs w:val="21"/>
              </w:rPr>
              <w:t>7,416,111.26</w:t>
            </w:r>
          </w:p>
        </w:tc>
        <w:tc>
          <w:tcPr>
            <w:tcW w:w="3684" w:type="dxa"/>
            <w:vAlign w:val="center"/>
          </w:tcPr>
          <w:p w14:paraId="772AF142" w14:textId="77777777" w:rsidR="007A06FE" w:rsidRDefault="006E621E">
            <w:pPr>
              <w:jc w:val="right"/>
            </w:pPr>
            <w:r>
              <w:rPr>
                <w:rFonts w:eastAsiaTheme="minorEastAsia"/>
                <w:szCs w:val="21"/>
              </w:rPr>
              <w:t>2.33</w:t>
            </w:r>
          </w:p>
        </w:tc>
      </w:tr>
      <w:tr w:rsidR="007A06FE" w14:paraId="4F79E58F" w14:textId="77777777">
        <w:tc>
          <w:tcPr>
            <w:tcW w:w="2074" w:type="dxa"/>
            <w:vAlign w:val="center"/>
          </w:tcPr>
          <w:p w14:paraId="6B56C9AA" w14:textId="77777777" w:rsidR="007A06FE" w:rsidRDefault="006E621E">
            <w:pPr>
              <w:jc w:val="left"/>
            </w:pPr>
            <w:r>
              <w:rPr>
                <w:rFonts w:eastAsiaTheme="minorEastAsia"/>
                <w:szCs w:val="21"/>
              </w:rPr>
              <w:t>新加坡</w:t>
            </w:r>
          </w:p>
        </w:tc>
        <w:tc>
          <w:tcPr>
            <w:tcW w:w="3598" w:type="dxa"/>
            <w:vAlign w:val="center"/>
          </w:tcPr>
          <w:p w14:paraId="7B83651B" w14:textId="77777777" w:rsidR="007A06FE" w:rsidRDefault="006E621E">
            <w:pPr>
              <w:jc w:val="right"/>
            </w:pPr>
            <w:r>
              <w:rPr>
                <w:rFonts w:eastAsiaTheme="minorEastAsia"/>
                <w:szCs w:val="21"/>
              </w:rPr>
              <w:t>6,875,680.86</w:t>
            </w:r>
          </w:p>
        </w:tc>
        <w:tc>
          <w:tcPr>
            <w:tcW w:w="3684" w:type="dxa"/>
            <w:vAlign w:val="center"/>
          </w:tcPr>
          <w:p w14:paraId="7ACAC1CE" w14:textId="77777777" w:rsidR="007A06FE" w:rsidRDefault="006E621E">
            <w:pPr>
              <w:jc w:val="right"/>
            </w:pPr>
            <w:r>
              <w:rPr>
                <w:rFonts w:eastAsiaTheme="minorEastAsia"/>
                <w:szCs w:val="21"/>
              </w:rPr>
              <w:t>2.16</w:t>
            </w:r>
          </w:p>
        </w:tc>
      </w:tr>
      <w:tr w:rsidR="007A06FE" w14:paraId="4C63065E" w14:textId="77777777">
        <w:tc>
          <w:tcPr>
            <w:tcW w:w="2074" w:type="dxa"/>
            <w:vAlign w:val="center"/>
          </w:tcPr>
          <w:p w14:paraId="1268842E" w14:textId="77777777" w:rsidR="007A06FE" w:rsidRDefault="006E621E">
            <w:pPr>
              <w:jc w:val="left"/>
            </w:pPr>
            <w:r>
              <w:rPr>
                <w:rFonts w:eastAsiaTheme="minorEastAsia"/>
                <w:szCs w:val="21"/>
              </w:rPr>
              <w:t>中国香港</w:t>
            </w:r>
          </w:p>
        </w:tc>
        <w:tc>
          <w:tcPr>
            <w:tcW w:w="3598" w:type="dxa"/>
            <w:vAlign w:val="center"/>
          </w:tcPr>
          <w:p w14:paraId="4EA39B66" w14:textId="77777777" w:rsidR="007A06FE" w:rsidRDefault="006E621E">
            <w:pPr>
              <w:jc w:val="right"/>
            </w:pPr>
            <w:r>
              <w:rPr>
                <w:rFonts w:eastAsiaTheme="minorEastAsia"/>
                <w:szCs w:val="21"/>
              </w:rPr>
              <w:t>3,509,569.47</w:t>
            </w:r>
          </w:p>
        </w:tc>
        <w:tc>
          <w:tcPr>
            <w:tcW w:w="3684" w:type="dxa"/>
            <w:vAlign w:val="center"/>
          </w:tcPr>
          <w:p w14:paraId="758D64DA" w14:textId="77777777" w:rsidR="007A06FE" w:rsidRDefault="006E621E">
            <w:pPr>
              <w:jc w:val="right"/>
            </w:pPr>
            <w:r>
              <w:rPr>
                <w:rFonts w:eastAsiaTheme="minorEastAsia"/>
                <w:szCs w:val="21"/>
              </w:rPr>
              <w:t>1.10</w:t>
            </w:r>
          </w:p>
        </w:tc>
      </w:tr>
      <w:tr w:rsidR="00145F6D" w14:paraId="6A171849" w14:textId="77777777">
        <w:tc>
          <w:tcPr>
            <w:tcW w:w="2074" w:type="dxa"/>
            <w:vAlign w:val="center"/>
          </w:tcPr>
          <w:p w14:paraId="0DF811B4" w14:textId="77777777" w:rsidR="00145F6D" w:rsidRDefault="001928A8">
            <w:pPr>
              <w:pStyle w:val="ae"/>
              <w:rPr>
                <w:rFonts w:eastAsiaTheme="minorEastAsia"/>
                <w:sz w:val="21"/>
                <w:szCs w:val="21"/>
              </w:rPr>
            </w:pPr>
            <w:r>
              <w:rPr>
                <w:rFonts w:eastAsiaTheme="minorEastAsia"/>
                <w:sz w:val="21"/>
                <w:szCs w:val="21"/>
              </w:rPr>
              <w:t>合计</w:t>
            </w:r>
          </w:p>
        </w:tc>
        <w:tc>
          <w:tcPr>
            <w:tcW w:w="3598" w:type="dxa"/>
          </w:tcPr>
          <w:p w14:paraId="00CBD9CC" w14:textId="77777777" w:rsidR="00145F6D" w:rsidRDefault="001928A8">
            <w:pPr>
              <w:jc w:val="right"/>
              <w:rPr>
                <w:rFonts w:eastAsiaTheme="minorEastAsia"/>
                <w:szCs w:val="21"/>
              </w:rPr>
            </w:pPr>
            <w:r>
              <w:rPr>
                <w:rFonts w:eastAsiaTheme="minorEastAsia"/>
                <w:szCs w:val="21"/>
              </w:rPr>
              <w:t>302,568,887.30</w:t>
            </w:r>
          </w:p>
        </w:tc>
        <w:tc>
          <w:tcPr>
            <w:tcW w:w="3684" w:type="dxa"/>
          </w:tcPr>
          <w:p w14:paraId="276F0B74" w14:textId="77777777" w:rsidR="00145F6D" w:rsidRDefault="001928A8">
            <w:pPr>
              <w:jc w:val="right"/>
              <w:rPr>
                <w:rFonts w:eastAsiaTheme="minorEastAsia"/>
                <w:szCs w:val="21"/>
              </w:rPr>
            </w:pPr>
            <w:r>
              <w:rPr>
                <w:rFonts w:eastAsiaTheme="minorEastAsia"/>
                <w:szCs w:val="21"/>
              </w:rPr>
              <w:t>95.14</w:t>
            </w:r>
          </w:p>
        </w:tc>
      </w:tr>
    </w:tbl>
    <w:p w14:paraId="130BA83D"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注：国家（地区）类别根据其所在的证券交易所确定，</w:t>
      </w:r>
      <w:r>
        <w:rPr>
          <w:rFonts w:eastAsiaTheme="minorEastAsia"/>
          <w:kern w:val="0"/>
          <w:szCs w:val="21"/>
        </w:rPr>
        <w:t>ADR</w:t>
      </w:r>
      <w:r>
        <w:rPr>
          <w:rFonts w:eastAsiaTheme="minorEastAsia"/>
          <w:kern w:val="0"/>
          <w:szCs w:val="21"/>
        </w:rPr>
        <w:t>、</w:t>
      </w:r>
      <w:r>
        <w:rPr>
          <w:rFonts w:eastAsiaTheme="minorEastAsia"/>
          <w:kern w:val="0"/>
          <w:szCs w:val="21"/>
        </w:rPr>
        <w:t>GDR</w:t>
      </w:r>
      <w:r>
        <w:rPr>
          <w:rFonts w:eastAsiaTheme="minorEastAsia"/>
          <w:kern w:val="0"/>
          <w:szCs w:val="21"/>
        </w:rPr>
        <w:t>按照存托凭证本身挂牌的证券交易所确定。</w:t>
      </w:r>
    </w:p>
    <w:p w14:paraId="4141E3C2" w14:textId="77777777" w:rsidR="00145F6D" w:rsidRDefault="001928A8">
      <w:pPr>
        <w:pStyle w:val="2"/>
        <w:spacing w:beforeLines="100" w:before="312" w:after="0"/>
        <w:rPr>
          <w:rFonts w:ascii="Times New Roman" w:eastAsiaTheme="minorEastAsia" w:hAnsi="Times New Roman"/>
          <w:kern w:val="0"/>
          <w:sz w:val="21"/>
          <w:szCs w:val="21"/>
        </w:rPr>
      </w:pPr>
      <w:bookmarkStart w:id="233" w:name="_Toc390164823"/>
      <w:bookmarkStart w:id="234" w:name="_Toc352256065"/>
      <w:bookmarkStart w:id="235" w:name="_Toc352331243"/>
      <w:bookmarkStart w:id="236" w:name="_Toc248233025"/>
      <w:bookmarkStart w:id="237" w:name="_Toc249790557"/>
      <w:bookmarkStart w:id="238" w:name="_Toc352255997"/>
      <w:bookmarkStart w:id="239" w:name="_Toc286929758"/>
      <w:bookmarkStart w:id="240" w:name="_Toc224618378"/>
      <w:bookmarkStart w:id="241" w:name="_Toc174718185"/>
      <w:r>
        <w:rPr>
          <w:rFonts w:ascii="Times New Roman" w:eastAsiaTheme="minorEastAsia" w:hAnsi="Times New Roman"/>
          <w:kern w:val="0"/>
          <w:sz w:val="21"/>
          <w:szCs w:val="21"/>
        </w:rPr>
        <w:t>7.3</w:t>
      </w:r>
      <w:r>
        <w:rPr>
          <w:rFonts w:ascii="Times New Roman" w:eastAsiaTheme="minorEastAsia" w:hAnsi="Times New Roman"/>
          <w:kern w:val="0"/>
          <w:sz w:val="21"/>
          <w:szCs w:val="21"/>
        </w:rPr>
        <w:t>期末按行业分类的权益投资组合</w:t>
      </w:r>
      <w:bookmarkEnd w:id="233"/>
      <w:bookmarkEnd w:id="234"/>
      <w:bookmarkEnd w:id="235"/>
      <w:bookmarkEnd w:id="236"/>
      <w:bookmarkEnd w:id="237"/>
      <w:bookmarkEnd w:id="238"/>
      <w:bookmarkEnd w:id="239"/>
      <w:bookmarkEnd w:id="240"/>
      <w:bookmarkEnd w:id="241"/>
    </w:p>
    <w:p w14:paraId="17CB5AC7" w14:textId="77777777" w:rsidR="00145F6D" w:rsidRDefault="001928A8">
      <w:pPr>
        <w:tabs>
          <w:tab w:val="left" w:pos="426"/>
        </w:tabs>
        <w:spacing w:line="360" w:lineRule="auto"/>
        <w:jc w:val="left"/>
        <w:rPr>
          <w:rFonts w:eastAsiaTheme="minorEastAsia"/>
          <w:kern w:val="0"/>
          <w:szCs w:val="21"/>
        </w:rPr>
      </w:pPr>
      <w:r>
        <w:rPr>
          <w:rFonts w:eastAsiaTheme="minorEastAsia"/>
          <w:b/>
          <w:kern w:val="0"/>
          <w:szCs w:val="21"/>
        </w:rPr>
        <w:t xml:space="preserve">7.3.1 </w:t>
      </w:r>
      <w:r>
        <w:rPr>
          <w:rFonts w:eastAsiaTheme="minorEastAsia"/>
          <w:b/>
          <w:kern w:val="0"/>
          <w:szCs w:val="21"/>
        </w:rPr>
        <w:t>期末指数投资按行业分类的股票及存托凭证投资组合</w:t>
      </w:r>
    </w:p>
    <w:p w14:paraId="6F663AD7" w14:textId="77777777" w:rsidR="00145F6D" w:rsidRDefault="001928A8">
      <w:pPr>
        <w:autoSpaceDE w:val="0"/>
        <w:autoSpaceDN w:val="0"/>
        <w:adjustRightInd w:val="0"/>
        <w:spacing w:before="29" w:line="360" w:lineRule="auto"/>
        <w:ind w:left="15"/>
        <w:jc w:val="right"/>
        <w:rPr>
          <w:rFonts w:eastAsiaTheme="minorEastAsia"/>
          <w:szCs w:val="21"/>
        </w:rPr>
      </w:pPr>
      <w:r>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8201B8" w:rsidRPr="00833AFA" w14:paraId="0461018E" w14:textId="77777777" w:rsidTr="00DF30FC">
        <w:trPr>
          <w:trHeight w:val="285"/>
        </w:trPr>
        <w:tc>
          <w:tcPr>
            <w:tcW w:w="3703" w:type="dxa"/>
            <w:tcMar>
              <w:top w:w="15" w:type="dxa"/>
              <w:left w:w="15" w:type="dxa"/>
              <w:bottom w:w="0" w:type="dxa"/>
              <w:right w:w="15" w:type="dxa"/>
            </w:tcMar>
            <w:vAlign w:val="center"/>
          </w:tcPr>
          <w:p w14:paraId="3FEC2CF0" w14:textId="77777777" w:rsidR="008201B8" w:rsidRPr="00833AFA" w:rsidRDefault="008201B8" w:rsidP="00DF30FC">
            <w:pPr>
              <w:spacing w:line="360" w:lineRule="auto"/>
              <w:jc w:val="center"/>
              <w:rPr>
                <w:rFonts w:eastAsiaTheme="minorEastAsia"/>
                <w:szCs w:val="21"/>
              </w:rPr>
            </w:pPr>
            <w:r w:rsidRPr="00833AFA">
              <w:rPr>
                <w:rFonts w:eastAsiaTheme="minorEastAsia"/>
                <w:szCs w:val="21"/>
              </w:rPr>
              <w:t>行业类别</w:t>
            </w:r>
          </w:p>
        </w:tc>
        <w:tc>
          <w:tcPr>
            <w:tcW w:w="3119" w:type="dxa"/>
            <w:tcMar>
              <w:top w:w="15" w:type="dxa"/>
              <w:left w:w="15" w:type="dxa"/>
              <w:bottom w:w="0" w:type="dxa"/>
              <w:right w:w="15" w:type="dxa"/>
            </w:tcMar>
            <w:vAlign w:val="center"/>
          </w:tcPr>
          <w:p w14:paraId="6284BD24" w14:textId="77777777" w:rsidR="008201B8" w:rsidRPr="00833AFA" w:rsidRDefault="008201B8" w:rsidP="00DF30FC">
            <w:pPr>
              <w:spacing w:line="360" w:lineRule="auto"/>
              <w:jc w:val="center"/>
              <w:rPr>
                <w:rFonts w:eastAsiaTheme="minorEastAsia"/>
                <w:szCs w:val="21"/>
              </w:rPr>
            </w:pPr>
            <w:r w:rsidRPr="00833AFA">
              <w:rPr>
                <w:rFonts w:eastAsiaTheme="minorEastAsia"/>
                <w:szCs w:val="21"/>
              </w:rPr>
              <w:t>公允价值</w:t>
            </w:r>
          </w:p>
        </w:tc>
        <w:tc>
          <w:tcPr>
            <w:tcW w:w="2534" w:type="dxa"/>
            <w:tcMar>
              <w:top w:w="15" w:type="dxa"/>
              <w:left w:w="15" w:type="dxa"/>
              <w:bottom w:w="0" w:type="dxa"/>
              <w:right w:w="15" w:type="dxa"/>
            </w:tcMar>
            <w:vAlign w:val="center"/>
          </w:tcPr>
          <w:p w14:paraId="1958F2A2" w14:textId="77777777" w:rsidR="008201B8" w:rsidRPr="00833AFA" w:rsidRDefault="008201B8" w:rsidP="00DF30FC">
            <w:pPr>
              <w:spacing w:line="360" w:lineRule="auto"/>
              <w:jc w:val="center"/>
              <w:rPr>
                <w:rFonts w:eastAsiaTheme="minorEastAsia"/>
                <w:szCs w:val="21"/>
              </w:rPr>
            </w:pPr>
            <w:r w:rsidRPr="00833AFA">
              <w:rPr>
                <w:rFonts w:eastAsiaTheme="minorEastAsia"/>
                <w:szCs w:val="21"/>
              </w:rPr>
              <w:t>占基金资产净值比例（％）</w:t>
            </w:r>
          </w:p>
        </w:tc>
      </w:tr>
      <w:tr w:rsidR="007A06FE" w14:paraId="5CD49D2F" w14:textId="77777777">
        <w:tc>
          <w:tcPr>
            <w:tcW w:w="3703" w:type="dxa"/>
            <w:vAlign w:val="center"/>
          </w:tcPr>
          <w:p w14:paraId="188549C1" w14:textId="77777777" w:rsidR="007A06FE" w:rsidRDefault="006E621E">
            <w:pPr>
              <w:jc w:val="left"/>
            </w:pPr>
            <w:r>
              <w:rPr>
                <w:rFonts w:eastAsiaTheme="minorEastAsia"/>
                <w:szCs w:val="21"/>
              </w:rPr>
              <w:t>房地产</w:t>
            </w:r>
          </w:p>
        </w:tc>
        <w:tc>
          <w:tcPr>
            <w:tcW w:w="3119" w:type="dxa"/>
            <w:vAlign w:val="center"/>
          </w:tcPr>
          <w:p w14:paraId="4C6B282F" w14:textId="77777777" w:rsidR="007A06FE" w:rsidRDefault="006E621E">
            <w:pPr>
              <w:jc w:val="right"/>
            </w:pPr>
            <w:r>
              <w:rPr>
                <w:rFonts w:eastAsiaTheme="minorEastAsia"/>
                <w:szCs w:val="21"/>
              </w:rPr>
              <w:t>302,568,887.30</w:t>
            </w:r>
          </w:p>
        </w:tc>
        <w:tc>
          <w:tcPr>
            <w:tcW w:w="2534" w:type="dxa"/>
            <w:vAlign w:val="center"/>
          </w:tcPr>
          <w:p w14:paraId="45F18052" w14:textId="77777777" w:rsidR="007A06FE" w:rsidRDefault="006E621E">
            <w:pPr>
              <w:jc w:val="right"/>
            </w:pPr>
            <w:r>
              <w:rPr>
                <w:rFonts w:eastAsiaTheme="minorEastAsia"/>
                <w:szCs w:val="21"/>
              </w:rPr>
              <w:t>95.14</w:t>
            </w:r>
          </w:p>
        </w:tc>
      </w:tr>
      <w:tr w:rsidR="008201B8" w:rsidRPr="00833AFA" w14:paraId="1A5B5269" w14:textId="77777777" w:rsidTr="00DF30FC">
        <w:trPr>
          <w:trHeight w:val="285"/>
        </w:trPr>
        <w:tc>
          <w:tcPr>
            <w:tcW w:w="3703" w:type="dxa"/>
            <w:vAlign w:val="center"/>
          </w:tcPr>
          <w:p w14:paraId="639EF448" w14:textId="77777777" w:rsidR="008201B8" w:rsidRPr="00833AFA" w:rsidRDefault="008201B8" w:rsidP="00DF30FC">
            <w:pPr>
              <w:pStyle w:val="ae"/>
              <w:spacing w:line="360" w:lineRule="auto"/>
              <w:rPr>
                <w:rFonts w:eastAsiaTheme="minorEastAsia"/>
                <w:sz w:val="21"/>
                <w:szCs w:val="21"/>
              </w:rPr>
            </w:pPr>
            <w:r w:rsidRPr="00833AFA">
              <w:rPr>
                <w:rFonts w:eastAsiaTheme="minorEastAsia"/>
                <w:sz w:val="21"/>
                <w:szCs w:val="21"/>
              </w:rPr>
              <w:t>合计</w:t>
            </w:r>
          </w:p>
        </w:tc>
        <w:tc>
          <w:tcPr>
            <w:tcW w:w="3119" w:type="dxa"/>
            <w:vAlign w:val="center"/>
          </w:tcPr>
          <w:p w14:paraId="640E50AF" w14:textId="77777777" w:rsidR="008201B8" w:rsidRPr="00833AFA" w:rsidRDefault="008201B8" w:rsidP="00DF30FC">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302,568,887.30</w:t>
            </w:r>
          </w:p>
        </w:tc>
        <w:tc>
          <w:tcPr>
            <w:tcW w:w="2534" w:type="dxa"/>
            <w:vAlign w:val="center"/>
          </w:tcPr>
          <w:p w14:paraId="143A444F" w14:textId="77777777" w:rsidR="008201B8" w:rsidRPr="00833AFA" w:rsidRDefault="008201B8" w:rsidP="00DF30FC">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95.14</w:t>
            </w:r>
          </w:p>
        </w:tc>
      </w:tr>
    </w:tbl>
    <w:p w14:paraId="3C75331A" w14:textId="77777777" w:rsidR="008201B8" w:rsidRPr="00833AFA" w:rsidRDefault="008201B8" w:rsidP="008201B8">
      <w:pPr>
        <w:spacing w:line="360" w:lineRule="auto"/>
        <w:ind w:firstLineChars="200" w:firstLine="420"/>
        <w:jc w:val="left"/>
        <w:rPr>
          <w:rFonts w:eastAsiaTheme="minorEastAsia"/>
          <w:szCs w:val="21"/>
        </w:rPr>
      </w:pPr>
      <w:r w:rsidRPr="00833AFA">
        <w:rPr>
          <w:rFonts w:eastAsiaTheme="minorEastAsia"/>
          <w:szCs w:val="21"/>
        </w:rPr>
        <w:t>注：以上分类采用全球行业分类标准</w:t>
      </w:r>
      <w:r w:rsidRPr="00833AFA">
        <w:rPr>
          <w:rFonts w:eastAsiaTheme="minorEastAsia"/>
          <w:szCs w:val="21"/>
        </w:rPr>
        <w:t>(GICS)</w:t>
      </w:r>
      <w:r w:rsidRPr="00833AFA">
        <w:rPr>
          <w:rFonts w:eastAsiaTheme="minorEastAsia"/>
          <w:szCs w:val="21"/>
        </w:rPr>
        <w:t>。</w:t>
      </w:r>
    </w:p>
    <w:p w14:paraId="773645AF" w14:textId="77777777" w:rsidR="00145F6D" w:rsidRDefault="001928A8">
      <w:pPr>
        <w:spacing w:beforeLines="100" w:before="312" w:line="360" w:lineRule="auto"/>
        <w:rPr>
          <w:rFonts w:eastAsiaTheme="minorEastAsia"/>
          <w:b/>
          <w:bCs/>
          <w:kern w:val="0"/>
          <w:szCs w:val="21"/>
        </w:rPr>
      </w:pPr>
      <w:r>
        <w:rPr>
          <w:rFonts w:eastAsiaTheme="minorEastAsia"/>
          <w:b/>
          <w:kern w:val="0"/>
          <w:szCs w:val="21"/>
        </w:rPr>
        <w:lastRenderedPageBreak/>
        <w:t>7.3.2</w:t>
      </w:r>
      <w:r>
        <w:rPr>
          <w:rFonts w:eastAsiaTheme="minorEastAsia"/>
          <w:b/>
          <w:kern w:val="0"/>
          <w:szCs w:val="21"/>
        </w:rPr>
        <w:t>期末积极投资按行业分类的股票及存托凭证投资组合</w:t>
      </w:r>
    </w:p>
    <w:p w14:paraId="781C3139"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本基金本报告期末未持有积极投资股票。</w:t>
      </w:r>
    </w:p>
    <w:p w14:paraId="6C995236" w14:textId="77777777" w:rsidR="00145F6D" w:rsidRDefault="001928A8">
      <w:pPr>
        <w:pStyle w:val="2"/>
        <w:spacing w:beforeLines="100" w:before="312" w:after="0"/>
        <w:rPr>
          <w:rFonts w:ascii="Times New Roman" w:eastAsiaTheme="minorEastAsia" w:hAnsi="Times New Roman"/>
          <w:kern w:val="0"/>
          <w:sz w:val="21"/>
          <w:szCs w:val="21"/>
        </w:rPr>
      </w:pPr>
      <w:bookmarkStart w:id="242" w:name="_Toc352255998"/>
      <w:bookmarkStart w:id="243" w:name="_Toc352256066"/>
      <w:bookmarkStart w:id="244" w:name="_Toc352331244"/>
      <w:bookmarkStart w:id="245" w:name="_Toc390164824"/>
      <w:bookmarkStart w:id="246" w:name="_Toc174718186"/>
      <w:r>
        <w:rPr>
          <w:rFonts w:ascii="Times New Roman" w:eastAsiaTheme="minorEastAsia" w:hAnsi="Times New Roman"/>
          <w:kern w:val="0"/>
          <w:sz w:val="21"/>
          <w:szCs w:val="21"/>
        </w:rPr>
        <w:t>7.4</w:t>
      </w:r>
      <w:r>
        <w:rPr>
          <w:rFonts w:ascii="Times New Roman" w:eastAsiaTheme="minorEastAsia" w:hAnsi="Times New Roman"/>
          <w:kern w:val="0"/>
          <w:sz w:val="21"/>
          <w:szCs w:val="21"/>
        </w:rPr>
        <w:t>期末按公允价值占基金资产净值比例大小排序的所有权益投资明细</w:t>
      </w:r>
      <w:bookmarkEnd w:id="242"/>
      <w:bookmarkEnd w:id="243"/>
      <w:bookmarkEnd w:id="244"/>
      <w:bookmarkEnd w:id="245"/>
      <w:bookmarkEnd w:id="246"/>
    </w:p>
    <w:p w14:paraId="50F3E138" w14:textId="77777777" w:rsidR="00145F6D" w:rsidRDefault="001928A8">
      <w:pPr>
        <w:pStyle w:val="2"/>
        <w:spacing w:before="0" w:after="0"/>
        <w:rPr>
          <w:rFonts w:ascii="Times New Roman" w:eastAsiaTheme="minorEastAsia" w:hAnsi="Times New Roman"/>
          <w:b w:val="0"/>
          <w:sz w:val="21"/>
          <w:szCs w:val="21"/>
        </w:rPr>
      </w:pPr>
      <w:bookmarkStart w:id="247" w:name="_Toc390164825"/>
      <w:bookmarkStart w:id="248" w:name="_Toc174718187"/>
      <w:r>
        <w:rPr>
          <w:rFonts w:ascii="Times New Roman" w:eastAsiaTheme="minorEastAsia" w:hAnsi="Times New Roman"/>
          <w:kern w:val="0"/>
          <w:sz w:val="21"/>
          <w:szCs w:val="21"/>
        </w:rPr>
        <w:t>7.4.1</w:t>
      </w:r>
      <w:r>
        <w:rPr>
          <w:rFonts w:ascii="Times New Roman" w:eastAsiaTheme="minorEastAsia" w:hAnsi="Times New Roman"/>
          <w:kern w:val="0"/>
          <w:sz w:val="21"/>
          <w:szCs w:val="21"/>
        </w:rPr>
        <w:t>期末按公允价值占基金资产净值比例大小排序的所有权益投资明细</w:t>
      </w:r>
      <w:bookmarkEnd w:id="247"/>
      <w:bookmarkEnd w:id="248"/>
    </w:p>
    <w:p w14:paraId="37140812"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8"/>
        <w:gridCol w:w="905"/>
        <w:gridCol w:w="1015"/>
        <w:gridCol w:w="1184"/>
        <w:gridCol w:w="847"/>
        <w:gridCol w:w="1025"/>
        <w:gridCol w:w="1015"/>
        <w:gridCol w:w="1690"/>
        <w:gridCol w:w="997"/>
      </w:tblGrid>
      <w:tr w:rsidR="00145F6D" w14:paraId="2A3EA93B" w14:textId="77777777">
        <w:trPr>
          <w:trHeight w:val="315"/>
        </w:trPr>
        <w:tc>
          <w:tcPr>
            <w:tcW w:w="678" w:type="dxa"/>
            <w:tcMar>
              <w:top w:w="15" w:type="dxa"/>
              <w:left w:w="15" w:type="dxa"/>
              <w:bottom w:w="0" w:type="dxa"/>
              <w:right w:w="15" w:type="dxa"/>
            </w:tcMar>
            <w:vAlign w:val="center"/>
          </w:tcPr>
          <w:p w14:paraId="16867581" w14:textId="77777777" w:rsidR="00145F6D" w:rsidRDefault="001928A8">
            <w:pPr>
              <w:jc w:val="center"/>
              <w:rPr>
                <w:rFonts w:eastAsiaTheme="minorEastAsia"/>
                <w:szCs w:val="21"/>
              </w:rPr>
            </w:pPr>
            <w:r>
              <w:rPr>
                <w:rFonts w:eastAsiaTheme="minorEastAsia"/>
                <w:szCs w:val="21"/>
              </w:rPr>
              <w:t>序号</w:t>
            </w:r>
          </w:p>
        </w:tc>
        <w:tc>
          <w:tcPr>
            <w:tcW w:w="905" w:type="dxa"/>
            <w:tcMar>
              <w:top w:w="15" w:type="dxa"/>
              <w:left w:w="15" w:type="dxa"/>
              <w:bottom w:w="0" w:type="dxa"/>
              <w:right w:w="15" w:type="dxa"/>
            </w:tcMar>
            <w:vAlign w:val="center"/>
          </w:tcPr>
          <w:p w14:paraId="3F569CF8" w14:textId="77777777" w:rsidR="00145F6D" w:rsidRDefault="001928A8">
            <w:pPr>
              <w:jc w:val="center"/>
              <w:rPr>
                <w:rFonts w:eastAsiaTheme="minorEastAsia"/>
                <w:szCs w:val="21"/>
              </w:rPr>
            </w:pPr>
            <w:r>
              <w:rPr>
                <w:rFonts w:eastAsiaTheme="minorEastAsia"/>
                <w:szCs w:val="21"/>
              </w:rPr>
              <w:t>公司名称</w:t>
            </w:r>
            <w:r>
              <w:rPr>
                <w:rFonts w:eastAsiaTheme="minorEastAsia"/>
                <w:szCs w:val="21"/>
              </w:rPr>
              <w:t xml:space="preserve"> (</w:t>
            </w:r>
            <w:r>
              <w:rPr>
                <w:rFonts w:eastAsiaTheme="minorEastAsia"/>
                <w:szCs w:val="21"/>
              </w:rPr>
              <w:t>英文</w:t>
            </w:r>
            <w:r>
              <w:rPr>
                <w:rFonts w:eastAsiaTheme="minorEastAsia"/>
                <w:szCs w:val="21"/>
              </w:rPr>
              <w:t>)</w:t>
            </w:r>
          </w:p>
        </w:tc>
        <w:tc>
          <w:tcPr>
            <w:tcW w:w="1015" w:type="dxa"/>
            <w:tcMar>
              <w:top w:w="15" w:type="dxa"/>
              <w:left w:w="15" w:type="dxa"/>
              <w:bottom w:w="0" w:type="dxa"/>
              <w:right w:w="15" w:type="dxa"/>
            </w:tcMar>
            <w:vAlign w:val="center"/>
          </w:tcPr>
          <w:p w14:paraId="78D0BE64" w14:textId="77777777" w:rsidR="00145F6D" w:rsidRDefault="001928A8">
            <w:pPr>
              <w:jc w:val="center"/>
              <w:rPr>
                <w:rFonts w:eastAsiaTheme="minorEastAsia"/>
                <w:szCs w:val="21"/>
              </w:rPr>
            </w:pPr>
            <w:r>
              <w:rPr>
                <w:rFonts w:eastAsiaTheme="minorEastAsia"/>
                <w:szCs w:val="21"/>
              </w:rPr>
              <w:t>公司名称</w:t>
            </w:r>
            <w:r>
              <w:rPr>
                <w:rFonts w:eastAsiaTheme="minorEastAsia"/>
                <w:szCs w:val="21"/>
              </w:rPr>
              <w:t>(</w:t>
            </w:r>
            <w:r>
              <w:rPr>
                <w:rFonts w:eastAsiaTheme="minorEastAsia"/>
                <w:szCs w:val="21"/>
              </w:rPr>
              <w:t>中文</w:t>
            </w:r>
            <w:r>
              <w:rPr>
                <w:rFonts w:eastAsiaTheme="minorEastAsia"/>
                <w:szCs w:val="21"/>
              </w:rPr>
              <w:t>)</w:t>
            </w:r>
          </w:p>
        </w:tc>
        <w:tc>
          <w:tcPr>
            <w:tcW w:w="1184" w:type="dxa"/>
            <w:tcMar>
              <w:top w:w="15" w:type="dxa"/>
              <w:left w:w="15" w:type="dxa"/>
              <w:bottom w:w="0" w:type="dxa"/>
              <w:right w:w="15" w:type="dxa"/>
            </w:tcMar>
            <w:vAlign w:val="center"/>
          </w:tcPr>
          <w:p w14:paraId="7B24FC88" w14:textId="77777777" w:rsidR="00145F6D" w:rsidRDefault="001928A8">
            <w:pPr>
              <w:jc w:val="center"/>
              <w:rPr>
                <w:rFonts w:eastAsiaTheme="minorEastAsia"/>
                <w:szCs w:val="21"/>
              </w:rPr>
            </w:pPr>
            <w:r>
              <w:rPr>
                <w:rFonts w:eastAsiaTheme="minorEastAsia"/>
                <w:szCs w:val="21"/>
              </w:rPr>
              <w:t>证券代码</w:t>
            </w:r>
          </w:p>
        </w:tc>
        <w:tc>
          <w:tcPr>
            <w:tcW w:w="847" w:type="dxa"/>
            <w:tcMar>
              <w:top w:w="15" w:type="dxa"/>
              <w:left w:w="15" w:type="dxa"/>
              <w:bottom w:w="0" w:type="dxa"/>
              <w:right w:w="15" w:type="dxa"/>
            </w:tcMar>
            <w:vAlign w:val="center"/>
          </w:tcPr>
          <w:p w14:paraId="54F8F780" w14:textId="77777777" w:rsidR="00145F6D" w:rsidRDefault="001928A8">
            <w:pPr>
              <w:jc w:val="center"/>
              <w:rPr>
                <w:rFonts w:eastAsiaTheme="minorEastAsia"/>
                <w:szCs w:val="21"/>
              </w:rPr>
            </w:pPr>
            <w:r>
              <w:rPr>
                <w:rFonts w:eastAsiaTheme="minorEastAsia"/>
                <w:szCs w:val="21"/>
              </w:rPr>
              <w:t>所在证券市场</w:t>
            </w:r>
          </w:p>
        </w:tc>
        <w:tc>
          <w:tcPr>
            <w:tcW w:w="1025" w:type="dxa"/>
            <w:tcMar>
              <w:top w:w="15" w:type="dxa"/>
              <w:left w:w="15" w:type="dxa"/>
              <w:bottom w:w="0" w:type="dxa"/>
              <w:right w:w="15" w:type="dxa"/>
            </w:tcMar>
            <w:vAlign w:val="center"/>
          </w:tcPr>
          <w:p w14:paraId="6E3BBA58" w14:textId="77777777" w:rsidR="00145F6D" w:rsidRDefault="001928A8">
            <w:pPr>
              <w:jc w:val="center"/>
              <w:rPr>
                <w:rFonts w:eastAsiaTheme="minorEastAsia"/>
                <w:szCs w:val="21"/>
              </w:rPr>
            </w:pPr>
            <w:r>
              <w:rPr>
                <w:rFonts w:eastAsiaTheme="minorEastAsia"/>
                <w:szCs w:val="21"/>
              </w:rPr>
              <w:t>所属国家</w:t>
            </w:r>
            <w:r>
              <w:rPr>
                <w:rFonts w:eastAsiaTheme="minorEastAsia"/>
                <w:szCs w:val="21"/>
              </w:rPr>
              <w:t>(</w:t>
            </w:r>
            <w:r>
              <w:rPr>
                <w:rFonts w:eastAsiaTheme="minorEastAsia"/>
                <w:szCs w:val="21"/>
              </w:rPr>
              <w:t>地区</w:t>
            </w:r>
            <w:r>
              <w:rPr>
                <w:rFonts w:eastAsiaTheme="minorEastAsia"/>
                <w:szCs w:val="21"/>
              </w:rPr>
              <w:t>)</w:t>
            </w:r>
          </w:p>
        </w:tc>
        <w:tc>
          <w:tcPr>
            <w:tcW w:w="1015" w:type="dxa"/>
            <w:tcMar>
              <w:top w:w="15" w:type="dxa"/>
              <w:left w:w="15" w:type="dxa"/>
              <w:bottom w:w="0" w:type="dxa"/>
              <w:right w:w="15" w:type="dxa"/>
            </w:tcMar>
            <w:vAlign w:val="center"/>
          </w:tcPr>
          <w:p w14:paraId="0468C1CD" w14:textId="77777777" w:rsidR="00145F6D" w:rsidRDefault="001928A8">
            <w:pPr>
              <w:jc w:val="center"/>
              <w:rPr>
                <w:rFonts w:eastAsiaTheme="minorEastAsia"/>
                <w:szCs w:val="21"/>
              </w:rPr>
            </w:pPr>
            <w:r>
              <w:rPr>
                <w:rFonts w:eastAsiaTheme="minorEastAsia"/>
                <w:szCs w:val="21"/>
              </w:rPr>
              <w:t>数量（股）</w:t>
            </w:r>
          </w:p>
        </w:tc>
        <w:tc>
          <w:tcPr>
            <w:tcW w:w="1690" w:type="dxa"/>
            <w:tcMar>
              <w:top w:w="15" w:type="dxa"/>
              <w:left w:w="15" w:type="dxa"/>
              <w:bottom w:w="0" w:type="dxa"/>
              <w:right w:w="15" w:type="dxa"/>
            </w:tcMar>
            <w:vAlign w:val="center"/>
          </w:tcPr>
          <w:p w14:paraId="41DF8474" w14:textId="77777777" w:rsidR="00145F6D" w:rsidRDefault="001928A8">
            <w:pPr>
              <w:jc w:val="center"/>
              <w:rPr>
                <w:rFonts w:eastAsiaTheme="minorEastAsia"/>
                <w:szCs w:val="21"/>
              </w:rPr>
            </w:pPr>
            <w:r>
              <w:rPr>
                <w:rFonts w:eastAsiaTheme="minorEastAsia"/>
                <w:szCs w:val="21"/>
              </w:rPr>
              <w:t>公允价值</w:t>
            </w:r>
          </w:p>
        </w:tc>
        <w:tc>
          <w:tcPr>
            <w:tcW w:w="997" w:type="dxa"/>
            <w:tcMar>
              <w:top w:w="15" w:type="dxa"/>
              <w:left w:w="15" w:type="dxa"/>
              <w:bottom w:w="0" w:type="dxa"/>
              <w:right w:w="15" w:type="dxa"/>
            </w:tcMar>
            <w:vAlign w:val="center"/>
          </w:tcPr>
          <w:p w14:paraId="36E92BB6" w14:textId="77777777" w:rsidR="00145F6D" w:rsidRDefault="001928A8">
            <w:pPr>
              <w:jc w:val="center"/>
              <w:rPr>
                <w:rFonts w:eastAsiaTheme="minorEastAsia"/>
                <w:szCs w:val="21"/>
              </w:rPr>
            </w:pPr>
            <w:r>
              <w:rPr>
                <w:rFonts w:eastAsiaTheme="minorEastAsia"/>
                <w:szCs w:val="21"/>
              </w:rPr>
              <w:t>占基金资产净值比例（％）</w:t>
            </w:r>
          </w:p>
        </w:tc>
      </w:tr>
      <w:tr w:rsidR="007A06FE" w14:paraId="5BEF588B" w14:textId="77777777">
        <w:tc>
          <w:tcPr>
            <w:tcW w:w="678" w:type="dxa"/>
            <w:vAlign w:val="center"/>
          </w:tcPr>
          <w:p w14:paraId="40EEF42E" w14:textId="77777777" w:rsidR="007A06FE" w:rsidRDefault="006E621E">
            <w:pPr>
              <w:jc w:val="center"/>
            </w:pPr>
            <w:r>
              <w:rPr>
                <w:rFonts w:eastAsiaTheme="minorEastAsia"/>
                <w:szCs w:val="21"/>
              </w:rPr>
              <w:t>1</w:t>
            </w:r>
          </w:p>
        </w:tc>
        <w:tc>
          <w:tcPr>
            <w:tcW w:w="905" w:type="dxa"/>
            <w:vAlign w:val="center"/>
          </w:tcPr>
          <w:p w14:paraId="2A1A67F2" w14:textId="77777777" w:rsidR="007A06FE" w:rsidRDefault="006E621E">
            <w:pPr>
              <w:jc w:val="center"/>
            </w:pPr>
            <w:r>
              <w:rPr>
                <w:rFonts w:eastAsiaTheme="minorEastAsia"/>
                <w:szCs w:val="21"/>
              </w:rPr>
              <w:t>PROLOGIS INC</w:t>
            </w:r>
          </w:p>
        </w:tc>
        <w:tc>
          <w:tcPr>
            <w:tcW w:w="1015" w:type="dxa"/>
            <w:vAlign w:val="center"/>
          </w:tcPr>
          <w:p w14:paraId="52128395" w14:textId="77777777" w:rsidR="007A06FE" w:rsidRDefault="006E621E">
            <w:pPr>
              <w:jc w:val="center"/>
            </w:pPr>
            <w:r>
              <w:rPr>
                <w:rFonts w:eastAsiaTheme="minorEastAsia"/>
                <w:szCs w:val="21"/>
              </w:rPr>
              <w:t>-</w:t>
            </w:r>
          </w:p>
        </w:tc>
        <w:tc>
          <w:tcPr>
            <w:tcW w:w="1184" w:type="dxa"/>
            <w:vAlign w:val="center"/>
          </w:tcPr>
          <w:p w14:paraId="2B4ECEB6" w14:textId="77777777" w:rsidR="007A06FE" w:rsidRDefault="006E621E">
            <w:pPr>
              <w:jc w:val="center"/>
            </w:pPr>
            <w:r>
              <w:rPr>
                <w:rFonts w:eastAsiaTheme="minorEastAsia"/>
                <w:szCs w:val="21"/>
              </w:rPr>
              <w:t>PLD</w:t>
            </w:r>
          </w:p>
        </w:tc>
        <w:tc>
          <w:tcPr>
            <w:tcW w:w="847" w:type="dxa"/>
            <w:vAlign w:val="center"/>
          </w:tcPr>
          <w:p w14:paraId="095CDEF5" w14:textId="77777777" w:rsidR="007A06FE" w:rsidRDefault="006E621E">
            <w:pPr>
              <w:jc w:val="center"/>
            </w:pPr>
            <w:r>
              <w:rPr>
                <w:rFonts w:eastAsiaTheme="minorEastAsia"/>
                <w:szCs w:val="21"/>
              </w:rPr>
              <w:t>纽约证券交易所</w:t>
            </w:r>
          </w:p>
        </w:tc>
        <w:tc>
          <w:tcPr>
            <w:tcW w:w="1025" w:type="dxa"/>
            <w:vAlign w:val="center"/>
          </w:tcPr>
          <w:p w14:paraId="4AE21161" w14:textId="77777777" w:rsidR="007A06FE" w:rsidRDefault="006E621E">
            <w:pPr>
              <w:jc w:val="center"/>
            </w:pPr>
            <w:r>
              <w:rPr>
                <w:rFonts w:eastAsiaTheme="minorEastAsia"/>
                <w:szCs w:val="21"/>
              </w:rPr>
              <w:t>美国</w:t>
            </w:r>
          </w:p>
        </w:tc>
        <w:tc>
          <w:tcPr>
            <w:tcW w:w="1015" w:type="dxa"/>
            <w:vAlign w:val="center"/>
          </w:tcPr>
          <w:p w14:paraId="5DC18ECD" w14:textId="77777777" w:rsidR="007A06FE" w:rsidRDefault="006E621E">
            <w:pPr>
              <w:jc w:val="right"/>
            </w:pPr>
            <w:r>
              <w:rPr>
                <w:rFonts w:eastAsiaTheme="minorEastAsia"/>
                <w:szCs w:val="21"/>
              </w:rPr>
              <w:t>37,797</w:t>
            </w:r>
          </w:p>
        </w:tc>
        <w:tc>
          <w:tcPr>
            <w:tcW w:w="1690" w:type="dxa"/>
            <w:vAlign w:val="center"/>
          </w:tcPr>
          <w:p w14:paraId="65904322" w14:textId="77777777" w:rsidR="007A06FE" w:rsidRDefault="006E621E">
            <w:pPr>
              <w:jc w:val="right"/>
            </w:pPr>
            <w:r>
              <w:rPr>
                <w:rFonts w:eastAsiaTheme="minorEastAsia"/>
                <w:szCs w:val="21"/>
              </w:rPr>
              <w:t>30,253,131.09</w:t>
            </w:r>
          </w:p>
        </w:tc>
        <w:tc>
          <w:tcPr>
            <w:tcW w:w="997" w:type="dxa"/>
            <w:vAlign w:val="center"/>
          </w:tcPr>
          <w:p w14:paraId="6A6C686F" w14:textId="77777777" w:rsidR="007A06FE" w:rsidRDefault="006E621E">
            <w:pPr>
              <w:jc w:val="right"/>
            </w:pPr>
            <w:r>
              <w:rPr>
                <w:rFonts w:eastAsiaTheme="minorEastAsia"/>
                <w:szCs w:val="21"/>
              </w:rPr>
              <w:t>9.51</w:t>
            </w:r>
          </w:p>
        </w:tc>
      </w:tr>
      <w:tr w:rsidR="007A06FE" w14:paraId="279AEC03" w14:textId="77777777">
        <w:tc>
          <w:tcPr>
            <w:tcW w:w="678" w:type="dxa"/>
            <w:vAlign w:val="center"/>
          </w:tcPr>
          <w:p w14:paraId="0824ADC2" w14:textId="77777777" w:rsidR="007A06FE" w:rsidRDefault="006E621E">
            <w:pPr>
              <w:jc w:val="center"/>
            </w:pPr>
            <w:r>
              <w:rPr>
                <w:rFonts w:eastAsiaTheme="minorEastAsia"/>
                <w:szCs w:val="21"/>
              </w:rPr>
              <w:t>2</w:t>
            </w:r>
          </w:p>
        </w:tc>
        <w:tc>
          <w:tcPr>
            <w:tcW w:w="905" w:type="dxa"/>
            <w:vAlign w:val="center"/>
          </w:tcPr>
          <w:p w14:paraId="022A961D" w14:textId="77777777" w:rsidR="007A06FE" w:rsidRDefault="006E621E">
            <w:pPr>
              <w:jc w:val="center"/>
            </w:pPr>
            <w:r>
              <w:rPr>
                <w:rFonts w:eastAsiaTheme="minorEastAsia"/>
                <w:szCs w:val="21"/>
              </w:rPr>
              <w:t>EQUINIX INC</w:t>
            </w:r>
          </w:p>
        </w:tc>
        <w:tc>
          <w:tcPr>
            <w:tcW w:w="1015" w:type="dxa"/>
            <w:vAlign w:val="center"/>
          </w:tcPr>
          <w:p w14:paraId="36CD9793" w14:textId="77777777" w:rsidR="007A06FE" w:rsidRDefault="006E621E">
            <w:pPr>
              <w:jc w:val="center"/>
            </w:pPr>
            <w:r>
              <w:rPr>
                <w:rFonts w:eastAsiaTheme="minorEastAsia"/>
                <w:szCs w:val="21"/>
              </w:rPr>
              <w:t>-</w:t>
            </w:r>
          </w:p>
        </w:tc>
        <w:tc>
          <w:tcPr>
            <w:tcW w:w="1184" w:type="dxa"/>
            <w:vAlign w:val="center"/>
          </w:tcPr>
          <w:p w14:paraId="083CAF5C" w14:textId="77777777" w:rsidR="007A06FE" w:rsidRDefault="006E621E">
            <w:pPr>
              <w:jc w:val="center"/>
            </w:pPr>
            <w:r>
              <w:rPr>
                <w:rFonts w:eastAsiaTheme="minorEastAsia"/>
                <w:szCs w:val="21"/>
              </w:rPr>
              <w:t>EQIX</w:t>
            </w:r>
          </w:p>
        </w:tc>
        <w:tc>
          <w:tcPr>
            <w:tcW w:w="847" w:type="dxa"/>
            <w:vAlign w:val="center"/>
          </w:tcPr>
          <w:p w14:paraId="1B201572" w14:textId="77777777" w:rsidR="007A06FE" w:rsidRDefault="006E621E">
            <w:pPr>
              <w:jc w:val="center"/>
            </w:pPr>
            <w:r>
              <w:rPr>
                <w:rFonts w:eastAsiaTheme="minorEastAsia"/>
                <w:szCs w:val="21"/>
              </w:rPr>
              <w:t>纳斯达克交易所</w:t>
            </w:r>
          </w:p>
        </w:tc>
        <w:tc>
          <w:tcPr>
            <w:tcW w:w="1025" w:type="dxa"/>
            <w:vAlign w:val="center"/>
          </w:tcPr>
          <w:p w14:paraId="38E372A8" w14:textId="77777777" w:rsidR="007A06FE" w:rsidRDefault="006E621E">
            <w:pPr>
              <w:jc w:val="center"/>
            </w:pPr>
            <w:r>
              <w:rPr>
                <w:rFonts w:eastAsiaTheme="minorEastAsia"/>
                <w:szCs w:val="21"/>
              </w:rPr>
              <w:t>美国</w:t>
            </w:r>
          </w:p>
        </w:tc>
        <w:tc>
          <w:tcPr>
            <w:tcW w:w="1015" w:type="dxa"/>
            <w:vAlign w:val="center"/>
          </w:tcPr>
          <w:p w14:paraId="08B2725F" w14:textId="77777777" w:rsidR="007A06FE" w:rsidRDefault="006E621E">
            <w:pPr>
              <w:jc w:val="right"/>
            </w:pPr>
            <w:r>
              <w:rPr>
                <w:rFonts w:eastAsiaTheme="minorEastAsia"/>
                <w:szCs w:val="21"/>
              </w:rPr>
              <w:t>4,579</w:t>
            </w:r>
          </w:p>
        </w:tc>
        <w:tc>
          <w:tcPr>
            <w:tcW w:w="1690" w:type="dxa"/>
            <w:vAlign w:val="center"/>
          </w:tcPr>
          <w:p w14:paraId="40DA6A19" w14:textId="77777777" w:rsidR="007A06FE" w:rsidRDefault="006E621E">
            <w:pPr>
              <w:jc w:val="right"/>
            </w:pPr>
            <w:r>
              <w:rPr>
                <w:rFonts w:eastAsiaTheme="minorEastAsia"/>
                <w:szCs w:val="21"/>
              </w:rPr>
              <w:t>24,690,594.77</w:t>
            </w:r>
          </w:p>
        </w:tc>
        <w:tc>
          <w:tcPr>
            <w:tcW w:w="997" w:type="dxa"/>
            <w:vAlign w:val="center"/>
          </w:tcPr>
          <w:p w14:paraId="162514C8" w14:textId="77777777" w:rsidR="007A06FE" w:rsidRDefault="006E621E">
            <w:pPr>
              <w:jc w:val="right"/>
            </w:pPr>
            <w:r>
              <w:rPr>
                <w:rFonts w:eastAsiaTheme="minorEastAsia"/>
                <w:szCs w:val="21"/>
              </w:rPr>
              <w:t>7.76</w:t>
            </w:r>
          </w:p>
        </w:tc>
      </w:tr>
      <w:tr w:rsidR="007A06FE" w14:paraId="037AECC3" w14:textId="77777777">
        <w:tc>
          <w:tcPr>
            <w:tcW w:w="678" w:type="dxa"/>
            <w:vAlign w:val="center"/>
          </w:tcPr>
          <w:p w14:paraId="7D5D0122" w14:textId="77777777" w:rsidR="007A06FE" w:rsidRDefault="006E621E">
            <w:pPr>
              <w:jc w:val="center"/>
            </w:pPr>
            <w:r>
              <w:rPr>
                <w:rFonts w:eastAsiaTheme="minorEastAsia"/>
                <w:szCs w:val="21"/>
              </w:rPr>
              <w:t>3</w:t>
            </w:r>
          </w:p>
        </w:tc>
        <w:tc>
          <w:tcPr>
            <w:tcW w:w="905" w:type="dxa"/>
            <w:vAlign w:val="center"/>
          </w:tcPr>
          <w:p w14:paraId="74017194" w14:textId="77777777" w:rsidR="007A06FE" w:rsidRDefault="006E621E">
            <w:pPr>
              <w:jc w:val="center"/>
            </w:pPr>
            <w:r>
              <w:rPr>
                <w:rFonts w:eastAsiaTheme="minorEastAsia"/>
                <w:szCs w:val="21"/>
              </w:rPr>
              <w:t>WELLTOWER INC</w:t>
            </w:r>
          </w:p>
        </w:tc>
        <w:tc>
          <w:tcPr>
            <w:tcW w:w="1015" w:type="dxa"/>
            <w:vAlign w:val="center"/>
          </w:tcPr>
          <w:p w14:paraId="766F4142" w14:textId="77777777" w:rsidR="007A06FE" w:rsidRDefault="006E621E">
            <w:pPr>
              <w:jc w:val="center"/>
            </w:pPr>
            <w:r>
              <w:rPr>
                <w:rFonts w:eastAsiaTheme="minorEastAsia"/>
                <w:szCs w:val="21"/>
              </w:rPr>
              <w:t>-</w:t>
            </w:r>
          </w:p>
        </w:tc>
        <w:tc>
          <w:tcPr>
            <w:tcW w:w="1184" w:type="dxa"/>
            <w:vAlign w:val="center"/>
          </w:tcPr>
          <w:p w14:paraId="252782FB" w14:textId="77777777" w:rsidR="007A06FE" w:rsidRDefault="006E621E">
            <w:pPr>
              <w:jc w:val="center"/>
            </w:pPr>
            <w:r>
              <w:rPr>
                <w:rFonts w:eastAsiaTheme="minorEastAsia"/>
                <w:szCs w:val="21"/>
              </w:rPr>
              <w:t>WELL</w:t>
            </w:r>
          </w:p>
        </w:tc>
        <w:tc>
          <w:tcPr>
            <w:tcW w:w="847" w:type="dxa"/>
            <w:vAlign w:val="center"/>
          </w:tcPr>
          <w:p w14:paraId="77D8905A" w14:textId="77777777" w:rsidR="007A06FE" w:rsidRDefault="006E621E">
            <w:pPr>
              <w:jc w:val="center"/>
            </w:pPr>
            <w:r>
              <w:rPr>
                <w:rFonts w:eastAsiaTheme="minorEastAsia"/>
                <w:szCs w:val="21"/>
              </w:rPr>
              <w:t>纽约证券交易所</w:t>
            </w:r>
          </w:p>
        </w:tc>
        <w:tc>
          <w:tcPr>
            <w:tcW w:w="1025" w:type="dxa"/>
            <w:vAlign w:val="center"/>
          </w:tcPr>
          <w:p w14:paraId="4A26BD3D" w14:textId="77777777" w:rsidR="007A06FE" w:rsidRDefault="006E621E">
            <w:pPr>
              <w:jc w:val="center"/>
            </w:pPr>
            <w:r>
              <w:rPr>
                <w:rFonts w:eastAsiaTheme="minorEastAsia"/>
                <w:szCs w:val="21"/>
              </w:rPr>
              <w:t>美国</w:t>
            </w:r>
          </w:p>
        </w:tc>
        <w:tc>
          <w:tcPr>
            <w:tcW w:w="1015" w:type="dxa"/>
            <w:vAlign w:val="center"/>
          </w:tcPr>
          <w:p w14:paraId="4B36A068" w14:textId="77777777" w:rsidR="007A06FE" w:rsidRDefault="006E621E">
            <w:pPr>
              <w:jc w:val="right"/>
            </w:pPr>
            <w:r>
              <w:rPr>
                <w:rFonts w:eastAsiaTheme="minorEastAsia"/>
                <w:szCs w:val="21"/>
              </w:rPr>
              <w:t>28,579</w:t>
            </w:r>
          </w:p>
        </w:tc>
        <w:tc>
          <w:tcPr>
            <w:tcW w:w="1690" w:type="dxa"/>
            <w:vAlign w:val="center"/>
          </w:tcPr>
          <w:p w14:paraId="09B4880E" w14:textId="77777777" w:rsidR="007A06FE" w:rsidRDefault="006E621E">
            <w:pPr>
              <w:jc w:val="right"/>
            </w:pPr>
            <w:r>
              <w:rPr>
                <w:rFonts w:eastAsiaTheme="minorEastAsia"/>
                <w:szCs w:val="21"/>
              </w:rPr>
              <w:t>21,233,308.19</w:t>
            </w:r>
          </w:p>
        </w:tc>
        <w:tc>
          <w:tcPr>
            <w:tcW w:w="997" w:type="dxa"/>
            <w:vAlign w:val="center"/>
          </w:tcPr>
          <w:p w14:paraId="6DD4457E" w14:textId="77777777" w:rsidR="007A06FE" w:rsidRDefault="006E621E">
            <w:pPr>
              <w:jc w:val="right"/>
            </w:pPr>
            <w:r>
              <w:rPr>
                <w:rFonts w:eastAsiaTheme="minorEastAsia"/>
                <w:szCs w:val="21"/>
              </w:rPr>
              <w:t>6.68</w:t>
            </w:r>
          </w:p>
        </w:tc>
      </w:tr>
      <w:tr w:rsidR="007A06FE" w14:paraId="31C4CFC2" w14:textId="77777777">
        <w:tc>
          <w:tcPr>
            <w:tcW w:w="678" w:type="dxa"/>
            <w:vAlign w:val="center"/>
          </w:tcPr>
          <w:p w14:paraId="1DD99D3B" w14:textId="77777777" w:rsidR="007A06FE" w:rsidRDefault="006E621E">
            <w:pPr>
              <w:jc w:val="center"/>
            </w:pPr>
            <w:r>
              <w:rPr>
                <w:rFonts w:eastAsiaTheme="minorEastAsia"/>
                <w:szCs w:val="21"/>
              </w:rPr>
              <w:t>4</w:t>
            </w:r>
          </w:p>
        </w:tc>
        <w:tc>
          <w:tcPr>
            <w:tcW w:w="905" w:type="dxa"/>
            <w:vAlign w:val="center"/>
          </w:tcPr>
          <w:p w14:paraId="4071903D" w14:textId="77777777" w:rsidR="007A06FE" w:rsidRDefault="006E621E">
            <w:pPr>
              <w:jc w:val="center"/>
            </w:pPr>
            <w:r>
              <w:rPr>
                <w:rFonts w:eastAsiaTheme="minorEastAsia"/>
                <w:szCs w:val="21"/>
              </w:rPr>
              <w:t>SIMON PROPERTY GROUP INC</w:t>
            </w:r>
          </w:p>
        </w:tc>
        <w:tc>
          <w:tcPr>
            <w:tcW w:w="1015" w:type="dxa"/>
            <w:vAlign w:val="center"/>
          </w:tcPr>
          <w:p w14:paraId="5FB749A7" w14:textId="77777777" w:rsidR="007A06FE" w:rsidRDefault="006E621E">
            <w:pPr>
              <w:jc w:val="center"/>
            </w:pPr>
            <w:r>
              <w:rPr>
                <w:rFonts w:eastAsiaTheme="minorEastAsia"/>
                <w:szCs w:val="21"/>
              </w:rPr>
              <w:t>-</w:t>
            </w:r>
          </w:p>
        </w:tc>
        <w:tc>
          <w:tcPr>
            <w:tcW w:w="1184" w:type="dxa"/>
            <w:vAlign w:val="center"/>
          </w:tcPr>
          <w:p w14:paraId="15916F2D" w14:textId="77777777" w:rsidR="007A06FE" w:rsidRDefault="006E621E">
            <w:pPr>
              <w:jc w:val="center"/>
            </w:pPr>
            <w:r>
              <w:rPr>
                <w:rFonts w:eastAsiaTheme="minorEastAsia"/>
                <w:szCs w:val="21"/>
              </w:rPr>
              <w:t>SPG</w:t>
            </w:r>
          </w:p>
        </w:tc>
        <w:tc>
          <w:tcPr>
            <w:tcW w:w="847" w:type="dxa"/>
            <w:vAlign w:val="center"/>
          </w:tcPr>
          <w:p w14:paraId="0762CD38" w14:textId="77777777" w:rsidR="007A06FE" w:rsidRDefault="006E621E">
            <w:pPr>
              <w:jc w:val="center"/>
            </w:pPr>
            <w:r>
              <w:rPr>
                <w:rFonts w:eastAsiaTheme="minorEastAsia"/>
                <w:szCs w:val="21"/>
              </w:rPr>
              <w:t>纽约证券交易所</w:t>
            </w:r>
          </w:p>
        </w:tc>
        <w:tc>
          <w:tcPr>
            <w:tcW w:w="1025" w:type="dxa"/>
            <w:vAlign w:val="center"/>
          </w:tcPr>
          <w:p w14:paraId="746795D6" w14:textId="77777777" w:rsidR="007A06FE" w:rsidRDefault="006E621E">
            <w:pPr>
              <w:jc w:val="center"/>
            </w:pPr>
            <w:r>
              <w:rPr>
                <w:rFonts w:eastAsiaTheme="minorEastAsia"/>
                <w:szCs w:val="21"/>
              </w:rPr>
              <w:t>美国</w:t>
            </w:r>
          </w:p>
        </w:tc>
        <w:tc>
          <w:tcPr>
            <w:tcW w:w="1015" w:type="dxa"/>
            <w:vAlign w:val="center"/>
          </w:tcPr>
          <w:p w14:paraId="44EC314C" w14:textId="77777777" w:rsidR="007A06FE" w:rsidRDefault="006E621E">
            <w:pPr>
              <w:jc w:val="right"/>
            </w:pPr>
            <w:r>
              <w:rPr>
                <w:rFonts w:eastAsiaTheme="minorEastAsia"/>
                <w:szCs w:val="21"/>
              </w:rPr>
              <w:t>15,621</w:t>
            </w:r>
          </w:p>
        </w:tc>
        <w:tc>
          <w:tcPr>
            <w:tcW w:w="1690" w:type="dxa"/>
            <w:vAlign w:val="center"/>
          </w:tcPr>
          <w:p w14:paraId="342C0282" w14:textId="77777777" w:rsidR="007A06FE" w:rsidRDefault="006E621E">
            <w:pPr>
              <w:jc w:val="right"/>
            </w:pPr>
            <w:r>
              <w:rPr>
                <w:rFonts w:eastAsiaTheme="minorEastAsia"/>
                <w:szCs w:val="21"/>
              </w:rPr>
              <w:t>16,899,551.36</w:t>
            </w:r>
          </w:p>
        </w:tc>
        <w:tc>
          <w:tcPr>
            <w:tcW w:w="997" w:type="dxa"/>
            <w:vAlign w:val="center"/>
          </w:tcPr>
          <w:p w14:paraId="1768FD29" w14:textId="77777777" w:rsidR="007A06FE" w:rsidRDefault="006E621E">
            <w:pPr>
              <w:jc w:val="right"/>
            </w:pPr>
            <w:r>
              <w:rPr>
                <w:rFonts w:eastAsiaTheme="minorEastAsia"/>
                <w:szCs w:val="21"/>
              </w:rPr>
              <w:t>5.31</w:t>
            </w:r>
          </w:p>
        </w:tc>
      </w:tr>
      <w:tr w:rsidR="007A06FE" w14:paraId="7C70C541" w14:textId="77777777">
        <w:tc>
          <w:tcPr>
            <w:tcW w:w="678" w:type="dxa"/>
            <w:vAlign w:val="center"/>
          </w:tcPr>
          <w:p w14:paraId="6663125A" w14:textId="77777777" w:rsidR="007A06FE" w:rsidRDefault="006E621E">
            <w:pPr>
              <w:jc w:val="center"/>
            </w:pPr>
            <w:r>
              <w:rPr>
                <w:rFonts w:eastAsiaTheme="minorEastAsia"/>
                <w:szCs w:val="21"/>
              </w:rPr>
              <w:t>5</w:t>
            </w:r>
          </w:p>
        </w:tc>
        <w:tc>
          <w:tcPr>
            <w:tcW w:w="905" w:type="dxa"/>
            <w:vAlign w:val="center"/>
          </w:tcPr>
          <w:p w14:paraId="01C3EE7A" w14:textId="77777777" w:rsidR="007A06FE" w:rsidRDefault="006E621E">
            <w:pPr>
              <w:jc w:val="center"/>
            </w:pPr>
            <w:r>
              <w:rPr>
                <w:rFonts w:eastAsiaTheme="minorEastAsia"/>
                <w:szCs w:val="21"/>
              </w:rPr>
              <w:t>DIGITAL REALTY TRUST INC</w:t>
            </w:r>
          </w:p>
        </w:tc>
        <w:tc>
          <w:tcPr>
            <w:tcW w:w="1015" w:type="dxa"/>
            <w:vAlign w:val="center"/>
          </w:tcPr>
          <w:p w14:paraId="54A06163" w14:textId="77777777" w:rsidR="007A06FE" w:rsidRDefault="006E621E">
            <w:pPr>
              <w:jc w:val="center"/>
            </w:pPr>
            <w:r>
              <w:rPr>
                <w:rFonts w:eastAsiaTheme="minorEastAsia"/>
                <w:szCs w:val="21"/>
              </w:rPr>
              <w:t>-</w:t>
            </w:r>
          </w:p>
        </w:tc>
        <w:tc>
          <w:tcPr>
            <w:tcW w:w="1184" w:type="dxa"/>
            <w:vAlign w:val="center"/>
          </w:tcPr>
          <w:p w14:paraId="27C4ED1C" w14:textId="77777777" w:rsidR="007A06FE" w:rsidRDefault="006E621E">
            <w:pPr>
              <w:jc w:val="center"/>
            </w:pPr>
            <w:r>
              <w:rPr>
                <w:rFonts w:eastAsiaTheme="minorEastAsia"/>
                <w:szCs w:val="21"/>
              </w:rPr>
              <w:t>DLR</w:t>
            </w:r>
          </w:p>
        </w:tc>
        <w:tc>
          <w:tcPr>
            <w:tcW w:w="847" w:type="dxa"/>
            <w:vAlign w:val="center"/>
          </w:tcPr>
          <w:p w14:paraId="48C902FE" w14:textId="77777777" w:rsidR="007A06FE" w:rsidRDefault="006E621E">
            <w:pPr>
              <w:jc w:val="center"/>
            </w:pPr>
            <w:r>
              <w:rPr>
                <w:rFonts w:eastAsiaTheme="minorEastAsia"/>
                <w:szCs w:val="21"/>
              </w:rPr>
              <w:t>纽约证券交易所</w:t>
            </w:r>
          </w:p>
        </w:tc>
        <w:tc>
          <w:tcPr>
            <w:tcW w:w="1025" w:type="dxa"/>
            <w:vAlign w:val="center"/>
          </w:tcPr>
          <w:p w14:paraId="6284B079" w14:textId="77777777" w:rsidR="007A06FE" w:rsidRDefault="006E621E">
            <w:pPr>
              <w:jc w:val="center"/>
            </w:pPr>
            <w:r>
              <w:rPr>
                <w:rFonts w:eastAsiaTheme="minorEastAsia"/>
                <w:szCs w:val="21"/>
              </w:rPr>
              <w:t>美国</w:t>
            </w:r>
          </w:p>
        </w:tc>
        <w:tc>
          <w:tcPr>
            <w:tcW w:w="1015" w:type="dxa"/>
            <w:vAlign w:val="center"/>
          </w:tcPr>
          <w:p w14:paraId="177308DF" w14:textId="77777777" w:rsidR="007A06FE" w:rsidRDefault="006E621E">
            <w:pPr>
              <w:jc w:val="right"/>
            </w:pPr>
            <w:r>
              <w:rPr>
                <w:rFonts w:eastAsiaTheme="minorEastAsia"/>
                <w:szCs w:val="21"/>
              </w:rPr>
              <w:t>15,501</w:t>
            </w:r>
          </w:p>
        </w:tc>
        <w:tc>
          <w:tcPr>
            <w:tcW w:w="1690" w:type="dxa"/>
            <w:vAlign w:val="center"/>
          </w:tcPr>
          <w:p w14:paraId="3328109B" w14:textId="77777777" w:rsidR="007A06FE" w:rsidRDefault="006E621E">
            <w:pPr>
              <w:jc w:val="right"/>
            </w:pPr>
            <w:r>
              <w:rPr>
                <w:rFonts w:eastAsiaTheme="minorEastAsia"/>
                <w:szCs w:val="21"/>
              </w:rPr>
              <w:t>16,797,347.70</w:t>
            </w:r>
          </w:p>
        </w:tc>
        <w:tc>
          <w:tcPr>
            <w:tcW w:w="997" w:type="dxa"/>
            <w:vAlign w:val="center"/>
          </w:tcPr>
          <w:p w14:paraId="2311C9A0" w14:textId="77777777" w:rsidR="007A06FE" w:rsidRDefault="006E621E">
            <w:pPr>
              <w:jc w:val="right"/>
            </w:pPr>
            <w:r>
              <w:rPr>
                <w:rFonts w:eastAsiaTheme="minorEastAsia"/>
                <w:szCs w:val="21"/>
              </w:rPr>
              <w:t>5.28</w:t>
            </w:r>
          </w:p>
        </w:tc>
      </w:tr>
      <w:tr w:rsidR="007A06FE" w14:paraId="7C256441" w14:textId="77777777">
        <w:tc>
          <w:tcPr>
            <w:tcW w:w="678" w:type="dxa"/>
            <w:vAlign w:val="center"/>
          </w:tcPr>
          <w:p w14:paraId="0D4C4F6B" w14:textId="77777777" w:rsidR="007A06FE" w:rsidRDefault="006E621E">
            <w:pPr>
              <w:jc w:val="center"/>
            </w:pPr>
            <w:r>
              <w:rPr>
                <w:rFonts w:eastAsiaTheme="minorEastAsia"/>
                <w:szCs w:val="21"/>
              </w:rPr>
              <w:t>6</w:t>
            </w:r>
          </w:p>
        </w:tc>
        <w:tc>
          <w:tcPr>
            <w:tcW w:w="905" w:type="dxa"/>
            <w:vAlign w:val="center"/>
          </w:tcPr>
          <w:p w14:paraId="438F78A3" w14:textId="77777777" w:rsidR="007A06FE" w:rsidRDefault="006E621E">
            <w:pPr>
              <w:jc w:val="center"/>
            </w:pPr>
            <w:r>
              <w:rPr>
                <w:rFonts w:eastAsiaTheme="minorEastAsia"/>
                <w:szCs w:val="21"/>
              </w:rPr>
              <w:t>PUBLIC STORAGE</w:t>
            </w:r>
          </w:p>
        </w:tc>
        <w:tc>
          <w:tcPr>
            <w:tcW w:w="1015" w:type="dxa"/>
            <w:vAlign w:val="center"/>
          </w:tcPr>
          <w:p w14:paraId="7213EAF7" w14:textId="77777777" w:rsidR="007A06FE" w:rsidRDefault="006E621E">
            <w:pPr>
              <w:jc w:val="center"/>
            </w:pPr>
            <w:r>
              <w:rPr>
                <w:rFonts w:eastAsiaTheme="minorEastAsia"/>
                <w:szCs w:val="21"/>
              </w:rPr>
              <w:t>-</w:t>
            </w:r>
          </w:p>
        </w:tc>
        <w:tc>
          <w:tcPr>
            <w:tcW w:w="1184" w:type="dxa"/>
            <w:vAlign w:val="center"/>
          </w:tcPr>
          <w:p w14:paraId="0129F933" w14:textId="77777777" w:rsidR="007A06FE" w:rsidRDefault="006E621E">
            <w:pPr>
              <w:jc w:val="center"/>
            </w:pPr>
            <w:r>
              <w:rPr>
                <w:rFonts w:eastAsiaTheme="minorEastAsia"/>
                <w:szCs w:val="21"/>
              </w:rPr>
              <w:t>PSA</w:t>
            </w:r>
          </w:p>
        </w:tc>
        <w:tc>
          <w:tcPr>
            <w:tcW w:w="847" w:type="dxa"/>
            <w:vAlign w:val="center"/>
          </w:tcPr>
          <w:p w14:paraId="4249C98E" w14:textId="77777777" w:rsidR="007A06FE" w:rsidRDefault="006E621E">
            <w:pPr>
              <w:jc w:val="center"/>
            </w:pPr>
            <w:r>
              <w:rPr>
                <w:rFonts w:eastAsiaTheme="minorEastAsia"/>
                <w:szCs w:val="21"/>
              </w:rPr>
              <w:t>纽约证券交易所</w:t>
            </w:r>
          </w:p>
        </w:tc>
        <w:tc>
          <w:tcPr>
            <w:tcW w:w="1025" w:type="dxa"/>
            <w:vAlign w:val="center"/>
          </w:tcPr>
          <w:p w14:paraId="23C636FD" w14:textId="77777777" w:rsidR="007A06FE" w:rsidRDefault="006E621E">
            <w:pPr>
              <w:jc w:val="center"/>
            </w:pPr>
            <w:r>
              <w:rPr>
                <w:rFonts w:eastAsiaTheme="minorEastAsia"/>
                <w:szCs w:val="21"/>
              </w:rPr>
              <w:t>美国</w:t>
            </w:r>
          </w:p>
        </w:tc>
        <w:tc>
          <w:tcPr>
            <w:tcW w:w="1015" w:type="dxa"/>
            <w:vAlign w:val="center"/>
          </w:tcPr>
          <w:p w14:paraId="06384428" w14:textId="77777777" w:rsidR="007A06FE" w:rsidRDefault="006E621E">
            <w:pPr>
              <w:jc w:val="right"/>
            </w:pPr>
            <w:r>
              <w:rPr>
                <w:rFonts w:eastAsiaTheme="minorEastAsia"/>
                <w:szCs w:val="21"/>
              </w:rPr>
              <w:t>7,636</w:t>
            </w:r>
          </w:p>
        </w:tc>
        <w:tc>
          <w:tcPr>
            <w:tcW w:w="1690" w:type="dxa"/>
            <w:vAlign w:val="center"/>
          </w:tcPr>
          <w:p w14:paraId="379B6782" w14:textId="77777777" w:rsidR="007A06FE" w:rsidRDefault="006E621E">
            <w:pPr>
              <w:jc w:val="right"/>
            </w:pPr>
            <w:r>
              <w:rPr>
                <w:rFonts w:eastAsiaTheme="minorEastAsia"/>
                <w:szCs w:val="21"/>
              </w:rPr>
              <w:t>15,653,983.42</w:t>
            </w:r>
          </w:p>
        </w:tc>
        <w:tc>
          <w:tcPr>
            <w:tcW w:w="997" w:type="dxa"/>
            <w:vAlign w:val="center"/>
          </w:tcPr>
          <w:p w14:paraId="5FDEA9CF" w14:textId="77777777" w:rsidR="007A06FE" w:rsidRDefault="006E621E">
            <w:pPr>
              <w:jc w:val="right"/>
            </w:pPr>
            <w:r>
              <w:rPr>
                <w:rFonts w:eastAsiaTheme="minorEastAsia"/>
                <w:szCs w:val="21"/>
              </w:rPr>
              <w:t>4.92</w:t>
            </w:r>
          </w:p>
        </w:tc>
      </w:tr>
      <w:tr w:rsidR="007A06FE" w14:paraId="5E536DDB" w14:textId="77777777">
        <w:tc>
          <w:tcPr>
            <w:tcW w:w="678" w:type="dxa"/>
            <w:vAlign w:val="center"/>
          </w:tcPr>
          <w:p w14:paraId="41840DB2" w14:textId="77777777" w:rsidR="007A06FE" w:rsidRDefault="006E621E">
            <w:pPr>
              <w:jc w:val="center"/>
            </w:pPr>
            <w:r>
              <w:rPr>
                <w:rFonts w:eastAsiaTheme="minorEastAsia"/>
                <w:szCs w:val="21"/>
              </w:rPr>
              <w:t>7</w:t>
            </w:r>
          </w:p>
        </w:tc>
        <w:tc>
          <w:tcPr>
            <w:tcW w:w="905" w:type="dxa"/>
            <w:vAlign w:val="center"/>
          </w:tcPr>
          <w:p w14:paraId="020E37B7" w14:textId="77777777" w:rsidR="007A06FE" w:rsidRDefault="006E621E">
            <w:pPr>
              <w:jc w:val="center"/>
            </w:pPr>
            <w:r>
              <w:rPr>
                <w:rFonts w:eastAsiaTheme="minorEastAsia"/>
                <w:szCs w:val="21"/>
              </w:rPr>
              <w:t>REALTY INCOME CORP</w:t>
            </w:r>
          </w:p>
        </w:tc>
        <w:tc>
          <w:tcPr>
            <w:tcW w:w="1015" w:type="dxa"/>
            <w:vAlign w:val="center"/>
          </w:tcPr>
          <w:p w14:paraId="767C16FB" w14:textId="77777777" w:rsidR="007A06FE" w:rsidRDefault="006E621E">
            <w:pPr>
              <w:jc w:val="center"/>
            </w:pPr>
            <w:r>
              <w:rPr>
                <w:rFonts w:eastAsiaTheme="minorEastAsia"/>
                <w:szCs w:val="21"/>
              </w:rPr>
              <w:t>-</w:t>
            </w:r>
          </w:p>
        </w:tc>
        <w:tc>
          <w:tcPr>
            <w:tcW w:w="1184" w:type="dxa"/>
            <w:vAlign w:val="center"/>
          </w:tcPr>
          <w:p w14:paraId="118AA189" w14:textId="77777777" w:rsidR="007A06FE" w:rsidRDefault="006E621E">
            <w:pPr>
              <w:jc w:val="center"/>
            </w:pPr>
            <w:r>
              <w:rPr>
                <w:rFonts w:eastAsiaTheme="minorEastAsia"/>
                <w:szCs w:val="21"/>
              </w:rPr>
              <w:t>O</w:t>
            </w:r>
          </w:p>
        </w:tc>
        <w:tc>
          <w:tcPr>
            <w:tcW w:w="847" w:type="dxa"/>
            <w:vAlign w:val="center"/>
          </w:tcPr>
          <w:p w14:paraId="0E63C30A" w14:textId="77777777" w:rsidR="007A06FE" w:rsidRDefault="006E621E">
            <w:pPr>
              <w:jc w:val="center"/>
            </w:pPr>
            <w:r>
              <w:rPr>
                <w:rFonts w:eastAsiaTheme="minorEastAsia"/>
                <w:szCs w:val="21"/>
              </w:rPr>
              <w:t>纽约证券交易所</w:t>
            </w:r>
          </w:p>
        </w:tc>
        <w:tc>
          <w:tcPr>
            <w:tcW w:w="1025" w:type="dxa"/>
            <w:vAlign w:val="center"/>
          </w:tcPr>
          <w:p w14:paraId="243E07F0" w14:textId="77777777" w:rsidR="007A06FE" w:rsidRDefault="006E621E">
            <w:pPr>
              <w:jc w:val="center"/>
            </w:pPr>
            <w:r>
              <w:rPr>
                <w:rFonts w:eastAsiaTheme="minorEastAsia"/>
                <w:szCs w:val="21"/>
              </w:rPr>
              <w:t>美国</w:t>
            </w:r>
          </w:p>
        </w:tc>
        <w:tc>
          <w:tcPr>
            <w:tcW w:w="1015" w:type="dxa"/>
            <w:vAlign w:val="center"/>
          </w:tcPr>
          <w:p w14:paraId="7AC34997" w14:textId="77777777" w:rsidR="007A06FE" w:rsidRDefault="006E621E">
            <w:pPr>
              <w:jc w:val="right"/>
            </w:pPr>
            <w:r>
              <w:rPr>
                <w:rFonts w:eastAsiaTheme="minorEastAsia"/>
                <w:szCs w:val="21"/>
              </w:rPr>
              <w:t>41,253</w:t>
            </w:r>
          </w:p>
        </w:tc>
        <w:tc>
          <w:tcPr>
            <w:tcW w:w="1690" w:type="dxa"/>
            <w:vAlign w:val="center"/>
          </w:tcPr>
          <w:p w14:paraId="30EB2A08" w14:textId="77777777" w:rsidR="007A06FE" w:rsidRDefault="006E621E">
            <w:pPr>
              <w:jc w:val="right"/>
            </w:pPr>
            <w:r>
              <w:rPr>
                <w:rFonts w:eastAsiaTheme="minorEastAsia"/>
                <w:szCs w:val="21"/>
              </w:rPr>
              <w:t>15,529,179.32</w:t>
            </w:r>
          </w:p>
        </w:tc>
        <w:tc>
          <w:tcPr>
            <w:tcW w:w="997" w:type="dxa"/>
            <w:vAlign w:val="center"/>
          </w:tcPr>
          <w:p w14:paraId="48B83844" w14:textId="77777777" w:rsidR="007A06FE" w:rsidRDefault="006E621E">
            <w:pPr>
              <w:jc w:val="right"/>
            </w:pPr>
            <w:r>
              <w:rPr>
                <w:rFonts w:eastAsiaTheme="minorEastAsia"/>
                <w:szCs w:val="21"/>
              </w:rPr>
              <w:t>4.88</w:t>
            </w:r>
          </w:p>
        </w:tc>
      </w:tr>
      <w:tr w:rsidR="007A06FE" w14:paraId="2852DE62" w14:textId="77777777">
        <w:tc>
          <w:tcPr>
            <w:tcW w:w="678" w:type="dxa"/>
            <w:vAlign w:val="center"/>
          </w:tcPr>
          <w:p w14:paraId="41AA4CA4" w14:textId="77777777" w:rsidR="007A06FE" w:rsidRDefault="006E621E">
            <w:pPr>
              <w:jc w:val="center"/>
            </w:pPr>
            <w:r>
              <w:rPr>
                <w:rFonts w:eastAsiaTheme="minorEastAsia"/>
                <w:szCs w:val="21"/>
              </w:rPr>
              <w:t>8</w:t>
            </w:r>
          </w:p>
        </w:tc>
        <w:tc>
          <w:tcPr>
            <w:tcW w:w="905" w:type="dxa"/>
            <w:vAlign w:val="center"/>
          </w:tcPr>
          <w:p w14:paraId="3D4B0080" w14:textId="77777777" w:rsidR="007A06FE" w:rsidRDefault="006E621E">
            <w:pPr>
              <w:jc w:val="center"/>
            </w:pPr>
            <w:r>
              <w:rPr>
                <w:rFonts w:eastAsiaTheme="minorEastAsia"/>
                <w:szCs w:val="21"/>
              </w:rPr>
              <w:t>GOODMAN GROUP</w:t>
            </w:r>
          </w:p>
        </w:tc>
        <w:tc>
          <w:tcPr>
            <w:tcW w:w="1015" w:type="dxa"/>
            <w:vAlign w:val="center"/>
          </w:tcPr>
          <w:p w14:paraId="015F0EF0" w14:textId="77777777" w:rsidR="007A06FE" w:rsidRDefault="006E621E">
            <w:pPr>
              <w:jc w:val="center"/>
            </w:pPr>
            <w:r>
              <w:rPr>
                <w:rFonts w:eastAsiaTheme="minorEastAsia"/>
                <w:szCs w:val="21"/>
              </w:rPr>
              <w:t>-</w:t>
            </w:r>
          </w:p>
        </w:tc>
        <w:tc>
          <w:tcPr>
            <w:tcW w:w="1184" w:type="dxa"/>
            <w:vAlign w:val="center"/>
          </w:tcPr>
          <w:p w14:paraId="36CCB7E6" w14:textId="77777777" w:rsidR="007A06FE" w:rsidRDefault="006E621E">
            <w:pPr>
              <w:jc w:val="center"/>
            </w:pPr>
            <w:r>
              <w:rPr>
                <w:rFonts w:eastAsiaTheme="minorEastAsia"/>
                <w:szCs w:val="21"/>
              </w:rPr>
              <w:t>GMG</w:t>
            </w:r>
          </w:p>
        </w:tc>
        <w:tc>
          <w:tcPr>
            <w:tcW w:w="847" w:type="dxa"/>
            <w:vAlign w:val="center"/>
          </w:tcPr>
          <w:p w14:paraId="66B7BA8F" w14:textId="77777777" w:rsidR="007A06FE" w:rsidRDefault="006E621E">
            <w:pPr>
              <w:jc w:val="center"/>
            </w:pPr>
            <w:r>
              <w:rPr>
                <w:rFonts w:eastAsiaTheme="minorEastAsia"/>
                <w:szCs w:val="21"/>
              </w:rPr>
              <w:t>澳大利亚证券交易所</w:t>
            </w:r>
          </w:p>
        </w:tc>
        <w:tc>
          <w:tcPr>
            <w:tcW w:w="1025" w:type="dxa"/>
            <w:vAlign w:val="center"/>
          </w:tcPr>
          <w:p w14:paraId="317CFA9C" w14:textId="77777777" w:rsidR="007A06FE" w:rsidRDefault="006E621E">
            <w:pPr>
              <w:jc w:val="center"/>
            </w:pPr>
            <w:r>
              <w:rPr>
                <w:rFonts w:eastAsiaTheme="minorEastAsia"/>
                <w:szCs w:val="21"/>
              </w:rPr>
              <w:t>澳大利亚</w:t>
            </w:r>
          </w:p>
        </w:tc>
        <w:tc>
          <w:tcPr>
            <w:tcW w:w="1015" w:type="dxa"/>
            <w:vAlign w:val="center"/>
          </w:tcPr>
          <w:p w14:paraId="22A6F369" w14:textId="77777777" w:rsidR="007A06FE" w:rsidRDefault="006E621E">
            <w:pPr>
              <w:jc w:val="right"/>
            </w:pPr>
            <w:r>
              <w:rPr>
                <w:rFonts w:eastAsiaTheme="minorEastAsia"/>
                <w:szCs w:val="21"/>
              </w:rPr>
              <w:t>90,111</w:t>
            </w:r>
          </w:p>
        </w:tc>
        <w:tc>
          <w:tcPr>
            <w:tcW w:w="1690" w:type="dxa"/>
            <w:vAlign w:val="center"/>
          </w:tcPr>
          <w:p w14:paraId="79D4DA95" w14:textId="77777777" w:rsidR="007A06FE" w:rsidRDefault="006E621E">
            <w:pPr>
              <w:jc w:val="right"/>
            </w:pPr>
            <w:r>
              <w:rPr>
                <w:rFonts w:eastAsiaTheme="minorEastAsia"/>
                <w:szCs w:val="21"/>
              </w:rPr>
              <w:t>14,920,917.30</w:t>
            </w:r>
          </w:p>
        </w:tc>
        <w:tc>
          <w:tcPr>
            <w:tcW w:w="997" w:type="dxa"/>
            <w:vAlign w:val="center"/>
          </w:tcPr>
          <w:p w14:paraId="75D2855B" w14:textId="77777777" w:rsidR="007A06FE" w:rsidRDefault="006E621E">
            <w:pPr>
              <w:jc w:val="right"/>
            </w:pPr>
            <w:r>
              <w:rPr>
                <w:rFonts w:eastAsiaTheme="minorEastAsia"/>
                <w:szCs w:val="21"/>
              </w:rPr>
              <w:t>4.69</w:t>
            </w:r>
          </w:p>
        </w:tc>
      </w:tr>
      <w:tr w:rsidR="007A06FE" w14:paraId="51399647" w14:textId="77777777">
        <w:tc>
          <w:tcPr>
            <w:tcW w:w="678" w:type="dxa"/>
            <w:vAlign w:val="center"/>
          </w:tcPr>
          <w:p w14:paraId="0E2A25DA" w14:textId="77777777" w:rsidR="007A06FE" w:rsidRDefault="006E621E">
            <w:pPr>
              <w:jc w:val="center"/>
            </w:pPr>
            <w:r>
              <w:rPr>
                <w:rFonts w:eastAsiaTheme="minorEastAsia"/>
                <w:szCs w:val="21"/>
              </w:rPr>
              <w:t>9</w:t>
            </w:r>
          </w:p>
        </w:tc>
        <w:tc>
          <w:tcPr>
            <w:tcW w:w="905" w:type="dxa"/>
            <w:vAlign w:val="center"/>
          </w:tcPr>
          <w:p w14:paraId="01FAE448" w14:textId="77777777" w:rsidR="007A06FE" w:rsidRDefault="006E621E">
            <w:pPr>
              <w:jc w:val="center"/>
            </w:pPr>
            <w:r>
              <w:rPr>
                <w:rFonts w:eastAsiaTheme="minorEastAsia"/>
                <w:szCs w:val="21"/>
              </w:rPr>
              <w:t>EXTRA SPACE STORAGE INC</w:t>
            </w:r>
          </w:p>
        </w:tc>
        <w:tc>
          <w:tcPr>
            <w:tcW w:w="1015" w:type="dxa"/>
            <w:vAlign w:val="center"/>
          </w:tcPr>
          <w:p w14:paraId="11144798" w14:textId="77777777" w:rsidR="007A06FE" w:rsidRDefault="006E621E">
            <w:pPr>
              <w:jc w:val="center"/>
            </w:pPr>
            <w:r>
              <w:rPr>
                <w:rFonts w:eastAsiaTheme="minorEastAsia"/>
                <w:szCs w:val="21"/>
              </w:rPr>
              <w:t>-</w:t>
            </w:r>
          </w:p>
        </w:tc>
        <w:tc>
          <w:tcPr>
            <w:tcW w:w="1184" w:type="dxa"/>
            <w:vAlign w:val="center"/>
          </w:tcPr>
          <w:p w14:paraId="520B56DB" w14:textId="77777777" w:rsidR="007A06FE" w:rsidRDefault="006E621E">
            <w:pPr>
              <w:jc w:val="center"/>
            </w:pPr>
            <w:r>
              <w:rPr>
                <w:rFonts w:eastAsiaTheme="minorEastAsia"/>
                <w:szCs w:val="21"/>
              </w:rPr>
              <w:t>EXR</w:t>
            </w:r>
          </w:p>
        </w:tc>
        <w:tc>
          <w:tcPr>
            <w:tcW w:w="847" w:type="dxa"/>
            <w:vAlign w:val="center"/>
          </w:tcPr>
          <w:p w14:paraId="180FE8BA" w14:textId="77777777" w:rsidR="007A06FE" w:rsidRDefault="006E621E">
            <w:pPr>
              <w:jc w:val="center"/>
            </w:pPr>
            <w:r>
              <w:rPr>
                <w:rFonts w:eastAsiaTheme="minorEastAsia"/>
                <w:szCs w:val="21"/>
              </w:rPr>
              <w:t>纽约证券交易所</w:t>
            </w:r>
          </w:p>
        </w:tc>
        <w:tc>
          <w:tcPr>
            <w:tcW w:w="1025" w:type="dxa"/>
            <w:vAlign w:val="center"/>
          </w:tcPr>
          <w:p w14:paraId="355FE0E4" w14:textId="77777777" w:rsidR="007A06FE" w:rsidRDefault="006E621E">
            <w:pPr>
              <w:jc w:val="center"/>
            </w:pPr>
            <w:r>
              <w:rPr>
                <w:rFonts w:eastAsiaTheme="minorEastAsia"/>
                <w:szCs w:val="21"/>
              </w:rPr>
              <w:t>美国</w:t>
            </w:r>
          </w:p>
        </w:tc>
        <w:tc>
          <w:tcPr>
            <w:tcW w:w="1015" w:type="dxa"/>
            <w:vAlign w:val="center"/>
          </w:tcPr>
          <w:p w14:paraId="3A4362F2" w14:textId="77777777" w:rsidR="007A06FE" w:rsidRDefault="006E621E">
            <w:pPr>
              <w:jc w:val="right"/>
            </w:pPr>
            <w:r>
              <w:rPr>
                <w:rFonts w:eastAsiaTheme="minorEastAsia"/>
                <w:szCs w:val="21"/>
              </w:rPr>
              <w:t>10,097</w:t>
            </w:r>
          </w:p>
        </w:tc>
        <w:tc>
          <w:tcPr>
            <w:tcW w:w="1690" w:type="dxa"/>
            <w:vAlign w:val="center"/>
          </w:tcPr>
          <w:p w14:paraId="4637A8C4" w14:textId="77777777" w:rsidR="007A06FE" w:rsidRDefault="006E621E">
            <w:pPr>
              <w:jc w:val="right"/>
            </w:pPr>
            <w:r>
              <w:rPr>
                <w:rFonts w:eastAsiaTheme="minorEastAsia"/>
                <w:szCs w:val="21"/>
              </w:rPr>
              <w:t>11,183,194.75</w:t>
            </w:r>
          </w:p>
        </w:tc>
        <w:tc>
          <w:tcPr>
            <w:tcW w:w="997" w:type="dxa"/>
            <w:vAlign w:val="center"/>
          </w:tcPr>
          <w:p w14:paraId="605252A6" w14:textId="77777777" w:rsidR="007A06FE" w:rsidRDefault="006E621E">
            <w:pPr>
              <w:jc w:val="right"/>
            </w:pPr>
            <w:r>
              <w:rPr>
                <w:rFonts w:eastAsiaTheme="minorEastAsia"/>
                <w:szCs w:val="21"/>
              </w:rPr>
              <w:t>3.52</w:t>
            </w:r>
          </w:p>
        </w:tc>
      </w:tr>
      <w:tr w:rsidR="007A06FE" w14:paraId="407810C7" w14:textId="77777777">
        <w:tc>
          <w:tcPr>
            <w:tcW w:w="678" w:type="dxa"/>
            <w:vAlign w:val="center"/>
          </w:tcPr>
          <w:p w14:paraId="2946F1D1" w14:textId="77777777" w:rsidR="007A06FE" w:rsidRDefault="006E621E">
            <w:pPr>
              <w:jc w:val="center"/>
            </w:pPr>
            <w:r>
              <w:rPr>
                <w:rFonts w:eastAsiaTheme="minorEastAsia"/>
                <w:szCs w:val="21"/>
              </w:rPr>
              <w:t>10</w:t>
            </w:r>
          </w:p>
        </w:tc>
        <w:tc>
          <w:tcPr>
            <w:tcW w:w="905" w:type="dxa"/>
            <w:vAlign w:val="center"/>
          </w:tcPr>
          <w:p w14:paraId="21B7B878" w14:textId="77777777" w:rsidR="007A06FE" w:rsidRDefault="006E621E">
            <w:pPr>
              <w:jc w:val="center"/>
            </w:pPr>
            <w:r>
              <w:rPr>
                <w:rFonts w:eastAsiaTheme="minorEastAsia"/>
                <w:szCs w:val="21"/>
              </w:rPr>
              <w:t>VICI PROPER</w:t>
            </w:r>
            <w:r>
              <w:rPr>
                <w:rFonts w:eastAsiaTheme="minorEastAsia"/>
                <w:szCs w:val="21"/>
              </w:rPr>
              <w:lastRenderedPageBreak/>
              <w:t>TIES INC</w:t>
            </w:r>
          </w:p>
        </w:tc>
        <w:tc>
          <w:tcPr>
            <w:tcW w:w="1015" w:type="dxa"/>
            <w:vAlign w:val="center"/>
          </w:tcPr>
          <w:p w14:paraId="202C8965" w14:textId="77777777" w:rsidR="007A06FE" w:rsidRDefault="006E621E">
            <w:pPr>
              <w:jc w:val="center"/>
            </w:pPr>
            <w:r>
              <w:rPr>
                <w:rFonts w:eastAsiaTheme="minorEastAsia"/>
                <w:szCs w:val="21"/>
              </w:rPr>
              <w:lastRenderedPageBreak/>
              <w:t>-</w:t>
            </w:r>
          </w:p>
        </w:tc>
        <w:tc>
          <w:tcPr>
            <w:tcW w:w="1184" w:type="dxa"/>
            <w:vAlign w:val="center"/>
          </w:tcPr>
          <w:p w14:paraId="679FAB33" w14:textId="77777777" w:rsidR="007A06FE" w:rsidRDefault="006E621E">
            <w:pPr>
              <w:jc w:val="center"/>
            </w:pPr>
            <w:r>
              <w:rPr>
                <w:rFonts w:eastAsiaTheme="minorEastAsia"/>
                <w:szCs w:val="21"/>
              </w:rPr>
              <w:t>VICI</w:t>
            </w:r>
          </w:p>
        </w:tc>
        <w:tc>
          <w:tcPr>
            <w:tcW w:w="847" w:type="dxa"/>
            <w:vAlign w:val="center"/>
          </w:tcPr>
          <w:p w14:paraId="7377B69D" w14:textId="77777777" w:rsidR="007A06FE" w:rsidRDefault="006E621E">
            <w:pPr>
              <w:jc w:val="center"/>
            </w:pPr>
            <w:r>
              <w:rPr>
                <w:rFonts w:eastAsiaTheme="minorEastAsia"/>
                <w:szCs w:val="21"/>
              </w:rPr>
              <w:t>纽约证券交易</w:t>
            </w:r>
            <w:r>
              <w:rPr>
                <w:rFonts w:eastAsiaTheme="minorEastAsia"/>
                <w:szCs w:val="21"/>
              </w:rPr>
              <w:lastRenderedPageBreak/>
              <w:t>所</w:t>
            </w:r>
          </w:p>
        </w:tc>
        <w:tc>
          <w:tcPr>
            <w:tcW w:w="1025" w:type="dxa"/>
            <w:vAlign w:val="center"/>
          </w:tcPr>
          <w:p w14:paraId="52A5A53D" w14:textId="77777777" w:rsidR="007A06FE" w:rsidRDefault="006E621E">
            <w:pPr>
              <w:jc w:val="center"/>
            </w:pPr>
            <w:r>
              <w:rPr>
                <w:rFonts w:eastAsiaTheme="minorEastAsia"/>
                <w:szCs w:val="21"/>
              </w:rPr>
              <w:lastRenderedPageBreak/>
              <w:t>美国</w:t>
            </w:r>
          </w:p>
        </w:tc>
        <w:tc>
          <w:tcPr>
            <w:tcW w:w="1015" w:type="dxa"/>
            <w:vAlign w:val="center"/>
          </w:tcPr>
          <w:p w14:paraId="37C0E6E8" w14:textId="77777777" w:rsidR="007A06FE" w:rsidRDefault="006E621E">
            <w:pPr>
              <w:jc w:val="right"/>
            </w:pPr>
            <w:r>
              <w:rPr>
                <w:rFonts w:eastAsiaTheme="minorEastAsia"/>
                <w:szCs w:val="21"/>
              </w:rPr>
              <w:t>50,447</w:t>
            </w:r>
          </w:p>
        </w:tc>
        <w:tc>
          <w:tcPr>
            <w:tcW w:w="1690" w:type="dxa"/>
            <w:vAlign w:val="center"/>
          </w:tcPr>
          <w:p w14:paraId="7E6732A3" w14:textId="77777777" w:rsidR="007A06FE" w:rsidRDefault="006E621E">
            <w:pPr>
              <w:jc w:val="right"/>
            </w:pPr>
            <w:r>
              <w:rPr>
                <w:rFonts w:eastAsiaTheme="minorEastAsia"/>
                <w:szCs w:val="21"/>
              </w:rPr>
              <w:t>10,296,815.46</w:t>
            </w:r>
          </w:p>
        </w:tc>
        <w:tc>
          <w:tcPr>
            <w:tcW w:w="997" w:type="dxa"/>
            <w:vAlign w:val="center"/>
          </w:tcPr>
          <w:p w14:paraId="580E87AE" w14:textId="77777777" w:rsidR="007A06FE" w:rsidRDefault="006E621E">
            <w:pPr>
              <w:jc w:val="right"/>
            </w:pPr>
            <w:r>
              <w:rPr>
                <w:rFonts w:eastAsiaTheme="minorEastAsia"/>
                <w:szCs w:val="21"/>
              </w:rPr>
              <w:t>3.24</w:t>
            </w:r>
          </w:p>
        </w:tc>
      </w:tr>
      <w:tr w:rsidR="007A06FE" w14:paraId="3F5E9BA8" w14:textId="77777777">
        <w:tc>
          <w:tcPr>
            <w:tcW w:w="678" w:type="dxa"/>
            <w:vAlign w:val="center"/>
          </w:tcPr>
          <w:p w14:paraId="592871B7" w14:textId="77777777" w:rsidR="007A06FE" w:rsidRDefault="006E621E">
            <w:pPr>
              <w:jc w:val="center"/>
            </w:pPr>
            <w:r>
              <w:rPr>
                <w:rFonts w:eastAsiaTheme="minorEastAsia"/>
                <w:szCs w:val="21"/>
              </w:rPr>
              <w:t>11</w:t>
            </w:r>
          </w:p>
        </w:tc>
        <w:tc>
          <w:tcPr>
            <w:tcW w:w="905" w:type="dxa"/>
            <w:vAlign w:val="center"/>
          </w:tcPr>
          <w:p w14:paraId="7F9F67FF" w14:textId="77777777" w:rsidR="007A06FE" w:rsidRDefault="006E621E">
            <w:pPr>
              <w:jc w:val="center"/>
            </w:pPr>
            <w:r>
              <w:rPr>
                <w:rFonts w:eastAsiaTheme="minorEastAsia"/>
                <w:szCs w:val="21"/>
              </w:rPr>
              <w:t>AVALONBAY COMMUNITIES INC</w:t>
            </w:r>
          </w:p>
        </w:tc>
        <w:tc>
          <w:tcPr>
            <w:tcW w:w="1015" w:type="dxa"/>
            <w:vAlign w:val="center"/>
          </w:tcPr>
          <w:p w14:paraId="21659EC5" w14:textId="77777777" w:rsidR="007A06FE" w:rsidRDefault="006E621E">
            <w:pPr>
              <w:jc w:val="center"/>
            </w:pPr>
            <w:r>
              <w:rPr>
                <w:rFonts w:eastAsiaTheme="minorEastAsia"/>
                <w:szCs w:val="21"/>
              </w:rPr>
              <w:t>-</w:t>
            </w:r>
          </w:p>
        </w:tc>
        <w:tc>
          <w:tcPr>
            <w:tcW w:w="1184" w:type="dxa"/>
            <w:vAlign w:val="center"/>
          </w:tcPr>
          <w:p w14:paraId="5288AC3B" w14:textId="77777777" w:rsidR="007A06FE" w:rsidRDefault="006E621E">
            <w:pPr>
              <w:jc w:val="center"/>
            </w:pPr>
            <w:r>
              <w:rPr>
                <w:rFonts w:eastAsiaTheme="minorEastAsia"/>
                <w:szCs w:val="21"/>
              </w:rPr>
              <w:t>AVB</w:t>
            </w:r>
          </w:p>
        </w:tc>
        <w:tc>
          <w:tcPr>
            <w:tcW w:w="847" w:type="dxa"/>
            <w:vAlign w:val="center"/>
          </w:tcPr>
          <w:p w14:paraId="604423E8" w14:textId="77777777" w:rsidR="007A06FE" w:rsidRDefault="006E621E">
            <w:pPr>
              <w:jc w:val="center"/>
            </w:pPr>
            <w:r>
              <w:rPr>
                <w:rFonts w:eastAsiaTheme="minorEastAsia"/>
                <w:szCs w:val="21"/>
              </w:rPr>
              <w:t>纽约证券交易所</w:t>
            </w:r>
          </w:p>
        </w:tc>
        <w:tc>
          <w:tcPr>
            <w:tcW w:w="1025" w:type="dxa"/>
            <w:vAlign w:val="center"/>
          </w:tcPr>
          <w:p w14:paraId="31225845" w14:textId="77777777" w:rsidR="007A06FE" w:rsidRDefault="006E621E">
            <w:pPr>
              <w:jc w:val="center"/>
            </w:pPr>
            <w:r>
              <w:rPr>
                <w:rFonts w:eastAsiaTheme="minorEastAsia"/>
                <w:szCs w:val="21"/>
              </w:rPr>
              <w:t>美国</w:t>
            </w:r>
          </w:p>
        </w:tc>
        <w:tc>
          <w:tcPr>
            <w:tcW w:w="1015" w:type="dxa"/>
            <w:vAlign w:val="center"/>
          </w:tcPr>
          <w:p w14:paraId="0DA11281" w14:textId="77777777" w:rsidR="007A06FE" w:rsidRDefault="006E621E">
            <w:pPr>
              <w:jc w:val="right"/>
            </w:pPr>
            <w:r>
              <w:rPr>
                <w:rFonts w:eastAsiaTheme="minorEastAsia"/>
                <w:szCs w:val="21"/>
              </w:rPr>
              <w:t>6,849</w:t>
            </w:r>
          </w:p>
        </w:tc>
        <w:tc>
          <w:tcPr>
            <w:tcW w:w="1690" w:type="dxa"/>
            <w:vAlign w:val="center"/>
          </w:tcPr>
          <w:p w14:paraId="774FA49E" w14:textId="77777777" w:rsidR="007A06FE" w:rsidRDefault="006E621E">
            <w:pPr>
              <w:jc w:val="right"/>
            </w:pPr>
            <w:r>
              <w:rPr>
                <w:rFonts w:eastAsiaTheme="minorEastAsia"/>
                <w:szCs w:val="21"/>
              </w:rPr>
              <w:t>10,098,601.55</w:t>
            </w:r>
          </w:p>
        </w:tc>
        <w:tc>
          <w:tcPr>
            <w:tcW w:w="997" w:type="dxa"/>
            <w:vAlign w:val="center"/>
          </w:tcPr>
          <w:p w14:paraId="456B45B9" w14:textId="77777777" w:rsidR="007A06FE" w:rsidRDefault="006E621E">
            <w:pPr>
              <w:jc w:val="right"/>
            </w:pPr>
            <w:r>
              <w:rPr>
                <w:rFonts w:eastAsiaTheme="minorEastAsia"/>
                <w:szCs w:val="21"/>
              </w:rPr>
              <w:t>3.18</w:t>
            </w:r>
          </w:p>
        </w:tc>
      </w:tr>
      <w:tr w:rsidR="007A06FE" w14:paraId="04D50739" w14:textId="77777777">
        <w:tc>
          <w:tcPr>
            <w:tcW w:w="678" w:type="dxa"/>
            <w:vAlign w:val="center"/>
          </w:tcPr>
          <w:p w14:paraId="2B864084" w14:textId="77777777" w:rsidR="007A06FE" w:rsidRDefault="006E621E">
            <w:pPr>
              <w:jc w:val="center"/>
            </w:pPr>
            <w:r>
              <w:rPr>
                <w:rFonts w:eastAsiaTheme="minorEastAsia"/>
                <w:szCs w:val="21"/>
              </w:rPr>
              <w:t>12</w:t>
            </w:r>
          </w:p>
        </w:tc>
        <w:tc>
          <w:tcPr>
            <w:tcW w:w="905" w:type="dxa"/>
            <w:vAlign w:val="center"/>
          </w:tcPr>
          <w:p w14:paraId="5865E28A" w14:textId="77777777" w:rsidR="007A06FE" w:rsidRDefault="006E621E">
            <w:pPr>
              <w:jc w:val="center"/>
            </w:pPr>
            <w:r>
              <w:rPr>
                <w:rFonts w:eastAsiaTheme="minorEastAsia"/>
                <w:szCs w:val="21"/>
              </w:rPr>
              <w:t>EQUITY RESIDENTIAL</w:t>
            </w:r>
          </w:p>
        </w:tc>
        <w:tc>
          <w:tcPr>
            <w:tcW w:w="1015" w:type="dxa"/>
            <w:vAlign w:val="center"/>
          </w:tcPr>
          <w:p w14:paraId="57B0B920" w14:textId="77777777" w:rsidR="007A06FE" w:rsidRDefault="006E621E">
            <w:pPr>
              <w:jc w:val="center"/>
            </w:pPr>
            <w:r>
              <w:rPr>
                <w:rFonts w:eastAsiaTheme="minorEastAsia"/>
                <w:szCs w:val="21"/>
              </w:rPr>
              <w:t>-</w:t>
            </w:r>
          </w:p>
        </w:tc>
        <w:tc>
          <w:tcPr>
            <w:tcW w:w="1184" w:type="dxa"/>
            <w:vAlign w:val="center"/>
          </w:tcPr>
          <w:p w14:paraId="31BAD72B" w14:textId="77777777" w:rsidR="007A06FE" w:rsidRDefault="006E621E">
            <w:pPr>
              <w:jc w:val="center"/>
            </w:pPr>
            <w:r>
              <w:rPr>
                <w:rFonts w:eastAsiaTheme="minorEastAsia"/>
                <w:szCs w:val="21"/>
              </w:rPr>
              <w:t>EQR</w:t>
            </w:r>
          </w:p>
        </w:tc>
        <w:tc>
          <w:tcPr>
            <w:tcW w:w="847" w:type="dxa"/>
            <w:vAlign w:val="center"/>
          </w:tcPr>
          <w:p w14:paraId="67DD5E97" w14:textId="77777777" w:rsidR="007A06FE" w:rsidRDefault="006E621E">
            <w:pPr>
              <w:jc w:val="center"/>
            </w:pPr>
            <w:r>
              <w:rPr>
                <w:rFonts w:eastAsiaTheme="minorEastAsia"/>
                <w:szCs w:val="21"/>
              </w:rPr>
              <w:t>纽约证券交易所</w:t>
            </w:r>
          </w:p>
        </w:tc>
        <w:tc>
          <w:tcPr>
            <w:tcW w:w="1025" w:type="dxa"/>
            <w:vAlign w:val="center"/>
          </w:tcPr>
          <w:p w14:paraId="3282BC1F" w14:textId="77777777" w:rsidR="007A06FE" w:rsidRDefault="006E621E">
            <w:pPr>
              <w:jc w:val="center"/>
            </w:pPr>
            <w:r>
              <w:rPr>
                <w:rFonts w:eastAsiaTheme="minorEastAsia"/>
                <w:szCs w:val="21"/>
              </w:rPr>
              <w:t>美国</w:t>
            </w:r>
          </w:p>
        </w:tc>
        <w:tc>
          <w:tcPr>
            <w:tcW w:w="1015" w:type="dxa"/>
            <w:vAlign w:val="center"/>
          </w:tcPr>
          <w:p w14:paraId="5C77AF00" w14:textId="77777777" w:rsidR="007A06FE" w:rsidRDefault="006E621E">
            <w:pPr>
              <w:jc w:val="right"/>
            </w:pPr>
            <w:r>
              <w:rPr>
                <w:rFonts w:eastAsiaTheme="minorEastAsia"/>
                <w:szCs w:val="21"/>
              </w:rPr>
              <w:t>18,236</w:t>
            </w:r>
          </w:p>
        </w:tc>
        <w:tc>
          <w:tcPr>
            <w:tcW w:w="1690" w:type="dxa"/>
            <w:vAlign w:val="center"/>
          </w:tcPr>
          <w:p w14:paraId="7681869D" w14:textId="77777777" w:rsidR="007A06FE" w:rsidRDefault="006E621E">
            <w:pPr>
              <w:jc w:val="right"/>
            </w:pPr>
            <w:r>
              <w:rPr>
                <w:rFonts w:eastAsiaTheme="minorEastAsia"/>
                <w:szCs w:val="21"/>
              </w:rPr>
              <w:t>9,011,726.28</w:t>
            </w:r>
          </w:p>
        </w:tc>
        <w:tc>
          <w:tcPr>
            <w:tcW w:w="997" w:type="dxa"/>
            <w:vAlign w:val="center"/>
          </w:tcPr>
          <w:p w14:paraId="6216194A" w14:textId="77777777" w:rsidR="007A06FE" w:rsidRDefault="006E621E">
            <w:pPr>
              <w:jc w:val="right"/>
            </w:pPr>
            <w:r>
              <w:rPr>
                <w:rFonts w:eastAsiaTheme="minorEastAsia"/>
                <w:szCs w:val="21"/>
              </w:rPr>
              <w:t>2.83</w:t>
            </w:r>
          </w:p>
        </w:tc>
      </w:tr>
      <w:tr w:rsidR="007A06FE" w14:paraId="04FD66B0" w14:textId="77777777">
        <w:tc>
          <w:tcPr>
            <w:tcW w:w="678" w:type="dxa"/>
            <w:vAlign w:val="center"/>
          </w:tcPr>
          <w:p w14:paraId="7B82D94A" w14:textId="77777777" w:rsidR="007A06FE" w:rsidRDefault="006E621E">
            <w:pPr>
              <w:jc w:val="center"/>
            </w:pPr>
            <w:r>
              <w:rPr>
                <w:rFonts w:eastAsiaTheme="minorEastAsia"/>
                <w:szCs w:val="21"/>
              </w:rPr>
              <w:t>13</w:t>
            </w:r>
          </w:p>
        </w:tc>
        <w:tc>
          <w:tcPr>
            <w:tcW w:w="905" w:type="dxa"/>
            <w:vAlign w:val="center"/>
          </w:tcPr>
          <w:p w14:paraId="65D6E5F0" w14:textId="77777777" w:rsidR="007A06FE" w:rsidRDefault="006E621E">
            <w:pPr>
              <w:jc w:val="center"/>
            </w:pPr>
            <w:r>
              <w:rPr>
                <w:rFonts w:eastAsiaTheme="minorEastAsia"/>
                <w:szCs w:val="21"/>
              </w:rPr>
              <w:t>INVITATION HOMES INC</w:t>
            </w:r>
          </w:p>
        </w:tc>
        <w:tc>
          <w:tcPr>
            <w:tcW w:w="1015" w:type="dxa"/>
            <w:vAlign w:val="center"/>
          </w:tcPr>
          <w:p w14:paraId="00402459" w14:textId="77777777" w:rsidR="007A06FE" w:rsidRDefault="006E621E">
            <w:pPr>
              <w:jc w:val="center"/>
            </w:pPr>
            <w:r>
              <w:rPr>
                <w:rFonts w:eastAsiaTheme="minorEastAsia"/>
                <w:szCs w:val="21"/>
              </w:rPr>
              <w:t>-</w:t>
            </w:r>
          </w:p>
        </w:tc>
        <w:tc>
          <w:tcPr>
            <w:tcW w:w="1184" w:type="dxa"/>
            <w:vAlign w:val="center"/>
          </w:tcPr>
          <w:p w14:paraId="37BF1CFC" w14:textId="77777777" w:rsidR="007A06FE" w:rsidRDefault="006E621E">
            <w:pPr>
              <w:jc w:val="center"/>
            </w:pPr>
            <w:r>
              <w:rPr>
                <w:rFonts w:eastAsiaTheme="minorEastAsia"/>
                <w:szCs w:val="21"/>
              </w:rPr>
              <w:t>INVH</w:t>
            </w:r>
          </w:p>
        </w:tc>
        <w:tc>
          <w:tcPr>
            <w:tcW w:w="847" w:type="dxa"/>
            <w:vAlign w:val="center"/>
          </w:tcPr>
          <w:p w14:paraId="39C7C14C" w14:textId="77777777" w:rsidR="007A06FE" w:rsidRDefault="006E621E">
            <w:pPr>
              <w:jc w:val="center"/>
            </w:pPr>
            <w:r>
              <w:rPr>
                <w:rFonts w:eastAsiaTheme="minorEastAsia"/>
                <w:szCs w:val="21"/>
              </w:rPr>
              <w:t>纽约证券交易所</w:t>
            </w:r>
          </w:p>
        </w:tc>
        <w:tc>
          <w:tcPr>
            <w:tcW w:w="1025" w:type="dxa"/>
            <w:vAlign w:val="center"/>
          </w:tcPr>
          <w:p w14:paraId="3F4F48FE" w14:textId="77777777" w:rsidR="007A06FE" w:rsidRDefault="006E621E">
            <w:pPr>
              <w:jc w:val="center"/>
            </w:pPr>
            <w:r>
              <w:rPr>
                <w:rFonts w:eastAsiaTheme="minorEastAsia"/>
                <w:szCs w:val="21"/>
              </w:rPr>
              <w:t>美国</w:t>
            </w:r>
          </w:p>
        </w:tc>
        <w:tc>
          <w:tcPr>
            <w:tcW w:w="1015" w:type="dxa"/>
            <w:vAlign w:val="center"/>
          </w:tcPr>
          <w:p w14:paraId="5FAFFD95" w14:textId="77777777" w:rsidR="007A06FE" w:rsidRDefault="006E621E">
            <w:pPr>
              <w:jc w:val="right"/>
            </w:pPr>
            <w:r>
              <w:rPr>
                <w:rFonts w:eastAsiaTheme="minorEastAsia"/>
                <w:szCs w:val="21"/>
              </w:rPr>
              <w:t>29,544</w:t>
            </w:r>
          </w:p>
        </w:tc>
        <w:tc>
          <w:tcPr>
            <w:tcW w:w="1690" w:type="dxa"/>
            <w:vAlign w:val="center"/>
          </w:tcPr>
          <w:p w14:paraId="7DA017A4" w14:textId="77777777" w:rsidR="007A06FE" w:rsidRDefault="006E621E">
            <w:pPr>
              <w:jc w:val="right"/>
            </w:pPr>
            <w:r>
              <w:rPr>
                <w:rFonts w:eastAsiaTheme="minorEastAsia"/>
                <w:szCs w:val="21"/>
              </w:rPr>
              <w:t>7,556,789.49</w:t>
            </w:r>
          </w:p>
        </w:tc>
        <w:tc>
          <w:tcPr>
            <w:tcW w:w="997" w:type="dxa"/>
            <w:vAlign w:val="center"/>
          </w:tcPr>
          <w:p w14:paraId="01B7D89B" w14:textId="77777777" w:rsidR="007A06FE" w:rsidRDefault="006E621E">
            <w:pPr>
              <w:jc w:val="right"/>
            </w:pPr>
            <w:r>
              <w:rPr>
                <w:rFonts w:eastAsiaTheme="minorEastAsia"/>
                <w:szCs w:val="21"/>
              </w:rPr>
              <w:t>2.38</w:t>
            </w:r>
          </w:p>
        </w:tc>
      </w:tr>
      <w:tr w:rsidR="007A06FE" w14:paraId="253B645D" w14:textId="77777777">
        <w:tc>
          <w:tcPr>
            <w:tcW w:w="678" w:type="dxa"/>
            <w:vAlign w:val="center"/>
          </w:tcPr>
          <w:p w14:paraId="08592025" w14:textId="77777777" w:rsidR="007A06FE" w:rsidRDefault="006E621E">
            <w:pPr>
              <w:jc w:val="center"/>
            </w:pPr>
            <w:r>
              <w:rPr>
                <w:rFonts w:eastAsiaTheme="minorEastAsia"/>
                <w:szCs w:val="21"/>
              </w:rPr>
              <w:t>14</w:t>
            </w:r>
          </w:p>
        </w:tc>
        <w:tc>
          <w:tcPr>
            <w:tcW w:w="905" w:type="dxa"/>
            <w:vAlign w:val="center"/>
          </w:tcPr>
          <w:p w14:paraId="5E32EA5F" w14:textId="77777777" w:rsidR="007A06FE" w:rsidRDefault="006E621E">
            <w:pPr>
              <w:jc w:val="center"/>
            </w:pPr>
            <w:r>
              <w:rPr>
                <w:rFonts w:eastAsiaTheme="minorEastAsia"/>
                <w:szCs w:val="21"/>
              </w:rPr>
              <w:t>VENTAS INC</w:t>
            </w:r>
          </w:p>
        </w:tc>
        <w:tc>
          <w:tcPr>
            <w:tcW w:w="1015" w:type="dxa"/>
            <w:vAlign w:val="center"/>
          </w:tcPr>
          <w:p w14:paraId="62561F45" w14:textId="77777777" w:rsidR="007A06FE" w:rsidRDefault="006E621E">
            <w:pPr>
              <w:jc w:val="center"/>
            </w:pPr>
            <w:r>
              <w:rPr>
                <w:rFonts w:eastAsiaTheme="minorEastAsia"/>
                <w:szCs w:val="21"/>
              </w:rPr>
              <w:t>-</w:t>
            </w:r>
          </w:p>
        </w:tc>
        <w:tc>
          <w:tcPr>
            <w:tcW w:w="1184" w:type="dxa"/>
            <w:vAlign w:val="center"/>
          </w:tcPr>
          <w:p w14:paraId="1CFA8E6F" w14:textId="77777777" w:rsidR="007A06FE" w:rsidRDefault="006E621E">
            <w:pPr>
              <w:jc w:val="center"/>
            </w:pPr>
            <w:r>
              <w:rPr>
                <w:rFonts w:eastAsiaTheme="minorEastAsia"/>
                <w:szCs w:val="21"/>
              </w:rPr>
              <w:t>VTR</w:t>
            </w:r>
          </w:p>
        </w:tc>
        <w:tc>
          <w:tcPr>
            <w:tcW w:w="847" w:type="dxa"/>
            <w:vAlign w:val="center"/>
          </w:tcPr>
          <w:p w14:paraId="5336EF2C" w14:textId="77777777" w:rsidR="007A06FE" w:rsidRDefault="006E621E">
            <w:pPr>
              <w:jc w:val="center"/>
            </w:pPr>
            <w:r>
              <w:rPr>
                <w:rFonts w:eastAsiaTheme="minorEastAsia"/>
                <w:szCs w:val="21"/>
              </w:rPr>
              <w:t>纽约证券交易所</w:t>
            </w:r>
          </w:p>
        </w:tc>
        <w:tc>
          <w:tcPr>
            <w:tcW w:w="1025" w:type="dxa"/>
            <w:vAlign w:val="center"/>
          </w:tcPr>
          <w:p w14:paraId="7D824352" w14:textId="77777777" w:rsidR="007A06FE" w:rsidRDefault="006E621E">
            <w:pPr>
              <w:jc w:val="center"/>
            </w:pPr>
            <w:r>
              <w:rPr>
                <w:rFonts w:eastAsiaTheme="minorEastAsia"/>
                <w:szCs w:val="21"/>
              </w:rPr>
              <w:t>美国</w:t>
            </w:r>
          </w:p>
        </w:tc>
        <w:tc>
          <w:tcPr>
            <w:tcW w:w="1015" w:type="dxa"/>
            <w:vAlign w:val="center"/>
          </w:tcPr>
          <w:p w14:paraId="095DA6EA" w14:textId="77777777" w:rsidR="007A06FE" w:rsidRDefault="006E621E">
            <w:pPr>
              <w:jc w:val="right"/>
            </w:pPr>
            <w:r>
              <w:rPr>
                <w:rFonts w:eastAsiaTheme="minorEastAsia"/>
                <w:szCs w:val="21"/>
              </w:rPr>
              <w:t>19,812</w:t>
            </w:r>
          </w:p>
        </w:tc>
        <w:tc>
          <w:tcPr>
            <w:tcW w:w="1690" w:type="dxa"/>
            <w:vAlign w:val="center"/>
          </w:tcPr>
          <w:p w14:paraId="68D917E0" w14:textId="77777777" w:rsidR="007A06FE" w:rsidRDefault="006E621E">
            <w:pPr>
              <w:jc w:val="right"/>
            </w:pPr>
            <w:r>
              <w:rPr>
                <w:rFonts w:eastAsiaTheme="minorEastAsia"/>
                <w:szCs w:val="21"/>
              </w:rPr>
              <w:t>7,237,715.24</w:t>
            </w:r>
          </w:p>
        </w:tc>
        <w:tc>
          <w:tcPr>
            <w:tcW w:w="997" w:type="dxa"/>
            <w:vAlign w:val="center"/>
          </w:tcPr>
          <w:p w14:paraId="6B75E768" w14:textId="77777777" w:rsidR="007A06FE" w:rsidRDefault="006E621E">
            <w:pPr>
              <w:jc w:val="right"/>
            </w:pPr>
            <w:r>
              <w:rPr>
                <w:rFonts w:eastAsiaTheme="minorEastAsia"/>
                <w:szCs w:val="21"/>
              </w:rPr>
              <w:t>2.28</w:t>
            </w:r>
          </w:p>
        </w:tc>
      </w:tr>
      <w:tr w:rsidR="007A06FE" w14:paraId="7C576252" w14:textId="77777777">
        <w:tc>
          <w:tcPr>
            <w:tcW w:w="678" w:type="dxa"/>
            <w:vAlign w:val="center"/>
          </w:tcPr>
          <w:p w14:paraId="728606B2" w14:textId="77777777" w:rsidR="007A06FE" w:rsidRDefault="006E621E">
            <w:pPr>
              <w:jc w:val="center"/>
            </w:pPr>
            <w:r>
              <w:rPr>
                <w:rFonts w:eastAsiaTheme="minorEastAsia"/>
                <w:szCs w:val="21"/>
              </w:rPr>
              <w:t>15</w:t>
            </w:r>
          </w:p>
        </w:tc>
        <w:tc>
          <w:tcPr>
            <w:tcW w:w="905" w:type="dxa"/>
            <w:vAlign w:val="center"/>
          </w:tcPr>
          <w:p w14:paraId="1ABBBC60" w14:textId="77777777" w:rsidR="007A06FE" w:rsidRDefault="006E621E">
            <w:pPr>
              <w:jc w:val="center"/>
            </w:pPr>
            <w:r>
              <w:rPr>
                <w:rFonts w:eastAsiaTheme="minorEastAsia"/>
                <w:szCs w:val="21"/>
              </w:rPr>
              <w:t>ALEXANDRIA REAL ESTATE EQUIT</w:t>
            </w:r>
          </w:p>
        </w:tc>
        <w:tc>
          <w:tcPr>
            <w:tcW w:w="1015" w:type="dxa"/>
            <w:vAlign w:val="center"/>
          </w:tcPr>
          <w:p w14:paraId="2F365CF5" w14:textId="77777777" w:rsidR="007A06FE" w:rsidRDefault="006E621E">
            <w:pPr>
              <w:jc w:val="center"/>
            </w:pPr>
            <w:r>
              <w:rPr>
                <w:rFonts w:eastAsiaTheme="minorEastAsia"/>
                <w:szCs w:val="21"/>
              </w:rPr>
              <w:t>-</w:t>
            </w:r>
          </w:p>
        </w:tc>
        <w:tc>
          <w:tcPr>
            <w:tcW w:w="1184" w:type="dxa"/>
            <w:vAlign w:val="center"/>
          </w:tcPr>
          <w:p w14:paraId="5398F1AE" w14:textId="77777777" w:rsidR="007A06FE" w:rsidRDefault="006E621E">
            <w:pPr>
              <w:jc w:val="center"/>
            </w:pPr>
            <w:r>
              <w:rPr>
                <w:rFonts w:eastAsiaTheme="minorEastAsia"/>
                <w:szCs w:val="21"/>
              </w:rPr>
              <w:t>ARE</w:t>
            </w:r>
          </w:p>
        </w:tc>
        <w:tc>
          <w:tcPr>
            <w:tcW w:w="847" w:type="dxa"/>
            <w:vAlign w:val="center"/>
          </w:tcPr>
          <w:p w14:paraId="2D7C6F69" w14:textId="77777777" w:rsidR="007A06FE" w:rsidRDefault="006E621E">
            <w:pPr>
              <w:jc w:val="center"/>
            </w:pPr>
            <w:r>
              <w:rPr>
                <w:rFonts w:eastAsiaTheme="minorEastAsia"/>
                <w:szCs w:val="21"/>
              </w:rPr>
              <w:t>纽约证券交易所</w:t>
            </w:r>
          </w:p>
        </w:tc>
        <w:tc>
          <w:tcPr>
            <w:tcW w:w="1025" w:type="dxa"/>
            <w:vAlign w:val="center"/>
          </w:tcPr>
          <w:p w14:paraId="19CAE8C3" w14:textId="77777777" w:rsidR="007A06FE" w:rsidRDefault="006E621E">
            <w:pPr>
              <w:jc w:val="center"/>
            </w:pPr>
            <w:r>
              <w:rPr>
                <w:rFonts w:eastAsiaTheme="minorEastAsia"/>
                <w:szCs w:val="21"/>
              </w:rPr>
              <w:t>美国</w:t>
            </w:r>
          </w:p>
        </w:tc>
        <w:tc>
          <w:tcPr>
            <w:tcW w:w="1015" w:type="dxa"/>
            <w:vAlign w:val="center"/>
          </w:tcPr>
          <w:p w14:paraId="18503D9C" w14:textId="77777777" w:rsidR="007A06FE" w:rsidRDefault="006E621E">
            <w:pPr>
              <w:jc w:val="right"/>
            </w:pPr>
            <w:r>
              <w:rPr>
                <w:rFonts w:eastAsiaTheme="minorEastAsia"/>
                <w:szCs w:val="21"/>
              </w:rPr>
              <w:t>8,362</w:t>
            </w:r>
          </w:p>
        </w:tc>
        <w:tc>
          <w:tcPr>
            <w:tcW w:w="1690" w:type="dxa"/>
            <w:vAlign w:val="center"/>
          </w:tcPr>
          <w:p w14:paraId="5958490F" w14:textId="77777777" w:rsidR="007A06FE" w:rsidRDefault="006E621E">
            <w:pPr>
              <w:jc w:val="right"/>
            </w:pPr>
            <w:r>
              <w:rPr>
                <w:rFonts w:eastAsiaTheme="minorEastAsia"/>
                <w:szCs w:val="21"/>
              </w:rPr>
              <w:t>6,970,745.46</w:t>
            </w:r>
          </w:p>
        </w:tc>
        <w:tc>
          <w:tcPr>
            <w:tcW w:w="997" w:type="dxa"/>
            <w:vAlign w:val="center"/>
          </w:tcPr>
          <w:p w14:paraId="2AF7B7EA" w14:textId="77777777" w:rsidR="007A06FE" w:rsidRDefault="006E621E">
            <w:pPr>
              <w:jc w:val="right"/>
            </w:pPr>
            <w:r>
              <w:rPr>
                <w:rFonts w:eastAsiaTheme="minorEastAsia"/>
                <w:szCs w:val="21"/>
              </w:rPr>
              <w:t>2.19</w:t>
            </w:r>
          </w:p>
        </w:tc>
      </w:tr>
      <w:tr w:rsidR="007A06FE" w14:paraId="461A1AA9" w14:textId="77777777">
        <w:tc>
          <w:tcPr>
            <w:tcW w:w="678" w:type="dxa"/>
            <w:vAlign w:val="center"/>
          </w:tcPr>
          <w:p w14:paraId="3F63ED95" w14:textId="77777777" w:rsidR="007A06FE" w:rsidRDefault="006E621E">
            <w:pPr>
              <w:jc w:val="center"/>
            </w:pPr>
            <w:r>
              <w:rPr>
                <w:rFonts w:eastAsiaTheme="minorEastAsia"/>
                <w:szCs w:val="21"/>
              </w:rPr>
              <w:t>16</w:t>
            </w:r>
          </w:p>
        </w:tc>
        <w:tc>
          <w:tcPr>
            <w:tcW w:w="905" w:type="dxa"/>
            <w:vAlign w:val="center"/>
          </w:tcPr>
          <w:p w14:paraId="779E4877" w14:textId="77777777" w:rsidR="007A06FE" w:rsidRDefault="006E621E">
            <w:pPr>
              <w:jc w:val="center"/>
            </w:pPr>
            <w:r>
              <w:rPr>
                <w:rFonts w:eastAsiaTheme="minorEastAsia"/>
                <w:szCs w:val="21"/>
              </w:rPr>
              <w:t>ESSEX PROPERTY TRUST INC</w:t>
            </w:r>
          </w:p>
        </w:tc>
        <w:tc>
          <w:tcPr>
            <w:tcW w:w="1015" w:type="dxa"/>
            <w:vAlign w:val="center"/>
          </w:tcPr>
          <w:p w14:paraId="0E4EE72F" w14:textId="77777777" w:rsidR="007A06FE" w:rsidRDefault="006E621E">
            <w:pPr>
              <w:jc w:val="center"/>
            </w:pPr>
            <w:r>
              <w:rPr>
                <w:rFonts w:eastAsiaTheme="minorEastAsia"/>
                <w:szCs w:val="21"/>
              </w:rPr>
              <w:t>-</w:t>
            </w:r>
          </w:p>
        </w:tc>
        <w:tc>
          <w:tcPr>
            <w:tcW w:w="1184" w:type="dxa"/>
            <w:vAlign w:val="center"/>
          </w:tcPr>
          <w:p w14:paraId="0407A38F" w14:textId="77777777" w:rsidR="007A06FE" w:rsidRDefault="006E621E">
            <w:pPr>
              <w:jc w:val="center"/>
            </w:pPr>
            <w:r>
              <w:rPr>
                <w:rFonts w:eastAsiaTheme="minorEastAsia"/>
                <w:szCs w:val="21"/>
              </w:rPr>
              <w:t>ESS</w:t>
            </w:r>
          </w:p>
        </w:tc>
        <w:tc>
          <w:tcPr>
            <w:tcW w:w="847" w:type="dxa"/>
            <w:vAlign w:val="center"/>
          </w:tcPr>
          <w:p w14:paraId="341A623E" w14:textId="77777777" w:rsidR="007A06FE" w:rsidRDefault="006E621E">
            <w:pPr>
              <w:jc w:val="center"/>
            </w:pPr>
            <w:r>
              <w:rPr>
                <w:rFonts w:eastAsiaTheme="minorEastAsia"/>
                <w:szCs w:val="21"/>
              </w:rPr>
              <w:t>纽约证券交易所</w:t>
            </w:r>
          </w:p>
        </w:tc>
        <w:tc>
          <w:tcPr>
            <w:tcW w:w="1025" w:type="dxa"/>
            <w:vAlign w:val="center"/>
          </w:tcPr>
          <w:p w14:paraId="7337AE53" w14:textId="77777777" w:rsidR="007A06FE" w:rsidRDefault="006E621E">
            <w:pPr>
              <w:jc w:val="center"/>
            </w:pPr>
            <w:r>
              <w:rPr>
                <w:rFonts w:eastAsiaTheme="minorEastAsia"/>
                <w:szCs w:val="21"/>
              </w:rPr>
              <w:t>美国</w:t>
            </w:r>
          </w:p>
        </w:tc>
        <w:tc>
          <w:tcPr>
            <w:tcW w:w="1015" w:type="dxa"/>
            <w:vAlign w:val="center"/>
          </w:tcPr>
          <w:p w14:paraId="3A27A322" w14:textId="77777777" w:rsidR="007A06FE" w:rsidRDefault="006E621E">
            <w:pPr>
              <w:jc w:val="right"/>
            </w:pPr>
            <w:r>
              <w:rPr>
                <w:rFonts w:eastAsiaTheme="minorEastAsia"/>
                <w:szCs w:val="21"/>
              </w:rPr>
              <w:t>3,082</w:t>
            </w:r>
          </w:p>
        </w:tc>
        <w:tc>
          <w:tcPr>
            <w:tcW w:w="1690" w:type="dxa"/>
            <w:vAlign w:val="center"/>
          </w:tcPr>
          <w:p w14:paraId="1DAA284B" w14:textId="77777777" w:rsidR="007A06FE" w:rsidRDefault="006E621E">
            <w:pPr>
              <w:jc w:val="right"/>
            </w:pPr>
            <w:r>
              <w:rPr>
                <w:rFonts w:eastAsiaTheme="minorEastAsia"/>
                <w:szCs w:val="21"/>
              </w:rPr>
              <w:t>5,978,817.91</w:t>
            </w:r>
          </w:p>
        </w:tc>
        <w:tc>
          <w:tcPr>
            <w:tcW w:w="997" w:type="dxa"/>
            <w:vAlign w:val="center"/>
          </w:tcPr>
          <w:p w14:paraId="23D89007" w14:textId="77777777" w:rsidR="007A06FE" w:rsidRDefault="006E621E">
            <w:pPr>
              <w:jc w:val="right"/>
            </w:pPr>
            <w:r>
              <w:rPr>
                <w:rFonts w:eastAsiaTheme="minorEastAsia"/>
                <w:szCs w:val="21"/>
              </w:rPr>
              <w:t>1.88</w:t>
            </w:r>
          </w:p>
        </w:tc>
      </w:tr>
      <w:tr w:rsidR="007A06FE" w14:paraId="7347CEB0" w14:textId="77777777">
        <w:tc>
          <w:tcPr>
            <w:tcW w:w="678" w:type="dxa"/>
            <w:vAlign w:val="center"/>
          </w:tcPr>
          <w:p w14:paraId="727D8F1F" w14:textId="77777777" w:rsidR="007A06FE" w:rsidRDefault="006E621E">
            <w:pPr>
              <w:jc w:val="center"/>
            </w:pPr>
            <w:r>
              <w:rPr>
                <w:rFonts w:eastAsiaTheme="minorEastAsia"/>
                <w:szCs w:val="21"/>
              </w:rPr>
              <w:t>17</w:t>
            </w:r>
          </w:p>
        </w:tc>
        <w:tc>
          <w:tcPr>
            <w:tcW w:w="905" w:type="dxa"/>
            <w:vAlign w:val="center"/>
          </w:tcPr>
          <w:p w14:paraId="55E88E46" w14:textId="77777777" w:rsidR="007A06FE" w:rsidRDefault="006E621E">
            <w:pPr>
              <w:jc w:val="center"/>
            </w:pPr>
            <w:r>
              <w:rPr>
                <w:rFonts w:eastAsiaTheme="minorEastAsia"/>
                <w:szCs w:val="21"/>
              </w:rPr>
              <w:t>MID-AMERICA APARTMENT COMM</w:t>
            </w:r>
          </w:p>
        </w:tc>
        <w:tc>
          <w:tcPr>
            <w:tcW w:w="1015" w:type="dxa"/>
            <w:vAlign w:val="center"/>
          </w:tcPr>
          <w:p w14:paraId="55A6F091" w14:textId="77777777" w:rsidR="007A06FE" w:rsidRDefault="006E621E">
            <w:pPr>
              <w:jc w:val="center"/>
            </w:pPr>
            <w:r>
              <w:rPr>
                <w:rFonts w:eastAsiaTheme="minorEastAsia"/>
                <w:szCs w:val="21"/>
              </w:rPr>
              <w:t>-</w:t>
            </w:r>
          </w:p>
        </w:tc>
        <w:tc>
          <w:tcPr>
            <w:tcW w:w="1184" w:type="dxa"/>
            <w:vAlign w:val="center"/>
          </w:tcPr>
          <w:p w14:paraId="0067BC0D" w14:textId="77777777" w:rsidR="007A06FE" w:rsidRDefault="006E621E">
            <w:pPr>
              <w:jc w:val="center"/>
            </w:pPr>
            <w:r>
              <w:rPr>
                <w:rFonts w:eastAsiaTheme="minorEastAsia"/>
                <w:szCs w:val="21"/>
              </w:rPr>
              <w:t>MAA</w:t>
            </w:r>
          </w:p>
        </w:tc>
        <w:tc>
          <w:tcPr>
            <w:tcW w:w="847" w:type="dxa"/>
            <w:vAlign w:val="center"/>
          </w:tcPr>
          <w:p w14:paraId="26A5FC3E" w14:textId="77777777" w:rsidR="007A06FE" w:rsidRDefault="006E621E">
            <w:pPr>
              <w:jc w:val="center"/>
            </w:pPr>
            <w:r>
              <w:rPr>
                <w:rFonts w:eastAsiaTheme="minorEastAsia"/>
                <w:szCs w:val="21"/>
              </w:rPr>
              <w:t>纽约证券交易所</w:t>
            </w:r>
          </w:p>
        </w:tc>
        <w:tc>
          <w:tcPr>
            <w:tcW w:w="1025" w:type="dxa"/>
            <w:vAlign w:val="center"/>
          </w:tcPr>
          <w:p w14:paraId="48CA8EDF" w14:textId="77777777" w:rsidR="007A06FE" w:rsidRDefault="006E621E">
            <w:pPr>
              <w:jc w:val="center"/>
            </w:pPr>
            <w:r>
              <w:rPr>
                <w:rFonts w:eastAsiaTheme="minorEastAsia"/>
                <w:szCs w:val="21"/>
              </w:rPr>
              <w:t>美国</w:t>
            </w:r>
          </w:p>
        </w:tc>
        <w:tc>
          <w:tcPr>
            <w:tcW w:w="1015" w:type="dxa"/>
            <w:vAlign w:val="center"/>
          </w:tcPr>
          <w:p w14:paraId="1DD7D9A8" w14:textId="77777777" w:rsidR="007A06FE" w:rsidRDefault="006E621E">
            <w:pPr>
              <w:jc w:val="right"/>
            </w:pPr>
            <w:r>
              <w:rPr>
                <w:rFonts w:eastAsiaTheme="minorEastAsia"/>
                <w:szCs w:val="21"/>
              </w:rPr>
              <w:t>5,606</w:t>
            </w:r>
          </w:p>
        </w:tc>
        <w:tc>
          <w:tcPr>
            <w:tcW w:w="1690" w:type="dxa"/>
            <w:vAlign w:val="center"/>
          </w:tcPr>
          <w:p w14:paraId="7CC5B0EF" w14:textId="77777777" w:rsidR="007A06FE" w:rsidRDefault="006E621E">
            <w:pPr>
              <w:jc w:val="right"/>
            </w:pPr>
            <w:r>
              <w:rPr>
                <w:rFonts w:eastAsiaTheme="minorEastAsia"/>
                <w:szCs w:val="21"/>
              </w:rPr>
              <w:t>5,697,674.63</w:t>
            </w:r>
          </w:p>
        </w:tc>
        <w:tc>
          <w:tcPr>
            <w:tcW w:w="997" w:type="dxa"/>
            <w:vAlign w:val="center"/>
          </w:tcPr>
          <w:p w14:paraId="4721B5CA" w14:textId="77777777" w:rsidR="007A06FE" w:rsidRDefault="006E621E">
            <w:pPr>
              <w:jc w:val="right"/>
            </w:pPr>
            <w:r>
              <w:rPr>
                <w:rFonts w:eastAsiaTheme="minorEastAsia"/>
                <w:szCs w:val="21"/>
              </w:rPr>
              <w:t>1.79</w:t>
            </w:r>
          </w:p>
        </w:tc>
      </w:tr>
      <w:tr w:rsidR="007A06FE" w14:paraId="6ADD01C7" w14:textId="77777777">
        <w:tc>
          <w:tcPr>
            <w:tcW w:w="678" w:type="dxa"/>
            <w:vAlign w:val="center"/>
          </w:tcPr>
          <w:p w14:paraId="24D11AA5" w14:textId="77777777" w:rsidR="007A06FE" w:rsidRDefault="006E621E">
            <w:pPr>
              <w:jc w:val="center"/>
            </w:pPr>
            <w:r>
              <w:rPr>
                <w:rFonts w:eastAsiaTheme="minorEastAsia"/>
                <w:szCs w:val="21"/>
              </w:rPr>
              <w:t>18</w:t>
            </w:r>
          </w:p>
        </w:tc>
        <w:tc>
          <w:tcPr>
            <w:tcW w:w="905" w:type="dxa"/>
            <w:vAlign w:val="center"/>
          </w:tcPr>
          <w:p w14:paraId="04F7E437" w14:textId="77777777" w:rsidR="007A06FE" w:rsidRDefault="006E621E">
            <w:pPr>
              <w:jc w:val="center"/>
            </w:pPr>
            <w:r>
              <w:rPr>
                <w:rFonts w:eastAsiaTheme="minorEastAsia"/>
                <w:szCs w:val="21"/>
              </w:rPr>
              <w:t>SEGRO PLC</w:t>
            </w:r>
          </w:p>
        </w:tc>
        <w:tc>
          <w:tcPr>
            <w:tcW w:w="1015" w:type="dxa"/>
            <w:vAlign w:val="center"/>
          </w:tcPr>
          <w:p w14:paraId="34FAD544" w14:textId="77777777" w:rsidR="007A06FE" w:rsidRDefault="006E621E">
            <w:pPr>
              <w:jc w:val="center"/>
            </w:pPr>
            <w:r>
              <w:rPr>
                <w:rFonts w:eastAsiaTheme="minorEastAsia"/>
                <w:szCs w:val="21"/>
              </w:rPr>
              <w:t>-</w:t>
            </w:r>
          </w:p>
        </w:tc>
        <w:tc>
          <w:tcPr>
            <w:tcW w:w="1184" w:type="dxa"/>
            <w:vAlign w:val="center"/>
          </w:tcPr>
          <w:p w14:paraId="15D46FE4" w14:textId="77777777" w:rsidR="007A06FE" w:rsidRDefault="006E621E">
            <w:pPr>
              <w:jc w:val="center"/>
            </w:pPr>
            <w:r>
              <w:rPr>
                <w:rFonts w:eastAsiaTheme="minorEastAsia"/>
                <w:szCs w:val="21"/>
              </w:rPr>
              <w:t>SGRO</w:t>
            </w:r>
          </w:p>
        </w:tc>
        <w:tc>
          <w:tcPr>
            <w:tcW w:w="847" w:type="dxa"/>
            <w:vAlign w:val="center"/>
          </w:tcPr>
          <w:p w14:paraId="11D53DAC" w14:textId="77777777" w:rsidR="007A06FE" w:rsidRDefault="006E621E">
            <w:pPr>
              <w:jc w:val="center"/>
            </w:pPr>
            <w:r>
              <w:rPr>
                <w:rFonts w:eastAsiaTheme="minorEastAsia"/>
                <w:szCs w:val="21"/>
              </w:rPr>
              <w:t>英国伦敦交易所</w:t>
            </w:r>
          </w:p>
        </w:tc>
        <w:tc>
          <w:tcPr>
            <w:tcW w:w="1025" w:type="dxa"/>
            <w:vAlign w:val="center"/>
          </w:tcPr>
          <w:p w14:paraId="3CAB99AB" w14:textId="77777777" w:rsidR="007A06FE" w:rsidRDefault="006E621E">
            <w:pPr>
              <w:jc w:val="center"/>
            </w:pPr>
            <w:r>
              <w:rPr>
                <w:rFonts w:eastAsiaTheme="minorEastAsia"/>
                <w:szCs w:val="21"/>
              </w:rPr>
              <w:t>英国</w:t>
            </w:r>
          </w:p>
        </w:tc>
        <w:tc>
          <w:tcPr>
            <w:tcW w:w="1015" w:type="dxa"/>
            <w:vAlign w:val="center"/>
          </w:tcPr>
          <w:p w14:paraId="1E331914" w14:textId="77777777" w:rsidR="007A06FE" w:rsidRDefault="006E621E">
            <w:pPr>
              <w:jc w:val="right"/>
            </w:pPr>
            <w:r>
              <w:rPr>
                <w:rFonts w:eastAsiaTheme="minorEastAsia"/>
                <w:szCs w:val="21"/>
              </w:rPr>
              <w:t>64,639</w:t>
            </w:r>
          </w:p>
        </w:tc>
        <w:tc>
          <w:tcPr>
            <w:tcW w:w="1690" w:type="dxa"/>
            <w:vAlign w:val="center"/>
          </w:tcPr>
          <w:p w14:paraId="2955D395" w14:textId="77777777" w:rsidR="007A06FE" w:rsidRDefault="006E621E">
            <w:pPr>
              <w:jc w:val="right"/>
            </w:pPr>
            <w:r>
              <w:rPr>
                <w:rFonts w:eastAsiaTheme="minorEastAsia"/>
                <w:szCs w:val="21"/>
              </w:rPr>
              <w:t>5,250,252.76</w:t>
            </w:r>
          </w:p>
        </w:tc>
        <w:tc>
          <w:tcPr>
            <w:tcW w:w="997" w:type="dxa"/>
            <w:vAlign w:val="center"/>
          </w:tcPr>
          <w:p w14:paraId="5CA2C143" w14:textId="77777777" w:rsidR="007A06FE" w:rsidRDefault="006E621E">
            <w:pPr>
              <w:jc w:val="right"/>
            </w:pPr>
            <w:r>
              <w:rPr>
                <w:rFonts w:eastAsiaTheme="minorEastAsia"/>
                <w:szCs w:val="21"/>
              </w:rPr>
              <w:t>1.65</w:t>
            </w:r>
          </w:p>
        </w:tc>
      </w:tr>
      <w:tr w:rsidR="007A06FE" w14:paraId="790C0458" w14:textId="77777777">
        <w:tc>
          <w:tcPr>
            <w:tcW w:w="678" w:type="dxa"/>
            <w:vAlign w:val="center"/>
          </w:tcPr>
          <w:p w14:paraId="3B9A1259" w14:textId="77777777" w:rsidR="007A06FE" w:rsidRDefault="006E621E">
            <w:pPr>
              <w:jc w:val="center"/>
            </w:pPr>
            <w:r>
              <w:rPr>
                <w:rFonts w:eastAsiaTheme="minorEastAsia"/>
                <w:szCs w:val="21"/>
              </w:rPr>
              <w:t>19</w:t>
            </w:r>
          </w:p>
        </w:tc>
        <w:tc>
          <w:tcPr>
            <w:tcW w:w="905" w:type="dxa"/>
            <w:vAlign w:val="center"/>
          </w:tcPr>
          <w:p w14:paraId="20BEBF45" w14:textId="77777777" w:rsidR="007A06FE" w:rsidRDefault="006E621E">
            <w:pPr>
              <w:jc w:val="center"/>
            </w:pPr>
            <w:r>
              <w:rPr>
                <w:rFonts w:eastAsiaTheme="minorEastAsia"/>
                <w:szCs w:val="21"/>
              </w:rPr>
              <w:t>SUN COMMUNITIES INC</w:t>
            </w:r>
          </w:p>
        </w:tc>
        <w:tc>
          <w:tcPr>
            <w:tcW w:w="1015" w:type="dxa"/>
            <w:vAlign w:val="center"/>
          </w:tcPr>
          <w:p w14:paraId="50BC72DD" w14:textId="77777777" w:rsidR="007A06FE" w:rsidRDefault="006E621E">
            <w:pPr>
              <w:jc w:val="center"/>
            </w:pPr>
            <w:r>
              <w:rPr>
                <w:rFonts w:eastAsiaTheme="minorEastAsia"/>
                <w:szCs w:val="21"/>
              </w:rPr>
              <w:t>-</w:t>
            </w:r>
          </w:p>
        </w:tc>
        <w:tc>
          <w:tcPr>
            <w:tcW w:w="1184" w:type="dxa"/>
            <w:vAlign w:val="center"/>
          </w:tcPr>
          <w:p w14:paraId="688F55FC" w14:textId="77777777" w:rsidR="007A06FE" w:rsidRDefault="006E621E">
            <w:pPr>
              <w:jc w:val="center"/>
            </w:pPr>
            <w:r>
              <w:rPr>
                <w:rFonts w:eastAsiaTheme="minorEastAsia"/>
                <w:szCs w:val="21"/>
              </w:rPr>
              <w:t>SUI</w:t>
            </w:r>
          </w:p>
        </w:tc>
        <w:tc>
          <w:tcPr>
            <w:tcW w:w="847" w:type="dxa"/>
            <w:vAlign w:val="center"/>
          </w:tcPr>
          <w:p w14:paraId="5DE28C3F" w14:textId="77777777" w:rsidR="007A06FE" w:rsidRDefault="006E621E">
            <w:pPr>
              <w:jc w:val="center"/>
            </w:pPr>
            <w:r>
              <w:rPr>
                <w:rFonts w:eastAsiaTheme="minorEastAsia"/>
                <w:szCs w:val="21"/>
              </w:rPr>
              <w:t>纽约证券交易所</w:t>
            </w:r>
          </w:p>
        </w:tc>
        <w:tc>
          <w:tcPr>
            <w:tcW w:w="1025" w:type="dxa"/>
            <w:vAlign w:val="center"/>
          </w:tcPr>
          <w:p w14:paraId="572B35B6" w14:textId="77777777" w:rsidR="007A06FE" w:rsidRDefault="006E621E">
            <w:pPr>
              <w:jc w:val="center"/>
            </w:pPr>
            <w:r>
              <w:rPr>
                <w:rFonts w:eastAsiaTheme="minorEastAsia"/>
                <w:szCs w:val="21"/>
              </w:rPr>
              <w:t>美国</w:t>
            </w:r>
          </w:p>
        </w:tc>
        <w:tc>
          <w:tcPr>
            <w:tcW w:w="1015" w:type="dxa"/>
            <w:vAlign w:val="center"/>
          </w:tcPr>
          <w:p w14:paraId="2FB86561" w14:textId="77777777" w:rsidR="007A06FE" w:rsidRDefault="006E621E">
            <w:pPr>
              <w:jc w:val="right"/>
            </w:pPr>
            <w:r>
              <w:rPr>
                <w:rFonts w:eastAsiaTheme="minorEastAsia"/>
                <w:szCs w:val="21"/>
              </w:rPr>
              <w:t>6,093</w:t>
            </w:r>
          </w:p>
        </w:tc>
        <w:tc>
          <w:tcPr>
            <w:tcW w:w="1690" w:type="dxa"/>
            <w:vAlign w:val="center"/>
          </w:tcPr>
          <w:p w14:paraId="5016010B" w14:textId="77777777" w:rsidR="007A06FE" w:rsidRDefault="006E621E">
            <w:pPr>
              <w:jc w:val="right"/>
            </w:pPr>
            <w:r>
              <w:rPr>
                <w:rFonts w:eastAsiaTheme="minorEastAsia"/>
                <w:szCs w:val="21"/>
              </w:rPr>
              <w:t>5,225,595.11</w:t>
            </w:r>
          </w:p>
        </w:tc>
        <w:tc>
          <w:tcPr>
            <w:tcW w:w="997" w:type="dxa"/>
            <w:vAlign w:val="center"/>
          </w:tcPr>
          <w:p w14:paraId="7732F5C8" w14:textId="77777777" w:rsidR="007A06FE" w:rsidRDefault="006E621E">
            <w:pPr>
              <w:jc w:val="right"/>
            </w:pPr>
            <w:r>
              <w:rPr>
                <w:rFonts w:eastAsiaTheme="minorEastAsia"/>
                <w:szCs w:val="21"/>
              </w:rPr>
              <w:t>1.64</w:t>
            </w:r>
          </w:p>
        </w:tc>
      </w:tr>
      <w:tr w:rsidR="007A06FE" w14:paraId="0835ACDC" w14:textId="77777777">
        <w:tc>
          <w:tcPr>
            <w:tcW w:w="678" w:type="dxa"/>
            <w:vAlign w:val="center"/>
          </w:tcPr>
          <w:p w14:paraId="5D0FAC90" w14:textId="77777777" w:rsidR="007A06FE" w:rsidRDefault="006E621E">
            <w:pPr>
              <w:jc w:val="center"/>
            </w:pPr>
            <w:r>
              <w:rPr>
                <w:rFonts w:eastAsiaTheme="minorEastAsia"/>
                <w:szCs w:val="21"/>
              </w:rPr>
              <w:t>20</w:t>
            </w:r>
          </w:p>
        </w:tc>
        <w:tc>
          <w:tcPr>
            <w:tcW w:w="905" w:type="dxa"/>
            <w:vAlign w:val="center"/>
          </w:tcPr>
          <w:p w14:paraId="3D5BEF3F" w14:textId="77777777" w:rsidR="007A06FE" w:rsidRDefault="006E621E">
            <w:pPr>
              <w:jc w:val="center"/>
            </w:pPr>
            <w:r>
              <w:rPr>
                <w:rFonts w:eastAsiaTheme="minorEastAsia"/>
                <w:szCs w:val="21"/>
              </w:rPr>
              <w:t>UDR INC</w:t>
            </w:r>
          </w:p>
        </w:tc>
        <w:tc>
          <w:tcPr>
            <w:tcW w:w="1015" w:type="dxa"/>
            <w:vAlign w:val="center"/>
          </w:tcPr>
          <w:p w14:paraId="0AF6230D" w14:textId="77777777" w:rsidR="007A06FE" w:rsidRDefault="006E621E">
            <w:pPr>
              <w:jc w:val="center"/>
            </w:pPr>
            <w:r>
              <w:rPr>
                <w:rFonts w:eastAsiaTheme="minorEastAsia"/>
                <w:szCs w:val="21"/>
              </w:rPr>
              <w:t>-</w:t>
            </w:r>
          </w:p>
        </w:tc>
        <w:tc>
          <w:tcPr>
            <w:tcW w:w="1184" w:type="dxa"/>
            <w:vAlign w:val="center"/>
          </w:tcPr>
          <w:p w14:paraId="1FAB5110" w14:textId="77777777" w:rsidR="007A06FE" w:rsidRDefault="006E621E">
            <w:pPr>
              <w:jc w:val="center"/>
            </w:pPr>
            <w:r>
              <w:rPr>
                <w:rFonts w:eastAsiaTheme="minorEastAsia"/>
                <w:szCs w:val="21"/>
              </w:rPr>
              <w:t>UDR</w:t>
            </w:r>
          </w:p>
        </w:tc>
        <w:tc>
          <w:tcPr>
            <w:tcW w:w="847" w:type="dxa"/>
            <w:vAlign w:val="center"/>
          </w:tcPr>
          <w:p w14:paraId="0A519427" w14:textId="77777777" w:rsidR="007A06FE" w:rsidRDefault="006E621E">
            <w:pPr>
              <w:jc w:val="center"/>
            </w:pPr>
            <w:r>
              <w:rPr>
                <w:rFonts w:eastAsiaTheme="minorEastAsia"/>
                <w:szCs w:val="21"/>
              </w:rPr>
              <w:t>纽约证券交易所</w:t>
            </w:r>
          </w:p>
        </w:tc>
        <w:tc>
          <w:tcPr>
            <w:tcW w:w="1025" w:type="dxa"/>
            <w:vAlign w:val="center"/>
          </w:tcPr>
          <w:p w14:paraId="76AD5EA0" w14:textId="77777777" w:rsidR="007A06FE" w:rsidRDefault="006E621E">
            <w:pPr>
              <w:jc w:val="center"/>
            </w:pPr>
            <w:r>
              <w:rPr>
                <w:rFonts w:eastAsiaTheme="minorEastAsia"/>
                <w:szCs w:val="21"/>
              </w:rPr>
              <w:t>美国</w:t>
            </w:r>
          </w:p>
        </w:tc>
        <w:tc>
          <w:tcPr>
            <w:tcW w:w="1015" w:type="dxa"/>
            <w:vAlign w:val="center"/>
          </w:tcPr>
          <w:p w14:paraId="741424BF" w14:textId="77777777" w:rsidR="007A06FE" w:rsidRDefault="006E621E">
            <w:pPr>
              <w:jc w:val="right"/>
            </w:pPr>
            <w:r>
              <w:rPr>
                <w:rFonts w:eastAsiaTheme="minorEastAsia"/>
                <w:szCs w:val="21"/>
              </w:rPr>
              <w:t>16,267</w:t>
            </w:r>
          </w:p>
        </w:tc>
        <w:tc>
          <w:tcPr>
            <w:tcW w:w="1690" w:type="dxa"/>
            <w:vAlign w:val="center"/>
          </w:tcPr>
          <w:p w14:paraId="43D2A0B5" w14:textId="77777777" w:rsidR="007A06FE" w:rsidRDefault="006E621E">
            <w:pPr>
              <w:jc w:val="right"/>
            </w:pPr>
            <w:r>
              <w:rPr>
                <w:rFonts w:eastAsiaTheme="minorEastAsia"/>
                <w:szCs w:val="21"/>
              </w:rPr>
              <w:t>4,770,587.63</w:t>
            </w:r>
          </w:p>
        </w:tc>
        <w:tc>
          <w:tcPr>
            <w:tcW w:w="997" w:type="dxa"/>
            <w:vAlign w:val="center"/>
          </w:tcPr>
          <w:p w14:paraId="026C1A32" w14:textId="77777777" w:rsidR="007A06FE" w:rsidRDefault="006E621E">
            <w:pPr>
              <w:jc w:val="right"/>
            </w:pPr>
            <w:r>
              <w:rPr>
                <w:rFonts w:eastAsiaTheme="minorEastAsia"/>
                <w:szCs w:val="21"/>
              </w:rPr>
              <w:t>1.50</w:t>
            </w:r>
          </w:p>
        </w:tc>
      </w:tr>
      <w:tr w:rsidR="007A06FE" w14:paraId="77B308BB" w14:textId="77777777">
        <w:tc>
          <w:tcPr>
            <w:tcW w:w="678" w:type="dxa"/>
            <w:vAlign w:val="center"/>
          </w:tcPr>
          <w:p w14:paraId="0E352C59" w14:textId="77777777" w:rsidR="007A06FE" w:rsidRDefault="006E621E">
            <w:pPr>
              <w:jc w:val="center"/>
            </w:pPr>
            <w:r>
              <w:rPr>
                <w:rFonts w:eastAsiaTheme="minorEastAsia"/>
                <w:szCs w:val="21"/>
              </w:rPr>
              <w:t>21</w:t>
            </w:r>
          </w:p>
        </w:tc>
        <w:tc>
          <w:tcPr>
            <w:tcW w:w="905" w:type="dxa"/>
            <w:vAlign w:val="center"/>
          </w:tcPr>
          <w:p w14:paraId="28F31430" w14:textId="77777777" w:rsidR="007A06FE" w:rsidRDefault="006E621E">
            <w:pPr>
              <w:jc w:val="center"/>
            </w:pPr>
            <w:r>
              <w:rPr>
                <w:rFonts w:eastAsiaTheme="minorEastAsia"/>
                <w:szCs w:val="21"/>
              </w:rPr>
              <w:t>HOST HOTELS &amp; RESORT</w:t>
            </w:r>
            <w:r>
              <w:rPr>
                <w:rFonts w:eastAsiaTheme="minorEastAsia"/>
                <w:szCs w:val="21"/>
              </w:rPr>
              <w:lastRenderedPageBreak/>
              <w:t>S INC</w:t>
            </w:r>
          </w:p>
        </w:tc>
        <w:tc>
          <w:tcPr>
            <w:tcW w:w="1015" w:type="dxa"/>
            <w:vAlign w:val="center"/>
          </w:tcPr>
          <w:p w14:paraId="105A3312" w14:textId="77777777" w:rsidR="007A06FE" w:rsidRDefault="006E621E">
            <w:pPr>
              <w:jc w:val="center"/>
            </w:pPr>
            <w:r>
              <w:rPr>
                <w:rFonts w:eastAsiaTheme="minorEastAsia"/>
                <w:szCs w:val="21"/>
              </w:rPr>
              <w:lastRenderedPageBreak/>
              <w:t>-</w:t>
            </w:r>
          </w:p>
        </w:tc>
        <w:tc>
          <w:tcPr>
            <w:tcW w:w="1184" w:type="dxa"/>
            <w:vAlign w:val="center"/>
          </w:tcPr>
          <w:p w14:paraId="6F65E927" w14:textId="77777777" w:rsidR="007A06FE" w:rsidRDefault="006E621E">
            <w:pPr>
              <w:jc w:val="center"/>
            </w:pPr>
            <w:r>
              <w:rPr>
                <w:rFonts w:eastAsiaTheme="minorEastAsia"/>
                <w:szCs w:val="21"/>
              </w:rPr>
              <w:t>HST</w:t>
            </w:r>
          </w:p>
        </w:tc>
        <w:tc>
          <w:tcPr>
            <w:tcW w:w="847" w:type="dxa"/>
            <w:vAlign w:val="center"/>
          </w:tcPr>
          <w:p w14:paraId="33AE7AC9" w14:textId="77777777" w:rsidR="007A06FE" w:rsidRDefault="006E621E">
            <w:pPr>
              <w:jc w:val="center"/>
            </w:pPr>
            <w:r>
              <w:rPr>
                <w:rFonts w:eastAsiaTheme="minorEastAsia"/>
                <w:szCs w:val="21"/>
              </w:rPr>
              <w:t>纳斯达克交易所</w:t>
            </w:r>
          </w:p>
        </w:tc>
        <w:tc>
          <w:tcPr>
            <w:tcW w:w="1025" w:type="dxa"/>
            <w:vAlign w:val="center"/>
          </w:tcPr>
          <w:p w14:paraId="47A94BC2" w14:textId="77777777" w:rsidR="007A06FE" w:rsidRDefault="006E621E">
            <w:pPr>
              <w:jc w:val="center"/>
            </w:pPr>
            <w:r>
              <w:rPr>
                <w:rFonts w:eastAsiaTheme="minorEastAsia"/>
                <w:szCs w:val="21"/>
              </w:rPr>
              <w:t>美国</w:t>
            </w:r>
          </w:p>
        </w:tc>
        <w:tc>
          <w:tcPr>
            <w:tcW w:w="1015" w:type="dxa"/>
            <w:vAlign w:val="center"/>
          </w:tcPr>
          <w:p w14:paraId="44CC2A0B" w14:textId="77777777" w:rsidR="007A06FE" w:rsidRDefault="006E621E">
            <w:pPr>
              <w:jc w:val="right"/>
            </w:pPr>
            <w:r>
              <w:rPr>
                <w:rFonts w:eastAsiaTheme="minorEastAsia"/>
                <w:szCs w:val="21"/>
              </w:rPr>
              <w:t>33,645</w:t>
            </w:r>
          </w:p>
        </w:tc>
        <w:tc>
          <w:tcPr>
            <w:tcW w:w="1690" w:type="dxa"/>
            <w:vAlign w:val="center"/>
          </w:tcPr>
          <w:p w14:paraId="6775B64B" w14:textId="77777777" w:rsidR="007A06FE" w:rsidRDefault="006E621E">
            <w:pPr>
              <w:jc w:val="right"/>
            </w:pPr>
            <w:r>
              <w:rPr>
                <w:rFonts w:eastAsiaTheme="minorEastAsia"/>
                <w:szCs w:val="21"/>
              </w:rPr>
              <w:t>4,311,265.72</w:t>
            </w:r>
          </w:p>
        </w:tc>
        <w:tc>
          <w:tcPr>
            <w:tcW w:w="997" w:type="dxa"/>
            <w:vAlign w:val="center"/>
          </w:tcPr>
          <w:p w14:paraId="29DF5455" w14:textId="77777777" w:rsidR="007A06FE" w:rsidRDefault="006E621E">
            <w:pPr>
              <w:jc w:val="right"/>
            </w:pPr>
            <w:r>
              <w:rPr>
                <w:rFonts w:eastAsiaTheme="minorEastAsia"/>
                <w:szCs w:val="21"/>
              </w:rPr>
              <w:t>1.36</w:t>
            </w:r>
          </w:p>
        </w:tc>
      </w:tr>
      <w:tr w:rsidR="007A06FE" w14:paraId="41D070AD" w14:textId="77777777">
        <w:tc>
          <w:tcPr>
            <w:tcW w:w="678" w:type="dxa"/>
            <w:vAlign w:val="center"/>
          </w:tcPr>
          <w:p w14:paraId="2A62F58E" w14:textId="77777777" w:rsidR="007A06FE" w:rsidRDefault="006E621E">
            <w:pPr>
              <w:jc w:val="center"/>
            </w:pPr>
            <w:r>
              <w:rPr>
                <w:rFonts w:eastAsiaTheme="minorEastAsia"/>
                <w:szCs w:val="21"/>
              </w:rPr>
              <w:t>22</w:t>
            </w:r>
          </w:p>
        </w:tc>
        <w:tc>
          <w:tcPr>
            <w:tcW w:w="905" w:type="dxa"/>
            <w:vAlign w:val="center"/>
          </w:tcPr>
          <w:p w14:paraId="317319BC" w14:textId="77777777" w:rsidR="007A06FE" w:rsidRDefault="006E621E">
            <w:pPr>
              <w:jc w:val="center"/>
            </w:pPr>
            <w:r>
              <w:rPr>
                <w:rFonts w:eastAsiaTheme="minorEastAsia"/>
                <w:szCs w:val="21"/>
              </w:rPr>
              <w:t>CAMDEN PROPERTY TRUST</w:t>
            </w:r>
          </w:p>
        </w:tc>
        <w:tc>
          <w:tcPr>
            <w:tcW w:w="1015" w:type="dxa"/>
            <w:vAlign w:val="center"/>
          </w:tcPr>
          <w:p w14:paraId="27AF1046" w14:textId="77777777" w:rsidR="007A06FE" w:rsidRDefault="006E621E">
            <w:pPr>
              <w:jc w:val="center"/>
            </w:pPr>
            <w:r>
              <w:rPr>
                <w:rFonts w:eastAsiaTheme="minorEastAsia"/>
                <w:szCs w:val="21"/>
              </w:rPr>
              <w:t>-</w:t>
            </w:r>
          </w:p>
        </w:tc>
        <w:tc>
          <w:tcPr>
            <w:tcW w:w="1184" w:type="dxa"/>
            <w:vAlign w:val="center"/>
          </w:tcPr>
          <w:p w14:paraId="02101225" w14:textId="77777777" w:rsidR="007A06FE" w:rsidRDefault="006E621E">
            <w:pPr>
              <w:jc w:val="center"/>
            </w:pPr>
            <w:r>
              <w:rPr>
                <w:rFonts w:eastAsiaTheme="minorEastAsia"/>
                <w:szCs w:val="21"/>
              </w:rPr>
              <w:t>CPT</w:t>
            </w:r>
          </w:p>
        </w:tc>
        <w:tc>
          <w:tcPr>
            <w:tcW w:w="847" w:type="dxa"/>
            <w:vAlign w:val="center"/>
          </w:tcPr>
          <w:p w14:paraId="3D94B835" w14:textId="77777777" w:rsidR="007A06FE" w:rsidRDefault="006E621E">
            <w:pPr>
              <w:jc w:val="center"/>
            </w:pPr>
            <w:r>
              <w:rPr>
                <w:rFonts w:eastAsiaTheme="minorEastAsia"/>
                <w:szCs w:val="21"/>
              </w:rPr>
              <w:t>纽约证券交易所</w:t>
            </w:r>
          </w:p>
        </w:tc>
        <w:tc>
          <w:tcPr>
            <w:tcW w:w="1025" w:type="dxa"/>
            <w:vAlign w:val="center"/>
          </w:tcPr>
          <w:p w14:paraId="0D6BADE3" w14:textId="77777777" w:rsidR="007A06FE" w:rsidRDefault="006E621E">
            <w:pPr>
              <w:jc w:val="center"/>
            </w:pPr>
            <w:r>
              <w:rPr>
                <w:rFonts w:eastAsiaTheme="minorEastAsia"/>
                <w:szCs w:val="21"/>
              </w:rPr>
              <w:t>美国</w:t>
            </w:r>
          </w:p>
        </w:tc>
        <w:tc>
          <w:tcPr>
            <w:tcW w:w="1015" w:type="dxa"/>
            <w:vAlign w:val="center"/>
          </w:tcPr>
          <w:p w14:paraId="76FAA5C5" w14:textId="77777777" w:rsidR="007A06FE" w:rsidRDefault="006E621E">
            <w:pPr>
              <w:jc w:val="right"/>
            </w:pPr>
            <w:r>
              <w:rPr>
                <w:rFonts w:eastAsiaTheme="minorEastAsia"/>
                <w:szCs w:val="21"/>
              </w:rPr>
              <w:t>5,109</w:t>
            </w:r>
          </w:p>
        </w:tc>
        <w:tc>
          <w:tcPr>
            <w:tcW w:w="1690" w:type="dxa"/>
            <w:vAlign w:val="center"/>
          </w:tcPr>
          <w:p w14:paraId="08B65B46" w14:textId="77777777" w:rsidR="007A06FE" w:rsidRDefault="006E621E">
            <w:pPr>
              <w:jc w:val="right"/>
            </w:pPr>
            <w:r>
              <w:rPr>
                <w:rFonts w:eastAsiaTheme="minorEastAsia"/>
                <w:szCs w:val="21"/>
              </w:rPr>
              <w:t>3,972,784.70</w:t>
            </w:r>
          </w:p>
        </w:tc>
        <w:tc>
          <w:tcPr>
            <w:tcW w:w="997" w:type="dxa"/>
            <w:vAlign w:val="center"/>
          </w:tcPr>
          <w:p w14:paraId="56D844B3" w14:textId="77777777" w:rsidR="007A06FE" w:rsidRDefault="006E621E">
            <w:pPr>
              <w:jc w:val="right"/>
            </w:pPr>
            <w:r>
              <w:rPr>
                <w:rFonts w:eastAsiaTheme="minorEastAsia"/>
                <w:szCs w:val="21"/>
              </w:rPr>
              <w:t>1.25</w:t>
            </w:r>
          </w:p>
        </w:tc>
      </w:tr>
      <w:tr w:rsidR="007A06FE" w14:paraId="2C301C30" w14:textId="77777777">
        <w:tc>
          <w:tcPr>
            <w:tcW w:w="678" w:type="dxa"/>
            <w:vAlign w:val="center"/>
          </w:tcPr>
          <w:p w14:paraId="747F7B08" w14:textId="77777777" w:rsidR="007A06FE" w:rsidRDefault="006E621E">
            <w:pPr>
              <w:jc w:val="center"/>
            </w:pPr>
            <w:r>
              <w:rPr>
                <w:rFonts w:eastAsiaTheme="minorEastAsia"/>
                <w:szCs w:val="21"/>
              </w:rPr>
              <w:t>23</w:t>
            </w:r>
          </w:p>
        </w:tc>
        <w:tc>
          <w:tcPr>
            <w:tcW w:w="905" w:type="dxa"/>
            <w:vAlign w:val="center"/>
          </w:tcPr>
          <w:p w14:paraId="599FC81B" w14:textId="77777777" w:rsidR="007A06FE" w:rsidRDefault="006E621E">
            <w:pPr>
              <w:jc w:val="center"/>
            </w:pPr>
            <w:r>
              <w:rPr>
                <w:rFonts w:eastAsiaTheme="minorEastAsia"/>
                <w:szCs w:val="21"/>
              </w:rPr>
              <w:t>SCENTRE GROUP</w:t>
            </w:r>
          </w:p>
        </w:tc>
        <w:tc>
          <w:tcPr>
            <w:tcW w:w="1015" w:type="dxa"/>
            <w:vAlign w:val="center"/>
          </w:tcPr>
          <w:p w14:paraId="61CCAAB8" w14:textId="77777777" w:rsidR="007A06FE" w:rsidRDefault="006E621E">
            <w:pPr>
              <w:jc w:val="center"/>
            </w:pPr>
            <w:r>
              <w:rPr>
                <w:rFonts w:eastAsiaTheme="minorEastAsia"/>
                <w:szCs w:val="21"/>
              </w:rPr>
              <w:t>-</w:t>
            </w:r>
          </w:p>
        </w:tc>
        <w:tc>
          <w:tcPr>
            <w:tcW w:w="1184" w:type="dxa"/>
            <w:vAlign w:val="center"/>
          </w:tcPr>
          <w:p w14:paraId="03BE38CD" w14:textId="77777777" w:rsidR="007A06FE" w:rsidRDefault="006E621E">
            <w:pPr>
              <w:jc w:val="center"/>
            </w:pPr>
            <w:r>
              <w:rPr>
                <w:rFonts w:eastAsiaTheme="minorEastAsia"/>
                <w:szCs w:val="21"/>
              </w:rPr>
              <w:t>SCG</w:t>
            </w:r>
          </w:p>
        </w:tc>
        <w:tc>
          <w:tcPr>
            <w:tcW w:w="847" w:type="dxa"/>
            <w:vAlign w:val="center"/>
          </w:tcPr>
          <w:p w14:paraId="3395CFCA" w14:textId="77777777" w:rsidR="007A06FE" w:rsidRDefault="006E621E">
            <w:pPr>
              <w:jc w:val="center"/>
            </w:pPr>
            <w:r>
              <w:rPr>
                <w:rFonts w:eastAsiaTheme="minorEastAsia"/>
                <w:szCs w:val="21"/>
              </w:rPr>
              <w:t>澳大利亚证券交易所</w:t>
            </w:r>
          </w:p>
        </w:tc>
        <w:tc>
          <w:tcPr>
            <w:tcW w:w="1025" w:type="dxa"/>
            <w:vAlign w:val="center"/>
          </w:tcPr>
          <w:p w14:paraId="15513E85" w14:textId="77777777" w:rsidR="007A06FE" w:rsidRDefault="006E621E">
            <w:pPr>
              <w:jc w:val="center"/>
            </w:pPr>
            <w:r>
              <w:rPr>
                <w:rFonts w:eastAsiaTheme="minorEastAsia"/>
                <w:szCs w:val="21"/>
              </w:rPr>
              <w:t>澳大利亚</w:t>
            </w:r>
          </w:p>
        </w:tc>
        <w:tc>
          <w:tcPr>
            <w:tcW w:w="1015" w:type="dxa"/>
            <w:vAlign w:val="center"/>
          </w:tcPr>
          <w:p w14:paraId="68D82864" w14:textId="77777777" w:rsidR="007A06FE" w:rsidRDefault="006E621E">
            <w:pPr>
              <w:jc w:val="right"/>
            </w:pPr>
            <w:r>
              <w:rPr>
                <w:rFonts w:eastAsiaTheme="minorEastAsia"/>
                <w:szCs w:val="21"/>
              </w:rPr>
              <w:t>257,638</w:t>
            </w:r>
          </w:p>
        </w:tc>
        <w:tc>
          <w:tcPr>
            <w:tcW w:w="1690" w:type="dxa"/>
            <w:vAlign w:val="center"/>
          </w:tcPr>
          <w:p w14:paraId="47926762" w14:textId="77777777" w:rsidR="007A06FE" w:rsidRDefault="006E621E">
            <w:pPr>
              <w:jc w:val="right"/>
            </w:pPr>
            <w:r>
              <w:rPr>
                <w:rFonts w:eastAsiaTheme="minorEastAsia"/>
                <w:szCs w:val="21"/>
              </w:rPr>
              <w:t>3,830,252.62</w:t>
            </w:r>
          </w:p>
        </w:tc>
        <w:tc>
          <w:tcPr>
            <w:tcW w:w="997" w:type="dxa"/>
            <w:vAlign w:val="center"/>
          </w:tcPr>
          <w:p w14:paraId="5694F963" w14:textId="77777777" w:rsidR="007A06FE" w:rsidRDefault="006E621E">
            <w:pPr>
              <w:jc w:val="right"/>
            </w:pPr>
            <w:r>
              <w:rPr>
                <w:rFonts w:eastAsiaTheme="minorEastAsia"/>
                <w:szCs w:val="21"/>
              </w:rPr>
              <w:t>1.20</w:t>
            </w:r>
          </w:p>
        </w:tc>
      </w:tr>
      <w:tr w:rsidR="007A06FE" w14:paraId="3629A908" w14:textId="77777777">
        <w:tc>
          <w:tcPr>
            <w:tcW w:w="678" w:type="dxa"/>
            <w:vAlign w:val="center"/>
          </w:tcPr>
          <w:p w14:paraId="4CB63361" w14:textId="77777777" w:rsidR="007A06FE" w:rsidRDefault="006E621E">
            <w:pPr>
              <w:jc w:val="center"/>
            </w:pPr>
            <w:r>
              <w:rPr>
                <w:rFonts w:eastAsiaTheme="minorEastAsia"/>
                <w:szCs w:val="21"/>
              </w:rPr>
              <w:t>24</w:t>
            </w:r>
          </w:p>
        </w:tc>
        <w:tc>
          <w:tcPr>
            <w:tcW w:w="905" w:type="dxa"/>
            <w:vAlign w:val="center"/>
          </w:tcPr>
          <w:p w14:paraId="04DDF732" w14:textId="77777777" w:rsidR="007A06FE" w:rsidRDefault="006E621E">
            <w:pPr>
              <w:jc w:val="center"/>
            </w:pPr>
            <w:r>
              <w:rPr>
                <w:rFonts w:eastAsiaTheme="minorEastAsia"/>
                <w:szCs w:val="21"/>
              </w:rPr>
              <w:t>LINK REIT</w:t>
            </w:r>
          </w:p>
        </w:tc>
        <w:tc>
          <w:tcPr>
            <w:tcW w:w="1015" w:type="dxa"/>
            <w:vAlign w:val="center"/>
          </w:tcPr>
          <w:p w14:paraId="5260DC4E" w14:textId="77777777" w:rsidR="007A06FE" w:rsidRDefault="006E621E">
            <w:pPr>
              <w:jc w:val="center"/>
            </w:pPr>
            <w:r>
              <w:rPr>
                <w:rFonts w:eastAsiaTheme="minorEastAsia"/>
                <w:szCs w:val="21"/>
              </w:rPr>
              <w:t>-</w:t>
            </w:r>
          </w:p>
        </w:tc>
        <w:tc>
          <w:tcPr>
            <w:tcW w:w="1184" w:type="dxa"/>
            <w:vAlign w:val="center"/>
          </w:tcPr>
          <w:p w14:paraId="68F07D71" w14:textId="77777777" w:rsidR="007A06FE" w:rsidRDefault="006E621E">
            <w:pPr>
              <w:jc w:val="center"/>
            </w:pPr>
            <w:r>
              <w:rPr>
                <w:rFonts w:eastAsiaTheme="minorEastAsia"/>
                <w:szCs w:val="21"/>
              </w:rPr>
              <w:t>823</w:t>
            </w:r>
          </w:p>
        </w:tc>
        <w:tc>
          <w:tcPr>
            <w:tcW w:w="847" w:type="dxa"/>
            <w:vAlign w:val="center"/>
          </w:tcPr>
          <w:p w14:paraId="6D094179" w14:textId="77777777" w:rsidR="007A06FE" w:rsidRDefault="006E621E">
            <w:pPr>
              <w:jc w:val="center"/>
            </w:pPr>
            <w:r>
              <w:rPr>
                <w:rFonts w:eastAsiaTheme="minorEastAsia"/>
                <w:szCs w:val="21"/>
              </w:rPr>
              <w:t>香港证券交易所</w:t>
            </w:r>
          </w:p>
        </w:tc>
        <w:tc>
          <w:tcPr>
            <w:tcW w:w="1025" w:type="dxa"/>
            <w:vAlign w:val="center"/>
          </w:tcPr>
          <w:p w14:paraId="1721AE9A" w14:textId="77777777" w:rsidR="007A06FE" w:rsidRDefault="006E621E">
            <w:pPr>
              <w:jc w:val="center"/>
            </w:pPr>
            <w:r>
              <w:rPr>
                <w:rFonts w:eastAsiaTheme="minorEastAsia"/>
                <w:szCs w:val="21"/>
              </w:rPr>
              <w:t>中国香港</w:t>
            </w:r>
          </w:p>
        </w:tc>
        <w:tc>
          <w:tcPr>
            <w:tcW w:w="1015" w:type="dxa"/>
            <w:vAlign w:val="center"/>
          </w:tcPr>
          <w:p w14:paraId="0234164D" w14:textId="77777777" w:rsidR="007A06FE" w:rsidRDefault="006E621E">
            <w:pPr>
              <w:jc w:val="right"/>
            </w:pPr>
            <w:r>
              <w:rPr>
                <w:rFonts w:eastAsiaTheme="minorEastAsia"/>
                <w:szCs w:val="21"/>
              </w:rPr>
              <w:t>126,700</w:t>
            </w:r>
          </w:p>
        </w:tc>
        <w:tc>
          <w:tcPr>
            <w:tcW w:w="1690" w:type="dxa"/>
            <w:vAlign w:val="center"/>
          </w:tcPr>
          <w:p w14:paraId="23483EF9" w14:textId="77777777" w:rsidR="007A06FE" w:rsidRDefault="006E621E">
            <w:pPr>
              <w:jc w:val="right"/>
            </w:pPr>
            <w:r>
              <w:rPr>
                <w:rFonts w:eastAsiaTheme="minorEastAsia"/>
                <w:szCs w:val="21"/>
              </w:rPr>
              <w:t>3,509,569.47</w:t>
            </w:r>
          </w:p>
        </w:tc>
        <w:tc>
          <w:tcPr>
            <w:tcW w:w="997" w:type="dxa"/>
            <w:vAlign w:val="center"/>
          </w:tcPr>
          <w:p w14:paraId="25A49660" w14:textId="77777777" w:rsidR="007A06FE" w:rsidRDefault="006E621E">
            <w:pPr>
              <w:jc w:val="right"/>
            </w:pPr>
            <w:r>
              <w:rPr>
                <w:rFonts w:eastAsiaTheme="minorEastAsia"/>
                <w:szCs w:val="21"/>
              </w:rPr>
              <w:t>1.10</w:t>
            </w:r>
          </w:p>
        </w:tc>
      </w:tr>
      <w:tr w:rsidR="007A06FE" w14:paraId="055E345F" w14:textId="77777777">
        <w:tc>
          <w:tcPr>
            <w:tcW w:w="678" w:type="dxa"/>
            <w:vAlign w:val="center"/>
          </w:tcPr>
          <w:p w14:paraId="77466EAC" w14:textId="77777777" w:rsidR="007A06FE" w:rsidRDefault="006E621E">
            <w:pPr>
              <w:jc w:val="center"/>
            </w:pPr>
            <w:r>
              <w:rPr>
                <w:rFonts w:eastAsiaTheme="minorEastAsia"/>
                <w:szCs w:val="21"/>
              </w:rPr>
              <w:t>25</w:t>
            </w:r>
          </w:p>
        </w:tc>
        <w:tc>
          <w:tcPr>
            <w:tcW w:w="905" w:type="dxa"/>
            <w:vAlign w:val="center"/>
          </w:tcPr>
          <w:p w14:paraId="6410A35C" w14:textId="77777777" w:rsidR="007A06FE" w:rsidRDefault="006E621E">
            <w:pPr>
              <w:jc w:val="center"/>
            </w:pPr>
            <w:r>
              <w:rPr>
                <w:rFonts w:eastAsiaTheme="minorEastAsia"/>
                <w:szCs w:val="21"/>
              </w:rPr>
              <w:t>Unibail-Rodamco-Westfield</w:t>
            </w:r>
          </w:p>
        </w:tc>
        <w:tc>
          <w:tcPr>
            <w:tcW w:w="1015" w:type="dxa"/>
            <w:vAlign w:val="center"/>
          </w:tcPr>
          <w:p w14:paraId="6D57E965" w14:textId="77777777" w:rsidR="007A06FE" w:rsidRDefault="006E621E">
            <w:pPr>
              <w:jc w:val="center"/>
            </w:pPr>
            <w:r>
              <w:rPr>
                <w:rFonts w:eastAsiaTheme="minorEastAsia"/>
                <w:szCs w:val="21"/>
              </w:rPr>
              <w:t>-</w:t>
            </w:r>
          </w:p>
        </w:tc>
        <w:tc>
          <w:tcPr>
            <w:tcW w:w="1184" w:type="dxa"/>
            <w:vAlign w:val="center"/>
          </w:tcPr>
          <w:p w14:paraId="60A1B3E3" w14:textId="77777777" w:rsidR="007A06FE" w:rsidRDefault="006E621E">
            <w:pPr>
              <w:jc w:val="center"/>
            </w:pPr>
            <w:r>
              <w:rPr>
                <w:rFonts w:eastAsiaTheme="minorEastAsia"/>
                <w:szCs w:val="21"/>
              </w:rPr>
              <w:t>URW</w:t>
            </w:r>
          </w:p>
        </w:tc>
        <w:tc>
          <w:tcPr>
            <w:tcW w:w="847" w:type="dxa"/>
            <w:vAlign w:val="center"/>
          </w:tcPr>
          <w:p w14:paraId="367EF065" w14:textId="77777777" w:rsidR="007A06FE" w:rsidRDefault="006E621E">
            <w:pPr>
              <w:jc w:val="center"/>
            </w:pPr>
            <w:r>
              <w:rPr>
                <w:rFonts w:eastAsiaTheme="minorEastAsia"/>
                <w:szCs w:val="21"/>
              </w:rPr>
              <w:t>巴黎交易所</w:t>
            </w:r>
          </w:p>
        </w:tc>
        <w:tc>
          <w:tcPr>
            <w:tcW w:w="1025" w:type="dxa"/>
            <w:vAlign w:val="center"/>
          </w:tcPr>
          <w:p w14:paraId="3ED91FDE" w14:textId="77777777" w:rsidR="007A06FE" w:rsidRDefault="006E621E">
            <w:pPr>
              <w:jc w:val="center"/>
            </w:pPr>
            <w:r>
              <w:rPr>
                <w:rFonts w:eastAsiaTheme="minorEastAsia"/>
                <w:szCs w:val="21"/>
              </w:rPr>
              <w:t>法国</w:t>
            </w:r>
          </w:p>
        </w:tc>
        <w:tc>
          <w:tcPr>
            <w:tcW w:w="1015" w:type="dxa"/>
            <w:vAlign w:val="center"/>
          </w:tcPr>
          <w:p w14:paraId="2AA864F0" w14:textId="77777777" w:rsidR="007A06FE" w:rsidRDefault="006E621E">
            <w:pPr>
              <w:jc w:val="right"/>
            </w:pPr>
            <w:r>
              <w:rPr>
                <w:rFonts w:eastAsiaTheme="minorEastAsia"/>
                <w:szCs w:val="21"/>
              </w:rPr>
              <w:t>5,089</w:t>
            </w:r>
          </w:p>
        </w:tc>
        <w:tc>
          <w:tcPr>
            <w:tcW w:w="1690" w:type="dxa"/>
            <w:vAlign w:val="center"/>
          </w:tcPr>
          <w:p w14:paraId="19350423" w14:textId="77777777" w:rsidR="007A06FE" w:rsidRDefault="006E621E">
            <w:pPr>
              <w:jc w:val="right"/>
            </w:pPr>
            <w:r>
              <w:rPr>
                <w:rFonts w:eastAsiaTheme="minorEastAsia"/>
                <w:szCs w:val="21"/>
              </w:rPr>
              <w:t>2,866,573.57</w:t>
            </w:r>
          </w:p>
        </w:tc>
        <w:tc>
          <w:tcPr>
            <w:tcW w:w="997" w:type="dxa"/>
            <w:vAlign w:val="center"/>
          </w:tcPr>
          <w:p w14:paraId="21EC67FE" w14:textId="77777777" w:rsidR="007A06FE" w:rsidRDefault="006E621E">
            <w:pPr>
              <w:jc w:val="right"/>
            </w:pPr>
            <w:r>
              <w:rPr>
                <w:rFonts w:eastAsiaTheme="minorEastAsia"/>
                <w:szCs w:val="21"/>
              </w:rPr>
              <w:t>0.90</w:t>
            </w:r>
          </w:p>
        </w:tc>
      </w:tr>
      <w:tr w:rsidR="007A06FE" w14:paraId="74B58AC9" w14:textId="77777777">
        <w:tc>
          <w:tcPr>
            <w:tcW w:w="678" w:type="dxa"/>
            <w:vAlign w:val="center"/>
          </w:tcPr>
          <w:p w14:paraId="0A0BE3BA" w14:textId="77777777" w:rsidR="007A06FE" w:rsidRDefault="006E621E">
            <w:pPr>
              <w:jc w:val="center"/>
            </w:pPr>
            <w:r>
              <w:rPr>
                <w:rFonts w:eastAsiaTheme="minorEastAsia"/>
                <w:szCs w:val="21"/>
              </w:rPr>
              <w:t>26</w:t>
            </w:r>
          </w:p>
        </w:tc>
        <w:tc>
          <w:tcPr>
            <w:tcW w:w="905" w:type="dxa"/>
            <w:vAlign w:val="center"/>
          </w:tcPr>
          <w:p w14:paraId="052C076D" w14:textId="77777777" w:rsidR="007A06FE" w:rsidRDefault="006E621E">
            <w:pPr>
              <w:jc w:val="center"/>
            </w:pPr>
            <w:r>
              <w:rPr>
                <w:rFonts w:eastAsiaTheme="minorEastAsia"/>
                <w:szCs w:val="21"/>
              </w:rPr>
              <w:t>CAPITALAND INTEGRATED COMMERCIAL</w:t>
            </w:r>
          </w:p>
        </w:tc>
        <w:tc>
          <w:tcPr>
            <w:tcW w:w="1015" w:type="dxa"/>
            <w:vAlign w:val="center"/>
          </w:tcPr>
          <w:p w14:paraId="0525A490" w14:textId="77777777" w:rsidR="007A06FE" w:rsidRDefault="006E621E">
            <w:pPr>
              <w:jc w:val="center"/>
            </w:pPr>
            <w:r>
              <w:rPr>
                <w:rFonts w:eastAsiaTheme="minorEastAsia"/>
                <w:szCs w:val="21"/>
              </w:rPr>
              <w:t>-</w:t>
            </w:r>
          </w:p>
        </w:tc>
        <w:tc>
          <w:tcPr>
            <w:tcW w:w="1184" w:type="dxa"/>
            <w:vAlign w:val="center"/>
          </w:tcPr>
          <w:p w14:paraId="1026D220" w14:textId="77777777" w:rsidR="007A06FE" w:rsidRDefault="006E621E">
            <w:pPr>
              <w:jc w:val="center"/>
            </w:pPr>
            <w:r>
              <w:rPr>
                <w:rFonts w:eastAsiaTheme="minorEastAsia"/>
                <w:szCs w:val="21"/>
              </w:rPr>
              <w:t>CICT</w:t>
            </w:r>
          </w:p>
        </w:tc>
        <w:tc>
          <w:tcPr>
            <w:tcW w:w="847" w:type="dxa"/>
            <w:vAlign w:val="center"/>
          </w:tcPr>
          <w:p w14:paraId="3C57D6BD" w14:textId="77777777" w:rsidR="007A06FE" w:rsidRDefault="006E621E">
            <w:pPr>
              <w:jc w:val="center"/>
            </w:pPr>
            <w:r>
              <w:rPr>
                <w:rFonts w:eastAsiaTheme="minorEastAsia"/>
                <w:szCs w:val="21"/>
              </w:rPr>
              <w:t>新加坡证券交易所</w:t>
            </w:r>
          </w:p>
        </w:tc>
        <w:tc>
          <w:tcPr>
            <w:tcW w:w="1025" w:type="dxa"/>
            <w:vAlign w:val="center"/>
          </w:tcPr>
          <w:p w14:paraId="10D5E495" w14:textId="77777777" w:rsidR="007A06FE" w:rsidRDefault="006E621E">
            <w:pPr>
              <w:jc w:val="center"/>
            </w:pPr>
            <w:r>
              <w:rPr>
                <w:rFonts w:eastAsiaTheme="minorEastAsia"/>
                <w:szCs w:val="21"/>
              </w:rPr>
              <w:t>新加坡</w:t>
            </w:r>
          </w:p>
        </w:tc>
        <w:tc>
          <w:tcPr>
            <w:tcW w:w="1015" w:type="dxa"/>
            <w:vAlign w:val="center"/>
          </w:tcPr>
          <w:p w14:paraId="78AEEC63" w14:textId="77777777" w:rsidR="007A06FE" w:rsidRDefault="006E621E">
            <w:pPr>
              <w:jc w:val="right"/>
            </w:pPr>
            <w:r>
              <w:rPr>
                <w:rFonts w:eastAsiaTheme="minorEastAsia"/>
                <w:szCs w:val="21"/>
              </w:rPr>
              <w:t>252,052</w:t>
            </w:r>
          </w:p>
        </w:tc>
        <w:tc>
          <w:tcPr>
            <w:tcW w:w="1690" w:type="dxa"/>
            <w:vAlign w:val="center"/>
          </w:tcPr>
          <w:p w14:paraId="69AF7E02" w14:textId="77777777" w:rsidR="007A06FE" w:rsidRDefault="006E621E">
            <w:pPr>
              <w:jc w:val="right"/>
            </w:pPr>
            <w:r>
              <w:rPr>
                <w:rFonts w:eastAsiaTheme="minorEastAsia"/>
                <w:szCs w:val="21"/>
              </w:rPr>
              <w:t>2,634,553.37</w:t>
            </w:r>
          </w:p>
        </w:tc>
        <w:tc>
          <w:tcPr>
            <w:tcW w:w="997" w:type="dxa"/>
            <w:vAlign w:val="center"/>
          </w:tcPr>
          <w:p w14:paraId="0C82103C" w14:textId="77777777" w:rsidR="007A06FE" w:rsidRDefault="006E621E">
            <w:pPr>
              <w:jc w:val="right"/>
            </w:pPr>
            <w:r>
              <w:rPr>
                <w:rFonts w:eastAsiaTheme="minorEastAsia"/>
                <w:szCs w:val="21"/>
              </w:rPr>
              <w:t>0.83</w:t>
            </w:r>
          </w:p>
        </w:tc>
      </w:tr>
      <w:tr w:rsidR="007A06FE" w14:paraId="21553D34" w14:textId="77777777">
        <w:tc>
          <w:tcPr>
            <w:tcW w:w="678" w:type="dxa"/>
            <w:vAlign w:val="center"/>
          </w:tcPr>
          <w:p w14:paraId="739A3BAD" w14:textId="77777777" w:rsidR="007A06FE" w:rsidRDefault="006E621E">
            <w:pPr>
              <w:jc w:val="center"/>
            </w:pPr>
            <w:r>
              <w:rPr>
                <w:rFonts w:eastAsiaTheme="minorEastAsia"/>
                <w:szCs w:val="21"/>
              </w:rPr>
              <w:t>27</w:t>
            </w:r>
          </w:p>
        </w:tc>
        <w:tc>
          <w:tcPr>
            <w:tcW w:w="905" w:type="dxa"/>
            <w:vAlign w:val="center"/>
          </w:tcPr>
          <w:p w14:paraId="7EF04305" w14:textId="77777777" w:rsidR="007A06FE" w:rsidRDefault="006E621E">
            <w:pPr>
              <w:jc w:val="center"/>
            </w:pPr>
            <w:r>
              <w:rPr>
                <w:rFonts w:eastAsiaTheme="minorEastAsia"/>
                <w:szCs w:val="21"/>
              </w:rPr>
              <w:t>CAPITALAND ASCENDAS REIT</w:t>
            </w:r>
          </w:p>
        </w:tc>
        <w:tc>
          <w:tcPr>
            <w:tcW w:w="1015" w:type="dxa"/>
            <w:vAlign w:val="center"/>
          </w:tcPr>
          <w:p w14:paraId="62481BAA" w14:textId="77777777" w:rsidR="007A06FE" w:rsidRDefault="006E621E">
            <w:pPr>
              <w:jc w:val="center"/>
            </w:pPr>
            <w:r>
              <w:rPr>
                <w:rFonts w:eastAsiaTheme="minorEastAsia"/>
                <w:szCs w:val="21"/>
              </w:rPr>
              <w:t>-</w:t>
            </w:r>
          </w:p>
        </w:tc>
        <w:tc>
          <w:tcPr>
            <w:tcW w:w="1184" w:type="dxa"/>
            <w:vAlign w:val="center"/>
          </w:tcPr>
          <w:p w14:paraId="035A248D" w14:textId="77777777" w:rsidR="007A06FE" w:rsidRDefault="006E621E">
            <w:pPr>
              <w:jc w:val="center"/>
            </w:pPr>
            <w:r>
              <w:rPr>
                <w:rFonts w:eastAsiaTheme="minorEastAsia"/>
                <w:szCs w:val="21"/>
              </w:rPr>
              <w:t>CLAR</w:t>
            </w:r>
          </w:p>
        </w:tc>
        <w:tc>
          <w:tcPr>
            <w:tcW w:w="847" w:type="dxa"/>
            <w:vAlign w:val="center"/>
          </w:tcPr>
          <w:p w14:paraId="3438D5E4" w14:textId="77777777" w:rsidR="007A06FE" w:rsidRDefault="006E621E">
            <w:pPr>
              <w:jc w:val="center"/>
            </w:pPr>
            <w:r>
              <w:rPr>
                <w:rFonts w:eastAsiaTheme="minorEastAsia"/>
                <w:szCs w:val="21"/>
              </w:rPr>
              <w:t>新加坡证券交易所</w:t>
            </w:r>
          </w:p>
        </w:tc>
        <w:tc>
          <w:tcPr>
            <w:tcW w:w="1025" w:type="dxa"/>
            <w:vAlign w:val="center"/>
          </w:tcPr>
          <w:p w14:paraId="03726D2A" w14:textId="77777777" w:rsidR="007A06FE" w:rsidRDefault="006E621E">
            <w:pPr>
              <w:jc w:val="center"/>
            </w:pPr>
            <w:r>
              <w:rPr>
                <w:rFonts w:eastAsiaTheme="minorEastAsia"/>
                <w:szCs w:val="21"/>
              </w:rPr>
              <w:t>新加坡</w:t>
            </w:r>
          </w:p>
        </w:tc>
        <w:tc>
          <w:tcPr>
            <w:tcW w:w="1015" w:type="dxa"/>
            <w:vAlign w:val="center"/>
          </w:tcPr>
          <w:p w14:paraId="57D295DC" w14:textId="77777777" w:rsidR="007A06FE" w:rsidRDefault="006E621E">
            <w:pPr>
              <w:jc w:val="right"/>
            </w:pPr>
            <w:r>
              <w:rPr>
                <w:rFonts w:eastAsiaTheme="minorEastAsia"/>
                <w:szCs w:val="21"/>
              </w:rPr>
              <w:t>176,900</w:t>
            </w:r>
          </w:p>
        </w:tc>
        <w:tc>
          <w:tcPr>
            <w:tcW w:w="1690" w:type="dxa"/>
            <w:vAlign w:val="center"/>
          </w:tcPr>
          <w:p w14:paraId="44CBFC34" w14:textId="77777777" w:rsidR="007A06FE" w:rsidRDefault="006E621E">
            <w:pPr>
              <w:jc w:val="right"/>
            </w:pPr>
            <w:r>
              <w:rPr>
                <w:rFonts w:eastAsiaTheme="minorEastAsia"/>
                <w:szCs w:val="21"/>
              </w:rPr>
              <w:t>2,390,669.06</w:t>
            </w:r>
          </w:p>
        </w:tc>
        <w:tc>
          <w:tcPr>
            <w:tcW w:w="997" w:type="dxa"/>
            <w:vAlign w:val="center"/>
          </w:tcPr>
          <w:p w14:paraId="60972437" w14:textId="77777777" w:rsidR="007A06FE" w:rsidRDefault="006E621E">
            <w:pPr>
              <w:jc w:val="right"/>
            </w:pPr>
            <w:r>
              <w:rPr>
                <w:rFonts w:eastAsiaTheme="minorEastAsia"/>
                <w:szCs w:val="21"/>
              </w:rPr>
              <w:t>0.75</w:t>
            </w:r>
          </w:p>
        </w:tc>
      </w:tr>
      <w:tr w:rsidR="007A06FE" w14:paraId="596226B5" w14:textId="77777777">
        <w:tc>
          <w:tcPr>
            <w:tcW w:w="678" w:type="dxa"/>
            <w:vAlign w:val="center"/>
          </w:tcPr>
          <w:p w14:paraId="5E19CAF5" w14:textId="77777777" w:rsidR="007A06FE" w:rsidRDefault="006E621E">
            <w:pPr>
              <w:jc w:val="center"/>
            </w:pPr>
            <w:r>
              <w:rPr>
                <w:rFonts w:eastAsiaTheme="minorEastAsia"/>
                <w:szCs w:val="21"/>
              </w:rPr>
              <w:t>28</w:t>
            </w:r>
          </w:p>
        </w:tc>
        <w:tc>
          <w:tcPr>
            <w:tcW w:w="905" w:type="dxa"/>
            <w:vAlign w:val="center"/>
          </w:tcPr>
          <w:p w14:paraId="1E8BF565" w14:textId="77777777" w:rsidR="007A06FE" w:rsidRDefault="006E621E">
            <w:pPr>
              <w:jc w:val="center"/>
            </w:pPr>
            <w:r>
              <w:rPr>
                <w:rFonts w:eastAsiaTheme="minorEastAsia"/>
                <w:szCs w:val="21"/>
              </w:rPr>
              <w:t>STOCKLAND</w:t>
            </w:r>
          </w:p>
        </w:tc>
        <w:tc>
          <w:tcPr>
            <w:tcW w:w="1015" w:type="dxa"/>
            <w:vAlign w:val="center"/>
          </w:tcPr>
          <w:p w14:paraId="7A51D5BE" w14:textId="77777777" w:rsidR="007A06FE" w:rsidRDefault="006E621E">
            <w:pPr>
              <w:jc w:val="center"/>
            </w:pPr>
            <w:r>
              <w:rPr>
                <w:rFonts w:eastAsiaTheme="minorEastAsia"/>
                <w:szCs w:val="21"/>
              </w:rPr>
              <w:t>-</w:t>
            </w:r>
          </w:p>
        </w:tc>
        <w:tc>
          <w:tcPr>
            <w:tcW w:w="1184" w:type="dxa"/>
            <w:vAlign w:val="center"/>
          </w:tcPr>
          <w:p w14:paraId="3081C0C0" w14:textId="77777777" w:rsidR="007A06FE" w:rsidRDefault="006E621E">
            <w:pPr>
              <w:jc w:val="center"/>
            </w:pPr>
            <w:r>
              <w:rPr>
                <w:rFonts w:eastAsiaTheme="minorEastAsia"/>
                <w:szCs w:val="21"/>
              </w:rPr>
              <w:t>SGP</w:t>
            </w:r>
          </w:p>
        </w:tc>
        <w:tc>
          <w:tcPr>
            <w:tcW w:w="847" w:type="dxa"/>
            <w:vAlign w:val="center"/>
          </w:tcPr>
          <w:p w14:paraId="7CCC60C9" w14:textId="77777777" w:rsidR="007A06FE" w:rsidRDefault="006E621E">
            <w:pPr>
              <w:jc w:val="center"/>
            </w:pPr>
            <w:r>
              <w:rPr>
                <w:rFonts w:eastAsiaTheme="minorEastAsia"/>
                <w:szCs w:val="21"/>
              </w:rPr>
              <w:t>澳大利亚证券交易所</w:t>
            </w:r>
          </w:p>
        </w:tc>
        <w:tc>
          <w:tcPr>
            <w:tcW w:w="1025" w:type="dxa"/>
            <w:vAlign w:val="center"/>
          </w:tcPr>
          <w:p w14:paraId="47A9F375" w14:textId="77777777" w:rsidR="007A06FE" w:rsidRDefault="006E621E">
            <w:pPr>
              <w:jc w:val="center"/>
            </w:pPr>
            <w:r>
              <w:rPr>
                <w:rFonts w:eastAsiaTheme="minorEastAsia"/>
                <w:szCs w:val="21"/>
              </w:rPr>
              <w:t>澳大利亚</w:t>
            </w:r>
          </w:p>
        </w:tc>
        <w:tc>
          <w:tcPr>
            <w:tcW w:w="1015" w:type="dxa"/>
            <w:vAlign w:val="center"/>
          </w:tcPr>
          <w:p w14:paraId="5DEDB3D5" w14:textId="77777777" w:rsidR="007A06FE" w:rsidRDefault="006E621E">
            <w:pPr>
              <w:jc w:val="right"/>
            </w:pPr>
            <w:r>
              <w:rPr>
                <w:rFonts w:eastAsiaTheme="minorEastAsia"/>
                <w:szCs w:val="21"/>
              </w:rPr>
              <w:t>118,499</w:t>
            </w:r>
          </w:p>
        </w:tc>
        <w:tc>
          <w:tcPr>
            <w:tcW w:w="1690" w:type="dxa"/>
            <w:vAlign w:val="center"/>
          </w:tcPr>
          <w:p w14:paraId="0318D48A" w14:textId="77777777" w:rsidR="007A06FE" w:rsidRDefault="006E621E">
            <w:pPr>
              <w:jc w:val="right"/>
            </w:pPr>
            <w:r>
              <w:rPr>
                <w:rFonts w:eastAsiaTheme="minorEastAsia"/>
                <w:szCs w:val="21"/>
              </w:rPr>
              <w:t>2,354,581.05</w:t>
            </w:r>
          </w:p>
        </w:tc>
        <w:tc>
          <w:tcPr>
            <w:tcW w:w="997" w:type="dxa"/>
            <w:vAlign w:val="center"/>
          </w:tcPr>
          <w:p w14:paraId="6A9E63A8" w14:textId="77777777" w:rsidR="007A06FE" w:rsidRDefault="006E621E">
            <w:pPr>
              <w:jc w:val="right"/>
            </w:pPr>
            <w:r>
              <w:rPr>
                <w:rFonts w:eastAsiaTheme="minorEastAsia"/>
                <w:szCs w:val="21"/>
              </w:rPr>
              <w:t>0.74</w:t>
            </w:r>
          </w:p>
        </w:tc>
      </w:tr>
      <w:tr w:rsidR="007A06FE" w14:paraId="2420AA8C" w14:textId="77777777">
        <w:tc>
          <w:tcPr>
            <w:tcW w:w="678" w:type="dxa"/>
            <w:vAlign w:val="center"/>
          </w:tcPr>
          <w:p w14:paraId="2573D635" w14:textId="77777777" w:rsidR="007A06FE" w:rsidRDefault="006E621E">
            <w:pPr>
              <w:jc w:val="center"/>
            </w:pPr>
            <w:r>
              <w:rPr>
                <w:rFonts w:eastAsiaTheme="minorEastAsia"/>
                <w:szCs w:val="21"/>
              </w:rPr>
              <w:t>29</w:t>
            </w:r>
          </w:p>
        </w:tc>
        <w:tc>
          <w:tcPr>
            <w:tcW w:w="905" w:type="dxa"/>
            <w:vAlign w:val="center"/>
          </w:tcPr>
          <w:p w14:paraId="67ED6AAC" w14:textId="77777777" w:rsidR="007A06FE" w:rsidRDefault="006E621E">
            <w:pPr>
              <w:jc w:val="center"/>
            </w:pPr>
            <w:r>
              <w:rPr>
                <w:rFonts w:eastAsiaTheme="minorEastAsia"/>
                <w:szCs w:val="21"/>
              </w:rPr>
              <w:t>KLEPIERRE</w:t>
            </w:r>
          </w:p>
        </w:tc>
        <w:tc>
          <w:tcPr>
            <w:tcW w:w="1015" w:type="dxa"/>
            <w:vAlign w:val="center"/>
          </w:tcPr>
          <w:p w14:paraId="1A2223E6" w14:textId="77777777" w:rsidR="007A06FE" w:rsidRDefault="006E621E">
            <w:pPr>
              <w:jc w:val="center"/>
            </w:pPr>
            <w:r>
              <w:rPr>
                <w:rFonts w:eastAsiaTheme="minorEastAsia"/>
                <w:szCs w:val="21"/>
              </w:rPr>
              <w:t>-</w:t>
            </w:r>
          </w:p>
        </w:tc>
        <w:tc>
          <w:tcPr>
            <w:tcW w:w="1184" w:type="dxa"/>
            <w:vAlign w:val="center"/>
          </w:tcPr>
          <w:p w14:paraId="2AC7F91C" w14:textId="77777777" w:rsidR="007A06FE" w:rsidRDefault="006E621E">
            <w:pPr>
              <w:jc w:val="center"/>
            </w:pPr>
            <w:r>
              <w:rPr>
                <w:rFonts w:eastAsiaTheme="minorEastAsia"/>
                <w:szCs w:val="21"/>
              </w:rPr>
              <w:t>LI</w:t>
            </w:r>
          </w:p>
        </w:tc>
        <w:tc>
          <w:tcPr>
            <w:tcW w:w="847" w:type="dxa"/>
            <w:vAlign w:val="center"/>
          </w:tcPr>
          <w:p w14:paraId="54AC76BF" w14:textId="77777777" w:rsidR="007A06FE" w:rsidRDefault="006E621E">
            <w:pPr>
              <w:jc w:val="center"/>
            </w:pPr>
            <w:r>
              <w:rPr>
                <w:rFonts w:eastAsiaTheme="minorEastAsia"/>
                <w:szCs w:val="21"/>
              </w:rPr>
              <w:t>巴黎交易所</w:t>
            </w:r>
          </w:p>
        </w:tc>
        <w:tc>
          <w:tcPr>
            <w:tcW w:w="1025" w:type="dxa"/>
            <w:vAlign w:val="center"/>
          </w:tcPr>
          <w:p w14:paraId="7754537A" w14:textId="77777777" w:rsidR="007A06FE" w:rsidRDefault="006E621E">
            <w:pPr>
              <w:jc w:val="center"/>
            </w:pPr>
            <w:r>
              <w:rPr>
                <w:rFonts w:eastAsiaTheme="minorEastAsia"/>
                <w:szCs w:val="21"/>
              </w:rPr>
              <w:t>法国</w:t>
            </w:r>
          </w:p>
        </w:tc>
        <w:tc>
          <w:tcPr>
            <w:tcW w:w="1015" w:type="dxa"/>
            <w:vAlign w:val="center"/>
          </w:tcPr>
          <w:p w14:paraId="79136435" w14:textId="77777777" w:rsidR="007A06FE" w:rsidRDefault="006E621E">
            <w:pPr>
              <w:jc w:val="right"/>
            </w:pPr>
            <w:r>
              <w:rPr>
                <w:rFonts w:eastAsiaTheme="minorEastAsia"/>
                <w:szCs w:val="21"/>
              </w:rPr>
              <w:t>10,229</w:t>
            </w:r>
          </w:p>
        </w:tc>
        <w:tc>
          <w:tcPr>
            <w:tcW w:w="1690" w:type="dxa"/>
            <w:vAlign w:val="center"/>
          </w:tcPr>
          <w:p w14:paraId="77F82CE0" w14:textId="77777777" w:rsidR="007A06FE" w:rsidRDefault="006E621E">
            <w:pPr>
              <w:jc w:val="right"/>
            </w:pPr>
            <w:r>
              <w:rPr>
                <w:rFonts w:eastAsiaTheme="minorEastAsia"/>
                <w:szCs w:val="21"/>
              </w:rPr>
              <w:t>1,957,720.80</w:t>
            </w:r>
          </w:p>
        </w:tc>
        <w:tc>
          <w:tcPr>
            <w:tcW w:w="997" w:type="dxa"/>
            <w:vAlign w:val="center"/>
          </w:tcPr>
          <w:p w14:paraId="06DE95AC" w14:textId="77777777" w:rsidR="007A06FE" w:rsidRDefault="006E621E">
            <w:pPr>
              <w:jc w:val="right"/>
            </w:pPr>
            <w:r>
              <w:rPr>
                <w:rFonts w:eastAsiaTheme="minorEastAsia"/>
                <w:szCs w:val="21"/>
              </w:rPr>
              <w:t>0.62</w:t>
            </w:r>
          </w:p>
        </w:tc>
      </w:tr>
      <w:tr w:rsidR="007A06FE" w14:paraId="1F48EFEC" w14:textId="77777777">
        <w:tc>
          <w:tcPr>
            <w:tcW w:w="678" w:type="dxa"/>
            <w:vAlign w:val="center"/>
          </w:tcPr>
          <w:p w14:paraId="143B8624" w14:textId="77777777" w:rsidR="007A06FE" w:rsidRDefault="006E621E">
            <w:pPr>
              <w:jc w:val="center"/>
            </w:pPr>
            <w:r>
              <w:rPr>
                <w:rFonts w:eastAsiaTheme="minorEastAsia"/>
                <w:szCs w:val="21"/>
              </w:rPr>
              <w:t>30</w:t>
            </w:r>
          </w:p>
        </w:tc>
        <w:tc>
          <w:tcPr>
            <w:tcW w:w="905" w:type="dxa"/>
            <w:vAlign w:val="center"/>
          </w:tcPr>
          <w:p w14:paraId="4A95DF48" w14:textId="77777777" w:rsidR="007A06FE" w:rsidRDefault="006E621E">
            <w:pPr>
              <w:jc w:val="center"/>
            </w:pPr>
            <w:r>
              <w:rPr>
                <w:rFonts w:eastAsiaTheme="minorEastAsia"/>
                <w:szCs w:val="21"/>
              </w:rPr>
              <w:t>NIPPON BUILDING FUND INC</w:t>
            </w:r>
          </w:p>
        </w:tc>
        <w:tc>
          <w:tcPr>
            <w:tcW w:w="1015" w:type="dxa"/>
            <w:vAlign w:val="center"/>
          </w:tcPr>
          <w:p w14:paraId="72A39C94" w14:textId="77777777" w:rsidR="007A06FE" w:rsidRDefault="006E621E">
            <w:pPr>
              <w:jc w:val="center"/>
            </w:pPr>
            <w:r>
              <w:rPr>
                <w:rFonts w:eastAsiaTheme="minorEastAsia"/>
                <w:szCs w:val="21"/>
              </w:rPr>
              <w:t>-</w:t>
            </w:r>
          </w:p>
        </w:tc>
        <w:tc>
          <w:tcPr>
            <w:tcW w:w="1184" w:type="dxa"/>
            <w:vAlign w:val="center"/>
          </w:tcPr>
          <w:p w14:paraId="09BAC84A" w14:textId="77777777" w:rsidR="007A06FE" w:rsidRDefault="006E621E">
            <w:pPr>
              <w:jc w:val="center"/>
            </w:pPr>
            <w:r>
              <w:rPr>
                <w:rFonts w:eastAsiaTheme="minorEastAsia"/>
                <w:szCs w:val="21"/>
              </w:rPr>
              <w:t>8951</w:t>
            </w:r>
          </w:p>
        </w:tc>
        <w:tc>
          <w:tcPr>
            <w:tcW w:w="847" w:type="dxa"/>
            <w:vAlign w:val="center"/>
          </w:tcPr>
          <w:p w14:paraId="5DA26F5C" w14:textId="77777777" w:rsidR="007A06FE" w:rsidRDefault="006E621E">
            <w:pPr>
              <w:jc w:val="center"/>
            </w:pPr>
            <w:r>
              <w:rPr>
                <w:rFonts w:eastAsiaTheme="minorEastAsia"/>
                <w:szCs w:val="21"/>
              </w:rPr>
              <w:t>日本交易所</w:t>
            </w:r>
          </w:p>
        </w:tc>
        <w:tc>
          <w:tcPr>
            <w:tcW w:w="1025" w:type="dxa"/>
            <w:vAlign w:val="center"/>
          </w:tcPr>
          <w:p w14:paraId="3B970A44" w14:textId="77777777" w:rsidR="007A06FE" w:rsidRDefault="006E621E">
            <w:pPr>
              <w:jc w:val="center"/>
            </w:pPr>
            <w:r>
              <w:rPr>
                <w:rFonts w:eastAsiaTheme="minorEastAsia"/>
                <w:szCs w:val="21"/>
              </w:rPr>
              <w:t>日本</w:t>
            </w:r>
          </w:p>
        </w:tc>
        <w:tc>
          <w:tcPr>
            <w:tcW w:w="1015" w:type="dxa"/>
            <w:vAlign w:val="center"/>
          </w:tcPr>
          <w:p w14:paraId="2C71B77C" w14:textId="77777777" w:rsidR="007A06FE" w:rsidRDefault="006E621E">
            <w:pPr>
              <w:jc w:val="right"/>
            </w:pPr>
            <w:r>
              <w:rPr>
                <w:rFonts w:eastAsiaTheme="minorEastAsia"/>
                <w:szCs w:val="21"/>
              </w:rPr>
              <w:t>76</w:t>
            </w:r>
          </w:p>
        </w:tc>
        <w:tc>
          <w:tcPr>
            <w:tcW w:w="1690" w:type="dxa"/>
            <w:vAlign w:val="center"/>
          </w:tcPr>
          <w:p w14:paraId="2198CF4A" w14:textId="77777777" w:rsidR="007A06FE" w:rsidRDefault="006E621E">
            <w:pPr>
              <w:jc w:val="right"/>
            </w:pPr>
            <w:r>
              <w:rPr>
                <w:rFonts w:eastAsiaTheme="minorEastAsia"/>
                <w:szCs w:val="21"/>
              </w:rPr>
              <w:t>1,914,249.54</w:t>
            </w:r>
          </w:p>
        </w:tc>
        <w:tc>
          <w:tcPr>
            <w:tcW w:w="997" w:type="dxa"/>
            <w:vAlign w:val="center"/>
          </w:tcPr>
          <w:p w14:paraId="7E55090B" w14:textId="77777777" w:rsidR="007A06FE" w:rsidRDefault="006E621E">
            <w:pPr>
              <w:jc w:val="right"/>
            </w:pPr>
            <w:r>
              <w:rPr>
                <w:rFonts w:eastAsiaTheme="minorEastAsia"/>
                <w:szCs w:val="21"/>
              </w:rPr>
              <w:t>0.60</w:t>
            </w:r>
          </w:p>
        </w:tc>
      </w:tr>
      <w:tr w:rsidR="007A06FE" w14:paraId="78108375" w14:textId="77777777">
        <w:tc>
          <w:tcPr>
            <w:tcW w:w="678" w:type="dxa"/>
            <w:vAlign w:val="center"/>
          </w:tcPr>
          <w:p w14:paraId="4C28ED33" w14:textId="77777777" w:rsidR="007A06FE" w:rsidRDefault="006E621E">
            <w:pPr>
              <w:jc w:val="center"/>
            </w:pPr>
            <w:r>
              <w:rPr>
                <w:rFonts w:eastAsiaTheme="minorEastAsia"/>
                <w:szCs w:val="21"/>
              </w:rPr>
              <w:t>31</w:t>
            </w:r>
          </w:p>
        </w:tc>
        <w:tc>
          <w:tcPr>
            <w:tcW w:w="905" w:type="dxa"/>
            <w:vAlign w:val="center"/>
          </w:tcPr>
          <w:p w14:paraId="5920ADC5" w14:textId="77777777" w:rsidR="007A06FE" w:rsidRDefault="006E621E">
            <w:pPr>
              <w:jc w:val="center"/>
            </w:pPr>
            <w:r>
              <w:rPr>
                <w:rFonts w:eastAsiaTheme="minorEastAsia"/>
                <w:szCs w:val="21"/>
              </w:rPr>
              <w:t>LAND SECURITIES GROUP PLC</w:t>
            </w:r>
          </w:p>
        </w:tc>
        <w:tc>
          <w:tcPr>
            <w:tcW w:w="1015" w:type="dxa"/>
            <w:vAlign w:val="center"/>
          </w:tcPr>
          <w:p w14:paraId="55B73C27" w14:textId="77777777" w:rsidR="007A06FE" w:rsidRDefault="006E621E">
            <w:pPr>
              <w:jc w:val="center"/>
            </w:pPr>
            <w:r>
              <w:rPr>
                <w:rFonts w:eastAsiaTheme="minorEastAsia"/>
                <w:szCs w:val="21"/>
              </w:rPr>
              <w:t>-</w:t>
            </w:r>
          </w:p>
        </w:tc>
        <w:tc>
          <w:tcPr>
            <w:tcW w:w="1184" w:type="dxa"/>
            <w:vAlign w:val="center"/>
          </w:tcPr>
          <w:p w14:paraId="718B78FC" w14:textId="77777777" w:rsidR="007A06FE" w:rsidRDefault="006E621E">
            <w:pPr>
              <w:jc w:val="center"/>
            </w:pPr>
            <w:r>
              <w:rPr>
                <w:rFonts w:eastAsiaTheme="minorEastAsia"/>
                <w:szCs w:val="21"/>
              </w:rPr>
              <w:t>LAND</w:t>
            </w:r>
          </w:p>
        </w:tc>
        <w:tc>
          <w:tcPr>
            <w:tcW w:w="847" w:type="dxa"/>
            <w:vAlign w:val="center"/>
          </w:tcPr>
          <w:p w14:paraId="0EAD4D11" w14:textId="77777777" w:rsidR="007A06FE" w:rsidRDefault="006E621E">
            <w:pPr>
              <w:jc w:val="center"/>
            </w:pPr>
            <w:r>
              <w:rPr>
                <w:rFonts w:eastAsiaTheme="minorEastAsia"/>
                <w:szCs w:val="21"/>
              </w:rPr>
              <w:t>英国伦敦交易所</w:t>
            </w:r>
          </w:p>
        </w:tc>
        <w:tc>
          <w:tcPr>
            <w:tcW w:w="1025" w:type="dxa"/>
            <w:vAlign w:val="center"/>
          </w:tcPr>
          <w:p w14:paraId="29723FD9" w14:textId="77777777" w:rsidR="007A06FE" w:rsidRDefault="006E621E">
            <w:pPr>
              <w:jc w:val="center"/>
            </w:pPr>
            <w:r>
              <w:rPr>
                <w:rFonts w:eastAsiaTheme="minorEastAsia"/>
                <w:szCs w:val="21"/>
              </w:rPr>
              <w:t>英国</w:t>
            </w:r>
          </w:p>
        </w:tc>
        <w:tc>
          <w:tcPr>
            <w:tcW w:w="1015" w:type="dxa"/>
            <w:vAlign w:val="center"/>
          </w:tcPr>
          <w:p w14:paraId="1F0823ED" w14:textId="77777777" w:rsidR="007A06FE" w:rsidRDefault="006E621E">
            <w:pPr>
              <w:jc w:val="right"/>
            </w:pPr>
            <w:r>
              <w:rPr>
                <w:rFonts w:eastAsiaTheme="minorEastAsia"/>
                <w:szCs w:val="21"/>
              </w:rPr>
              <w:t>33,184</w:t>
            </w:r>
          </w:p>
        </w:tc>
        <w:tc>
          <w:tcPr>
            <w:tcW w:w="1690" w:type="dxa"/>
            <w:vAlign w:val="center"/>
          </w:tcPr>
          <w:p w14:paraId="16570880" w14:textId="77777777" w:rsidR="007A06FE" w:rsidRDefault="006E621E">
            <w:pPr>
              <w:jc w:val="right"/>
            </w:pPr>
            <w:r>
              <w:rPr>
                <w:rFonts w:eastAsiaTheme="minorEastAsia"/>
                <w:szCs w:val="21"/>
              </w:rPr>
              <w:t>1,859,013.64</w:t>
            </w:r>
          </w:p>
        </w:tc>
        <w:tc>
          <w:tcPr>
            <w:tcW w:w="997" w:type="dxa"/>
            <w:vAlign w:val="center"/>
          </w:tcPr>
          <w:p w14:paraId="23EDE254" w14:textId="77777777" w:rsidR="007A06FE" w:rsidRDefault="006E621E">
            <w:pPr>
              <w:jc w:val="right"/>
            </w:pPr>
            <w:r>
              <w:rPr>
                <w:rFonts w:eastAsiaTheme="minorEastAsia"/>
                <w:szCs w:val="21"/>
              </w:rPr>
              <w:t>0.58</w:t>
            </w:r>
          </w:p>
        </w:tc>
      </w:tr>
      <w:tr w:rsidR="007A06FE" w14:paraId="1C0E3A32" w14:textId="77777777">
        <w:tc>
          <w:tcPr>
            <w:tcW w:w="678" w:type="dxa"/>
            <w:vAlign w:val="center"/>
          </w:tcPr>
          <w:p w14:paraId="2C9022A1" w14:textId="77777777" w:rsidR="007A06FE" w:rsidRDefault="006E621E">
            <w:pPr>
              <w:jc w:val="center"/>
            </w:pPr>
            <w:r>
              <w:rPr>
                <w:rFonts w:eastAsiaTheme="minorEastAsia"/>
                <w:szCs w:val="21"/>
              </w:rPr>
              <w:t>32</w:t>
            </w:r>
          </w:p>
        </w:tc>
        <w:tc>
          <w:tcPr>
            <w:tcW w:w="905" w:type="dxa"/>
            <w:vAlign w:val="center"/>
          </w:tcPr>
          <w:p w14:paraId="308D4F88" w14:textId="77777777" w:rsidR="007A06FE" w:rsidRDefault="006E621E">
            <w:pPr>
              <w:jc w:val="center"/>
            </w:pPr>
            <w:r>
              <w:rPr>
                <w:rFonts w:eastAsiaTheme="minorEastAsia"/>
                <w:szCs w:val="21"/>
              </w:rPr>
              <w:t>GPT GROUP</w:t>
            </w:r>
          </w:p>
        </w:tc>
        <w:tc>
          <w:tcPr>
            <w:tcW w:w="1015" w:type="dxa"/>
            <w:vAlign w:val="center"/>
          </w:tcPr>
          <w:p w14:paraId="3830F477" w14:textId="77777777" w:rsidR="007A06FE" w:rsidRDefault="006E621E">
            <w:pPr>
              <w:jc w:val="center"/>
            </w:pPr>
            <w:r>
              <w:rPr>
                <w:rFonts w:eastAsiaTheme="minorEastAsia"/>
                <w:szCs w:val="21"/>
              </w:rPr>
              <w:t>-</w:t>
            </w:r>
          </w:p>
        </w:tc>
        <w:tc>
          <w:tcPr>
            <w:tcW w:w="1184" w:type="dxa"/>
            <w:vAlign w:val="center"/>
          </w:tcPr>
          <w:p w14:paraId="491F4DD3" w14:textId="77777777" w:rsidR="007A06FE" w:rsidRDefault="006E621E">
            <w:pPr>
              <w:jc w:val="center"/>
            </w:pPr>
            <w:r>
              <w:rPr>
                <w:rFonts w:eastAsiaTheme="minorEastAsia"/>
                <w:szCs w:val="21"/>
              </w:rPr>
              <w:t>GPT</w:t>
            </w:r>
          </w:p>
        </w:tc>
        <w:tc>
          <w:tcPr>
            <w:tcW w:w="847" w:type="dxa"/>
            <w:vAlign w:val="center"/>
          </w:tcPr>
          <w:p w14:paraId="50F97443" w14:textId="77777777" w:rsidR="007A06FE" w:rsidRDefault="006E621E">
            <w:pPr>
              <w:jc w:val="center"/>
            </w:pPr>
            <w:r>
              <w:rPr>
                <w:rFonts w:eastAsiaTheme="minorEastAsia"/>
                <w:szCs w:val="21"/>
              </w:rPr>
              <w:t>澳大利亚证券交易所</w:t>
            </w:r>
          </w:p>
        </w:tc>
        <w:tc>
          <w:tcPr>
            <w:tcW w:w="1025" w:type="dxa"/>
            <w:vAlign w:val="center"/>
          </w:tcPr>
          <w:p w14:paraId="0CEE1BAA" w14:textId="77777777" w:rsidR="007A06FE" w:rsidRDefault="006E621E">
            <w:pPr>
              <w:jc w:val="center"/>
            </w:pPr>
            <w:r>
              <w:rPr>
                <w:rFonts w:eastAsiaTheme="minorEastAsia"/>
                <w:szCs w:val="21"/>
              </w:rPr>
              <w:t>澳大利亚</w:t>
            </w:r>
          </w:p>
        </w:tc>
        <w:tc>
          <w:tcPr>
            <w:tcW w:w="1015" w:type="dxa"/>
            <w:vAlign w:val="center"/>
          </w:tcPr>
          <w:p w14:paraId="25A7FCC3" w14:textId="77777777" w:rsidR="007A06FE" w:rsidRDefault="006E621E">
            <w:pPr>
              <w:jc w:val="right"/>
            </w:pPr>
            <w:r>
              <w:rPr>
                <w:rFonts w:eastAsiaTheme="minorEastAsia"/>
                <w:szCs w:val="21"/>
              </w:rPr>
              <w:t>95,175</w:t>
            </w:r>
          </w:p>
        </w:tc>
        <w:tc>
          <w:tcPr>
            <w:tcW w:w="1690" w:type="dxa"/>
            <w:vAlign w:val="center"/>
          </w:tcPr>
          <w:p w14:paraId="38987A90" w14:textId="77777777" w:rsidR="007A06FE" w:rsidRDefault="006E621E">
            <w:pPr>
              <w:jc w:val="right"/>
            </w:pPr>
            <w:r>
              <w:rPr>
                <w:rFonts w:eastAsiaTheme="minorEastAsia"/>
                <w:szCs w:val="21"/>
              </w:rPr>
              <w:t>1,814,035.50</w:t>
            </w:r>
          </w:p>
        </w:tc>
        <w:tc>
          <w:tcPr>
            <w:tcW w:w="997" w:type="dxa"/>
            <w:vAlign w:val="center"/>
          </w:tcPr>
          <w:p w14:paraId="4CA2C938" w14:textId="77777777" w:rsidR="007A06FE" w:rsidRDefault="006E621E">
            <w:pPr>
              <w:jc w:val="right"/>
            </w:pPr>
            <w:r>
              <w:rPr>
                <w:rFonts w:eastAsiaTheme="minorEastAsia"/>
                <w:szCs w:val="21"/>
              </w:rPr>
              <w:t>0.57</w:t>
            </w:r>
          </w:p>
        </w:tc>
      </w:tr>
      <w:tr w:rsidR="007A06FE" w14:paraId="08650D95" w14:textId="77777777">
        <w:tc>
          <w:tcPr>
            <w:tcW w:w="678" w:type="dxa"/>
            <w:vAlign w:val="center"/>
          </w:tcPr>
          <w:p w14:paraId="68DB4343" w14:textId="77777777" w:rsidR="007A06FE" w:rsidRDefault="006E621E">
            <w:pPr>
              <w:jc w:val="center"/>
            </w:pPr>
            <w:r>
              <w:rPr>
                <w:rFonts w:eastAsiaTheme="minorEastAsia"/>
                <w:szCs w:val="21"/>
              </w:rPr>
              <w:t>33</w:t>
            </w:r>
          </w:p>
        </w:tc>
        <w:tc>
          <w:tcPr>
            <w:tcW w:w="905" w:type="dxa"/>
            <w:vAlign w:val="center"/>
          </w:tcPr>
          <w:p w14:paraId="3EB05CE6" w14:textId="77777777" w:rsidR="007A06FE" w:rsidRDefault="006E621E">
            <w:pPr>
              <w:jc w:val="center"/>
            </w:pPr>
            <w:r>
              <w:rPr>
                <w:rFonts w:eastAsiaTheme="minorEastAsia"/>
                <w:szCs w:val="21"/>
              </w:rPr>
              <w:t>MIRVAC GROUP</w:t>
            </w:r>
          </w:p>
        </w:tc>
        <w:tc>
          <w:tcPr>
            <w:tcW w:w="1015" w:type="dxa"/>
            <w:vAlign w:val="center"/>
          </w:tcPr>
          <w:p w14:paraId="0EE8AB31" w14:textId="77777777" w:rsidR="007A06FE" w:rsidRDefault="006E621E">
            <w:pPr>
              <w:jc w:val="center"/>
            </w:pPr>
            <w:r>
              <w:rPr>
                <w:rFonts w:eastAsiaTheme="minorEastAsia"/>
                <w:szCs w:val="21"/>
              </w:rPr>
              <w:t>-</w:t>
            </w:r>
          </w:p>
        </w:tc>
        <w:tc>
          <w:tcPr>
            <w:tcW w:w="1184" w:type="dxa"/>
            <w:vAlign w:val="center"/>
          </w:tcPr>
          <w:p w14:paraId="0EFC1CCB" w14:textId="77777777" w:rsidR="007A06FE" w:rsidRDefault="006E621E">
            <w:pPr>
              <w:jc w:val="center"/>
            </w:pPr>
            <w:r>
              <w:rPr>
                <w:rFonts w:eastAsiaTheme="minorEastAsia"/>
                <w:szCs w:val="21"/>
              </w:rPr>
              <w:t>MGR</w:t>
            </w:r>
          </w:p>
        </w:tc>
        <w:tc>
          <w:tcPr>
            <w:tcW w:w="847" w:type="dxa"/>
            <w:vAlign w:val="center"/>
          </w:tcPr>
          <w:p w14:paraId="78E94EBE" w14:textId="77777777" w:rsidR="007A06FE" w:rsidRDefault="006E621E">
            <w:pPr>
              <w:jc w:val="center"/>
            </w:pPr>
            <w:r>
              <w:rPr>
                <w:rFonts w:eastAsiaTheme="minorEastAsia"/>
                <w:szCs w:val="21"/>
              </w:rPr>
              <w:t>澳大利亚证券交易所</w:t>
            </w:r>
          </w:p>
        </w:tc>
        <w:tc>
          <w:tcPr>
            <w:tcW w:w="1025" w:type="dxa"/>
            <w:vAlign w:val="center"/>
          </w:tcPr>
          <w:p w14:paraId="297EB54D" w14:textId="77777777" w:rsidR="007A06FE" w:rsidRDefault="006E621E">
            <w:pPr>
              <w:jc w:val="center"/>
            </w:pPr>
            <w:r>
              <w:rPr>
                <w:rFonts w:eastAsiaTheme="minorEastAsia"/>
                <w:szCs w:val="21"/>
              </w:rPr>
              <w:t>澳大利亚</w:t>
            </w:r>
          </w:p>
        </w:tc>
        <w:tc>
          <w:tcPr>
            <w:tcW w:w="1015" w:type="dxa"/>
            <w:vAlign w:val="center"/>
          </w:tcPr>
          <w:p w14:paraId="7CFE228F" w14:textId="77777777" w:rsidR="007A06FE" w:rsidRDefault="006E621E">
            <w:pPr>
              <w:jc w:val="right"/>
            </w:pPr>
            <w:r>
              <w:rPr>
                <w:rFonts w:eastAsiaTheme="minorEastAsia"/>
                <w:szCs w:val="21"/>
              </w:rPr>
              <w:t>195,833</w:t>
            </w:r>
          </w:p>
        </w:tc>
        <w:tc>
          <w:tcPr>
            <w:tcW w:w="1690" w:type="dxa"/>
            <w:vAlign w:val="center"/>
          </w:tcPr>
          <w:p w14:paraId="3C80D51D" w14:textId="77777777" w:rsidR="007A06FE" w:rsidRDefault="006E621E">
            <w:pPr>
              <w:jc w:val="right"/>
            </w:pPr>
            <w:r>
              <w:rPr>
                <w:rFonts w:eastAsiaTheme="minorEastAsia"/>
                <w:szCs w:val="21"/>
              </w:rPr>
              <w:t>1,744,979.74</w:t>
            </w:r>
          </w:p>
        </w:tc>
        <w:tc>
          <w:tcPr>
            <w:tcW w:w="997" w:type="dxa"/>
            <w:vAlign w:val="center"/>
          </w:tcPr>
          <w:p w14:paraId="357C9B78" w14:textId="77777777" w:rsidR="007A06FE" w:rsidRDefault="006E621E">
            <w:pPr>
              <w:jc w:val="right"/>
            </w:pPr>
            <w:r>
              <w:rPr>
                <w:rFonts w:eastAsiaTheme="minorEastAsia"/>
                <w:szCs w:val="21"/>
              </w:rPr>
              <w:t>0.55</w:t>
            </w:r>
          </w:p>
        </w:tc>
      </w:tr>
      <w:tr w:rsidR="007A06FE" w14:paraId="1D1065DD" w14:textId="77777777">
        <w:tc>
          <w:tcPr>
            <w:tcW w:w="678" w:type="dxa"/>
            <w:vAlign w:val="center"/>
          </w:tcPr>
          <w:p w14:paraId="27C6CF71" w14:textId="77777777" w:rsidR="007A06FE" w:rsidRDefault="006E621E">
            <w:pPr>
              <w:jc w:val="center"/>
            </w:pPr>
            <w:r>
              <w:rPr>
                <w:rFonts w:eastAsiaTheme="minorEastAsia"/>
                <w:szCs w:val="21"/>
              </w:rPr>
              <w:lastRenderedPageBreak/>
              <w:t>34</w:t>
            </w:r>
          </w:p>
        </w:tc>
        <w:tc>
          <w:tcPr>
            <w:tcW w:w="905" w:type="dxa"/>
            <w:vAlign w:val="center"/>
          </w:tcPr>
          <w:p w14:paraId="1110F261" w14:textId="77777777" w:rsidR="007A06FE" w:rsidRDefault="006E621E">
            <w:pPr>
              <w:jc w:val="center"/>
            </w:pPr>
            <w:r>
              <w:rPr>
                <w:rFonts w:eastAsiaTheme="minorEastAsia"/>
                <w:szCs w:val="21"/>
              </w:rPr>
              <w:t>BRITISH LAND CO PLC</w:t>
            </w:r>
          </w:p>
        </w:tc>
        <w:tc>
          <w:tcPr>
            <w:tcW w:w="1015" w:type="dxa"/>
            <w:vAlign w:val="center"/>
          </w:tcPr>
          <w:p w14:paraId="522F1BEC" w14:textId="77777777" w:rsidR="007A06FE" w:rsidRDefault="006E621E">
            <w:pPr>
              <w:jc w:val="center"/>
            </w:pPr>
            <w:r>
              <w:rPr>
                <w:rFonts w:eastAsiaTheme="minorEastAsia"/>
                <w:szCs w:val="21"/>
              </w:rPr>
              <w:t>-</w:t>
            </w:r>
          </w:p>
        </w:tc>
        <w:tc>
          <w:tcPr>
            <w:tcW w:w="1184" w:type="dxa"/>
            <w:vAlign w:val="center"/>
          </w:tcPr>
          <w:p w14:paraId="744F1EC6" w14:textId="77777777" w:rsidR="007A06FE" w:rsidRDefault="006E621E">
            <w:pPr>
              <w:jc w:val="center"/>
            </w:pPr>
            <w:r>
              <w:rPr>
                <w:rFonts w:eastAsiaTheme="minorEastAsia"/>
                <w:szCs w:val="21"/>
              </w:rPr>
              <w:t>BLND</w:t>
            </w:r>
          </w:p>
        </w:tc>
        <w:tc>
          <w:tcPr>
            <w:tcW w:w="847" w:type="dxa"/>
            <w:vAlign w:val="center"/>
          </w:tcPr>
          <w:p w14:paraId="1A5C7D4E" w14:textId="77777777" w:rsidR="007A06FE" w:rsidRDefault="006E621E">
            <w:pPr>
              <w:jc w:val="center"/>
            </w:pPr>
            <w:r>
              <w:rPr>
                <w:rFonts w:eastAsiaTheme="minorEastAsia"/>
                <w:szCs w:val="21"/>
              </w:rPr>
              <w:t>英国伦敦交易所</w:t>
            </w:r>
          </w:p>
        </w:tc>
        <w:tc>
          <w:tcPr>
            <w:tcW w:w="1025" w:type="dxa"/>
            <w:vAlign w:val="center"/>
          </w:tcPr>
          <w:p w14:paraId="693FD80C" w14:textId="77777777" w:rsidR="007A06FE" w:rsidRDefault="006E621E">
            <w:pPr>
              <w:jc w:val="center"/>
            </w:pPr>
            <w:r>
              <w:rPr>
                <w:rFonts w:eastAsiaTheme="minorEastAsia"/>
                <w:szCs w:val="21"/>
              </w:rPr>
              <w:t>英国</w:t>
            </w:r>
          </w:p>
        </w:tc>
        <w:tc>
          <w:tcPr>
            <w:tcW w:w="1015" w:type="dxa"/>
            <w:vAlign w:val="center"/>
          </w:tcPr>
          <w:p w14:paraId="515045D6" w14:textId="77777777" w:rsidR="007A06FE" w:rsidRDefault="006E621E">
            <w:pPr>
              <w:jc w:val="right"/>
            </w:pPr>
            <w:r>
              <w:rPr>
                <w:rFonts w:eastAsiaTheme="minorEastAsia"/>
                <w:szCs w:val="21"/>
              </w:rPr>
              <w:t>45,920</w:t>
            </w:r>
          </w:p>
        </w:tc>
        <w:tc>
          <w:tcPr>
            <w:tcW w:w="1690" w:type="dxa"/>
            <w:vAlign w:val="center"/>
          </w:tcPr>
          <w:p w14:paraId="0F93F7CA" w14:textId="77777777" w:rsidR="007A06FE" w:rsidRDefault="006E621E">
            <w:pPr>
              <w:jc w:val="right"/>
            </w:pPr>
            <w:r>
              <w:rPr>
                <w:rFonts w:eastAsiaTheme="minorEastAsia"/>
                <w:szCs w:val="21"/>
              </w:rPr>
              <w:t>1,709,187.77</w:t>
            </w:r>
          </w:p>
        </w:tc>
        <w:tc>
          <w:tcPr>
            <w:tcW w:w="997" w:type="dxa"/>
            <w:vAlign w:val="center"/>
          </w:tcPr>
          <w:p w14:paraId="3A95BA14" w14:textId="77777777" w:rsidR="007A06FE" w:rsidRDefault="006E621E">
            <w:pPr>
              <w:jc w:val="right"/>
            </w:pPr>
            <w:r>
              <w:rPr>
                <w:rFonts w:eastAsiaTheme="minorEastAsia"/>
                <w:szCs w:val="21"/>
              </w:rPr>
              <w:t>0.54</w:t>
            </w:r>
          </w:p>
        </w:tc>
      </w:tr>
      <w:tr w:rsidR="007A06FE" w14:paraId="0B07837C" w14:textId="77777777">
        <w:tc>
          <w:tcPr>
            <w:tcW w:w="678" w:type="dxa"/>
            <w:vAlign w:val="center"/>
          </w:tcPr>
          <w:p w14:paraId="19208589" w14:textId="77777777" w:rsidR="007A06FE" w:rsidRDefault="006E621E">
            <w:pPr>
              <w:jc w:val="center"/>
            </w:pPr>
            <w:r>
              <w:rPr>
                <w:rFonts w:eastAsiaTheme="minorEastAsia"/>
                <w:szCs w:val="21"/>
              </w:rPr>
              <w:t>35</w:t>
            </w:r>
          </w:p>
        </w:tc>
        <w:tc>
          <w:tcPr>
            <w:tcW w:w="905" w:type="dxa"/>
            <w:vAlign w:val="center"/>
          </w:tcPr>
          <w:p w14:paraId="0FAF9FBB" w14:textId="77777777" w:rsidR="007A06FE" w:rsidRDefault="006E621E">
            <w:pPr>
              <w:jc w:val="center"/>
            </w:pPr>
            <w:r>
              <w:rPr>
                <w:rFonts w:eastAsiaTheme="minorEastAsia"/>
                <w:szCs w:val="21"/>
              </w:rPr>
              <w:t>GECINA SA</w:t>
            </w:r>
          </w:p>
        </w:tc>
        <w:tc>
          <w:tcPr>
            <w:tcW w:w="1015" w:type="dxa"/>
            <w:vAlign w:val="center"/>
          </w:tcPr>
          <w:p w14:paraId="5F8F7CEF" w14:textId="77777777" w:rsidR="007A06FE" w:rsidRDefault="006E621E">
            <w:pPr>
              <w:jc w:val="center"/>
            </w:pPr>
            <w:r>
              <w:rPr>
                <w:rFonts w:eastAsiaTheme="minorEastAsia"/>
                <w:szCs w:val="21"/>
              </w:rPr>
              <w:t>-</w:t>
            </w:r>
          </w:p>
        </w:tc>
        <w:tc>
          <w:tcPr>
            <w:tcW w:w="1184" w:type="dxa"/>
            <w:vAlign w:val="center"/>
          </w:tcPr>
          <w:p w14:paraId="1EB8B8EA" w14:textId="77777777" w:rsidR="007A06FE" w:rsidRDefault="006E621E">
            <w:pPr>
              <w:jc w:val="center"/>
            </w:pPr>
            <w:r>
              <w:rPr>
                <w:rFonts w:eastAsiaTheme="minorEastAsia"/>
                <w:szCs w:val="21"/>
              </w:rPr>
              <w:t>GFC</w:t>
            </w:r>
          </w:p>
        </w:tc>
        <w:tc>
          <w:tcPr>
            <w:tcW w:w="847" w:type="dxa"/>
            <w:vAlign w:val="center"/>
          </w:tcPr>
          <w:p w14:paraId="2F9AA58D" w14:textId="77777777" w:rsidR="007A06FE" w:rsidRDefault="006E621E">
            <w:pPr>
              <w:jc w:val="center"/>
            </w:pPr>
            <w:r>
              <w:rPr>
                <w:rFonts w:eastAsiaTheme="minorEastAsia"/>
                <w:szCs w:val="21"/>
              </w:rPr>
              <w:t>巴黎交易所</w:t>
            </w:r>
          </w:p>
        </w:tc>
        <w:tc>
          <w:tcPr>
            <w:tcW w:w="1025" w:type="dxa"/>
            <w:vAlign w:val="center"/>
          </w:tcPr>
          <w:p w14:paraId="5ACDE312" w14:textId="77777777" w:rsidR="007A06FE" w:rsidRDefault="006E621E">
            <w:pPr>
              <w:jc w:val="center"/>
            </w:pPr>
            <w:r>
              <w:rPr>
                <w:rFonts w:eastAsiaTheme="minorEastAsia"/>
                <w:szCs w:val="21"/>
              </w:rPr>
              <w:t>法国</w:t>
            </w:r>
          </w:p>
        </w:tc>
        <w:tc>
          <w:tcPr>
            <w:tcW w:w="1015" w:type="dxa"/>
            <w:vAlign w:val="center"/>
          </w:tcPr>
          <w:p w14:paraId="278D0301" w14:textId="77777777" w:rsidR="007A06FE" w:rsidRDefault="006E621E">
            <w:pPr>
              <w:jc w:val="right"/>
            </w:pPr>
            <w:r>
              <w:rPr>
                <w:rFonts w:eastAsiaTheme="minorEastAsia"/>
                <w:szCs w:val="21"/>
              </w:rPr>
              <w:t>2,568</w:t>
            </w:r>
          </w:p>
        </w:tc>
        <w:tc>
          <w:tcPr>
            <w:tcW w:w="1690" w:type="dxa"/>
            <w:vAlign w:val="center"/>
          </w:tcPr>
          <w:p w14:paraId="67B9128E" w14:textId="77777777" w:rsidR="007A06FE" w:rsidRDefault="006E621E">
            <w:pPr>
              <w:jc w:val="right"/>
            </w:pPr>
            <w:r>
              <w:rPr>
                <w:rFonts w:eastAsiaTheme="minorEastAsia"/>
                <w:szCs w:val="21"/>
              </w:rPr>
              <w:t>1,691,087.36</w:t>
            </w:r>
          </w:p>
        </w:tc>
        <w:tc>
          <w:tcPr>
            <w:tcW w:w="997" w:type="dxa"/>
            <w:vAlign w:val="center"/>
          </w:tcPr>
          <w:p w14:paraId="4209BF95" w14:textId="77777777" w:rsidR="007A06FE" w:rsidRDefault="006E621E">
            <w:pPr>
              <w:jc w:val="right"/>
            </w:pPr>
            <w:r>
              <w:rPr>
                <w:rFonts w:eastAsiaTheme="minorEastAsia"/>
                <w:szCs w:val="21"/>
              </w:rPr>
              <w:t>0.53</w:t>
            </w:r>
          </w:p>
        </w:tc>
      </w:tr>
      <w:tr w:rsidR="007A06FE" w14:paraId="5C7E9373" w14:textId="77777777">
        <w:tc>
          <w:tcPr>
            <w:tcW w:w="678" w:type="dxa"/>
            <w:vAlign w:val="center"/>
          </w:tcPr>
          <w:p w14:paraId="3A4BE30B" w14:textId="77777777" w:rsidR="007A06FE" w:rsidRDefault="006E621E">
            <w:pPr>
              <w:jc w:val="center"/>
            </w:pPr>
            <w:r>
              <w:rPr>
                <w:rFonts w:eastAsiaTheme="minorEastAsia"/>
                <w:szCs w:val="21"/>
              </w:rPr>
              <w:t>36</w:t>
            </w:r>
          </w:p>
        </w:tc>
        <w:tc>
          <w:tcPr>
            <w:tcW w:w="905" w:type="dxa"/>
            <w:vAlign w:val="center"/>
          </w:tcPr>
          <w:p w14:paraId="0C520347" w14:textId="77777777" w:rsidR="007A06FE" w:rsidRDefault="006E621E">
            <w:pPr>
              <w:jc w:val="center"/>
            </w:pPr>
            <w:r>
              <w:rPr>
                <w:rFonts w:eastAsiaTheme="minorEastAsia"/>
                <w:szCs w:val="21"/>
              </w:rPr>
              <w:t>TRITAX BIG BOX REIT PLC</w:t>
            </w:r>
          </w:p>
        </w:tc>
        <w:tc>
          <w:tcPr>
            <w:tcW w:w="1015" w:type="dxa"/>
            <w:vAlign w:val="center"/>
          </w:tcPr>
          <w:p w14:paraId="41546BF2" w14:textId="77777777" w:rsidR="007A06FE" w:rsidRDefault="006E621E">
            <w:pPr>
              <w:jc w:val="center"/>
            </w:pPr>
            <w:r>
              <w:rPr>
                <w:rFonts w:eastAsiaTheme="minorEastAsia"/>
                <w:szCs w:val="21"/>
              </w:rPr>
              <w:t>-</w:t>
            </w:r>
          </w:p>
        </w:tc>
        <w:tc>
          <w:tcPr>
            <w:tcW w:w="1184" w:type="dxa"/>
            <w:vAlign w:val="center"/>
          </w:tcPr>
          <w:p w14:paraId="5EBE02BF" w14:textId="77777777" w:rsidR="007A06FE" w:rsidRDefault="006E621E">
            <w:pPr>
              <w:jc w:val="center"/>
            </w:pPr>
            <w:r>
              <w:rPr>
                <w:rFonts w:eastAsiaTheme="minorEastAsia"/>
                <w:szCs w:val="21"/>
              </w:rPr>
              <w:t>BBOX</w:t>
            </w:r>
          </w:p>
        </w:tc>
        <w:tc>
          <w:tcPr>
            <w:tcW w:w="847" w:type="dxa"/>
            <w:vAlign w:val="center"/>
          </w:tcPr>
          <w:p w14:paraId="3A7C3F71" w14:textId="77777777" w:rsidR="007A06FE" w:rsidRDefault="006E621E">
            <w:pPr>
              <w:jc w:val="center"/>
            </w:pPr>
            <w:r>
              <w:rPr>
                <w:rFonts w:eastAsiaTheme="minorEastAsia"/>
                <w:szCs w:val="21"/>
              </w:rPr>
              <w:t>英国伦敦交易所</w:t>
            </w:r>
          </w:p>
        </w:tc>
        <w:tc>
          <w:tcPr>
            <w:tcW w:w="1025" w:type="dxa"/>
            <w:vAlign w:val="center"/>
          </w:tcPr>
          <w:p w14:paraId="4B9A94A9" w14:textId="77777777" w:rsidR="007A06FE" w:rsidRDefault="006E621E">
            <w:pPr>
              <w:jc w:val="center"/>
            </w:pPr>
            <w:r>
              <w:rPr>
                <w:rFonts w:eastAsiaTheme="minorEastAsia"/>
                <w:szCs w:val="21"/>
              </w:rPr>
              <w:t>英国</w:t>
            </w:r>
          </w:p>
        </w:tc>
        <w:tc>
          <w:tcPr>
            <w:tcW w:w="1015" w:type="dxa"/>
            <w:vAlign w:val="center"/>
          </w:tcPr>
          <w:p w14:paraId="04460398" w14:textId="77777777" w:rsidR="007A06FE" w:rsidRDefault="006E621E">
            <w:pPr>
              <w:jc w:val="right"/>
            </w:pPr>
            <w:r>
              <w:rPr>
                <w:rFonts w:eastAsiaTheme="minorEastAsia"/>
                <w:szCs w:val="21"/>
              </w:rPr>
              <w:t>119,116</w:t>
            </w:r>
          </w:p>
        </w:tc>
        <w:tc>
          <w:tcPr>
            <w:tcW w:w="1690" w:type="dxa"/>
            <w:vAlign w:val="center"/>
          </w:tcPr>
          <w:p w14:paraId="0D049CCA" w14:textId="77777777" w:rsidR="007A06FE" w:rsidRDefault="006E621E">
            <w:pPr>
              <w:jc w:val="right"/>
            </w:pPr>
            <w:r>
              <w:rPr>
                <w:rFonts w:eastAsiaTheme="minorEastAsia"/>
                <w:szCs w:val="21"/>
              </w:rPr>
              <w:t>1,670,684.48</w:t>
            </w:r>
          </w:p>
        </w:tc>
        <w:tc>
          <w:tcPr>
            <w:tcW w:w="997" w:type="dxa"/>
            <w:vAlign w:val="center"/>
          </w:tcPr>
          <w:p w14:paraId="04FF9833" w14:textId="77777777" w:rsidR="007A06FE" w:rsidRDefault="006E621E">
            <w:pPr>
              <w:jc w:val="right"/>
            </w:pPr>
            <w:r>
              <w:rPr>
                <w:rFonts w:eastAsiaTheme="minorEastAsia"/>
                <w:szCs w:val="21"/>
              </w:rPr>
              <w:t>0.53</w:t>
            </w:r>
          </w:p>
        </w:tc>
      </w:tr>
      <w:tr w:rsidR="007A06FE" w14:paraId="3B8FF5E3" w14:textId="77777777">
        <w:tc>
          <w:tcPr>
            <w:tcW w:w="678" w:type="dxa"/>
            <w:vAlign w:val="center"/>
          </w:tcPr>
          <w:p w14:paraId="7EEB8215" w14:textId="77777777" w:rsidR="007A06FE" w:rsidRDefault="006E621E">
            <w:pPr>
              <w:jc w:val="center"/>
            </w:pPr>
            <w:r>
              <w:rPr>
                <w:rFonts w:eastAsiaTheme="minorEastAsia"/>
                <w:szCs w:val="21"/>
              </w:rPr>
              <w:t>37</w:t>
            </w:r>
          </w:p>
        </w:tc>
        <w:tc>
          <w:tcPr>
            <w:tcW w:w="905" w:type="dxa"/>
            <w:vAlign w:val="center"/>
          </w:tcPr>
          <w:p w14:paraId="2BEA61A2" w14:textId="77777777" w:rsidR="007A06FE" w:rsidRDefault="006E621E">
            <w:pPr>
              <w:jc w:val="center"/>
            </w:pPr>
            <w:r>
              <w:rPr>
                <w:rFonts w:eastAsiaTheme="minorEastAsia"/>
                <w:szCs w:val="21"/>
              </w:rPr>
              <w:t>DEXUS/AU</w:t>
            </w:r>
          </w:p>
        </w:tc>
        <w:tc>
          <w:tcPr>
            <w:tcW w:w="1015" w:type="dxa"/>
            <w:vAlign w:val="center"/>
          </w:tcPr>
          <w:p w14:paraId="59B03D05" w14:textId="77777777" w:rsidR="007A06FE" w:rsidRDefault="006E621E">
            <w:pPr>
              <w:jc w:val="center"/>
            </w:pPr>
            <w:r>
              <w:rPr>
                <w:rFonts w:eastAsiaTheme="minorEastAsia"/>
                <w:szCs w:val="21"/>
              </w:rPr>
              <w:t>-</w:t>
            </w:r>
          </w:p>
        </w:tc>
        <w:tc>
          <w:tcPr>
            <w:tcW w:w="1184" w:type="dxa"/>
            <w:vAlign w:val="center"/>
          </w:tcPr>
          <w:p w14:paraId="5921D95C" w14:textId="77777777" w:rsidR="007A06FE" w:rsidRDefault="006E621E">
            <w:pPr>
              <w:jc w:val="center"/>
            </w:pPr>
            <w:r>
              <w:rPr>
                <w:rFonts w:eastAsiaTheme="minorEastAsia"/>
                <w:szCs w:val="21"/>
              </w:rPr>
              <w:t>DXS</w:t>
            </w:r>
          </w:p>
        </w:tc>
        <w:tc>
          <w:tcPr>
            <w:tcW w:w="847" w:type="dxa"/>
            <w:vAlign w:val="center"/>
          </w:tcPr>
          <w:p w14:paraId="029C7185" w14:textId="77777777" w:rsidR="007A06FE" w:rsidRDefault="006E621E">
            <w:pPr>
              <w:jc w:val="center"/>
            </w:pPr>
            <w:r>
              <w:rPr>
                <w:rFonts w:eastAsiaTheme="minorEastAsia"/>
                <w:szCs w:val="21"/>
              </w:rPr>
              <w:t>澳大利亚证券交易所</w:t>
            </w:r>
          </w:p>
        </w:tc>
        <w:tc>
          <w:tcPr>
            <w:tcW w:w="1025" w:type="dxa"/>
            <w:vAlign w:val="center"/>
          </w:tcPr>
          <w:p w14:paraId="46BBBFA7" w14:textId="77777777" w:rsidR="007A06FE" w:rsidRDefault="006E621E">
            <w:pPr>
              <w:jc w:val="center"/>
            </w:pPr>
            <w:r>
              <w:rPr>
                <w:rFonts w:eastAsiaTheme="minorEastAsia"/>
                <w:szCs w:val="21"/>
              </w:rPr>
              <w:t>澳大利亚</w:t>
            </w:r>
          </w:p>
        </w:tc>
        <w:tc>
          <w:tcPr>
            <w:tcW w:w="1015" w:type="dxa"/>
            <w:vAlign w:val="center"/>
          </w:tcPr>
          <w:p w14:paraId="2BB43653" w14:textId="77777777" w:rsidR="007A06FE" w:rsidRDefault="006E621E">
            <w:pPr>
              <w:jc w:val="right"/>
            </w:pPr>
            <w:r>
              <w:rPr>
                <w:rFonts w:eastAsiaTheme="minorEastAsia"/>
                <w:szCs w:val="21"/>
              </w:rPr>
              <w:t>53,439</w:t>
            </w:r>
          </w:p>
        </w:tc>
        <w:tc>
          <w:tcPr>
            <w:tcW w:w="1690" w:type="dxa"/>
            <w:vAlign w:val="center"/>
          </w:tcPr>
          <w:p w14:paraId="3B94D1AA" w14:textId="77777777" w:rsidR="007A06FE" w:rsidRDefault="006E621E">
            <w:pPr>
              <w:jc w:val="right"/>
            </w:pPr>
            <w:r>
              <w:rPr>
                <w:rFonts w:eastAsiaTheme="minorEastAsia"/>
                <w:szCs w:val="21"/>
              </w:rPr>
              <w:t>1,650,046.69</w:t>
            </w:r>
          </w:p>
        </w:tc>
        <w:tc>
          <w:tcPr>
            <w:tcW w:w="997" w:type="dxa"/>
            <w:vAlign w:val="center"/>
          </w:tcPr>
          <w:p w14:paraId="573C337C" w14:textId="77777777" w:rsidR="007A06FE" w:rsidRDefault="006E621E">
            <w:pPr>
              <w:jc w:val="right"/>
            </w:pPr>
            <w:r>
              <w:rPr>
                <w:rFonts w:eastAsiaTheme="minorEastAsia"/>
                <w:szCs w:val="21"/>
              </w:rPr>
              <w:t>0.52</w:t>
            </w:r>
          </w:p>
        </w:tc>
      </w:tr>
      <w:tr w:rsidR="007A06FE" w14:paraId="3829EE25" w14:textId="77777777">
        <w:tc>
          <w:tcPr>
            <w:tcW w:w="678" w:type="dxa"/>
            <w:vAlign w:val="center"/>
          </w:tcPr>
          <w:p w14:paraId="1CD8D724" w14:textId="77777777" w:rsidR="007A06FE" w:rsidRDefault="006E621E">
            <w:pPr>
              <w:jc w:val="center"/>
            </w:pPr>
            <w:r>
              <w:rPr>
                <w:rFonts w:eastAsiaTheme="minorEastAsia"/>
                <w:szCs w:val="21"/>
              </w:rPr>
              <w:t>38</w:t>
            </w:r>
          </w:p>
        </w:tc>
        <w:tc>
          <w:tcPr>
            <w:tcW w:w="905" w:type="dxa"/>
            <w:vAlign w:val="center"/>
          </w:tcPr>
          <w:p w14:paraId="45C2331B" w14:textId="77777777" w:rsidR="007A06FE" w:rsidRDefault="006E621E">
            <w:pPr>
              <w:jc w:val="center"/>
            </w:pPr>
            <w:r>
              <w:rPr>
                <w:rFonts w:eastAsiaTheme="minorEastAsia"/>
                <w:szCs w:val="21"/>
              </w:rPr>
              <w:t>VICINITY CENTRES STAPLED SECS</w:t>
            </w:r>
          </w:p>
        </w:tc>
        <w:tc>
          <w:tcPr>
            <w:tcW w:w="1015" w:type="dxa"/>
            <w:vAlign w:val="center"/>
          </w:tcPr>
          <w:p w14:paraId="462F6109" w14:textId="77777777" w:rsidR="007A06FE" w:rsidRDefault="006E621E">
            <w:pPr>
              <w:jc w:val="center"/>
            </w:pPr>
            <w:r>
              <w:rPr>
                <w:rFonts w:eastAsiaTheme="minorEastAsia"/>
                <w:szCs w:val="21"/>
              </w:rPr>
              <w:t>-</w:t>
            </w:r>
          </w:p>
        </w:tc>
        <w:tc>
          <w:tcPr>
            <w:tcW w:w="1184" w:type="dxa"/>
            <w:vAlign w:val="center"/>
          </w:tcPr>
          <w:p w14:paraId="22AA6206" w14:textId="77777777" w:rsidR="007A06FE" w:rsidRDefault="006E621E">
            <w:pPr>
              <w:jc w:val="center"/>
            </w:pPr>
            <w:r>
              <w:rPr>
                <w:rFonts w:eastAsiaTheme="minorEastAsia"/>
                <w:szCs w:val="21"/>
              </w:rPr>
              <w:t>VCX</w:t>
            </w:r>
          </w:p>
        </w:tc>
        <w:tc>
          <w:tcPr>
            <w:tcW w:w="847" w:type="dxa"/>
            <w:vAlign w:val="center"/>
          </w:tcPr>
          <w:p w14:paraId="7D7F4C27" w14:textId="77777777" w:rsidR="007A06FE" w:rsidRDefault="006E621E">
            <w:pPr>
              <w:jc w:val="center"/>
            </w:pPr>
            <w:r>
              <w:rPr>
                <w:rFonts w:eastAsiaTheme="minorEastAsia"/>
                <w:szCs w:val="21"/>
              </w:rPr>
              <w:t>澳大利亚证券交易所</w:t>
            </w:r>
          </w:p>
        </w:tc>
        <w:tc>
          <w:tcPr>
            <w:tcW w:w="1025" w:type="dxa"/>
            <w:vAlign w:val="center"/>
          </w:tcPr>
          <w:p w14:paraId="17997B6B" w14:textId="77777777" w:rsidR="007A06FE" w:rsidRDefault="006E621E">
            <w:pPr>
              <w:jc w:val="center"/>
            </w:pPr>
            <w:r>
              <w:rPr>
                <w:rFonts w:eastAsiaTheme="minorEastAsia"/>
                <w:szCs w:val="21"/>
              </w:rPr>
              <w:t>澳大利亚</w:t>
            </w:r>
          </w:p>
        </w:tc>
        <w:tc>
          <w:tcPr>
            <w:tcW w:w="1015" w:type="dxa"/>
            <w:vAlign w:val="center"/>
          </w:tcPr>
          <w:p w14:paraId="76206619" w14:textId="77777777" w:rsidR="007A06FE" w:rsidRDefault="006E621E">
            <w:pPr>
              <w:jc w:val="right"/>
            </w:pPr>
            <w:r>
              <w:rPr>
                <w:rFonts w:eastAsiaTheme="minorEastAsia"/>
                <w:szCs w:val="21"/>
              </w:rPr>
              <w:t>187,163</w:t>
            </w:r>
          </w:p>
        </w:tc>
        <w:tc>
          <w:tcPr>
            <w:tcW w:w="1690" w:type="dxa"/>
            <w:vAlign w:val="center"/>
          </w:tcPr>
          <w:p w14:paraId="53F9D00E" w14:textId="77777777" w:rsidR="007A06FE" w:rsidRDefault="006E621E">
            <w:pPr>
              <w:jc w:val="right"/>
            </w:pPr>
            <w:r>
              <w:rPr>
                <w:rFonts w:eastAsiaTheme="minorEastAsia"/>
                <w:szCs w:val="21"/>
              </w:rPr>
              <w:t>1,649,888.64</w:t>
            </w:r>
          </w:p>
        </w:tc>
        <w:tc>
          <w:tcPr>
            <w:tcW w:w="997" w:type="dxa"/>
            <w:vAlign w:val="center"/>
          </w:tcPr>
          <w:p w14:paraId="31AF9668" w14:textId="77777777" w:rsidR="007A06FE" w:rsidRDefault="006E621E">
            <w:pPr>
              <w:jc w:val="right"/>
            </w:pPr>
            <w:r>
              <w:rPr>
                <w:rFonts w:eastAsiaTheme="minorEastAsia"/>
                <w:szCs w:val="21"/>
              </w:rPr>
              <w:t>0.52</w:t>
            </w:r>
          </w:p>
        </w:tc>
      </w:tr>
      <w:tr w:rsidR="007A06FE" w14:paraId="4944F0E6" w14:textId="77777777">
        <w:tc>
          <w:tcPr>
            <w:tcW w:w="678" w:type="dxa"/>
            <w:vAlign w:val="center"/>
          </w:tcPr>
          <w:p w14:paraId="3BA1DD87" w14:textId="77777777" w:rsidR="007A06FE" w:rsidRDefault="006E621E">
            <w:pPr>
              <w:jc w:val="center"/>
            </w:pPr>
            <w:r>
              <w:rPr>
                <w:rFonts w:eastAsiaTheme="minorEastAsia"/>
                <w:szCs w:val="21"/>
              </w:rPr>
              <w:t>39</w:t>
            </w:r>
          </w:p>
        </w:tc>
        <w:tc>
          <w:tcPr>
            <w:tcW w:w="905" w:type="dxa"/>
            <w:vAlign w:val="center"/>
          </w:tcPr>
          <w:p w14:paraId="4BBC66F3" w14:textId="77777777" w:rsidR="007A06FE" w:rsidRDefault="006E621E">
            <w:pPr>
              <w:jc w:val="center"/>
            </w:pPr>
            <w:r>
              <w:rPr>
                <w:rFonts w:eastAsiaTheme="minorEastAsia"/>
                <w:szCs w:val="21"/>
              </w:rPr>
              <w:t>JAPAN REAL ESTATE INVESTMENT</w:t>
            </w:r>
          </w:p>
        </w:tc>
        <w:tc>
          <w:tcPr>
            <w:tcW w:w="1015" w:type="dxa"/>
            <w:vAlign w:val="center"/>
          </w:tcPr>
          <w:p w14:paraId="15C64921" w14:textId="77777777" w:rsidR="007A06FE" w:rsidRDefault="006E621E">
            <w:pPr>
              <w:jc w:val="center"/>
            </w:pPr>
            <w:r>
              <w:rPr>
                <w:rFonts w:eastAsiaTheme="minorEastAsia"/>
                <w:szCs w:val="21"/>
              </w:rPr>
              <w:t>-</w:t>
            </w:r>
          </w:p>
        </w:tc>
        <w:tc>
          <w:tcPr>
            <w:tcW w:w="1184" w:type="dxa"/>
            <w:vAlign w:val="center"/>
          </w:tcPr>
          <w:p w14:paraId="72F02A16" w14:textId="77777777" w:rsidR="007A06FE" w:rsidRDefault="006E621E">
            <w:pPr>
              <w:jc w:val="center"/>
            </w:pPr>
            <w:r>
              <w:rPr>
                <w:rFonts w:eastAsiaTheme="minorEastAsia"/>
                <w:szCs w:val="21"/>
              </w:rPr>
              <w:t>8952</w:t>
            </w:r>
          </w:p>
        </w:tc>
        <w:tc>
          <w:tcPr>
            <w:tcW w:w="847" w:type="dxa"/>
            <w:vAlign w:val="center"/>
          </w:tcPr>
          <w:p w14:paraId="028B898E" w14:textId="77777777" w:rsidR="007A06FE" w:rsidRDefault="006E621E">
            <w:pPr>
              <w:jc w:val="center"/>
            </w:pPr>
            <w:r>
              <w:rPr>
                <w:rFonts w:eastAsiaTheme="minorEastAsia"/>
                <w:szCs w:val="21"/>
              </w:rPr>
              <w:t>日本交易所</w:t>
            </w:r>
          </w:p>
        </w:tc>
        <w:tc>
          <w:tcPr>
            <w:tcW w:w="1025" w:type="dxa"/>
            <w:vAlign w:val="center"/>
          </w:tcPr>
          <w:p w14:paraId="3E28ADEE" w14:textId="77777777" w:rsidR="007A06FE" w:rsidRDefault="006E621E">
            <w:pPr>
              <w:jc w:val="center"/>
            </w:pPr>
            <w:r>
              <w:rPr>
                <w:rFonts w:eastAsiaTheme="minorEastAsia"/>
                <w:szCs w:val="21"/>
              </w:rPr>
              <w:t>日本</w:t>
            </w:r>
          </w:p>
        </w:tc>
        <w:tc>
          <w:tcPr>
            <w:tcW w:w="1015" w:type="dxa"/>
            <w:vAlign w:val="center"/>
          </w:tcPr>
          <w:p w14:paraId="39A556C9" w14:textId="77777777" w:rsidR="007A06FE" w:rsidRDefault="006E621E">
            <w:pPr>
              <w:jc w:val="right"/>
            </w:pPr>
            <w:r>
              <w:rPr>
                <w:rFonts w:eastAsiaTheme="minorEastAsia"/>
                <w:szCs w:val="21"/>
              </w:rPr>
              <w:t>66</w:t>
            </w:r>
          </w:p>
        </w:tc>
        <w:tc>
          <w:tcPr>
            <w:tcW w:w="1690" w:type="dxa"/>
            <w:vAlign w:val="center"/>
          </w:tcPr>
          <w:p w14:paraId="16FF26E7" w14:textId="77777777" w:rsidR="007A06FE" w:rsidRDefault="006E621E">
            <w:pPr>
              <w:jc w:val="right"/>
            </w:pPr>
            <w:r>
              <w:rPr>
                <w:rFonts w:eastAsiaTheme="minorEastAsia"/>
                <w:szCs w:val="21"/>
              </w:rPr>
              <w:t>1,499,975.66</w:t>
            </w:r>
          </w:p>
        </w:tc>
        <w:tc>
          <w:tcPr>
            <w:tcW w:w="997" w:type="dxa"/>
            <w:vAlign w:val="center"/>
          </w:tcPr>
          <w:p w14:paraId="55842324" w14:textId="77777777" w:rsidR="007A06FE" w:rsidRDefault="006E621E">
            <w:pPr>
              <w:jc w:val="right"/>
            </w:pPr>
            <w:r>
              <w:rPr>
                <w:rFonts w:eastAsiaTheme="minorEastAsia"/>
                <w:szCs w:val="21"/>
              </w:rPr>
              <w:t>0.47</w:t>
            </w:r>
          </w:p>
        </w:tc>
      </w:tr>
      <w:tr w:rsidR="007A06FE" w14:paraId="770C4AB7" w14:textId="77777777">
        <w:tc>
          <w:tcPr>
            <w:tcW w:w="678" w:type="dxa"/>
            <w:vAlign w:val="center"/>
          </w:tcPr>
          <w:p w14:paraId="74DA72B4" w14:textId="77777777" w:rsidR="007A06FE" w:rsidRDefault="006E621E">
            <w:pPr>
              <w:jc w:val="center"/>
            </w:pPr>
            <w:r>
              <w:rPr>
                <w:rFonts w:eastAsiaTheme="minorEastAsia"/>
                <w:szCs w:val="21"/>
              </w:rPr>
              <w:t>40</w:t>
            </w:r>
          </w:p>
        </w:tc>
        <w:tc>
          <w:tcPr>
            <w:tcW w:w="905" w:type="dxa"/>
            <w:vAlign w:val="center"/>
          </w:tcPr>
          <w:p w14:paraId="7B6F6AB5" w14:textId="77777777" w:rsidR="007A06FE" w:rsidRDefault="006E621E">
            <w:pPr>
              <w:jc w:val="center"/>
            </w:pPr>
            <w:r>
              <w:rPr>
                <w:rFonts w:eastAsiaTheme="minorEastAsia"/>
                <w:szCs w:val="21"/>
              </w:rPr>
              <w:t>KDX REALTY INVESTMENT CORP</w:t>
            </w:r>
          </w:p>
        </w:tc>
        <w:tc>
          <w:tcPr>
            <w:tcW w:w="1015" w:type="dxa"/>
            <w:vAlign w:val="center"/>
          </w:tcPr>
          <w:p w14:paraId="7C5DA3C0" w14:textId="77777777" w:rsidR="007A06FE" w:rsidRDefault="006E621E">
            <w:pPr>
              <w:jc w:val="center"/>
            </w:pPr>
            <w:r>
              <w:rPr>
                <w:rFonts w:eastAsiaTheme="minorEastAsia"/>
                <w:szCs w:val="21"/>
              </w:rPr>
              <w:t>-</w:t>
            </w:r>
          </w:p>
        </w:tc>
        <w:tc>
          <w:tcPr>
            <w:tcW w:w="1184" w:type="dxa"/>
            <w:vAlign w:val="center"/>
          </w:tcPr>
          <w:p w14:paraId="2F6002A6" w14:textId="77777777" w:rsidR="007A06FE" w:rsidRDefault="006E621E">
            <w:pPr>
              <w:jc w:val="center"/>
            </w:pPr>
            <w:r>
              <w:rPr>
                <w:rFonts w:eastAsiaTheme="minorEastAsia"/>
                <w:szCs w:val="21"/>
              </w:rPr>
              <w:t>8972</w:t>
            </w:r>
          </w:p>
        </w:tc>
        <w:tc>
          <w:tcPr>
            <w:tcW w:w="847" w:type="dxa"/>
            <w:vAlign w:val="center"/>
          </w:tcPr>
          <w:p w14:paraId="11526490" w14:textId="77777777" w:rsidR="007A06FE" w:rsidRDefault="006E621E">
            <w:pPr>
              <w:jc w:val="center"/>
            </w:pPr>
            <w:r>
              <w:rPr>
                <w:rFonts w:eastAsiaTheme="minorEastAsia"/>
                <w:szCs w:val="21"/>
              </w:rPr>
              <w:t>日本交易所</w:t>
            </w:r>
          </w:p>
        </w:tc>
        <w:tc>
          <w:tcPr>
            <w:tcW w:w="1025" w:type="dxa"/>
            <w:vAlign w:val="center"/>
          </w:tcPr>
          <w:p w14:paraId="20E89C04" w14:textId="77777777" w:rsidR="007A06FE" w:rsidRDefault="006E621E">
            <w:pPr>
              <w:jc w:val="center"/>
            </w:pPr>
            <w:r>
              <w:rPr>
                <w:rFonts w:eastAsiaTheme="minorEastAsia"/>
                <w:szCs w:val="21"/>
              </w:rPr>
              <w:t>日本</w:t>
            </w:r>
          </w:p>
        </w:tc>
        <w:tc>
          <w:tcPr>
            <w:tcW w:w="1015" w:type="dxa"/>
            <w:vAlign w:val="center"/>
          </w:tcPr>
          <w:p w14:paraId="16B605AB" w14:textId="77777777" w:rsidR="007A06FE" w:rsidRDefault="006E621E">
            <w:pPr>
              <w:jc w:val="right"/>
            </w:pPr>
            <w:r>
              <w:rPr>
                <w:rFonts w:eastAsiaTheme="minorEastAsia"/>
                <w:szCs w:val="21"/>
              </w:rPr>
              <w:t>205</w:t>
            </w:r>
          </w:p>
        </w:tc>
        <w:tc>
          <w:tcPr>
            <w:tcW w:w="1690" w:type="dxa"/>
            <w:vAlign w:val="center"/>
          </w:tcPr>
          <w:p w14:paraId="60043E25" w14:textId="77777777" w:rsidR="007A06FE" w:rsidRDefault="006E621E">
            <w:pPr>
              <w:jc w:val="right"/>
            </w:pPr>
            <w:r>
              <w:rPr>
                <w:rFonts w:eastAsiaTheme="minorEastAsia"/>
                <w:szCs w:val="21"/>
              </w:rPr>
              <w:t>1,435,306.89</w:t>
            </w:r>
          </w:p>
        </w:tc>
        <w:tc>
          <w:tcPr>
            <w:tcW w:w="997" w:type="dxa"/>
            <w:vAlign w:val="center"/>
          </w:tcPr>
          <w:p w14:paraId="1DD10728" w14:textId="77777777" w:rsidR="007A06FE" w:rsidRDefault="006E621E">
            <w:pPr>
              <w:jc w:val="right"/>
            </w:pPr>
            <w:r>
              <w:rPr>
                <w:rFonts w:eastAsiaTheme="minorEastAsia"/>
                <w:szCs w:val="21"/>
              </w:rPr>
              <w:t>0.45</w:t>
            </w:r>
          </w:p>
        </w:tc>
      </w:tr>
      <w:tr w:rsidR="007A06FE" w14:paraId="5C38FF8F" w14:textId="77777777">
        <w:tc>
          <w:tcPr>
            <w:tcW w:w="678" w:type="dxa"/>
            <w:vAlign w:val="center"/>
          </w:tcPr>
          <w:p w14:paraId="2D9B4FBC" w14:textId="77777777" w:rsidR="007A06FE" w:rsidRDefault="006E621E">
            <w:pPr>
              <w:jc w:val="center"/>
            </w:pPr>
            <w:r>
              <w:rPr>
                <w:rFonts w:eastAsiaTheme="minorEastAsia"/>
                <w:szCs w:val="21"/>
              </w:rPr>
              <w:t>41</w:t>
            </w:r>
          </w:p>
        </w:tc>
        <w:tc>
          <w:tcPr>
            <w:tcW w:w="905" w:type="dxa"/>
            <w:vAlign w:val="center"/>
          </w:tcPr>
          <w:p w14:paraId="3A4E9F83" w14:textId="77777777" w:rsidR="007A06FE" w:rsidRDefault="006E621E">
            <w:pPr>
              <w:jc w:val="center"/>
            </w:pPr>
            <w:r>
              <w:rPr>
                <w:rFonts w:eastAsiaTheme="minorEastAsia"/>
                <w:szCs w:val="21"/>
              </w:rPr>
              <w:t>NOMURA REAL ESTATE MASTER FU</w:t>
            </w:r>
          </w:p>
        </w:tc>
        <w:tc>
          <w:tcPr>
            <w:tcW w:w="1015" w:type="dxa"/>
            <w:vAlign w:val="center"/>
          </w:tcPr>
          <w:p w14:paraId="754A319D" w14:textId="77777777" w:rsidR="007A06FE" w:rsidRDefault="006E621E">
            <w:pPr>
              <w:jc w:val="center"/>
            </w:pPr>
            <w:r>
              <w:rPr>
                <w:rFonts w:eastAsiaTheme="minorEastAsia"/>
                <w:szCs w:val="21"/>
              </w:rPr>
              <w:t>-</w:t>
            </w:r>
          </w:p>
        </w:tc>
        <w:tc>
          <w:tcPr>
            <w:tcW w:w="1184" w:type="dxa"/>
            <w:vAlign w:val="center"/>
          </w:tcPr>
          <w:p w14:paraId="3A5E49C0" w14:textId="77777777" w:rsidR="007A06FE" w:rsidRDefault="006E621E">
            <w:pPr>
              <w:jc w:val="center"/>
            </w:pPr>
            <w:r>
              <w:rPr>
                <w:rFonts w:eastAsiaTheme="minorEastAsia"/>
                <w:szCs w:val="21"/>
              </w:rPr>
              <w:t>3462</w:t>
            </w:r>
          </w:p>
        </w:tc>
        <w:tc>
          <w:tcPr>
            <w:tcW w:w="847" w:type="dxa"/>
            <w:vAlign w:val="center"/>
          </w:tcPr>
          <w:p w14:paraId="4E400C03" w14:textId="77777777" w:rsidR="007A06FE" w:rsidRDefault="006E621E">
            <w:pPr>
              <w:jc w:val="center"/>
            </w:pPr>
            <w:r>
              <w:rPr>
                <w:rFonts w:eastAsiaTheme="minorEastAsia"/>
                <w:szCs w:val="21"/>
              </w:rPr>
              <w:t>日本交易所</w:t>
            </w:r>
          </w:p>
        </w:tc>
        <w:tc>
          <w:tcPr>
            <w:tcW w:w="1025" w:type="dxa"/>
            <w:vAlign w:val="center"/>
          </w:tcPr>
          <w:p w14:paraId="0A19B0F3" w14:textId="77777777" w:rsidR="007A06FE" w:rsidRDefault="006E621E">
            <w:pPr>
              <w:jc w:val="center"/>
            </w:pPr>
            <w:r>
              <w:rPr>
                <w:rFonts w:eastAsiaTheme="minorEastAsia"/>
                <w:szCs w:val="21"/>
              </w:rPr>
              <w:t>日本</w:t>
            </w:r>
          </w:p>
        </w:tc>
        <w:tc>
          <w:tcPr>
            <w:tcW w:w="1015" w:type="dxa"/>
            <w:vAlign w:val="center"/>
          </w:tcPr>
          <w:p w14:paraId="16A6164C" w14:textId="77777777" w:rsidR="007A06FE" w:rsidRDefault="006E621E">
            <w:pPr>
              <w:jc w:val="right"/>
            </w:pPr>
            <w:r>
              <w:rPr>
                <w:rFonts w:eastAsiaTheme="minorEastAsia"/>
                <w:szCs w:val="21"/>
              </w:rPr>
              <w:t>223</w:t>
            </w:r>
          </w:p>
        </w:tc>
        <w:tc>
          <w:tcPr>
            <w:tcW w:w="1690" w:type="dxa"/>
            <w:vAlign w:val="center"/>
          </w:tcPr>
          <w:p w14:paraId="7CB2280A" w14:textId="77777777" w:rsidR="007A06FE" w:rsidRDefault="006E621E">
            <w:pPr>
              <w:jc w:val="right"/>
            </w:pPr>
            <w:r>
              <w:rPr>
                <w:rFonts w:eastAsiaTheme="minorEastAsia"/>
                <w:szCs w:val="21"/>
              </w:rPr>
              <w:t>1,423,657.11</w:t>
            </w:r>
          </w:p>
        </w:tc>
        <w:tc>
          <w:tcPr>
            <w:tcW w:w="997" w:type="dxa"/>
            <w:vAlign w:val="center"/>
          </w:tcPr>
          <w:p w14:paraId="59B6FDF1" w14:textId="77777777" w:rsidR="007A06FE" w:rsidRDefault="006E621E">
            <w:pPr>
              <w:jc w:val="right"/>
            </w:pPr>
            <w:r>
              <w:rPr>
                <w:rFonts w:eastAsiaTheme="minorEastAsia"/>
                <w:szCs w:val="21"/>
              </w:rPr>
              <w:t>0.45</w:t>
            </w:r>
          </w:p>
        </w:tc>
      </w:tr>
      <w:tr w:rsidR="007A06FE" w14:paraId="17C6E269" w14:textId="77777777">
        <w:tc>
          <w:tcPr>
            <w:tcW w:w="678" w:type="dxa"/>
            <w:vAlign w:val="center"/>
          </w:tcPr>
          <w:p w14:paraId="11B0F834" w14:textId="77777777" w:rsidR="007A06FE" w:rsidRDefault="006E621E">
            <w:pPr>
              <w:jc w:val="center"/>
            </w:pPr>
            <w:r>
              <w:rPr>
                <w:rFonts w:eastAsiaTheme="minorEastAsia"/>
                <w:szCs w:val="21"/>
              </w:rPr>
              <w:t>42</w:t>
            </w:r>
          </w:p>
        </w:tc>
        <w:tc>
          <w:tcPr>
            <w:tcW w:w="905" w:type="dxa"/>
            <w:vAlign w:val="center"/>
          </w:tcPr>
          <w:p w14:paraId="4D2EA1E8" w14:textId="77777777" w:rsidR="007A06FE" w:rsidRDefault="006E621E">
            <w:pPr>
              <w:jc w:val="center"/>
            </w:pPr>
            <w:r>
              <w:rPr>
                <w:rFonts w:eastAsiaTheme="minorEastAsia"/>
                <w:szCs w:val="21"/>
              </w:rPr>
              <w:t>UNITE GROUP PLC/THE</w:t>
            </w:r>
          </w:p>
        </w:tc>
        <w:tc>
          <w:tcPr>
            <w:tcW w:w="1015" w:type="dxa"/>
            <w:vAlign w:val="center"/>
          </w:tcPr>
          <w:p w14:paraId="110611E8" w14:textId="77777777" w:rsidR="007A06FE" w:rsidRDefault="006E621E">
            <w:pPr>
              <w:jc w:val="center"/>
            </w:pPr>
            <w:r>
              <w:rPr>
                <w:rFonts w:eastAsiaTheme="minorEastAsia"/>
                <w:szCs w:val="21"/>
              </w:rPr>
              <w:t>-</w:t>
            </w:r>
          </w:p>
        </w:tc>
        <w:tc>
          <w:tcPr>
            <w:tcW w:w="1184" w:type="dxa"/>
            <w:vAlign w:val="center"/>
          </w:tcPr>
          <w:p w14:paraId="30E9B5D8" w14:textId="77777777" w:rsidR="007A06FE" w:rsidRDefault="006E621E">
            <w:pPr>
              <w:jc w:val="center"/>
            </w:pPr>
            <w:r>
              <w:rPr>
                <w:rFonts w:eastAsiaTheme="minorEastAsia"/>
                <w:szCs w:val="21"/>
              </w:rPr>
              <w:t>UTG</w:t>
            </w:r>
          </w:p>
        </w:tc>
        <w:tc>
          <w:tcPr>
            <w:tcW w:w="847" w:type="dxa"/>
            <w:vAlign w:val="center"/>
          </w:tcPr>
          <w:p w14:paraId="10F1DAAA" w14:textId="77777777" w:rsidR="007A06FE" w:rsidRDefault="006E621E">
            <w:pPr>
              <w:jc w:val="center"/>
            </w:pPr>
            <w:r>
              <w:rPr>
                <w:rFonts w:eastAsiaTheme="minorEastAsia"/>
                <w:szCs w:val="21"/>
              </w:rPr>
              <w:t>英国伦敦交易所</w:t>
            </w:r>
          </w:p>
        </w:tc>
        <w:tc>
          <w:tcPr>
            <w:tcW w:w="1025" w:type="dxa"/>
            <w:vAlign w:val="center"/>
          </w:tcPr>
          <w:p w14:paraId="295E7244" w14:textId="77777777" w:rsidR="007A06FE" w:rsidRDefault="006E621E">
            <w:pPr>
              <w:jc w:val="center"/>
            </w:pPr>
            <w:r>
              <w:rPr>
                <w:rFonts w:eastAsiaTheme="minorEastAsia"/>
                <w:szCs w:val="21"/>
              </w:rPr>
              <w:t>英国</w:t>
            </w:r>
          </w:p>
        </w:tc>
        <w:tc>
          <w:tcPr>
            <w:tcW w:w="1015" w:type="dxa"/>
            <w:vAlign w:val="center"/>
          </w:tcPr>
          <w:p w14:paraId="2752719F" w14:textId="77777777" w:rsidR="007A06FE" w:rsidRDefault="006E621E">
            <w:pPr>
              <w:jc w:val="right"/>
            </w:pPr>
            <w:r>
              <w:rPr>
                <w:rFonts w:eastAsiaTheme="minorEastAsia"/>
                <w:szCs w:val="21"/>
              </w:rPr>
              <w:t>17,194</w:t>
            </w:r>
          </w:p>
        </w:tc>
        <w:tc>
          <w:tcPr>
            <w:tcW w:w="1690" w:type="dxa"/>
            <w:vAlign w:val="center"/>
          </w:tcPr>
          <w:p w14:paraId="20DDAF37" w14:textId="77777777" w:rsidR="007A06FE" w:rsidRDefault="006E621E">
            <w:pPr>
              <w:jc w:val="right"/>
            </w:pPr>
            <w:r>
              <w:rPr>
                <w:rFonts w:eastAsiaTheme="minorEastAsia"/>
                <w:szCs w:val="21"/>
              </w:rPr>
              <w:t>1,386,929.25</w:t>
            </w:r>
          </w:p>
        </w:tc>
        <w:tc>
          <w:tcPr>
            <w:tcW w:w="997" w:type="dxa"/>
            <w:vAlign w:val="center"/>
          </w:tcPr>
          <w:p w14:paraId="73978B46" w14:textId="77777777" w:rsidR="007A06FE" w:rsidRDefault="006E621E">
            <w:pPr>
              <w:jc w:val="right"/>
            </w:pPr>
            <w:r>
              <w:rPr>
                <w:rFonts w:eastAsiaTheme="minorEastAsia"/>
                <w:szCs w:val="21"/>
              </w:rPr>
              <w:t>0.44</w:t>
            </w:r>
          </w:p>
        </w:tc>
      </w:tr>
      <w:tr w:rsidR="007A06FE" w14:paraId="69B3516B" w14:textId="77777777">
        <w:tc>
          <w:tcPr>
            <w:tcW w:w="678" w:type="dxa"/>
            <w:vAlign w:val="center"/>
          </w:tcPr>
          <w:p w14:paraId="43E891DD" w14:textId="77777777" w:rsidR="007A06FE" w:rsidRDefault="006E621E">
            <w:pPr>
              <w:jc w:val="center"/>
            </w:pPr>
            <w:r>
              <w:rPr>
                <w:rFonts w:eastAsiaTheme="minorEastAsia"/>
                <w:szCs w:val="21"/>
              </w:rPr>
              <w:t>43</w:t>
            </w:r>
          </w:p>
        </w:tc>
        <w:tc>
          <w:tcPr>
            <w:tcW w:w="905" w:type="dxa"/>
            <w:vAlign w:val="center"/>
          </w:tcPr>
          <w:p w14:paraId="4C309C35" w14:textId="77777777" w:rsidR="007A06FE" w:rsidRDefault="006E621E">
            <w:pPr>
              <w:jc w:val="center"/>
            </w:pPr>
            <w:r>
              <w:rPr>
                <w:rFonts w:eastAsiaTheme="minorEastAsia"/>
                <w:szCs w:val="21"/>
              </w:rPr>
              <w:t>JAPAN METROPOLITAN FUND INVESTME</w:t>
            </w:r>
          </w:p>
        </w:tc>
        <w:tc>
          <w:tcPr>
            <w:tcW w:w="1015" w:type="dxa"/>
            <w:vAlign w:val="center"/>
          </w:tcPr>
          <w:p w14:paraId="7FE57DAF" w14:textId="77777777" w:rsidR="007A06FE" w:rsidRDefault="006E621E">
            <w:pPr>
              <w:jc w:val="center"/>
            </w:pPr>
            <w:r>
              <w:rPr>
                <w:rFonts w:eastAsiaTheme="minorEastAsia"/>
                <w:szCs w:val="21"/>
              </w:rPr>
              <w:t>-</w:t>
            </w:r>
          </w:p>
        </w:tc>
        <w:tc>
          <w:tcPr>
            <w:tcW w:w="1184" w:type="dxa"/>
            <w:vAlign w:val="center"/>
          </w:tcPr>
          <w:p w14:paraId="22139A03" w14:textId="77777777" w:rsidR="007A06FE" w:rsidRDefault="006E621E">
            <w:pPr>
              <w:jc w:val="center"/>
            </w:pPr>
            <w:r>
              <w:rPr>
                <w:rFonts w:eastAsiaTheme="minorEastAsia"/>
                <w:szCs w:val="21"/>
              </w:rPr>
              <w:t>8953</w:t>
            </w:r>
          </w:p>
        </w:tc>
        <w:tc>
          <w:tcPr>
            <w:tcW w:w="847" w:type="dxa"/>
            <w:vAlign w:val="center"/>
          </w:tcPr>
          <w:p w14:paraId="65082D3E" w14:textId="77777777" w:rsidR="007A06FE" w:rsidRDefault="006E621E">
            <w:pPr>
              <w:jc w:val="center"/>
            </w:pPr>
            <w:r>
              <w:rPr>
                <w:rFonts w:eastAsiaTheme="minorEastAsia"/>
                <w:szCs w:val="21"/>
              </w:rPr>
              <w:t>日本交易所</w:t>
            </w:r>
          </w:p>
        </w:tc>
        <w:tc>
          <w:tcPr>
            <w:tcW w:w="1025" w:type="dxa"/>
            <w:vAlign w:val="center"/>
          </w:tcPr>
          <w:p w14:paraId="05BCA0A8" w14:textId="77777777" w:rsidR="007A06FE" w:rsidRDefault="006E621E">
            <w:pPr>
              <w:jc w:val="center"/>
            </w:pPr>
            <w:r>
              <w:rPr>
                <w:rFonts w:eastAsiaTheme="minorEastAsia"/>
                <w:szCs w:val="21"/>
              </w:rPr>
              <w:t>日本</w:t>
            </w:r>
          </w:p>
        </w:tc>
        <w:tc>
          <w:tcPr>
            <w:tcW w:w="1015" w:type="dxa"/>
            <w:vAlign w:val="center"/>
          </w:tcPr>
          <w:p w14:paraId="306C0D8C" w14:textId="77777777" w:rsidR="007A06FE" w:rsidRDefault="006E621E">
            <w:pPr>
              <w:jc w:val="right"/>
            </w:pPr>
            <w:r>
              <w:rPr>
                <w:rFonts w:eastAsiaTheme="minorEastAsia"/>
                <w:szCs w:val="21"/>
              </w:rPr>
              <w:t>341</w:t>
            </w:r>
          </w:p>
        </w:tc>
        <w:tc>
          <w:tcPr>
            <w:tcW w:w="1690" w:type="dxa"/>
            <w:vAlign w:val="center"/>
          </w:tcPr>
          <w:p w14:paraId="3C507665" w14:textId="77777777" w:rsidR="007A06FE" w:rsidRDefault="006E621E">
            <w:pPr>
              <w:jc w:val="right"/>
            </w:pPr>
            <w:r>
              <w:rPr>
                <w:rFonts w:eastAsiaTheme="minorEastAsia"/>
                <w:szCs w:val="21"/>
              </w:rPr>
              <w:t>1,380,637.05</w:t>
            </w:r>
          </w:p>
        </w:tc>
        <w:tc>
          <w:tcPr>
            <w:tcW w:w="997" w:type="dxa"/>
            <w:vAlign w:val="center"/>
          </w:tcPr>
          <w:p w14:paraId="75DAE5EB" w14:textId="77777777" w:rsidR="007A06FE" w:rsidRDefault="006E621E">
            <w:pPr>
              <w:jc w:val="right"/>
            </w:pPr>
            <w:r>
              <w:rPr>
                <w:rFonts w:eastAsiaTheme="minorEastAsia"/>
                <w:szCs w:val="21"/>
              </w:rPr>
              <w:t>0.43</w:t>
            </w:r>
          </w:p>
        </w:tc>
      </w:tr>
      <w:tr w:rsidR="007A06FE" w14:paraId="2681E22F" w14:textId="77777777">
        <w:tc>
          <w:tcPr>
            <w:tcW w:w="678" w:type="dxa"/>
            <w:vAlign w:val="center"/>
          </w:tcPr>
          <w:p w14:paraId="1F476930" w14:textId="77777777" w:rsidR="007A06FE" w:rsidRDefault="006E621E">
            <w:pPr>
              <w:jc w:val="center"/>
            </w:pPr>
            <w:r>
              <w:rPr>
                <w:rFonts w:eastAsiaTheme="minorEastAsia"/>
                <w:szCs w:val="21"/>
              </w:rPr>
              <w:t>44</w:t>
            </w:r>
          </w:p>
        </w:tc>
        <w:tc>
          <w:tcPr>
            <w:tcW w:w="905" w:type="dxa"/>
            <w:vAlign w:val="center"/>
          </w:tcPr>
          <w:p w14:paraId="119B1ED2" w14:textId="77777777" w:rsidR="007A06FE" w:rsidRDefault="006E621E">
            <w:pPr>
              <w:jc w:val="center"/>
            </w:pPr>
            <w:r>
              <w:rPr>
                <w:rFonts w:eastAsiaTheme="minorEastAsia"/>
                <w:szCs w:val="21"/>
              </w:rPr>
              <w:t xml:space="preserve">NIPPON PROLOGIS REIT </w:t>
            </w:r>
            <w:r>
              <w:rPr>
                <w:rFonts w:eastAsiaTheme="minorEastAsia"/>
                <w:szCs w:val="21"/>
              </w:rPr>
              <w:lastRenderedPageBreak/>
              <w:t>INC</w:t>
            </w:r>
          </w:p>
        </w:tc>
        <w:tc>
          <w:tcPr>
            <w:tcW w:w="1015" w:type="dxa"/>
            <w:vAlign w:val="center"/>
          </w:tcPr>
          <w:p w14:paraId="06FA239A" w14:textId="77777777" w:rsidR="007A06FE" w:rsidRDefault="006E621E">
            <w:pPr>
              <w:jc w:val="center"/>
            </w:pPr>
            <w:r>
              <w:rPr>
                <w:rFonts w:eastAsiaTheme="minorEastAsia"/>
                <w:szCs w:val="21"/>
              </w:rPr>
              <w:lastRenderedPageBreak/>
              <w:t>-</w:t>
            </w:r>
          </w:p>
        </w:tc>
        <w:tc>
          <w:tcPr>
            <w:tcW w:w="1184" w:type="dxa"/>
            <w:vAlign w:val="center"/>
          </w:tcPr>
          <w:p w14:paraId="45347F18" w14:textId="77777777" w:rsidR="007A06FE" w:rsidRDefault="006E621E">
            <w:pPr>
              <w:jc w:val="center"/>
            </w:pPr>
            <w:r>
              <w:rPr>
                <w:rFonts w:eastAsiaTheme="minorEastAsia"/>
                <w:szCs w:val="21"/>
              </w:rPr>
              <w:t>3283</w:t>
            </w:r>
          </w:p>
        </w:tc>
        <w:tc>
          <w:tcPr>
            <w:tcW w:w="847" w:type="dxa"/>
            <w:vAlign w:val="center"/>
          </w:tcPr>
          <w:p w14:paraId="09FCA5BF" w14:textId="77777777" w:rsidR="007A06FE" w:rsidRDefault="006E621E">
            <w:pPr>
              <w:jc w:val="center"/>
            </w:pPr>
            <w:r>
              <w:rPr>
                <w:rFonts w:eastAsiaTheme="minorEastAsia"/>
                <w:szCs w:val="21"/>
              </w:rPr>
              <w:t>日本交易所</w:t>
            </w:r>
          </w:p>
        </w:tc>
        <w:tc>
          <w:tcPr>
            <w:tcW w:w="1025" w:type="dxa"/>
            <w:vAlign w:val="center"/>
          </w:tcPr>
          <w:p w14:paraId="3C6F44B0" w14:textId="77777777" w:rsidR="007A06FE" w:rsidRDefault="006E621E">
            <w:pPr>
              <w:jc w:val="center"/>
            </w:pPr>
            <w:r>
              <w:rPr>
                <w:rFonts w:eastAsiaTheme="minorEastAsia"/>
                <w:szCs w:val="21"/>
              </w:rPr>
              <w:t>日本</w:t>
            </w:r>
          </w:p>
        </w:tc>
        <w:tc>
          <w:tcPr>
            <w:tcW w:w="1015" w:type="dxa"/>
            <w:vAlign w:val="center"/>
          </w:tcPr>
          <w:p w14:paraId="13AAE58A" w14:textId="77777777" w:rsidR="007A06FE" w:rsidRDefault="006E621E">
            <w:pPr>
              <w:jc w:val="right"/>
            </w:pPr>
            <w:r>
              <w:rPr>
                <w:rFonts w:eastAsiaTheme="minorEastAsia"/>
                <w:szCs w:val="21"/>
              </w:rPr>
              <w:t>122</w:t>
            </w:r>
          </w:p>
        </w:tc>
        <w:tc>
          <w:tcPr>
            <w:tcW w:w="1690" w:type="dxa"/>
            <w:vAlign w:val="center"/>
          </w:tcPr>
          <w:p w14:paraId="1E348B31" w14:textId="77777777" w:rsidR="007A06FE" w:rsidRDefault="006E621E">
            <w:pPr>
              <w:jc w:val="right"/>
            </w:pPr>
            <w:r>
              <w:rPr>
                <w:rFonts w:eastAsiaTheme="minorEastAsia"/>
                <w:szCs w:val="21"/>
              </w:rPr>
              <w:t>1,369,967.04</w:t>
            </w:r>
          </w:p>
        </w:tc>
        <w:tc>
          <w:tcPr>
            <w:tcW w:w="997" w:type="dxa"/>
            <w:vAlign w:val="center"/>
          </w:tcPr>
          <w:p w14:paraId="60CCA925" w14:textId="77777777" w:rsidR="007A06FE" w:rsidRDefault="006E621E">
            <w:pPr>
              <w:jc w:val="right"/>
            </w:pPr>
            <w:r>
              <w:rPr>
                <w:rFonts w:eastAsiaTheme="minorEastAsia"/>
                <w:szCs w:val="21"/>
              </w:rPr>
              <w:t>0.43</w:t>
            </w:r>
          </w:p>
        </w:tc>
      </w:tr>
      <w:tr w:rsidR="007A06FE" w14:paraId="469D8354" w14:textId="77777777">
        <w:tc>
          <w:tcPr>
            <w:tcW w:w="678" w:type="dxa"/>
            <w:vAlign w:val="center"/>
          </w:tcPr>
          <w:p w14:paraId="5FCEF492" w14:textId="77777777" w:rsidR="007A06FE" w:rsidRDefault="006E621E">
            <w:pPr>
              <w:jc w:val="center"/>
            </w:pPr>
            <w:r>
              <w:rPr>
                <w:rFonts w:eastAsiaTheme="minorEastAsia"/>
                <w:szCs w:val="21"/>
              </w:rPr>
              <w:t>45</w:t>
            </w:r>
          </w:p>
        </w:tc>
        <w:tc>
          <w:tcPr>
            <w:tcW w:w="905" w:type="dxa"/>
            <w:vAlign w:val="center"/>
          </w:tcPr>
          <w:p w14:paraId="21897A87" w14:textId="77777777" w:rsidR="007A06FE" w:rsidRDefault="006E621E">
            <w:pPr>
              <w:jc w:val="center"/>
            </w:pPr>
            <w:r>
              <w:rPr>
                <w:rFonts w:eastAsiaTheme="minorEastAsia"/>
                <w:szCs w:val="21"/>
              </w:rPr>
              <w:t>GLP J-REIT</w:t>
            </w:r>
          </w:p>
        </w:tc>
        <w:tc>
          <w:tcPr>
            <w:tcW w:w="1015" w:type="dxa"/>
            <w:vAlign w:val="center"/>
          </w:tcPr>
          <w:p w14:paraId="322E5FB1" w14:textId="77777777" w:rsidR="007A06FE" w:rsidRDefault="006E621E">
            <w:pPr>
              <w:jc w:val="center"/>
            </w:pPr>
            <w:r>
              <w:rPr>
                <w:rFonts w:eastAsiaTheme="minorEastAsia"/>
                <w:szCs w:val="21"/>
              </w:rPr>
              <w:t>-</w:t>
            </w:r>
          </w:p>
        </w:tc>
        <w:tc>
          <w:tcPr>
            <w:tcW w:w="1184" w:type="dxa"/>
            <w:vAlign w:val="center"/>
          </w:tcPr>
          <w:p w14:paraId="3819CA31" w14:textId="77777777" w:rsidR="007A06FE" w:rsidRDefault="006E621E">
            <w:pPr>
              <w:jc w:val="center"/>
            </w:pPr>
            <w:r>
              <w:rPr>
                <w:rFonts w:eastAsiaTheme="minorEastAsia"/>
                <w:szCs w:val="21"/>
              </w:rPr>
              <w:t>3281</w:t>
            </w:r>
          </w:p>
        </w:tc>
        <w:tc>
          <w:tcPr>
            <w:tcW w:w="847" w:type="dxa"/>
            <w:vAlign w:val="center"/>
          </w:tcPr>
          <w:p w14:paraId="506E78D1" w14:textId="77777777" w:rsidR="007A06FE" w:rsidRDefault="006E621E">
            <w:pPr>
              <w:jc w:val="center"/>
            </w:pPr>
            <w:r>
              <w:rPr>
                <w:rFonts w:eastAsiaTheme="minorEastAsia"/>
                <w:szCs w:val="21"/>
              </w:rPr>
              <w:t>日本交易所</w:t>
            </w:r>
          </w:p>
        </w:tc>
        <w:tc>
          <w:tcPr>
            <w:tcW w:w="1025" w:type="dxa"/>
            <w:vAlign w:val="center"/>
          </w:tcPr>
          <w:p w14:paraId="391DBA8D" w14:textId="77777777" w:rsidR="007A06FE" w:rsidRDefault="006E621E">
            <w:pPr>
              <w:jc w:val="center"/>
            </w:pPr>
            <w:r>
              <w:rPr>
                <w:rFonts w:eastAsiaTheme="minorEastAsia"/>
                <w:szCs w:val="21"/>
              </w:rPr>
              <w:t>日本</w:t>
            </w:r>
          </w:p>
        </w:tc>
        <w:tc>
          <w:tcPr>
            <w:tcW w:w="1015" w:type="dxa"/>
            <w:vAlign w:val="center"/>
          </w:tcPr>
          <w:p w14:paraId="448A77C8" w14:textId="77777777" w:rsidR="007A06FE" w:rsidRDefault="006E621E">
            <w:pPr>
              <w:jc w:val="right"/>
            </w:pPr>
            <w:r>
              <w:rPr>
                <w:rFonts w:eastAsiaTheme="minorEastAsia"/>
                <w:szCs w:val="21"/>
              </w:rPr>
              <w:t>231</w:t>
            </w:r>
          </w:p>
        </w:tc>
        <w:tc>
          <w:tcPr>
            <w:tcW w:w="1690" w:type="dxa"/>
            <w:vAlign w:val="center"/>
          </w:tcPr>
          <w:p w14:paraId="0F221537" w14:textId="77777777" w:rsidR="007A06FE" w:rsidRDefault="006E621E">
            <w:pPr>
              <w:jc w:val="right"/>
            </w:pPr>
            <w:r>
              <w:rPr>
                <w:rFonts w:eastAsiaTheme="minorEastAsia"/>
                <w:szCs w:val="21"/>
              </w:rPr>
              <w:t>1,356,916.96</w:t>
            </w:r>
          </w:p>
        </w:tc>
        <w:tc>
          <w:tcPr>
            <w:tcW w:w="997" w:type="dxa"/>
            <w:vAlign w:val="center"/>
          </w:tcPr>
          <w:p w14:paraId="2994A57D" w14:textId="77777777" w:rsidR="007A06FE" w:rsidRDefault="006E621E">
            <w:pPr>
              <w:jc w:val="right"/>
            </w:pPr>
            <w:r>
              <w:rPr>
                <w:rFonts w:eastAsiaTheme="minorEastAsia"/>
                <w:szCs w:val="21"/>
              </w:rPr>
              <w:t>0.43</w:t>
            </w:r>
          </w:p>
        </w:tc>
      </w:tr>
      <w:tr w:rsidR="007A06FE" w14:paraId="56DB8BEC" w14:textId="77777777">
        <w:tc>
          <w:tcPr>
            <w:tcW w:w="678" w:type="dxa"/>
            <w:vAlign w:val="center"/>
          </w:tcPr>
          <w:p w14:paraId="23C3FBF8" w14:textId="77777777" w:rsidR="007A06FE" w:rsidRDefault="006E621E">
            <w:pPr>
              <w:jc w:val="center"/>
            </w:pPr>
            <w:r>
              <w:rPr>
                <w:rFonts w:eastAsiaTheme="minorEastAsia"/>
                <w:szCs w:val="21"/>
              </w:rPr>
              <w:t>46</w:t>
            </w:r>
          </w:p>
        </w:tc>
        <w:tc>
          <w:tcPr>
            <w:tcW w:w="905" w:type="dxa"/>
            <w:vAlign w:val="center"/>
          </w:tcPr>
          <w:p w14:paraId="30A61364" w14:textId="77777777" w:rsidR="007A06FE" w:rsidRDefault="006E621E">
            <w:pPr>
              <w:jc w:val="center"/>
            </w:pPr>
            <w:r>
              <w:rPr>
                <w:rFonts w:eastAsiaTheme="minorEastAsia"/>
                <w:szCs w:val="21"/>
              </w:rPr>
              <w:t>DAIWA HOUSE REIT INVESTMENT</w:t>
            </w:r>
          </w:p>
        </w:tc>
        <w:tc>
          <w:tcPr>
            <w:tcW w:w="1015" w:type="dxa"/>
            <w:vAlign w:val="center"/>
          </w:tcPr>
          <w:p w14:paraId="6E42A2F1" w14:textId="77777777" w:rsidR="007A06FE" w:rsidRDefault="006E621E">
            <w:pPr>
              <w:jc w:val="center"/>
            </w:pPr>
            <w:r>
              <w:rPr>
                <w:rFonts w:eastAsiaTheme="minorEastAsia"/>
                <w:szCs w:val="21"/>
              </w:rPr>
              <w:t>-</w:t>
            </w:r>
          </w:p>
        </w:tc>
        <w:tc>
          <w:tcPr>
            <w:tcW w:w="1184" w:type="dxa"/>
            <w:vAlign w:val="center"/>
          </w:tcPr>
          <w:p w14:paraId="0D71D98F" w14:textId="77777777" w:rsidR="007A06FE" w:rsidRDefault="006E621E">
            <w:pPr>
              <w:jc w:val="center"/>
            </w:pPr>
            <w:r>
              <w:rPr>
                <w:rFonts w:eastAsiaTheme="minorEastAsia"/>
                <w:szCs w:val="21"/>
              </w:rPr>
              <w:t>8984</w:t>
            </w:r>
          </w:p>
        </w:tc>
        <w:tc>
          <w:tcPr>
            <w:tcW w:w="847" w:type="dxa"/>
            <w:vAlign w:val="center"/>
          </w:tcPr>
          <w:p w14:paraId="63B40CE7" w14:textId="77777777" w:rsidR="007A06FE" w:rsidRDefault="006E621E">
            <w:pPr>
              <w:jc w:val="center"/>
            </w:pPr>
            <w:r>
              <w:rPr>
                <w:rFonts w:eastAsiaTheme="minorEastAsia"/>
                <w:szCs w:val="21"/>
              </w:rPr>
              <w:t>日本交易所</w:t>
            </w:r>
          </w:p>
        </w:tc>
        <w:tc>
          <w:tcPr>
            <w:tcW w:w="1025" w:type="dxa"/>
            <w:vAlign w:val="center"/>
          </w:tcPr>
          <w:p w14:paraId="0D5FDE7A" w14:textId="77777777" w:rsidR="007A06FE" w:rsidRDefault="006E621E">
            <w:pPr>
              <w:jc w:val="center"/>
            </w:pPr>
            <w:r>
              <w:rPr>
                <w:rFonts w:eastAsiaTheme="minorEastAsia"/>
                <w:szCs w:val="21"/>
              </w:rPr>
              <w:t>日本</w:t>
            </w:r>
          </w:p>
        </w:tc>
        <w:tc>
          <w:tcPr>
            <w:tcW w:w="1015" w:type="dxa"/>
            <w:vAlign w:val="center"/>
          </w:tcPr>
          <w:p w14:paraId="31E698A8" w14:textId="77777777" w:rsidR="007A06FE" w:rsidRDefault="006E621E">
            <w:pPr>
              <w:jc w:val="right"/>
            </w:pPr>
            <w:r>
              <w:rPr>
                <w:rFonts w:eastAsiaTheme="minorEastAsia"/>
                <w:szCs w:val="21"/>
              </w:rPr>
              <w:t>107</w:t>
            </w:r>
          </w:p>
        </w:tc>
        <w:tc>
          <w:tcPr>
            <w:tcW w:w="1690" w:type="dxa"/>
            <w:vAlign w:val="center"/>
          </w:tcPr>
          <w:p w14:paraId="767B308E" w14:textId="77777777" w:rsidR="007A06FE" w:rsidRDefault="006E621E">
            <w:pPr>
              <w:jc w:val="right"/>
            </w:pPr>
            <w:r>
              <w:rPr>
                <w:rFonts w:eastAsiaTheme="minorEastAsia"/>
                <w:szCs w:val="21"/>
              </w:rPr>
              <w:t>1,176,636.24</w:t>
            </w:r>
          </w:p>
        </w:tc>
        <w:tc>
          <w:tcPr>
            <w:tcW w:w="997" w:type="dxa"/>
            <w:vAlign w:val="center"/>
          </w:tcPr>
          <w:p w14:paraId="6F02BB62" w14:textId="77777777" w:rsidR="007A06FE" w:rsidRDefault="006E621E">
            <w:pPr>
              <w:jc w:val="right"/>
            </w:pPr>
            <w:r>
              <w:rPr>
                <w:rFonts w:eastAsiaTheme="minorEastAsia"/>
                <w:szCs w:val="21"/>
              </w:rPr>
              <w:t>0.37</w:t>
            </w:r>
          </w:p>
        </w:tc>
      </w:tr>
      <w:tr w:rsidR="007A06FE" w14:paraId="14B5FDA1" w14:textId="77777777">
        <w:tc>
          <w:tcPr>
            <w:tcW w:w="678" w:type="dxa"/>
            <w:vAlign w:val="center"/>
          </w:tcPr>
          <w:p w14:paraId="3F93B72C" w14:textId="77777777" w:rsidR="007A06FE" w:rsidRDefault="006E621E">
            <w:pPr>
              <w:jc w:val="center"/>
            </w:pPr>
            <w:r>
              <w:rPr>
                <w:rFonts w:eastAsiaTheme="minorEastAsia"/>
                <w:szCs w:val="21"/>
              </w:rPr>
              <w:t>47</w:t>
            </w:r>
          </w:p>
        </w:tc>
        <w:tc>
          <w:tcPr>
            <w:tcW w:w="905" w:type="dxa"/>
            <w:vAlign w:val="center"/>
          </w:tcPr>
          <w:p w14:paraId="20E6F60B" w14:textId="77777777" w:rsidR="007A06FE" w:rsidRDefault="006E621E">
            <w:pPr>
              <w:jc w:val="center"/>
            </w:pPr>
            <w:r>
              <w:rPr>
                <w:rFonts w:eastAsiaTheme="minorEastAsia"/>
                <w:szCs w:val="21"/>
              </w:rPr>
              <w:t>MAPLETREE LOGISTICS TRUST</w:t>
            </w:r>
          </w:p>
        </w:tc>
        <w:tc>
          <w:tcPr>
            <w:tcW w:w="1015" w:type="dxa"/>
            <w:vAlign w:val="center"/>
          </w:tcPr>
          <w:p w14:paraId="5779BC6A" w14:textId="77777777" w:rsidR="007A06FE" w:rsidRDefault="006E621E">
            <w:pPr>
              <w:jc w:val="center"/>
            </w:pPr>
            <w:r>
              <w:rPr>
                <w:rFonts w:eastAsiaTheme="minorEastAsia"/>
                <w:szCs w:val="21"/>
              </w:rPr>
              <w:t>-</w:t>
            </w:r>
          </w:p>
        </w:tc>
        <w:tc>
          <w:tcPr>
            <w:tcW w:w="1184" w:type="dxa"/>
            <w:vAlign w:val="center"/>
          </w:tcPr>
          <w:p w14:paraId="743E2617" w14:textId="77777777" w:rsidR="007A06FE" w:rsidRDefault="006E621E">
            <w:pPr>
              <w:jc w:val="center"/>
            </w:pPr>
            <w:r>
              <w:rPr>
                <w:rFonts w:eastAsiaTheme="minorEastAsia"/>
                <w:szCs w:val="21"/>
              </w:rPr>
              <w:t>MLT</w:t>
            </w:r>
          </w:p>
        </w:tc>
        <w:tc>
          <w:tcPr>
            <w:tcW w:w="847" w:type="dxa"/>
            <w:vAlign w:val="center"/>
          </w:tcPr>
          <w:p w14:paraId="0F483CAA" w14:textId="77777777" w:rsidR="007A06FE" w:rsidRDefault="006E621E">
            <w:pPr>
              <w:jc w:val="center"/>
            </w:pPr>
            <w:r>
              <w:rPr>
                <w:rFonts w:eastAsiaTheme="minorEastAsia"/>
                <w:szCs w:val="21"/>
              </w:rPr>
              <w:t>新加坡证券交易所</w:t>
            </w:r>
          </w:p>
        </w:tc>
        <w:tc>
          <w:tcPr>
            <w:tcW w:w="1025" w:type="dxa"/>
            <w:vAlign w:val="center"/>
          </w:tcPr>
          <w:p w14:paraId="614C066B" w14:textId="77777777" w:rsidR="007A06FE" w:rsidRDefault="006E621E">
            <w:pPr>
              <w:jc w:val="center"/>
            </w:pPr>
            <w:r>
              <w:rPr>
                <w:rFonts w:eastAsiaTheme="minorEastAsia"/>
                <w:szCs w:val="21"/>
              </w:rPr>
              <w:t>新加坡</w:t>
            </w:r>
          </w:p>
        </w:tc>
        <w:tc>
          <w:tcPr>
            <w:tcW w:w="1015" w:type="dxa"/>
            <w:vAlign w:val="center"/>
          </w:tcPr>
          <w:p w14:paraId="3C9F2DB5" w14:textId="77777777" w:rsidR="007A06FE" w:rsidRDefault="006E621E">
            <w:pPr>
              <w:jc w:val="right"/>
            </w:pPr>
            <w:r>
              <w:rPr>
                <w:rFonts w:eastAsiaTheme="minorEastAsia"/>
                <w:szCs w:val="21"/>
              </w:rPr>
              <w:t>164,200</w:t>
            </w:r>
          </w:p>
        </w:tc>
        <w:tc>
          <w:tcPr>
            <w:tcW w:w="1690" w:type="dxa"/>
            <w:vAlign w:val="center"/>
          </w:tcPr>
          <w:p w14:paraId="41A955BD" w14:textId="77777777" w:rsidR="007A06FE" w:rsidRDefault="006E621E">
            <w:pPr>
              <w:jc w:val="right"/>
            </w:pPr>
            <w:r>
              <w:rPr>
                <w:rFonts w:eastAsiaTheme="minorEastAsia"/>
                <w:szCs w:val="21"/>
              </w:rPr>
              <w:t>1,118,187.22</w:t>
            </w:r>
          </w:p>
        </w:tc>
        <w:tc>
          <w:tcPr>
            <w:tcW w:w="997" w:type="dxa"/>
            <w:vAlign w:val="center"/>
          </w:tcPr>
          <w:p w14:paraId="184B1D76" w14:textId="77777777" w:rsidR="007A06FE" w:rsidRDefault="006E621E">
            <w:pPr>
              <w:jc w:val="right"/>
            </w:pPr>
            <w:r>
              <w:rPr>
                <w:rFonts w:eastAsiaTheme="minorEastAsia"/>
                <w:szCs w:val="21"/>
              </w:rPr>
              <w:t>0.35</w:t>
            </w:r>
          </w:p>
        </w:tc>
      </w:tr>
      <w:tr w:rsidR="007A06FE" w14:paraId="0E227FA3" w14:textId="77777777">
        <w:tc>
          <w:tcPr>
            <w:tcW w:w="678" w:type="dxa"/>
            <w:vAlign w:val="center"/>
          </w:tcPr>
          <w:p w14:paraId="24CFC116" w14:textId="77777777" w:rsidR="007A06FE" w:rsidRDefault="006E621E">
            <w:pPr>
              <w:jc w:val="center"/>
            </w:pPr>
            <w:r>
              <w:rPr>
                <w:rFonts w:eastAsiaTheme="minorEastAsia"/>
                <w:szCs w:val="21"/>
              </w:rPr>
              <w:t>48</w:t>
            </w:r>
          </w:p>
        </w:tc>
        <w:tc>
          <w:tcPr>
            <w:tcW w:w="905" w:type="dxa"/>
            <w:vAlign w:val="center"/>
          </w:tcPr>
          <w:p w14:paraId="512F3A4A" w14:textId="77777777" w:rsidR="007A06FE" w:rsidRDefault="006E621E">
            <w:pPr>
              <w:jc w:val="center"/>
            </w:pPr>
            <w:r>
              <w:rPr>
                <w:rFonts w:eastAsiaTheme="minorEastAsia"/>
                <w:szCs w:val="21"/>
              </w:rPr>
              <w:t>Covivio</w:t>
            </w:r>
          </w:p>
        </w:tc>
        <w:tc>
          <w:tcPr>
            <w:tcW w:w="1015" w:type="dxa"/>
            <w:vAlign w:val="center"/>
          </w:tcPr>
          <w:p w14:paraId="1BDC05CC" w14:textId="77777777" w:rsidR="007A06FE" w:rsidRDefault="006E621E">
            <w:pPr>
              <w:jc w:val="center"/>
            </w:pPr>
            <w:r>
              <w:rPr>
                <w:rFonts w:eastAsiaTheme="minorEastAsia"/>
                <w:szCs w:val="21"/>
              </w:rPr>
              <w:t>-</w:t>
            </w:r>
          </w:p>
        </w:tc>
        <w:tc>
          <w:tcPr>
            <w:tcW w:w="1184" w:type="dxa"/>
            <w:vAlign w:val="center"/>
          </w:tcPr>
          <w:p w14:paraId="62D71F93" w14:textId="77777777" w:rsidR="007A06FE" w:rsidRDefault="006E621E">
            <w:pPr>
              <w:jc w:val="center"/>
            </w:pPr>
            <w:r>
              <w:rPr>
                <w:rFonts w:eastAsiaTheme="minorEastAsia"/>
                <w:szCs w:val="21"/>
              </w:rPr>
              <w:t>COV</w:t>
            </w:r>
          </w:p>
        </w:tc>
        <w:tc>
          <w:tcPr>
            <w:tcW w:w="847" w:type="dxa"/>
            <w:vAlign w:val="center"/>
          </w:tcPr>
          <w:p w14:paraId="71E33AA4" w14:textId="77777777" w:rsidR="007A06FE" w:rsidRDefault="006E621E">
            <w:pPr>
              <w:jc w:val="center"/>
            </w:pPr>
            <w:r>
              <w:rPr>
                <w:rFonts w:eastAsiaTheme="minorEastAsia"/>
                <w:szCs w:val="21"/>
              </w:rPr>
              <w:t>巴黎交易所</w:t>
            </w:r>
          </w:p>
        </w:tc>
        <w:tc>
          <w:tcPr>
            <w:tcW w:w="1025" w:type="dxa"/>
            <w:vAlign w:val="center"/>
          </w:tcPr>
          <w:p w14:paraId="354DA987" w14:textId="77777777" w:rsidR="007A06FE" w:rsidRDefault="006E621E">
            <w:pPr>
              <w:jc w:val="center"/>
            </w:pPr>
            <w:r>
              <w:rPr>
                <w:rFonts w:eastAsiaTheme="minorEastAsia"/>
                <w:szCs w:val="21"/>
              </w:rPr>
              <w:t>法国</w:t>
            </w:r>
          </w:p>
        </w:tc>
        <w:tc>
          <w:tcPr>
            <w:tcW w:w="1015" w:type="dxa"/>
            <w:vAlign w:val="center"/>
          </w:tcPr>
          <w:p w14:paraId="7F6D74EF" w14:textId="77777777" w:rsidR="007A06FE" w:rsidRDefault="006E621E">
            <w:pPr>
              <w:jc w:val="right"/>
            </w:pPr>
            <w:r>
              <w:rPr>
                <w:rFonts w:eastAsiaTheme="minorEastAsia"/>
                <w:szCs w:val="21"/>
              </w:rPr>
              <w:t>2,649</w:t>
            </w:r>
          </w:p>
        </w:tc>
        <w:tc>
          <w:tcPr>
            <w:tcW w:w="1690" w:type="dxa"/>
            <w:vAlign w:val="center"/>
          </w:tcPr>
          <w:p w14:paraId="252BED50" w14:textId="77777777" w:rsidR="007A06FE" w:rsidRDefault="006E621E">
            <w:pPr>
              <w:jc w:val="right"/>
            </w:pPr>
            <w:r>
              <w:rPr>
                <w:rFonts w:eastAsiaTheme="minorEastAsia"/>
                <w:szCs w:val="21"/>
              </w:rPr>
              <w:t>900,729.53</w:t>
            </w:r>
          </w:p>
        </w:tc>
        <w:tc>
          <w:tcPr>
            <w:tcW w:w="997" w:type="dxa"/>
            <w:vAlign w:val="center"/>
          </w:tcPr>
          <w:p w14:paraId="213BCC8A" w14:textId="77777777" w:rsidR="007A06FE" w:rsidRDefault="006E621E">
            <w:pPr>
              <w:jc w:val="right"/>
            </w:pPr>
            <w:r>
              <w:rPr>
                <w:rFonts w:eastAsiaTheme="minorEastAsia"/>
                <w:szCs w:val="21"/>
              </w:rPr>
              <w:t>0.28</w:t>
            </w:r>
          </w:p>
        </w:tc>
      </w:tr>
      <w:tr w:rsidR="007A06FE" w14:paraId="210E46FD" w14:textId="77777777">
        <w:tc>
          <w:tcPr>
            <w:tcW w:w="678" w:type="dxa"/>
            <w:vAlign w:val="center"/>
          </w:tcPr>
          <w:p w14:paraId="5C8737DA" w14:textId="77777777" w:rsidR="007A06FE" w:rsidRDefault="006E621E">
            <w:pPr>
              <w:jc w:val="center"/>
            </w:pPr>
            <w:r>
              <w:rPr>
                <w:rFonts w:eastAsiaTheme="minorEastAsia"/>
                <w:szCs w:val="21"/>
              </w:rPr>
              <w:t>49</w:t>
            </w:r>
          </w:p>
        </w:tc>
        <w:tc>
          <w:tcPr>
            <w:tcW w:w="905" w:type="dxa"/>
            <w:vAlign w:val="center"/>
          </w:tcPr>
          <w:p w14:paraId="4A768368" w14:textId="77777777" w:rsidR="007A06FE" w:rsidRDefault="006E621E">
            <w:pPr>
              <w:jc w:val="center"/>
            </w:pPr>
            <w:r>
              <w:rPr>
                <w:rFonts w:eastAsiaTheme="minorEastAsia"/>
                <w:szCs w:val="21"/>
              </w:rPr>
              <w:t>MAPLETREE PAN ASIA COM TRUST</w:t>
            </w:r>
          </w:p>
        </w:tc>
        <w:tc>
          <w:tcPr>
            <w:tcW w:w="1015" w:type="dxa"/>
            <w:vAlign w:val="center"/>
          </w:tcPr>
          <w:p w14:paraId="3F9C051F" w14:textId="77777777" w:rsidR="007A06FE" w:rsidRDefault="006E621E">
            <w:pPr>
              <w:jc w:val="center"/>
            </w:pPr>
            <w:r>
              <w:rPr>
                <w:rFonts w:eastAsiaTheme="minorEastAsia"/>
                <w:szCs w:val="21"/>
              </w:rPr>
              <w:t>-</w:t>
            </w:r>
          </w:p>
        </w:tc>
        <w:tc>
          <w:tcPr>
            <w:tcW w:w="1184" w:type="dxa"/>
            <w:vAlign w:val="center"/>
          </w:tcPr>
          <w:p w14:paraId="5F7D5605" w14:textId="77777777" w:rsidR="007A06FE" w:rsidRDefault="006E621E">
            <w:pPr>
              <w:jc w:val="center"/>
            </w:pPr>
            <w:r>
              <w:rPr>
                <w:rFonts w:eastAsiaTheme="minorEastAsia"/>
                <w:szCs w:val="21"/>
              </w:rPr>
              <w:t>MPACT</w:t>
            </w:r>
          </w:p>
        </w:tc>
        <w:tc>
          <w:tcPr>
            <w:tcW w:w="847" w:type="dxa"/>
            <w:vAlign w:val="center"/>
          </w:tcPr>
          <w:p w14:paraId="6659DCE6" w14:textId="77777777" w:rsidR="007A06FE" w:rsidRDefault="006E621E">
            <w:pPr>
              <w:jc w:val="center"/>
            </w:pPr>
            <w:r>
              <w:rPr>
                <w:rFonts w:eastAsiaTheme="minorEastAsia"/>
                <w:szCs w:val="21"/>
              </w:rPr>
              <w:t>新加坡证券交易所</w:t>
            </w:r>
          </w:p>
        </w:tc>
        <w:tc>
          <w:tcPr>
            <w:tcW w:w="1025" w:type="dxa"/>
            <w:vAlign w:val="center"/>
          </w:tcPr>
          <w:p w14:paraId="207C50A7" w14:textId="77777777" w:rsidR="007A06FE" w:rsidRDefault="006E621E">
            <w:pPr>
              <w:jc w:val="center"/>
            </w:pPr>
            <w:r>
              <w:rPr>
                <w:rFonts w:eastAsiaTheme="minorEastAsia"/>
                <w:szCs w:val="21"/>
              </w:rPr>
              <w:t>新加坡</w:t>
            </w:r>
          </w:p>
        </w:tc>
        <w:tc>
          <w:tcPr>
            <w:tcW w:w="1015" w:type="dxa"/>
            <w:vAlign w:val="center"/>
          </w:tcPr>
          <w:p w14:paraId="5C2EDC20" w14:textId="77777777" w:rsidR="007A06FE" w:rsidRDefault="006E621E">
            <w:pPr>
              <w:jc w:val="right"/>
            </w:pPr>
            <w:r>
              <w:rPr>
                <w:rFonts w:eastAsiaTheme="minorEastAsia"/>
                <w:szCs w:val="21"/>
              </w:rPr>
              <w:t>113,700</w:t>
            </w:r>
          </w:p>
        </w:tc>
        <w:tc>
          <w:tcPr>
            <w:tcW w:w="1690" w:type="dxa"/>
            <w:vAlign w:val="center"/>
          </w:tcPr>
          <w:p w14:paraId="0CBFA014" w14:textId="77777777" w:rsidR="007A06FE" w:rsidRDefault="006E621E">
            <w:pPr>
              <w:jc w:val="right"/>
            </w:pPr>
            <w:r>
              <w:rPr>
                <w:rFonts w:eastAsiaTheme="minorEastAsia"/>
                <w:szCs w:val="21"/>
              </w:rPr>
              <w:t>732,271.21</w:t>
            </w:r>
          </w:p>
        </w:tc>
        <w:tc>
          <w:tcPr>
            <w:tcW w:w="997" w:type="dxa"/>
            <w:vAlign w:val="center"/>
          </w:tcPr>
          <w:p w14:paraId="2E6CDAAF" w14:textId="77777777" w:rsidR="007A06FE" w:rsidRDefault="006E621E">
            <w:pPr>
              <w:jc w:val="right"/>
            </w:pPr>
            <w:r>
              <w:rPr>
                <w:rFonts w:eastAsiaTheme="minorEastAsia"/>
                <w:szCs w:val="21"/>
              </w:rPr>
              <w:t>0.23</w:t>
            </w:r>
          </w:p>
        </w:tc>
      </w:tr>
    </w:tbl>
    <w:p w14:paraId="73B80E4B" w14:textId="77777777" w:rsidR="00A3023C" w:rsidRDefault="00A3023C" w:rsidP="00A3023C">
      <w:pPr>
        <w:tabs>
          <w:tab w:val="left" w:pos="426"/>
        </w:tabs>
        <w:spacing w:line="360" w:lineRule="auto"/>
        <w:ind w:firstLineChars="200" w:firstLine="420"/>
        <w:jc w:val="left"/>
        <w:rPr>
          <w:rFonts w:eastAsiaTheme="minorEastAsia"/>
          <w:kern w:val="0"/>
          <w:szCs w:val="21"/>
        </w:rPr>
      </w:pPr>
      <w:bookmarkStart w:id="249" w:name="_Toc390164826"/>
      <w:bookmarkStart w:id="250" w:name="_Toc174718188"/>
      <w:r>
        <w:rPr>
          <w:rFonts w:eastAsiaTheme="minorEastAsia" w:hint="eastAsia"/>
          <w:kern w:val="0"/>
          <w:szCs w:val="21"/>
        </w:rPr>
        <w:t>注：此处所用证券代码的类别是当地市场代码。</w:t>
      </w:r>
      <w:r>
        <w:rPr>
          <w:rFonts w:eastAsiaTheme="minorEastAsia"/>
          <w:kern w:val="0"/>
          <w:szCs w:val="21"/>
        </w:rPr>
        <w:t xml:space="preserve"> </w:t>
      </w:r>
    </w:p>
    <w:p w14:paraId="3BC62277" w14:textId="468BF057" w:rsidR="00145F6D" w:rsidRDefault="001928A8">
      <w:pPr>
        <w:pStyle w:val="2"/>
        <w:spacing w:beforeLines="100" w:before="312" w:after="0"/>
        <w:rPr>
          <w:rFonts w:ascii="Times New Roman" w:eastAsiaTheme="minorEastAsia" w:hAnsi="Times New Roman"/>
          <w:b w:val="0"/>
          <w:sz w:val="21"/>
          <w:szCs w:val="21"/>
        </w:rPr>
      </w:pPr>
      <w:r>
        <w:rPr>
          <w:rFonts w:ascii="Times New Roman" w:eastAsiaTheme="minorEastAsia" w:hAnsi="Times New Roman"/>
          <w:kern w:val="0"/>
          <w:sz w:val="21"/>
          <w:szCs w:val="21"/>
        </w:rPr>
        <w:t>7.4.2</w:t>
      </w:r>
      <w:r>
        <w:rPr>
          <w:rFonts w:ascii="Times New Roman" w:eastAsiaTheme="minorEastAsia" w:hAnsi="Times New Roman"/>
          <w:sz w:val="21"/>
          <w:szCs w:val="21"/>
        </w:rPr>
        <w:t>积极投资期末按公允价值占基金资产净值比例大小排序的前五名权益投资明细</w:t>
      </w:r>
      <w:bookmarkEnd w:id="249"/>
      <w:bookmarkEnd w:id="250"/>
    </w:p>
    <w:p w14:paraId="3B24FECE"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本基金本报告期末未持有积极投资股票。</w:t>
      </w:r>
    </w:p>
    <w:p w14:paraId="154FFAEE" w14:textId="77777777" w:rsidR="00145F6D" w:rsidRDefault="001928A8">
      <w:pPr>
        <w:pStyle w:val="2"/>
        <w:spacing w:beforeLines="100" w:before="312" w:after="0"/>
        <w:rPr>
          <w:rFonts w:ascii="Times New Roman" w:eastAsiaTheme="minorEastAsia" w:hAnsi="Times New Roman"/>
          <w:kern w:val="0"/>
          <w:sz w:val="21"/>
          <w:szCs w:val="21"/>
        </w:rPr>
      </w:pPr>
      <w:bookmarkStart w:id="251" w:name="_Toc352255999"/>
      <w:bookmarkStart w:id="252" w:name="_Toc224618380"/>
      <w:bookmarkStart w:id="253" w:name="_Toc352331245"/>
      <w:bookmarkStart w:id="254" w:name="_Toc248233027"/>
      <w:bookmarkStart w:id="255" w:name="_Toc352256067"/>
      <w:bookmarkStart w:id="256" w:name="_Toc390164827"/>
      <w:bookmarkStart w:id="257" w:name="_Toc286929760"/>
      <w:bookmarkStart w:id="258" w:name="_Toc249790559"/>
      <w:bookmarkStart w:id="259" w:name="_Toc174718189"/>
      <w:r>
        <w:rPr>
          <w:rFonts w:ascii="Times New Roman" w:eastAsiaTheme="minorEastAsia" w:hAnsi="Times New Roman"/>
          <w:kern w:val="0"/>
          <w:sz w:val="21"/>
          <w:szCs w:val="21"/>
        </w:rPr>
        <w:t>7.5</w:t>
      </w:r>
      <w:r>
        <w:rPr>
          <w:rFonts w:ascii="Times New Roman" w:eastAsiaTheme="minorEastAsia" w:hAnsi="Times New Roman"/>
          <w:kern w:val="0"/>
          <w:sz w:val="21"/>
          <w:szCs w:val="21"/>
        </w:rPr>
        <w:t>报告期内股票投资组合的重大变动</w:t>
      </w:r>
      <w:bookmarkEnd w:id="251"/>
      <w:bookmarkEnd w:id="252"/>
      <w:bookmarkEnd w:id="253"/>
      <w:bookmarkEnd w:id="254"/>
      <w:bookmarkEnd w:id="255"/>
      <w:bookmarkEnd w:id="256"/>
      <w:bookmarkEnd w:id="257"/>
      <w:bookmarkEnd w:id="258"/>
      <w:bookmarkEnd w:id="259"/>
    </w:p>
    <w:p w14:paraId="385A4AFD" w14:textId="77777777" w:rsidR="00145F6D" w:rsidRDefault="001928A8">
      <w:pPr>
        <w:autoSpaceDE w:val="0"/>
        <w:autoSpaceDN w:val="0"/>
        <w:adjustRightInd w:val="0"/>
        <w:snapToGrid w:val="0"/>
        <w:spacing w:line="360" w:lineRule="auto"/>
        <w:jc w:val="left"/>
        <w:rPr>
          <w:rFonts w:eastAsiaTheme="minorEastAsia"/>
          <w:b/>
          <w:kern w:val="0"/>
          <w:szCs w:val="21"/>
        </w:rPr>
      </w:pPr>
      <w:r>
        <w:rPr>
          <w:rFonts w:eastAsiaTheme="minorEastAsia"/>
          <w:b/>
          <w:kern w:val="0"/>
          <w:szCs w:val="21"/>
        </w:rPr>
        <w:t>7.5.1</w:t>
      </w:r>
      <w:r>
        <w:rPr>
          <w:rFonts w:eastAsiaTheme="minorEastAsia"/>
          <w:b/>
          <w:kern w:val="0"/>
          <w:szCs w:val="21"/>
        </w:rPr>
        <w:t>累计买入金额超出期初基金资产净值</w:t>
      </w:r>
      <w:r>
        <w:rPr>
          <w:rFonts w:eastAsiaTheme="minorEastAsia"/>
          <w:b/>
          <w:kern w:val="0"/>
          <w:szCs w:val="21"/>
        </w:rPr>
        <w:t>2%</w:t>
      </w:r>
      <w:r>
        <w:rPr>
          <w:rFonts w:eastAsiaTheme="minorEastAsia"/>
          <w:b/>
          <w:kern w:val="0"/>
          <w:szCs w:val="21"/>
        </w:rPr>
        <w:t>或前</w:t>
      </w:r>
      <w:r>
        <w:rPr>
          <w:rFonts w:eastAsiaTheme="minorEastAsia"/>
          <w:b/>
          <w:kern w:val="0"/>
          <w:szCs w:val="21"/>
        </w:rPr>
        <w:t>20</w:t>
      </w:r>
      <w:r>
        <w:rPr>
          <w:rFonts w:eastAsiaTheme="minorEastAsia"/>
          <w:b/>
          <w:kern w:val="0"/>
          <w:szCs w:val="21"/>
        </w:rPr>
        <w:t>名的权益投资明细</w:t>
      </w:r>
    </w:p>
    <w:p w14:paraId="7AFB8D2B"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2378"/>
        <w:gridCol w:w="2552"/>
        <w:gridCol w:w="2130"/>
        <w:gridCol w:w="1650"/>
      </w:tblGrid>
      <w:tr w:rsidR="00145F6D" w14:paraId="1D71FD31" w14:textId="77777777">
        <w:trPr>
          <w:trHeight w:val="315"/>
        </w:trPr>
        <w:tc>
          <w:tcPr>
            <w:tcW w:w="555" w:type="dxa"/>
            <w:tcMar>
              <w:top w:w="15" w:type="dxa"/>
              <w:left w:w="15" w:type="dxa"/>
              <w:bottom w:w="0" w:type="dxa"/>
              <w:right w:w="15" w:type="dxa"/>
            </w:tcMar>
            <w:vAlign w:val="center"/>
          </w:tcPr>
          <w:p w14:paraId="1F63B2D8" w14:textId="77777777" w:rsidR="00145F6D" w:rsidRDefault="001928A8">
            <w:pPr>
              <w:jc w:val="center"/>
              <w:rPr>
                <w:rFonts w:eastAsiaTheme="minorEastAsia"/>
                <w:szCs w:val="21"/>
              </w:rPr>
            </w:pPr>
            <w:r>
              <w:rPr>
                <w:rFonts w:eastAsiaTheme="minorEastAsia"/>
                <w:szCs w:val="21"/>
              </w:rPr>
              <w:t>序号</w:t>
            </w:r>
          </w:p>
        </w:tc>
        <w:tc>
          <w:tcPr>
            <w:tcW w:w="2378" w:type="dxa"/>
            <w:tcMar>
              <w:top w:w="15" w:type="dxa"/>
              <w:left w:w="15" w:type="dxa"/>
              <w:bottom w:w="0" w:type="dxa"/>
              <w:right w:w="15" w:type="dxa"/>
            </w:tcMar>
            <w:vAlign w:val="center"/>
          </w:tcPr>
          <w:p w14:paraId="4ED0C4A3" w14:textId="77777777" w:rsidR="00145F6D" w:rsidRDefault="001928A8">
            <w:pPr>
              <w:jc w:val="center"/>
              <w:rPr>
                <w:rFonts w:eastAsiaTheme="minorEastAsia"/>
                <w:szCs w:val="21"/>
              </w:rPr>
            </w:pPr>
            <w:r>
              <w:rPr>
                <w:rFonts w:eastAsiaTheme="minorEastAsia"/>
                <w:szCs w:val="21"/>
              </w:rPr>
              <w:t>公司名称（英文）</w:t>
            </w:r>
          </w:p>
        </w:tc>
        <w:tc>
          <w:tcPr>
            <w:tcW w:w="2552" w:type="dxa"/>
            <w:tcMar>
              <w:top w:w="15" w:type="dxa"/>
              <w:left w:w="15" w:type="dxa"/>
              <w:bottom w:w="0" w:type="dxa"/>
              <w:right w:w="15" w:type="dxa"/>
            </w:tcMar>
            <w:vAlign w:val="center"/>
          </w:tcPr>
          <w:p w14:paraId="3A147596" w14:textId="77777777" w:rsidR="00145F6D" w:rsidRDefault="001928A8">
            <w:pPr>
              <w:jc w:val="center"/>
              <w:rPr>
                <w:rFonts w:eastAsiaTheme="minorEastAsia"/>
                <w:szCs w:val="21"/>
              </w:rPr>
            </w:pPr>
            <w:r>
              <w:rPr>
                <w:rFonts w:eastAsiaTheme="minorEastAsia"/>
                <w:szCs w:val="21"/>
              </w:rPr>
              <w:t>证券代码</w:t>
            </w:r>
          </w:p>
        </w:tc>
        <w:tc>
          <w:tcPr>
            <w:tcW w:w="2130" w:type="dxa"/>
            <w:tcMar>
              <w:top w:w="15" w:type="dxa"/>
              <w:left w:w="15" w:type="dxa"/>
              <w:bottom w:w="0" w:type="dxa"/>
              <w:right w:w="15" w:type="dxa"/>
            </w:tcMar>
            <w:vAlign w:val="center"/>
          </w:tcPr>
          <w:p w14:paraId="3DEFC333" w14:textId="77777777" w:rsidR="00145F6D" w:rsidRDefault="001928A8">
            <w:pPr>
              <w:jc w:val="center"/>
              <w:rPr>
                <w:rFonts w:eastAsiaTheme="minorEastAsia"/>
                <w:szCs w:val="21"/>
              </w:rPr>
            </w:pPr>
            <w:r>
              <w:rPr>
                <w:rFonts w:eastAsiaTheme="minorEastAsia"/>
                <w:szCs w:val="21"/>
              </w:rPr>
              <w:t>本期累计买入金额</w:t>
            </w:r>
          </w:p>
        </w:tc>
        <w:tc>
          <w:tcPr>
            <w:tcW w:w="1650" w:type="dxa"/>
            <w:tcMar>
              <w:top w:w="15" w:type="dxa"/>
              <w:left w:w="15" w:type="dxa"/>
              <w:bottom w:w="0" w:type="dxa"/>
              <w:right w:w="15" w:type="dxa"/>
            </w:tcMar>
            <w:vAlign w:val="center"/>
          </w:tcPr>
          <w:p w14:paraId="32204ED9" w14:textId="77777777" w:rsidR="00145F6D" w:rsidRDefault="001928A8">
            <w:pPr>
              <w:jc w:val="center"/>
              <w:rPr>
                <w:rFonts w:eastAsiaTheme="minorEastAsia"/>
                <w:szCs w:val="21"/>
              </w:rPr>
            </w:pPr>
            <w:r>
              <w:rPr>
                <w:rFonts w:eastAsiaTheme="minorEastAsia"/>
                <w:szCs w:val="21"/>
              </w:rPr>
              <w:t>占期初基金</w:t>
            </w:r>
          </w:p>
          <w:p w14:paraId="1C7DB413" w14:textId="77777777" w:rsidR="00145F6D" w:rsidRDefault="001928A8">
            <w:pPr>
              <w:jc w:val="center"/>
              <w:rPr>
                <w:rFonts w:eastAsiaTheme="minorEastAsia"/>
                <w:szCs w:val="21"/>
              </w:rPr>
            </w:pPr>
            <w:r>
              <w:rPr>
                <w:rFonts w:eastAsiaTheme="minorEastAsia"/>
                <w:szCs w:val="21"/>
              </w:rPr>
              <w:t>资产净值比例（％）</w:t>
            </w:r>
          </w:p>
        </w:tc>
      </w:tr>
      <w:tr w:rsidR="007A06FE" w14:paraId="72CA1605" w14:textId="77777777">
        <w:tc>
          <w:tcPr>
            <w:tcW w:w="555" w:type="dxa"/>
            <w:vAlign w:val="center"/>
          </w:tcPr>
          <w:p w14:paraId="390B14CC" w14:textId="77777777" w:rsidR="007A06FE" w:rsidRDefault="006E621E">
            <w:pPr>
              <w:jc w:val="center"/>
            </w:pPr>
            <w:r>
              <w:rPr>
                <w:rFonts w:eastAsiaTheme="minorEastAsia"/>
                <w:szCs w:val="21"/>
              </w:rPr>
              <w:t>1</w:t>
            </w:r>
          </w:p>
        </w:tc>
        <w:tc>
          <w:tcPr>
            <w:tcW w:w="2378" w:type="dxa"/>
            <w:vAlign w:val="center"/>
          </w:tcPr>
          <w:p w14:paraId="7929A156" w14:textId="77777777" w:rsidR="007A06FE" w:rsidRDefault="006E621E">
            <w:pPr>
              <w:jc w:val="center"/>
            </w:pPr>
            <w:r>
              <w:rPr>
                <w:rFonts w:eastAsiaTheme="minorEastAsia"/>
                <w:szCs w:val="21"/>
              </w:rPr>
              <w:t>GOODMAN GROUP</w:t>
            </w:r>
          </w:p>
        </w:tc>
        <w:tc>
          <w:tcPr>
            <w:tcW w:w="2552" w:type="dxa"/>
            <w:vAlign w:val="center"/>
          </w:tcPr>
          <w:p w14:paraId="4D1F482B" w14:textId="77777777" w:rsidR="007A06FE" w:rsidRDefault="006E621E">
            <w:pPr>
              <w:jc w:val="center"/>
            </w:pPr>
            <w:r>
              <w:rPr>
                <w:rFonts w:eastAsiaTheme="minorEastAsia"/>
                <w:szCs w:val="21"/>
              </w:rPr>
              <w:t xml:space="preserve">GMG </w:t>
            </w:r>
          </w:p>
        </w:tc>
        <w:tc>
          <w:tcPr>
            <w:tcW w:w="2130" w:type="dxa"/>
            <w:vAlign w:val="center"/>
          </w:tcPr>
          <w:p w14:paraId="44207110" w14:textId="77777777" w:rsidR="007A06FE" w:rsidRDefault="006E621E">
            <w:pPr>
              <w:jc w:val="center"/>
            </w:pPr>
            <w:r>
              <w:rPr>
                <w:rFonts w:eastAsiaTheme="minorEastAsia"/>
                <w:szCs w:val="21"/>
              </w:rPr>
              <w:t>13,877,324.29</w:t>
            </w:r>
          </w:p>
        </w:tc>
        <w:tc>
          <w:tcPr>
            <w:tcW w:w="1650" w:type="dxa"/>
            <w:vAlign w:val="center"/>
          </w:tcPr>
          <w:p w14:paraId="2B9E4BAE" w14:textId="77777777" w:rsidR="007A06FE" w:rsidRDefault="006E621E">
            <w:pPr>
              <w:jc w:val="center"/>
            </w:pPr>
            <w:r>
              <w:rPr>
                <w:rFonts w:eastAsiaTheme="minorEastAsia"/>
                <w:szCs w:val="21"/>
              </w:rPr>
              <w:t>3.97</w:t>
            </w:r>
          </w:p>
        </w:tc>
      </w:tr>
      <w:tr w:rsidR="007A06FE" w14:paraId="0A48381C" w14:textId="77777777">
        <w:tc>
          <w:tcPr>
            <w:tcW w:w="555" w:type="dxa"/>
            <w:vAlign w:val="center"/>
          </w:tcPr>
          <w:p w14:paraId="4DBBA66A" w14:textId="77777777" w:rsidR="007A06FE" w:rsidRDefault="006E621E">
            <w:pPr>
              <w:jc w:val="center"/>
            </w:pPr>
            <w:r>
              <w:rPr>
                <w:rFonts w:eastAsiaTheme="minorEastAsia"/>
                <w:szCs w:val="21"/>
              </w:rPr>
              <w:t>2</w:t>
            </w:r>
          </w:p>
        </w:tc>
        <w:tc>
          <w:tcPr>
            <w:tcW w:w="2378" w:type="dxa"/>
            <w:vAlign w:val="center"/>
          </w:tcPr>
          <w:p w14:paraId="32EC203A" w14:textId="77777777" w:rsidR="007A06FE" w:rsidRDefault="006E621E">
            <w:pPr>
              <w:jc w:val="center"/>
            </w:pPr>
            <w:r>
              <w:rPr>
                <w:rFonts w:eastAsiaTheme="minorEastAsia"/>
                <w:szCs w:val="21"/>
              </w:rPr>
              <w:t>PROLOGIS INC</w:t>
            </w:r>
          </w:p>
        </w:tc>
        <w:tc>
          <w:tcPr>
            <w:tcW w:w="2552" w:type="dxa"/>
            <w:vAlign w:val="center"/>
          </w:tcPr>
          <w:p w14:paraId="279D243E" w14:textId="77777777" w:rsidR="007A06FE" w:rsidRDefault="006E621E">
            <w:pPr>
              <w:jc w:val="center"/>
            </w:pPr>
            <w:r>
              <w:rPr>
                <w:rFonts w:eastAsiaTheme="minorEastAsia"/>
                <w:szCs w:val="21"/>
              </w:rPr>
              <w:t xml:space="preserve">PLD </w:t>
            </w:r>
          </w:p>
        </w:tc>
        <w:tc>
          <w:tcPr>
            <w:tcW w:w="2130" w:type="dxa"/>
            <w:vAlign w:val="center"/>
          </w:tcPr>
          <w:p w14:paraId="528429D3" w14:textId="77777777" w:rsidR="007A06FE" w:rsidRDefault="006E621E">
            <w:pPr>
              <w:jc w:val="center"/>
            </w:pPr>
            <w:r>
              <w:rPr>
                <w:rFonts w:eastAsiaTheme="minorEastAsia"/>
                <w:szCs w:val="21"/>
              </w:rPr>
              <w:t>4,861,628.63</w:t>
            </w:r>
          </w:p>
        </w:tc>
        <w:tc>
          <w:tcPr>
            <w:tcW w:w="1650" w:type="dxa"/>
            <w:vAlign w:val="center"/>
          </w:tcPr>
          <w:p w14:paraId="3345728C" w14:textId="77777777" w:rsidR="007A06FE" w:rsidRDefault="006E621E">
            <w:pPr>
              <w:jc w:val="center"/>
            </w:pPr>
            <w:r>
              <w:rPr>
                <w:rFonts w:eastAsiaTheme="minorEastAsia"/>
                <w:szCs w:val="21"/>
              </w:rPr>
              <w:t>1.39</w:t>
            </w:r>
          </w:p>
        </w:tc>
      </w:tr>
      <w:tr w:rsidR="007A06FE" w14:paraId="47AF8A22" w14:textId="77777777">
        <w:tc>
          <w:tcPr>
            <w:tcW w:w="555" w:type="dxa"/>
            <w:vAlign w:val="center"/>
          </w:tcPr>
          <w:p w14:paraId="0F9D3615" w14:textId="77777777" w:rsidR="007A06FE" w:rsidRDefault="006E621E">
            <w:pPr>
              <w:jc w:val="center"/>
            </w:pPr>
            <w:r>
              <w:rPr>
                <w:rFonts w:eastAsiaTheme="minorEastAsia"/>
                <w:szCs w:val="21"/>
              </w:rPr>
              <w:t>3</w:t>
            </w:r>
          </w:p>
        </w:tc>
        <w:tc>
          <w:tcPr>
            <w:tcW w:w="2378" w:type="dxa"/>
            <w:vAlign w:val="center"/>
          </w:tcPr>
          <w:p w14:paraId="1D30880A" w14:textId="77777777" w:rsidR="007A06FE" w:rsidRDefault="006E621E">
            <w:pPr>
              <w:jc w:val="center"/>
            </w:pPr>
            <w:r>
              <w:rPr>
                <w:rFonts w:eastAsiaTheme="minorEastAsia"/>
                <w:szCs w:val="21"/>
              </w:rPr>
              <w:t>REALTY INCOME CORP</w:t>
            </w:r>
          </w:p>
        </w:tc>
        <w:tc>
          <w:tcPr>
            <w:tcW w:w="2552" w:type="dxa"/>
            <w:vAlign w:val="center"/>
          </w:tcPr>
          <w:p w14:paraId="69DFBB40" w14:textId="77777777" w:rsidR="007A06FE" w:rsidRDefault="006E621E">
            <w:pPr>
              <w:jc w:val="center"/>
            </w:pPr>
            <w:r>
              <w:rPr>
                <w:rFonts w:eastAsiaTheme="minorEastAsia"/>
                <w:szCs w:val="21"/>
              </w:rPr>
              <w:t xml:space="preserve">O </w:t>
            </w:r>
          </w:p>
        </w:tc>
        <w:tc>
          <w:tcPr>
            <w:tcW w:w="2130" w:type="dxa"/>
            <w:vAlign w:val="center"/>
          </w:tcPr>
          <w:p w14:paraId="471F7B5D" w14:textId="77777777" w:rsidR="007A06FE" w:rsidRDefault="006E621E">
            <w:pPr>
              <w:jc w:val="center"/>
            </w:pPr>
            <w:r>
              <w:rPr>
                <w:rFonts w:eastAsiaTheme="minorEastAsia"/>
                <w:szCs w:val="21"/>
              </w:rPr>
              <w:t>3,368,437.63</w:t>
            </w:r>
          </w:p>
        </w:tc>
        <w:tc>
          <w:tcPr>
            <w:tcW w:w="1650" w:type="dxa"/>
            <w:vAlign w:val="center"/>
          </w:tcPr>
          <w:p w14:paraId="1DCC74F5" w14:textId="77777777" w:rsidR="007A06FE" w:rsidRDefault="006E621E">
            <w:pPr>
              <w:jc w:val="center"/>
            </w:pPr>
            <w:r>
              <w:rPr>
                <w:rFonts w:eastAsiaTheme="minorEastAsia"/>
                <w:szCs w:val="21"/>
              </w:rPr>
              <w:t>0.96</w:t>
            </w:r>
          </w:p>
        </w:tc>
      </w:tr>
      <w:tr w:rsidR="007A06FE" w14:paraId="537C2D14" w14:textId="77777777">
        <w:tc>
          <w:tcPr>
            <w:tcW w:w="555" w:type="dxa"/>
            <w:vAlign w:val="center"/>
          </w:tcPr>
          <w:p w14:paraId="34531DDB" w14:textId="77777777" w:rsidR="007A06FE" w:rsidRDefault="006E621E">
            <w:pPr>
              <w:jc w:val="center"/>
            </w:pPr>
            <w:r>
              <w:rPr>
                <w:rFonts w:eastAsiaTheme="minorEastAsia"/>
                <w:szCs w:val="21"/>
              </w:rPr>
              <w:t>4</w:t>
            </w:r>
          </w:p>
        </w:tc>
        <w:tc>
          <w:tcPr>
            <w:tcW w:w="2378" w:type="dxa"/>
            <w:vAlign w:val="center"/>
          </w:tcPr>
          <w:p w14:paraId="73AD3CC9" w14:textId="77777777" w:rsidR="007A06FE" w:rsidRDefault="006E621E">
            <w:pPr>
              <w:jc w:val="center"/>
            </w:pPr>
            <w:r>
              <w:rPr>
                <w:rFonts w:eastAsiaTheme="minorEastAsia"/>
                <w:szCs w:val="21"/>
              </w:rPr>
              <w:t>WELLTOWER INC</w:t>
            </w:r>
          </w:p>
        </w:tc>
        <w:tc>
          <w:tcPr>
            <w:tcW w:w="2552" w:type="dxa"/>
            <w:vAlign w:val="center"/>
          </w:tcPr>
          <w:p w14:paraId="5801F03E" w14:textId="77777777" w:rsidR="007A06FE" w:rsidRDefault="006E621E">
            <w:pPr>
              <w:jc w:val="center"/>
            </w:pPr>
            <w:r>
              <w:rPr>
                <w:rFonts w:eastAsiaTheme="minorEastAsia"/>
                <w:szCs w:val="21"/>
              </w:rPr>
              <w:t xml:space="preserve">WELL </w:t>
            </w:r>
          </w:p>
        </w:tc>
        <w:tc>
          <w:tcPr>
            <w:tcW w:w="2130" w:type="dxa"/>
            <w:vAlign w:val="center"/>
          </w:tcPr>
          <w:p w14:paraId="5D6A52DD" w14:textId="77777777" w:rsidR="007A06FE" w:rsidRDefault="006E621E">
            <w:pPr>
              <w:jc w:val="center"/>
            </w:pPr>
            <w:r>
              <w:rPr>
                <w:rFonts w:eastAsiaTheme="minorEastAsia"/>
                <w:szCs w:val="21"/>
              </w:rPr>
              <w:t>2,521,851.50</w:t>
            </w:r>
          </w:p>
        </w:tc>
        <w:tc>
          <w:tcPr>
            <w:tcW w:w="1650" w:type="dxa"/>
            <w:vAlign w:val="center"/>
          </w:tcPr>
          <w:p w14:paraId="52F9C80B" w14:textId="77777777" w:rsidR="007A06FE" w:rsidRDefault="006E621E">
            <w:pPr>
              <w:jc w:val="center"/>
            </w:pPr>
            <w:r>
              <w:rPr>
                <w:rFonts w:eastAsiaTheme="minorEastAsia"/>
                <w:szCs w:val="21"/>
              </w:rPr>
              <w:t>0.72</w:t>
            </w:r>
          </w:p>
        </w:tc>
      </w:tr>
      <w:tr w:rsidR="007A06FE" w14:paraId="152B56F6" w14:textId="77777777">
        <w:tc>
          <w:tcPr>
            <w:tcW w:w="555" w:type="dxa"/>
            <w:vAlign w:val="center"/>
          </w:tcPr>
          <w:p w14:paraId="5DDA455C" w14:textId="77777777" w:rsidR="007A06FE" w:rsidRDefault="006E621E">
            <w:pPr>
              <w:jc w:val="center"/>
            </w:pPr>
            <w:r>
              <w:rPr>
                <w:rFonts w:eastAsiaTheme="minorEastAsia"/>
                <w:szCs w:val="21"/>
              </w:rPr>
              <w:t>5</w:t>
            </w:r>
          </w:p>
        </w:tc>
        <w:tc>
          <w:tcPr>
            <w:tcW w:w="2378" w:type="dxa"/>
            <w:vAlign w:val="center"/>
          </w:tcPr>
          <w:p w14:paraId="19A3C63F" w14:textId="77777777" w:rsidR="007A06FE" w:rsidRDefault="006E621E">
            <w:pPr>
              <w:jc w:val="center"/>
            </w:pPr>
            <w:r>
              <w:rPr>
                <w:rFonts w:eastAsiaTheme="minorEastAsia"/>
                <w:szCs w:val="21"/>
              </w:rPr>
              <w:t>BRITISH LAND CO PLC</w:t>
            </w:r>
          </w:p>
        </w:tc>
        <w:tc>
          <w:tcPr>
            <w:tcW w:w="2552" w:type="dxa"/>
            <w:vAlign w:val="center"/>
          </w:tcPr>
          <w:p w14:paraId="3AF920F9" w14:textId="77777777" w:rsidR="007A06FE" w:rsidRDefault="006E621E">
            <w:pPr>
              <w:jc w:val="center"/>
            </w:pPr>
            <w:r>
              <w:rPr>
                <w:rFonts w:eastAsiaTheme="minorEastAsia"/>
                <w:szCs w:val="21"/>
              </w:rPr>
              <w:t xml:space="preserve">BLND </w:t>
            </w:r>
          </w:p>
        </w:tc>
        <w:tc>
          <w:tcPr>
            <w:tcW w:w="2130" w:type="dxa"/>
            <w:vAlign w:val="center"/>
          </w:tcPr>
          <w:p w14:paraId="0272D23E" w14:textId="77777777" w:rsidR="007A06FE" w:rsidRDefault="006E621E">
            <w:pPr>
              <w:jc w:val="center"/>
            </w:pPr>
            <w:r>
              <w:rPr>
                <w:rFonts w:eastAsiaTheme="minorEastAsia"/>
                <w:szCs w:val="21"/>
              </w:rPr>
              <w:t>1,716,505.60</w:t>
            </w:r>
          </w:p>
        </w:tc>
        <w:tc>
          <w:tcPr>
            <w:tcW w:w="1650" w:type="dxa"/>
            <w:vAlign w:val="center"/>
          </w:tcPr>
          <w:p w14:paraId="09F84994" w14:textId="77777777" w:rsidR="007A06FE" w:rsidRDefault="006E621E">
            <w:pPr>
              <w:jc w:val="center"/>
            </w:pPr>
            <w:r>
              <w:rPr>
                <w:rFonts w:eastAsiaTheme="minorEastAsia"/>
                <w:szCs w:val="21"/>
              </w:rPr>
              <w:t>0.49</w:t>
            </w:r>
          </w:p>
        </w:tc>
      </w:tr>
      <w:tr w:rsidR="007A06FE" w14:paraId="3DDEFBBA" w14:textId="77777777">
        <w:tc>
          <w:tcPr>
            <w:tcW w:w="555" w:type="dxa"/>
            <w:vAlign w:val="center"/>
          </w:tcPr>
          <w:p w14:paraId="3AB3DB92" w14:textId="77777777" w:rsidR="007A06FE" w:rsidRDefault="006E621E">
            <w:pPr>
              <w:jc w:val="center"/>
            </w:pPr>
            <w:r>
              <w:rPr>
                <w:rFonts w:eastAsiaTheme="minorEastAsia"/>
                <w:szCs w:val="21"/>
              </w:rPr>
              <w:t>6</w:t>
            </w:r>
          </w:p>
        </w:tc>
        <w:tc>
          <w:tcPr>
            <w:tcW w:w="2378" w:type="dxa"/>
            <w:vAlign w:val="center"/>
          </w:tcPr>
          <w:p w14:paraId="20FB542F" w14:textId="77777777" w:rsidR="007A06FE" w:rsidRDefault="006E621E">
            <w:pPr>
              <w:jc w:val="center"/>
            </w:pPr>
            <w:r>
              <w:rPr>
                <w:rFonts w:eastAsiaTheme="minorEastAsia"/>
                <w:szCs w:val="21"/>
              </w:rPr>
              <w:t>UNITE GROUP PLC/THE</w:t>
            </w:r>
          </w:p>
        </w:tc>
        <w:tc>
          <w:tcPr>
            <w:tcW w:w="2552" w:type="dxa"/>
            <w:vAlign w:val="center"/>
          </w:tcPr>
          <w:p w14:paraId="64D94CAA" w14:textId="77777777" w:rsidR="007A06FE" w:rsidRDefault="006E621E">
            <w:pPr>
              <w:jc w:val="center"/>
            </w:pPr>
            <w:r>
              <w:rPr>
                <w:rFonts w:eastAsiaTheme="minorEastAsia"/>
                <w:szCs w:val="21"/>
              </w:rPr>
              <w:t xml:space="preserve">UTG </w:t>
            </w:r>
          </w:p>
        </w:tc>
        <w:tc>
          <w:tcPr>
            <w:tcW w:w="2130" w:type="dxa"/>
            <w:vAlign w:val="center"/>
          </w:tcPr>
          <w:p w14:paraId="7F5EFB6F" w14:textId="77777777" w:rsidR="007A06FE" w:rsidRDefault="006E621E">
            <w:pPr>
              <w:jc w:val="center"/>
            </w:pPr>
            <w:r>
              <w:rPr>
                <w:rFonts w:eastAsiaTheme="minorEastAsia"/>
                <w:szCs w:val="21"/>
              </w:rPr>
              <w:t>1,528,304.04</w:t>
            </w:r>
          </w:p>
        </w:tc>
        <w:tc>
          <w:tcPr>
            <w:tcW w:w="1650" w:type="dxa"/>
            <w:vAlign w:val="center"/>
          </w:tcPr>
          <w:p w14:paraId="79E0BDD1" w14:textId="77777777" w:rsidR="007A06FE" w:rsidRDefault="006E621E">
            <w:pPr>
              <w:jc w:val="center"/>
            </w:pPr>
            <w:r>
              <w:rPr>
                <w:rFonts w:eastAsiaTheme="minorEastAsia"/>
                <w:szCs w:val="21"/>
              </w:rPr>
              <w:t>0.44</w:t>
            </w:r>
          </w:p>
        </w:tc>
      </w:tr>
      <w:tr w:rsidR="007A06FE" w14:paraId="361C0C80" w14:textId="77777777">
        <w:tc>
          <w:tcPr>
            <w:tcW w:w="555" w:type="dxa"/>
            <w:vAlign w:val="center"/>
          </w:tcPr>
          <w:p w14:paraId="2E6BF1B4" w14:textId="77777777" w:rsidR="007A06FE" w:rsidRDefault="006E621E">
            <w:pPr>
              <w:jc w:val="center"/>
            </w:pPr>
            <w:r>
              <w:rPr>
                <w:rFonts w:eastAsiaTheme="minorEastAsia"/>
                <w:szCs w:val="21"/>
              </w:rPr>
              <w:t>7</w:t>
            </w:r>
          </w:p>
        </w:tc>
        <w:tc>
          <w:tcPr>
            <w:tcW w:w="2378" w:type="dxa"/>
            <w:vAlign w:val="center"/>
          </w:tcPr>
          <w:p w14:paraId="7E2445C7" w14:textId="77777777" w:rsidR="007A06FE" w:rsidRDefault="006E621E">
            <w:pPr>
              <w:jc w:val="center"/>
            </w:pPr>
            <w:r>
              <w:rPr>
                <w:rFonts w:eastAsiaTheme="minorEastAsia"/>
                <w:szCs w:val="21"/>
              </w:rPr>
              <w:t>KDX REALTY INVESTMENT CORP</w:t>
            </w:r>
          </w:p>
        </w:tc>
        <w:tc>
          <w:tcPr>
            <w:tcW w:w="2552" w:type="dxa"/>
            <w:vAlign w:val="center"/>
          </w:tcPr>
          <w:p w14:paraId="5095D6C2" w14:textId="77777777" w:rsidR="007A06FE" w:rsidRDefault="006E621E">
            <w:pPr>
              <w:jc w:val="center"/>
            </w:pPr>
            <w:r>
              <w:rPr>
                <w:rFonts w:eastAsiaTheme="minorEastAsia"/>
                <w:szCs w:val="21"/>
              </w:rPr>
              <w:t xml:space="preserve">8972 </w:t>
            </w:r>
          </w:p>
        </w:tc>
        <w:tc>
          <w:tcPr>
            <w:tcW w:w="2130" w:type="dxa"/>
            <w:vAlign w:val="center"/>
          </w:tcPr>
          <w:p w14:paraId="1F5CA6DF" w14:textId="77777777" w:rsidR="007A06FE" w:rsidRDefault="006E621E">
            <w:pPr>
              <w:jc w:val="center"/>
            </w:pPr>
            <w:r>
              <w:rPr>
                <w:rFonts w:eastAsiaTheme="minorEastAsia"/>
                <w:szCs w:val="21"/>
              </w:rPr>
              <w:t>1,517,868.95</w:t>
            </w:r>
          </w:p>
        </w:tc>
        <w:tc>
          <w:tcPr>
            <w:tcW w:w="1650" w:type="dxa"/>
            <w:vAlign w:val="center"/>
          </w:tcPr>
          <w:p w14:paraId="407A7D0C" w14:textId="77777777" w:rsidR="007A06FE" w:rsidRDefault="006E621E">
            <w:pPr>
              <w:jc w:val="center"/>
            </w:pPr>
            <w:r>
              <w:rPr>
                <w:rFonts w:eastAsiaTheme="minorEastAsia"/>
                <w:szCs w:val="21"/>
              </w:rPr>
              <w:t>0.43</w:t>
            </w:r>
          </w:p>
        </w:tc>
      </w:tr>
      <w:tr w:rsidR="007A06FE" w14:paraId="7ECA3EF1" w14:textId="77777777">
        <w:tc>
          <w:tcPr>
            <w:tcW w:w="555" w:type="dxa"/>
            <w:vAlign w:val="center"/>
          </w:tcPr>
          <w:p w14:paraId="6D186DDA" w14:textId="77777777" w:rsidR="007A06FE" w:rsidRDefault="006E621E">
            <w:pPr>
              <w:jc w:val="center"/>
            </w:pPr>
            <w:r>
              <w:rPr>
                <w:rFonts w:eastAsiaTheme="minorEastAsia"/>
                <w:szCs w:val="21"/>
              </w:rPr>
              <w:t>8</w:t>
            </w:r>
          </w:p>
        </w:tc>
        <w:tc>
          <w:tcPr>
            <w:tcW w:w="2378" w:type="dxa"/>
            <w:vAlign w:val="center"/>
          </w:tcPr>
          <w:p w14:paraId="5D3B3EDA" w14:textId="77777777" w:rsidR="007A06FE" w:rsidRDefault="006E621E">
            <w:pPr>
              <w:jc w:val="center"/>
            </w:pPr>
            <w:r>
              <w:rPr>
                <w:rFonts w:eastAsiaTheme="minorEastAsia"/>
                <w:szCs w:val="21"/>
              </w:rPr>
              <w:t>EQUINIX INC</w:t>
            </w:r>
          </w:p>
        </w:tc>
        <w:tc>
          <w:tcPr>
            <w:tcW w:w="2552" w:type="dxa"/>
            <w:vAlign w:val="center"/>
          </w:tcPr>
          <w:p w14:paraId="44E7185F" w14:textId="77777777" w:rsidR="007A06FE" w:rsidRDefault="006E621E">
            <w:pPr>
              <w:jc w:val="center"/>
            </w:pPr>
            <w:r>
              <w:rPr>
                <w:rFonts w:eastAsiaTheme="minorEastAsia"/>
                <w:szCs w:val="21"/>
              </w:rPr>
              <w:t xml:space="preserve">EQIX </w:t>
            </w:r>
          </w:p>
        </w:tc>
        <w:tc>
          <w:tcPr>
            <w:tcW w:w="2130" w:type="dxa"/>
            <w:vAlign w:val="center"/>
          </w:tcPr>
          <w:p w14:paraId="709ED2EB" w14:textId="77777777" w:rsidR="007A06FE" w:rsidRDefault="006E621E">
            <w:pPr>
              <w:jc w:val="center"/>
            </w:pPr>
            <w:r>
              <w:rPr>
                <w:rFonts w:eastAsiaTheme="minorEastAsia"/>
                <w:szCs w:val="21"/>
              </w:rPr>
              <w:t>1,219,621.68</w:t>
            </w:r>
          </w:p>
        </w:tc>
        <w:tc>
          <w:tcPr>
            <w:tcW w:w="1650" w:type="dxa"/>
            <w:vAlign w:val="center"/>
          </w:tcPr>
          <w:p w14:paraId="180E7C7B" w14:textId="77777777" w:rsidR="007A06FE" w:rsidRDefault="006E621E">
            <w:pPr>
              <w:jc w:val="center"/>
            </w:pPr>
            <w:r>
              <w:rPr>
                <w:rFonts w:eastAsiaTheme="minorEastAsia"/>
                <w:szCs w:val="21"/>
              </w:rPr>
              <w:t>0.35</w:t>
            </w:r>
          </w:p>
        </w:tc>
      </w:tr>
      <w:tr w:rsidR="007A06FE" w14:paraId="39C9AB96" w14:textId="77777777">
        <w:tc>
          <w:tcPr>
            <w:tcW w:w="555" w:type="dxa"/>
            <w:vAlign w:val="center"/>
          </w:tcPr>
          <w:p w14:paraId="2FDD8F99" w14:textId="77777777" w:rsidR="007A06FE" w:rsidRDefault="006E621E">
            <w:pPr>
              <w:jc w:val="center"/>
            </w:pPr>
            <w:r>
              <w:rPr>
                <w:rFonts w:eastAsiaTheme="minorEastAsia"/>
                <w:szCs w:val="21"/>
              </w:rPr>
              <w:t>9</w:t>
            </w:r>
          </w:p>
        </w:tc>
        <w:tc>
          <w:tcPr>
            <w:tcW w:w="2378" w:type="dxa"/>
            <w:vAlign w:val="center"/>
          </w:tcPr>
          <w:p w14:paraId="61DAB7B9" w14:textId="77777777" w:rsidR="007A06FE" w:rsidRDefault="006E621E">
            <w:pPr>
              <w:jc w:val="center"/>
            </w:pPr>
            <w:r>
              <w:rPr>
                <w:rFonts w:eastAsiaTheme="minorEastAsia"/>
                <w:szCs w:val="21"/>
              </w:rPr>
              <w:t>DIGITAL REALTY TRUST INC</w:t>
            </w:r>
          </w:p>
        </w:tc>
        <w:tc>
          <w:tcPr>
            <w:tcW w:w="2552" w:type="dxa"/>
            <w:vAlign w:val="center"/>
          </w:tcPr>
          <w:p w14:paraId="1EC71790" w14:textId="77777777" w:rsidR="007A06FE" w:rsidRDefault="006E621E">
            <w:pPr>
              <w:jc w:val="center"/>
            </w:pPr>
            <w:r>
              <w:rPr>
                <w:rFonts w:eastAsiaTheme="minorEastAsia"/>
                <w:szCs w:val="21"/>
              </w:rPr>
              <w:t xml:space="preserve">DLR </w:t>
            </w:r>
          </w:p>
        </w:tc>
        <w:tc>
          <w:tcPr>
            <w:tcW w:w="2130" w:type="dxa"/>
            <w:vAlign w:val="center"/>
          </w:tcPr>
          <w:p w14:paraId="56DFC39B" w14:textId="77777777" w:rsidR="007A06FE" w:rsidRDefault="006E621E">
            <w:pPr>
              <w:jc w:val="center"/>
            </w:pPr>
            <w:r>
              <w:rPr>
                <w:rFonts w:eastAsiaTheme="minorEastAsia"/>
                <w:szCs w:val="21"/>
              </w:rPr>
              <w:t>924,630.23</w:t>
            </w:r>
          </w:p>
        </w:tc>
        <w:tc>
          <w:tcPr>
            <w:tcW w:w="1650" w:type="dxa"/>
            <w:vAlign w:val="center"/>
          </w:tcPr>
          <w:p w14:paraId="615FF869" w14:textId="77777777" w:rsidR="007A06FE" w:rsidRDefault="006E621E">
            <w:pPr>
              <w:jc w:val="center"/>
            </w:pPr>
            <w:r>
              <w:rPr>
                <w:rFonts w:eastAsiaTheme="minorEastAsia"/>
                <w:szCs w:val="21"/>
              </w:rPr>
              <w:t>0.26</w:t>
            </w:r>
          </w:p>
        </w:tc>
      </w:tr>
      <w:tr w:rsidR="007A06FE" w14:paraId="7F35C10F" w14:textId="77777777">
        <w:tc>
          <w:tcPr>
            <w:tcW w:w="555" w:type="dxa"/>
            <w:vAlign w:val="center"/>
          </w:tcPr>
          <w:p w14:paraId="08C8725C" w14:textId="77777777" w:rsidR="007A06FE" w:rsidRDefault="006E621E">
            <w:pPr>
              <w:jc w:val="center"/>
            </w:pPr>
            <w:r>
              <w:rPr>
                <w:rFonts w:eastAsiaTheme="minorEastAsia"/>
                <w:szCs w:val="21"/>
              </w:rPr>
              <w:lastRenderedPageBreak/>
              <w:t>10</w:t>
            </w:r>
          </w:p>
        </w:tc>
        <w:tc>
          <w:tcPr>
            <w:tcW w:w="2378" w:type="dxa"/>
            <w:vAlign w:val="center"/>
          </w:tcPr>
          <w:p w14:paraId="0CD7F73C" w14:textId="77777777" w:rsidR="007A06FE" w:rsidRDefault="006E621E">
            <w:pPr>
              <w:jc w:val="center"/>
            </w:pPr>
            <w:r>
              <w:rPr>
                <w:rFonts w:eastAsiaTheme="minorEastAsia"/>
                <w:szCs w:val="21"/>
              </w:rPr>
              <w:t>SIMON PROPERTY GROUP INC</w:t>
            </w:r>
          </w:p>
        </w:tc>
        <w:tc>
          <w:tcPr>
            <w:tcW w:w="2552" w:type="dxa"/>
            <w:vAlign w:val="center"/>
          </w:tcPr>
          <w:p w14:paraId="54347B08" w14:textId="77777777" w:rsidR="007A06FE" w:rsidRDefault="006E621E">
            <w:pPr>
              <w:jc w:val="center"/>
            </w:pPr>
            <w:r>
              <w:rPr>
                <w:rFonts w:eastAsiaTheme="minorEastAsia"/>
                <w:szCs w:val="21"/>
              </w:rPr>
              <w:t xml:space="preserve">SPG </w:t>
            </w:r>
          </w:p>
        </w:tc>
        <w:tc>
          <w:tcPr>
            <w:tcW w:w="2130" w:type="dxa"/>
            <w:vAlign w:val="center"/>
          </w:tcPr>
          <w:p w14:paraId="7C60D19F" w14:textId="77777777" w:rsidR="007A06FE" w:rsidRDefault="006E621E">
            <w:pPr>
              <w:jc w:val="center"/>
            </w:pPr>
            <w:r>
              <w:rPr>
                <w:rFonts w:eastAsiaTheme="minorEastAsia"/>
                <w:szCs w:val="21"/>
              </w:rPr>
              <w:t>845,449.10</w:t>
            </w:r>
          </w:p>
        </w:tc>
        <w:tc>
          <w:tcPr>
            <w:tcW w:w="1650" w:type="dxa"/>
            <w:vAlign w:val="center"/>
          </w:tcPr>
          <w:p w14:paraId="2956BA4C" w14:textId="77777777" w:rsidR="007A06FE" w:rsidRDefault="006E621E">
            <w:pPr>
              <w:jc w:val="center"/>
            </w:pPr>
            <w:r>
              <w:rPr>
                <w:rFonts w:eastAsiaTheme="minorEastAsia"/>
                <w:szCs w:val="21"/>
              </w:rPr>
              <w:t>0.24</w:t>
            </w:r>
          </w:p>
        </w:tc>
      </w:tr>
      <w:tr w:rsidR="007A06FE" w14:paraId="79124B8E" w14:textId="77777777">
        <w:tc>
          <w:tcPr>
            <w:tcW w:w="555" w:type="dxa"/>
            <w:vAlign w:val="center"/>
          </w:tcPr>
          <w:p w14:paraId="4C3C5948" w14:textId="77777777" w:rsidR="007A06FE" w:rsidRDefault="006E621E">
            <w:pPr>
              <w:jc w:val="center"/>
            </w:pPr>
            <w:r>
              <w:rPr>
                <w:rFonts w:eastAsiaTheme="minorEastAsia"/>
                <w:szCs w:val="21"/>
              </w:rPr>
              <w:t>11</w:t>
            </w:r>
          </w:p>
        </w:tc>
        <w:tc>
          <w:tcPr>
            <w:tcW w:w="2378" w:type="dxa"/>
            <w:vAlign w:val="center"/>
          </w:tcPr>
          <w:p w14:paraId="4239EA4F" w14:textId="77777777" w:rsidR="007A06FE" w:rsidRDefault="006E621E">
            <w:pPr>
              <w:jc w:val="center"/>
            </w:pPr>
            <w:r>
              <w:rPr>
                <w:rFonts w:eastAsiaTheme="minorEastAsia"/>
                <w:szCs w:val="21"/>
              </w:rPr>
              <w:t>PUBLIC STORAGE</w:t>
            </w:r>
          </w:p>
        </w:tc>
        <w:tc>
          <w:tcPr>
            <w:tcW w:w="2552" w:type="dxa"/>
            <w:vAlign w:val="center"/>
          </w:tcPr>
          <w:p w14:paraId="42DEB9A8" w14:textId="77777777" w:rsidR="007A06FE" w:rsidRDefault="006E621E">
            <w:pPr>
              <w:jc w:val="center"/>
            </w:pPr>
            <w:r>
              <w:rPr>
                <w:rFonts w:eastAsiaTheme="minorEastAsia"/>
                <w:szCs w:val="21"/>
              </w:rPr>
              <w:t xml:space="preserve">PSA </w:t>
            </w:r>
          </w:p>
        </w:tc>
        <w:tc>
          <w:tcPr>
            <w:tcW w:w="2130" w:type="dxa"/>
            <w:vAlign w:val="center"/>
          </w:tcPr>
          <w:p w14:paraId="75853D84" w14:textId="77777777" w:rsidR="007A06FE" w:rsidRDefault="006E621E">
            <w:pPr>
              <w:jc w:val="center"/>
            </w:pPr>
            <w:r>
              <w:rPr>
                <w:rFonts w:eastAsiaTheme="minorEastAsia"/>
                <w:szCs w:val="21"/>
              </w:rPr>
              <w:t>738,181.89</w:t>
            </w:r>
          </w:p>
        </w:tc>
        <w:tc>
          <w:tcPr>
            <w:tcW w:w="1650" w:type="dxa"/>
            <w:vAlign w:val="center"/>
          </w:tcPr>
          <w:p w14:paraId="1395E8D7" w14:textId="77777777" w:rsidR="007A06FE" w:rsidRDefault="006E621E">
            <w:pPr>
              <w:jc w:val="center"/>
            </w:pPr>
            <w:r>
              <w:rPr>
                <w:rFonts w:eastAsiaTheme="minorEastAsia"/>
                <w:szCs w:val="21"/>
              </w:rPr>
              <w:t>0.21</w:t>
            </w:r>
          </w:p>
        </w:tc>
      </w:tr>
      <w:tr w:rsidR="007A06FE" w14:paraId="381E01F6" w14:textId="77777777">
        <w:tc>
          <w:tcPr>
            <w:tcW w:w="555" w:type="dxa"/>
            <w:vAlign w:val="center"/>
          </w:tcPr>
          <w:p w14:paraId="4DE9836A" w14:textId="77777777" w:rsidR="007A06FE" w:rsidRDefault="006E621E">
            <w:pPr>
              <w:jc w:val="center"/>
            </w:pPr>
            <w:r>
              <w:rPr>
                <w:rFonts w:eastAsiaTheme="minorEastAsia"/>
                <w:szCs w:val="21"/>
              </w:rPr>
              <w:t>12</w:t>
            </w:r>
          </w:p>
        </w:tc>
        <w:tc>
          <w:tcPr>
            <w:tcW w:w="2378" w:type="dxa"/>
            <w:vAlign w:val="center"/>
          </w:tcPr>
          <w:p w14:paraId="12636B07" w14:textId="77777777" w:rsidR="007A06FE" w:rsidRDefault="006E621E">
            <w:pPr>
              <w:jc w:val="center"/>
            </w:pPr>
            <w:r>
              <w:rPr>
                <w:rFonts w:eastAsiaTheme="minorEastAsia"/>
                <w:szCs w:val="21"/>
              </w:rPr>
              <w:t>SEGRO PLC</w:t>
            </w:r>
          </w:p>
        </w:tc>
        <w:tc>
          <w:tcPr>
            <w:tcW w:w="2552" w:type="dxa"/>
            <w:vAlign w:val="center"/>
          </w:tcPr>
          <w:p w14:paraId="0B0DA624" w14:textId="77777777" w:rsidR="007A06FE" w:rsidRDefault="006E621E">
            <w:pPr>
              <w:jc w:val="center"/>
            </w:pPr>
            <w:r>
              <w:rPr>
                <w:rFonts w:eastAsiaTheme="minorEastAsia"/>
                <w:szCs w:val="21"/>
              </w:rPr>
              <w:t xml:space="preserve">SGRO </w:t>
            </w:r>
          </w:p>
        </w:tc>
        <w:tc>
          <w:tcPr>
            <w:tcW w:w="2130" w:type="dxa"/>
            <w:vAlign w:val="center"/>
          </w:tcPr>
          <w:p w14:paraId="25AB6834" w14:textId="77777777" w:rsidR="007A06FE" w:rsidRDefault="006E621E">
            <w:pPr>
              <w:jc w:val="center"/>
            </w:pPr>
            <w:r>
              <w:rPr>
                <w:rFonts w:eastAsiaTheme="minorEastAsia"/>
                <w:szCs w:val="21"/>
              </w:rPr>
              <w:t>635,993.35</w:t>
            </w:r>
          </w:p>
        </w:tc>
        <w:tc>
          <w:tcPr>
            <w:tcW w:w="1650" w:type="dxa"/>
            <w:vAlign w:val="center"/>
          </w:tcPr>
          <w:p w14:paraId="3BC9646A" w14:textId="77777777" w:rsidR="007A06FE" w:rsidRDefault="006E621E">
            <w:pPr>
              <w:jc w:val="center"/>
            </w:pPr>
            <w:r>
              <w:rPr>
                <w:rFonts w:eastAsiaTheme="minorEastAsia"/>
                <w:szCs w:val="21"/>
              </w:rPr>
              <w:t>0.18</w:t>
            </w:r>
          </w:p>
        </w:tc>
      </w:tr>
      <w:tr w:rsidR="007A06FE" w14:paraId="3204237C" w14:textId="77777777">
        <w:tc>
          <w:tcPr>
            <w:tcW w:w="555" w:type="dxa"/>
            <w:vAlign w:val="center"/>
          </w:tcPr>
          <w:p w14:paraId="723E10D5" w14:textId="77777777" w:rsidR="007A06FE" w:rsidRDefault="006E621E">
            <w:pPr>
              <w:jc w:val="center"/>
            </w:pPr>
            <w:r>
              <w:rPr>
                <w:rFonts w:eastAsiaTheme="minorEastAsia"/>
                <w:szCs w:val="21"/>
              </w:rPr>
              <w:t>13</w:t>
            </w:r>
          </w:p>
        </w:tc>
        <w:tc>
          <w:tcPr>
            <w:tcW w:w="2378" w:type="dxa"/>
            <w:vAlign w:val="center"/>
          </w:tcPr>
          <w:p w14:paraId="5218ACBF" w14:textId="77777777" w:rsidR="007A06FE" w:rsidRDefault="006E621E">
            <w:pPr>
              <w:jc w:val="center"/>
            </w:pPr>
            <w:r>
              <w:rPr>
                <w:rFonts w:eastAsiaTheme="minorEastAsia"/>
                <w:szCs w:val="21"/>
              </w:rPr>
              <w:t>EXTRA SPACE STORAGE INC</w:t>
            </w:r>
          </w:p>
        </w:tc>
        <w:tc>
          <w:tcPr>
            <w:tcW w:w="2552" w:type="dxa"/>
            <w:vAlign w:val="center"/>
          </w:tcPr>
          <w:p w14:paraId="17A7EE7C" w14:textId="77777777" w:rsidR="007A06FE" w:rsidRDefault="006E621E">
            <w:pPr>
              <w:jc w:val="center"/>
            </w:pPr>
            <w:r>
              <w:rPr>
                <w:rFonts w:eastAsiaTheme="minorEastAsia"/>
                <w:szCs w:val="21"/>
              </w:rPr>
              <w:t xml:space="preserve">EXR </w:t>
            </w:r>
          </w:p>
        </w:tc>
        <w:tc>
          <w:tcPr>
            <w:tcW w:w="2130" w:type="dxa"/>
            <w:vAlign w:val="center"/>
          </w:tcPr>
          <w:p w14:paraId="2074CF62" w14:textId="77777777" w:rsidR="007A06FE" w:rsidRDefault="006E621E">
            <w:pPr>
              <w:jc w:val="center"/>
            </w:pPr>
            <w:r>
              <w:rPr>
                <w:rFonts w:eastAsiaTheme="minorEastAsia"/>
                <w:szCs w:val="21"/>
              </w:rPr>
              <w:t>475,096.93</w:t>
            </w:r>
          </w:p>
        </w:tc>
        <w:tc>
          <w:tcPr>
            <w:tcW w:w="1650" w:type="dxa"/>
            <w:vAlign w:val="center"/>
          </w:tcPr>
          <w:p w14:paraId="3C44AF41" w14:textId="77777777" w:rsidR="007A06FE" w:rsidRDefault="006E621E">
            <w:pPr>
              <w:jc w:val="center"/>
            </w:pPr>
            <w:r>
              <w:rPr>
                <w:rFonts w:eastAsiaTheme="minorEastAsia"/>
                <w:szCs w:val="21"/>
              </w:rPr>
              <w:t>0.14</w:t>
            </w:r>
          </w:p>
        </w:tc>
      </w:tr>
      <w:tr w:rsidR="007A06FE" w14:paraId="38739F36" w14:textId="77777777">
        <w:tc>
          <w:tcPr>
            <w:tcW w:w="555" w:type="dxa"/>
            <w:vAlign w:val="center"/>
          </w:tcPr>
          <w:p w14:paraId="63D221D7" w14:textId="77777777" w:rsidR="007A06FE" w:rsidRDefault="006E621E">
            <w:pPr>
              <w:jc w:val="center"/>
            </w:pPr>
            <w:r>
              <w:rPr>
                <w:rFonts w:eastAsiaTheme="minorEastAsia"/>
                <w:szCs w:val="21"/>
              </w:rPr>
              <w:t>14</w:t>
            </w:r>
          </w:p>
        </w:tc>
        <w:tc>
          <w:tcPr>
            <w:tcW w:w="2378" w:type="dxa"/>
            <w:vAlign w:val="center"/>
          </w:tcPr>
          <w:p w14:paraId="0F690E20" w14:textId="77777777" w:rsidR="007A06FE" w:rsidRDefault="006E621E">
            <w:pPr>
              <w:jc w:val="center"/>
            </w:pPr>
            <w:r>
              <w:rPr>
                <w:rFonts w:eastAsiaTheme="minorEastAsia"/>
                <w:szCs w:val="21"/>
              </w:rPr>
              <w:t>ALEXANDRIA REAL ESTATE EQUIT</w:t>
            </w:r>
          </w:p>
        </w:tc>
        <w:tc>
          <w:tcPr>
            <w:tcW w:w="2552" w:type="dxa"/>
            <w:vAlign w:val="center"/>
          </w:tcPr>
          <w:p w14:paraId="4C4F8D02" w14:textId="77777777" w:rsidR="007A06FE" w:rsidRDefault="006E621E">
            <w:pPr>
              <w:jc w:val="center"/>
            </w:pPr>
            <w:r>
              <w:rPr>
                <w:rFonts w:eastAsiaTheme="minorEastAsia"/>
                <w:szCs w:val="21"/>
              </w:rPr>
              <w:t xml:space="preserve">ARE </w:t>
            </w:r>
          </w:p>
        </w:tc>
        <w:tc>
          <w:tcPr>
            <w:tcW w:w="2130" w:type="dxa"/>
            <w:vAlign w:val="center"/>
          </w:tcPr>
          <w:p w14:paraId="22E16616" w14:textId="77777777" w:rsidR="007A06FE" w:rsidRDefault="006E621E">
            <w:pPr>
              <w:jc w:val="center"/>
            </w:pPr>
            <w:r>
              <w:rPr>
                <w:rFonts w:eastAsiaTheme="minorEastAsia"/>
                <w:szCs w:val="21"/>
              </w:rPr>
              <w:t>456,210.94</w:t>
            </w:r>
          </w:p>
        </w:tc>
        <w:tc>
          <w:tcPr>
            <w:tcW w:w="1650" w:type="dxa"/>
            <w:vAlign w:val="center"/>
          </w:tcPr>
          <w:p w14:paraId="3C162419" w14:textId="77777777" w:rsidR="007A06FE" w:rsidRDefault="006E621E">
            <w:pPr>
              <w:jc w:val="center"/>
            </w:pPr>
            <w:r>
              <w:rPr>
                <w:rFonts w:eastAsiaTheme="minorEastAsia"/>
                <w:szCs w:val="21"/>
              </w:rPr>
              <w:t>0.13</w:t>
            </w:r>
          </w:p>
        </w:tc>
      </w:tr>
      <w:tr w:rsidR="007A06FE" w14:paraId="16654F08" w14:textId="77777777">
        <w:tc>
          <w:tcPr>
            <w:tcW w:w="555" w:type="dxa"/>
            <w:vAlign w:val="center"/>
          </w:tcPr>
          <w:p w14:paraId="46AFA313" w14:textId="77777777" w:rsidR="007A06FE" w:rsidRDefault="006E621E">
            <w:pPr>
              <w:jc w:val="center"/>
            </w:pPr>
            <w:r>
              <w:rPr>
                <w:rFonts w:eastAsiaTheme="minorEastAsia"/>
                <w:szCs w:val="21"/>
              </w:rPr>
              <w:t>15</w:t>
            </w:r>
          </w:p>
        </w:tc>
        <w:tc>
          <w:tcPr>
            <w:tcW w:w="2378" w:type="dxa"/>
            <w:vAlign w:val="center"/>
          </w:tcPr>
          <w:p w14:paraId="5B0FDC2E" w14:textId="77777777" w:rsidR="007A06FE" w:rsidRDefault="006E621E">
            <w:pPr>
              <w:jc w:val="center"/>
            </w:pPr>
            <w:r>
              <w:rPr>
                <w:rFonts w:eastAsiaTheme="minorEastAsia"/>
                <w:szCs w:val="21"/>
              </w:rPr>
              <w:t>AVALONBAY COMMUNITIES INC</w:t>
            </w:r>
          </w:p>
        </w:tc>
        <w:tc>
          <w:tcPr>
            <w:tcW w:w="2552" w:type="dxa"/>
            <w:vAlign w:val="center"/>
          </w:tcPr>
          <w:p w14:paraId="0A7EA71B" w14:textId="77777777" w:rsidR="007A06FE" w:rsidRDefault="006E621E">
            <w:pPr>
              <w:jc w:val="center"/>
            </w:pPr>
            <w:r>
              <w:rPr>
                <w:rFonts w:eastAsiaTheme="minorEastAsia"/>
                <w:szCs w:val="21"/>
              </w:rPr>
              <w:t xml:space="preserve">AVB </w:t>
            </w:r>
          </w:p>
        </w:tc>
        <w:tc>
          <w:tcPr>
            <w:tcW w:w="2130" w:type="dxa"/>
            <w:vAlign w:val="center"/>
          </w:tcPr>
          <w:p w14:paraId="37DD7AD8" w14:textId="77777777" w:rsidR="007A06FE" w:rsidRDefault="006E621E">
            <w:pPr>
              <w:jc w:val="center"/>
            </w:pPr>
            <w:r>
              <w:rPr>
                <w:rFonts w:eastAsiaTheme="minorEastAsia"/>
                <w:szCs w:val="21"/>
              </w:rPr>
              <w:t>424,502.79</w:t>
            </w:r>
          </w:p>
        </w:tc>
        <w:tc>
          <w:tcPr>
            <w:tcW w:w="1650" w:type="dxa"/>
            <w:vAlign w:val="center"/>
          </w:tcPr>
          <w:p w14:paraId="46BE879C" w14:textId="77777777" w:rsidR="007A06FE" w:rsidRDefault="006E621E">
            <w:pPr>
              <w:jc w:val="center"/>
            </w:pPr>
            <w:r>
              <w:rPr>
                <w:rFonts w:eastAsiaTheme="minorEastAsia"/>
                <w:szCs w:val="21"/>
              </w:rPr>
              <w:t>0.12</w:t>
            </w:r>
          </w:p>
        </w:tc>
      </w:tr>
      <w:tr w:rsidR="007A06FE" w14:paraId="34915566" w14:textId="77777777">
        <w:tc>
          <w:tcPr>
            <w:tcW w:w="555" w:type="dxa"/>
            <w:vAlign w:val="center"/>
          </w:tcPr>
          <w:p w14:paraId="479593D6" w14:textId="77777777" w:rsidR="007A06FE" w:rsidRDefault="006E621E">
            <w:pPr>
              <w:jc w:val="center"/>
            </w:pPr>
            <w:r>
              <w:rPr>
                <w:rFonts w:eastAsiaTheme="minorEastAsia"/>
                <w:szCs w:val="21"/>
              </w:rPr>
              <w:t>16</w:t>
            </w:r>
          </w:p>
        </w:tc>
        <w:tc>
          <w:tcPr>
            <w:tcW w:w="2378" w:type="dxa"/>
            <w:vAlign w:val="center"/>
          </w:tcPr>
          <w:p w14:paraId="50555FD8" w14:textId="77777777" w:rsidR="007A06FE" w:rsidRDefault="006E621E">
            <w:pPr>
              <w:jc w:val="center"/>
            </w:pPr>
            <w:r>
              <w:rPr>
                <w:rFonts w:eastAsiaTheme="minorEastAsia"/>
                <w:szCs w:val="21"/>
              </w:rPr>
              <w:t>EQUITY RESIDENTIAL</w:t>
            </w:r>
          </w:p>
        </w:tc>
        <w:tc>
          <w:tcPr>
            <w:tcW w:w="2552" w:type="dxa"/>
            <w:vAlign w:val="center"/>
          </w:tcPr>
          <w:p w14:paraId="764AB8E8" w14:textId="77777777" w:rsidR="007A06FE" w:rsidRDefault="006E621E">
            <w:pPr>
              <w:jc w:val="center"/>
            </w:pPr>
            <w:r>
              <w:rPr>
                <w:rFonts w:eastAsiaTheme="minorEastAsia"/>
                <w:szCs w:val="21"/>
              </w:rPr>
              <w:t xml:space="preserve">EQR </w:t>
            </w:r>
          </w:p>
        </w:tc>
        <w:tc>
          <w:tcPr>
            <w:tcW w:w="2130" w:type="dxa"/>
            <w:vAlign w:val="center"/>
          </w:tcPr>
          <w:p w14:paraId="2BA49B83" w14:textId="77777777" w:rsidR="007A06FE" w:rsidRDefault="006E621E">
            <w:pPr>
              <w:jc w:val="center"/>
            </w:pPr>
            <w:r>
              <w:rPr>
                <w:rFonts w:eastAsiaTheme="minorEastAsia"/>
                <w:szCs w:val="21"/>
              </w:rPr>
              <w:t>412,882.05</w:t>
            </w:r>
          </w:p>
        </w:tc>
        <w:tc>
          <w:tcPr>
            <w:tcW w:w="1650" w:type="dxa"/>
            <w:vAlign w:val="center"/>
          </w:tcPr>
          <w:p w14:paraId="64EEB48C" w14:textId="77777777" w:rsidR="007A06FE" w:rsidRDefault="006E621E">
            <w:pPr>
              <w:jc w:val="center"/>
            </w:pPr>
            <w:r>
              <w:rPr>
                <w:rFonts w:eastAsiaTheme="minorEastAsia"/>
                <w:szCs w:val="21"/>
              </w:rPr>
              <w:t>0.12</w:t>
            </w:r>
          </w:p>
        </w:tc>
      </w:tr>
      <w:tr w:rsidR="007A06FE" w14:paraId="091D7CE3" w14:textId="77777777">
        <w:tc>
          <w:tcPr>
            <w:tcW w:w="555" w:type="dxa"/>
            <w:vAlign w:val="center"/>
          </w:tcPr>
          <w:p w14:paraId="4685EB2B" w14:textId="77777777" w:rsidR="007A06FE" w:rsidRDefault="006E621E">
            <w:pPr>
              <w:jc w:val="center"/>
            </w:pPr>
            <w:r>
              <w:rPr>
                <w:rFonts w:eastAsiaTheme="minorEastAsia"/>
                <w:szCs w:val="21"/>
              </w:rPr>
              <w:t>17</w:t>
            </w:r>
          </w:p>
        </w:tc>
        <w:tc>
          <w:tcPr>
            <w:tcW w:w="2378" w:type="dxa"/>
            <w:vAlign w:val="center"/>
          </w:tcPr>
          <w:p w14:paraId="1A9BA48B" w14:textId="77777777" w:rsidR="007A06FE" w:rsidRDefault="006E621E">
            <w:pPr>
              <w:jc w:val="center"/>
            </w:pPr>
            <w:r>
              <w:rPr>
                <w:rFonts w:eastAsiaTheme="minorEastAsia"/>
                <w:szCs w:val="21"/>
              </w:rPr>
              <w:t>INVITATION HOMES INC</w:t>
            </w:r>
          </w:p>
        </w:tc>
        <w:tc>
          <w:tcPr>
            <w:tcW w:w="2552" w:type="dxa"/>
            <w:vAlign w:val="center"/>
          </w:tcPr>
          <w:p w14:paraId="60042CC1" w14:textId="77777777" w:rsidR="007A06FE" w:rsidRDefault="006E621E">
            <w:pPr>
              <w:jc w:val="center"/>
            </w:pPr>
            <w:r>
              <w:rPr>
                <w:rFonts w:eastAsiaTheme="minorEastAsia"/>
                <w:szCs w:val="21"/>
              </w:rPr>
              <w:t xml:space="preserve">INVH </w:t>
            </w:r>
          </w:p>
        </w:tc>
        <w:tc>
          <w:tcPr>
            <w:tcW w:w="2130" w:type="dxa"/>
            <w:vAlign w:val="center"/>
          </w:tcPr>
          <w:p w14:paraId="1B35D42A" w14:textId="77777777" w:rsidR="007A06FE" w:rsidRDefault="006E621E">
            <w:pPr>
              <w:jc w:val="center"/>
            </w:pPr>
            <w:r>
              <w:rPr>
                <w:rFonts w:eastAsiaTheme="minorEastAsia"/>
                <w:szCs w:val="21"/>
              </w:rPr>
              <w:t>364,796.88</w:t>
            </w:r>
          </w:p>
        </w:tc>
        <w:tc>
          <w:tcPr>
            <w:tcW w:w="1650" w:type="dxa"/>
            <w:vAlign w:val="center"/>
          </w:tcPr>
          <w:p w14:paraId="7B18FFE2" w14:textId="77777777" w:rsidR="007A06FE" w:rsidRDefault="006E621E">
            <w:pPr>
              <w:jc w:val="center"/>
            </w:pPr>
            <w:r>
              <w:rPr>
                <w:rFonts w:eastAsiaTheme="minorEastAsia"/>
                <w:szCs w:val="21"/>
              </w:rPr>
              <w:t>0.10</w:t>
            </w:r>
          </w:p>
        </w:tc>
      </w:tr>
      <w:tr w:rsidR="007A06FE" w14:paraId="0081BFC1" w14:textId="77777777">
        <w:tc>
          <w:tcPr>
            <w:tcW w:w="555" w:type="dxa"/>
            <w:vAlign w:val="center"/>
          </w:tcPr>
          <w:p w14:paraId="4B4CC6A3" w14:textId="77777777" w:rsidR="007A06FE" w:rsidRDefault="006E621E">
            <w:pPr>
              <w:jc w:val="center"/>
            </w:pPr>
            <w:r>
              <w:rPr>
                <w:rFonts w:eastAsiaTheme="minorEastAsia"/>
                <w:szCs w:val="21"/>
              </w:rPr>
              <w:t>18</w:t>
            </w:r>
          </w:p>
        </w:tc>
        <w:tc>
          <w:tcPr>
            <w:tcW w:w="2378" w:type="dxa"/>
            <w:vAlign w:val="center"/>
          </w:tcPr>
          <w:p w14:paraId="5B6D4191" w14:textId="77777777" w:rsidR="007A06FE" w:rsidRDefault="006E621E">
            <w:pPr>
              <w:jc w:val="center"/>
            </w:pPr>
            <w:r>
              <w:rPr>
                <w:rFonts w:eastAsiaTheme="minorEastAsia"/>
                <w:szCs w:val="21"/>
              </w:rPr>
              <w:t>TRITAX BIG BOX REIT PLC</w:t>
            </w:r>
          </w:p>
        </w:tc>
        <w:tc>
          <w:tcPr>
            <w:tcW w:w="2552" w:type="dxa"/>
            <w:vAlign w:val="center"/>
          </w:tcPr>
          <w:p w14:paraId="0979362A" w14:textId="77777777" w:rsidR="007A06FE" w:rsidRDefault="006E621E">
            <w:pPr>
              <w:jc w:val="center"/>
            </w:pPr>
            <w:r>
              <w:rPr>
                <w:rFonts w:eastAsiaTheme="minorEastAsia"/>
                <w:szCs w:val="21"/>
              </w:rPr>
              <w:t xml:space="preserve">BBOX </w:t>
            </w:r>
          </w:p>
        </w:tc>
        <w:tc>
          <w:tcPr>
            <w:tcW w:w="2130" w:type="dxa"/>
            <w:vAlign w:val="center"/>
          </w:tcPr>
          <w:p w14:paraId="0A1F9E9C" w14:textId="77777777" w:rsidR="007A06FE" w:rsidRDefault="006E621E">
            <w:pPr>
              <w:jc w:val="center"/>
            </w:pPr>
            <w:r>
              <w:rPr>
                <w:rFonts w:eastAsiaTheme="minorEastAsia"/>
                <w:szCs w:val="21"/>
              </w:rPr>
              <w:t>285,232.31</w:t>
            </w:r>
          </w:p>
        </w:tc>
        <w:tc>
          <w:tcPr>
            <w:tcW w:w="1650" w:type="dxa"/>
            <w:vAlign w:val="center"/>
          </w:tcPr>
          <w:p w14:paraId="7A1486BB" w14:textId="77777777" w:rsidR="007A06FE" w:rsidRDefault="006E621E">
            <w:pPr>
              <w:jc w:val="center"/>
            </w:pPr>
            <w:r>
              <w:rPr>
                <w:rFonts w:eastAsiaTheme="minorEastAsia"/>
                <w:szCs w:val="21"/>
              </w:rPr>
              <w:t>0.08</w:t>
            </w:r>
          </w:p>
        </w:tc>
      </w:tr>
      <w:tr w:rsidR="007A06FE" w14:paraId="1CCB397D" w14:textId="77777777">
        <w:tc>
          <w:tcPr>
            <w:tcW w:w="555" w:type="dxa"/>
            <w:vAlign w:val="center"/>
          </w:tcPr>
          <w:p w14:paraId="0CA6007F" w14:textId="77777777" w:rsidR="007A06FE" w:rsidRDefault="006E621E">
            <w:pPr>
              <w:jc w:val="center"/>
            </w:pPr>
            <w:r>
              <w:rPr>
                <w:rFonts w:eastAsiaTheme="minorEastAsia"/>
                <w:szCs w:val="21"/>
              </w:rPr>
              <w:t>19</w:t>
            </w:r>
          </w:p>
        </w:tc>
        <w:tc>
          <w:tcPr>
            <w:tcW w:w="2378" w:type="dxa"/>
            <w:vAlign w:val="center"/>
          </w:tcPr>
          <w:p w14:paraId="576DB026" w14:textId="77777777" w:rsidR="007A06FE" w:rsidRDefault="006E621E">
            <w:pPr>
              <w:jc w:val="center"/>
            </w:pPr>
            <w:r>
              <w:rPr>
                <w:rFonts w:eastAsiaTheme="minorEastAsia"/>
                <w:szCs w:val="21"/>
              </w:rPr>
              <w:t>UDR INC</w:t>
            </w:r>
          </w:p>
        </w:tc>
        <w:tc>
          <w:tcPr>
            <w:tcW w:w="2552" w:type="dxa"/>
            <w:vAlign w:val="center"/>
          </w:tcPr>
          <w:p w14:paraId="260B86FF" w14:textId="77777777" w:rsidR="007A06FE" w:rsidRDefault="006E621E">
            <w:pPr>
              <w:jc w:val="center"/>
            </w:pPr>
            <w:r>
              <w:rPr>
                <w:rFonts w:eastAsiaTheme="minorEastAsia"/>
                <w:szCs w:val="21"/>
              </w:rPr>
              <w:t xml:space="preserve">UDR </w:t>
            </w:r>
          </w:p>
        </w:tc>
        <w:tc>
          <w:tcPr>
            <w:tcW w:w="2130" w:type="dxa"/>
            <w:vAlign w:val="center"/>
          </w:tcPr>
          <w:p w14:paraId="2346B70F" w14:textId="77777777" w:rsidR="007A06FE" w:rsidRDefault="006E621E">
            <w:pPr>
              <w:jc w:val="center"/>
            </w:pPr>
            <w:r>
              <w:rPr>
                <w:rFonts w:eastAsiaTheme="minorEastAsia"/>
                <w:szCs w:val="21"/>
              </w:rPr>
              <w:t>253,870.04</w:t>
            </w:r>
          </w:p>
        </w:tc>
        <w:tc>
          <w:tcPr>
            <w:tcW w:w="1650" w:type="dxa"/>
            <w:vAlign w:val="center"/>
          </w:tcPr>
          <w:p w14:paraId="6AE98CCB" w14:textId="77777777" w:rsidR="007A06FE" w:rsidRDefault="006E621E">
            <w:pPr>
              <w:jc w:val="center"/>
            </w:pPr>
            <w:r>
              <w:rPr>
                <w:rFonts w:eastAsiaTheme="minorEastAsia"/>
                <w:szCs w:val="21"/>
              </w:rPr>
              <w:t>0.07</w:t>
            </w:r>
          </w:p>
        </w:tc>
      </w:tr>
      <w:tr w:rsidR="007A06FE" w14:paraId="718926FA" w14:textId="77777777">
        <w:tc>
          <w:tcPr>
            <w:tcW w:w="555" w:type="dxa"/>
            <w:vAlign w:val="center"/>
          </w:tcPr>
          <w:p w14:paraId="3B69400F" w14:textId="77777777" w:rsidR="007A06FE" w:rsidRDefault="006E621E">
            <w:pPr>
              <w:jc w:val="center"/>
            </w:pPr>
            <w:r>
              <w:rPr>
                <w:rFonts w:eastAsiaTheme="minorEastAsia"/>
                <w:szCs w:val="21"/>
              </w:rPr>
              <w:t>20</w:t>
            </w:r>
          </w:p>
        </w:tc>
        <w:tc>
          <w:tcPr>
            <w:tcW w:w="2378" w:type="dxa"/>
            <w:vAlign w:val="center"/>
          </w:tcPr>
          <w:p w14:paraId="4FCB5C82" w14:textId="77777777" w:rsidR="007A06FE" w:rsidRDefault="006E621E">
            <w:pPr>
              <w:jc w:val="center"/>
            </w:pPr>
            <w:r>
              <w:rPr>
                <w:rFonts w:eastAsiaTheme="minorEastAsia"/>
                <w:szCs w:val="21"/>
              </w:rPr>
              <w:t>VENTAS INC</w:t>
            </w:r>
          </w:p>
        </w:tc>
        <w:tc>
          <w:tcPr>
            <w:tcW w:w="2552" w:type="dxa"/>
            <w:vAlign w:val="center"/>
          </w:tcPr>
          <w:p w14:paraId="47A8D7FE" w14:textId="77777777" w:rsidR="007A06FE" w:rsidRDefault="006E621E">
            <w:pPr>
              <w:jc w:val="center"/>
            </w:pPr>
            <w:r>
              <w:rPr>
                <w:rFonts w:eastAsiaTheme="minorEastAsia"/>
                <w:szCs w:val="21"/>
              </w:rPr>
              <w:t xml:space="preserve">VTR </w:t>
            </w:r>
          </w:p>
        </w:tc>
        <w:tc>
          <w:tcPr>
            <w:tcW w:w="2130" w:type="dxa"/>
            <w:vAlign w:val="center"/>
          </w:tcPr>
          <w:p w14:paraId="33731346" w14:textId="77777777" w:rsidR="007A06FE" w:rsidRDefault="006E621E">
            <w:pPr>
              <w:jc w:val="center"/>
            </w:pPr>
            <w:r>
              <w:rPr>
                <w:rFonts w:eastAsiaTheme="minorEastAsia"/>
                <w:szCs w:val="21"/>
              </w:rPr>
              <w:t>241,991.84</w:t>
            </w:r>
          </w:p>
        </w:tc>
        <w:tc>
          <w:tcPr>
            <w:tcW w:w="1650" w:type="dxa"/>
            <w:vAlign w:val="center"/>
          </w:tcPr>
          <w:p w14:paraId="60B742C3" w14:textId="77777777" w:rsidR="007A06FE" w:rsidRDefault="006E621E">
            <w:pPr>
              <w:jc w:val="center"/>
            </w:pPr>
            <w:r>
              <w:rPr>
                <w:rFonts w:eastAsiaTheme="minorEastAsia"/>
                <w:szCs w:val="21"/>
              </w:rPr>
              <w:t>0.07</w:t>
            </w:r>
          </w:p>
        </w:tc>
      </w:tr>
    </w:tbl>
    <w:p w14:paraId="35A9337E"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w:t>
      </w:r>
      <w:r>
        <w:rPr>
          <w:rFonts w:eastAsiaTheme="minorEastAsia"/>
          <w:kern w:val="0"/>
          <w:szCs w:val="21"/>
        </w:rPr>
        <w:t>买入金额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买入股票成本</w:t>
      </w:r>
      <w:r>
        <w:rPr>
          <w:rFonts w:eastAsiaTheme="minorEastAsia"/>
          <w:kern w:val="0"/>
          <w:szCs w:val="21"/>
        </w:rPr>
        <w:t>”</w:t>
      </w:r>
      <w:r>
        <w:rPr>
          <w:rFonts w:eastAsiaTheme="minorEastAsia"/>
          <w:kern w:val="0"/>
          <w:szCs w:val="21"/>
        </w:rPr>
        <w:t>）、</w:t>
      </w:r>
      <w:r>
        <w:rPr>
          <w:rFonts w:eastAsiaTheme="minorEastAsia"/>
          <w:kern w:val="0"/>
          <w:szCs w:val="21"/>
        </w:rPr>
        <w:t>“</w:t>
      </w:r>
      <w:r>
        <w:rPr>
          <w:rFonts w:eastAsiaTheme="minorEastAsia"/>
          <w:kern w:val="0"/>
          <w:szCs w:val="21"/>
        </w:rPr>
        <w:t>卖出金额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卖出股票收入</w:t>
      </w:r>
      <w:r>
        <w:rPr>
          <w:rFonts w:eastAsiaTheme="minorEastAsia"/>
          <w:kern w:val="0"/>
          <w:szCs w:val="21"/>
        </w:rPr>
        <w:t>”</w:t>
      </w:r>
      <w:r>
        <w:rPr>
          <w:rFonts w:eastAsiaTheme="minorEastAsia"/>
          <w:kern w:val="0"/>
          <w:szCs w:val="21"/>
        </w:rPr>
        <w:t>）均按买卖成交金额（成交单价乘以成交数量）填列，不考虑相关交易费用。</w:t>
      </w:r>
    </w:p>
    <w:p w14:paraId="37292731"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kern w:val="0"/>
          <w:szCs w:val="21"/>
        </w:rPr>
        <w:t>7.5.2</w:t>
      </w:r>
      <w:r>
        <w:rPr>
          <w:rFonts w:eastAsiaTheme="minorEastAsia"/>
          <w:b/>
          <w:kern w:val="0"/>
          <w:szCs w:val="21"/>
        </w:rPr>
        <w:t>累计卖出金额超出期初基金资产净值</w:t>
      </w:r>
      <w:r>
        <w:rPr>
          <w:rFonts w:eastAsiaTheme="minorEastAsia"/>
          <w:b/>
          <w:kern w:val="0"/>
          <w:szCs w:val="21"/>
        </w:rPr>
        <w:t>2%</w:t>
      </w:r>
      <w:r>
        <w:rPr>
          <w:rFonts w:eastAsiaTheme="minorEastAsia"/>
          <w:b/>
          <w:kern w:val="0"/>
          <w:szCs w:val="21"/>
        </w:rPr>
        <w:t>或前</w:t>
      </w:r>
      <w:r>
        <w:rPr>
          <w:rFonts w:eastAsiaTheme="minorEastAsia"/>
          <w:b/>
          <w:kern w:val="0"/>
          <w:szCs w:val="21"/>
        </w:rPr>
        <w:t>20</w:t>
      </w:r>
      <w:r>
        <w:rPr>
          <w:rFonts w:eastAsiaTheme="minorEastAsia"/>
          <w:b/>
          <w:kern w:val="0"/>
          <w:szCs w:val="21"/>
        </w:rPr>
        <w:t>名的权益投资明细</w:t>
      </w:r>
    </w:p>
    <w:p w14:paraId="40D1420A"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4583"/>
        <w:gridCol w:w="1007"/>
        <w:gridCol w:w="1470"/>
        <w:gridCol w:w="1650"/>
      </w:tblGrid>
      <w:tr w:rsidR="00145F6D" w14:paraId="45F69728" w14:textId="77777777">
        <w:trPr>
          <w:trHeight w:val="315"/>
        </w:trPr>
        <w:tc>
          <w:tcPr>
            <w:tcW w:w="555" w:type="dxa"/>
            <w:tcMar>
              <w:top w:w="15" w:type="dxa"/>
              <w:left w:w="15" w:type="dxa"/>
              <w:bottom w:w="0" w:type="dxa"/>
              <w:right w:w="15" w:type="dxa"/>
            </w:tcMar>
            <w:vAlign w:val="center"/>
          </w:tcPr>
          <w:p w14:paraId="36DF5F29" w14:textId="77777777" w:rsidR="00145F6D" w:rsidRDefault="001928A8">
            <w:pPr>
              <w:jc w:val="center"/>
              <w:rPr>
                <w:rFonts w:eastAsiaTheme="minorEastAsia"/>
                <w:szCs w:val="21"/>
              </w:rPr>
            </w:pPr>
            <w:r>
              <w:rPr>
                <w:rFonts w:eastAsiaTheme="minorEastAsia"/>
                <w:szCs w:val="21"/>
              </w:rPr>
              <w:t>序号</w:t>
            </w:r>
          </w:p>
        </w:tc>
        <w:tc>
          <w:tcPr>
            <w:tcW w:w="4583" w:type="dxa"/>
            <w:tcMar>
              <w:top w:w="15" w:type="dxa"/>
              <w:left w:w="15" w:type="dxa"/>
              <w:bottom w:w="0" w:type="dxa"/>
              <w:right w:w="15" w:type="dxa"/>
            </w:tcMar>
            <w:vAlign w:val="center"/>
          </w:tcPr>
          <w:p w14:paraId="32528675" w14:textId="77777777" w:rsidR="00145F6D" w:rsidRDefault="001928A8">
            <w:pPr>
              <w:jc w:val="center"/>
              <w:rPr>
                <w:rFonts w:eastAsiaTheme="minorEastAsia"/>
                <w:szCs w:val="21"/>
              </w:rPr>
            </w:pPr>
            <w:r>
              <w:rPr>
                <w:rFonts w:eastAsiaTheme="minorEastAsia"/>
                <w:szCs w:val="21"/>
              </w:rPr>
              <w:t>公司名称（英文）</w:t>
            </w:r>
          </w:p>
        </w:tc>
        <w:tc>
          <w:tcPr>
            <w:tcW w:w="1007" w:type="dxa"/>
            <w:tcMar>
              <w:top w:w="15" w:type="dxa"/>
              <w:left w:w="15" w:type="dxa"/>
              <w:bottom w:w="0" w:type="dxa"/>
              <w:right w:w="15" w:type="dxa"/>
            </w:tcMar>
            <w:vAlign w:val="center"/>
          </w:tcPr>
          <w:p w14:paraId="22FCF2D3" w14:textId="77777777" w:rsidR="00145F6D" w:rsidRDefault="001928A8">
            <w:pPr>
              <w:jc w:val="center"/>
              <w:rPr>
                <w:rFonts w:eastAsiaTheme="minorEastAsia"/>
                <w:szCs w:val="21"/>
              </w:rPr>
            </w:pPr>
            <w:r>
              <w:rPr>
                <w:rFonts w:eastAsiaTheme="minorEastAsia"/>
                <w:szCs w:val="21"/>
              </w:rPr>
              <w:t>证券代码</w:t>
            </w:r>
          </w:p>
        </w:tc>
        <w:tc>
          <w:tcPr>
            <w:tcW w:w="1470" w:type="dxa"/>
            <w:tcMar>
              <w:top w:w="15" w:type="dxa"/>
              <w:left w:w="15" w:type="dxa"/>
              <w:bottom w:w="0" w:type="dxa"/>
              <w:right w:w="15" w:type="dxa"/>
            </w:tcMar>
            <w:vAlign w:val="center"/>
          </w:tcPr>
          <w:p w14:paraId="5CFC4498" w14:textId="77777777" w:rsidR="00145F6D" w:rsidRDefault="001928A8">
            <w:pPr>
              <w:jc w:val="center"/>
              <w:rPr>
                <w:rFonts w:eastAsiaTheme="minorEastAsia"/>
                <w:szCs w:val="21"/>
              </w:rPr>
            </w:pPr>
            <w:r>
              <w:rPr>
                <w:rFonts w:eastAsiaTheme="minorEastAsia"/>
                <w:szCs w:val="21"/>
              </w:rPr>
              <w:t>本期累计卖出金额</w:t>
            </w:r>
          </w:p>
        </w:tc>
        <w:tc>
          <w:tcPr>
            <w:tcW w:w="1650" w:type="dxa"/>
            <w:tcMar>
              <w:top w:w="15" w:type="dxa"/>
              <w:left w:w="15" w:type="dxa"/>
              <w:bottom w:w="0" w:type="dxa"/>
              <w:right w:w="15" w:type="dxa"/>
            </w:tcMar>
            <w:vAlign w:val="center"/>
          </w:tcPr>
          <w:p w14:paraId="54E0610C" w14:textId="77777777" w:rsidR="00145F6D" w:rsidRDefault="001928A8">
            <w:pPr>
              <w:jc w:val="center"/>
              <w:rPr>
                <w:rFonts w:eastAsiaTheme="minorEastAsia"/>
                <w:szCs w:val="21"/>
              </w:rPr>
            </w:pPr>
            <w:r>
              <w:rPr>
                <w:rFonts w:eastAsiaTheme="minorEastAsia"/>
                <w:szCs w:val="21"/>
              </w:rPr>
              <w:t>占期初基金</w:t>
            </w:r>
          </w:p>
          <w:p w14:paraId="3EF7DD6E" w14:textId="77777777" w:rsidR="00145F6D" w:rsidRDefault="001928A8">
            <w:pPr>
              <w:jc w:val="center"/>
              <w:rPr>
                <w:rFonts w:eastAsiaTheme="minorEastAsia"/>
                <w:szCs w:val="21"/>
              </w:rPr>
            </w:pPr>
            <w:r>
              <w:rPr>
                <w:rFonts w:eastAsiaTheme="minorEastAsia"/>
                <w:szCs w:val="21"/>
              </w:rPr>
              <w:t>资产净值比例（％）</w:t>
            </w:r>
          </w:p>
        </w:tc>
      </w:tr>
      <w:tr w:rsidR="007A06FE" w14:paraId="342B8A83" w14:textId="77777777">
        <w:tc>
          <w:tcPr>
            <w:tcW w:w="555" w:type="dxa"/>
            <w:vAlign w:val="center"/>
          </w:tcPr>
          <w:p w14:paraId="2011BD57" w14:textId="77777777" w:rsidR="007A06FE" w:rsidRDefault="006E621E">
            <w:pPr>
              <w:jc w:val="center"/>
            </w:pPr>
            <w:r>
              <w:rPr>
                <w:rFonts w:eastAsiaTheme="minorEastAsia"/>
                <w:szCs w:val="21"/>
              </w:rPr>
              <w:t>1</w:t>
            </w:r>
          </w:p>
        </w:tc>
        <w:tc>
          <w:tcPr>
            <w:tcW w:w="4583" w:type="dxa"/>
            <w:vAlign w:val="center"/>
          </w:tcPr>
          <w:p w14:paraId="639963FB" w14:textId="77777777" w:rsidR="007A06FE" w:rsidRDefault="006E621E">
            <w:pPr>
              <w:jc w:val="center"/>
            </w:pPr>
            <w:r>
              <w:rPr>
                <w:rFonts w:eastAsiaTheme="minorEastAsia"/>
                <w:szCs w:val="21"/>
              </w:rPr>
              <w:t>KIMCO REALTY CORP</w:t>
            </w:r>
          </w:p>
        </w:tc>
        <w:tc>
          <w:tcPr>
            <w:tcW w:w="1007" w:type="dxa"/>
            <w:vAlign w:val="center"/>
          </w:tcPr>
          <w:p w14:paraId="0E9D88ED" w14:textId="77777777" w:rsidR="007A06FE" w:rsidRDefault="006E621E">
            <w:pPr>
              <w:jc w:val="center"/>
            </w:pPr>
            <w:r>
              <w:rPr>
                <w:rFonts w:eastAsiaTheme="minorEastAsia"/>
                <w:szCs w:val="21"/>
              </w:rPr>
              <w:t xml:space="preserve">KIM </w:t>
            </w:r>
          </w:p>
        </w:tc>
        <w:tc>
          <w:tcPr>
            <w:tcW w:w="1470" w:type="dxa"/>
            <w:vAlign w:val="center"/>
          </w:tcPr>
          <w:p w14:paraId="4C9A9F6C" w14:textId="77777777" w:rsidR="007A06FE" w:rsidRDefault="006E621E">
            <w:pPr>
              <w:jc w:val="center"/>
            </w:pPr>
            <w:r>
              <w:rPr>
                <w:rFonts w:eastAsiaTheme="minorEastAsia"/>
                <w:szCs w:val="21"/>
              </w:rPr>
              <w:t>4,555,945.06</w:t>
            </w:r>
          </w:p>
        </w:tc>
        <w:tc>
          <w:tcPr>
            <w:tcW w:w="1650" w:type="dxa"/>
            <w:vAlign w:val="center"/>
          </w:tcPr>
          <w:p w14:paraId="62E2DC55" w14:textId="77777777" w:rsidR="007A06FE" w:rsidRDefault="006E621E">
            <w:pPr>
              <w:jc w:val="center"/>
            </w:pPr>
            <w:r>
              <w:rPr>
                <w:rFonts w:eastAsiaTheme="minorEastAsia"/>
                <w:szCs w:val="21"/>
              </w:rPr>
              <w:t>1.30</w:t>
            </w:r>
          </w:p>
        </w:tc>
      </w:tr>
      <w:tr w:rsidR="007A06FE" w14:paraId="284E5C48" w14:textId="77777777">
        <w:tc>
          <w:tcPr>
            <w:tcW w:w="555" w:type="dxa"/>
            <w:vAlign w:val="center"/>
          </w:tcPr>
          <w:p w14:paraId="056D9112" w14:textId="77777777" w:rsidR="007A06FE" w:rsidRDefault="006E621E">
            <w:pPr>
              <w:jc w:val="center"/>
            </w:pPr>
            <w:r>
              <w:rPr>
                <w:rFonts w:eastAsiaTheme="minorEastAsia"/>
                <w:szCs w:val="21"/>
              </w:rPr>
              <w:t>2</w:t>
            </w:r>
          </w:p>
        </w:tc>
        <w:tc>
          <w:tcPr>
            <w:tcW w:w="4583" w:type="dxa"/>
            <w:vAlign w:val="center"/>
          </w:tcPr>
          <w:p w14:paraId="57630BF8" w14:textId="77777777" w:rsidR="007A06FE" w:rsidRDefault="006E621E">
            <w:pPr>
              <w:jc w:val="center"/>
            </w:pPr>
            <w:r>
              <w:rPr>
                <w:rFonts w:eastAsiaTheme="minorEastAsia"/>
                <w:szCs w:val="21"/>
              </w:rPr>
              <w:t>WP CAREY INC</w:t>
            </w:r>
          </w:p>
        </w:tc>
        <w:tc>
          <w:tcPr>
            <w:tcW w:w="1007" w:type="dxa"/>
            <w:vAlign w:val="center"/>
          </w:tcPr>
          <w:p w14:paraId="0DCF1E49" w14:textId="77777777" w:rsidR="007A06FE" w:rsidRDefault="006E621E">
            <w:pPr>
              <w:jc w:val="center"/>
            </w:pPr>
            <w:r>
              <w:rPr>
                <w:rFonts w:eastAsiaTheme="minorEastAsia"/>
                <w:szCs w:val="21"/>
              </w:rPr>
              <w:t xml:space="preserve">WPC </w:t>
            </w:r>
          </w:p>
        </w:tc>
        <w:tc>
          <w:tcPr>
            <w:tcW w:w="1470" w:type="dxa"/>
            <w:vAlign w:val="center"/>
          </w:tcPr>
          <w:p w14:paraId="5DC98D4A" w14:textId="77777777" w:rsidR="007A06FE" w:rsidRDefault="006E621E">
            <w:pPr>
              <w:jc w:val="center"/>
            </w:pPr>
            <w:r>
              <w:rPr>
                <w:rFonts w:eastAsiaTheme="minorEastAsia"/>
                <w:szCs w:val="21"/>
              </w:rPr>
              <w:t>4,402,176.31</w:t>
            </w:r>
          </w:p>
        </w:tc>
        <w:tc>
          <w:tcPr>
            <w:tcW w:w="1650" w:type="dxa"/>
            <w:vAlign w:val="center"/>
          </w:tcPr>
          <w:p w14:paraId="183E479F" w14:textId="77777777" w:rsidR="007A06FE" w:rsidRDefault="006E621E">
            <w:pPr>
              <w:jc w:val="center"/>
            </w:pPr>
            <w:r>
              <w:rPr>
                <w:rFonts w:eastAsiaTheme="minorEastAsia"/>
                <w:szCs w:val="21"/>
              </w:rPr>
              <w:t>1.26</w:t>
            </w:r>
          </w:p>
        </w:tc>
      </w:tr>
      <w:tr w:rsidR="007A06FE" w14:paraId="00D834E7" w14:textId="77777777">
        <w:tc>
          <w:tcPr>
            <w:tcW w:w="555" w:type="dxa"/>
            <w:vAlign w:val="center"/>
          </w:tcPr>
          <w:p w14:paraId="6136EE80" w14:textId="77777777" w:rsidR="007A06FE" w:rsidRDefault="006E621E">
            <w:pPr>
              <w:jc w:val="center"/>
            </w:pPr>
            <w:r>
              <w:rPr>
                <w:rFonts w:eastAsiaTheme="minorEastAsia"/>
                <w:szCs w:val="21"/>
              </w:rPr>
              <w:t>3</w:t>
            </w:r>
          </w:p>
        </w:tc>
        <w:tc>
          <w:tcPr>
            <w:tcW w:w="4583" w:type="dxa"/>
            <w:vAlign w:val="center"/>
          </w:tcPr>
          <w:p w14:paraId="1368951F" w14:textId="77777777" w:rsidR="007A06FE" w:rsidRDefault="006E621E">
            <w:pPr>
              <w:jc w:val="center"/>
            </w:pPr>
            <w:r>
              <w:rPr>
                <w:rFonts w:eastAsiaTheme="minorEastAsia"/>
                <w:szCs w:val="21"/>
              </w:rPr>
              <w:t>BXP INC</w:t>
            </w:r>
          </w:p>
        </w:tc>
        <w:tc>
          <w:tcPr>
            <w:tcW w:w="1007" w:type="dxa"/>
            <w:vAlign w:val="center"/>
          </w:tcPr>
          <w:p w14:paraId="2E2D79F7" w14:textId="77777777" w:rsidR="007A06FE" w:rsidRDefault="006E621E">
            <w:pPr>
              <w:jc w:val="center"/>
            </w:pPr>
            <w:r>
              <w:rPr>
                <w:rFonts w:eastAsiaTheme="minorEastAsia"/>
                <w:szCs w:val="21"/>
              </w:rPr>
              <w:t xml:space="preserve">BXP </w:t>
            </w:r>
          </w:p>
        </w:tc>
        <w:tc>
          <w:tcPr>
            <w:tcW w:w="1470" w:type="dxa"/>
            <w:vAlign w:val="center"/>
          </w:tcPr>
          <w:p w14:paraId="21ACB8F2" w14:textId="77777777" w:rsidR="007A06FE" w:rsidRDefault="006E621E">
            <w:pPr>
              <w:jc w:val="center"/>
            </w:pPr>
            <w:r>
              <w:rPr>
                <w:rFonts w:eastAsiaTheme="minorEastAsia"/>
                <w:szCs w:val="21"/>
              </w:rPr>
              <w:t>3,557,424.62</w:t>
            </w:r>
          </w:p>
        </w:tc>
        <w:tc>
          <w:tcPr>
            <w:tcW w:w="1650" w:type="dxa"/>
            <w:vAlign w:val="center"/>
          </w:tcPr>
          <w:p w14:paraId="7A3FE8F0" w14:textId="77777777" w:rsidR="007A06FE" w:rsidRDefault="006E621E">
            <w:pPr>
              <w:jc w:val="center"/>
            </w:pPr>
            <w:r>
              <w:rPr>
                <w:rFonts w:eastAsiaTheme="minorEastAsia"/>
                <w:szCs w:val="21"/>
              </w:rPr>
              <w:t>1.02</w:t>
            </w:r>
          </w:p>
        </w:tc>
      </w:tr>
      <w:tr w:rsidR="007A06FE" w14:paraId="084630EC" w14:textId="77777777">
        <w:tc>
          <w:tcPr>
            <w:tcW w:w="555" w:type="dxa"/>
            <w:vAlign w:val="center"/>
          </w:tcPr>
          <w:p w14:paraId="0172432F" w14:textId="77777777" w:rsidR="007A06FE" w:rsidRDefault="006E621E">
            <w:pPr>
              <w:jc w:val="center"/>
            </w:pPr>
            <w:r>
              <w:rPr>
                <w:rFonts w:eastAsiaTheme="minorEastAsia"/>
                <w:szCs w:val="21"/>
              </w:rPr>
              <w:t>4</w:t>
            </w:r>
          </w:p>
        </w:tc>
        <w:tc>
          <w:tcPr>
            <w:tcW w:w="4583" w:type="dxa"/>
            <w:vAlign w:val="center"/>
          </w:tcPr>
          <w:p w14:paraId="17881D92" w14:textId="77777777" w:rsidR="007A06FE" w:rsidRDefault="006E621E">
            <w:pPr>
              <w:jc w:val="center"/>
            </w:pPr>
            <w:r>
              <w:rPr>
                <w:rFonts w:eastAsiaTheme="minorEastAsia"/>
                <w:szCs w:val="21"/>
              </w:rPr>
              <w:t>HEALTHPEAK PROPERTIES INC</w:t>
            </w:r>
          </w:p>
        </w:tc>
        <w:tc>
          <w:tcPr>
            <w:tcW w:w="1007" w:type="dxa"/>
            <w:vAlign w:val="center"/>
          </w:tcPr>
          <w:p w14:paraId="5BE3318E" w14:textId="77777777" w:rsidR="007A06FE" w:rsidRDefault="006E621E">
            <w:pPr>
              <w:jc w:val="center"/>
            </w:pPr>
            <w:r>
              <w:rPr>
                <w:rFonts w:eastAsiaTheme="minorEastAsia"/>
                <w:szCs w:val="21"/>
              </w:rPr>
              <w:t xml:space="preserve">DOC </w:t>
            </w:r>
          </w:p>
        </w:tc>
        <w:tc>
          <w:tcPr>
            <w:tcW w:w="1470" w:type="dxa"/>
            <w:vAlign w:val="center"/>
          </w:tcPr>
          <w:p w14:paraId="35F0F907" w14:textId="77777777" w:rsidR="007A06FE" w:rsidRDefault="006E621E">
            <w:pPr>
              <w:jc w:val="center"/>
            </w:pPr>
            <w:r>
              <w:rPr>
                <w:rFonts w:eastAsiaTheme="minorEastAsia"/>
                <w:szCs w:val="21"/>
              </w:rPr>
              <w:t>3,392,096.45</w:t>
            </w:r>
          </w:p>
        </w:tc>
        <w:tc>
          <w:tcPr>
            <w:tcW w:w="1650" w:type="dxa"/>
            <w:vAlign w:val="center"/>
          </w:tcPr>
          <w:p w14:paraId="788E5B01" w14:textId="77777777" w:rsidR="007A06FE" w:rsidRDefault="006E621E">
            <w:pPr>
              <w:jc w:val="center"/>
            </w:pPr>
            <w:r>
              <w:rPr>
                <w:rFonts w:eastAsiaTheme="minorEastAsia"/>
                <w:szCs w:val="21"/>
              </w:rPr>
              <w:t>0.97</w:t>
            </w:r>
          </w:p>
        </w:tc>
      </w:tr>
      <w:tr w:rsidR="007A06FE" w14:paraId="5FEE8C7A" w14:textId="77777777">
        <w:tc>
          <w:tcPr>
            <w:tcW w:w="555" w:type="dxa"/>
            <w:vAlign w:val="center"/>
          </w:tcPr>
          <w:p w14:paraId="07CF9572" w14:textId="77777777" w:rsidR="007A06FE" w:rsidRDefault="006E621E">
            <w:pPr>
              <w:jc w:val="center"/>
            </w:pPr>
            <w:r>
              <w:rPr>
                <w:rFonts w:eastAsiaTheme="minorEastAsia"/>
                <w:szCs w:val="21"/>
              </w:rPr>
              <w:t>5</w:t>
            </w:r>
          </w:p>
        </w:tc>
        <w:tc>
          <w:tcPr>
            <w:tcW w:w="4583" w:type="dxa"/>
            <w:vAlign w:val="center"/>
          </w:tcPr>
          <w:p w14:paraId="41A4E35F" w14:textId="77777777" w:rsidR="007A06FE" w:rsidRDefault="006E621E">
            <w:pPr>
              <w:jc w:val="center"/>
            </w:pPr>
            <w:r>
              <w:rPr>
                <w:rFonts w:eastAsiaTheme="minorEastAsia"/>
                <w:szCs w:val="21"/>
              </w:rPr>
              <w:t>EQUINIX INC</w:t>
            </w:r>
          </w:p>
        </w:tc>
        <w:tc>
          <w:tcPr>
            <w:tcW w:w="1007" w:type="dxa"/>
            <w:vAlign w:val="center"/>
          </w:tcPr>
          <w:p w14:paraId="6DB38CC0" w14:textId="77777777" w:rsidR="007A06FE" w:rsidRDefault="006E621E">
            <w:pPr>
              <w:jc w:val="center"/>
            </w:pPr>
            <w:r>
              <w:rPr>
                <w:rFonts w:eastAsiaTheme="minorEastAsia"/>
                <w:szCs w:val="21"/>
              </w:rPr>
              <w:t xml:space="preserve">EQIX </w:t>
            </w:r>
          </w:p>
        </w:tc>
        <w:tc>
          <w:tcPr>
            <w:tcW w:w="1470" w:type="dxa"/>
            <w:vAlign w:val="center"/>
          </w:tcPr>
          <w:p w14:paraId="1C2B8867" w14:textId="77777777" w:rsidR="007A06FE" w:rsidRDefault="006E621E">
            <w:pPr>
              <w:jc w:val="center"/>
            </w:pPr>
            <w:r>
              <w:rPr>
                <w:rFonts w:eastAsiaTheme="minorEastAsia"/>
                <w:szCs w:val="21"/>
              </w:rPr>
              <w:t>3,030,356.31</w:t>
            </w:r>
          </w:p>
        </w:tc>
        <w:tc>
          <w:tcPr>
            <w:tcW w:w="1650" w:type="dxa"/>
            <w:vAlign w:val="center"/>
          </w:tcPr>
          <w:p w14:paraId="4D1CAB90" w14:textId="77777777" w:rsidR="007A06FE" w:rsidRDefault="006E621E">
            <w:pPr>
              <w:jc w:val="center"/>
            </w:pPr>
            <w:r>
              <w:rPr>
                <w:rFonts w:eastAsiaTheme="minorEastAsia"/>
                <w:szCs w:val="21"/>
              </w:rPr>
              <w:t>0.87</w:t>
            </w:r>
          </w:p>
        </w:tc>
      </w:tr>
      <w:tr w:rsidR="007A06FE" w14:paraId="609D298E" w14:textId="77777777">
        <w:tc>
          <w:tcPr>
            <w:tcW w:w="555" w:type="dxa"/>
            <w:vAlign w:val="center"/>
          </w:tcPr>
          <w:p w14:paraId="5D900401" w14:textId="77777777" w:rsidR="007A06FE" w:rsidRDefault="006E621E">
            <w:pPr>
              <w:jc w:val="center"/>
            </w:pPr>
            <w:r>
              <w:rPr>
                <w:rFonts w:eastAsiaTheme="minorEastAsia"/>
                <w:szCs w:val="21"/>
              </w:rPr>
              <w:t>6</w:t>
            </w:r>
          </w:p>
        </w:tc>
        <w:tc>
          <w:tcPr>
            <w:tcW w:w="4583" w:type="dxa"/>
            <w:vAlign w:val="center"/>
          </w:tcPr>
          <w:p w14:paraId="78F6727A" w14:textId="77777777" w:rsidR="007A06FE" w:rsidRDefault="006E621E">
            <w:pPr>
              <w:jc w:val="center"/>
            </w:pPr>
            <w:r>
              <w:rPr>
                <w:rFonts w:eastAsiaTheme="minorEastAsia"/>
                <w:szCs w:val="21"/>
              </w:rPr>
              <w:t>PROLOGIS INC</w:t>
            </w:r>
          </w:p>
        </w:tc>
        <w:tc>
          <w:tcPr>
            <w:tcW w:w="1007" w:type="dxa"/>
            <w:vAlign w:val="center"/>
          </w:tcPr>
          <w:p w14:paraId="2192A38A" w14:textId="77777777" w:rsidR="007A06FE" w:rsidRDefault="006E621E">
            <w:pPr>
              <w:jc w:val="center"/>
            </w:pPr>
            <w:r>
              <w:rPr>
                <w:rFonts w:eastAsiaTheme="minorEastAsia"/>
                <w:szCs w:val="21"/>
              </w:rPr>
              <w:t xml:space="preserve">PLD </w:t>
            </w:r>
          </w:p>
        </w:tc>
        <w:tc>
          <w:tcPr>
            <w:tcW w:w="1470" w:type="dxa"/>
            <w:vAlign w:val="center"/>
          </w:tcPr>
          <w:p w14:paraId="1198AA4B" w14:textId="77777777" w:rsidR="007A06FE" w:rsidRDefault="006E621E">
            <w:pPr>
              <w:jc w:val="center"/>
            </w:pPr>
            <w:r>
              <w:rPr>
                <w:rFonts w:eastAsiaTheme="minorEastAsia"/>
                <w:szCs w:val="21"/>
              </w:rPr>
              <w:t>2,830,354.16</w:t>
            </w:r>
          </w:p>
        </w:tc>
        <w:tc>
          <w:tcPr>
            <w:tcW w:w="1650" w:type="dxa"/>
            <w:vAlign w:val="center"/>
          </w:tcPr>
          <w:p w14:paraId="28C9CBD3" w14:textId="77777777" w:rsidR="007A06FE" w:rsidRDefault="006E621E">
            <w:pPr>
              <w:jc w:val="center"/>
            </w:pPr>
            <w:r>
              <w:rPr>
                <w:rFonts w:eastAsiaTheme="minorEastAsia"/>
                <w:szCs w:val="21"/>
              </w:rPr>
              <w:t>0.81</w:t>
            </w:r>
          </w:p>
        </w:tc>
      </w:tr>
      <w:tr w:rsidR="007A06FE" w14:paraId="295E031C" w14:textId="77777777">
        <w:tc>
          <w:tcPr>
            <w:tcW w:w="555" w:type="dxa"/>
            <w:vAlign w:val="center"/>
          </w:tcPr>
          <w:p w14:paraId="08500681" w14:textId="77777777" w:rsidR="007A06FE" w:rsidRDefault="006E621E">
            <w:pPr>
              <w:jc w:val="center"/>
            </w:pPr>
            <w:r>
              <w:rPr>
                <w:rFonts w:eastAsiaTheme="minorEastAsia"/>
                <w:szCs w:val="21"/>
              </w:rPr>
              <w:t>7</w:t>
            </w:r>
          </w:p>
        </w:tc>
        <w:tc>
          <w:tcPr>
            <w:tcW w:w="4583" w:type="dxa"/>
            <w:vAlign w:val="center"/>
          </w:tcPr>
          <w:p w14:paraId="01163525" w14:textId="77777777" w:rsidR="007A06FE" w:rsidRDefault="006E621E">
            <w:pPr>
              <w:jc w:val="center"/>
            </w:pPr>
            <w:r>
              <w:rPr>
                <w:rFonts w:eastAsiaTheme="minorEastAsia"/>
                <w:szCs w:val="21"/>
              </w:rPr>
              <w:t>SIMON PROPERTY GROUP INC</w:t>
            </w:r>
          </w:p>
        </w:tc>
        <w:tc>
          <w:tcPr>
            <w:tcW w:w="1007" w:type="dxa"/>
            <w:vAlign w:val="center"/>
          </w:tcPr>
          <w:p w14:paraId="4C017B59" w14:textId="77777777" w:rsidR="007A06FE" w:rsidRDefault="006E621E">
            <w:pPr>
              <w:jc w:val="center"/>
            </w:pPr>
            <w:r>
              <w:rPr>
                <w:rFonts w:eastAsiaTheme="minorEastAsia"/>
                <w:szCs w:val="21"/>
              </w:rPr>
              <w:t xml:space="preserve">SPG </w:t>
            </w:r>
          </w:p>
        </w:tc>
        <w:tc>
          <w:tcPr>
            <w:tcW w:w="1470" w:type="dxa"/>
            <w:vAlign w:val="center"/>
          </w:tcPr>
          <w:p w14:paraId="6FE5D3EE" w14:textId="77777777" w:rsidR="007A06FE" w:rsidRDefault="006E621E">
            <w:pPr>
              <w:jc w:val="center"/>
            </w:pPr>
            <w:r>
              <w:rPr>
                <w:rFonts w:eastAsiaTheme="minorEastAsia"/>
                <w:szCs w:val="21"/>
              </w:rPr>
              <w:t>2,261,077.88</w:t>
            </w:r>
          </w:p>
        </w:tc>
        <w:tc>
          <w:tcPr>
            <w:tcW w:w="1650" w:type="dxa"/>
            <w:vAlign w:val="center"/>
          </w:tcPr>
          <w:p w14:paraId="5F004B84" w14:textId="77777777" w:rsidR="007A06FE" w:rsidRDefault="006E621E">
            <w:pPr>
              <w:jc w:val="center"/>
            </w:pPr>
            <w:r>
              <w:rPr>
                <w:rFonts w:eastAsiaTheme="minorEastAsia"/>
                <w:szCs w:val="21"/>
              </w:rPr>
              <w:t>0.65</w:t>
            </w:r>
          </w:p>
        </w:tc>
      </w:tr>
      <w:tr w:rsidR="007A06FE" w14:paraId="3D39B2D0" w14:textId="77777777">
        <w:tc>
          <w:tcPr>
            <w:tcW w:w="555" w:type="dxa"/>
            <w:vAlign w:val="center"/>
          </w:tcPr>
          <w:p w14:paraId="16AA2231" w14:textId="77777777" w:rsidR="007A06FE" w:rsidRDefault="006E621E">
            <w:pPr>
              <w:jc w:val="center"/>
            </w:pPr>
            <w:r>
              <w:rPr>
                <w:rFonts w:eastAsiaTheme="minorEastAsia"/>
                <w:szCs w:val="21"/>
              </w:rPr>
              <w:t>8</w:t>
            </w:r>
          </w:p>
        </w:tc>
        <w:tc>
          <w:tcPr>
            <w:tcW w:w="4583" w:type="dxa"/>
            <w:vAlign w:val="center"/>
          </w:tcPr>
          <w:p w14:paraId="17EE5D30" w14:textId="77777777" w:rsidR="007A06FE" w:rsidRDefault="006E621E">
            <w:pPr>
              <w:jc w:val="center"/>
            </w:pPr>
            <w:r>
              <w:rPr>
                <w:rFonts w:eastAsiaTheme="minorEastAsia"/>
                <w:szCs w:val="21"/>
              </w:rPr>
              <w:t>PUBLIC STORAGE</w:t>
            </w:r>
          </w:p>
        </w:tc>
        <w:tc>
          <w:tcPr>
            <w:tcW w:w="1007" w:type="dxa"/>
            <w:vAlign w:val="center"/>
          </w:tcPr>
          <w:p w14:paraId="2E79B46F" w14:textId="77777777" w:rsidR="007A06FE" w:rsidRDefault="006E621E">
            <w:pPr>
              <w:jc w:val="center"/>
            </w:pPr>
            <w:r>
              <w:rPr>
                <w:rFonts w:eastAsiaTheme="minorEastAsia"/>
                <w:szCs w:val="21"/>
              </w:rPr>
              <w:t xml:space="preserve">PSA </w:t>
            </w:r>
          </w:p>
        </w:tc>
        <w:tc>
          <w:tcPr>
            <w:tcW w:w="1470" w:type="dxa"/>
            <w:vAlign w:val="center"/>
          </w:tcPr>
          <w:p w14:paraId="0E0BD06F" w14:textId="77777777" w:rsidR="007A06FE" w:rsidRDefault="006E621E">
            <w:pPr>
              <w:jc w:val="center"/>
            </w:pPr>
            <w:r>
              <w:rPr>
                <w:rFonts w:eastAsiaTheme="minorEastAsia"/>
                <w:szCs w:val="21"/>
              </w:rPr>
              <w:t>1,897,749.75</w:t>
            </w:r>
          </w:p>
        </w:tc>
        <w:tc>
          <w:tcPr>
            <w:tcW w:w="1650" w:type="dxa"/>
            <w:vAlign w:val="center"/>
          </w:tcPr>
          <w:p w14:paraId="7647D816" w14:textId="77777777" w:rsidR="007A06FE" w:rsidRDefault="006E621E">
            <w:pPr>
              <w:jc w:val="center"/>
            </w:pPr>
            <w:r>
              <w:rPr>
                <w:rFonts w:eastAsiaTheme="minorEastAsia"/>
                <w:szCs w:val="21"/>
              </w:rPr>
              <w:t>0.54</w:t>
            </w:r>
          </w:p>
        </w:tc>
      </w:tr>
      <w:tr w:rsidR="007A06FE" w14:paraId="07B85A18" w14:textId="77777777">
        <w:tc>
          <w:tcPr>
            <w:tcW w:w="555" w:type="dxa"/>
            <w:vAlign w:val="center"/>
          </w:tcPr>
          <w:p w14:paraId="698DA1EA" w14:textId="77777777" w:rsidR="007A06FE" w:rsidRDefault="006E621E">
            <w:pPr>
              <w:jc w:val="center"/>
            </w:pPr>
            <w:r>
              <w:rPr>
                <w:rFonts w:eastAsiaTheme="minorEastAsia"/>
                <w:szCs w:val="21"/>
              </w:rPr>
              <w:t>9</w:t>
            </w:r>
          </w:p>
        </w:tc>
        <w:tc>
          <w:tcPr>
            <w:tcW w:w="4583" w:type="dxa"/>
            <w:vAlign w:val="center"/>
          </w:tcPr>
          <w:p w14:paraId="79896B5E" w14:textId="77777777" w:rsidR="007A06FE" w:rsidRDefault="006E621E">
            <w:pPr>
              <w:jc w:val="center"/>
            </w:pPr>
            <w:r>
              <w:rPr>
                <w:rFonts w:eastAsiaTheme="minorEastAsia"/>
                <w:szCs w:val="21"/>
              </w:rPr>
              <w:t>BRITISH LAND CO PLC</w:t>
            </w:r>
          </w:p>
        </w:tc>
        <w:tc>
          <w:tcPr>
            <w:tcW w:w="1007" w:type="dxa"/>
            <w:vAlign w:val="center"/>
          </w:tcPr>
          <w:p w14:paraId="27E8DB6D" w14:textId="77777777" w:rsidR="007A06FE" w:rsidRDefault="006E621E">
            <w:pPr>
              <w:jc w:val="center"/>
            </w:pPr>
            <w:r>
              <w:rPr>
                <w:rFonts w:eastAsiaTheme="minorEastAsia"/>
                <w:szCs w:val="21"/>
              </w:rPr>
              <w:t xml:space="preserve">BLND </w:t>
            </w:r>
          </w:p>
        </w:tc>
        <w:tc>
          <w:tcPr>
            <w:tcW w:w="1470" w:type="dxa"/>
            <w:vAlign w:val="center"/>
          </w:tcPr>
          <w:p w14:paraId="2B36BC31" w14:textId="77777777" w:rsidR="007A06FE" w:rsidRDefault="006E621E">
            <w:pPr>
              <w:jc w:val="center"/>
            </w:pPr>
            <w:r>
              <w:rPr>
                <w:rFonts w:eastAsiaTheme="minorEastAsia"/>
                <w:szCs w:val="21"/>
              </w:rPr>
              <w:t>1,688,900.98</w:t>
            </w:r>
          </w:p>
        </w:tc>
        <w:tc>
          <w:tcPr>
            <w:tcW w:w="1650" w:type="dxa"/>
            <w:vAlign w:val="center"/>
          </w:tcPr>
          <w:p w14:paraId="6DDE643D" w14:textId="77777777" w:rsidR="007A06FE" w:rsidRDefault="006E621E">
            <w:pPr>
              <w:jc w:val="center"/>
            </w:pPr>
            <w:r>
              <w:rPr>
                <w:rFonts w:eastAsiaTheme="minorEastAsia"/>
                <w:szCs w:val="21"/>
              </w:rPr>
              <w:t>0.48</w:t>
            </w:r>
          </w:p>
        </w:tc>
      </w:tr>
      <w:tr w:rsidR="007A06FE" w14:paraId="7E9A5DD4" w14:textId="77777777">
        <w:tc>
          <w:tcPr>
            <w:tcW w:w="555" w:type="dxa"/>
            <w:vAlign w:val="center"/>
          </w:tcPr>
          <w:p w14:paraId="46650DC8" w14:textId="77777777" w:rsidR="007A06FE" w:rsidRDefault="006E621E">
            <w:pPr>
              <w:jc w:val="center"/>
            </w:pPr>
            <w:r>
              <w:rPr>
                <w:rFonts w:eastAsiaTheme="minorEastAsia"/>
                <w:szCs w:val="21"/>
              </w:rPr>
              <w:t>10</w:t>
            </w:r>
          </w:p>
        </w:tc>
        <w:tc>
          <w:tcPr>
            <w:tcW w:w="4583" w:type="dxa"/>
            <w:vAlign w:val="center"/>
          </w:tcPr>
          <w:p w14:paraId="2DCE7AF0" w14:textId="77777777" w:rsidR="007A06FE" w:rsidRDefault="006E621E">
            <w:pPr>
              <w:jc w:val="center"/>
            </w:pPr>
            <w:r>
              <w:rPr>
                <w:rFonts w:eastAsiaTheme="minorEastAsia"/>
                <w:szCs w:val="21"/>
              </w:rPr>
              <w:t>WAREHOUSES DE PAUW SCA</w:t>
            </w:r>
          </w:p>
        </w:tc>
        <w:tc>
          <w:tcPr>
            <w:tcW w:w="1007" w:type="dxa"/>
            <w:vAlign w:val="center"/>
          </w:tcPr>
          <w:p w14:paraId="654F1563" w14:textId="77777777" w:rsidR="007A06FE" w:rsidRDefault="006E621E">
            <w:pPr>
              <w:jc w:val="center"/>
            </w:pPr>
            <w:r>
              <w:rPr>
                <w:rFonts w:eastAsiaTheme="minorEastAsia"/>
                <w:szCs w:val="21"/>
              </w:rPr>
              <w:t xml:space="preserve">WDP </w:t>
            </w:r>
          </w:p>
        </w:tc>
        <w:tc>
          <w:tcPr>
            <w:tcW w:w="1470" w:type="dxa"/>
            <w:vAlign w:val="center"/>
          </w:tcPr>
          <w:p w14:paraId="25F46CC1" w14:textId="77777777" w:rsidR="007A06FE" w:rsidRDefault="006E621E">
            <w:pPr>
              <w:jc w:val="center"/>
            </w:pPr>
            <w:r>
              <w:rPr>
                <w:rFonts w:eastAsiaTheme="minorEastAsia"/>
                <w:szCs w:val="21"/>
              </w:rPr>
              <w:t>1,614,347.45</w:t>
            </w:r>
          </w:p>
        </w:tc>
        <w:tc>
          <w:tcPr>
            <w:tcW w:w="1650" w:type="dxa"/>
            <w:vAlign w:val="center"/>
          </w:tcPr>
          <w:p w14:paraId="2CFCF045" w14:textId="77777777" w:rsidR="007A06FE" w:rsidRDefault="006E621E">
            <w:pPr>
              <w:jc w:val="center"/>
            </w:pPr>
            <w:r>
              <w:rPr>
                <w:rFonts w:eastAsiaTheme="minorEastAsia"/>
                <w:szCs w:val="21"/>
              </w:rPr>
              <w:t>0.46</w:t>
            </w:r>
          </w:p>
        </w:tc>
      </w:tr>
      <w:tr w:rsidR="007A06FE" w14:paraId="3EEA0C5F" w14:textId="77777777">
        <w:tc>
          <w:tcPr>
            <w:tcW w:w="555" w:type="dxa"/>
            <w:vAlign w:val="center"/>
          </w:tcPr>
          <w:p w14:paraId="030E9B42" w14:textId="77777777" w:rsidR="007A06FE" w:rsidRDefault="006E621E">
            <w:pPr>
              <w:jc w:val="center"/>
            </w:pPr>
            <w:r>
              <w:rPr>
                <w:rFonts w:eastAsiaTheme="minorEastAsia"/>
                <w:szCs w:val="21"/>
              </w:rPr>
              <w:t>11</w:t>
            </w:r>
          </w:p>
        </w:tc>
        <w:tc>
          <w:tcPr>
            <w:tcW w:w="4583" w:type="dxa"/>
            <w:vAlign w:val="center"/>
          </w:tcPr>
          <w:p w14:paraId="6266F596" w14:textId="77777777" w:rsidR="007A06FE" w:rsidRDefault="006E621E">
            <w:pPr>
              <w:jc w:val="center"/>
            </w:pPr>
            <w:r>
              <w:rPr>
                <w:rFonts w:eastAsiaTheme="minorEastAsia"/>
                <w:szCs w:val="21"/>
              </w:rPr>
              <w:t>UNITE GROUP PLC/THE</w:t>
            </w:r>
          </w:p>
        </w:tc>
        <w:tc>
          <w:tcPr>
            <w:tcW w:w="1007" w:type="dxa"/>
            <w:vAlign w:val="center"/>
          </w:tcPr>
          <w:p w14:paraId="22E867B1" w14:textId="77777777" w:rsidR="007A06FE" w:rsidRDefault="006E621E">
            <w:pPr>
              <w:jc w:val="center"/>
            </w:pPr>
            <w:r>
              <w:rPr>
                <w:rFonts w:eastAsiaTheme="minorEastAsia"/>
                <w:szCs w:val="21"/>
              </w:rPr>
              <w:t xml:space="preserve">UTG </w:t>
            </w:r>
          </w:p>
        </w:tc>
        <w:tc>
          <w:tcPr>
            <w:tcW w:w="1470" w:type="dxa"/>
            <w:vAlign w:val="center"/>
          </w:tcPr>
          <w:p w14:paraId="48DEC6DE" w14:textId="77777777" w:rsidR="007A06FE" w:rsidRDefault="006E621E">
            <w:pPr>
              <w:jc w:val="center"/>
            </w:pPr>
            <w:r>
              <w:rPr>
                <w:rFonts w:eastAsiaTheme="minorEastAsia"/>
                <w:szCs w:val="21"/>
              </w:rPr>
              <w:t>1,496,145.79</w:t>
            </w:r>
          </w:p>
        </w:tc>
        <w:tc>
          <w:tcPr>
            <w:tcW w:w="1650" w:type="dxa"/>
            <w:vAlign w:val="center"/>
          </w:tcPr>
          <w:p w14:paraId="25801D20" w14:textId="77777777" w:rsidR="007A06FE" w:rsidRDefault="006E621E">
            <w:pPr>
              <w:jc w:val="center"/>
            </w:pPr>
            <w:r>
              <w:rPr>
                <w:rFonts w:eastAsiaTheme="minorEastAsia"/>
                <w:szCs w:val="21"/>
              </w:rPr>
              <w:t>0.43</w:t>
            </w:r>
          </w:p>
        </w:tc>
      </w:tr>
      <w:tr w:rsidR="007A06FE" w14:paraId="4C63BB97" w14:textId="77777777">
        <w:tc>
          <w:tcPr>
            <w:tcW w:w="555" w:type="dxa"/>
            <w:vAlign w:val="center"/>
          </w:tcPr>
          <w:p w14:paraId="33E977BF" w14:textId="77777777" w:rsidR="007A06FE" w:rsidRDefault="006E621E">
            <w:pPr>
              <w:jc w:val="center"/>
            </w:pPr>
            <w:r>
              <w:rPr>
                <w:rFonts w:eastAsiaTheme="minorEastAsia"/>
                <w:szCs w:val="21"/>
              </w:rPr>
              <w:t>12</w:t>
            </w:r>
          </w:p>
        </w:tc>
        <w:tc>
          <w:tcPr>
            <w:tcW w:w="4583" w:type="dxa"/>
            <w:vAlign w:val="center"/>
          </w:tcPr>
          <w:p w14:paraId="1EA3AF0F" w14:textId="77777777" w:rsidR="007A06FE" w:rsidRDefault="006E621E">
            <w:pPr>
              <w:jc w:val="center"/>
            </w:pPr>
            <w:r>
              <w:rPr>
                <w:rFonts w:eastAsiaTheme="minorEastAsia"/>
                <w:szCs w:val="21"/>
              </w:rPr>
              <w:t>EXTRA SPACE STORAGE INC</w:t>
            </w:r>
          </w:p>
        </w:tc>
        <w:tc>
          <w:tcPr>
            <w:tcW w:w="1007" w:type="dxa"/>
            <w:vAlign w:val="center"/>
          </w:tcPr>
          <w:p w14:paraId="087F8FAB" w14:textId="77777777" w:rsidR="007A06FE" w:rsidRDefault="006E621E">
            <w:pPr>
              <w:jc w:val="center"/>
            </w:pPr>
            <w:r>
              <w:rPr>
                <w:rFonts w:eastAsiaTheme="minorEastAsia"/>
                <w:szCs w:val="21"/>
              </w:rPr>
              <w:t xml:space="preserve">EXR </w:t>
            </w:r>
          </w:p>
        </w:tc>
        <w:tc>
          <w:tcPr>
            <w:tcW w:w="1470" w:type="dxa"/>
            <w:vAlign w:val="center"/>
          </w:tcPr>
          <w:p w14:paraId="20B755F6" w14:textId="77777777" w:rsidR="007A06FE" w:rsidRDefault="006E621E">
            <w:pPr>
              <w:jc w:val="center"/>
            </w:pPr>
            <w:r>
              <w:rPr>
                <w:rFonts w:eastAsiaTheme="minorEastAsia"/>
                <w:szCs w:val="21"/>
              </w:rPr>
              <w:t>1,399,988.98</w:t>
            </w:r>
          </w:p>
        </w:tc>
        <w:tc>
          <w:tcPr>
            <w:tcW w:w="1650" w:type="dxa"/>
            <w:vAlign w:val="center"/>
          </w:tcPr>
          <w:p w14:paraId="346972BE" w14:textId="77777777" w:rsidR="007A06FE" w:rsidRDefault="006E621E">
            <w:pPr>
              <w:jc w:val="center"/>
            </w:pPr>
            <w:r>
              <w:rPr>
                <w:rFonts w:eastAsiaTheme="minorEastAsia"/>
                <w:szCs w:val="21"/>
              </w:rPr>
              <w:t>0.40</w:t>
            </w:r>
          </w:p>
        </w:tc>
      </w:tr>
      <w:tr w:rsidR="007A06FE" w14:paraId="39744747" w14:textId="77777777">
        <w:tc>
          <w:tcPr>
            <w:tcW w:w="555" w:type="dxa"/>
            <w:vAlign w:val="center"/>
          </w:tcPr>
          <w:p w14:paraId="29205E28" w14:textId="77777777" w:rsidR="007A06FE" w:rsidRDefault="006E621E">
            <w:pPr>
              <w:jc w:val="center"/>
            </w:pPr>
            <w:r>
              <w:rPr>
                <w:rFonts w:eastAsiaTheme="minorEastAsia"/>
                <w:szCs w:val="21"/>
              </w:rPr>
              <w:t>13</w:t>
            </w:r>
          </w:p>
        </w:tc>
        <w:tc>
          <w:tcPr>
            <w:tcW w:w="4583" w:type="dxa"/>
            <w:vAlign w:val="center"/>
          </w:tcPr>
          <w:p w14:paraId="59C8F740" w14:textId="77777777" w:rsidR="007A06FE" w:rsidRDefault="006E621E">
            <w:pPr>
              <w:jc w:val="center"/>
            </w:pPr>
            <w:r>
              <w:rPr>
                <w:rFonts w:eastAsiaTheme="minorEastAsia"/>
                <w:szCs w:val="21"/>
              </w:rPr>
              <w:t>WELLTOWER INC</w:t>
            </w:r>
          </w:p>
        </w:tc>
        <w:tc>
          <w:tcPr>
            <w:tcW w:w="1007" w:type="dxa"/>
            <w:vAlign w:val="center"/>
          </w:tcPr>
          <w:p w14:paraId="0DC24079" w14:textId="77777777" w:rsidR="007A06FE" w:rsidRDefault="006E621E">
            <w:pPr>
              <w:jc w:val="center"/>
            </w:pPr>
            <w:r>
              <w:rPr>
                <w:rFonts w:eastAsiaTheme="minorEastAsia"/>
                <w:szCs w:val="21"/>
              </w:rPr>
              <w:t xml:space="preserve">WELL </w:t>
            </w:r>
          </w:p>
        </w:tc>
        <w:tc>
          <w:tcPr>
            <w:tcW w:w="1470" w:type="dxa"/>
            <w:vAlign w:val="center"/>
          </w:tcPr>
          <w:p w14:paraId="70301CD9" w14:textId="77777777" w:rsidR="007A06FE" w:rsidRDefault="006E621E">
            <w:pPr>
              <w:jc w:val="center"/>
            </w:pPr>
            <w:r>
              <w:rPr>
                <w:rFonts w:eastAsiaTheme="minorEastAsia"/>
                <w:szCs w:val="21"/>
              </w:rPr>
              <w:t>1,380,046.98</w:t>
            </w:r>
          </w:p>
        </w:tc>
        <w:tc>
          <w:tcPr>
            <w:tcW w:w="1650" w:type="dxa"/>
            <w:vAlign w:val="center"/>
          </w:tcPr>
          <w:p w14:paraId="00CFA832" w14:textId="77777777" w:rsidR="007A06FE" w:rsidRDefault="006E621E">
            <w:pPr>
              <w:jc w:val="center"/>
            </w:pPr>
            <w:r>
              <w:rPr>
                <w:rFonts w:eastAsiaTheme="minorEastAsia"/>
                <w:szCs w:val="21"/>
              </w:rPr>
              <w:t>0.39</w:t>
            </w:r>
          </w:p>
        </w:tc>
      </w:tr>
      <w:tr w:rsidR="007A06FE" w14:paraId="50173CD4" w14:textId="77777777">
        <w:tc>
          <w:tcPr>
            <w:tcW w:w="555" w:type="dxa"/>
            <w:vAlign w:val="center"/>
          </w:tcPr>
          <w:p w14:paraId="3CDF42B7" w14:textId="77777777" w:rsidR="007A06FE" w:rsidRDefault="006E621E">
            <w:pPr>
              <w:jc w:val="center"/>
            </w:pPr>
            <w:r>
              <w:rPr>
                <w:rFonts w:eastAsiaTheme="minorEastAsia"/>
                <w:szCs w:val="21"/>
              </w:rPr>
              <w:t>14</w:t>
            </w:r>
          </w:p>
        </w:tc>
        <w:tc>
          <w:tcPr>
            <w:tcW w:w="4583" w:type="dxa"/>
            <w:vAlign w:val="center"/>
          </w:tcPr>
          <w:p w14:paraId="5C0F3634" w14:textId="77777777" w:rsidR="007A06FE" w:rsidRDefault="006E621E">
            <w:pPr>
              <w:jc w:val="center"/>
            </w:pPr>
            <w:r>
              <w:rPr>
                <w:rFonts w:eastAsiaTheme="minorEastAsia"/>
                <w:szCs w:val="21"/>
              </w:rPr>
              <w:t>MAPLETREE INDUSTRIAL TRUST</w:t>
            </w:r>
          </w:p>
        </w:tc>
        <w:tc>
          <w:tcPr>
            <w:tcW w:w="1007" w:type="dxa"/>
            <w:vAlign w:val="center"/>
          </w:tcPr>
          <w:p w14:paraId="4E9F4CEB" w14:textId="77777777" w:rsidR="007A06FE" w:rsidRDefault="006E621E">
            <w:pPr>
              <w:jc w:val="center"/>
            </w:pPr>
            <w:r>
              <w:rPr>
                <w:rFonts w:eastAsiaTheme="minorEastAsia"/>
                <w:szCs w:val="21"/>
              </w:rPr>
              <w:t xml:space="preserve">MINT </w:t>
            </w:r>
          </w:p>
        </w:tc>
        <w:tc>
          <w:tcPr>
            <w:tcW w:w="1470" w:type="dxa"/>
            <w:vAlign w:val="center"/>
          </w:tcPr>
          <w:p w14:paraId="5056C004" w14:textId="77777777" w:rsidR="007A06FE" w:rsidRDefault="006E621E">
            <w:pPr>
              <w:jc w:val="center"/>
            </w:pPr>
            <w:r>
              <w:rPr>
                <w:rFonts w:eastAsiaTheme="minorEastAsia"/>
                <w:szCs w:val="21"/>
              </w:rPr>
              <w:t>1,239,334.27</w:t>
            </w:r>
          </w:p>
        </w:tc>
        <w:tc>
          <w:tcPr>
            <w:tcW w:w="1650" w:type="dxa"/>
            <w:vAlign w:val="center"/>
          </w:tcPr>
          <w:p w14:paraId="2B1141D4" w14:textId="77777777" w:rsidR="007A06FE" w:rsidRDefault="006E621E">
            <w:pPr>
              <w:jc w:val="center"/>
            </w:pPr>
            <w:r>
              <w:rPr>
                <w:rFonts w:eastAsiaTheme="minorEastAsia"/>
                <w:szCs w:val="21"/>
              </w:rPr>
              <w:t>0.35</w:t>
            </w:r>
          </w:p>
        </w:tc>
      </w:tr>
      <w:tr w:rsidR="007A06FE" w14:paraId="3B8E92A4" w14:textId="77777777">
        <w:tc>
          <w:tcPr>
            <w:tcW w:w="555" w:type="dxa"/>
            <w:vAlign w:val="center"/>
          </w:tcPr>
          <w:p w14:paraId="2685708D" w14:textId="77777777" w:rsidR="007A06FE" w:rsidRDefault="006E621E">
            <w:pPr>
              <w:jc w:val="center"/>
            </w:pPr>
            <w:r>
              <w:rPr>
                <w:rFonts w:eastAsiaTheme="minorEastAsia"/>
                <w:szCs w:val="21"/>
              </w:rPr>
              <w:t>15</w:t>
            </w:r>
          </w:p>
        </w:tc>
        <w:tc>
          <w:tcPr>
            <w:tcW w:w="4583" w:type="dxa"/>
            <w:vAlign w:val="center"/>
          </w:tcPr>
          <w:p w14:paraId="683B9B66" w14:textId="77777777" w:rsidR="007A06FE" w:rsidRDefault="006E621E">
            <w:pPr>
              <w:jc w:val="center"/>
            </w:pPr>
            <w:r>
              <w:rPr>
                <w:rFonts w:eastAsiaTheme="minorEastAsia"/>
                <w:szCs w:val="21"/>
              </w:rPr>
              <w:t>AVALONBAY COMMUNITIES INC</w:t>
            </w:r>
          </w:p>
        </w:tc>
        <w:tc>
          <w:tcPr>
            <w:tcW w:w="1007" w:type="dxa"/>
            <w:vAlign w:val="center"/>
          </w:tcPr>
          <w:p w14:paraId="51C59183" w14:textId="77777777" w:rsidR="007A06FE" w:rsidRDefault="006E621E">
            <w:pPr>
              <w:jc w:val="center"/>
            </w:pPr>
            <w:r>
              <w:rPr>
                <w:rFonts w:eastAsiaTheme="minorEastAsia"/>
                <w:szCs w:val="21"/>
              </w:rPr>
              <w:t xml:space="preserve">AVB </w:t>
            </w:r>
          </w:p>
        </w:tc>
        <w:tc>
          <w:tcPr>
            <w:tcW w:w="1470" w:type="dxa"/>
            <w:vAlign w:val="center"/>
          </w:tcPr>
          <w:p w14:paraId="236C394A" w14:textId="77777777" w:rsidR="007A06FE" w:rsidRDefault="006E621E">
            <w:pPr>
              <w:jc w:val="center"/>
            </w:pPr>
            <w:r>
              <w:rPr>
                <w:rFonts w:eastAsiaTheme="minorEastAsia"/>
                <w:szCs w:val="21"/>
              </w:rPr>
              <w:t>1,199,522.48</w:t>
            </w:r>
          </w:p>
        </w:tc>
        <w:tc>
          <w:tcPr>
            <w:tcW w:w="1650" w:type="dxa"/>
            <w:vAlign w:val="center"/>
          </w:tcPr>
          <w:p w14:paraId="09DE988A" w14:textId="77777777" w:rsidR="007A06FE" w:rsidRDefault="006E621E">
            <w:pPr>
              <w:jc w:val="center"/>
            </w:pPr>
            <w:r>
              <w:rPr>
                <w:rFonts w:eastAsiaTheme="minorEastAsia"/>
                <w:szCs w:val="21"/>
              </w:rPr>
              <w:t>0.34</w:t>
            </w:r>
          </w:p>
        </w:tc>
      </w:tr>
      <w:tr w:rsidR="007A06FE" w14:paraId="2F576402" w14:textId="77777777">
        <w:tc>
          <w:tcPr>
            <w:tcW w:w="555" w:type="dxa"/>
            <w:vAlign w:val="center"/>
          </w:tcPr>
          <w:p w14:paraId="679C735E" w14:textId="77777777" w:rsidR="007A06FE" w:rsidRDefault="006E621E">
            <w:pPr>
              <w:jc w:val="center"/>
            </w:pPr>
            <w:r>
              <w:rPr>
                <w:rFonts w:eastAsiaTheme="minorEastAsia"/>
                <w:szCs w:val="21"/>
              </w:rPr>
              <w:t>16</w:t>
            </w:r>
          </w:p>
        </w:tc>
        <w:tc>
          <w:tcPr>
            <w:tcW w:w="4583" w:type="dxa"/>
            <w:vAlign w:val="center"/>
          </w:tcPr>
          <w:p w14:paraId="7802DC86" w14:textId="77777777" w:rsidR="007A06FE" w:rsidRDefault="006E621E">
            <w:pPr>
              <w:jc w:val="center"/>
            </w:pPr>
            <w:r>
              <w:rPr>
                <w:rFonts w:eastAsiaTheme="minorEastAsia"/>
                <w:szCs w:val="21"/>
              </w:rPr>
              <w:t>UNITED URBAN INVESTMENT CORP</w:t>
            </w:r>
          </w:p>
        </w:tc>
        <w:tc>
          <w:tcPr>
            <w:tcW w:w="1007" w:type="dxa"/>
            <w:vAlign w:val="center"/>
          </w:tcPr>
          <w:p w14:paraId="20D2F8CB" w14:textId="77777777" w:rsidR="007A06FE" w:rsidRDefault="006E621E">
            <w:pPr>
              <w:jc w:val="center"/>
            </w:pPr>
            <w:r>
              <w:rPr>
                <w:rFonts w:eastAsiaTheme="minorEastAsia"/>
                <w:szCs w:val="21"/>
              </w:rPr>
              <w:t xml:space="preserve">8960 </w:t>
            </w:r>
          </w:p>
        </w:tc>
        <w:tc>
          <w:tcPr>
            <w:tcW w:w="1470" w:type="dxa"/>
            <w:vAlign w:val="center"/>
          </w:tcPr>
          <w:p w14:paraId="589F3DD0" w14:textId="77777777" w:rsidR="007A06FE" w:rsidRDefault="006E621E">
            <w:pPr>
              <w:jc w:val="center"/>
            </w:pPr>
            <w:r>
              <w:rPr>
                <w:rFonts w:eastAsiaTheme="minorEastAsia"/>
                <w:szCs w:val="21"/>
              </w:rPr>
              <w:t>1,168,583.08</w:t>
            </w:r>
          </w:p>
        </w:tc>
        <w:tc>
          <w:tcPr>
            <w:tcW w:w="1650" w:type="dxa"/>
            <w:vAlign w:val="center"/>
          </w:tcPr>
          <w:p w14:paraId="70134BFF" w14:textId="77777777" w:rsidR="007A06FE" w:rsidRDefault="006E621E">
            <w:pPr>
              <w:jc w:val="center"/>
            </w:pPr>
            <w:r>
              <w:rPr>
                <w:rFonts w:eastAsiaTheme="minorEastAsia"/>
                <w:szCs w:val="21"/>
              </w:rPr>
              <w:t>0.33</w:t>
            </w:r>
          </w:p>
        </w:tc>
      </w:tr>
      <w:tr w:rsidR="007A06FE" w14:paraId="42EAD863" w14:textId="77777777">
        <w:tc>
          <w:tcPr>
            <w:tcW w:w="555" w:type="dxa"/>
            <w:vAlign w:val="center"/>
          </w:tcPr>
          <w:p w14:paraId="46A469A2" w14:textId="77777777" w:rsidR="007A06FE" w:rsidRDefault="006E621E">
            <w:pPr>
              <w:jc w:val="center"/>
            </w:pPr>
            <w:r>
              <w:rPr>
                <w:rFonts w:eastAsiaTheme="minorEastAsia"/>
                <w:szCs w:val="21"/>
              </w:rPr>
              <w:t>17</w:t>
            </w:r>
          </w:p>
        </w:tc>
        <w:tc>
          <w:tcPr>
            <w:tcW w:w="4583" w:type="dxa"/>
            <w:vAlign w:val="center"/>
          </w:tcPr>
          <w:p w14:paraId="2C753B94" w14:textId="77777777" w:rsidR="007A06FE" w:rsidRDefault="006E621E">
            <w:pPr>
              <w:jc w:val="center"/>
            </w:pPr>
            <w:r>
              <w:rPr>
                <w:rFonts w:eastAsiaTheme="minorEastAsia"/>
                <w:szCs w:val="21"/>
              </w:rPr>
              <w:t>REALTY INCOME CORP</w:t>
            </w:r>
          </w:p>
        </w:tc>
        <w:tc>
          <w:tcPr>
            <w:tcW w:w="1007" w:type="dxa"/>
            <w:vAlign w:val="center"/>
          </w:tcPr>
          <w:p w14:paraId="287B5A6F" w14:textId="77777777" w:rsidR="007A06FE" w:rsidRDefault="006E621E">
            <w:pPr>
              <w:jc w:val="center"/>
            </w:pPr>
            <w:r>
              <w:rPr>
                <w:rFonts w:eastAsiaTheme="minorEastAsia"/>
                <w:szCs w:val="21"/>
              </w:rPr>
              <w:t xml:space="preserve">O </w:t>
            </w:r>
          </w:p>
        </w:tc>
        <w:tc>
          <w:tcPr>
            <w:tcW w:w="1470" w:type="dxa"/>
            <w:vAlign w:val="center"/>
          </w:tcPr>
          <w:p w14:paraId="1F491A9C" w14:textId="77777777" w:rsidR="007A06FE" w:rsidRDefault="006E621E">
            <w:pPr>
              <w:jc w:val="center"/>
            </w:pPr>
            <w:r>
              <w:rPr>
                <w:rFonts w:eastAsiaTheme="minorEastAsia"/>
                <w:szCs w:val="21"/>
              </w:rPr>
              <w:t>1,137,593.64</w:t>
            </w:r>
          </w:p>
        </w:tc>
        <w:tc>
          <w:tcPr>
            <w:tcW w:w="1650" w:type="dxa"/>
            <w:vAlign w:val="center"/>
          </w:tcPr>
          <w:p w14:paraId="528E94AF" w14:textId="77777777" w:rsidR="007A06FE" w:rsidRDefault="006E621E">
            <w:pPr>
              <w:jc w:val="center"/>
            </w:pPr>
            <w:r>
              <w:rPr>
                <w:rFonts w:eastAsiaTheme="minorEastAsia"/>
                <w:szCs w:val="21"/>
              </w:rPr>
              <w:t>0.33</w:t>
            </w:r>
          </w:p>
        </w:tc>
      </w:tr>
      <w:tr w:rsidR="007A06FE" w14:paraId="25E7F39B" w14:textId="77777777">
        <w:tc>
          <w:tcPr>
            <w:tcW w:w="555" w:type="dxa"/>
            <w:vAlign w:val="center"/>
          </w:tcPr>
          <w:p w14:paraId="467C2D80" w14:textId="77777777" w:rsidR="007A06FE" w:rsidRDefault="006E621E">
            <w:pPr>
              <w:jc w:val="center"/>
            </w:pPr>
            <w:r>
              <w:rPr>
                <w:rFonts w:eastAsiaTheme="minorEastAsia"/>
                <w:szCs w:val="21"/>
              </w:rPr>
              <w:lastRenderedPageBreak/>
              <w:t>18</w:t>
            </w:r>
          </w:p>
        </w:tc>
        <w:tc>
          <w:tcPr>
            <w:tcW w:w="4583" w:type="dxa"/>
            <w:vAlign w:val="center"/>
          </w:tcPr>
          <w:p w14:paraId="24EA51AE" w14:textId="77777777" w:rsidR="007A06FE" w:rsidRDefault="006E621E">
            <w:pPr>
              <w:jc w:val="center"/>
            </w:pPr>
            <w:r>
              <w:rPr>
                <w:rFonts w:eastAsiaTheme="minorEastAsia"/>
                <w:szCs w:val="21"/>
              </w:rPr>
              <w:t>DERWENT LONDON PLC</w:t>
            </w:r>
          </w:p>
        </w:tc>
        <w:tc>
          <w:tcPr>
            <w:tcW w:w="1007" w:type="dxa"/>
            <w:vAlign w:val="center"/>
          </w:tcPr>
          <w:p w14:paraId="4C4C534E" w14:textId="77777777" w:rsidR="007A06FE" w:rsidRDefault="006E621E">
            <w:pPr>
              <w:jc w:val="center"/>
            </w:pPr>
            <w:r>
              <w:rPr>
                <w:rFonts w:eastAsiaTheme="minorEastAsia"/>
                <w:szCs w:val="21"/>
              </w:rPr>
              <w:t xml:space="preserve">DLN </w:t>
            </w:r>
          </w:p>
        </w:tc>
        <w:tc>
          <w:tcPr>
            <w:tcW w:w="1470" w:type="dxa"/>
            <w:vAlign w:val="center"/>
          </w:tcPr>
          <w:p w14:paraId="2724C209" w14:textId="77777777" w:rsidR="007A06FE" w:rsidRDefault="006E621E">
            <w:pPr>
              <w:jc w:val="center"/>
            </w:pPr>
            <w:r>
              <w:rPr>
                <w:rFonts w:eastAsiaTheme="minorEastAsia"/>
                <w:szCs w:val="21"/>
              </w:rPr>
              <w:t>1,102,359.55</w:t>
            </w:r>
          </w:p>
        </w:tc>
        <w:tc>
          <w:tcPr>
            <w:tcW w:w="1650" w:type="dxa"/>
            <w:vAlign w:val="center"/>
          </w:tcPr>
          <w:p w14:paraId="48349FEC" w14:textId="77777777" w:rsidR="007A06FE" w:rsidRDefault="006E621E">
            <w:pPr>
              <w:jc w:val="center"/>
            </w:pPr>
            <w:r>
              <w:rPr>
                <w:rFonts w:eastAsiaTheme="minorEastAsia"/>
                <w:szCs w:val="21"/>
              </w:rPr>
              <w:t>0.32</w:t>
            </w:r>
          </w:p>
        </w:tc>
      </w:tr>
      <w:tr w:rsidR="007A06FE" w14:paraId="76E7223C" w14:textId="77777777">
        <w:tc>
          <w:tcPr>
            <w:tcW w:w="555" w:type="dxa"/>
            <w:vAlign w:val="center"/>
          </w:tcPr>
          <w:p w14:paraId="4E79571A" w14:textId="77777777" w:rsidR="007A06FE" w:rsidRDefault="006E621E">
            <w:pPr>
              <w:jc w:val="center"/>
            </w:pPr>
            <w:r>
              <w:rPr>
                <w:rFonts w:eastAsiaTheme="minorEastAsia"/>
                <w:szCs w:val="21"/>
              </w:rPr>
              <w:t>19</w:t>
            </w:r>
          </w:p>
        </w:tc>
        <w:tc>
          <w:tcPr>
            <w:tcW w:w="4583" w:type="dxa"/>
            <w:vAlign w:val="center"/>
          </w:tcPr>
          <w:p w14:paraId="200F5976" w14:textId="77777777" w:rsidR="007A06FE" w:rsidRDefault="006E621E">
            <w:pPr>
              <w:jc w:val="center"/>
            </w:pPr>
            <w:r>
              <w:rPr>
                <w:rFonts w:eastAsiaTheme="minorEastAsia"/>
                <w:szCs w:val="21"/>
              </w:rPr>
              <w:t>ORIX JREIT INC</w:t>
            </w:r>
          </w:p>
        </w:tc>
        <w:tc>
          <w:tcPr>
            <w:tcW w:w="1007" w:type="dxa"/>
            <w:vAlign w:val="center"/>
          </w:tcPr>
          <w:p w14:paraId="07E7D59E" w14:textId="77777777" w:rsidR="007A06FE" w:rsidRDefault="006E621E">
            <w:pPr>
              <w:jc w:val="center"/>
            </w:pPr>
            <w:r>
              <w:rPr>
                <w:rFonts w:eastAsiaTheme="minorEastAsia"/>
                <w:szCs w:val="21"/>
              </w:rPr>
              <w:t xml:space="preserve">8954 </w:t>
            </w:r>
          </w:p>
        </w:tc>
        <w:tc>
          <w:tcPr>
            <w:tcW w:w="1470" w:type="dxa"/>
            <w:vAlign w:val="center"/>
          </w:tcPr>
          <w:p w14:paraId="63FAC864" w14:textId="77777777" w:rsidR="007A06FE" w:rsidRDefault="006E621E">
            <w:pPr>
              <w:jc w:val="center"/>
            </w:pPr>
            <w:r>
              <w:rPr>
                <w:rFonts w:eastAsiaTheme="minorEastAsia"/>
                <w:szCs w:val="21"/>
              </w:rPr>
              <w:t>1,095,554.70</w:t>
            </w:r>
          </w:p>
        </w:tc>
        <w:tc>
          <w:tcPr>
            <w:tcW w:w="1650" w:type="dxa"/>
            <w:vAlign w:val="center"/>
          </w:tcPr>
          <w:p w14:paraId="26E694CC" w14:textId="77777777" w:rsidR="007A06FE" w:rsidRDefault="006E621E">
            <w:pPr>
              <w:jc w:val="center"/>
            </w:pPr>
            <w:r>
              <w:rPr>
                <w:rFonts w:eastAsiaTheme="minorEastAsia"/>
                <w:szCs w:val="21"/>
              </w:rPr>
              <w:t>0.31</w:t>
            </w:r>
          </w:p>
        </w:tc>
      </w:tr>
      <w:tr w:rsidR="007A06FE" w14:paraId="3766A215" w14:textId="77777777">
        <w:tc>
          <w:tcPr>
            <w:tcW w:w="555" w:type="dxa"/>
            <w:vAlign w:val="center"/>
          </w:tcPr>
          <w:p w14:paraId="1C19469E" w14:textId="77777777" w:rsidR="007A06FE" w:rsidRDefault="006E621E">
            <w:pPr>
              <w:jc w:val="center"/>
            </w:pPr>
            <w:r>
              <w:rPr>
                <w:rFonts w:eastAsiaTheme="minorEastAsia"/>
                <w:szCs w:val="21"/>
              </w:rPr>
              <w:t>20</w:t>
            </w:r>
          </w:p>
        </w:tc>
        <w:tc>
          <w:tcPr>
            <w:tcW w:w="4583" w:type="dxa"/>
            <w:vAlign w:val="center"/>
          </w:tcPr>
          <w:p w14:paraId="10B6E7C1" w14:textId="77777777" w:rsidR="007A06FE" w:rsidRDefault="006E621E">
            <w:pPr>
              <w:jc w:val="center"/>
            </w:pPr>
            <w:r>
              <w:rPr>
                <w:rFonts w:eastAsiaTheme="minorEastAsia"/>
                <w:szCs w:val="21"/>
              </w:rPr>
              <w:t>ADVANCE RESIDENCE INVESTMENT</w:t>
            </w:r>
          </w:p>
        </w:tc>
        <w:tc>
          <w:tcPr>
            <w:tcW w:w="1007" w:type="dxa"/>
            <w:vAlign w:val="center"/>
          </w:tcPr>
          <w:p w14:paraId="53E58E1C" w14:textId="77777777" w:rsidR="007A06FE" w:rsidRDefault="006E621E">
            <w:pPr>
              <w:jc w:val="center"/>
            </w:pPr>
            <w:r>
              <w:rPr>
                <w:rFonts w:eastAsiaTheme="minorEastAsia"/>
                <w:szCs w:val="21"/>
              </w:rPr>
              <w:t xml:space="preserve">3269 </w:t>
            </w:r>
          </w:p>
        </w:tc>
        <w:tc>
          <w:tcPr>
            <w:tcW w:w="1470" w:type="dxa"/>
            <w:vAlign w:val="center"/>
          </w:tcPr>
          <w:p w14:paraId="2889AE73" w14:textId="77777777" w:rsidR="007A06FE" w:rsidRDefault="006E621E">
            <w:pPr>
              <w:jc w:val="center"/>
            </w:pPr>
            <w:r>
              <w:rPr>
                <w:rFonts w:eastAsiaTheme="minorEastAsia"/>
                <w:szCs w:val="21"/>
              </w:rPr>
              <w:t>1,094,253.70</w:t>
            </w:r>
          </w:p>
        </w:tc>
        <w:tc>
          <w:tcPr>
            <w:tcW w:w="1650" w:type="dxa"/>
            <w:vAlign w:val="center"/>
          </w:tcPr>
          <w:p w14:paraId="44F6494B" w14:textId="77777777" w:rsidR="007A06FE" w:rsidRDefault="006E621E">
            <w:pPr>
              <w:jc w:val="center"/>
            </w:pPr>
            <w:r>
              <w:rPr>
                <w:rFonts w:eastAsiaTheme="minorEastAsia"/>
                <w:szCs w:val="21"/>
              </w:rPr>
              <w:t>0.31</w:t>
            </w:r>
          </w:p>
        </w:tc>
      </w:tr>
    </w:tbl>
    <w:p w14:paraId="7764BF51"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w:t>
      </w:r>
      <w:r>
        <w:rPr>
          <w:rFonts w:eastAsiaTheme="minorEastAsia"/>
          <w:kern w:val="0"/>
          <w:szCs w:val="21"/>
        </w:rPr>
        <w:t>买入金额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买入股票成本</w:t>
      </w:r>
      <w:r>
        <w:rPr>
          <w:rFonts w:eastAsiaTheme="minorEastAsia"/>
          <w:kern w:val="0"/>
          <w:szCs w:val="21"/>
        </w:rPr>
        <w:t>”</w:t>
      </w:r>
      <w:r>
        <w:rPr>
          <w:rFonts w:eastAsiaTheme="minorEastAsia"/>
          <w:kern w:val="0"/>
          <w:szCs w:val="21"/>
        </w:rPr>
        <w:t>）、</w:t>
      </w:r>
      <w:r>
        <w:rPr>
          <w:rFonts w:eastAsiaTheme="minorEastAsia"/>
          <w:kern w:val="0"/>
          <w:szCs w:val="21"/>
        </w:rPr>
        <w:t>“</w:t>
      </w:r>
      <w:r>
        <w:rPr>
          <w:rFonts w:eastAsiaTheme="minorEastAsia"/>
          <w:kern w:val="0"/>
          <w:szCs w:val="21"/>
        </w:rPr>
        <w:t>卖出金额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卖出股票收入</w:t>
      </w:r>
      <w:r>
        <w:rPr>
          <w:rFonts w:eastAsiaTheme="minorEastAsia"/>
          <w:kern w:val="0"/>
          <w:szCs w:val="21"/>
        </w:rPr>
        <w:t>”</w:t>
      </w:r>
      <w:r>
        <w:rPr>
          <w:rFonts w:eastAsiaTheme="minorEastAsia"/>
          <w:kern w:val="0"/>
          <w:szCs w:val="21"/>
        </w:rPr>
        <w:t>）均按买卖成交金额（成交单价乘以成交数量）填列，不考虑相关交易费用。</w:t>
      </w:r>
    </w:p>
    <w:p w14:paraId="6F0C6F66"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kern w:val="0"/>
          <w:szCs w:val="21"/>
        </w:rPr>
        <w:t>7.5.3</w:t>
      </w:r>
      <w:r>
        <w:rPr>
          <w:rFonts w:eastAsiaTheme="minorEastAsia"/>
          <w:b/>
          <w:kern w:val="0"/>
          <w:szCs w:val="21"/>
        </w:rPr>
        <w:t>权益投资的买入成本总额及卖出收入总额</w:t>
      </w:r>
    </w:p>
    <w:p w14:paraId="4B1A8853"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7"/>
        <w:gridCol w:w="5629"/>
      </w:tblGrid>
      <w:tr w:rsidR="00145F6D" w14:paraId="7B26ECD7" w14:textId="77777777">
        <w:trPr>
          <w:trHeight w:val="285"/>
        </w:trPr>
        <w:tc>
          <w:tcPr>
            <w:tcW w:w="3727" w:type="dxa"/>
            <w:vAlign w:val="center"/>
          </w:tcPr>
          <w:p w14:paraId="53ECC420" w14:textId="77777777" w:rsidR="00145F6D" w:rsidRDefault="001928A8">
            <w:pPr>
              <w:rPr>
                <w:rFonts w:eastAsiaTheme="minorEastAsia"/>
                <w:szCs w:val="21"/>
              </w:rPr>
            </w:pPr>
            <w:r>
              <w:rPr>
                <w:rFonts w:eastAsiaTheme="minorEastAsia"/>
                <w:szCs w:val="21"/>
              </w:rPr>
              <w:t>买入成本（成交）总额</w:t>
            </w:r>
          </w:p>
        </w:tc>
        <w:tc>
          <w:tcPr>
            <w:tcW w:w="5629" w:type="dxa"/>
            <w:vAlign w:val="bottom"/>
          </w:tcPr>
          <w:p w14:paraId="3D2CCFA6" w14:textId="77777777" w:rsidR="00145F6D" w:rsidRDefault="001928A8">
            <w:pPr>
              <w:jc w:val="right"/>
              <w:rPr>
                <w:rFonts w:eastAsiaTheme="minorEastAsia"/>
                <w:szCs w:val="21"/>
              </w:rPr>
            </w:pPr>
            <w:r>
              <w:rPr>
                <w:rFonts w:eastAsiaTheme="minorEastAsia"/>
                <w:szCs w:val="21"/>
              </w:rPr>
              <w:t>37,861,333.33</w:t>
            </w:r>
          </w:p>
        </w:tc>
      </w:tr>
      <w:tr w:rsidR="00145F6D" w14:paraId="4B884441" w14:textId="77777777">
        <w:trPr>
          <w:trHeight w:val="285"/>
        </w:trPr>
        <w:tc>
          <w:tcPr>
            <w:tcW w:w="3727" w:type="dxa"/>
            <w:vAlign w:val="center"/>
          </w:tcPr>
          <w:p w14:paraId="1F58F6A2" w14:textId="77777777" w:rsidR="00145F6D" w:rsidRDefault="001928A8">
            <w:pPr>
              <w:rPr>
                <w:rFonts w:eastAsiaTheme="minorEastAsia"/>
                <w:szCs w:val="21"/>
              </w:rPr>
            </w:pPr>
            <w:r>
              <w:rPr>
                <w:rFonts w:eastAsiaTheme="minorEastAsia"/>
                <w:szCs w:val="21"/>
              </w:rPr>
              <w:t>卖出收入（成交）总额</w:t>
            </w:r>
          </w:p>
        </w:tc>
        <w:tc>
          <w:tcPr>
            <w:tcW w:w="5629" w:type="dxa"/>
            <w:vAlign w:val="bottom"/>
          </w:tcPr>
          <w:p w14:paraId="32FA6883" w14:textId="77777777" w:rsidR="00145F6D" w:rsidRDefault="001928A8">
            <w:pPr>
              <w:jc w:val="right"/>
              <w:rPr>
                <w:rFonts w:eastAsiaTheme="minorEastAsia"/>
                <w:szCs w:val="21"/>
              </w:rPr>
            </w:pPr>
            <w:r>
              <w:rPr>
                <w:rFonts w:eastAsiaTheme="minorEastAsia"/>
                <w:szCs w:val="21"/>
              </w:rPr>
              <w:t>56,961,496.27</w:t>
            </w:r>
          </w:p>
        </w:tc>
      </w:tr>
    </w:tbl>
    <w:p w14:paraId="45AF4336"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w:t>
      </w:r>
      <w:r>
        <w:rPr>
          <w:rFonts w:eastAsiaTheme="minorEastAsia"/>
          <w:kern w:val="0"/>
          <w:szCs w:val="21"/>
        </w:rPr>
        <w:t>买入金额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买入股票成本</w:t>
      </w:r>
      <w:r>
        <w:rPr>
          <w:rFonts w:eastAsiaTheme="minorEastAsia"/>
          <w:kern w:val="0"/>
          <w:szCs w:val="21"/>
        </w:rPr>
        <w:t>”</w:t>
      </w:r>
      <w:r>
        <w:rPr>
          <w:rFonts w:eastAsiaTheme="minorEastAsia"/>
          <w:kern w:val="0"/>
          <w:szCs w:val="21"/>
        </w:rPr>
        <w:t>）、</w:t>
      </w:r>
      <w:r>
        <w:rPr>
          <w:rFonts w:eastAsiaTheme="minorEastAsia"/>
          <w:kern w:val="0"/>
          <w:szCs w:val="21"/>
        </w:rPr>
        <w:t>“</w:t>
      </w:r>
      <w:r>
        <w:rPr>
          <w:rFonts w:eastAsiaTheme="minorEastAsia"/>
          <w:kern w:val="0"/>
          <w:szCs w:val="21"/>
        </w:rPr>
        <w:t>卖出金额</w:t>
      </w:r>
      <w:r>
        <w:rPr>
          <w:rFonts w:eastAsiaTheme="minorEastAsia"/>
          <w:kern w:val="0"/>
          <w:szCs w:val="21"/>
        </w:rPr>
        <w:t>”</w:t>
      </w:r>
      <w:r>
        <w:rPr>
          <w:rFonts w:eastAsiaTheme="minorEastAsia"/>
          <w:kern w:val="0"/>
          <w:szCs w:val="21"/>
        </w:rPr>
        <w:t>（或</w:t>
      </w:r>
      <w:r>
        <w:rPr>
          <w:rFonts w:eastAsiaTheme="minorEastAsia"/>
          <w:kern w:val="0"/>
          <w:szCs w:val="21"/>
        </w:rPr>
        <w:t>“</w:t>
      </w:r>
      <w:r>
        <w:rPr>
          <w:rFonts w:eastAsiaTheme="minorEastAsia"/>
          <w:kern w:val="0"/>
          <w:szCs w:val="21"/>
        </w:rPr>
        <w:t>卖出股票收入</w:t>
      </w:r>
      <w:r>
        <w:rPr>
          <w:rFonts w:eastAsiaTheme="minorEastAsia"/>
          <w:kern w:val="0"/>
          <w:szCs w:val="21"/>
        </w:rPr>
        <w:t>”</w:t>
      </w:r>
      <w:r>
        <w:rPr>
          <w:rFonts w:eastAsiaTheme="minorEastAsia"/>
          <w:kern w:val="0"/>
          <w:szCs w:val="21"/>
        </w:rPr>
        <w:t>）均按买卖成交金额（成交单价乘以成交数量）填列，不考虑相关交易费用。</w:t>
      </w:r>
    </w:p>
    <w:p w14:paraId="6FB24109" w14:textId="77777777" w:rsidR="00145F6D" w:rsidRDefault="001928A8">
      <w:pPr>
        <w:pStyle w:val="2"/>
        <w:spacing w:beforeLines="100" w:before="312" w:after="0"/>
        <w:rPr>
          <w:rFonts w:ascii="Times New Roman" w:eastAsiaTheme="minorEastAsia" w:hAnsi="Times New Roman"/>
          <w:kern w:val="0"/>
          <w:sz w:val="21"/>
          <w:szCs w:val="21"/>
        </w:rPr>
      </w:pPr>
      <w:bookmarkStart w:id="260" w:name="_Toc248233028"/>
      <w:bookmarkStart w:id="261" w:name="_Toc249790560"/>
      <w:bookmarkStart w:id="262" w:name="_Toc286929761"/>
      <w:bookmarkStart w:id="263" w:name="_Toc352256000"/>
      <w:bookmarkStart w:id="264" w:name="_Toc352256068"/>
      <w:bookmarkStart w:id="265" w:name="_Toc224618381"/>
      <w:bookmarkStart w:id="266" w:name="_Toc352331246"/>
      <w:bookmarkStart w:id="267" w:name="_Toc390164828"/>
      <w:bookmarkStart w:id="268" w:name="_Toc174718190"/>
      <w:r>
        <w:rPr>
          <w:rFonts w:ascii="Times New Roman" w:eastAsiaTheme="minorEastAsia" w:hAnsi="Times New Roman"/>
          <w:kern w:val="0"/>
          <w:sz w:val="21"/>
          <w:szCs w:val="21"/>
        </w:rPr>
        <w:t>7.6</w:t>
      </w:r>
      <w:r>
        <w:rPr>
          <w:rFonts w:ascii="Times New Roman" w:eastAsiaTheme="minorEastAsia" w:hAnsi="Times New Roman"/>
          <w:kern w:val="0"/>
          <w:sz w:val="21"/>
          <w:szCs w:val="21"/>
        </w:rPr>
        <w:t>期末按债券信用等级分类的债券投资组合</w:t>
      </w:r>
      <w:bookmarkEnd w:id="260"/>
      <w:bookmarkEnd w:id="261"/>
      <w:bookmarkEnd w:id="262"/>
      <w:bookmarkEnd w:id="263"/>
      <w:bookmarkEnd w:id="264"/>
      <w:bookmarkEnd w:id="265"/>
      <w:bookmarkEnd w:id="266"/>
      <w:bookmarkEnd w:id="267"/>
      <w:bookmarkEnd w:id="268"/>
    </w:p>
    <w:p w14:paraId="2475EEFB"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本基金本报告期末未持有债券。</w:t>
      </w:r>
    </w:p>
    <w:p w14:paraId="5B5DDEA3" w14:textId="77777777" w:rsidR="00145F6D" w:rsidRDefault="001928A8">
      <w:pPr>
        <w:pStyle w:val="2"/>
        <w:spacing w:beforeLines="100" w:before="312" w:after="0"/>
        <w:rPr>
          <w:rFonts w:ascii="Times New Roman" w:eastAsiaTheme="minorEastAsia" w:hAnsi="Times New Roman"/>
          <w:kern w:val="0"/>
          <w:sz w:val="21"/>
          <w:szCs w:val="21"/>
        </w:rPr>
      </w:pPr>
      <w:bookmarkStart w:id="269" w:name="_Toc224618382"/>
      <w:bookmarkStart w:id="270" w:name="_Toc248233029"/>
      <w:bookmarkStart w:id="271" w:name="_Toc249790561"/>
      <w:bookmarkStart w:id="272" w:name="_Toc352256001"/>
      <w:bookmarkStart w:id="273" w:name="_Toc390164829"/>
      <w:bookmarkStart w:id="274" w:name="_Toc352256069"/>
      <w:bookmarkStart w:id="275" w:name="_Toc352331247"/>
      <w:bookmarkStart w:id="276" w:name="_Toc286929762"/>
      <w:bookmarkStart w:id="277" w:name="_Toc174718191"/>
      <w:r>
        <w:rPr>
          <w:rFonts w:ascii="Times New Roman" w:eastAsiaTheme="minorEastAsia" w:hAnsi="Times New Roman"/>
          <w:kern w:val="0"/>
          <w:sz w:val="21"/>
          <w:szCs w:val="21"/>
        </w:rPr>
        <w:t>7.7</w:t>
      </w:r>
      <w:r>
        <w:rPr>
          <w:rFonts w:ascii="Times New Roman" w:eastAsiaTheme="minorEastAsia" w:hAnsi="Times New Roman"/>
          <w:kern w:val="0"/>
          <w:sz w:val="21"/>
          <w:szCs w:val="21"/>
        </w:rPr>
        <w:t>期末按公允价值占基金资产净值比例大小排名的前五名债券投资明细</w:t>
      </w:r>
      <w:bookmarkEnd w:id="269"/>
      <w:bookmarkEnd w:id="270"/>
      <w:bookmarkEnd w:id="271"/>
      <w:bookmarkEnd w:id="272"/>
      <w:bookmarkEnd w:id="273"/>
      <w:bookmarkEnd w:id="274"/>
      <w:bookmarkEnd w:id="275"/>
      <w:bookmarkEnd w:id="276"/>
      <w:bookmarkEnd w:id="277"/>
    </w:p>
    <w:p w14:paraId="3B32E9AF"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本基金本报告期末未持有债券。</w:t>
      </w:r>
    </w:p>
    <w:p w14:paraId="2B3BA994" w14:textId="77777777" w:rsidR="00145F6D" w:rsidRDefault="001928A8">
      <w:pPr>
        <w:pStyle w:val="2"/>
        <w:spacing w:beforeLines="100" w:before="312" w:after="0"/>
        <w:rPr>
          <w:rFonts w:ascii="Times New Roman" w:eastAsiaTheme="minorEastAsia" w:hAnsi="Times New Roman"/>
          <w:kern w:val="0"/>
          <w:sz w:val="21"/>
          <w:szCs w:val="21"/>
        </w:rPr>
      </w:pPr>
      <w:bookmarkStart w:id="278" w:name="_Toc390164830"/>
      <w:bookmarkStart w:id="279" w:name="_Toc352331248"/>
      <w:bookmarkStart w:id="280" w:name="_Toc248233030"/>
      <w:bookmarkStart w:id="281" w:name="_Toc352256002"/>
      <w:bookmarkStart w:id="282" w:name="_Toc249790562"/>
      <w:bookmarkStart w:id="283" w:name="_Toc224618383"/>
      <w:bookmarkStart w:id="284" w:name="_Toc286929763"/>
      <w:bookmarkStart w:id="285" w:name="_Toc352256070"/>
      <w:bookmarkStart w:id="286" w:name="_Toc174718192"/>
      <w:r>
        <w:rPr>
          <w:rFonts w:ascii="Times New Roman" w:eastAsiaTheme="minorEastAsia" w:hAnsi="Times New Roman"/>
          <w:kern w:val="0"/>
          <w:sz w:val="21"/>
          <w:szCs w:val="21"/>
        </w:rPr>
        <w:t>7.8</w:t>
      </w:r>
      <w:r>
        <w:rPr>
          <w:rFonts w:ascii="Times New Roman" w:eastAsiaTheme="minorEastAsia" w:hAnsi="Times New Roman"/>
          <w:kern w:val="0"/>
          <w:sz w:val="21"/>
          <w:szCs w:val="21"/>
        </w:rPr>
        <w:t>期末按公允价值占基金资产净值比例大小排名的所有资产支持证券投资明细</w:t>
      </w:r>
      <w:bookmarkEnd w:id="278"/>
      <w:bookmarkEnd w:id="279"/>
      <w:bookmarkEnd w:id="280"/>
      <w:bookmarkEnd w:id="281"/>
      <w:bookmarkEnd w:id="282"/>
      <w:bookmarkEnd w:id="283"/>
      <w:bookmarkEnd w:id="284"/>
      <w:bookmarkEnd w:id="285"/>
      <w:bookmarkEnd w:id="286"/>
    </w:p>
    <w:p w14:paraId="2AE565CA"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本基金本报告期末未持有资产支持证券。</w:t>
      </w:r>
    </w:p>
    <w:p w14:paraId="3D7EB3C0" w14:textId="77777777" w:rsidR="00145F6D" w:rsidRDefault="001928A8">
      <w:pPr>
        <w:pStyle w:val="2"/>
        <w:spacing w:beforeLines="100" w:before="312" w:after="0"/>
        <w:rPr>
          <w:rFonts w:ascii="Times New Roman" w:eastAsiaTheme="minorEastAsia" w:hAnsi="Times New Roman"/>
          <w:kern w:val="0"/>
          <w:sz w:val="21"/>
          <w:szCs w:val="21"/>
        </w:rPr>
      </w:pPr>
      <w:bookmarkStart w:id="287" w:name="_Toc286929764"/>
      <w:bookmarkStart w:id="288" w:name="_Toc352256071"/>
      <w:bookmarkStart w:id="289" w:name="_Toc390164831"/>
      <w:bookmarkStart w:id="290" w:name="_Toc224618384"/>
      <w:bookmarkStart w:id="291" w:name="_Toc248233031"/>
      <w:bookmarkStart w:id="292" w:name="_Toc249790563"/>
      <w:bookmarkStart w:id="293" w:name="_Toc352256003"/>
      <w:bookmarkStart w:id="294" w:name="_Toc352331249"/>
      <w:bookmarkStart w:id="295" w:name="_Toc174718193"/>
      <w:r>
        <w:rPr>
          <w:rFonts w:ascii="Times New Roman" w:eastAsiaTheme="minorEastAsia" w:hAnsi="Times New Roman"/>
          <w:kern w:val="0"/>
          <w:sz w:val="21"/>
          <w:szCs w:val="21"/>
        </w:rPr>
        <w:t>7.9</w:t>
      </w:r>
      <w:r>
        <w:rPr>
          <w:rFonts w:ascii="Times New Roman" w:eastAsiaTheme="minorEastAsia" w:hAnsi="Times New Roman"/>
          <w:kern w:val="0"/>
          <w:sz w:val="21"/>
          <w:szCs w:val="21"/>
        </w:rPr>
        <w:t>期末按公允价值占基金资产净值比例大小排名的前五名金融衍生品投资明细</w:t>
      </w:r>
      <w:bookmarkEnd w:id="287"/>
      <w:bookmarkEnd w:id="288"/>
      <w:bookmarkEnd w:id="289"/>
      <w:bookmarkEnd w:id="290"/>
      <w:bookmarkEnd w:id="291"/>
      <w:bookmarkEnd w:id="292"/>
      <w:bookmarkEnd w:id="293"/>
      <w:bookmarkEnd w:id="294"/>
      <w:bookmarkEnd w:id="295"/>
    </w:p>
    <w:p w14:paraId="40C29D86"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本基金本报告期末未持有金融衍生品。</w:t>
      </w:r>
    </w:p>
    <w:p w14:paraId="0521F02E" w14:textId="77777777" w:rsidR="00145F6D" w:rsidRDefault="001928A8">
      <w:pPr>
        <w:pStyle w:val="2"/>
        <w:spacing w:beforeLines="100" w:before="312" w:after="0"/>
        <w:rPr>
          <w:rFonts w:ascii="Times New Roman" w:eastAsiaTheme="minorEastAsia" w:hAnsi="Times New Roman"/>
          <w:kern w:val="0"/>
          <w:sz w:val="21"/>
          <w:szCs w:val="21"/>
        </w:rPr>
      </w:pPr>
      <w:bookmarkStart w:id="296" w:name="_Toc352256072"/>
      <w:bookmarkStart w:id="297" w:name="_Toc248233032"/>
      <w:bookmarkStart w:id="298" w:name="_Toc249790564"/>
      <w:bookmarkStart w:id="299" w:name="_Toc352331250"/>
      <w:bookmarkStart w:id="300" w:name="_Toc352256004"/>
      <w:bookmarkStart w:id="301" w:name="_Toc286929765"/>
      <w:bookmarkStart w:id="302" w:name="_Toc390164832"/>
      <w:bookmarkStart w:id="303" w:name="_Toc174718194"/>
      <w:r>
        <w:rPr>
          <w:rFonts w:ascii="Times New Roman" w:eastAsiaTheme="minorEastAsia" w:hAnsi="Times New Roman"/>
          <w:kern w:val="0"/>
          <w:sz w:val="21"/>
          <w:szCs w:val="21"/>
        </w:rPr>
        <w:t>7.10</w:t>
      </w:r>
      <w:bookmarkStart w:id="304" w:name="_Toc224618385"/>
      <w:r>
        <w:rPr>
          <w:rFonts w:ascii="Times New Roman" w:eastAsiaTheme="minorEastAsia" w:hAnsi="Times New Roman"/>
          <w:kern w:val="0"/>
          <w:sz w:val="21"/>
          <w:szCs w:val="21"/>
        </w:rPr>
        <w:t>期末按公允价值占基金资产净值比例大小排序的前十名基金投资明细</w:t>
      </w:r>
      <w:bookmarkEnd w:id="296"/>
      <w:bookmarkEnd w:id="297"/>
      <w:bookmarkEnd w:id="298"/>
      <w:bookmarkEnd w:id="299"/>
      <w:bookmarkEnd w:id="300"/>
      <w:bookmarkEnd w:id="301"/>
      <w:bookmarkEnd w:id="302"/>
      <w:bookmarkEnd w:id="304"/>
      <w:bookmarkEnd w:id="303"/>
    </w:p>
    <w:p w14:paraId="0207C7AB"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本基金本报告期末未持有基金。</w:t>
      </w:r>
    </w:p>
    <w:p w14:paraId="7F838C03" w14:textId="77777777" w:rsidR="00145F6D" w:rsidRDefault="001928A8">
      <w:pPr>
        <w:pStyle w:val="2"/>
        <w:spacing w:beforeLines="100" w:before="312" w:after="0"/>
        <w:rPr>
          <w:rFonts w:ascii="Times New Roman" w:eastAsiaTheme="minorEastAsia" w:hAnsi="Times New Roman"/>
          <w:kern w:val="0"/>
          <w:sz w:val="21"/>
          <w:szCs w:val="21"/>
        </w:rPr>
      </w:pPr>
      <w:bookmarkStart w:id="305" w:name="_Toc174718195"/>
      <w:bookmarkStart w:id="306" w:name="_Toc374374965"/>
      <w:bookmarkStart w:id="307" w:name="OLE_LINK117"/>
      <w:bookmarkStart w:id="308" w:name="OLE_LINK168"/>
      <w:bookmarkStart w:id="309" w:name="OLE_LINK140"/>
      <w:bookmarkStart w:id="310" w:name="OLE_LINK128"/>
      <w:bookmarkStart w:id="311" w:name="OLE_LINK47"/>
      <w:bookmarkStart w:id="312" w:name="_Toc361324887"/>
      <w:bookmarkStart w:id="313" w:name="OLE_LINK90"/>
      <w:bookmarkStart w:id="314" w:name="OLE_LINK70"/>
      <w:bookmarkStart w:id="315" w:name="OLE_LINK46"/>
      <w:r>
        <w:rPr>
          <w:rFonts w:ascii="Times New Roman" w:eastAsiaTheme="minorEastAsia" w:hAnsi="Times New Roman"/>
          <w:kern w:val="0"/>
          <w:sz w:val="21"/>
          <w:szCs w:val="21"/>
        </w:rPr>
        <w:t xml:space="preserve">7.11 </w:t>
      </w:r>
      <w:bookmarkStart w:id="316" w:name="OLE_LINK114"/>
      <w:bookmarkStart w:id="317" w:name="OLE_LINK113"/>
      <w:r>
        <w:rPr>
          <w:rFonts w:ascii="Times New Roman" w:eastAsiaTheme="minorEastAsia" w:hAnsi="Times New Roman" w:hint="eastAsia"/>
          <w:kern w:val="0"/>
          <w:sz w:val="21"/>
          <w:szCs w:val="21"/>
        </w:rPr>
        <w:t>本</w:t>
      </w:r>
      <w:bookmarkStart w:id="318" w:name="OLE_LINK11"/>
      <w:bookmarkStart w:id="319" w:name="OLE_LINK12"/>
      <w:r>
        <w:rPr>
          <w:rFonts w:ascii="Times New Roman" w:eastAsiaTheme="minorEastAsia" w:hAnsi="Times New Roman" w:hint="eastAsia"/>
          <w:kern w:val="0"/>
          <w:sz w:val="21"/>
          <w:szCs w:val="21"/>
        </w:rPr>
        <w:t>报告期投资基金情况</w:t>
      </w:r>
      <w:bookmarkEnd w:id="316"/>
      <w:bookmarkEnd w:id="317"/>
      <w:bookmarkEnd w:id="318"/>
      <w:bookmarkEnd w:id="319"/>
      <w:bookmarkEnd w:id="305"/>
    </w:p>
    <w:p w14:paraId="749F4553" w14:textId="77777777" w:rsidR="00145F6D" w:rsidRDefault="001928A8">
      <w:pPr>
        <w:pStyle w:val="a0"/>
        <w:spacing w:beforeLines="50" w:before="156" w:line="360" w:lineRule="auto"/>
        <w:ind w:firstLineChars="0" w:firstLine="0"/>
        <w:rPr>
          <w:rFonts w:eastAsiaTheme="minorEastAsia"/>
          <w:b/>
          <w:szCs w:val="21"/>
        </w:rPr>
      </w:pPr>
      <w:r>
        <w:rPr>
          <w:rFonts w:eastAsiaTheme="minorEastAsia"/>
          <w:b/>
          <w:szCs w:val="21"/>
        </w:rPr>
        <w:t>7.11.1</w:t>
      </w:r>
      <w:r>
        <w:rPr>
          <w:rFonts w:eastAsiaTheme="minorEastAsia" w:hint="eastAsia"/>
          <w:b/>
          <w:szCs w:val="21"/>
        </w:rPr>
        <w:t>报告期末按公允价值占基金资产净值比例大小排序的基金投资明细</w:t>
      </w:r>
    </w:p>
    <w:p w14:paraId="1D338A33" w14:textId="77777777" w:rsidR="00145F6D" w:rsidRDefault="001928A8">
      <w:pPr>
        <w:widowControl/>
        <w:spacing w:line="360" w:lineRule="auto"/>
        <w:ind w:firstLineChars="200" w:firstLine="420"/>
        <w:jc w:val="left"/>
        <w:rPr>
          <w:rFonts w:eastAsiaTheme="minorEastAsia"/>
          <w:szCs w:val="21"/>
        </w:rPr>
      </w:pPr>
      <w:r>
        <w:rPr>
          <w:rFonts w:eastAsiaTheme="minorEastAsia"/>
          <w:szCs w:val="21"/>
        </w:rPr>
        <w:t>本基金本报告期末未持有基金。</w:t>
      </w:r>
      <w:bookmarkEnd w:id="306"/>
      <w:bookmarkEnd w:id="307"/>
      <w:bookmarkEnd w:id="308"/>
      <w:bookmarkEnd w:id="309"/>
      <w:bookmarkEnd w:id="310"/>
      <w:bookmarkEnd w:id="311"/>
      <w:bookmarkEnd w:id="312"/>
      <w:bookmarkEnd w:id="313"/>
      <w:bookmarkEnd w:id="314"/>
      <w:bookmarkEnd w:id="315"/>
    </w:p>
    <w:p w14:paraId="5D49828B" w14:textId="77777777" w:rsidR="00145F6D" w:rsidRDefault="001928A8">
      <w:pPr>
        <w:pStyle w:val="2"/>
        <w:spacing w:beforeLines="100" w:before="312" w:after="0"/>
        <w:rPr>
          <w:rFonts w:ascii="Times New Roman" w:eastAsiaTheme="minorEastAsia" w:hAnsi="Times New Roman"/>
          <w:kern w:val="0"/>
          <w:sz w:val="21"/>
          <w:szCs w:val="21"/>
        </w:rPr>
      </w:pPr>
      <w:bookmarkStart w:id="320" w:name="_Toc352331251"/>
      <w:bookmarkStart w:id="321" w:name="_Toc286929766"/>
      <w:bookmarkStart w:id="322" w:name="_Toc390164833"/>
      <w:bookmarkStart w:id="323" w:name="_Toc224618386"/>
      <w:bookmarkStart w:id="324" w:name="_Toc249790565"/>
      <w:bookmarkStart w:id="325" w:name="_Toc352256005"/>
      <w:bookmarkStart w:id="326" w:name="_Toc352256073"/>
      <w:bookmarkStart w:id="327" w:name="_Toc248233033"/>
      <w:bookmarkStart w:id="328" w:name="_Toc174718196"/>
      <w:r>
        <w:rPr>
          <w:rFonts w:ascii="Times New Roman" w:eastAsiaTheme="minorEastAsia" w:hAnsi="Times New Roman"/>
          <w:kern w:val="0"/>
          <w:sz w:val="21"/>
          <w:szCs w:val="21"/>
        </w:rPr>
        <w:t>7.12</w:t>
      </w:r>
      <w:r>
        <w:rPr>
          <w:rFonts w:ascii="Times New Roman" w:eastAsiaTheme="minorEastAsia" w:hAnsi="Times New Roman"/>
          <w:kern w:val="0"/>
          <w:sz w:val="21"/>
          <w:szCs w:val="21"/>
        </w:rPr>
        <w:t>投资组合报告附注</w:t>
      </w:r>
      <w:bookmarkEnd w:id="320"/>
      <w:bookmarkEnd w:id="321"/>
      <w:bookmarkEnd w:id="322"/>
      <w:bookmarkEnd w:id="323"/>
      <w:bookmarkEnd w:id="324"/>
      <w:bookmarkEnd w:id="325"/>
      <w:bookmarkEnd w:id="326"/>
      <w:bookmarkEnd w:id="327"/>
      <w:bookmarkEnd w:id="328"/>
    </w:p>
    <w:p w14:paraId="6821FB4A" w14:textId="77777777" w:rsidR="00145F6D" w:rsidRDefault="001928A8">
      <w:pPr>
        <w:spacing w:line="360" w:lineRule="auto"/>
        <w:rPr>
          <w:rFonts w:eastAsiaTheme="minorEastAsia"/>
          <w:kern w:val="0"/>
          <w:szCs w:val="21"/>
        </w:rPr>
      </w:pPr>
      <w:r>
        <w:rPr>
          <w:rFonts w:eastAsiaTheme="minorEastAsia"/>
          <w:b/>
          <w:szCs w:val="21"/>
        </w:rPr>
        <w:t>7.12.1</w:t>
      </w:r>
      <w:r>
        <w:rPr>
          <w:rFonts w:eastAsiaTheme="minorEastAsia"/>
          <w:kern w:val="0"/>
          <w:szCs w:val="21"/>
        </w:rPr>
        <w:t>报告期内本基金投资的前十名证券的发行主体本期没有出现被监管部门立案调查，或在报告</w:t>
      </w:r>
      <w:r>
        <w:rPr>
          <w:rFonts w:eastAsiaTheme="minorEastAsia"/>
          <w:kern w:val="0"/>
          <w:szCs w:val="21"/>
        </w:rPr>
        <w:lastRenderedPageBreak/>
        <w:t>编制日前一年内受到公开谴责、处罚的情形。</w:t>
      </w:r>
    </w:p>
    <w:p w14:paraId="7AB23C31" w14:textId="77777777" w:rsidR="00145F6D" w:rsidRDefault="001928A8">
      <w:pPr>
        <w:spacing w:beforeLines="100" w:before="312" w:line="360" w:lineRule="auto"/>
        <w:rPr>
          <w:rFonts w:eastAsiaTheme="minorEastAsia"/>
          <w:kern w:val="0"/>
          <w:szCs w:val="21"/>
        </w:rPr>
      </w:pPr>
      <w:r>
        <w:rPr>
          <w:rFonts w:eastAsiaTheme="minorEastAsia"/>
          <w:b/>
          <w:szCs w:val="21"/>
        </w:rPr>
        <w:t>7.12.2</w:t>
      </w:r>
      <w:r>
        <w:rPr>
          <w:rFonts w:eastAsiaTheme="minorEastAsia"/>
          <w:kern w:val="0"/>
          <w:szCs w:val="21"/>
        </w:rPr>
        <w:t xml:space="preserve"> </w:t>
      </w:r>
      <w:r>
        <w:rPr>
          <w:rFonts w:eastAsiaTheme="minorEastAsia"/>
          <w:kern w:val="0"/>
          <w:szCs w:val="21"/>
        </w:rPr>
        <w:t>报告期内本基金投资的前十名股票中没有在基金合同规定备选股票库之外的股票。</w:t>
      </w:r>
    </w:p>
    <w:p w14:paraId="22BC1CBD" w14:textId="77777777" w:rsidR="00145F6D" w:rsidRDefault="001928A8">
      <w:pPr>
        <w:spacing w:beforeLines="100" w:before="312" w:line="360" w:lineRule="auto"/>
        <w:rPr>
          <w:rFonts w:eastAsiaTheme="minorEastAsia"/>
          <w:b/>
          <w:kern w:val="0"/>
          <w:szCs w:val="21"/>
        </w:rPr>
      </w:pPr>
      <w:r>
        <w:rPr>
          <w:rFonts w:eastAsiaTheme="minorEastAsia"/>
          <w:b/>
          <w:szCs w:val="21"/>
        </w:rPr>
        <w:t>7.12.3</w:t>
      </w:r>
      <w:r>
        <w:rPr>
          <w:rFonts w:eastAsiaTheme="minorEastAsia"/>
          <w:b/>
          <w:szCs w:val="21"/>
        </w:rPr>
        <w:t>期末其他各项资产构成</w:t>
      </w:r>
    </w:p>
    <w:p w14:paraId="25A738BB"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0"/>
        <w:gridCol w:w="4431"/>
        <w:gridCol w:w="4105"/>
      </w:tblGrid>
      <w:tr w:rsidR="00145F6D" w14:paraId="082A5ABF" w14:textId="77777777">
        <w:trPr>
          <w:trHeight w:val="285"/>
        </w:trPr>
        <w:tc>
          <w:tcPr>
            <w:tcW w:w="820" w:type="dxa"/>
            <w:vAlign w:val="center"/>
          </w:tcPr>
          <w:p w14:paraId="1B382F02" w14:textId="77777777" w:rsidR="00145F6D" w:rsidRDefault="001928A8">
            <w:pPr>
              <w:jc w:val="center"/>
              <w:rPr>
                <w:rFonts w:eastAsiaTheme="minorEastAsia"/>
                <w:szCs w:val="21"/>
              </w:rPr>
            </w:pPr>
            <w:r>
              <w:rPr>
                <w:rFonts w:eastAsiaTheme="minorEastAsia"/>
                <w:szCs w:val="21"/>
              </w:rPr>
              <w:t>序号</w:t>
            </w:r>
          </w:p>
        </w:tc>
        <w:tc>
          <w:tcPr>
            <w:tcW w:w="4431" w:type="dxa"/>
            <w:vAlign w:val="center"/>
          </w:tcPr>
          <w:p w14:paraId="557027BB" w14:textId="77777777" w:rsidR="00145F6D" w:rsidRDefault="001928A8">
            <w:pPr>
              <w:jc w:val="center"/>
              <w:rPr>
                <w:rFonts w:eastAsiaTheme="minorEastAsia"/>
                <w:szCs w:val="21"/>
              </w:rPr>
            </w:pPr>
            <w:r>
              <w:rPr>
                <w:rFonts w:eastAsiaTheme="minorEastAsia"/>
                <w:szCs w:val="21"/>
              </w:rPr>
              <w:t>名称</w:t>
            </w:r>
          </w:p>
        </w:tc>
        <w:tc>
          <w:tcPr>
            <w:tcW w:w="4105" w:type="dxa"/>
            <w:tcMar>
              <w:top w:w="15" w:type="dxa"/>
              <w:left w:w="15" w:type="dxa"/>
              <w:bottom w:w="0" w:type="dxa"/>
              <w:right w:w="15" w:type="dxa"/>
            </w:tcMar>
            <w:vAlign w:val="center"/>
          </w:tcPr>
          <w:p w14:paraId="4AB12020" w14:textId="77777777" w:rsidR="00145F6D" w:rsidRDefault="001928A8">
            <w:pPr>
              <w:jc w:val="center"/>
              <w:rPr>
                <w:rFonts w:eastAsiaTheme="minorEastAsia"/>
                <w:szCs w:val="21"/>
              </w:rPr>
            </w:pPr>
            <w:r>
              <w:rPr>
                <w:rFonts w:eastAsiaTheme="minorEastAsia"/>
                <w:szCs w:val="21"/>
              </w:rPr>
              <w:t>金额</w:t>
            </w:r>
          </w:p>
        </w:tc>
      </w:tr>
      <w:tr w:rsidR="00145F6D" w14:paraId="3998D2A5" w14:textId="77777777">
        <w:trPr>
          <w:trHeight w:val="312"/>
        </w:trPr>
        <w:tc>
          <w:tcPr>
            <w:tcW w:w="820" w:type="dxa"/>
            <w:vAlign w:val="center"/>
          </w:tcPr>
          <w:p w14:paraId="5BE8132C" w14:textId="77777777" w:rsidR="00145F6D" w:rsidRDefault="001928A8">
            <w:pPr>
              <w:jc w:val="center"/>
              <w:rPr>
                <w:rFonts w:eastAsiaTheme="minorEastAsia"/>
                <w:szCs w:val="21"/>
              </w:rPr>
            </w:pPr>
            <w:r>
              <w:rPr>
                <w:rFonts w:eastAsiaTheme="minorEastAsia"/>
                <w:szCs w:val="21"/>
              </w:rPr>
              <w:t>1</w:t>
            </w:r>
          </w:p>
        </w:tc>
        <w:tc>
          <w:tcPr>
            <w:tcW w:w="4431" w:type="dxa"/>
            <w:vAlign w:val="center"/>
          </w:tcPr>
          <w:p w14:paraId="71346B41" w14:textId="77777777" w:rsidR="00145F6D" w:rsidRDefault="001928A8">
            <w:pPr>
              <w:ind w:leftChars="50" w:left="105"/>
              <w:rPr>
                <w:rFonts w:eastAsiaTheme="minorEastAsia"/>
                <w:szCs w:val="21"/>
              </w:rPr>
            </w:pPr>
            <w:r>
              <w:rPr>
                <w:rFonts w:eastAsiaTheme="minorEastAsia"/>
                <w:szCs w:val="21"/>
              </w:rPr>
              <w:t>存出保证金</w:t>
            </w:r>
          </w:p>
        </w:tc>
        <w:tc>
          <w:tcPr>
            <w:tcW w:w="4105" w:type="dxa"/>
            <w:tcMar>
              <w:top w:w="15" w:type="dxa"/>
              <w:left w:w="15" w:type="dxa"/>
              <w:bottom w:w="0" w:type="dxa"/>
              <w:right w:w="15" w:type="dxa"/>
            </w:tcMar>
            <w:vAlign w:val="center"/>
          </w:tcPr>
          <w:p w14:paraId="03038884" w14:textId="77777777" w:rsidR="00145F6D" w:rsidRDefault="001928A8">
            <w:pPr>
              <w:jc w:val="right"/>
              <w:rPr>
                <w:rFonts w:eastAsiaTheme="minorEastAsia"/>
                <w:szCs w:val="21"/>
              </w:rPr>
            </w:pPr>
            <w:r>
              <w:rPr>
                <w:rFonts w:eastAsiaTheme="minorEastAsia"/>
                <w:szCs w:val="21"/>
              </w:rPr>
              <w:t>-</w:t>
            </w:r>
          </w:p>
        </w:tc>
      </w:tr>
      <w:tr w:rsidR="00145F6D" w14:paraId="101BC749" w14:textId="77777777">
        <w:trPr>
          <w:trHeight w:val="312"/>
        </w:trPr>
        <w:tc>
          <w:tcPr>
            <w:tcW w:w="820" w:type="dxa"/>
            <w:vAlign w:val="center"/>
          </w:tcPr>
          <w:p w14:paraId="36D5E19B" w14:textId="77777777" w:rsidR="00145F6D" w:rsidRDefault="001928A8">
            <w:pPr>
              <w:jc w:val="center"/>
              <w:rPr>
                <w:rFonts w:eastAsiaTheme="minorEastAsia"/>
                <w:szCs w:val="21"/>
              </w:rPr>
            </w:pPr>
            <w:r>
              <w:rPr>
                <w:rFonts w:eastAsiaTheme="minorEastAsia"/>
                <w:szCs w:val="21"/>
              </w:rPr>
              <w:t>2</w:t>
            </w:r>
          </w:p>
        </w:tc>
        <w:tc>
          <w:tcPr>
            <w:tcW w:w="4431" w:type="dxa"/>
            <w:vAlign w:val="center"/>
          </w:tcPr>
          <w:p w14:paraId="463CC3BC" w14:textId="77777777" w:rsidR="00145F6D" w:rsidRDefault="001928A8">
            <w:pPr>
              <w:ind w:leftChars="50" w:left="105"/>
              <w:rPr>
                <w:rFonts w:eastAsiaTheme="minorEastAsia"/>
                <w:szCs w:val="21"/>
              </w:rPr>
            </w:pPr>
            <w:r>
              <w:rPr>
                <w:rFonts w:eastAsiaTheme="minorEastAsia"/>
                <w:szCs w:val="21"/>
              </w:rPr>
              <w:t>应收清算款</w:t>
            </w:r>
          </w:p>
        </w:tc>
        <w:tc>
          <w:tcPr>
            <w:tcW w:w="4105" w:type="dxa"/>
            <w:vAlign w:val="center"/>
          </w:tcPr>
          <w:p w14:paraId="242DE7A1" w14:textId="77777777" w:rsidR="00145F6D" w:rsidRDefault="001928A8">
            <w:pPr>
              <w:jc w:val="right"/>
              <w:rPr>
                <w:rFonts w:eastAsiaTheme="minorEastAsia"/>
                <w:szCs w:val="21"/>
              </w:rPr>
            </w:pPr>
            <w:r>
              <w:rPr>
                <w:rFonts w:eastAsiaTheme="minorEastAsia"/>
                <w:szCs w:val="21"/>
              </w:rPr>
              <w:t>-</w:t>
            </w:r>
          </w:p>
        </w:tc>
      </w:tr>
      <w:tr w:rsidR="00145F6D" w14:paraId="52EDF94F" w14:textId="77777777">
        <w:trPr>
          <w:trHeight w:val="312"/>
        </w:trPr>
        <w:tc>
          <w:tcPr>
            <w:tcW w:w="820" w:type="dxa"/>
            <w:vAlign w:val="center"/>
          </w:tcPr>
          <w:p w14:paraId="14B8ED0D" w14:textId="77777777" w:rsidR="00145F6D" w:rsidRDefault="001928A8">
            <w:pPr>
              <w:jc w:val="center"/>
              <w:rPr>
                <w:rFonts w:eastAsiaTheme="minorEastAsia"/>
                <w:szCs w:val="21"/>
              </w:rPr>
            </w:pPr>
            <w:r>
              <w:rPr>
                <w:rFonts w:eastAsiaTheme="minorEastAsia"/>
                <w:szCs w:val="21"/>
              </w:rPr>
              <w:t>3</w:t>
            </w:r>
          </w:p>
        </w:tc>
        <w:tc>
          <w:tcPr>
            <w:tcW w:w="4431" w:type="dxa"/>
            <w:vAlign w:val="center"/>
          </w:tcPr>
          <w:p w14:paraId="156AC1AD" w14:textId="77777777" w:rsidR="00145F6D" w:rsidRDefault="001928A8">
            <w:pPr>
              <w:ind w:leftChars="50" w:left="105"/>
              <w:rPr>
                <w:rFonts w:eastAsiaTheme="minorEastAsia"/>
                <w:szCs w:val="21"/>
              </w:rPr>
            </w:pPr>
            <w:r>
              <w:rPr>
                <w:rFonts w:eastAsiaTheme="minorEastAsia"/>
                <w:szCs w:val="21"/>
              </w:rPr>
              <w:t>应收股利</w:t>
            </w:r>
          </w:p>
        </w:tc>
        <w:tc>
          <w:tcPr>
            <w:tcW w:w="4105" w:type="dxa"/>
            <w:vAlign w:val="center"/>
          </w:tcPr>
          <w:p w14:paraId="3B94B4EF" w14:textId="77777777" w:rsidR="00145F6D" w:rsidRDefault="001928A8">
            <w:pPr>
              <w:jc w:val="right"/>
              <w:rPr>
                <w:rFonts w:eastAsiaTheme="minorEastAsia"/>
                <w:szCs w:val="21"/>
              </w:rPr>
            </w:pPr>
            <w:r>
              <w:rPr>
                <w:rFonts w:eastAsiaTheme="minorEastAsia"/>
                <w:szCs w:val="21"/>
              </w:rPr>
              <w:t>1,054,553.35</w:t>
            </w:r>
          </w:p>
        </w:tc>
      </w:tr>
      <w:tr w:rsidR="00145F6D" w14:paraId="55C4E952" w14:textId="77777777">
        <w:trPr>
          <w:trHeight w:val="312"/>
        </w:trPr>
        <w:tc>
          <w:tcPr>
            <w:tcW w:w="820" w:type="dxa"/>
            <w:vAlign w:val="center"/>
          </w:tcPr>
          <w:p w14:paraId="0E82264A" w14:textId="77777777" w:rsidR="00145F6D" w:rsidRDefault="001928A8">
            <w:pPr>
              <w:jc w:val="center"/>
              <w:rPr>
                <w:rFonts w:eastAsiaTheme="minorEastAsia"/>
                <w:szCs w:val="21"/>
              </w:rPr>
            </w:pPr>
            <w:r>
              <w:rPr>
                <w:rFonts w:eastAsiaTheme="minorEastAsia"/>
                <w:szCs w:val="21"/>
              </w:rPr>
              <w:t>4</w:t>
            </w:r>
          </w:p>
        </w:tc>
        <w:tc>
          <w:tcPr>
            <w:tcW w:w="4431" w:type="dxa"/>
            <w:vAlign w:val="center"/>
          </w:tcPr>
          <w:p w14:paraId="3203AF83" w14:textId="77777777" w:rsidR="00145F6D" w:rsidRDefault="001928A8">
            <w:pPr>
              <w:ind w:leftChars="50" w:left="105"/>
              <w:rPr>
                <w:rFonts w:eastAsiaTheme="minorEastAsia"/>
                <w:szCs w:val="21"/>
              </w:rPr>
            </w:pPr>
            <w:r>
              <w:rPr>
                <w:rFonts w:eastAsiaTheme="minorEastAsia"/>
                <w:szCs w:val="21"/>
              </w:rPr>
              <w:t>应收利息</w:t>
            </w:r>
          </w:p>
        </w:tc>
        <w:tc>
          <w:tcPr>
            <w:tcW w:w="4105" w:type="dxa"/>
            <w:vAlign w:val="center"/>
          </w:tcPr>
          <w:p w14:paraId="52710B22" w14:textId="77777777" w:rsidR="00145F6D" w:rsidRDefault="001928A8">
            <w:pPr>
              <w:jc w:val="right"/>
              <w:rPr>
                <w:rFonts w:eastAsiaTheme="minorEastAsia"/>
                <w:szCs w:val="21"/>
              </w:rPr>
            </w:pPr>
            <w:r>
              <w:rPr>
                <w:rFonts w:eastAsiaTheme="minorEastAsia"/>
                <w:szCs w:val="21"/>
              </w:rPr>
              <w:t>-</w:t>
            </w:r>
          </w:p>
        </w:tc>
      </w:tr>
      <w:tr w:rsidR="00145F6D" w14:paraId="01CF98F6" w14:textId="77777777">
        <w:trPr>
          <w:trHeight w:val="312"/>
        </w:trPr>
        <w:tc>
          <w:tcPr>
            <w:tcW w:w="820" w:type="dxa"/>
            <w:vAlign w:val="center"/>
          </w:tcPr>
          <w:p w14:paraId="7E37E40C" w14:textId="77777777" w:rsidR="00145F6D" w:rsidRDefault="001928A8">
            <w:pPr>
              <w:jc w:val="center"/>
              <w:rPr>
                <w:rFonts w:eastAsiaTheme="minorEastAsia"/>
                <w:szCs w:val="21"/>
              </w:rPr>
            </w:pPr>
            <w:r>
              <w:rPr>
                <w:rFonts w:eastAsiaTheme="minorEastAsia"/>
                <w:szCs w:val="21"/>
              </w:rPr>
              <w:t>5</w:t>
            </w:r>
          </w:p>
        </w:tc>
        <w:tc>
          <w:tcPr>
            <w:tcW w:w="4431" w:type="dxa"/>
            <w:vAlign w:val="center"/>
          </w:tcPr>
          <w:p w14:paraId="4134AAD4" w14:textId="77777777" w:rsidR="00145F6D" w:rsidRDefault="001928A8">
            <w:pPr>
              <w:ind w:leftChars="50" w:left="105"/>
              <w:rPr>
                <w:rFonts w:eastAsiaTheme="minorEastAsia"/>
                <w:szCs w:val="21"/>
              </w:rPr>
            </w:pPr>
            <w:r>
              <w:rPr>
                <w:rFonts w:eastAsiaTheme="minorEastAsia"/>
                <w:szCs w:val="21"/>
              </w:rPr>
              <w:t>应收申购款</w:t>
            </w:r>
          </w:p>
        </w:tc>
        <w:tc>
          <w:tcPr>
            <w:tcW w:w="4105" w:type="dxa"/>
            <w:vAlign w:val="center"/>
          </w:tcPr>
          <w:p w14:paraId="1C8A5445" w14:textId="77777777" w:rsidR="00145F6D" w:rsidRDefault="001928A8">
            <w:pPr>
              <w:jc w:val="right"/>
              <w:rPr>
                <w:rFonts w:eastAsiaTheme="minorEastAsia"/>
                <w:szCs w:val="21"/>
              </w:rPr>
            </w:pPr>
            <w:r>
              <w:rPr>
                <w:rFonts w:eastAsiaTheme="minorEastAsia"/>
                <w:szCs w:val="21"/>
              </w:rPr>
              <w:t>349,295.21</w:t>
            </w:r>
          </w:p>
        </w:tc>
      </w:tr>
      <w:tr w:rsidR="00145F6D" w14:paraId="58C903EA" w14:textId="77777777">
        <w:trPr>
          <w:trHeight w:val="312"/>
        </w:trPr>
        <w:tc>
          <w:tcPr>
            <w:tcW w:w="820" w:type="dxa"/>
            <w:vAlign w:val="center"/>
          </w:tcPr>
          <w:p w14:paraId="142BCA32" w14:textId="77777777" w:rsidR="00145F6D" w:rsidRDefault="001928A8">
            <w:pPr>
              <w:jc w:val="center"/>
              <w:rPr>
                <w:rFonts w:eastAsiaTheme="minorEastAsia"/>
                <w:szCs w:val="21"/>
              </w:rPr>
            </w:pPr>
            <w:r>
              <w:rPr>
                <w:rFonts w:eastAsiaTheme="minorEastAsia"/>
                <w:szCs w:val="21"/>
              </w:rPr>
              <w:t>6</w:t>
            </w:r>
          </w:p>
        </w:tc>
        <w:tc>
          <w:tcPr>
            <w:tcW w:w="4431" w:type="dxa"/>
            <w:vAlign w:val="center"/>
          </w:tcPr>
          <w:p w14:paraId="6EF895D0" w14:textId="77777777" w:rsidR="00145F6D" w:rsidRDefault="001928A8">
            <w:pPr>
              <w:ind w:leftChars="50" w:left="105"/>
              <w:rPr>
                <w:rFonts w:eastAsiaTheme="minorEastAsia"/>
                <w:szCs w:val="21"/>
              </w:rPr>
            </w:pPr>
            <w:r>
              <w:rPr>
                <w:rFonts w:eastAsiaTheme="minorEastAsia"/>
                <w:szCs w:val="21"/>
              </w:rPr>
              <w:t>其他应收款</w:t>
            </w:r>
          </w:p>
        </w:tc>
        <w:tc>
          <w:tcPr>
            <w:tcW w:w="4105" w:type="dxa"/>
            <w:vAlign w:val="center"/>
          </w:tcPr>
          <w:p w14:paraId="51983F80" w14:textId="77777777" w:rsidR="00145F6D" w:rsidRDefault="001928A8">
            <w:pPr>
              <w:jc w:val="right"/>
              <w:rPr>
                <w:rFonts w:eastAsiaTheme="minorEastAsia"/>
                <w:szCs w:val="21"/>
              </w:rPr>
            </w:pPr>
            <w:r>
              <w:rPr>
                <w:rFonts w:eastAsiaTheme="minorEastAsia"/>
                <w:szCs w:val="21"/>
              </w:rPr>
              <w:t>-</w:t>
            </w:r>
          </w:p>
        </w:tc>
      </w:tr>
      <w:tr w:rsidR="00145F6D" w14:paraId="2F8062C2" w14:textId="77777777">
        <w:trPr>
          <w:trHeight w:val="312"/>
        </w:trPr>
        <w:tc>
          <w:tcPr>
            <w:tcW w:w="820" w:type="dxa"/>
            <w:vAlign w:val="center"/>
          </w:tcPr>
          <w:p w14:paraId="32A80FDC" w14:textId="77777777" w:rsidR="00145F6D" w:rsidRDefault="001928A8">
            <w:pPr>
              <w:jc w:val="center"/>
              <w:rPr>
                <w:rFonts w:eastAsiaTheme="minorEastAsia"/>
                <w:szCs w:val="21"/>
              </w:rPr>
            </w:pPr>
            <w:r>
              <w:rPr>
                <w:rFonts w:eastAsiaTheme="minorEastAsia"/>
                <w:szCs w:val="21"/>
              </w:rPr>
              <w:t>7</w:t>
            </w:r>
          </w:p>
        </w:tc>
        <w:tc>
          <w:tcPr>
            <w:tcW w:w="4431" w:type="dxa"/>
            <w:vAlign w:val="center"/>
          </w:tcPr>
          <w:p w14:paraId="74753B51" w14:textId="77777777" w:rsidR="00145F6D" w:rsidRDefault="001928A8">
            <w:pPr>
              <w:ind w:leftChars="50" w:left="105"/>
              <w:rPr>
                <w:rFonts w:eastAsiaTheme="minorEastAsia"/>
                <w:szCs w:val="21"/>
              </w:rPr>
            </w:pPr>
            <w:r>
              <w:rPr>
                <w:rFonts w:eastAsiaTheme="minorEastAsia"/>
                <w:szCs w:val="21"/>
              </w:rPr>
              <w:t>待摊费用</w:t>
            </w:r>
          </w:p>
        </w:tc>
        <w:tc>
          <w:tcPr>
            <w:tcW w:w="4105" w:type="dxa"/>
            <w:vAlign w:val="center"/>
          </w:tcPr>
          <w:p w14:paraId="50718ECE" w14:textId="77777777" w:rsidR="00145F6D" w:rsidRDefault="001928A8">
            <w:pPr>
              <w:jc w:val="right"/>
              <w:rPr>
                <w:rFonts w:eastAsiaTheme="minorEastAsia"/>
                <w:szCs w:val="21"/>
              </w:rPr>
            </w:pPr>
            <w:r>
              <w:rPr>
                <w:rFonts w:eastAsiaTheme="minorEastAsia"/>
                <w:szCs w:val="21"/>
              </w:rPr>
              <w:t>-</w:t>
            </w:r>
          </w:p>
        </w:tc>
      </w:tr>
      <w:tr w:rsidR="00145F6D" w14:paraId="5C407BB2" w14:textId="77777777">
        <w:trPr>
          <w:trHeight w:val="312"/>
        </w:trPr>
        <w:tc>
          <w:tcPr>
            <w:tcW w:w="820" w:type="dxa"/>
            <w:vAlign w:val="center"/>
          </w:tcPr>
          <w:p w14:paraId="6B5971DC" w14:textId="77777777" w:rsidR="00145F6D" w:rsidRDefault="001928A8">
            <w:pPr>
              <w:jc w:val="center"/>
              <w:rPr>
                <w:rFonts w:eastAsiaTheme="minorEastAsia"/>
                <w:szCs w:val="21"/>
              </w:rPr>
            </w:pPr>
            <w:r>
              <w:rPr>
                <w:rFonts w:eastAsiaTheme="minorEastAsia"/>
                <w:szCs w:val="21"/>
              </w:rPr>
              <w:t>8</w:t>
            </w:r>
          </w:p>
        </w:tc>
        <w:tc>
          <w:tcPr>
            <w:tcW w:w="4431" w:type="dxa"/>
            <w:vAlign w:val="center"/>
          </w:tcPr>
          <w:p w14:paraId="6171E667" w14:textId="77777777" w:rsidR="00145F6D" w:rsidRDefault="001928A8">
            <w:pPr>
              <w:ind w:leftChars="50" w:left="105"/>
              <w:rPr>
                <w:rFonts w:eastAsiaTheme="minorEastAsia"/>
                <w:szCs w:val="21"/>
              </w:rPr>
            </w:pPr>
            <w:r>
              <w:rPr>
                <w:rFonts w:eastAsiaTheme="minorEastAsia"/>
                <w:szCs w:val="21"/>
              </w:rPr>
              <w:t>其他</w:t>
            </w:r>
          </w:p>
        </w:tc>
        <w:tc>
          <w:tcPr>
            <w:tcW w:w="4105" w:type="dxa"/>
            <w:vAlign w:val="center"/>
          </w:tcPr>
          <w:p w14:paraId="69A0E365" w14:textId="77777777" w:rsidR="00145F6D" w:rsidRDefault="001928A8">
            <w:pPr>
              <w:jc w:val="right"/>
              <w:rPr>
                <w:rFonts w:eastAsiaTheme="minorEastAsia"/>
                <w:szCs w:val="21"/>
              </w:rPr>
            </w:pPr>
            <w:r>
              <w:rPr>
                <w:rFonts w:eastAsiaTheme="minorEastAsia"/>
                <w:szCs w:val="21"/>
              </w:rPr>
              <w:t>-</w:t>
            </w:r>
          </w:p>
        </w:tc>
      </w:tr>
      <w:tr w:rsidR="00145F6D" w14:paraId="26EA0BF4" w14:textId="77777777">
        <w:trPr>
          <w:trHeight w:val="312"/>
        </w:trPr>
        <w:tc>
          <w:tcPr>
            <w:tcW w:w="820" w:type="dxa"/>
            <w:vAlign w:val="center"/>
          </w:tcPr>
          <w:p w14:paraId="30D64BFC" w14:textId="77777777" w:rsidR="00145F6D" w:rsidRDefault="001928A8">
            <w:pPr>
              <w:jc w:val="center"/>
              <w:rPr>
                <w:rFonts w:eastAsiaTheme="minorEastAsia"/>
                <w:szCs w:val="21"/>
              </w:rPr>
            </w:pPr>
            <w:r>
              <w:rPr>
                <w:rFonts w:eastAsiaTheme="minorEastAsia"/>
                <w:szCs w:val="21"/>
              </w:rPr>
              <w:t>9</w:t>
            </w:r>
          </w:p>
        </w:tc>
        <w:tc>
          <w:tcPr>
            <w:tcW w:w="4431" w:type="dxa"/>
            <w:vAlign w:val="center"/>
          </w:tcPr>
          <w:p w14:paraId="282DC0BD" w14:textId="77777777" w:rsidR="00145F6D" w:rsidRDefault="001928A8">
            <w:pPr>
              <w:ind w:leftChars="50" w:left="105"/>
              <w:rPr>
                <w:rFonts w:eastAsiaTheme="minorEastAsia"/>
                <w:szCs w:val="21"/>
              </w:rPr>
            </w:pPr>
            <w:r>
              <w:rPr>
                <w:rFonts w:eastAsiaTheme="minorEastAsia"/>
                <w:szCs w:val="21"/>
              </w:rPr>
              <w:t>合计</w:t>
            </w:r>
          </w:p>
        </w:tc>
        <w:tc>
          <w:tcPr>
            <w:tcW w:w="4105" w:type="dxa"/>
            <w:vAlign w:val="center"/>
          </w:tcPr>
          <w:p w14:paraId="7E47E35B" w14:textId="77777777" w:rsidR="00145F6D" w:rsidRDefault="001928A8">
            <w:pPr>
              <w:jc w:val="right"/>
              <w:rPr>
                <w:rFonts w:eastAsiaTheme="minorEastAsia"/>
                <w:szCs w:val="21"/>
              </w:rPr>
            </w:pPr>
            <w:r>
              <w:rPr>
                <w:rFonts w:eastAsiaTheme="minorEastAsia"/>
                <w:szCs w:val="21"/>
              </w:rPr>
              <w:t>1,403,848.56</w:t>
            </w:r>
          </w:p>
        </w:tc>
      </w:tr>
    </w:tbl>
    <w:p w14:paraId="7BD946B6"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szCs w:val="21"/>
        </w:rPr>
        <w:t>7.12.4</w:t>
      </w:r>
      <w:r>
        <w:rPr>
          <w:rFonts w:eastAsiaTheme="minorEastAsia"/>
          <w:b/>
          <w:kern w:val="0"/>
          <w:szCs w:val="21"/>
        </w:rPr>
        <w:t>期末持有的处于转股期的可转换债券明细</w:t>
      </w:r>
    </w:p>
    <w:p w14:paraId="597AA15D"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本基金本报告期末未持有处于转股期的可转换债券。</w:t>
      </w:r>
    </w:p>
    <w:p w14:paraId="508D4054"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szCs w:val="21"/>
        </w:rPr>
        <w:t>7.12.5</w:t>
      </w:r>
      <w:r>
        <w:rPr>
          <w:rFonts w:eastAsiaTheme="minorEastAsia"/>
          <w:b/>
          <w:kern w:val="0"/>
          <w:szCs w:val="21"/>
        </w:rPr>
        <w:t>期末前十名股票中存在流通受限情况的说明</w:t>
      </w:r>
    </w:p>
    <w:p w14:paraId="55E9C4A9" w14:textId="77777777" w:rsidR="00145F6D" w:rsidRDefault="001928A8">
      <w:pPr>
        <w:autoSpaceDE w:val="0"/>
        <w:autoSpaceDN w:val="0"/>
        <w:adjustRightInd w:val="0"/>
        <w:spacing w:line="360" w:lineRule="auto"/>
        <w:jc w:val="left"/>
        <w:rPr>
          <w:rFonts w:eastAsiaTheme="minorEastAsia"/>
          <w:b/>
          <w:szCs w:val="21"/>
        </w:rPr>
      </w:pPr>
      <w:r>
        <w:rPr>
          <w:rFonts w:eastAsiaTheme="minorEastAsia"/>
          <w:b/>
          <w:szCs w:val="21"/>
        </w:rPr>
        <w:t xml:space="preserve">7.12.5.1 </w:t>
      </w:r>
      <w:r>
        <w:rPr>
          <w:rFonts w:eastAsiaTheme="minorEastAsia"/>
          <w:b/>
          <w:szCs w:val="21"/>
        </w:rPr>
        <w:t>期末指数投资前十名股票中存在流通受限情况的说明</w:t>
      </w:r>
    </w:p>
    <w:p w14:paraId="042A61B0" w14:textId="77777777" w:rsidR="00145F6D" w:rsidRDefault="001928A8">
      <w:pPr>
        <w:spacing w:line="288" w:lineRule="auto"/>
        <w:ind w:firstLineChars="200" w:firstLine="420"/>
        <w:rPr>
          <w:rFonts w:eastAsiaTheme="minorEastAsia"/>
          <w:b/>
          <w:szCs w:val="21"/>
        </w:rPr>
      </w:pPr>
      <w:r>
        <w:rPr>
          <w:rFonts w:eastAsiaTheme="minorEastAsia"/>
          <w:kern w:val="0"/>
          <w:szCs w:val="21"/>
        </w:rPr>
        <w:t>本基金本报告期末前十名股票中不存在流通受限情况。</w:t>
      </w:r>
    </w:p>
    <w:p w14:paraId="68F24BB1" w14:textId="77777777" w:rsidR="00B60C1C" w:rsidRPr="00E00615" w:rsidRDefault="00B60C1C" w:rsidP="00B60C1C">
      <w:pPr>
        <w:spacing w:beforeLines="100" w:before="312" w:line="360" w:lineRule="auto"/>
        <w:rPr>
          <w:rFonts w:eastAsiaTheme="minorEastAsia"/>
          <w:b/>
          <w:color w:val="000000" w:themeColor="text1"/>
          <w:szCs w:val="21"/>
        </w:rPr>
      </w:pPr>
      <w:r w:rsidRPr="00E00615">
        <w:rPr>
          <w:rFonts w:eastAsiaTheme="minorEastAsia"/>
          <w:b/>
          <w:color w:val="000000" w:themeColor="text1"/>
          <w:szCs w:val="21"/>
        </w:rPr>
        <w:t>7.12.5.2</w:t>
      </w:r>
      <w:r w:rsidRPr="00E00615">
        <w:rPr>
          <w:rFonts w:eastAsiaTheme="minorEastAsia"/>
          <w:b/>
          <w:bCs/>
          <w:color w:val="000000" w:themeColor="text1"/>
          <w:szCs w:val="21"/>
        </w:rPr>
        <w:t>报告</w:t>
      </w:r>
      <w:r w:rsidRPr="00E00615">
        <w:rPr>
          <w:rFonts w:eastAsiaTheme="minorEastAsia"/>
          <w:b/>
          <w:color w:val="000000" w:themeColor="text1"/>
          <w:szCs w:val="21"/>
        </w:rPr>
        <w:t>期末积极投资前五名股票中存在流通受限情况的说明</w:t>
      </w:r>
    </w:p>
    <w:p w14:paraId="324EAC54"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本基金本报告期末前五名积极投资中不存在流通受限情况。</w:t>
      </w:r>
    </w:p>
    <w:p w14:paraId="0F35E2FE" w14:textId="77777777" w:rsidR="00145F6D" w:rsidRDefault="001928A8">
      <w:pPr>
        <w:spacing w:beforeLines="100" w:before="312" w:line="360" w:lineRule="auto"/>
        <w:rPr>
          <w:rFonts w:eastAsiaTheme="minorEastAsia"/>
          <w:b/>
          <w:kern w:val="0"/>
          <w:szCs w:val="21"/>
        </w:rPr>
      </w:pPr>
      <w:r>
        <w:rPr>
          <w:rFonts w:eastAsiaTheme="minorEastAsia"/>
          <w:b/>
          <w:szCs w:val="21"/>
        </w:rPr>
        <w:t>7.12.6</w:t>
      </w:r>
      <w:r>
        <w:rPr>
          <w:rFonts w:eastAsiaTheme="minorEastAsia"/>
          <w:b/>
          <w:kern w:val="0"/>
          <w:szCs w:val="21"/>
        </w:rPr>
        <w:t>投资组合报告附注的其他需要说明的事项</w:t>
      </w:r>
    </w:p>
    <w:p w14:paraId="2151E0E6"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因四舍五入原因，投资组合报告中分项之和与合计可能存在尾差。</w:t>
      </w:r>
    </w:p>
    <w:p w14:paraId="5D2D9AFD"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329" w:name="_Toc352331252"/>
      <w:bookmarkStart w:id="330" w:name="_Toc225500050"/>
      <w:bookmarkStart w:id="331" w:name="_Toc352256074"/>
      <w:bookmarkStart w:id="332" w:name="_Toc390164834"/>
      <w:bookmarkStart w:id="333" w:name="_Toc352256006"/>
      <w:bookmarkStart w:id="334" w:name="_Toc174718197"/>
      <w:r>
        <w:rPr>
          <w:rFonts w:eastAsiaTheme="minorEastAsia"/>
          <w:b/>
          <w:bCs/>
          <w:sz w:val="21"/>
          <w:szCs w:val="21"/>
          <w:lang w:val="en-US"/>
        </w:rPr>
        <w:t>8</w:t>
      </w:r>
      <w:r>
        <w:rPr>
          <w:rFonts w:eastAsiaTheme="minorEastAsia"/>
          <w:b/>
          <w:bCs/>
          <w:sz w:val="21"/>
          <w:szCs w:val="21"/>
          <w:lang w:val="en-US"/>
        </w:rPr>
        <w:t>基金份额持有人信息</w:t>
      </w:r>
      <w:bookmarkEnd w:id="329"/>
      <w:bookmarkEnd w:id="330"/>
      <w:bookmarkEnd w:id="331"/>
      <w:bookmarkEnd w:id="332"/>
      <w:bookmarkEnd w:id="333"/>
      <w:bookmarkEnd w:id="334"/>
    </w:p>
    <w:p w14:paraId="399FC808" w14:textId="77777777" w:rsidR="00145F6D" w:rsidRDefault="001928A8">
      <w:pPr>
        <w:pStyle w:val="2"/>
        <w:spacing w:before="0" w:after="0"/>
        <w:rPr>
          <w:rFonts w:ascii="Times New Roman" w:eastAsiaTheme="minorEastAsia" w:hAnsi="Times New Roman"/>
          <w:kern w:val="0"/>
          <w:sz w:val="21"/>
          <w:szCs w:val="21"/>
        </w:rPr>
      </w:pPr>
      <w:bookmarkStart w:id="335" w:name="_Toc352331253"/>
      <w:bookmarkStart w:id="336" w:name="_Toc225500051"/>
      <w:bookmarkStart w:id="337" w:name="_Toc352256007"/>
      <w:bookmarkStart w:id="338" w:name="_Toc352256075"/>
      <w:bookmarkStart w:id="339" w:name="_Toc390164835"/>
      <w:bookmarkStart w:id="340" w:name="_Toc174718198"/>
      <w:r>
        <w:rPr>
          <w:rFonts w:ascii="Times New Roman" w:eastAsiaTheme="minorEastAsia" w:hAnsi="Times New Roman"/>
          <w:kern w:val="0"/>
          <w:sz w:val="21"/>
          <w:szCs w:val="21"/>
        </w:rPr>
        <w:t xml:space="preserve">8.1 </w:t>
      </w:r>
      <w:r>
        <w:rPr>
          <w:rFonts w:ascii="Times New Roman" w:eastAsiaTheme="minorEastAsia" w:hAnsi="Times New Roman"/>
          <w:kern w:val="0"/>
          <w:sz w:val="21"/>
          <w:szCs w:val="21"/>
        </w:rPr>
        <w:t>期末基金份额持有人户数及持有人结构</w:t>
      </w:r>
      <w:bookmarkEnd w:id="335"/>
      <w:bookmarkEnd w:id="336"/>
      <w:bookmarkEnd w:id="337"/>
      <w:bookmarkEnd w:id="338"/>
      <w:bookmarkEnd w:id="339"/>
      <w:bookmarkEnd w:id="340"/>
    </w:p>
    <w:p w14:paraId="41C9B8DE" w14:textId="77777777" w:rsidR="00145F6D" w:rsidRDefault="001928A8">
      <w:pPr>
        <w:autoSpaceDE w:val="0"/>
        <w:autoSpaceDN w:val="0"/>
        <w:adjustRightInd w:val="0"/>
        <w:spacing w:before="29" w:line="360" w:lineRule="auto"/>
        <w:ind w:left="15"/>
        <w:jc w:val="right"/>
        <w:rPr>
          <w:rFonts w:eastAsiaTheme="minorEastAsia"/>
          <w:szCs w:val="21"/>
        </w:rPr>
      </w:pPr>
      <w:bookmarkStart w:id="341" w:name="_Toc352331254"/>
      <w:bookmarkStart w:id="342" w:name="_Toc352256008"/>
      <w:bookmarkStart w:id="343" w:name="_Toc352256076"/>
      <w:r>
        <w:rPr>
          <w:rFonts w:eastAsiaTheme="minorEastAsia"/>
          <w:szCs w:val="21"/>
        </w:rPr>
        <w:t>份额单位：份</w:t>
      </w:r>
    </w:p>
    <w:p w14:paraId="72C5EDF1" w14:textId="77777777" w:rsidR="00145F6D" w:rsidRDefault="00145F6D">
      <w:pPr>
        <w:autoSpaceDE w:val="0"/>
        <w:autoSpaceDN w:val="0"/>
        <w:adjustRightInd w:val="0"/>
        <w:spacing w:line="360" w:lineRule="auto"/>
        <w:jc w:val="left"/>
        <w:rPr>
          <w:rFonts w:eastAsiaTheme="minorEastAsia"/>
          <w:szCs w:val="21"/>
        </w:rPr>
      </w:pPr>
    </w:p>
    <w:tbl>
      <w:tblPr>
        <w:tblW w:w="9178" w:type="dxa"/>
        <w:tblInd w:w="108" w:type="dxa"/>
        <w:tblLayout w:type="fixed"/>
        <w:tblLook w:val="04A0" w:firstRow="1" w:lastRow="0" w:firstColumn="1" w:lastColumn="0" w:noHBand="0" w:noVBand="1"/>
      </w:tblPr>
      <w:tblGrid>
        <w:gridCol w:w="1627"/>
        <w:gridCol w:w="1196"/>
        <w:gridCol w:w="1295"/>
        <w:gridCol w:w="1096"/>
        <w:gridCol w:w="1421"/>
        <w:gridCol w:w="1109"/>
        <w:gridCol w:w="1434"/>
      </w:tblGrid>
      <w:tr w:rsidR="00145F6D" w14:paraId="08112766" w14:textId="77777777">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2E4639D4" w14:textId="77777777" w:rsidR="00145F6D" w:rsidRDefault="001928A8">
            <w:pPr>
              <w:spacing w:line="360" w:lineRule="auto"/>
              <w:jc w:val="center"/>
              <w:rPr>
                <w:rFonts w:eastAsiaTheme="minorEastAsia"/>
                <w:bCs/>
                <w:szCs w:val="21"/>
              </w:rPr>
            </w:pPr>
            <w:r>
              <w:rPr>
                <w:rFonts w:eastAsiaTheme="minorEastAsia"/>
                <w:szCs w:val="21"/>
              </w:rPr>
              <w:t>份额级别</w:t>
            </w:r>
          </w:p>
        </w:tc>
        <w:tc>
          <w:tcPr>
            <w:tcW w:w="1196" w:type="dxa"/>
            <w:vMerge w:val="restart"/>
            <w:tcBorders>
              <w:top w:val="single" w:sz="8" w:space="0" w:color="000000"/>
              <w:left w:val="single" w:sz="8" w:space="0" w:color="000000"/>
              <w:bottom w:val="single" w:sz="8" w:space="0" w:color="000000"/>
              <w:right w:val="single" w:sz="8" w:space="0" w:color="000000"/>
            </w:tcBorders>
            <w:vAlign w:val="center"/>
          </w:tcPr>
          <w:p w14:paraId="5725367B" w14:textId="77777777" w:rsidR="00145F6D" w:rsidRDefault="001928A8">
            <w:pPr>
              <w:spacing w:line="360" w:lineRule="auto"/>
              <w:jc w:val="center"/>
              <w:rPr>
                <w:rFonts w:eastAsiaTheme="minorEastAsia"/>
                <w:bCs/>
                <w:szCs w:val="21"/>
              </w:rPr>
            </w:pPr>
            <w:r>
              <w:rPr>
                <w:rFonts w:eastAsiaTheme="minorEastAsia"/>
                <w:bCs/>
                <w:szCs w:val="21"/>
              </w:rPr>
              <w:t>持有人户</w:t>
            </w:r>
            <w:r>
              <w:rPr>
                <w:rFonts w:eastAsiaTheme="minorEastAsia"/>
                <w:bCs/>
                <w:szCs w:val="21"/>
              </w:rPr>
              <w:lastRenderedPageBreak/>
              <w:t>数</w:t>
            </w:r>
            <w:r>
              <w:rPr>
                <w:rFonts w:eastAsiaTheme="minorEastAsia"/>
                <w:bCs/>
                <w:szCs w:val="21"/>
              </w:rPr>
              <w:t>(</w:t>
            </w:r>
            <w:r>
              <w:rPr>
                <w:rFonts w:eastAsiaTheme="minorEastAsia"/>
                <w:bCs/>
                <w:szCs w:val="21"/>
              </w:rPr>
              <w:t>户</w:t>
            </w:r>
            <w:r>
              <w:rPr>
                <w:rFonts w:eastAsiaTheme="minorEastAsia"/>
                <w:bCs/>
                <w:szCs w:val="21"/>
              </w:rP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49A7FCED" w14:textId="77777777" w:rsidR="00145F6D" w:rsidRDefault="001928A8">
            <w:pPr>
              <w:spacing w:line="360" w:lineRule="auto"/>
              <w:jc w:val="center"/>
              <w:rPr>
                <w:rFonts w:eastAsiaTheme="minorEastAsia"/>
                <w:bCs/>
                <w:szCs w:val="21"/>
              </w:rPr>
            </w:pPr>
            <w:r>
              <w:rPr>
                <w:rFonts w:eastAsiaTheme="minorEastAsia"/>
                <w:bCs/>
                <w:szCs w:val="21"/>
              </w:rPr>
              <w:lastRenderedPageBreak/>
              <w:t>户均持有的</w:t>
            </w:r>
            <w:r>
              <w:rPr>
                <w:rFonts w:eastAsiaTheme="minorEastAsia"/>
                <w:bCs/>
                <w:szCs w:val="21"/>
              </w:rPr>
              <w:lastRenderedPageBreak/>
              <w:t>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4C9EEDAF" w14:textId="77777777" w:rsidR="00145F6D" w:rsidRDefault="001928A8">
            <w:pPr>
              <w:spacing w:line="360" w:lineRule="auto"/>
              <w:jc w:val="center"/>
              <w:rPr>
                <w:rFonts w:eastAsiaTheme="minorEastAsia"/>
                <w:bCs/>
                <w:szCs w:val="21"/>
              </w:rPr>
            </w:pPr>
            <w:r>
              <w:rPr>
                <w:rFonts w:eastAsiaTheme="minorEastAsia"/>
                <w:bCs/>
                <w:szCs w:val="21"/>
              </w:rPr>
              <w:lastRenderedPageBreak/>
              <w:t>持有人结构</w:t>
            </w:r>
          </w:p>
        </w:tc>
      </w:tr>
      <w:tr w:rsidR="00145F6D" w14:paraId="3E3A3440" w14:textId="77777777">
        <w:tc>
          <w:tcPr>
            <w:tcW w:w="1627" w:type="dxa"/>
            <w:vMerge/>
            <w:tcBorders>
              <w:top w:val="single" w:sz="8" w:space="0" w:color="000000"/>
              <w:left w:val="single" w:sz="8" w:space="0" w:color="000000"/>
              <w:bottom w:val="single" w:sz="8" w:space="0" w:color="000000"/>
              <w:right w:val="single" w:sz="8" w:space="0" w:color="000000"/>
            </w:tcBorders>
            <w:vAlign w:val="center"/>
          </w:tcPr>
          <w:p w14:paraId="152118D9" w14:textId="77777777" w:rsidR="00145F6D" w:rsidRDefault="00145F6D">
            <w:pPr>
              <w:widowControl/>
              <w:jc w:val="left"/>
              <w:rPr>
                <w:rFonts w:eastAsiaTheme="minorEastAsia"/>
                <w:bCs/>
                <w:szCs w:val="21"/>
              </w:rPr>
            </w:pPr>
          </w:p>
        </w:tc>
        <w:tc>
          <w:tcPr>
            <w:tcW w:w="1196" w:type="dxa"/>
            <w:vMerge/>
            <w:tcBorders>
              <w:top w:val="single" w:sz="8" w:space="0" w:color="000000"/>
              <w:left w:val="single" w:sz="8" w:space="0" w:color="000000"/>
              <w:bottom w:val="single" w:sz="8" w:space="0" w:color="000000"/>
              <w:right w:val="single" w:sz="8" w:space="0" w:color="000000"/>
            </w:tcBorders>
            <w:vAlign w:val="center"/>
          </w:tcPr>
          <w:p w14:paraId="31C2F76D" w14:textId="77777777" w:rsidR="00145F6D" w:rsidRDefault="00145F6D">
            <w:pPr>
              <w:widowControl/>
              <w:jc w:val="left"/>
              <w:rPr>
                <w:rFonts w:eastAsiaTheme="minorEastAsia"/>
                <w:bCs/>
                <w:szCs w:val="21"/>
              </w:rPr>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1F9AEC16" w14:textId="77777777" w:rsidR="00145F6D" w:rsidRDefault="00145F6D">
            <w:pPr>
              <w:widowControl/>
              <w:jc w:val="left"/>
              <w:rPr>
                <w:rFonts w:eastAsiaTheme="minorEastAsia"/>
                <w:bCs/>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155FD984" w14:textId="77777777" w:rsidR="00145F6D" w:rsidRDefault="001928A8">
            <w:pPr>
              <w:spacing w:line="360" w:lineRule="auto"/>
              <w:jc w:val="center"/>
              <w:rPr>
                <w:rFonts w:eastAsiaTheme="minorEastAsia"/>
                <w:bCs/>
                <w:szCs w:val="21"/>
              </w:rPr>
            </w:pPr>
            <w:r>
              <w:rPr>
                <w:rFonts w:eastAsiaTheme="minorEastAsia"/>
                <w:bCs/>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19286869" w14:textId="77777777" w:rsidR="00145F6D" w:rsidRDefault="001928A8">
            <w:pPr>
              <w:spacing w:line="360" w:lineRule="auto"/>
              <w:jc w:val="center"/>
              <w:rPr>
                <w:rFonts w:eastAsiaTheme="minorEastAsia"/>
                <w:bCs/>
                <w:szCs w:val="21"/>
              </w:rPr>
            </w:pPr>
            <w:r>
              <w:rPr>
                <w:rFonts w:eastAsiaTheme="minorEastAsia"/>
                <w:bCs/>
                <w:szCs w:val="21"/>
              </w:rPr>
              <w:t>个人投资者</w:t>
            </w:r>
          </w:p>
        </w:tc>
      </w:tr>
      <w:tr w:rsidR="00145F6D" w14:paraId="7E888284" w14:textId="77777777">
        <w:tc>
          <w:tcPr>
            <w:tcW w:w="1627" w:type="dxa"/>
            <w:vMerge/>
            <w:tcBorders>
              <w:top w:val="single" w:sz="8" w:space="0" w:color="000000"/>
              <w:left w:val="single" w:sz="8" w:space="0" w:color="000000"/>
              <w:bottom w:val="single" w:sz="8" w:space="0" w:color="000000"/>
              <w:right w:val="single" w:sz="8" w:space="0" w:color="000000"/>
            </w:tcBorders>
            <w:vAlign w:val="center"/>
          </w:tcPr>
          <w:p w14:paraId="59F34641" w14:textId="77777777" w:rsidR="00145F6D" w:rsidRDefault="00145F6D">
            <w:pPr>
              <w:widowControl/>
              <w:jc w:val="left"/>
              <w:rPr>
                <w:rFonts w:eastAsiaTheme="minorEastAsia"/>
                <w:bCs/>
                <w:szCs w:val="21"/>
              </w:rPr>
            </w:pPr>
          </w:p>
        </w:tc>
        <w:tc>
          <w:tcPr>
            <w:tcW w:w="1196" w:type="dxa"/>
            <w:vMerge/>
            <w:tcBorders>
              <w:top w:val="single" w:sz="8" w:space="0" w:color="000000"/>
              <w:left w:val="single" w:sz="8" w:space="0" w:color="000000"/>
              <w:bottom w:val="single" w:sz="8" w:space="0" w:color="000000"/>
              <w:right w:val="single" w:sz="8" w:space="0" w:color="000000"/>
            </w:tcBorders>
            <w:vAlign w:val="center"/>
          </w:tcPr>
          <w:p w14:paraId="64DAFEA2" w14:textId="77777777" w:rsidR="00145F6D" w:rsidRDefault="00145F6D">
            <w:pPr>
              <w:widowControl/>
              <w:jc w:val="left"/>
              <w:rPr>
                <w:rFonts w:eastAsiaTheme="minorEastAsia"/>
                <w:bCs/>
                <w:szCs w:val="21"/>
              </w:rPr>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40677095" w14:textId="77777777" w:rsidR="00145F6D" w:rsidRDefault="00145F6D">
            <w:pPr>
              <w:widowControl/>
              <w:jc w:val="left"/>
              <w:rPr>
                <w:rFonts w:eastAsiaTheme="minorEastAsia"/>
                <w:bCs/>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5B56D4E6" w14:textId="77777777" w:rsidR="00145F6D" w:rsidRDefault="001928A8">
            <w:pPr>
              <w:spacing w:line="360" w:lineRule="auto"/>
              <w:jc w:val="center"/>
              <w:rPr>
                <w:rFonts w:eastAsiaTheme="minorEastAsia"/>
                <w:bCs/>
                <w:szCs w:val="21"/>
              </w:rPr>
            </w:pPr>
            <w:r>
              <w:rPr>
                <w:rFonts w:eastAsiaTheme="minorEastAsia"/>
                <w:bCs/>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2D32746A" w14:textId="77777777" w:rsidR="00145F6D" w:rsidRDefault="001928A8">
            <w:pPr>
              <w:spacing w:line="360" w:lineRule="auto"/>
              <w:jc w:val="center"/>
              <w:rPr>
                <w:rFonts w:eastAsiaTheme="minorEastAsia"/>
                <w:bCs/>
                <w:szCs w:val="21"/>
              </w:rPr>
            </w:pPr>
            <w:r>
              <w:rPr>
                <w:rFonts w:eastAsiaTheme="minorEastAsia"/>
                <w:bCs/>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03A8DFD4" w14:textId="77777777" w:rsidR="00145F6D" w:rsidRDefault="001928A8">
            <w:pPr>
              <w:spacing w:line="360" w:lineRule="auto"/>
              <w:jc w:val="center"/>
              <w:rPr>
                <w:rFonts w:eastAsiaTheme="minorEastAsia"/>
                <w:bCs/>
                <w:szCs w:val="21"/>
              </w:rPr>
            </w:pPr>
            <w:r>
              <w:rPr>
                <w:rFonts w:eastAsiaTheme="minorEastAsia"/>
                <w:bCs/>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009F68EA" w14:textId="77777777" w:rsidR="00145F6D" w:rsidRDefault="001928A8">
            <w:pPr>
              <w:spacing w:line="360" w:lineRule="auto"/>
              <w:jc w:val="center"/>
              <w:rPr>
                <w:rFonts w:eastAsiaTheme="minorEastAsia"/>
                <w:bCs/>
                <w:szCs w:val="21"/>
              </w:rPr>
            </w:pPr>
            <w:r>
              <w:rPr>
                <w:rFonts w:eastAsiaTheme="minorEastAsia"/>
                <w:bCs/>
                <w:szCs w:val="21"/>
              </w:rPr>
              <w:t>占总份额比例</w:t>
            </w:r>
          </w:p>
        </w:tc>
      </w:tr>
      <w:tr w:rsidR="00145F6D" w14:paraId="7E1E61F9" w14:textId="77777777">
        <w:tc>
          <w:tcPr>
            <w:tcW w:w="1627" w:type="dxa"/>
            <w:tcBorders>
              <w:top w:val="nil"/>
              <w:left w:val="single" w:sz="8" w:space="0" w:color="000000"/>
              <w:bottom w:val="single" w:sz="8" w:space="0" w:color="000000"/>
              <w:right w:val="single" w:sz="8" w:space="0" w:color="000000"/>
            </w:tcBorders>
          </w:tcPr>
          <w:p w14:paraId="5603F3EB" w14:textId="77777777" w:rsidR="00145F6D" w:rsidRDefault="001928A8">
            <w:pPr>
              <w:widowControl/>
              <w:spacing w:line="360" w:lineRule="auto"/>
              <w:jc w:val="center"/>
              <w:rPr>
                <w:rFonts w:eastAsiaTheme="minorEastAsia"/>
                <w:bCs/>
                <w:szCs w:val="21"/>
              </w:rPr>
            </w:pPr>
            <w:r>
              <w:rPr>
                <w:rFonts w:eastAsiaTheme="minorEastAsia"/>
                <w:bCs/>
                <w:szCs w:val="21"/>
              </w:rPr>
              <w:t>摩根富时发达市场</w:t>
            </w:r>
            <w:r>
              <w:rPr>
                <w:rFonts w:eastAsiaTheme="minorEastAsia"/>
                <w:bCs/>
                <w:szCs w:val="21"/>
              </w:rPr>
              <w:t>REITs</w:t>
            </w:r>
            <w:r>
              <w:rPr>
                <w:rFonts w:eastAsiaTheme="minorEastAsia"/>
                <w:bCs/>
                <w:szCs w:val="21"/>
              </w:rPr>
              <w:t>指数</w:t>
            </w:r>
            <w:r>
              <w:rPr>
                <w:rFonts w:eastAsiaTheme="minorEastAsia"/>
                <w:bCs/>
                <w:szCs w:val="21"/>
              </w:rPr>
              <w:t>(QDII)</w:t>
            </w:r>
            <w:r>
              <w:rPr>
                <w:rFonts w:eastAsiaTheme="minorEastAsia"/>
                <w:bCs/>
                <w:szCs w:val="21"/>
              </w:rPr>
              <w:t>人民币</w:t>
            </w:r>
            <w:r>
              <w:rPr>
                <w:rFonts w:eastAsiaTheme="minorEastAsia"/>
                <w:bCs/>
                <w:szCs w:val="21"/>
              </w:rPr>
              <w:t>A</w:t>
            </w:r>
          </w:p>
        </w:tc>
        <w:tc>
          <w:tcPr>
            <w:tcW w:w="1196" w:type="dxa"/>
            <w:tcBorders>
              <w:top w:val="single" w:sz="8" w:space="0" w:color="000000"/>
              <w:left w:val="single" w:sz="8" w:space="0" w:color="000000"/>
              <w:bottom w:val="single" w:sz="8" w:space="0" w:color="000000"/>
              <w:right w:val="single" w:sz="8" w:space="0" w:color="000000"/>
            </w:tcBorders>
            <w:vAlign w:val="center"/>
          </w:tcPr>
          <w:p w14:paraId="70B16E63" w14:textId="77777777" w:rsidR="00145F6D" w:rsidRDefault="001928A8">
            <w:pPr>
              <w:spacing w:line="360" w:lineRule="auto"/>
              <w:jc w:val="center"/>
              <w:rPr>
                <w:rFonts w:eastAsiaTheme="minorEastAsia"/>
                <w:bCs/>
                <w:szCs w:val="21"/>
              </w:rPr>
            </w:pPr>
            <w:r>
              <w:rPr>
                <w:rFonts w:eastAsiaTheme="minorEastAsia"/>
                <w:bCs/>
                <w:szCs w:val="21"/>
              </w:rPr>
              <w:t>26,019</w:t>
            </w:r>
          </w:p>
        </w:tc>
        <w:tc>
          <w:tcPr>
            <w:tcW w:w="1295" w:type="dxa"/>
            <w:tcBorders>
              <w:top w:val="single" w:sz="8" w:space="0" w:color="000000"/>
              <w:left w:val="single" w:sz="8" w:space="0" w:color="000000"/>
              <w:bottom w:val="single" w:sz="8" w:space="0" w:color="000000"/>
              <w:right w:val="single" w:sz="8" w:space="0" w:color="000000"/>
            </w:tcBorders>
            <w:vAlign w:val="center"/>
          </w:tcPr>
          <w:p w14:paraId="61E4BB02" w14:textId="77777777" w:rsidR="00145F6D" w:rsidRDefault="001928A8">
            <w:pPr>
              <w:spacing w:line="360" w:lineRule="auto"/>
              <w:jc w:val="right"/>
              <w:rPr>
                <w:rFonts w:eastAsiaTheme="minorEastAsia"/>
                <w:bCs/>
                <w:szCs w:val="21"/>
              </w:rPr>
            </w:pPr>
            <w:r>
              <w:rPr>
                <w:rFonts w:eastAsiaTheme="minorEastAsia"/>
                <w:bCs/>
                <w:szCs w:val="21"/>
              </w:rPr>
              <w:t>9,434.74</w:t>
            </w:r>
          </w:p>
        </w:tc>
        <w:tc>
          <w:tcPr>
            <w:tcW w:w="1096" w:type="dxa"/>
            <w:tcBorders>
              <w:top w:val="single" w:sz="8" w:space="0" w:color="000000"/>
              <w:left w:val="single" w:sz="8" w:space="0" w:color="000000"/>
              <w:bottom w:val="single" w:sz="8" w:space="0" w:color="000000"/>
              <w:right w:val="single" w:sz="8" w:space="0" w:color="000000"/>
            </w:tcBorders>
            <w:vAlign w:val="center"/>
          </w:tcPr>
          <w:p w14:paraId="1EE71D10" w14:textId="77777777" w:rsidR="00145F6D" w:rsidRDefault="001928A8">
            <w:pPr>
              <w:spacing w:line="360" w:lineRule="auto"/>
              <w:jc w:val="right"/>
              <w:rPr>
                <w:rFonts w:eastAsiaTheme="minorEastAsia"/>
                <w:bCs/>
                <w:szCs w:val="21"/>
              </w:rPr>
            </w:pPr>
            <w:r>
              <w:rPr>
                <w:rFonts w:eastAsiaTheme="minorEastAsia"/>
                <w:bCs/>
                <w:szCs w:val="21"/>
              </w:rPr>
              <w:t>12,521,026.57</w:t>
            </w:r>
          </w:p>
        </w:tc>
        <w:tc>
          <w:tcPr>
            <w:tcW w:w="1421" w:type="dxa"/>
            <w:tcBorders>
              <w:top w:val="single" w:sz="8" w:space="0" w:color="000000"/>
              <w:left w:val="single" w:sz="8" w:space="0" w:color="000000"/>
              <w:bottom w:val="single" w:sz="8" w:space="0" w:color="000000"/>
              <w:right w:val="single" w:sz="8" w:space="0" w:color="000000"/>
            </w:tcBorders>
            <w:vAlign w:val="center"/>
          </w:tcPr>
          <w:p w14:paraId="2352A06B" w14:textId="77777777" w:rsidR="00145F6D" w:rsidRDefault="001928A8">
            <w:pPr>
              <w:spacing w:line="360" w:lineRule="auto"/>
              <w:jc w:val="right"/>
              <w:rPr>
                <w:rFonts w:eastAsiaTheme="minorEastAsia"/>
                <w:bCs/>
                <w:szCs w:val="21"/>
              </w:rPr>
            </w:pPr>
            <w:r>
              <w:rPr>
                <w:rFonts w:eastAsiaTheme="minorEastAsia"/>
                <w:bCs/>
                <w:szCs w:val="21"/>
              </w:rPr>
              <w:t>5.10%</w:t>
            </w:r>
          </w:p>
        </w:tc>
        <w:tc>
          <w:tcPr>
            <w:tcW w:w="1109" w:type="dxa"/>
            <w:tcBorders>
              <w:top w:val="single" w:sz="8" w:space="0" w:color="000000"/>
              <w:left w:val="single" w:sz="8" w:space="0" w:color="000000"/>
              <w:bottom w:val="single" w:sz="8" w:space="0" w:color="000000"/>
              <w:right w:val="single" w:sz="8" w:space="0" w:color="000000"/>
            </w:tcBorders>
            <w:vAlign w:val="center"/>
          </w:tcPr>
          <w:p w14:paraId="33E0E5CA" w14:textId="77777777" w:rsidR="00145F6D" w:rsidRDefault="001928A8">
            <w:pPr>
              <w:spacing w:line="360" w:lineRule="auto"/>
              <w:jc w:val="right"/>
              <w:rPr>
                <w:rFonts w:eastAsiaTheme="minorEastAsia"/>
                <w:bCs/>
                <w:szCs w:val="21"/>
              </w:rPr>
            </w:pPr>
            <w:r>
              <w:rPr>
                <w:rFonts w:eastAsiaTheme="minorEastAsia"/>
                <w:bCs/>
                <w:szCs w:val="21"/>
              </w:rPr>
              <w:t>232,961,347.56</w:t>
            </w:r>
          </w:p>
        </w:tc>
        <w:tc>
          <w:tcPr>
            <w:tcW w:w="1434" w:type="dxa"/>
            <w:tcBorders>
              <w:top w:val="single" w:sz="8" w:space="0" w:color="000000"/>
              <w:left w:val="single" w:sz="8" w:space="0" w:color="000000"/>
              <w:bottom w:val="single" w:sz="8" w:space="0" w:color="000000"/>
              <w:right w:val="single" w:sz="4" w:space="0" w:color="auto"/>
            </w:tcBorders>
            <w:vAlign w:val="center"/>
          </w:tcPr>
          <w:p w14:paraId="55DC43B5" w14:textId="77777777" w:rsidR="00145F6D" w:rsidRDefault="001928A8">
            <w:pPr>
              <w:spacing w:line="360" w:lineRule="auto"/>
              <w:jc w:val="right"/>
              <w:rPr>
                <w:rFonts w:eastAsiaTheme="minorEastAsia"/>
                <w:bCs/>
                <w:szCs w:val="21"/>
              </w:rPr>
            </w:pPr>
            <w:r>
              <w:rPr>
                <w:rFonts w:eastAsiaTheme="minorEastAsia"/>
                <w:bCs/>
                <w:szCs w:val="21"/>
              </w:rPr>
              <w:t>94.90%</w:t>
            </w:r>
          </w:p>
        </w:tc>
      </w:tr>
      <w:tr w:rsidR="00145F6D" w14:paraId="12B3B855" w14:textId="77777777">
        <w:tc>
          <w:tcPr>
            <w:tcW w:w="1627" w:type="dxa"/>
            <w:tcBorders>
              <w:top w:val="nil"/>
              <w:left w:val="single" w:sz="8" w:space="0" w:color="000000"/>
              <w:bottom w:val="single" w:sz="8" w:space="0" w:color="000000"/>
              <w:right w:val="single" w:sz="8" w:space="0" w:color="000000"/>
            </w:tcBorders>
          </w:tcPr>
          <w:p w14:paraId="6EA18AE2" w14:textId="77777777" w:rsidR="00145F6D" w:rsidRDefault="001928A8">
            <w:pPr>
              <w:widowControl/>
              <w:spacing w:line="360" w:lineRule="auto"/>
              <w:jc w:val="center"/>
              <w:rPr>
                <w:rFonts w:eastAsiaTheme="minorEastAsia"/>
                <w:bCs/>
                <w:szCs w:val="21"/>
              </w:rPr>
            </w:pPr>
            <w:r>
              <w:rPr>
                <w:rFonts w:eastAsiaTheme="minorEastAsia"/>
                <w:bCs/>
                <w:szCs w:val="21"/>
              </w:rPr>
              <w:t>摩根富时发达市场</w:t>
            </w:r>
            <w:r>
              <w:rPr>
                <w:rFonts w:eastAsiaTheme="minorEastAsia"/>
                <w:bCs/>
                <w:szCs w:val="21"/>
              </w:rPr>
              <w:t>REITs</w:t>
            </w:r>
            <w:r>
              <w:rPr>
                <w:rFonts w:eastAsiaTheme="minorEastAsia"/>
                <w:bCs/>
                <w:szCs w:val="21"/>
              </w:rPr>
              <w:t>指数</w:t>
            </w:r>
            <w:r>
              <w:rPr>
                <w:rFonts w:eastAsiaTheme="minorEastAsia"/>
                <w:bCs/>
                <w:szCs w:val="21"/>
              </w:rPr>
              <w:t>(QDII)</w:t>
            </w:r>
            <w:r>
              <w:rPr>
                <w:rFonts w:eastAsiaTheme="minorEastAsia"/>
                <w:bCs/>
                <w:szCs w:val="21"/>
              </w:rPr>
              <w:t>人民币</w:t>
            </w:r>
            <w:r>
              <w:rPr>
                <w:rFonts w:eastAsiaTheme="minorEastAsia"/>
                <w:bCs/>
                <w:szCs w:val="21"/>
              </w:rPr>
              <w:t>C</w:t>
            </w:r>
          </w:p>
        </w:tc>
        <w:tc>
          <w:tcPr>
            <w:tcW w:w="1196" w:type="dxa"/>
            <w:tcBorders>
              <w:top w:val="single" w:sz="8" w:space="0" w:color="000000"/>
              <w:left w:val="single" w:sz="8" w:space="0" w:color="000000"/>
              <w:bottom w:val="single" w:sz="8" w:space="0" w:color="000000"/>
              <w:right w:val="single" w:sz="8" w:space="0" w:color="000000"/>
            </w:tcBorders>
            <w:vAlign w:val="center"/>
          </w:tcPr>
          <w:p w14:paraId="465A0300" w14:textId="77777777" w:rsidR="00145F6D" w:rsidRDefault="001928A8">
            <w:pPr>
              <w:spacing w:line="360" w:lineRule="auto"/>
              <w:jc w:val="center"/>
              <w:rPr>
                <w:rFonts w:eastAsiaTheme="minorEastAsia"/>
                <w:bCs/>
                <w:szCs w:val="21"/>
              </w:rPr>
            </w:pPr>
            <w:r>
              <w:rPr>
                <w:rFonts w:eastAsiaTheme="minorEastAsia"/>
                <w:bCs/>
                <w:szCs w:val="21"/>
              </w:rPr>
              <w:t>1,110</w:t>
            </w:r>
          </w:p>
        </w:tc>
        <w:tc>
          <w:tcPr>
            <w:tcW w:w="1295" w:type="dxa"/>
            <w:tcBorders>
              <w:top w:val="single" w:sz="8" w:space="0" w:color="000000"/>
              <w:left w:val="single" w:sz="8" w:space="0" w:color="000000"/>
              <w:bottom w:val="single" w:sz="8" w:space="0" w:color="000000"/>
              <w:right w:val="single" w:sz="8" w:space="0" w:color="000000"/>
            </w:tcBorders>
            <w:vAlign w:val="center"/>
          </w:tcPr>
          <w:p w14:paraId="0631FD6E" w14:textId="77777777" w:rsidR="00145F6D" w:rsidRDefault="001928A8">
            <w:pPr>
              <w:spacing w:line="360" w:lineRule="auto"/>
              <w:jc w:val="right"/>
              <w:rPr>
                <w:rFonts w:eastAsiaTheme="minorEastAsia"/>
                <w:bCs/>
                <w:szCs w:val="21"/>
              </w:rPr>
            </w:pPr>
            <w:r>
              <w:rPr>
                <w:rFonts w:eastAsiaTheme="minorEastAsia"/>
                <w:bCs/>
                <w:szCs w:val="21"/>
              </w:rPr>
              <w:t>4,897.47</w:t>
            </w:r>
          </w:p>
        </w:tc>
        <w:tc>
          <w:tcPr>
            <w:tcW w:w="1096" w:type="dxa"/>
            <w:tcBorders>
              <w:top w:val="single" w:sz="8" w:space="0" w:color="000000"/>
              <w:left w:val="single" w:sz="8" w:space="0" w:color="000000"/>
              <w:bottom w:val="single" w:sz="8" w:space="0" w:color="000000"/>
              <w:right w:val="single" w:sz="8" w:space="0" w:color="000000"/>
            </w:tcBorders>
            <w:vAlign w:val="center"/>
          </w:tcPr>
          <w:p w14:paraId="46D4240D" w14:textId="77777777" w:rsidR="00145F6D" w:rsidRDefault="001928A8">
            <w:pPr>
              <w:spacing w:line="360" w:lineRule="auto"/>
              <w:jc w:val="right"/>
              <w:rPr>
                <w:rFonts w:eastAsiaTheme="minorEastAsia"/>
                <w:bCs/>
                <w:szCs w:val="21"/>
              </w:rPr>
            </w:pPr>
            <w:r>
              <w:rPr>
                <w:rFonts w:eastAsiaTheme="minorEastAsia"/>
                <w:bCs/>
                <w:szCs w:val="21"/>
              </w:rPr>
              <w:t>1,106,291.21</w:t>
            </w:r>
          </w:p>
        </w:tc>
        <w:tc>
          <w:tcPr>
            <w:tcW w:w="1421" w:type="dxa"/>
            <w:tcBorders>
              <w:top w:val="single" w:sz="8" w:space="0" w:color="000000"/>
              <w:left w:val="single" w:sz="8" w:space="0" w:color="000000"/>
              <w:bottom w:val="single" w:sz="8" w:space="0" w:color="000000"/>
              <w:right w:val="single" w:sz="8" w:space="0" w:color="000000"/>
            </w:tcBorders>
            <w:vAlign w:val="center"/>
          </w:tcPr>
          <w:p w14:paraId="5377DE50" w14:textId="77777777" w:rsidR="00145F6D" w:rsidRDefault="001928A8">
            <w:pPr>
              <w:spacing w:line="360" w:lineRule="auto"/>
              <w:jc w:val="right"/>
              <w:rPr>
                <w:rFonts w:eastAsiaTheme="minorEastAsia"/>
                <w:bCs/>
                <w:szCs w:val="21"/>
              </w:rPr>
            </w:pPr>
            <w:r>
              <w:rPr>
                <w:rFonts w:eastAsiaTheme="minorEastAsia"/>
                <w:bCs/>
                <w:szCs w:val="21"/>
              </w:rPr>
              <w:t>20.35%</w:t>
            </w:r>
          </w:p>
        </w:tc>
        <w:tc>
          <w:tcPr>
            <w:tcW w:w="1109" w:type="dxa"/>
            <w:tcBorders>
              <w:top w:val="single" w:sz="8" w:space="0" w:color="000000"/>
              <w:left w:val="single" w:sz="8" w:space="0" w:color="000000"/>
              <w:bottom w:val="single" w:sz="8" w:space="0" w:color="000000"/>
              <w:right w:val="single" w:sz="8" w:space="0" w:color="000000"/>
            </w:tcBorders>
            <w:vAlign w:val="center"/>
          </w:tcPr>
          <w:p w14:paraId="389889DD" w14:textId="77777777" w:rsidR="00145F6D" w:rsidRDefault="001928A8">
            <w:pPr>
              <w:spacing w:line="360" w:lineRule="auto"/>
              <w:jc w:val="right"/>
              <w:rPr>
                <w:rFonts w:eastAsiaTheme="minorEastAsia"/>
                <w:bCs/>
                <w:szCs w:val="21"/>
              </w:rPr>
            </w:pPr>
            <w:r>
              <w:rPr>
                <w:rFonts w:eastAsiaTheme="minorEastAsia"/>
                <w:bCs/>
                <w:szCs w:val="21"/>
              </w:rPr>
              <w:t>4,329,898.46</w:t>
            </w:r>
          </w:p>
        </w:tc>
        <w:tc>
          <w:tcPr>
            <w:tcW w:w="1434" w:type="dxa"/>
            <w:tcBorders>
              <w:top w:val="single" w:sz="8" w:space="0" w:color="000000"/>
              <w:left w:val="single" w:sz="8" w:space="0" w:color="000000"/>
              <w:bottom w:val="single" w:sz="8" w:space="0" w:color="000000"/>
              <w:right w:val="single" w:sz="4" w:space="0" w:color="auto"/>
            </w:tcBorders>
            <w:vAlign w:val="center"/>
          </w:tcPr>
          <w:p w14:paraId="4EEDC537" w14:textId="77777777" w:rsidR="00145F6D" w:rsidRDefault="001928A8">
            <w:pPr>
              <w:spacing w:line="360" w:lineRule="auto"/>
              <w:jc w:val="right"/>
              <w:rPr>
                <w:rFonts w:eastAsiaTheme="minorEastAsia"/>
                <w:bCs/>
                <w:szCs w:val="21"/>
              </w:rPr>
            </w:pPr>
            <w:r>
              <w:rPr>
                <w:rFonts w:eastAsiaTheme="minorEastAsia"/>
                <w:bCs/>
                <w:szCs w:val="21"/>
              </w:rPr>
              <w:t>79.65%</w:t>
            </w:r>
          </w:p>
        </w:tc>
      </w:tr>
      <w:tr w:rsidR="00145F6D" w14:paraId="1998F0A6" w14:textId="77777777">
        <w:tc>
          <w:tcPr>
            <w:tcW w:w="1627" w:type="dxa"/>
            <w:tcBorders>
              <w:top w:val="single" w:sz="8" w:space="0" w:color="000000"/>
              <w:left w:val="single" w:sz="8" w:space="0" w:color="000000"/>
              <w:bottom w:val="single" w:sz="8" w:space="0" w:color="000000"/>
              <w:right w:val="single" w:sz="8" w:space="0" w:color="000000"/>
            </w:tcBorders>
          </w:tcPr>
          <w:p w14:paraId="13B35732" w14:textId="77777777" w:rsidR="00145F6D" w:rsidRDefault="001928A8">
            <w:pPr>
              <w:spacing w:line="360" w:lineRule="auto"/>
              <w:jc w:val="center"/>
              <w:rPr>
                <w:rFonts w:eastAsiaTheme="minorEastAsia"/>
                <w:bCs/>
                <w:szCs w:val="21"/>
              </w:rPr>
            </w:pPr>
            <w:r>
              <w:rPr>
                <w:rFonts w:eastAsiaTheme="minorEastAsia"/>
                <w:bCs/>
                <w:szCs w:val="21"/>
              </w:rPr>
              <w:t>合计</w:t>
            </w:r>
          </w:p>
        </w:tc>
        <w:tc>
          <w:tcPr>
            <w:tcW w:w="1196" w:type="dxa"/>
            <w:tcBorders>
              <w:top w:val="single" w:sz="8" w:space="0" w:color="000000"/>
              <w:left w:val="single" w:sz="8" w:space="0" w:color="000000"/>
              <w:bottom w:val="single" w:sz="8" w:space="0" w:color="000000"/>
              <w:right w:val="single" w:sz="8" w:space="0" w:color="000000"/>
            </w:tcBorders>
            <w:vAlign w:val="center"/>
          </w:tcPr>
          <w:p w14:paraId="6224C31F" w14:textId="77777777" w:rsidR="00145F6D" w:rsidRDefault="001928A8">
            <w:pPr>
              <w:spacing w:line="360" w:lineRule="auto"/>
              <w:jc w:val="center"/>
              <w:rPr>
                <w:rFonts w:eastAsiaTheme="minorEastAsia"/>
                <w:bCs/>
                <w:szCs w:val="21"/>
              </w:rPr>
            </w:pPr>
            <w:r>
              <w:rPr>
                <w:rFonts w:eastAsiaTheme="minorEastAsia"/>
                <w:bCs/>
                <w:szCs w:val="21"/>
              </w:rPr>
              <w:t>27,129</w:t>
            </w:r>
          </w:p>
        </w:tc>
        <w:tc>
          <w:tcPr>
            <w:tcW w:w="1295" w:type="dxa"/>
            <w:tcBorders>
              <w:top w:val="single" w:sz="8" w:space="0" w:color="000000"/>
              <w:left w:val="single" w:sz="8" w:space="0" w:color="000000"/>
              <w:bottom w:val="single" w:sz="8" w:space="0" w:color="000000"/>
              <w:right w:val="single" w:sz="8" w:space="0" w:color="000000"/>
            </w:tcBorders>
            <w:vAlign w:val="center"/>
          </w:tcPr>
          <w:p w14:paraId="375E71AD" w14:textId="77777777" w:rsidR="00145F6D" w:rsidRDefault="001928A8">
            <w:pPr>
              <w:spacing w:line="360" w:lineRule="auto"/>
              <w:jc w:val="right"/>
              <w:rPr>
                <w:rFonts w:eastAsiaTheme="minorEastAsia"/>
                <w:bCs/>
                <w:szCs w:val="21"/>
              </w:rPr>
            </w:pPr>
            <w:r>
              <w:rPr>
                <w:rFonts w:eastAsiaTheme="minorEastAsia"/>
                <w:bCs/>
                <w:szCs w:val="21"/>
              </w:rPr>
              <w:t>9,249.09</w:t>
            </w:r>
          </w:p>
        </w:tc>
        <w:tc>
          <w:tcPr>
            <w:tcW w:w="1096" w:type="dxa"/>
            <w:tcBorders>
              <w:top w:val="single" w:sz="8" w:space="0" w:color="000000"/>
              <w:left w:val="single" w:sz="8" w:space="0" w:color="000000"/>
              <w:bottom w:val="single" w:sz="8" w:space="0" w:color="000000"/>
              <w:right w:val="single" w:sz="8" w:space="0" w:color="000000"/>
            </w:tcBorders>
            <w:vAlign w:val="center"/>
          </w:tcPr>
          <w:p w14:paraId="3D3BC587" w14:textId="77777777" w:rsidR="00145F6D" w:rsidRDefault="001928A8">
            <w:pPr>
              <w:spacing w:line="360" w:lineRule="auto"/>
              <w:jc w:val="right"/>
              <w:rPr>
                <w:rFonts w:eastAsiaTheme="minorEastAsia"/>
                <w:bCs/>
                <w:szCs w:val="21"/>
              </w:rPr>
            </w:pPr>
            <w:r>
              <w:rPr>
                <w:rFonts w:eastAsiaTheme="minorEastAsia"/>
                <w:bCs/>
                <w:szCs w:val="21"/>
              </w:rPr>
              <w:t>13,627,317.78</w:t>
            </w:r>
          </w:p>
        </w:tc>
        <w:tc>
          <w:tcPr>
            <w:tcW w:w="1421" w:type="dxa"/>
            <w:tcBorders>
              <w:top w:val="single" w:sz="8" w:space="0" w:color="000000"/>
              <w:left w:val="single" w:sz="8" w:space="0" w:color="000000"/>
              <w:bottom w:val="single" w:sz="8" w:space="0" w:color="000000"/>
              <w:right w:val="single" w:sz="8" w:space="0" w:color="000000"/>
            </w:tcBorders>
            <w:vAlign w:val="center"/>
          </w:tcPr>
          <w:p w14:paraId="3915910D" w14:textId="77777777" w:rsidR="00145F6D" w:rsidRDefault="001928A8">
            <w:pPr>
              <w:spacing w:line="360" w:lineRule="auto"/>
              <w:jc w:val="right"/>
              <w:rPr>
                <w:rFonts w:eastAsiaTheme="minorEastAsia"/>
                <w:bCs/>
                <w:szCs w:val="21"/>
              </w:rPr>
            </w:pPr>
            <w:r>
              <w:rPr>
                <w:rFonts w:eastAsiaTheme="minorEastAsia"/>
                <w:bCs/>
                <w:szCs w:val="21"/>
              </w:rPr>
              <w:t>5.43%</w:t>
            </w:r>
          </w:p>
        </w:tc>
        <w:tc>
          <w:tcPr>
            <w:tcW w:w="1109" w:type="dxa"/>
            <w:tcBorders>
              <w:top w:val="single" w:sz="8" w:space="0" w:color="000000"/>
              <w:left w:val="single" w:sz="8" w:space="0" w:color="000000"/>
              <w:bottom w:val="single" w:sz="8" w:space="0" w:color="000000"/>
              <w:right w:val="single" w:sz="8" w:space="0" w:color="000000"/>
            </w:tcBorders>
            <w:vAlign w:val="center"/>
          </w:tcPr>
          <w:p w14:paraId="0B6A84BB" w14:textId="77777777" w:rsidR="00145F6D" w:rsidRDefault="001928A8">
            <w:pPr>
              <w:spacing w:line="360" w:lineRule="auto"/>
              <w:jc w:val="right"/>
              <w:rPr>
                <w:rFonts w:eastAsiaTheme="minorEastAsia"/>
                <w:bCs/>
                <w:szCs w:val="21"/>
              </w:rPr>
            </w:pPr>
            <w:r>
              <w:rPr>
                <w:rFonts w:eastAsiaTheme="minorEastAsia"/>
                <w:bCs/>
                <w:szCs w:val="21"/>
              </w:rPr>
              <w:t>237,291,246.02</w:t>
            </w:r>
          </w:p>
        </w:tc>
        <w:tc>
          <w:tcPr>
            <w:tcW w:w="1434" w:type="dxa"/>
            <w:tcBorders>
              <w:top w:val="single" w:sz="8" w:space="0" w:color="000000"/>
              <w:left w:val="single" w:sz="8" w:space="0" w:color="000000"/>
              <w:bottom w:val="single" w:sz="8" w:space="0" w:color="000000"/>
              <w:right w:val="single" w:sz="4" w:space="0" w:color="auto"/>
            </w:tcBorders>
            <w:vAlign w:val="center"/>
          </w:tcPr>
          <w:p w14:paraId="1072A7B8" w14:textId="77777777" w:rsidR="00145F6D" w:rsidRDefault="001928A8">
            <w:pPr>
              <w:spacing w:line="360" w:lineRule="auto"/>
              <w:jc w:val="right"/>
              <w:rPr>
                <w:rFonts w:eastAsiaTheme="minorEastAsia"/>
                <w:bCs/>
                <w:szCs w:val="21"/>
              </w:rPr>
            </w:pPr>
            <w:r>
              <w:rPr>
                <w:rFonts w:eastAsiaTheme="minorEastAsia"/>
                <w:bCs/>
                <w:szCs w:val="21"/>
              </w:rPr>
              <w:t>94.57%</w:t>
            </w:r>
          </w:p>
        </w:tc>
      </w:tr>
    </w:tbl>
    <w:p w14:paraId="1B54C9A1" w14:textId="77777777" w:rsidR="00145F6D" w:rsidRDefault="001928A8">
      <w:pPr>
        <w:pStyle w:val="2"/>
        <w:spacing w:beforeLines="100" w:before="312" w:after="0"/>
        <w:rPr>
          <w:rFonts w:ascii="Times New Roman" w:eastAsiaTheme="minorEastAsia" w:hAnsi="Times New Roman"/>
          <w:kern w:val="0"/>
          <w:sz w:val="21"/>
          <w:szCs w:val="21"/>
        </w:rPr>
      </w:pPr>
      <w:bookmarkStart w:id="344" w:name="_Toc390164837"/>
      <w:bookmarkStart w:id="345" w:name="_Toc174718199"/>
      <w:r>
        <w:rPr>
          <w:rFonts w:ascii="Times New Roman" w:eastAsiaTheme="minorEastAsia" w:hAnsi="Times New Roman"/>
          <w:kern w:val="0"/>
          <w:sz w:val="21"/>
          <w:szCs w:val="21"/>
        </w:rPr>
        <w:t>8.2</w:t>
      </w:r>
      <w:r>
        <w:rPr>
          <w:rFonts w:ascii="Times New Roman" w:eastAsiaTheme="minorEastAsia" w:hAnsi="Times New Roman"/>
          <w:kern w:val="0"/>
          <w:sz w:val="21"/>
          <w:szCs w:val="21"/>
        </w:rPr>
        <w:t>期末基金管理人的从业人员持有本基金的情况</w:t>
      </w:r>
      <w:bookmarkEnd w:id="341"/>
      <w:bookmarkEnd w:id="342"/>
      <w:bookmarkEnd w:id="343"/>
      <w:bookmarkEnd w:id="344"/>
      <w:bookmarkEnd w:id="345"/>
    </w:p>
    <w:tbl>
      <w:tblPr>
        <w:tblStyle w:val="afc"/>
        <w:tblW w:w="9286" w:type="dxa"/>
        <w:tblInd w:w="108" w:type="dxa"/>
        <w:tblLayout w:type="fixed"/>
        <w:tblLook w:val="04A0" w:firstRow="1" w:lastRow="0" w:firstColumn="1" w:lastColumn="0" w:noHBand="0" w:noVBand="1"/>
      </w:tblPr>
      <w:tblGrid>
        <w:gridCol w:w="2321"/>
        <w:gridCol w:w="2321"/>
        <w:gridCol w:w="2322"/>
        <w:gridCol w:w="2322"/>
      </w:tblGrid>
      <w:tr w:rsidR="00145F6D" w14:paraId="53BA379B" w14:textId="77777777">
        <w:tc>
          <w:tcPr>
            <w:tcW w:w="2321" w:type="dxa"/>
            <w:vAlign w:val="center"/>
          </w:tcPr>
          <w:p w14:paraId="1EC7D73E" w14:textId="77777777" w:rsidR="00145F6D" w:rsidRDefault="001928A8">
            <w:pPr>
              <w:pStyle w:val="a0"/>
              <w:ind w:firstLineChars="0" w:firstLine="0"/>
              <w:jc w:val="center"/>
              <w:rPr>
                <w:rFonts w:eastAsiaTheme="minorEastAsia"/>
                <w:szCs w:val="21"/>
              </w:rPr>
            </w:pPr>
            <w:r>
              <w:rPr>
                <w:rFonts w:eastAsiaTheme="minorEastAsia"/>
                <w:szCs w:val="21"/>
              </w:rPr>
              <w:t>项目</w:t>
            </w:r>
          </w:p>
        </w:tc>
        <w:tc>
          <w:tcPr>
            <w:tcW w:w="2321" w:type="dxa"/>
            <w:vAlign w:val="center"/>
          </w:tcPr>
          <w:p w14:paraId="73993060" w14:textId="77777777" w:rsidR="00145F6D" w:rsidRDefault="001928A8">
            <w:pPr>
              <w:pStyle w:val="a0"/>
              <w:ind w:firstLineChars="0" w:firstLine="0"/>
              <w:jc w:val="center"/>
              <w:rPr>
                <w:rFonts w:eastAsiaTheme="minorEastAsia"/>
                <w:szCs w:val="21"/>
              </w:rPr>
            </w:pPr>
            <w:r>
              <w:rPr>
                <w:rFonts w:eastAsiaTheme="minorEastAsia"/>
                <w:szCs w:val="21"/>
              </w:rPr>
              <w:t>份额级别</w:t>
            </w:r>
          </w:p>
        </w:tc>
        <w:tc>
          <w:tcPr>
            <w:tcW w:w="2322" w:type="dxa"/>
            <w:vAlign w:val="center"/>
          </w:tcPr>
          <w:p w14:paraId="56E1BE52" w14:textId="77777777" w:rsidR="00145F6D" w:rsidRDefault="001928A8">
            <w:pPr>
              <w:pStyle w:val="a0"/>
              <w:ind w:firstLineChars="0" w:firstLine="0"/>
              <w:jc w:val="center"/>
              <w:rPr>
                <w:rFonts w:eastAsiaTheme="minorEastAsia"/>
                <w:szCs w:val="21"/>
              </w:rPr>
            </w:pPr>
            <w:r>
              <w:rPr>
                <w:rFonts w:eastAsiaTheme="minorEastAsia"/>
                <w:szCs w:val="21"/>
              </w:rPr>
              <w:t>持有份额总数（份）</w:t>
            </w:r>
          </w:p>
        </w:tc>
        <w:tc>
          <w:tcPr>
            <w:tcW w:w="2322" w:type="dxa"/>
            <w:vAlign w:val="center"/>
          </w:tcPr>
          <w:p w14:paraId="2D4F3BE9" w14:textId="77777777" w:rsidR="00145F6D" w:rsidRDefault="001928A8">
            <w:pPr>
              <w:pStyle w:val="a0"/>
              <w:ind w:firstLineChars="0" w:firstLine="0"/>
              <w:jc w:val="center"/>
              <w:rPr>
                <w:rFonts w:eastAsiaTheme="minorEastAsia"/>
                <w:szCs w:val="21"/>
              </w:rPr>
            </w:pPr>
            <w:r>
              <w:rPr>
                <w:rFonts w:eastAsiaTheme="minorEastAsia"/>
                <w:szCs w:val="21"/>
              </w:rPr>
              <w:t>占基金总份额比例</w:t>
            </w:r>
          </w:p>
        </w:tc>
      </w:tr>
      <w:tr w:rsidR="00145F6D" w14:paraId="26CD0EA8" w14:textId="77777777">
        <w:tc>
          <w:tcPr>
            <w:tcW w:w="2321" w:type="dxa"/>
            <w:vMerge w:val="restart"/>
            <w:vAlign w:val="center"/>
          </w:tcPr>
          <w:p w14:paraId="29F4069C" w14:textId="77777777" w:rsidR="00145F6D" w:rsidRDefault="001928A8">
            <w:pPr>
              <w:pStyle w:val="a0"/>
              <w:ind w:firstLineChars="0" w:firstLine="0"/>
              <w:jc w:val="center"/>
              <w:rPr>
                <w:rFonts w:eastAsiaTheme="minorEastAsia"/>
                <w:szCs w:val="21"/>
              </w:rPr>
            </w:pPr>
            <w:r>
              <w:rPr>
                <w:rFonts w:eastAsiaTheme="minorEastAsia"/>
                <w:szCs w:val="21"/>
              </w:rPr>
              <w:t>基金管理人所有从业人员持有本基金</w:t>
            </w:r>
          </w:p>
        </w:tc>
        <w:tc>
          <w:tcPr>
            <w:tcW w:w="2321" w:type="dxa"/>
            <w:vAlign w:val="center"/>
          </w:tcPr>
          <w:p w14:paraId="11AE4539" w14:textId="77777777" w:rsidR="00145F6D" w:rsidRDefault="001928A8">
            <w:pPr>
              <w:jc w:val="center"/>
              <w:rPr>
                <w:rFonts w:eastAsiaTheme="minorEastAsia"/>
                <w:kern w:val="0"/>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322" w:type="dxa"/>
            <w:vAlign w:val="center"/>
          </w:tcPr>
          <w:p w14:paraId="65A2582C" w14:textId="77777777" w:rsidR="00145F6D" w:rsidRDefault="001928A8">
            <w:pPr>
              <w:widowControl/>
              <w:jc w:val="right"/>
              <w:rPr>
                <w:rFonts w:eastAsiaTheme="minorEastAsia"/>
                <w:kern w:val="0"/>
                <w:szCs w:val="21"/>
              </w:rPr>
            </w:pPr>
            <w:r>
              <w:rPr>
                <w:rFonts w:eastAsiaTheme="minorEastAsia"/>
                <w:kern w:val="0"/>
                <w:szCs w:val="21"/>
              </w:rPr>
              <w:t>160,878.62</w:t>
            </w:r>
          </w:p>
        </w:tc>
        <w:tc>
          <w:tcPr>
            <w:tcW w:w="2322" w:type="dxa"/>
            <w:vAlign w:val="center"/>
          </w:tcPr>
          <w:p w14:paraId="201D803B" w14:textId="77777777" w:rsidR="00145F6D" w:rsidRDefault="001928A8">
            <w:pPr>
              <w:widowControl/>
              <w:jc w:val="right"/>
              <w:rPr>
                <w:rFonts w:eastAsiaTheme="minorEastAsia"/>
                <w:kern w:val="0"/>
                <w:szCs w:val="21"/>
              </w:rPr>
            </w:pPr>
            <w:r>
              <w:rPr>
                <w:rFonts w:eastAsiaTheme="minorEastAsia"/>
                <w:kern w:val="0"/>
                <w:szCs w:val="21"/>
              </w:rPr>
              <w:t>0.0655%</w:t>
            </w:r>
          </w:p>
        </w:tc>
      </w:tr>
      <w:tr w:rsidR="00145F6D" w14:paraId="14893C09" w14:textId="77777777">
        <w:tc>
          <w:tcPr>
            <w:tcW w:w="2321" w:type="dxa"/>
            <w:vMerge/>
          </w:tcPr>
          <w:p w14:paraId="23B817DA" w14:textId="77777777" w:rsidR="00145F6D" w:rsidRDefault="00145F6D">
            <w:pPr>
              <w:pStyle w:val="a0"/>
              <w:ind w:firstLineChars="0" w:firstLine="0"/>
              <w:rPr>
                <w:rFonts w:eastAsiaTheme="minorEastAsia"/>
                <w:szCs w:val="21"/>
              </w:rPr>
            </w:pPr>
          </w:p>
        </w:tc>
        <w:tc>
          <w:tcPr>
            <w:tcW w:w="2321" w:type="dxa"/>
            <w:vAlign w:val="center"/>
          </w:tcPr>
          <w:p w14:paraId="6877D159" w14:textId="77777777" w:rsidR="00145F6D" w:rsidRDefault="001928A8">
            <w:pPr>
              <w:jc w:val="center"/>
              <w:rPr>
                <w:rFonts w:eastAsiaTheme="minorEastAsia"/>
                <w:kern w:val="0"/>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c>
          <w:tcPr>
            <w:tcW w:w="2322" w:type="dxa"/>
            <w:vAlign w:val="center"/>
          </w:tcPr>
          <w:p w14:paraId="57A7244A" w14:textId="77777777" w:rsidR="00145F6D" w:rsidRDefault="001928A8">
            <w:pPr>
              <w:widowControl/>
              <w:jc w:val="right"/>
              <w:rPr>
                <w:rFonts w:eastAsiaTheme="minorEastAsia"/>
                <w:kern w:val="0"/>
                <w:szCs w:val="21"/>
              </w:rPr>
            </w:pPr>
            <w:r>
              <w:rPr>
                <w:rFonts w:eastAsiaTheme="minorEastAsia"/>
                <w:kern w:val="0"/>
                <w:szCs w:val="21"/>
              </w:rPr>
              <w:t>83.28</w:t>
            </w:r>
          </w:p>
        </w:tc>
        <w:tc>
          <w:tcPr>
            <w:tcW w:w="2322" w:type="dxa"/>
            <w:vAlign w:val="center"/>
          </w:tcPr>
          <w:p w14:paraId="4228065F" w14:textId="77777777" w:rsidR="00145F6D" w:rsidRDefault="001928A8">
            <w:pPr>
              <w:widowControl/>
              <w:jc w:val="right"/>
              <w:rPr>
                <w:rFonts w:eastAsiaTheme="minorEastAsia"/>
                <w:kern w:val="0"/>
                <w:szCs w:val="21"/>
              </w:rPr>
            </w:pPr>
            <w:r>
              <w:rPr>
                <w:rFonts w:eastAsiaTheme="minorEastAsia"/>
                <w:kern w:val="0"/>
                <w:szCs w:val="21"/>
              </w:rPr>
              <w:t>0.0015%</w:t>
            </w:r>
          </w:p>
        </w:tc>
      </w:tr>
      <w:tr w:rsidR="00145F6D" w14:paraId="7604257D" w14:textId="77777777">
        <w:tc>
          <w:tcPr>
            <w:tcW w:w="2321" w:type="dxa"/>
            <w:vMerge/>
          </w:tcPr>
          <w:p w14:paraId="6FD0F0B8" w14:textId="77777777" w:rsidR="00145F6D" w:rsidRDefault="00145F6D">
            <w:pPr>
              <w:pStyle w:val="a0"/>
              <w:ind w:firstLineChars="0" w:firstLine="0"/>
              <w:rPr>
                <w:rFonts w:eastAsiaTheme="minorEastAsia"/>
                <w:szCs w:val="21"/>
              </w:rPr>
            </w:pPr>
          </w:p>
        </w:tc>
        <w:tc>
          <w:tcPr>
            <w:tcW w:w="2321" w:type="dxa"/>
            <w:vAlign w:val="center"/>
          </w:tcPr>
          <w:p w14:paraId="3DAFBFAD" w14:textId="77777777" w:rsidR="00145F6D" w:rsidRDefault="001928A8">
            <w:pPr>
              <w:widowControl/>
              <w:jc w:val="center"/>
              <w:rPr>
                <w:rFonts w:eastAsiaTheme="minorEastAsia"/>
                <w:kern w:val="0"/>
                <w:szCs w:val="21"/>
              </w:rPr>
            </w:pPr>
            <w:r>
              <w:rPr>
                <w:rFonts w:eastAsiaTheme="minorEastAsia"/>
                <w:kern w:val="0"/>
                <w:szCs w:val="21"/>
              </w:rPr>
              <w:t>合计</w:t>
            </w:r>
          </w:p>
        </w:tc>
        <w:tc>
          <w:tcPr>
            <w:tcW w:w="2322" w:type="dxa"/>
            <w:vAlign w:val="center"/>
          </w:tcPr>
          <w:p w14:paraId="1A591B01" w14:textId="77777777" w:rsidR="00145F6D" w:rsidRDefault="001928A8">
            <w:pPr>
              <w:widowControl/>
              <w:jc w:val="right"/>
              <w:rPr>
                <w:rFonts w:eastAsiaTheme="minorEastAsia"/>
                <w:kern w:val="0"/>
                <w:szCs w:val="21"/>
              </w:rPr>
            </w:pPr>
            <w:r>
              <w:rPr>
                <w:rFonts w:eastAsiaTheme="minorEastAsia"/>
                <w:kern w:val="0"/>
                <w:szCs w:val="21"/>
              </w:rPr>
              <w:t>160,961.90</w:t>
            </w:r>
          </w:p>
        </w:tc>
        <w:tc>
          <w:tcPr>
            <w:tcW w:w="2322" w:type="dxa"/>
            <w:vAlign w:val="center"/>
          </w:tcPr>
          <w:p w14:paraId="676DAFF5" w14:textId="77777777" w:rsidR="00145F6D" w:rsidRDefault="001928A8">
            <w:pPr>
              <w:widowControl/>
              <w:jc w:val="right"/>
              <w:rPr>
                <w:rFonts w:eastAsiaTheme="minorEastAsia"/>
                <w:kern w:val="0"/>
                <w:szCs w:val="21"/>
              </w:rPr>
            </w:pPr>
            <w:r>
              <w:rPr>
                <w:rFonts w:eastAsiaTheme="minorEastAsia"/>
                <w:kern w:val="0"/>
                <w:szCs w:val="21"/>
              </w:rPr>
              <w:t>0.0641%</w:t>
            </w:r>
          </w:p>
        </w:tc>
      </w:tr>
    </w:tbl>
    <w:p w14:paraId="181F244C" w14:textId="77777777" w:rsidR="00145F6D" w:rsidRDefault="001928A8">
      <w:pPr>
        <w:pStyle w:val="2"/>
        <w:spacing w:before="0" w:after="0" w:line="240" w:lineRule="auto"/>
        <w:rPr>
          <w:rFonts w:ascii="Times New Roman" w:eastAsiaTheme="minorEastAsia" w:hAnsi="Times New Roman"/>
          <w:sz w:val="21"/>
          <w:szCs w:val="21"/>
        </w:rPr>
      </w:pPr>
      <w:bookmarkStart w:id="346" w:name="_Toc174718200"/>
      <w:r>
        <w:rPr>
          <w:rFonts w:ascii="Times New Roman" w:eastAsiaTheme="minorEastAsia" w:hAnsi="Times New Roman"/>
          <w:kern w:val="0"/>
          <w:sz w:val="21"/>
          <w:szCs w:val="21"/>
        </w:rPr>
        <w:t>8.3</w:t>
      </w:r>
      <w:r>
        <w:rPr>
          <w:rFonts w:ascii="Times New Roman" w:eastAsiaTheme="minorEastAsia" w:hAnsi="Times New Roman"/>
          <w:sz w:val="21"/>
          <w:szCs w:val="21"/>
        </w:rPr>
        <w:t>期末基金管理人的从业人员持有本开放式基金份额总量区间的情况</w:t>
      </w:r>
      <w:bookmarkEnd w:id="346"/>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45F6D" w14:paraId="172343A9" w14:textId="77777777">
        <w:trPr>
          <w:trHeight w:val="285"/>
        </w:trPr>
        <w:tc>
          <w:tcPr>
            <w:tcW w:w="2548" w:type="dxa"/>
            <w:shd w:val="clear" w:color="auto" w:fill="auto"/>
            <w:tcMar>
              <w:top w:w="0" w:type="dxa"/>
              <w:left w:w="108" w:type="dxa"/>
              <w:bottom w:w="0" w:type="dxa"/>
              <w:right w:w="108" w:type="dxa"/>
            </w:tcMar>
            <w:vAlign w:val="center"/>
          </w:tcPr>
          <w:p w14:paraId="7DC0430F" w14:textId="77777777" w:rsidR="00145F6D" w:rsidRDefault="001928A8">
            <w:pPr>
              <w:widowControl/>
              <w:jc w:val="center"/>
              <w:rPr>
                <w:rFonts w:eastAsiaTheme="minorEastAsia"/>
                <w:kern w:val="0"/>
                <w:szCs w:val="21"/>
              </w:rPr>
            </w:pPr>
            <w:r>
              <w:rPr>
                <w:rFonts w:eastAsiaTheme="minorEastAsia"/>
                <w:kern w:val="0"/>
                <w:szCs w:val="21"/>
              </w:rPr>
              <w:t>项目</w:t>
            </w:r>
          </w:p>
        </w:tc>
        <w:tc>
          <w:tcPr>
            <w:tcW w:w="2424" w:type="dxa"/>
            <w:shd w:val="clear" w:color="auto" w:fill="auto"/>
            <w:tcMar>
              <w:top w:w="0" w:type="dxa"/>
              <w:left w:w="108" w:type="dxa"/>
              <w:bottom w:w="0" w:type="dxa"/>
              <w:right w:w="108" w:type="dxa"/>
            </w:tcMar>
            <w:vAlign w:val="center"/>
          </w:tcPr>
          <w:p w14:paraId="53D99347" w14:textId="77777777" w:rsidR="00145F6D" w:rsidRDefault="001928A8">
            <w:pPr>
              <w:widowControl/>
              <w:jc w:val="center"/>
              <w:rPr>
                <w:rFonts w:eastAsiaTheme="minorEastAsia"/>
                <w:kern w:val="0"/>
                <w:szCs w:val="21"/>
              </w:rPr>
            </w:pPr>
            <w:r>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tcPr>
          <w:p w14:paraId="5CF3FC4F" w14:textId="77777777" w:rsidR="00145F6D" w:rsidRDefault="001928A8">
            <w:pPr>
              <w:widowControl/>
              <w:jc w:val="center"/>
              <w:rPr>
                <w:rFonts w:eastAsiaTheme="minorEastAsia"/>
                <w:kern w:val="0"/>
                <w:szCs w:val="21"/>
              </w:rPr>
            </w:pPr>
            <w:r>
              <w:rPr>
                <w:rFonts w:eastAsiaTheme="minorEastAsia"/>
                <w:kern w:val="0"/>
                <w:szCs w:val="21"/>
              </w:rPr>
              <w:t>持有基金份额总量的数量区间（万份）</w:t>
            </w:r>
          </w:p>
        </w:tc>
      </w:tr>
      <w:tr w:rsidR="00145F6D" w14:paraId="6D642D6A" w14:textId="77777777">
        <w:trPr>
          <w:trHeight w:val="285"/>
        </w:trPr>
        <w:tc>
          <w:tcPr>
            <w:tcW w:w="2548" w:type="dxa"/>
            <w:vMerge w:val="restart"/>
            <w:shd w:val="clear" w:color="auto" w:fill="auto"/>
            <w:tcMar>
              <w:top w:w="0" w:type="dxa"/>
              <w:left w:w="108" w:type="dxa"/>
              <w:bottom w:w="0" w:type="dxa"/>
              <w:right w:w="108" w:type="dxa"/>
            </w:tcMar>
            <w:vAlign w:val="center"/>
          </w:tcPr>
          <w:p w14:paraId="3EE75F85" w14:textId="77777777" w:rsidR="00145F6D" w:rsidRDefault="001928A8">
            <w:pPr>
              <w:widowControl/>
              <w:jc w:val="left"/>
              <w:rPr>
                <w:rFonts w:eastAsiaTheme="minorEastAsia"/>
                <w:kern w:val="0"/>
                <w:szCs w:val="21"/>
              </w:rPr>
            </w:pPr>
            <w:r>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14:paraId="4D4842D7" w14:textId="77777777" w:rsidR="00145F6D" w:rsidRDefault="001928A8">
            <w:pPr>
              <w:widowControl/>
              <w:jc w:val="center"/>
              <w:rPr>
                <w:rFonts w:eastAsiaTheme="minorEastAsia"/>
                <w:kern w:val="0"/>
                <w:szCs w:val="21"/>
              </w:rPr>
            </w:pPr>
            <w:r>
              <w:rPr>
                <w:rFonts w:eastAsiaTheme="minorEastAsia"/>
                <w:kern w:val="0"/>
                <w:szCs w:val="21"/>
              </w:rPr>
              <w:t>摩根富时发达市场</w:t>
            </w:r>
            <w:r>
              <w:rPr>
                <w:rFonts w:eastAsiaTheme="minorEastAsia"/>
                <w:kern w:val="0"/>
                <w:szCs w:val="21"/>
              </w:rPr>
              <w:t>REITs</w:t>
            </w:r>
            <w:r>
              <w:rPr>
                <w:rFonts w:eastAsiaTheme="minorEastAsia"/>
                <w:kern w:val="0"/>
                <w:szCs w:val="21"/>
              </w:rPr>
              <w:t>指数</w:t>
            </w:r>
            <w:r>
              <w:rPr>
                <w:rFonts w:eastAsiaTheme="minorEastAsia"/>
                <w:kern w:val="0"/>
                <w:szCs w:val="21"/>
              </w:rPr>
              <w:t>(QDII)</w:t>
            </w:r>
            <w:r>
              <w:rPr>
                <w:rFonts w:eastAsiaTheme="minorEastAsia"/>
                <w:kern w:val="0"/>
                <w:szCs w:val="21"/>
              </w:rPr>
              <w:t>人民币</w:t>
            </w:r>
            <w:r>
              <w:rPr>
                <w:rFonts w:eastAsiaTheme="minorEastAsia"/>
                <w:kern w:val="0"/>
                <w:szCs w:val="21"/>
              </w:rPr>
              <w:t>A</w:t>
            </w:r>
          </w:p>
        </w:tc>
        <w:tc>
          <w:tcPr>
            <w:tcW w:w="4526" w:type="dxa"/>
            <w:shd w:val="clear" w:color="auto" w:fill="auto"/>
            <w:tcMar>
              <w:top w:w="0" w:type="dxa"/>
              <w:left w:w="108" w:type="dxa"/>
              <w:bottom w:w="0" w:type="dxa"/>
              <w:right w:w="108" w:type="dxa"/>
            </w:tcMar>
            <w:vAlign w:val="center"/>
          </w:tcPr>
          <w:p w14:paraId="6838FD8E" w14:textId="77777777" w:rsidR="00145F6D" w:rsidRDefault="001928A8">
            <w:pPr>
              <w:widowControl/>
              <w:jc w:val="center"/>
              <w:rPr>
                <w:rFonts w:eastAsiaTheme="minorEastAsia"/>
                <w:kern w:val="0"/>
                <w:szCs w:val="21"/>
              </w:rPr>
            </w:pPr>
            <w:r>
              <w:rPr>
                <w:rFonts w:eastAsiaTheme="minorEastAsia"/>
                <w:kern w:val="0"/>
                <w:szCs w:val="21"/>
              </w:rPr>
              <w:t>0</w:t>
            </w:r>
          </w:p>
        </w:tc>
      </w:tr>
      <w:tr w:rsidR="00145F6D" w14:paraId="7101F7E5" w14:textId="77777777">
        <w:trPr>
          <w:trHeight w:val="285"/>
        </w:trPr>
        <w:tc>
          <w:tcPr>
            <w:tcW w:w="2548" w:type="dxa"/>
            <w:vMerge/>
            <w:shd w:val="clear" w:color="auto" w:fill="auto"/>
            <w:vAlign w:val="center"/>
          </w:tcPr>
          <w:p w14:paraId="372F2CE0" w14:textId="77777777" w:rsidR="00145F6D" w:rsidRDefault="00145F6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14:paraId="27D96079" w14:textId="77777777" w:rsidR="00145F6D" w:rsidRDefault="001928A8">
            <w:pPr>
              <w:widowControl/>
              <w:jc w:val="center"/>
              <w:rPr>
                <w:rFonts w:eastAsiaTheme="minorEastAsia"/>
                <w:kern w:val="0"/>
                <w:szCs w:val="21"/>
              </w:rPr>
            </w:pPr>
            <w:r>
              <w:rPr>
                <w:rFonts w:eastAsiaTheme="minorEastAsia"/>
                <w:kern w:val="0"/>
                <w:szCs w:val="21"/>
              </w:rPr>
              <w:t>摩根富时发达市场</w:t>
            </w:r>
            <w:r>
              <w:rPr>
                <w:rFonts w:eastAsiaTheme="minorEastAsia"/>
                <w:kern w:val="0"/>
                <w:szCs w:val="21"/>
              </w:rPr>
              <w:t>REITs</w:t>
            </w:r>
            <w:r>
              <w:rPr>
                <w:rFonts w:eastAsiaTheme="minorEastAsia"/>
                <w:kern w:val="0"/>
                <w:szCs w:val="21"/>
              </w:rPr>
              <w:t>指数</w:t>
            </w:r>
            <w:r>
              <w:rPr>
                <w:rFonts w:eastAsiaTheme="minorEastAsia"/>
                <w:kern w:val="0"/>
                <w:szCs w:val="21"/>
              </w:rPr>
              <w:t>(QDII)</w:t>
            </w:r>
            <w:r>
              <w:rPr>
                <w:rFonts w:eastAsiaTheme="minorEastAsia"/>
                <w:kern w:val="0"/>
                <w:szCs w:val="21"/>
              </w:rPr>
              <w:t>人民币</w:t>
            </w:r>
            <w:r>
              <w:rPr>
                <w:rFonts w:eastAsiaTheme="minorEastAsia"/>
                <w:kern w:val="0"/>
                <w:szCs w:val="21"/>
              </w:rPr>
              <w:t>C</w:t>
            </w:r>
          </w:p>
        </w:tc>
        <w:tc>
          <w:tcPr>
            <w:tcW w:w="4526" w:type="dxa"/>
            <w:shd w:val="clear" w:color="auto" w:fill="auto"/>
            <w:tcMar>
              <w:top w:w="0" w:type="dxa"/>
              <w:left w:w="108" w:type="dxa"/>
              <w:bottom w:w="0" w:type="dxa"/>
              <w:right w:w="108" w:type="dxa"/>
            </w:tcMar>
            <w:vAlign w:val="center"/>
          </w:tcPr>
          <w:p w14:paraId="5956C64A" w14:textId="77777777" w:rsidR="00145F6D" w:rsidRDefault="001928A8">
            <w:pPr>
              <w:widowControl/>
              <w:jc w:val="center"/>
              <w:rPr>
                <w:rFonts w:eastAsiaTheme="minorEastAsia"/>
                <w:kern w:val="0"/>
                <w:szCs w:val="21"/>
              </w:rPr>
            </w:pPr>
            <w:r>
              <w:rPr>
                <w:rFonts w:eastAsiaTheme="minorEastAsia"/>
                <w:kern w:val="0"/>
                <w:szCs w:val="21"/>
              </w:rPr>
              <w:t>0</w:t>
            </w:r>
          </w:p>
        </w:tc>
      </w:tr>
      <w:tr w:rsidR="00145F6D" w14:paraId="3EC1F271" w14:textId="77777777">
        <w:trPr>
          <w:trHeight w:val="285"/>
        </w:trPr>
        <w:tc>
          <w:tcPr>
            <w:tcW w:w="2548" w:type="dxa"/>
            <w:vMerge/>
            <w:shd w:val="clear" w:color="auto" w:fill="auto"/>
            <w:vAlign w:val="center"/>
          </w:tcPr>
          <w:p w14:paraId="7390056C" w14:textId="77777777" w:rsidR="00145F6D" w:rsidRDefault="00145F6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14:paraId="772CFC8A" w14:textId="77777777" w:rsidR="00145F6D" w:rsidRDefault="001928A8">
            <w:pPr>
              <w:widowControl/>
              <w:jc w:val="center"/>
              <w:rPr>
                <w:rFonts w:eastAsiaTheme="minorEastAsia"/>
                <w:kern w:val="0"/>
                <w:szCs w:val="21"/>
              </w:rPr>
            </w:pPr>
            <w:r>
              <w:rPr>
                <w:rFonts w:eastAsiaTheme="minorEastAsia"/>
                <w:kern w:val="0"/>
                <w:szCs w:val="21"/>
              </w:rPr>
              <w:t>合计</w:t>
            </w:r>
          </w:p>
        </w:tc>
        <w:tc>
          <w:tcPr>
            <w:tcW w:w="4526" w:type="dxa"/>
            <w:shd w:val="clear" w:color="auto" w:fill="auto"/>
            <w:tcMar>
              <w:top w:w="0" w:type="dxa"/>
              <w:left w:w="108" w:type="dxa"/>
              <w:bottom w:w="0" w:type="dxa"/>
              <w:right w:w="108" w:type="dxa"/>
            </w:tcMar>
            <w:vAlign w:val="center"/>
          </w:tcPr>
          <w:p w14:paraId="13E1212A" w14:textId="77777777" w:rsidR="00145F6D" w:rsidRDefault="001928A8">
            <w:pPr>
              <w:widowControl/>
              <w:jc w:val="center"/>
              <w:rPr>
                <w:rFonts w:eastAsiaTheme="minorEastAsia"/>
                <w:kern w:val="0"/>
                <w:szCs w:val="21"/>
              </w:rPr>
            </w:pPr>
            <w:r>
              <w:rPr>
                <w:rFonts w:eastAsiaTheme="minorEastAsia"/>
                <w:kern w:val="0"/>
                <w:szCs w:val="21"/>
              </w:rPr>
              <w:t>0</w:t>
            </w:r>
          </w:p>
        </w:tc>
      </w:tr>
      <w:tr w:rsidR="00145F6D" w14:paraId="2893256E" w14:textId="77777777">
        <w:trPr>
          <w:trHeight w:val="285"/>
        </w:trPr>
        <w:tc>
          <w:tcPr>
            <w:tcW w:w="2548" w:type="dxa"/>
            <w:vMerge w:val="restart"/>
            <w:shd w:val="clear" w:color="auto" w:fill="auto"/>
            <w:tcMar>
              <w:top w:w="0" w:type="dxa"/>
              <w:left w:w="108" w:type="dxa"/>
              <w:bottom w:w="0" w:type="dxa"/>
              <w:right w:w="108" w:type="dxa"/>
            </w:tcMar>
            <w:vAlign w:val="center"/>
          </w:tcPr>
          <w:p w14:paraId="317EBD02" w14:textId="77777777" w:rsidR="00145F6D" w:rsidRDefault="001928A8">
            <w:pPr>
              <w:widowControl/>
              <w:jc w:val="left"/>
              <w:rPr>
                <w:rFonts w:eastAsiaTheme="minorEastAsia"/>
                <w:kern w:val="0"/>
                <w:szCs w:val="21"/>
              </w:rPr>
            </w:pPr>
            <w:r>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14:paraId="6625B50A" w14:textId="77777777" w:rsidR="00145F6D" w:rsidRDefault="001928A8">
            <w:pPr>
              <w:widowControl/>
              <w:jc w:val="center"/>
              <w:rPr>
                <w:rFonts w:eastAsiaTheme="minorEastAsia"/>
                <w:kern w:val="0"/>
                <w:szCs w:val="21"/>
              </w:rPr>
            </w:pPr>
            <w:r>
              <w:rPr>
                <w:rFonts w:eastAsiaTheme="minorEastAsia"/>
                <w:kern w:val="0"/>
                <w:szCs w:val="21"/>
              </w:rPr>
              <w:t>摩根富时发达市场</w:t>
            </w:r>
            <w:r>
              <w:rPr>
                <w:rFonts w:eastAsiaTheme="minorEastAsia"/>
                <w:kern w:val="0"/>
                <w:szCs w:val="21"/>
              </w:rPr>
              <w:t>REITs</w:t>
            </w:r>
            <w:r>
              <w:rPr>
                <w:rFonts w:eastAsiaTheme="minorEastAsia"/>
                <w:kern w:val="0"/>
                <w:szCs w:val="21"/>
              </w:rPr>
              <w:t>指数</w:t>
            </w:r>
            <w:r>
              <w:rPr>
                <w:rFonts w:eastAsiaTheme="minorEastAsia"/>
                <w:kern w:val="0"/>
                <w:szCs w:val="21"/>
              </w:rPr>
              <w:t>(QDII)</w:t>
            </w:r>
            <w:r>
              <w:rPr>
                <w:rFonts w:eastAsiaTheme="minorEastAsia"/>
                <w:kern w:val="0"/>
                <w:szCs w:val="21"/>
              </w:rPr>
              <w:t>人民币</w:t>
            </w:r>
            <w:r>
              <w:rPr>
                <w:rFonts w:eastAsiaTheme="minorEastAsia"/>
                <w:kern w:val="0"/>
                <w:szCs w:val="21"/>
              </w:rPr>
              <w:t>A</w:t>
            </w:r>
          </w:p>
        </w:tc>
        <w:tc>
          <w:tcPr>
            <w:tcW w:w="4526" w:type="dxa"/>
            <w:shd w:val="clear" w:color="auto" w:fill="auto"/>
            <w:tcMar>
              <w:top w:w="0" w:type="dxa"/>
              <w:left w:w="108" w:type="dxa"/>
              <w:bottom w:w="0" w:type="dxa"/>
              <w:right w:w="108" w:type="dxa"/>
            </w:tcMar>
            <w:vAlign w:val="center"/>
          </w:tcPr>
          <w:p w14:paraId="4F9F2D21" w14:textId="77777777" w:rsidR="00145F6D" w:rsidRDefault="001928A8">
            <w:pPr>
              <w:widowControl/>
              <w:jc w:val="center"/>
              <w:rPr>
                <w:rFonts w:eastAsiaTheme="minorEastAsia"/>
                <w:kern w:val="0"/>
                <w:szCs w:val="21"/>
              </w:rPr>
            </w:pPr>
            <w:r>
              <w:rPr>
                <w:rFonts w:eastAsiaTheme="minorEastAsia"/>
                <w:kern w:val="0"/>
                <w:szCs w:val="21"/>
              </w:rPr>
              <w:t>0</w:t>
            </w:r>
          </w:p>
        </w:tc>
      </w:tr>
      <w:tr w:rsidR="00145F6D" w14:paraId="0DCD66BB" w14:textId="77777777">
        <w:trPr>
          <w:trHeight w:val="525"/>
        </w:trPr>
        <w:tc>
          <w:tcPr>
            <w:tcW w:w="2548" w:type="dxa"/>
            <w:vMerge/>
            <w:shd w:val="clear" w:color="auto" w:fill="auto"/>
            <w:vAlign w:val="center"/>
          </w:tcPr>
          <w:p w14:paraId="300FA9A7" w14:textId="77777777" w:rsidR="00145F6D" w:rsidRDefault="00145F6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14:paraId="63EC4A73" w14:textId="77777777" w:rsidR="00145F6D" w:rsidRDefault="001928A8">
            <w:pPr>
              <w:widowControl/>
              <w:jc w:val="center"/>
              <w:rPr>
                <w:rFonts w:eastAsiaTheme="minorEastAsia"/>
                <w:kern w:val="0"/>
                <w:szCs w:val="21"/>
              </w:rPr>
            </w:pPr>
            <w:r>
              <w:rPr>
                <w:rFonts w:eastAsiaTheme="minorEastAsia"/>
                <w:kern w:val="0"/>
                <w:szCs w:val="21"/>
              </w:rPr>
              <w:t>摩根富时发达市场</w:t>
            </w:r>
            <w:r>
              <w:rPr>
                <w:rFonts w:eastAsiaTheme="minorEastAsia"/>
                <w:kern w:val="0"/>
                <w:szCs w:val="21"/>
              </w:rPr>
              <w:t>REITs</w:t>
            </w:r>
            <w:r>
              <w:rPr>
                <w:rFonts w:eastAsiaTheme="minorEastAsia"/>
                <w:kern w:val="0"/>
                <w:szCs w:val="21"/>
              </w:rPr>
              <w:t>指数</w:t>
            </w:r>
            <w:r>
              <w:rPr>
                <w:rFonts w:eastAsiaTheme="minorEastAsia"/>
                <w:kern w:val="0"/>
                <w:szCs w:val="21"/>
              </w:rPr>
              <w:t>(QDII)</w:t>
            </w:r>
            <w:r>
              <w:rPr>
                <w:rFonts w:eastAsiaTheme="minorEastAsia"/>
                <w:kern w:val="0"/>
                <w:szCs w:val="21"/>
              </w:rPr>
              <w:t>人民币</w:t>
            </w:r>
            <w:r>
              <w:rPr>
                <w:rFonts w:eastAsiaTheme="minorEastAsia"/>
                <w:kern w:val="0"/>
                <w:szCs w:val="21"/>
              </w:rPr>
              <w:lastRenderedPageBreak/>
              <w:t>C</w:t>
            </w:r>
          </w:p>
        </w:tc>
        <w:tc>
          <w:tcPr>
            <w:tcW w:w="4526" w:type="dxa"/>
            <w:shd w:val="clear" w:color="auto" w:fill="auto"/>
            <w:tcMar>
              <w:top w:w="0" w:type="dxa"/>
              <w:left w:w="108" w:type="dxa"/>
              <w:bottom w:w="0" w:type="dxa"/>
              <w:right w:w="108" w:type="dxa"/>
            </w:tcMar>
            <w:vAlign w:val="center"/>
          </w:tcPr>
          <w:p w14:paraId="7AF1155C" w14:textId="77777777" w:rsidR="00145F6D" w:rsidRDefault="001928A8">
            <w:pPr>
              <w:widowControl/>
              <w:jc w:val="center"/>
              <w:rPr>
                <w:rFonts w:eastAsiaTheme="minorEastAsia"/>
                <w:kern w:val="0"/>
                <w:szCs w:val="21"/>
              </w:rPr>
            </w:pPr>
            <w:r>
              <w:rPr>
                <w:rFonts w:eastAsiaTheme="minorEastAsia"/>
                <w:kern w:val="0"/>
                <w:szCs w:val="21"/>
              </w:rPr>
              <w:lastRenderedPageBreak/>
              <w:t>0</w:t>
            </w:r>
          </w:p>
        </w:tc>
      </w:tr>
      <w:tr w:rsidR="00145F6D" w14:paraId="598F4C56" w14:textId="77777777">
        <w:trPr>
          <w:trHeight w:val="653"/>
        </w:trPr>
        <w:tc>
          <w:tcPr>
            <w:tcW w:w="2548" w:type="dxa"/>
            <w:vMerge/>
            <w:shd w:val="clear" w:color="auto" w:fill="auto"/>
            <w:vAlign w:val="center"/>
          </w:tcPr>
          <w:p w14:paraId="1BEAD499" w14:textId="77777777" w:rsidR="00145F6D" w:rsidRDefault="00145F6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14:paraId="1AEAC20F" w14:textId="77777777" w:rsidR="00145F6D" w:rsidRDefault="001928A8">
            <w:pPr>
              <w:widowControl/>
              <w:jc w:val="center"/>
              <w:rPr>
                <w:rFonts w:eastAsiaTheme="minorEastAsia"/>
                <w:kern w:val="0"/>
                <w:szCs w:val="21"/>
              </w:rPr>
            </w:pPr>
            <w:r>
              <w:rPr>
                <w:rFonts w:eastAsiaTheme="minorEastAsia"/>
                <w:kern w:val="0"/>
                <w:szCs w:val="21"/>
              </w:rPr>
              <w:t>合计</w:t>
            </w:r>
          </w:p>
        </w:tc>
        <w:tc>
          <w:tcPr>
            <w:tcW w:w="4526" w:type="dxa"/>
            <w:shd w:val="clear" w:color="auto" w:fill="auto"/>
            <w:tcMar>
              <w:top w:w="0" w:type="dxa"/>
              <w:left w:w="108" w:type="dxa"/>
              <w:bottom w:w="0" w:type="dxa"/>
              <w:right w:w="108" w:type="dxa"/>
            </w:tcMar>
            <w:vAlign w:val="center"/>
          </w:tcPr>
          <w:p w14:paraId="3B237013" w14:textId="77777777" w:rsidR="00145F6D" w:rsidRDefault="001928A8">
            <w:pPr>
              <w:widowControl/>
              <w:jc w:val="center"/>
              <w:rPr>
                <w:rFonts w:eastAsiaTheme="minorEastAsia"/>
                <w:kern w:val="0"/>
                <w:szCs w:val="21"/>
              </w:rPr>
            </w:pPr>
            <w:r>
              <w:rPr>
                <w:rFonts w:eastAsiaTheme="minorEastAsia"/>
                <w:kern w:val="0"/>
                <w:szCs w:val="21"/>
              </w:rPr>
              <w:t>0</w:t>
            </w:r>
          </w:p>
        </w:tc>
      </w:tr>
    </w:tbl>
    <w:p w14:paraId="69706B5D"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347" w:name="_Toc352331255"/>
      <w:bookmarkStart w:id="348" w:name="_Toc390164839"/>
      <w:bookmarkStart w:id="349" w:name="_Toc352256009"/>
      <w:bookmarkStart w:id="350" w:name="_Toc352256077"/>
      <w:bookmarkStart w:id="351" w:name="_Toc225500053"/>
      <w:bookmarkStart w:id="352" w:name="_Toc174718201"/>
      <w:r>
        <w:rPr>
          <w:rFonts w:eastAsiaTheme="minorEastAsia"/>
          <w:b/>
          <w:bCs/>
          <w:sz w:val="21"/>
          <w:szCs w:val="21"/>
          <w:lang w:val="en-US"/>
        </w:rPr>
        <w:t>9</w:t>
      </w:r>
      <w:r>
        <w:rPr>
          <w:rFonts w:eastAsiaTheme="minorEastAsia"/>
          <w:b/>
          <w:bCs/>
          <w:sz w:val="21"/>
          <w:szCs w:val="21"/>
          <w:lang w:val="en-US"/>
        </w:rPr>
        <w:t>开放式基金份额变动</w:t>
      </w:r>
      <w:bookmarkEnd w:id="347"/>
      <w:bookmarkEnd w:id="348"/>
      <w:bookmarkEnd w:id="349"/>
      <w:bookmarkEnd w:id="350"/>
      <w:bookmarkEnd w:id="351"/>
      <w:bookmarkEnd w:id="352"/>
    </w:p>
    <w:p w14:paraId="18D3ACBF" w14:textId="77777777" w:rsidR="00145F6D" w:rsidRDefault="001928A8">
      <w:pPr>
        <w:jc w:val="right"/>
        <w:rPr>
          <w:rFonts w:eastAsiaTheme="minorEastAsia"/>
          <w:szCs w:val="21"/>
        </w:rPr>
      </w:pPr>
      <w:r>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998"/>
        <w:gridCol w:w="2999"/>
      </w:tblGrid>
      <w:tr w:rsidR="00145F6D" w14:paraId="5E879E9E" w14:textId="77777777">
        <w:tc>
          <w:tcPr>
            <w:tcW w:w="3289" w:type="dxa"/>
            <w:vAlign w:val="center"/>
          </w:tcPr>
          <w:p w14:paraId="0B96ECB0" w14:textId="77777777" w:rsidR="00145F6D" w:rsidRDefault="001928A8">
            <w:pPr>
              <w:jc w:val="center"/>
              <w:rPr>
                <w:rFonts w:eastAsiaTheme="minorEastAsia"/>
                <w:szCs w:val="21"/>
              </w:rPr>
            </w:pPr>
            <w:r>
              <w:rPr>
                <w:rFonts w:eastAsiaTheme="minorEastAsia"/>
                <w:szCs w:val="21"/>
              </w:rPr>
              <w:t>项目</w:t>
            </w:r>
          </w:p>
        </w:tc>
        <w:tc>
          <w:tcPr>
            <w:tcW w:w="2998" w:type="dxa"/>
            <w:vAlign w:val="center"/>
          </w:tcPr>
          <w:p w14:paraId="3802D27C" w14:textId="77777777" w:rsidR="00145F6D" w:rsidRDefault="001928A8">
            <w:pPr>
              <w:jc w:val="center"/>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A</w:t>
            </w:r>
          </w:p>
        </w:tc>
        <w:tc>
          <w:tcPr>
            <w:tcW w:w="2999" w:type="dxa"/>
            <w:vAlign w:val="center"/>
          </w:tcPr>
          <w:p w14:paraId="5F51C1E0" w14:textId="77777777" w:rsidR="00145F6D" w:rsidRDefault="001928A8">
            <w:pPr>
              <w:jc w:val="center"/>
              <w:rPr>
                <w:rFonts w:eastAsiaTheme="minorEastAsia"/>
                <w:szCs w:val="21"/>
              </w:rPr>
            </w:pPr>
            <w:r>
              <w:rPr>
                <w:rFonts w:eastAsiaTheme="minorEastAsia"/>
                <w:szCs w:val="21"/>
              </w:rPr>
              <w:t>摩根富时发达市场</w:t>
            </w:r>
            <w:r>
              <w:rPr>
                <w:rFonts w:eastAsiaTheme="minorEastAsia"/>
                <w:szCs w:val="21"/>
              </w:rPr>
              <w:t>REITs</w:t>
            </w:r>
            <w:r>
              <w:rPr>
                <w:rFonts w:eastAsiaTheme="minorEastAsia"/>
                <w:szCs w:val="21"/>
              </w:rPr>
              <w:t>指数</w:t>
            </w:r>
            <w:r>
              <w:rPr>
                <w:rFonts w:eastAsiaTheme="minorEastAsia"/>
                <w:szCs w:val="21"/>
              </w:rPr>
              <w:t>(QDII)</w:t>
            </w:r>
            <w:r>
              <w:rPr>
                <w:rFonts w:eastAsiaTheme="minorEastAsia"/>
                <w:szCs w:val="21"/>
              </w:rPr>
              <w:t>人民币</w:t>
            </w:r>
            <w:r>
              <w:rPr>
                <w:rFonts w:eastAsiaTheme="minorEastAsia"/>
                <w:szCs w:val="21"/>
              </w:rPr>
              <w:t>C</w:t>
            </w:r>
          </w:p>
        </w:tc>
      </w:tr>
      <w:tr w:rsidR="00145F6D" w14:paraId="5D042FEE" w14:textId="77777777">
        <w:tc>
          <w:tcPr>
            <w:tcW w:w="3289" w:type="dxa"/>
          </w:tcPr>
          <w:p w14:paraId="13DCF0FD" w14:textId="77777777" w:rsidR="00145F6D" w:rsidRDefault="001928A8">
            <w:pPr>
              <w:rPr>
                <w:rFonts w:eastAsiaTheme="minorEastAsia"/>
                <w:szCs w:val="21"/>
              </w:rPr>
            </w:pPr>
            <w:r>
              <w:rPr>
                <w:rFonts w:eastAsiaTheme="minorEastAsia"/>
                <w:szCs w:val="21"/>
              </w:rPr>
              <w:t>基金合同生效日（</w:t>
            </w:r>
            <w:r>
              <w:rPr>
                <w:rFonts w:eastAsiaTheme="minorEastAsia"/>
                <w:szCs w:val="21"/>
              </w:rPr>
              <w:t>2018</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26</w:t>
            </w:r>
            <w:r>
              <w:rPr>
                <w:rFonts w:eastAsiaTheme="minorEastAsia"/>
                <w:szCs w:val="21"/>
              </w:rPr>
              <w:t>日）基金份额总额</w:t>
            </w:r>
          </w:p>
        </w:tc>
        <w:tc>
          <w:tcPr>
            <w:tcW w:w="2998" w:type="dxa"/>
            <w:vAlign w:val="center"/>
          </w:tcPr>
          <w:p w14:paraId="1E15C85E" w14:textId="77777777" w:rsidR="00145F6D" w:rsidRDefault="001928A8">
            <w:pPr>
              <w:jc w:val="right"/>
              <w:rPr>
                <w:rFonts w:eastAsiaTheme="minorEastAsia"/>
                <w:szCs w:val="21"/>
              </w:rPr>
            </w:pPr>
            <w:r>
              <w:rPr>
                <w:rFonts w:eastAsiaTheme="minorEastAsia"/>
                <w:szCs w:val="21"/>
              </w:rPr>
              <w:t>217,433,561.84</w:t>
            </w:r>
          </w:p>
        </w:tc>
        <w:tc>
          <w:tcPr>
            <w:tcW w:w="2999" w:type="dxa"/>
            <w:vAlign w:val="center"/>
          </w:tcPr>
          <w:p w14:paraId="44B4894D" w14:textId="77777777" w:rsidR="00145F6D" w:rsidRDefault="001928A8">
            <w:pPr>
              <w:jc w:val="right"/>
              <w:rPr>
                <w:rFonts w:eastAsiaTheme="minorEastAsia"/>
                <w:szCs w:val="21"/>
              </w:rPr>
            </w:pPr>
            <w:r>
              <w:rPr>
                <w:rFonts w:eastAsiaTheme="minorEastAsia"/>
                <w:szCs w:val="21"/>
              </w:rPr>
              <w:t>-</w:t>
            </w:r>
          </w:p>
        </w:tc>
      </w:tr>
      <w:tr w:rsidR="00145F6D" w14:paraId="34D53C91" w14:textId="77777777">
        <w:tc>
          <w:tcPr>
            <w:tcW w:w="3289" w:type="dxa"/>
            <w:vAlign w:val="center"/>
          </w:tcPr>
          <w:p w14:paraId="04AF98F4" w14:textId="77777777" w:rsidR="00145F6D" w:rsidRDefault="001928A8">
            <w:pPr>
              <w:rPr>
                <w:rFonts w:eastAsiaTheme="minorEastAsia"/>
                <w:szCs w:val="21"/>
              </w:rPr>
            </w:pPr>
            <w:r>
              <w:rPr>
                <w:rFonts w:eastAsiaTheme="minorEastAsia"/>
                <w:szCs w:val="21"/>
              </w:rPr>
              <w:t>本报告期期初基金份额总额</w:t>
            </w:r>
          </w:p>
        </w:tc>
        <w:tc>
          <w:tcPr>
            <w:tcW w:w="2998" w:type="dxa"/>
            <w:vAlign w:val="bottom"/>
          </w:tcPr>
          <w:p w14:paraId="5F8B73CC" w14:textId="77777777" w:rsidR="00145F6D" w:rsidRDefault="001928A8">
            <w:pPr>
              <w:jc w:val="right"/>
              <w:rPr>
                <w:rFonts w:eastAsiaTheme="minorEastAsia"/>
                <w:szCs w:val="21"/>
              </w:rPr>
            </w:pPr>
            <w:r>
              <w:rPr>
                <w:rFonts w:eastAsiaTheme="minorEastAsia"/>
                <w:szCs w:val="21"/>
              </w:rPr>
              <w:t>267,096,209.44</w:t>
            </w:r>
          </w:p>
        </w:tc>
        <w:tc>
          <w:tcPr>
            <w:tcW w:w="2999" w:type="dxa"/>
            <w:vAlign w:val="bottom"/>
          </w:tcPr>
          <w:p w14:paraId="03E64AEE" w14:textId="77777777" w:rsidR="00145F6D" w:rsidRDefault="001928A8">
            <w:pPr>
              <w:jc w:val="right"/>
              <w:rPr>
                <w:rFonts w:eastAsiaTheme="minorEastAsia"/>
                <w:szCs w:val="21"/>
              </w:rPr>
            </w:pPr>
            <w:r>
              <w:rPr>
                <w:rFonts w:eastAsiaTheme="minorEastAsia"/>
                <w:szCs w:val="21"/>
              </w:rPr>
              <w:t>4,571,635.15</w:t>
            </w:r>
          </w:p>
        </w:tc>
      </w:tr>
      <w:tr w:rsidR="00145F6D" w14:paraId="5AE13607" w14:textId="77777777">
        <w:tc>
          <w:tcPr>
            <w:tcW w:w="3289" w:type="dxa"/>
            <w:vAlign w:val="center"/>
          </w:tcPr>
          <w:p w14:paraId="738151AD" w14:textId="77777777" w:rsidR="00145F6D" w:rsidRDefault="001928A8">
            <w:pPr>
              <w:rPr>
                <w:rFonts w:eastAsiaTheme="minorEastAsia"/>
                <w:szCs w:val="21"/>
              </w:rPr>
            </w:pPr>
            <w:r>
              <w:rPr>
                <w:rFonts w:eastAsiaTheme="minorEastAsia"/>
                <w:szCs w:val="21"/>
              </w:rPr>
              <w:t>本报告期基金总申购份额</w:t>
            </w:r>
          </w:p>
        </w:tc>
        <w:tc>
          <w:tcPr>
            <w:tcW w:w="2998" w:type="dxa"/>
            <w:vAlign w:val="bottom"/>
          </w:tcPr>
          <w:p w14:paraId="4327533B" w14:textId="77777777" w:rsidR="00145F6D" w:rsidRDefault="001928A8">
            <w:pPr>
              <w:jc w:val="right"/>
              <w:rPr>
                <w:rFonts w:eastAsiaTheme="minorEastAsia"/>
                <w:szCs w:val="21"/>
              </w:rPr>
            </w:pPr>
            <w:r>
              <w:rPr>
                <w:rFonts w:eastAsiaTheme="minorEastAsia"/>
                <w:szCs w:val="21"/>
              </w:rPr>
              <w:t>34,222,287.87</w:t>
            </w:r>
          </w:p>
        </w:tc>
        <w:tc>
          <w:tcPr>
            <w:tcW w:w="2999" w:type="dxa"/>
            <w:vAlign w:val="bottom"/>
          </w:tcPr>
          <w:p w14:paraId="56B0E229" w14:textId="77777777" w:rsidR="00145F6D" w:rsidRDefault="001928A8">
            <w:pPr>
              <w:jc w:val="right"/>
              <w:rPr>
                <w:rFonts w:eastAsiaTheme="minorEastAsia"/>
                <w:szCs w:val="21"/>
              </w:rPr>
            </w:pPr>
            <w:r>
              <w:rPr>
                <w:rFonts w:eastAsiaTheme="minorEastAsia"/>
                <w:szCs w:val="21"/>
              </w:rPr>
              <w:t>17,477,238.98</w:t>
            </w:r>
          </w:p>
        </w:tc>
      </w:tr>
      <w:tr w:rsidR="00145F6D" w14:paraId="1836158A" w14:textId="77777777">
        <w:tc>
          <w:tcPr>
            <w:tcW w:w="3289" w:type="dxa"/>
            <w:vAlign w:val="center"/>
          </w:tcPr>
          <w:p w14:paraId="0CE2A368" w14:textId="77777777" w:rsidR="00145F6D" w:rsidRDefault="001928A8">
            <w:pPr>
              <w:rPr>
                <w:rFonts w:eastAsiaTheme="minorEastAsia"/>
                <w:szCs w:val="21"/>
              </w:rPr>
            </w:pPr>
            <w:r>
              <w:rPr>
                <w:rFonts w:eastAsiaTheme="minorEastAsia"/>
                <w:szCs w:val="21"/>
              </w:rPr>
              <w:t>减：本报告期基金总赎回份额</w:t>
            </w:r>
          </w:p>
        </w:tc>
        <w:tc>
          <w:tcPr>
            <w:tcW w:w="2998" w:type="dxa"/>
            <w:vAlign w:val="bottom"/>
          </w:tcPr>
          <w:p w14:paraId="6DA37FBB" w14:textId="77777777" w:rsidR="00145F6D" w:rsidRDefault="001928A8">
            <w:pPr>
              <w:jc w:val="right"/>
              <w:rPr>
                <w:rFonts w:eastAsiaTheme="minorEastAsia"/>
                <w:szCs w:val="21"/>
              </w:rPr>
            </w:pPr>
            <w:r>
              <w:rPr>
                <w:rFonts w:eastAsiaTheme="minorEastAsia"/>
                <w:szCs w:val="21"/>
              </w:rPr>
              <w:t>55,836,123.18</w:t>
            </w:r>
          </w:p>
        </w:tc>
        <w:tc>
          <w:tcPr>
            <w:tcW w:w="2999" w:type="dxa"/>
            <w:vAlign w:val="bottom"/>
          </w:tcPr>
          <w:p w14:paraId="3468168E" w14:textId="77777777" w:rsidR="00145F6D" w:rsidRDefault="001928A8">
            <w:pPr>
              <w:jc w:val="right"/>
              <w:rPr>
                <w:rFonts w:eastAsiaTheme="minorEastAsia"/>
                <w:szCs w:val="21"/>
              </w:rPr>
            </w:pPr>
            <w:r>
              <w:rPr>
                <w:rFonts w:eastAsiaTheme="minorEastAsia"/>
                <w:szCs w:val="21"/>
              </w:rPr>
              <w:t>16,612,684.46</w:t>
            </w:r>
          </w:p>
        </w:tc>
      </w:tr>
      <w:tr w:rsidR="00145F6D" w14:paraId="1C5CA4DA" w14:textId="77777777">
        <w:tc>
          <w:tcPr>
            <w:tcW w:w="3289" w:type="dxa"/>
            <w:vAlign w:val="center"/>
          </w:tcPr>
          <w:p w14:paraId="6DE4FB57" w14:textId="77777777" w:rsidR="00145F6D" w:rsidRDefault="001928A8">
            <w:pPr>
              <w:rPr>
                <w:rFonts w:eastAsiaTheme="minorEastAsia"/>
                <w:szCs w:val="21"/>
              </w:rPr>
            </w:pPr>
            <w:r>
              <w:rPr>
                <w:rFonts w:eastAsiaTheme="minorEastAsia"/>
                <w:szCs w:val="21"/>
              </w:rPr>
              <w:t>本报告期基金拆分变动份额</w:t>
            </w:r>
          </w:p>
        </w:tc>
        <w:tc>
          <w:tcPr>
            <w:tcW w:w="2998" w:type="dxa"/>
            <w:vAlign w:val="bottom"/>
          </w:tcPr>
          <w:p w14:paraId="048B18E4" w14:textId="77777777" w:rsidR="00145F6D" w:rsidRDefault="001928A8">
            <w:pPr>
              <w:jc w:val="right"/>
              <w:rPr>
                <w:rFonts w:eastAsiaTheme="minorEastAsia"/>
                <w:szCs w:val="21"/>
              </w:rPr>
            </w:pPr>
            <w:r>
              <w:rPr>
                <w:rFonts w:eastAsiaTheme="minorEastAsia"/>
                <w:szCs w:val="21"/>
              </w:rPr>
              <w:t>-</w:t>
            </w:r>
          </w:p>
        </w:tc>
        <w:tc>
          <w:tcPr>
            <w:tcW w:w="2999" w:type="dxa"/>
            <w:vAlign w:val="bottom"/>
          </w:tcPr>
          <w:p w14:paraId="6746A609" w14:textId="77777777" w:rsidR="00145F6D" w:rsidRDefault="001928A8">
            <w:pPr>
              <w:jc w:val="right"/>
              <w:rPr>
                <w:rFonts w:eastAsiaTheme="minorEastAsia"/>
                <w:szCs w:val="21"/>
              </w:rPr>
            </w:pPr>
            <w:r>
              <w:rPr>
                <w:rFonts w:eastAsiaTheme="minorEastAsia"/>
                <w:szCs w:val="21"/>
              </w:rPr>
              <w:t>-</w:t>
            </w:r>
          </w:p>
        </w:tc>
      </w:tr>
      <w:tr w:rsidR="00145F6D" w14:paraId="2AFD4592" w14:textId="77777777">
        <w:tc>
          <w:tcPr>
            <w:tcW w:w="3289" w:type="dxa"/>
            <w:vAlign w:val="center"/>
          </w:tcPr>
          <w:p w14:paraId="292D0328" w14:textId="77777777" w:rsidR="00145F6D" w:rsidRDefault="001928A8">
            <w:pPr>
              <w:rPr>
                <w:rFonts w:eastAsiaTheme="minorEastAsia"/>
                <w:szCs w:val="21"/>
              </w:rPr>
            </w:pPr>
            <w:r>
              <w:rPr>
                <w:rFonts w:eastAsiaTheme="minorEastAsia"/>
                <w:szCs w:val="21"/>
              </w:rPr>
              <w:t>本报告期期末基金份额总额</w:t>
            </w:r>
          </w:p>
        </w:tc>
        <w:tc>
          <w:tcPr>
            <w:tcW w:w="2998" w:type="dxa"/>
            <w:vAlign w:val="center"/>
          </w:tcPr>
          <w:p w14:paraId="3EDEE5B4" w14:textId="77777777" w:rsidR="00145F6D" w:rsidRDefault="001928A8">
            <w:pPr>
              <w:jc w:val="right"/>
              <w:rPr>
                <w:rFonts w:eastAsiaTheme="minorEastAsia"/>
                <w:szCs w:val="21"/>
              </w:rPr>
            </w:pPr>
            <w:r>
              <w:rPr>
                <w:rFonts w:eastAsiaTheme="minorEastAsia"/>
                <w:szCs w:val="21"/>
              </w:rPr>
              <w:t>245,482,374.13</w:t>
            </w:r>
          </w:p>
        </w:tc>
        <w:tc>
          <w:tcPr>
            <w:tcW w:w="2999" w:type="dxa"/>
            <w:vAlign w:val="center"/>
          </w:tcPr>
          <w:p w14:paraId="081F11DF" w14:textId="77777777" w:rsidR="00145F6D" w:rsidRDefault="001928A8">
            <w:pPr>
              <w:jc w:val="right"/>
              <w:rPr>
                <w:rFonts w:eastAsiaTheme="minorEastAsia"/>
                <w:szCs w:val="21"/>
              </w:rPr>
            </w:pPr>
            <w:r>
              <w:rPr>
                <w:rFonts w:eastAsiaTheme="minorEastAsia"/>
                <w:szCs w:val="21"/>
              </w:rPr>
              <w:t>5,436,189.67</w:t>
            </w:r>
          </w:p>
        </w:tc>
      </w:tr>
    </w:tbl>
    <w:p w14:paraId="5162B64C"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353" w:name="_Toc352256078"/>
      <w:bookmarkStart w:id="354" w:name="_Toc390164840"/>
      <w:bookmarkStart w:id="355" w:name="_Toc352331256"/>
      <w:bookmarkStart w:id="356" w:name="_Toc352256010"/>
      <w:bookmarkStart w:id="357" w:name="_Toc225500054"/>
      <w:bookmarkStart w:id="358" w:name="_Toc174718202"/>
      <w:r>
        <w:rPr>
          <w:rFonts w:eastAsiaTheme="minorEastAsia"/>
          <w:b/>
          <w:bCs/>
          <w:sz w:val="21"/>
          <w:szCs w:val="21"/>
          <w:lang w:val="en-US"/>
        </w:rPr>
        <w:t>10</w:t>
      </w:r>
      <w:r>
        <w:rPr>
          <w:rFonts w:eastAsiaTheme="minorEastAsia"/>
          <w:b/>
          <w:bCs/>
          <w:sz w:val="21"/>
          <w:szCs w:val="21"/>
          <w:lang w:val="en-US"/>
        </w:rPr>
        <w:t>重大事件揭示</w:t>
      </w:r>
      <w:bookmarkEnd w:id="353"/>
      <w:bookmarkEnd w:id="354"/>
      <w:bookmarkEnd w:id="355"/>
      <w:bookmarkEnd w:id="356"/>
      <w:bookmarkEnd w:id="357"/>
      <w:bookmarkEnd w:id="358"/>
    </w:p>
    <w:p w14:paraId="52F86DA8" w14:textId="77777777" w:rsidR="00145F6D" w:rsidRDefault="001928A8">
      <w:pPr>
        <w:pStyle w:val="2"/>
        <w:spacing w:before="29" w:after="0" w:line="288" w:lineRule="auto"/>
        <w:rPr>
          <w:rFonts w:ascii="Times New Roman" w:hAnsi="Times New Roman"/>
          <w:kern w:val="0"/>
          <w:sz w:val="21"/>
          <w:szCs w:val="21"/>
        </w:rPr>
      </w:pPr>
      <w:bookmarkStart w:id="359" w:name="_Toc374438161"/>
      <w:bookmarkStart w:id="360" w:name="_Toc361324894"/>
      <w:bookmarkStart w:id="361" w:name="_Toc174718203"/>
      <w:bookmarkStart w:id="362" w:name="OLE_LINK130"/>
      <w:bookmarkStart w:id="363" w:name="OLE_LINK170"/>
      <w:bookmarkStart w:id="364" w:name="OLE_LINK49"/>
      <w:bookmarkStart w:id="365" w:name="OLE_LINK159"/>
      <w:bookmarkStart w:id="366" w:name="OLE_LINK143"/>
      <w:bookmarkStart w:id="367" w:name="OLE_LINK50"/>
      <w:bookmarkStart w:id="368" w:name="OLE_LINK72"/>
      <w:bookmarkStart w:id="369" w:name="OLE_LINK101"/>
      <w:bookmarkStart w:id="370" w:name="OLE_LINK102"/>
      <w:r>
        <w:rPr>
          <w:rFonts w:ascii="Times New Roman" w:hAnsi="Times New Roman"/>
          <w:kern w:val="0"/>
          <w:sz w:val="21"/>
          <w:szCs w:val="21"/>
        </w:rPr>
        <w:t>10.1</w:t>
      </w:r>
      <w:r>
        <w:rPr>
          <w:rFonts w:ascii="Times New Roman" w:hAnsi="Times New Roman"/>
          <w:kern w:val="0"/>
          <w:sz w:val="21"/>
          <w:szCs w:val="21"/>
        </w:rPr>
        <w:tab/>
      </w:r>
      <w:r>
        <w:rPr>
          <w:rFonts w:ascii="Times New Roman" w:hAnsi="Times New Roman" w:hint="eastAsia"/>
          <w:kern w:val="0"/>
          <w:sz w:val="21"/>
          <w:szCs w:val="21"/>
        </w:rPr>
        <w:t>基金份额持有人大会决议</w:t>
      </w:r>
      <w:bookmarkEnd w:id="359"/>
      <w:bookmarkEnd w:id="360"/>
      <w:bookmarkEnd w:id="361"/>
    </w:p>
    <w:p w14:paraId="1F939D06" w14:textId="77777777" w:rsidR="00145F6D" w:rsidRDefault="001928A8">
      <w:pPr>
        <w:tabs>
          <w:tab w:val="left" w:pos="426"/>
        </w:tabs>
        <w:spacing w:before="29" w:line="288" w:lineRule="auto"/>
        <w:jc w:val="left"/>
        <w:rPr>
          <w:kern w:val="0"/>
          <w:szCs w:val="21"/>
        </w:rPr>
      </w:pPr>
      <w:r>
        <w:rPr>
          <w:kern w:val="0"/>
          <w:szCs w:val="21"/>
        </w:rPr>
        <w:t>本报告期内无基金份额持有人大会决议。</w:t>
      </w:r>
    </w:p>
    <w:p w14:paraId="7CFBC498" w14:textId="77777777" w:rsidR="00145F6D" w:rsidRDefault="001928A8">
      <w:pPr>
        <w:pStyle w:val="2"/>
        <w:spacing w:before="29" w:after="0" w:line="288" w:lineRule="auto"/>
        <w:rPr>
          <w:rFonts w:ascii="Times New Roman" w:hAnsi="Times New Roman"/>
          <w:kern w:val="0"/>
          <w:sz w:val="21"/>
          <w:szCs w:val="21"/>
        </w:rPr>
      </w:pPr>
      <w:bookmarkStart w:id="371" w:name="_Toc361324895"/>
      <w:bookmarkStart w:id="372" w:name="_Toc374438162"/>
      <w:bookmarkStart w:id="373" w:name="_Toc174718204"/>
      <w:r>
        <w:rPr>
          <w:rFonts w:ascii="Times New Roman" w:hAnsi="Times New Roman"/>
          <w:kern w:val="0"/>
          <w:sz w:val="21"/>
          <w:szCs w:val="21"/>
        </w:rPr>
        <w:t>10.2</w:t>
      </w:r>
      <w:r>
        <w:rPr>
          <w:rFonts w:ascii="Times New Roman" w:hAnsi="Times New Roman"/>
          <w:kern w:val="0"/>
          <w:sz w:val="21"/>
          <w:szCs w:val="21"/>
        </w:rPr>
        <w:tab/>
      </w:r>
      <w:r>
        <w:rPr>
          <w:rFonts w:ascii="Times New Roman" w:hAnsi="Times New Roman" w:hint="eastAsia"/>
          <w:kern w:val="0"/>
          <w:sz w:val="21"/>
          <w:szCs w:val="21"/>
        </w:rPr>
        <w:t>基金管理人、基金托管人的专门基金托管部门的重大人事变动</w:t>
      </w:r>
      <w:bookmarkEnd w:id="371"/>
      <w:bookmarkEnd w:id="372"/>
      <w:bookmarkEnd w:id="373"/>
    </w:p>
    <w:p w14:paraId="61B1FE1E" w14:textId="77777777" w:rsidR="007A06FE" w:rsidRDefault="006E621E">
      <w:pPr>
        <w:tabs>
          <w:tab w:val="left" w:pos="426"/>
        </w:tabs>
        <w:spacing w:before="29" w:line="288" w:lineRule="auto"/>
        <w:jc w:val="left"/>
        <w:rPr>
          <w:kern w:val="0"/>
          <w:szCs w:val="21"/>
        </w:rPr>
      </w:pPr>
      <w:r>
        <w:rPr>
          <w:kern w:val="0"/>
          <w:szCs w:val="21"/>
        </w:rPr>
        <w:t>基金管理人：</w:t>
      </w:r>
    </w:p>
    <w:p w14:paraId="046EAB54" w14:textId="77777777" w:rsidR="007A06FE" w:rsidRDefault="006E621E">
      <w:pPr>
        <w:tabs>
          <w:tab w:val="left" w:pos="426"/>
        </w:tabs>
        <w:spacing w:before="29" w:line="288" w:lineRule="auto"/>
        <w:jc w:val="left"/>
        <w:rPr>
          <w:kern w:val="0"/>
          <w:szCs w:val="21"/>
        </w:rPr>
      </w:pPr>
      <w:r>
        <w:rPr>
          <w:kern w:val="0"/>
          <w:szCs w:val="21"/>
        </w:rPr>
        <w:t>基金管理人于</w:t>
      </w:r>
      <w:r>
        <w:rPr>
          <w:kern w:val="0"/>
          <w:szCs w:val="21"/>
        </w:rPr>
        <w:t>2024</w:t>
      </w:r>
      <w:r>
        <w:rPr>
          <w:kern w:val="0"/>
          <w:szCs w:val="21"/>
        </w:rPr>
        <w:t>年</w:t>
      </w:r>
      <w:r>
        <w:rPr>
          <w:kern w:val="0"/>
          <w:szCs w:val="21"/>
        </w:rPr>
        <w:t>1</w:t>
      </w:r>
      <w:r>
        <w:rPr>
          <w:kern w:val="0"/>
          <w:szCs w:val="21"/>
        </w:rPr>
        <w:t>月</w:t>
      </w:r>
      <w:r>
        <w:rPr>
          <w:kern w:val="0"/>
          <w:szCs w:val="21"/>
        </w:rPr>
        <w:t>18</w:t>
      </w:r>
      <w:r>
        <w:rPr>
          <w:kern w:val="0"/>
          <w:szCs w:val="21"/>
        </w:rPr>
        <w:t>日公告，自</w:t>
      </w:r>
      <w:r>
        <w:rPr>
          <w:kern w:val="0"/>
          <w:szCs w:val="21"/>
        </w:rPr>
        <w:t>2024</w:t>
      </w:r>
      <w:r>
        <w:rPr>
          <w:kern w:val="0"/>
          <w:szCs w:val="21"/>
        </w:rPr>
        <w:t>年</w:t>
      </w:r>
      <w:r>
        <w:rPr>
          <w:kern w:val="0"/>
          <w:szCs w:val="21"/>
        </w:rPr>
        <w:t>1</w:t>
      </w:r>
      <w:r>
        <w:rPr>
          <w:kern w:val="0"/>
          <w:szCs w:val="21"/>
        </w:rPr>
        <w:t>月</w:t>
      </w:r>
      <w:r>
        <w:rPr>
          <w:kern w:val="0"/>
          <w:szCs w:val="21"/>
        </w:rPr>
        <w:t>18</w:t>
      </w:r>
      <w:r>
        <w:rPr>
          <w:kern w:val="0"/>
          <w:szCs w:val="21"/>
        </w:rPr>
        <w:t>日起，刘富伟先生担任公司副总经理。</w:t>
      </w:r>
    </w:p>
    <w:p w14:paraId="24AF749B" w14:textId="77777777" w:rsidR="007A06FE" w:rsidRDefault="007A06FE">
      <w:pPr>
        <w:tabs>
          <w:tab w:val="left" w:pos="426"/>
        </w:tabs>
        <w:spacing w:before="29" w:line="288" w:lineRule="auto"/>
        <w:jc w:val="left"/>
        <w:rPr>
          <w:kern w:val="0"/>
          <w:szCs w:val="21"/>
        </w:rPr>
      </w:pPr>
    </w:p>
    <w:p w14:paraId="7A1935E6" w14:textId="77777777" w:rsidR="007A06FE" w:rsidRDefault="006E621E">
      <w:pPr>
        <w:tabs>
          <w:tab w:val="left" w:pos="426"/>
        </w:tabs>
        <w:spacing w:before="29" w:line="288" w:lineRule="auto"/>
        <w:jc w:val="left"/>
        <w:rPr>
          <w:kern w:val="0"/>
          <w:szCs w:val="21"/>
        </w:rPr>
      </w:pPr>
      <w:r>
        <w:rPr>
          <w:kern w:val="0"/>
          <w:szCs w:val="21"/>
        </w:rPr>
        <w:t>基金托管人：</w:t>
      </w:r>
    </w:p>
    <w:p w14:paraId="34359F5B" w14:textId="77777777" w:rsidR="00145F6D" w:rsidRDefault="001928A8">
      <w:pPr>
        <w:tabs>
          <w:tab w:val="left" w:pos="426"/>
        </w:tabs>
        <w:spacing w:before="29" w:line="288" w:lineRule="auto"/>
        <w:jc w:val="left"/>
        <w:rPr>
          <w:kern w:val="0"/>
          <w:szCs w:val="21"/>
        </w:rPr>
      </w:pPr>
      <w:r>
        <w:rPr>
          <w:kern w:val="0"/>
          <w:szCs w:val="21"/>
        </w:rPr>
        <w:t>本报告期内，基金托管人无重大人事变动。</w:t>
      </w:r>
    </w:p>
    <w:p w14:paraId="082F47FE" w14:textId="77777777" w:rsidR="00145F6D" w:rsidRDefault="001928A8">
      <w:pPr>
        <w:pStyle w:val="2"/>
        <w:spacing w:before="29" w:after="0" w:line="288" w:lineRule="auto"/>
        <w:rPr>
          <w:rFonts w:ascii="Times New Roman" w:hAnsi="Times New Roman"/>
          <w:kern w:val="0"/>
          <w:sz w:val="21"/>
          <w:szCs w:val="21"/>
        </w:rPr>
      </w:pPr>
      <w:bookmarkStart w:id="374" w:name="_Toc374438163"/>
      <w:bookmarkStart w:id="375" w:name="_Toc361324896"/>
      <w:bookmarkStart w:id="376" w:name="_Toc174718205"/>
      <w:r>
        <w:rPr>
          <w:rFonts w:ascii="Times New Roman" w:hAnsi="Times New Roman"/>
          <w:kern w:val="0"/>
          <w:sz w:val="21"/>
          <w:szCs w:val="21"/>
        </w:rPr>
        <w:t>10.3</w:t>
      </w:r>
      <w:r>
        <w:rPr>
          <w:rFonts w:ascii="Times New Roman" w:hAnsi="Times New Roman"/>
          <w:kern w:val="0"/>
          <w:sz w:val="21"/>
          <w:szCs w:val="21"/>
        </w:rPr>
        <w:tab/>
      </w:r>
      <w:r>
        <w:rPr>
          <w:rFonts w:ascii="Times New Roman" w:hAnsi="Times New Roman" w:hint="eastAsia"/>
          <w:kern w:val="0"/>
          <w:sz w:val="21"/>
          <w:szCs w:val="21"/>
        </w:rPr>
        <w:t>涉及基金管理人、基金财产、基金托管业务的诉讼</w:t>
      </w:r>
      <w:bookmarkEnd w:id="374"/>
      <w:bookmarkEnd w:id="375"/>
      <w:bookmarkEnd w:id="376"/>
    </w:p>
    <w:p w14:paraId="18E99E43" w14:textId="77777777" w:rsidR="00145F6D" w:rsidRDefault="001928A8">
      <w:pPr>
        <w:tabs>
          <w:tab w:val="left" w:pos="426"/>
        </w:tabs>
        <w:spacing w:before="29" w:line="288" w:lineRule="auto"/>
        <w:jc w:val="left"/>
        <w:rPr>
          <w:kern w:val="0"/>
          <w:szCs w:val="21"/>
        </w:rPr>
      </w:pPr>
      <w:r>
        <w:rPr>
          <w:kern w:val="0"/>
          <w:szCs w:val="21"/>
        </w:rPr>
        <w:t>本报告期内无涉及基金管理人、基金财产、基金托管业务的诉讼。</w:t>
      </w:r>
    </w:p>
    <w:p w14:paraId="556932A7" w14:textId="77777777" w:rsidR="00145F6D" w:rsidRDefault="001928A8">
      <w:pPr>
        <w:pStyle w:val="2"/>
        <w:spacing w:before="29" w:after="0" w:line="288" w:lineRule="auto"/>
        <w:rPr>
          <w:rFonts w:ascii="Times New Roman" w:hAnsi="Times New Roman"/>
          <w:kern w:val="0"/>
          <w:sz w:val="21"/>
          <w:szCs w:val="21"/>
        </w:rPr>
      </w:pPr>
      <w:bookmarkStart w:id="377" w:name="_Toc361324897"/>
      <w:bookmarkStart w:id="378" w:name="_Toc374438164"/>
      <w:bookmarkStart w:id="379" w:name="_Toc174718206"/>
      <w:r>
        <w:rPr>
          <w:rFonts w:ascii="Times New Roman" w:hAnsi="Times New Roman"/>
          <w:kern w:val="0"/>
          <w:sz w:val="21"/>
          <w:szCs w:val="21"/>
        </w:rPr>
        <w:t>10.4</w:t>
      </w:r>
      <w:r>
        <w:rPr>
          <w:rFonts w:ascii="Times New Roman" w:hAnsi="Times New Roman"/>
          <w:kern w:val="0"/>
          <w:sz w:val="21"/>
          <w:szCs w:val="21"/>
        </w:rPr>
        <w:tab/>
      </w:r>
      <w:r>
        <w:rPr>
          <w:rFonts w:ascii="Times New Roman" w:hAnsi="Times New Roman" w:hint="eastAsia"/>
          <w:kern w:val="0"/>
          <w:sz w:val="21"/>
          <w:szCs w:val="21"/>
        </w:rPr>
        <w:t>基金投资策略的改变</w:t>
      </w:r>
      <w:bookmarkEnd w:id="377"/>
      <w:bookmarkEnd w:id="378"/>
      <w:bookmarkEnd w:id="379"/>
    </w:p>
    <w:p w14:paraId="3FC900FE" w14:textId="77777777" w:rsidR="00145F6D" w:rsidRDefault="001928A8">
      <w:pPr>
        <w:tabs>
          <w:tab w:val="left" w:pos="426"/>
        </w:tabs>
        <w:spacing w:before="29" w:line="288" w:lineRule="auto"/>
        <w:jc w:val="left"/>
        <w:rPr>
          <w:kern w:val="0"/>
          <w:szCs w:val="21"/>
        </w:rPr>
      </w:pPr>
      <w:r>
        <w:rPr>
          <w:kern w:val="0"/>
          <w:szCs w:val="21"/>
        </w:rPr>
        <w:t>本报告期内无基金投资策略的改变。</w:t>
      </w:r>
    </w:p>
    <w:p w14:paraId="1D37DF53" w14:textId="77777777" w:rsidR="00145F6D" w:rsidRDefault="001928A8">
      <w:pPr>
        <w:pStyle w:val="2"/>
        <w:spacing w:before="29" w:after="0" w:line="288" w:lineRule="auto"/>
        <w:rPr>
          <w:rFonts w:ascii="Times New Roman" w:hAnsi="Times New Roman"/>
          <w:kern w:val="0"/>
          <w:sz w:val="21"/>
          <w:szCs w:val="21"/>
        </w:rPr>
      </w:pPr>
      <w:bookmarkStart w:id="380" w:name="_Toc409100466"/>
      <w:bookmarkStart w:id="381" w:name="_Toc409100103"/>
      <w:bookmarkStart w:id="382" w:name="_Toc174718207"/>
      <w:r>
        <w:rPr>
          <w:rFonts w:ascii="Times New Roman" w:hAnsi="Times New Roman"/>
          <w:kern w:val="0"/>
          <w:sz w:val="21"/>
          <w:szCs w:val="21"/>
        </w:rPr>
        <w:t>10.5</w:t>
      </w:r>
      <w:r>
        <w:rPr>
          <w:rFonts w:ascii="Times New Roman" w:hAnsi="Times New Roman"/>
          <w:kern w:val="0"/>
          <w:sz w:val="21"/>
          <w:szCs w:val="21"/>
        </w:rPr>
        <w:t>为基金进行审计的会计师事务所情况</w:t>
      </w:r>
      <w:bookmarkEnd w:id="380"/>
      <w:bookmarkEnd w:id="381"/>
      <w:bookmarkEnd w:id="382"/>
    </w:p>
    <w:p w14:paraId="037F3ED5" w14:textId="77777777" w:rsidR="00145F6D" w:rsidRDefault="001928A8">
      <w:pPr>
        <w:tabs>
          <w:tab w:val="left" w:pos="426"/>
        </w:tabs>
        <w:spacing w:before="29" w:line="288" w:lineRule="auto"/>
        <w:jc w:val="left"/>
        <w:rPr>
          <w:kern w:val="0"/>
          <w:szCs w:val="21"/>
        </w:rPr>
      </w:pPr>
      <w:bookmarkStart w:id="383" w:name="OLE_LINK3"/>
      <w:r>
        <w:rPr>
          <w:kern w:val="0"/>
          <w:szCs w:val="21"/>
        </w:rPr>
        <w:t>本报告期内，本基金未发生改聘为其审计的会计师事务所的情况。</w:t>
      </w:r>
    </w:p>
    <w:p w14:paraId="439A3663" w14:textId="77777777" w:rsidR="00B7773C" w:rsidRPr="006D6271" w:rsidRDefault="00B7773C" w:rsidP="00B7773C">
      <w:pPr>
        <w:pStyle w:val="2"/>
        <w:spacing w:before="0" w:after="0"/>
        <w:rPr>
          <w:rFonts w:ascii="Times New Roman" w:eastAsiaTheme="minorEastAsia" w:hAnsi="Times New Roman"/>
          <w:kern w:val="0"/>
          <w:sz w:val="21"/>
          <w:szCs w:val="21"/>
        </w:rPr>
      </w:pPr>
      <w:bookmarkStart w:id="384" w:name="_Toc409100104"/>
      <w:bookmarkStart w:id="385" w:name="_Toc64625426"/>
      <w:bookmarkStart w:id="386" w:name="_Toc361324899"/>
      <w:bookmarkStart w:id="387" w:name="_Toc409100467"/>
      <w:bookmarkStart w:id="388" w:name="_Toc174718208"/>
      <w:bookmarkStart w:id="389" w:name="_Toc409100468"/>
      <w:bookmarkStart w:id="390" w:name="_Toc409100105"/>
      <w:bookmarkStart w:id="391" w:name="_Toc361324900"/>
      <w:bookmarkEnd w:id="383"/>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84"/>
      <w:bookmarkEnd w:id="385"/>
      <w:bookmarkEnd w:id="386"/>
      <w:bookmarkEnd w:id="387"/>
      <w:bookmarkEnd w:id="388"/>
    </w:p>
    <w:p w14:paraId="0E2558F9" w14:textId="77777777" w:rsidR="00B7773C" w:rsidRPr="006D6271" w:rsidRDefault="00B7773C" w:rsidP="00B7773C">
      <w:pPr>
        <w:pStyle w:val="2"/>
        <w:spacing w:before="0" w:after="0"/>
        <w:rPr>
          <w:rFonts w:ascii="Times New Roman" w:eastAsiaTheme="minorEastAsia" w:hAnsi="Times New Roman"/>
          <w:kern w:val="0"/>
          <w:sz w:val="21"/>
          <w:szCs w:val="21"/>
        </w:rPr>
      </w:pPr>
      <w:bookmarkStart w:id="392" w:name="_Toc17471820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92"/>
    </w:p>
    <w:p w14:paraId="49D2F63D" w14:textId="77777777" w:rsidR="00B7773C" w:rsidRPr="006D6271" w:rsidRDefault="00B7773C" w:rsidP="00B7773C">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3D3D5B53" w14:textId="77777777" w:rsidR="00B7773C" w:rsidRPr="006D6271" w:rsidRDefault="00B7773C" w:rsidP="00B7773C">
      <w:pPr>
        <w:pStyle w:val="2"/>
        <w:spacing w:before="0" w:after="0"/>
        <w:rPr>
          <w:rFonts w:ascii="Times New Roman" w:eastAsiaTheme="minorEastAsia" w:hAnsi="Times New Roman"/>
          <w:kern w:val="0"/>
          <w:sz w:val="21"/>
          <w:szCs w:val="21"/>
        </w:rPr>
      </w:pPr>
      <w:bookmarkStart w:id="393" w:name="_Toc174718210"/>
      <w:r w:rsidRPr="006D6271">
        <w:rPr>
          <w:rFonts w:ascii="Times New Roman" w:eastAsiaTheme="minorEastAsia" w:hAnsi="Times New Roman"/>
          <w:kern w:val="0"/>
          <w:sz w:val="21"/>
          <w:szCs w:val="21"/>
        </w:rPr>
        <w:lastRenderedPageBreak/>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93"/>
    </w:p>
    <w:p w14:paraId="75E55ED5" w14:textId="77777777" w:rsidR="00B7773C" w:rsidRPr="006D6271" w:rsidRDefault="00B7773C" w:rsidP="00B7773C">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本报告期内，基金托管人及其高级管理人员没有受到监管部门稽查或处罚。</w:t>
      </w:r>
    </w:p>
    <w:p w14:paraId="7B740FDB" w14:textId="77777777" w:rsidR="00145F6D" w:rsidRDefault="001928A8">
      <w:pPr>
        <w:pStyle w:val="2"/>
        <w:spacing w:before="29" w:after="0" w:line="288" w:lineRule="auto"/>
        <w:rPr>
          <w:rFonts w:ascii="Times New Roman" w:hAnsi="Times New Roman"/>
          <w:kern w:val="0"/>
          <w:sz w:val="21"/>
          <w:szCs w:val="21"/>
        </w:rPr>
      </w:pPr>
      <w:bookmarkStart w:id="394" w:name="_Toc174718211"/>
      <w:r>
        <w:rPr>
          <w:rFonts w:ascii="Times New Roman" w:hAnsi="Times New Roman"/>
          <w:kern w:val="0"/>
          <w:sz w:val="21"/>
          <w:szCs w:val="21"/>
        </w:rPr>
        <w:t>10.7</w:t>
      </w:r>
      <w:r>
        <w:rPr>
          <w:rFonts w:ascii="Times New Roman" w:hAnsi="Times New Roman"/>
          <w:kern w:val="0"/>
          <w:sz w:val="21"/>
          <w:szCs w:val="21"/>
        </w:rPr>
        <w:t>基金租用证券公司交易单元的有关情况</w:t>
      </w:r>
      <w:bookmarkEnd w:id="389"/>
      <w:bookmarkEnd w:id="390"/>
      <w:bookmarkEnd w:id="391"/>
      <w:bookmarkEnd w:id="394"/>
    </w:p>
    <w:p w14:paraId="2E9135C7" w14:textId="77777777" w:rsidR="00145F6D" w:rsidRDefault="001928A8">
      <w:pPr>
        <w:tabs>
          <w:tab w:val="left" w:pos="426"/>
        </w:tabs>
        <w:spacing w:before="29" w:line="288" w:lineRule="auto"/>
        <w:jc w:val="left"/>
        <w:rPr>
          <w:b/>
          <w:kern w:val="0"/>
          <w:szCs w:val="21"/>
        </w:rPr>
      </w:pPr>
      <w:bookmarkStart w:id="395" w:name="_Toc249760070"/>
      <w:r>
        <w:rPr>
          <w:b/>
          <w:kern w:val="0"/>
          <w:szCs w:val="21"/>
        </w:rPr>
        <w:t>10.7.1</w:t>
      </w:r>
      <w:r>
        <w:rPr>
          <w:b/>
          <w:kern w:val="0"/>
          <w:szCs w:val="21"/>
        </w:rPr>
        <w:t>基金租用证券公司交易单元进行股票投资及佣金支付情况</w:t>
      </w:r>
      <w:bookmarkEnd w:id="395"/>
    </w:p>
    <w:bookmarkEnd w:id="362"/>
    <w:bookmarkEnd w:id="363"/>
    <w:bookmarkEnd w:id="364"/>
    <w:bookmarkEnd w:id="365"/>
    <w:bookmarkEnd w:id="366"/>
    <w:bookmarkEnd w:id="367"/>
    <w:bookmarkEnd w:id="368"/>
    <w:bookmarkEnd w:id="369"/>
    <w:bookmarkEnd w:id="370"/>
    <w:p w14:paraId="13C8D874" w14:textId="77777777" w:rsidR="00145F6D" w:rsidRDefault="001928A8">
      <w:pPr>
        <w:pStyle w:val="a0"/>
        <w:ind w:firstLineChars="2600" w:firstLine="5460"/>
        <w:jc w:val="right"/>
        <w:rPr>
          <w:rFonts w:eastAsiaTheme="minorEastAsia"/>
          <w:szCs w:val="21"/>
        </w:rPr>
      </w:pPr>
      <w:r>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45F6D" w14:paraId="7368A5EF" w14:textId="77777777">
        <w:tc>
          <w:tcPr>
            <w:tcW w:w="1560" w:type="dxa"/>
            <w:vMerge w:val="restart"/>
            <w:vAlign w:val="center"/>
          </w:tcPr>
          <w:p w14:paraId="1B24A6B8" w14:textId="77777777" w:rsidR="00145F6D" w:rsidRDefault="001928A8">
            <w:pPr>
              <w:jc w:val="center"/>
              <w:rPr>
                <w:rFonts w:eastAsiaTheme="minorEastAsia"/>
                <w:szCs w:val="21"/>
              </w:rPr>
            </w:pPr>
            <w:bookmarkStart w:id="396" w:name="_Toc249760071"/>
            <w:r>
              <w:rPr>
                <w:rFonts w:eastAsiaTheme="minorEastAsia"/>
                <w:szCs w:val="21"/>
              </w:rPr>
              <w:t>券商名称</w:t>
            </w:r>
          </w:p>
        </w:tc>
        <w:tc>
          <w:tcPr>
            <w:tcW w:w="780" w:type="dxa"/>
            <w:vMerge w:val="restart"/>
            <w:vAlign w:val="center"/>
          </w:tcPr>
          <w:p w14:paraId="681CACBE" w14:textId="77777777" w:rsidR="00145F6D" w:rsidRDefault="001928A8">
            <w:pPr>
              <w:jc w:val="center"/>
              <w:rPr>
                <w:rFonts w:eastAsiaTheme="minorEastAsia"/>
                <w:szCs w:val="21"/>
              </w:rPr>
            </w:pPr>
            <w:r>
              <w:rPr>
                <w:rFonts w:eastAsiaTheme="minorEastAsia"/>
                <w:szCs w:val="21"/>
              </w:rPr>
              <w:t>交易单元数量</w:t>
            </w:r>
          </w:p>
        </w:tc>
        <w:tc>
          <w:tcPr>
            <w:tcW w:w="2880" w:type="dxa"/>
            <w:gridSpan w:val="2"/>
            <w:vAlign w:val="center"/>
          </w:tcPr>
          <w:p w14:paraId="2F1BF54D" w14:textId="77777777" w:rsidR="00145F6D" w:rsidRDefault="001928A8">
            <w:pPr>
              <w:jc w:val="center"/>
              <w:rPr>
                <w:rFonts w:eastAsiaTheme="minorEastAsia"/>
                <w:szCs w:val="21"/>
              </w:rPr>
            </w:pPr>
            <w:r>
              <w:rPr>
                <w:rFonts w:eastAsiaTheme="minorEastAsia"/>
                <w:szCs w:val="21"/>
              </w:rPr>
              <w:t>股票交易</w:t>
            </w:r>
          </w:p>
        </w:tc>
        <w:tc>
          <w:tcPr>
            <w:tcW w:w="2700" w:type="dxa"/>
            <w:gridSpan w:val="2"/>
            <w:vAlign w:val="center"/>
          </w:tcPr>
          <w:p w14:paraId="5E9E639C" w14:textId="77777777" w:rsidR="00145F6D" w:rsidRDefault="001928A8">
            <w:pPr>
              <w:jc w:val="center"/>
              <w:rPr>
                <w:rFonts w:eastAsiaTheme="minorEastAsia"/>
                <w:szCs w:val="21"/>
              </w:rPr>
            </w:pPr>
            <w:r>
              <w:rPr>
                <w:rFonts w:eastAsiaTheme="minorEastAsia"/>
                <w:szCs w:val="21"/>
              </w:rPr>
              <w:t>应支付该券商的佣金</w:t>
            </w:r>
          </w:p>
        </w:tc>
        <w:tc>
          <w:tcPr>
            <w:tcW w:w="1080" w:type="dxa"/>
            <w:vMerge w:val="restart"/>
            <w:vAlign w:val="center"/>
          </w:tcPr>
          <w:p w14:paraId="7D60534D" w14:textId="77777777" w:rsidR="00145F6D" w:rsidRDefault="001928A8">
            <w:pPr>
              <w:jc w:val="center"/>
              <w:rPr>
                <w:rFonts w:eastAsiaTheme="minorEastAsia"/>
                <w:kern w:val="0"/>
                <w:szCs w:val="21"/>
              </w:rPr>
            </w:pPr>
            <w:r>
              <w:rPr>
                <w:rFonts w:eastAsiaTheme="minorEastAsia"/>
                <w:kern w:val="0"/>
                <w:szCs w:val="21"/>
              </w:rPr>
              <w:t>备注</w:t>
            </w:r>
          </w:p>
        </w:tc>
      </w:tr>
      <w:tr w:rsidR="00145F6D" w14:paraId="4047C4E9" w14:textId="77777777">
        <w:tc>
          <w:tcPr>
            <w:tcW w:w="1560" w:type="dxa"/>
            <w:vMerge/>
            <w:vAlign w:val="center"/>
          </w:tcPr>
          <w:p w14:paraId="10B2B07F" w14:textId="77777777" w:rsidR="00145F6D" w:rsidRDefault="00145F6D">
            <w:pPr>
              <w:widowControl/>
              <w:jc w:val="left"/>
              <w:rPr>
                <w:rFonts w:eastAsiaTheme="minorEastAsia"/>
                <w:szCs w:val="21"/>
              </w:rPr>
            </w:pPr>
          </w:p>
        </w:tc>
        <w:tc>
          <w:tcPr>
            <w:tcW w:w="780" w:type="dxa"/>
            <w:vMerge/>
            <w:vAlign w:val="center"/>
          </w:tcPr>
          <w:p w14:paraId="3229B68E" w14:textId="77777777" w:rsidR="00145F6D" w:rsidRDefault="00145F6D">
            <w:pPr>
              <w:widowControl/>
              <w:jc w:val="left"/>
              <w:rPr>
                <w:rFonts w:eastAsiaTheme="minorEastAsia"/>
                <w:szCs w:val="21"/>
              </w:rPr>
            </w:pPr>
          </w:p>
        </w:tc>
        <w:tc>
          <w:tcPr>
            <w:tcW w:w="1800" w:type="dxa"/>
            <w:vAlign w:val="center"/>
          </w:tcPr>
          <w:p w14:paraId="054D24D4" w14:textId="77777777" w:rsidR="00145F6D" w:rsidRDefault="001928A8">
            <w:pPr>
              <w:jc w:val="center"/>
              <w:rPr>
                <w:rFonts w:eastAsiaTheme="minorEastAsia"/>
                <w:szCs w:val="21"/>
              </w:rPr>
            </w:pPr>
            <w:r>
              <w:rPr>
                <w:rFonts w:eastAsiaTheme="minorEastAsia"/>
                <w:szCs w:val="21"/>
              </w:rPr>
              <w:t>成交金额</w:t>
            </w:r>
          </w:p>
        </w:tc>
        <w:tc>
          <w:tcPr>
            <w:tcW w:w="1080" w:type="dxa"/>
            <w:vAlign w:val="center"/>
          </w:tcPr>
          <w:p w14:paraId="7B8A982D" w14:textId="77777777" w:rsidR="00145F6D" w:rsidRDefault="001928A8">
            <w:pPr>
              <w:jc w:val="center"/>
              <w:rPr>
                <w:rFonts w:eastAsiaTheme="minorEastAsia"/>
                <w:szCs w:val="21"/>
              </w:rPr>
            </w:pPr>
            <w:r>
              <w:rPr>
                <w:rFonts w:eastAsiaTheme="minorEastAsia"/>
                <w:szCs w:val="21"/>
              </w:rPr>
              <w:t>占当期股票成交总额的比例</w:t>
            </w:r>
          </w:p>
        </w:tc>
        <w:tc>
          <w:tcPr>
            <w:tcW w:w="1620" w:type="dxa"/>
            <w:vAlign w:val="center"/>
          </w:tcPr>
          <w:p w14:paraId="0EFCFB46" w14:textId="77777777" w:rsidR="00145F6D" w:rsidRDefault="001928A8">
            <w:pPr>
              <w:jc w:val="center"/>
              <w:rPr>
                <w:rFonts w:eastAsiaTheme="minorEastAsia"/>
                <w:kern w:val="0"/>
                <w:szCs w:val="21"/>
              </w:rPr>
            </w:pPr>
            <w:r>
              <w:rPr>
                <w:rFonts w:eastAsiaTheme="minorEastAsia"/>
                <w:kern w:val="0"/>
                <w:szCs w:val="21"/>
              </w:rPr>
              <w:t>佣金</w:t>
            </w:r>
          </w:p>
        </w:tc>
        <w:tc>
          <w:tcPr>
            <w:tcW w:w="1080" w:type="dxa"/>
            <w:vAlign w:val="center"/>
          </w:tcPr>
          <w:p w14:paraId="1A4068E6" w14:textId="77777777" w:rsidR="00145F6D" w:rsidRDefault="001928A8">
            <w:pPr>
              <w:jc w:val="center"/>
              <w:rPr>
                <w:rFonts w:eastAsiaTheme="minorEastAsia"/>
                <w:szCs w:val="21"/>
              </w:rPr>
            </w:pPr>
            <w:r>
              <w:rPr>
                <w:rFonts w:eastAsiaTheme="minorEastAsia"/>
                <w:szCs w:val="21"/>
              </w:rPr>
              <w:t>占当期佣金总量的比例</w:t>
            </w:r>
          </w:p>
        </w:tc>
        <w:tc>
          <w:tcPr>
            <w:tcW w:w="1080" w:type="dxa"/>
            <w:vMerge/>
            <w:vAlign w:val="center"/>
          </w:tcPr>
          <w:p w14:paraId="3405096F" w14:textId="77777777" w:rsidR="00145F6D" w:rsidRDefault="00145F6D">
            <w:pPr>
              <w:widowControl/>
              <w:jc w:val="left"/>
              <w:rPr>
                <w:rFonts w:eastAsiaTheme="minorEastAsia"/>
                <w:kern w:val="0"/>
                <w:szCs w:val="21"/>
              </w:rPr>
            </w:pPr>
          </w:p>
        </w:tc>
      </w:tr>
      <w:tr w:rsidR="007A06FE" w14:paraId="57784BD2" w14:textId="77777777">
        <w:tc>
          <w:tcPr>
            <w:tcW w:w="1560" w:type="dxa"/>
            <w:vAlign w:val="center"/>
          </w:tcPr>
          <w:p w14:paraId="1C59F377" w14:textId="77777777" w:rsidR="007A06FE" w:rsidRDefault="006E621E">
            <w:pPr>
              <w:jc w:val="center"/>
            </w:pPr>
            <w:r>
              <w:rPr>
                <w:rFonts w:eastAsiaTheme="minorEastAsia"/>
                <w:szCs w:val="21"/>
              </w:rPr>
              <w:t>Citigroup Global Markets Ltd.</w:t>
            </w:r>
          </w:p>
        </w:tc>
        <w:tc>
          <w:tcPr>
            <w:tcW w:w="780" w:type="dxa"/>
            <w:vAlign w:val="center"/>
          </w:tcPr>
          <w:p w14:paraId="41DDE762" w14:textId="77777777" w:rsidR="007A06FE" w:rsidRDefault="006E621E">
            <w:pPr>
              <w:jc w:val="right"/>
            </w:pPr>
            <w:r>
              <w:rPr>
                <w:rFonts w:eastAsiaTheme="minorEastAsia"/>
                <w:szCs w:val="21"/>
              </w:rPr>
              <w:t>1</w:t>
            </w:r>
          </w:p>
        </w:tc>
        <w:tc>
          <w:tcPr>
            <w:tcW w:w="1800" w:type="dxa"/>
            <w:vAlign w:val="center"/>
          </w:tcPr>
          <w:p w14:paraId="79027B8E" w14:textId="78532A38" w:rsidR="007A06FE" w:rsidRDefault="006E621E">
            <w:pPr>
              <w:jc w:val="right"/>
            </w:pPr>
            <w:r>
              <w:rPr>
                <w:rFonts w:eastAsiaTheme="minorEastAsia"/>
                <w:szCs w:val="21"/>
              </w:rPr>
              <w:t>78,171,135.</w:t>
            </w:r>
            <w:r w:rsidR="00B46743">
              <w:rPr>
                <w:rFonts w:eastAsiaTheme="minorEastAsia"/>
                <w:szCs w:val="21"/>
              </w:rPr>
              <w:t>86</w:t>
            </w:r>
          </w:p>
        </w:tc>
        <w:tc>
          <w:tcPr>
            <w:tcW w:w="1080" w:type="dxa"/>
            <w:vAlign w:val="center"/>
          </w:tcPr>
          <w:p w14:paraId="6F4AF86F" w14:textId="77777777" w:rsidR="007A06FE" w:rsidRDefault="006E621E">
            <w:pPr>
              <w:jc w:val="right"/>
            </w:pPr>
            <w:r>
              <w:rPr>
                <w:rFonts w:eastAsiaTheme="minorEastAsia"/>
                <w:szCs w:val="21"/>
              </w:rPr>
              <w:t>82.44%</w:t>
            </w:r>
          </w:p>
        </w:tc>
        <w:tc>
          <w:tcPr>
            <w:tcW w:w="1620" w:type="dxa"/>
            <w:vAlign w:val="center"/>
          </w:tcPr>
          <w:p w14:paraId="2A29B249" w14:textId="77777777" w:rsidR="007A06FE" w:rsidRDefault="006E621E">
            <w:pPr>
              <w:jc w:val="right"/>
            </w:pPr>
            <w:r>
              <w:rPr>
                <w:rFonts w:eastAsiaTheme="minorEastAsia"/>
                <w:szCs w:val="21"/>
              </w:rPr>
              <w:t>44,916.50</w:t>
            </w:r>
          </w:p>
        </w:tc>
        <w:tc>
          <w:tcPr>
            <w:tcW w:w="1080" w:type="dxa"/>
            <w:vAlign w:val="center"/>
          </w:tcPr>
          <w:p w14:paraId="1CA96D05" w14:textId="77777777" w:rsidR="007A06FE" w:rsidRDefault="006E621E">
            <w:pPr>
              <w:jc w:val="right"/>
            </w:pPr>
            <w:r>
              <w:rPr>
                <w:rFonts w:eastAsiaTheme="minorEastAsia"/>
                <w:szCs w:val="21"/>
              </w:rPr>
              <w:t>73.03%</w:t>
            </w:r>
          </w:p>
        </w:tc>
        <w:tc>
          <w:tcPr>
            <w:tcW w:w="1080" w:type="dxa"/>
            <w:vAlign w:val="center"/>
          </w:tcPr>
          <w:p w14:paraId="2AC80BC5" w14:textId="77777777" w:rsidR="007A06FE" w:rsidRDefault="006E621E">
            <w:pPr>
              <w:jc w:val="left"/>
            </w:pPr>
            <w:r>
              <w:rPr>
                <w:rFonts w:eastAsiaTheme="minorEastAsia"/>
                <w:szCs w:val="21"/>
              </w:rPr>
              <w:t>-</w:t>
            </w:r>
          </w:p>
        </w:tc>
      </w:tr>
      <w:tr w:rsidR="007A06FE" w14:paraId="508F45F8" w14:textId="77777777">
        <w:tc>
          <w:tcPr>
            <w:tcW w:w="1560" w:type="dxa"/>
            <w:vAlign w:val="center"/>
          </w:tcPr>
          <w:p w14:paraId="3D01AD87" w14:textId="77777777" w:rsidR="007A06FE" w:rsidRDefault="006E621E">
            <w:pPr>
              <w:jc w:val="center"/>
            </w:pPr>
            <w:r>
              <w:rPr>
                <w:rFonts w:eastAsiaTheme="minorEastAsia"/>
                <w:szCs w:val="21"/>
              </w:rPr>
              <w:t>Instinet Europe Limited</w:t>
            </w:r>
          </w:p>
        </w:tc>
        <w:tc>
          <w:tcPr>
            <w:tcW w:w="780" w:type="dxa"/>
            <w:vAlign w:val="center"/>
          </w:tcPr>
          <w:p w14:paraId="046ADFA6" w14:textId="77777777" w:rsidR="007A06FE" w:rsidRDefault="006E621E">
            <w:pPr>
              <w:jc w:val="right"/>
            </w:pPr>
            <w:r>
              <w:rPr>
                <w:rFonts w:eastAsiaTheme="minorEastAsia"/>
                <w:szCs w:val="21"/>
              </w:rPr>
              <w:t>1</w:t>
            </w:r>
          </w:p>
        </w:tc>
        <w:tc>
          <w:tcPr>
            <w:tcW w:w="1800" w:type="dxa"/>
            <w:vAlign w:val="center"/>
          </w:tcPr>
          <w:p w14:paraId="1312A159" w14:textId="77777777" w:rsidR="007A06FE" w:rsidRDefault="006E621E">
            <w:pPr>
              <w:jc w:val="right"/>
            </w:pPr>
            <w:r>
              <w:rPr>
                <w:rFonts w:eastAsiaTheme="minorEastAsia"/>
                <w:szCs w:val="21"/>
              </w:rPr>
              <w:t>-</w:t>
            </w:r>
          </w:p>
        </w:tc>
        <w:tc>
          <w:tcPr>
            <w:tcW w:w="1080" w:type="dxa"/>
            <w:vAlign w:val="center"/>
          </w:tcPr>
          <w:p w14:paraId="4CC49618" w14:textId="77777777" w:rsidR="007A06FE" w:rsidRDefault="006E621E">
            <w:pPr>
              <w:jc w:val="right"/>
            </w:pPr>
            <w:r>
              <w:rPr>
                <w:rFonts w:eastAsiaTheme="minorEastAsia"/>
                <w:szCs w:val="21"/>
              </w:rPr>
              <w:t>-</w:t>
            </w:r>
          </w:p>
        </w:tc>
        <w:tc>
          <w:tcPr>
            <w:tcW w:w="1620" w:type="dxa"/>
            <w:vAlign w:val="center"/>
          </w:tcPr>
          <w:p w14:paraId="2CBEEA7D" w14:textId="77777777" w:rsidR="007A06FE" w:rsidRDefault="006E621E">
            <w:pPr>
              <w:jc w:val="right"/>
            </w:pPr>
            <w:r>
              <w:rPr>
                <w:rFonts w:eastAsiaTheme="minorEastAsia"/>
                <w:szCs w:val="21"/>
              </w:rPr>
              <w:t>-</w:t>
            </w:r>
          </w:p>
        </w:tc>
        <w:tc>
          <w:tcPr>
            <w:tcW w:w="1080" w:type="dxa"/>
            <w:vAlign w:val="center"/>
          </w:tcPr>
          <w:p w14:paraId="33369A19" w14:textId="77777777" w:rsidR="007A06FE" w:rsidRDefault="006E621E">
            <w:pPr>
              <w:jc w:val="right"/>
            </w:pPr>
            <w:r>
              <w:rPr>
                <w:rFonts w:eastAsiaTheme="minorEastAsia"/>
                <w:szCs w:val="21"/>
              </w:rPr>
              <w:t>-</w:t>
            </w:r>
          </w:p>
        </w:tc>
        <w:tc>
          <w:tcPr>
            <w:tcW w:w="1080" w:type="dxa"/>
            <w:vAlign w:val="center"/>
          </w:tcPr>
          <w:p w14:paraId="50C27F02" w14:textId="77777777" w:rsidR="007A06FE" w:rsidRDefault="006E621E">
            <w:pPr>
              <w:jc w:val="left"/>
            </w:pPr>
            <w:r>
              <w:rPr>
                <w:rFonts w:eastAsiaTheme="minorEastAsia"/>
                <w:szCs w:val="21"/>
              </w:rPr>
              <w:t>-</w:t>
            </w:r>
          </w:p>
        </w:tc>
      </w:tr>
      <w:tr w:rsidR="007A06FE" w14:paraId="0F384A53" w14:textId="77777777">
        <w:tc>
          <w:tcPr>
            <w:tcW w:w="1560" w:type="dxa"/>
            <w:vAlign w:val="center"/>
          </w:tcPr>
          <w:p w14:paraId="237C178F" w14:textId="77777777" w:rsidR="007A06FE" w:rsidRDefault="006E621E">
            <w:pPr>
              <w:jc w:val="center"/>
            </w:pPr>
            <w:r>
              <w:rPr>
                <w:rFonts w:eastAsiaTheme="minorEastAsia"/>
                <w:szCs w:val="21"/>
              </w:rPr>
              <w:t>Instinet LLC</w:t>
            </w:r>
          </w:p>
        </w:tc>
        <w:tc>
          <w:tcPr>
            <w:tcW w:w="780" w:type="dxa"/>
            <w:vAlign w:val="center"/>
          </w:tcPr>
          <w:p w14:paraId="6AA081F8" w14:textId="77777777" w:rsidR="007A06FE" w:rsidRDefault="006E621E">
            <w:pPr>
              <w:jc w:val="right"/>
            </w:pPr>
            <w:r>
              <w:rPr>
                <w:rFonts w:eastAsiaTheme="minorEastAsia"/>
                <w:szCs w:val="21"/>
              </w:rPr>
              <w:t>1</w:t>
            </w:r>
          </w:p>
        </w:tc>
        <w:tc>
          <w:tcPr>
            <w:tcW w:w="1800" w:type="dxa"/>
            <w:vAlign w:val="center"/>
          </w:tcPr>
          <w:p w14:paraId="2AA6E9B3" w14:textId="77777777" w:rsidR="007A06FE" w:rsidRDefault="006E621E">
            <w:pPr>
              <w:jc w:val="right"/>
            </w:pPr>
            <w:r>
              <w:rPr>
                <w:rFonts w:eastAsiaTheme="minorEastAsia"/>
                <w:szCs w:val="21"/>
              </w:rPr>
              <w:t>4,440,928.90</w:t>
            </w:r>
          </w:p>
        </w:tc>
        <w:tc>
          <w:tcPr>
            <w:tcW w:w="1080" w:type="dxa"/>
            <w:vAlign w:val="center"/>
          </w:tcPr>
          <w:p w14:paraId="6060535D" w14:textId="77777777" w:rsidR="007A06FE" w:rsidRDefault="006E621E">
            <w:pPr>
              <w:jc w:val="right"/>
            </w:pPr>
            <w:r>
              <w:rPr>
                <w:rFonts w:eastAsiaTheme="minorEastAsia"/>
                <w:szCs w:val="21"/>
              </w:rPr>
              <w:t>4.68%</w:t>
            </w:r>
          </w:p>
        </w:tc>
        <w:tc>
          <w:tcPr>
            <w:tcW w:w="1620" w:type="dxa"/>
            <w:vAlign w:val="center"/>
          </w:tcPr>
          <w:p w14:paraId="6A6B00BB" w14:textId="77777777" w:rsidR="007A06FE" w:rsidRDefault="006E621E">
            <w:pPr>
              <w:jc w:val="right"/>
            </w:pPr>
            <w:r>
              <w:rPr>
                <w:rFonts w:eastAsiaTheme="minorEastAsia"/>
                <w:szCs w:val="21"/>
              </w:rPr>
              <w:t>6,818.95</w:t>
            </w:r>
          </w:p>
        </w:tc>
        <w:tc>
          <w:tcPr>
            <w:tcW w:w="1080" w:type="dxa"/>
            <w:vAlign w:val="center"/>
          </w:tcPr>
          <w:p w14:paraId="2607FFFE" w14:textId="77777777" w:rsidR="007A06FE" w:rsidRDefault="006E621E">
            <w:pPr>
              <w:jc w:val="right"/>
            </w:pPr>
            <w:r>
              <w:rPr>
                <w:rFonts w:eastAsiaTheme="minorEastAsia"/>
                <w:szCs w:val="21"/>
              </w:rPr>
              <w:t>11.09%</w:t>
            </w:r>
          </w:p>
        </w:tc>
        <w:tc>
          <w:tcPr>
            <w:tcW w:w="1080" w:type="dxa"/>
            <w:vAlign w:val="center"/>
          </w:tcPr>
          <w:p w14:paraId="1BF488FE" w14:textId="77777777" w:rsidR="007A06FE" w:rsidRDefault="006E621E">
            <w:pPr>
              <w:jc w:val="left"/>
            </w:pPr>
            <w:r>
              <w:rPr>
                <w:rFonts w:eastAsiaTheme="minorEastAsia"/>
                <w:szCs w:val="21"/>
              </w:rPr>
              <w:t>-</w:t>
            </w:r>
          </w:p>
        </w:tc>
      </w:tr>
      <w:tr w:rsidR="007A06FE" w14:paraId="777CDF98" w14:textId="77777777">
        <w:tc>
          <w:tcPr>
            <w:tcW w:w="1560" w:type="dxa"/>
            <w:vAlign w:val="center"/>
          </w:tcPr>
          <w:p w14:paraId="7D8801A7" w14:textId="77777777" w:rsidR="007A06FE" w:rsidRDefault="006E621E">
            <w:pPr>
              <w:jc w:val="center"/>
            </w:pPr>
            <w:r>
              <w:rPr>
                <w:rFonts w:eastAsiaTheme="minorEastAsia"/>
                <w:szCs w:val="21"/>
              </w:rPr>
              <w:t>Instinet Pacific Limited</w:t>
            </w:r>
          </w:p>
        </w:tc>
        <w:tc>
          <w:tcPr>
            <w:tcW w:w="780" w:type="dxa"/>
            <w:vAlign w:val="center"/>
          </w:tcPr>
          <w:p w14:paraId="65B46A03" w14:textId="77777777" w:rsidR="007A06FE" w:rsidRDefault="006E621E">
            <w:pPr>
              <w:jc w:val="right"/>
            </w:pPr>
            <w:r>
              <w:rPr>
                <w:rFonts w:eastAsiaTheme="minorEastAsia"/>
                <w:szCs w:val="21"/>
              </w:rPr>
              <w:t>1</w:t>
            </w:r>
          </w:p>
        </w:tc>
        <w:tc>
          <w:tcPr>
            <w:tcW w:w="1800" w:type="dxa"/>
            <w:vAlign w:val="center"/>
          </w:tcPr>
          <w:p w14:paraId="5553E927" w14:textId="77777777" w:rsidR="007A06FE" w:rsidRDefault="006E621E">
            <w:pPr>
              <w:jc w:val="right"/>
            </w:pPr>
            <w:r>
              <w:rPr>
                <w:rFonts w:eastAsiaTheme="minorEastAsia"/>
                <w:szCs w:val="21"/>
              </w:rPr>
              <w:t>12,210,764.84</w:t>
            </w:r>
          </w:p>
        </w:tc>
        <w:tc>
          <w:tcPr>
            <w:tcW w:w="1080" w:type="dxa"/>
            <w:vAlign w:val="center"/>
          </w:tcPr>
          <w:p w14:paraId="0F2464DF" w14:textId="77777777" w:rsidR="007A06FE" w:rsidRDefault="006E621E">
            <w:pPr>
              <w:jc w:val="right"/>
            </w:pPr>
            <w:r>
              <w:rPr>
                <w:rFonts w:eastAsiaTheme="minorEastAsia"/>
                <w:szCs w:val="21"/>
              </w:rPr>
              <w:t>12.88%</w:t>
            </w:r>
          </w:p>
        </w:tc>
        <w:tc>
          <w:tcPr>
            <w:tcW w:w="1620" w:type="dxa"/>
            <w:vAlign w:val="center"/>
          </w:tcPr>
          <w:p w14:paraId="023E817A" w14:textId="77777777" w:rsidR="007A06FE" w:rsidRDefault="006E621E">
            <w:pPr>
              <w:jc w:val="right"/>
            </w:pPr>
            <w:r>
              <w:rPr>
                <w:rFonts w:eastAsiaTheme="minorEastAsia"/>
                <w:szCs w:val="21"/>
              </w:rPr>
              <w:t>9,768.61</w:t>
            </w:r>
          </w:p>
        </w:tc>
        <w:tc>
          <w:tcPr>
            <w:tcW w:w="1080" w:type="dxa"/>
            <w:vAlign w:val="center"/>
          </w:tcPr>
          <w:p w14:paraId="32F9DD38" w14:textId="77777777" w:rsidR="007A06FE" w:rsidRDefault="006E621E">
            <w:pPr>
              <w:jc w:val="right"/>
            </w:pPr>
            <w:r>
              <w:rPr>
                <w:rFonts w:eastAsiaTheme="minorEastAsia"/>
                <w:szCs w:val="21"/>
              </w:rPr>
              <w:t>15.88%</w:t>
            </w:r>
          </w:p>
        </w:tc>
        <w:tc>
          <w:tcPr>
            <w:tcW w:w="1080" w:type="dxa"/>
            <w:vAlign w:val="center"/>
          </w:tcPr>
          <w:p w14:paraId="36A87427" w14:textId="77777777" w:rsidR="007A06FE" w:rsidRDefault="006E621E">
            <w:pPr>
              <w:jc w:val="left"/>
            </w:pPr>
            <w:r>
              <w:rPr>
                <w:rFonts w:eastAsiaTheme="minorEastAsia"/>
                <w:szCs w:val="21"/>
              </w:rPr>
              <w:t>-</w:t>
            </w:r>
          </w:p>
        </w:tc>
      </w:tr>
      <w:tr w:rsidR="007A06FE" w14:paraId="316D721D" w14:textId="77777777">
        <w:tc>
          <w:tcPr>
            <w:tcW w:w="1560" w:type="dxa"/>
            <w:vAlign w:val="center"/>
          </w:tcPr>
          <w:p w14:paraId="0C9ACBD9" w14:textId="77777777" w:rsidR="007A06FE" w:rsidRDefault="006E621E">
            <w:pPr>
              <w:jc w:val="center"/>
            </w:pPr>
            <w:r>
              <w:rPr>
                <w:rFonts w:eastAsiaTheme="minorEastAsia"/>
                <w:szCs w:val="21"/>
              </w:rPr>
              <w:t>Instinet Singapore Services Pte Limited</w:t>
            </w:r>
          </w:p>
        </w:tc>
        <w:tc>
          <w:tcPr>
            <w:tcW w:w="780" w:type="dxa"/>
            <w:vAlign w:val="center"/>
          </w:tcPr>
          <w:p w14:paraId="298B009A" w14:textId="77777777" w:rsidR="007A06FE" w:rsidRDefault="006E621E">
            <w:pPr>
              <w:jc w:val="right"/>
            </w:pPr>
            <w:r>
              <w:rPr>
                <w:rFonts w:eastAsiaTheme="minorEastAsia"/>
                <w:szCs w:val="21"/>
              </w:rPr>
              <w:t>1</w:t>
            </w:r>
          </w:p>
        </w:tc>
        <w:tc>
          <w:tcPr>
            <w:tcW w:w="1800" w:type="dxa"/>
            <w:vAlign w:val="center"/>
          </w:tcPr>
          <w:p w14:paraId="54A2D355" w14:textId="77777777" w:rsidR="007A06FE" w:rsidRDefault="006E621E">
            <w:pPr>
              <w:jc w:val="right"/>
            </w:pPr>
            <w:r>
              <w:rPr>
                <w:rFonts w:eastAsiaTheme="minorEastAsia"/>
                <w:szCs w:val="21"/>
              </w:rPr>
              <w:t>-</w:t>
            </w:r>
          </w:p>
        </w:tc>
        <w:tc>
          <w:tcPr>
            <w:tcW w:w="1080" w:type="dxa"/>
            <w:vAlign w:val="center"/>
          </w:tcPr>
          <w:p w14:paraId="05925759" w14:textId="77777777" w:rsidR="007A06FE" w:rsidRDefault="006E621E">
            <w:pPr>
              <w:jc w:val="right"/>
            </w:pPr>
            <w:r>
              <w:rPr>
                <w:rFonts w:eastAsiaTheme="minorEastAsia"/>
                <w:szCs w:val="21"/>
              </w:rPr>
              <w:t>-</w:t>
            </w:r>
          </w:p>
        </w:tc>
        <w:tc>
          <w:tcPr>
            <w:tcW w:w="1620" w:type="dxa"/>
            <w:vAlign w:val="center"/>
          </w:tcPr>
          <w:p w14:paraId="5A2DA149" w14:textId="77777777" w:rsidR="007A06FE" w:rsidRDefault="006E621E">
            <w:pPr>
              <w:jc w:val="right"/>
            </w:pPr>
            <w:r>
              <w:rPr>
                <w:rFonts w:eastAsiaTheme="minorEastAsia"/>
                <w:szCs w:val="21"/>
              </w:rPr>
              <w:t>-</w:t>
            </w:r>
          </w:p>
        </w:tc>
        <w:tc>
          <w:tcPr>
            <w:tcW w:w="1080" w:type="dxa"/>
            <w:vAlign w:val="center"/>
          </w:tcPr>
          <w:p w14:paraId="239150F4" w14:textId="77777777" w:rsidR="007A06FE" w:rsidRDefault="006E621E">
            <w:pPr>
              <w:jc w:val="right"/>
            </w:pPr>
            <w:r>
              <w:rPr>
                <w:rFonts w:eastAsiaTheme="minorEastAsia"/>
                <w:szCs w:val="21"/>
              </w:rPr>
              <w:t>-</w:t>
            </w:r>
          </w:p>
        </w:tc>
        <w:tc>
          <w:tcPr>
            <w:tcW w:w="1080" w:type="dxa"/>
            <w:vAlign w:val="center"/>
          </w:tcPr>
          <w:p w14:paraId="18DB558B" w14:textId="77777777" w:rsidR="007A06FE" w:rsidRDefault="006E621E">
            <w:pPr>
              <w:jc w:val="left"/>
            </w:pPr>
            <w:r>
              <w:rPr>
                <w:rFonts w:eastAsiaTheme="minorEastAsia"/>
                <w:szCs w:val="21"/>
              </w:rPr>
              <w:t>-</w:t>
            </w:r>
          </w:p>
        </w:tc>
      </w:tr>
    </w:tbl>
    <w:p w14:paraId="4EBF9A5A"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上述佣金按市场佣金率计算，以扣除由中国证券登记结算有限责任公司收取的证管费、经手费和适用期间内由券商承担的证券结算风险基金后的净额列示。</w:t>
      </w:r>
    </w:p>
    <w:p w14:paraId="2791440A"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交易单元的选择标准：</w:t>
      </w:r>
    </w:p>
    <w:p w14:paraId="0AEC0934"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）资本金雄厚</w:t>
      </w:r>
      <w:r>
        <w:rPr>
          <w:rFonts w:eastAsiaTheme="minorEastAsia"/>
          <w:kern w:val="0"/>
          <w:szCs w:val="21"/>
        </w:rPr>
        <w:t>,</w:t>
      </w:r>
      <w:r>
        <w:rPr>
          <w:rFonts w:eastAsiaTheme="minorEastAsia"/>
          <w:kern w:val="0"/>
          <w:szCs w:val="21"/>
        </w:rPr>
        <w:t>信誉良好。</w:t>
      </w:r>
    </w:p>
    <w:p w14:paraId="1C29D401"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）财务状况良好</w:t>
      </w:r>
      <w:r>
        <w:rPr>
          <w:rFonts w:eastAsiaTheme="minorEastAsia"/>
          <w:kern w:val="0"/>
          <w:szCs w:val="21"/>
        </w:rPr>
        <w:t>,</w:t>
      </w:r>
      <w:r>
        <w:rPr>
          <w:rFonts w:eastAsiaTheme="minorEastAsia"/>
          <w:kern w:val="0"/>
          <w:szCs w:val="21"/>
        </w:rPr>
        <w:t>经营行为规范。</w:t>
      </w:r>
    </w:p>
    <w:p w14:paraId="0BB6E21D"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）内部管理规范、严格</w:t>
      </w:r>
      <w:r>
        <w:rPr>
          <w:rFonts w:eastAsiaTheme="minorEastAsia"/>
          <w:kern w:val="0"/>
          <w:szCs w:val="21"/>
        </w:rPr>
        <w:t>,</w:t>
      </w:r>
      <w:r>
        <w:rPr>
          <w:rFonts w:eastAsiaTheme="minorEastAsia"/>
          <w:kern w:val="0"/>
          <w:szCs w:val="21"/>
        </w:rPr>
        <w:t>具备健全的内控制度。</w:t>
      </w:r>
    </w:p>
    <w:p w14:paraId="020D2B69"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）具备基金运作所需的高效、安全的通讯条件</w:t>
      </w:r>
      <w:r>
        <w:rPr>
          <w:rFonts w:eastAsiaTheme="minorEastAsia"/>
          <w:kern w:val="0"/>
          <w:szCs w:val="21"/>
        </w:rPr>
        <w:t>,</w:t>
      </w:r>
      <w:r>
        <w:rPr>
          <w:rFonts w:eastAsiaTheme="minorEastAsia"/>
          <w:kern w:val="0"/>
          <w:szCs w:val="21"/>
        </w:rPr>
        <w:t>交易设施符合代理本基金进行证券交易的需要</w:t>
      </w:r>
      <w:r>
        <w:rPr>
          <w:rFonts w:eastAsiaTheme="minorEastAsia"/>
          <w:kern w:val="0"/>
          <w:szCs w:val="21"/>
        </w:rPr>
        <w:t>,</w:t>
      </w:r>
      <w:r>
        <w:rPr>
          <w:rFonts w:eastAsiaTheme="minorEastAsia"/>
          <w:kern w:val="0"/>
          <w:szCs w:val="21"/>
        </w:rPr>
        <w:t>并能为本基金提供全面的信息服务。</w:t>
      </w:r>
    </w:p>
    <w:p w14:paraId="4E470973"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5</w:t>
      </w:r>
      <w:r>
        <w:rPr>
          <w:rFonts w:eastAsiaTheme="minorEastAsia"/>
          <w:kern w:val="0"/>
          <w:szCs w:val="21"/>
        </w:rPr>
        <w:t>）研究实力较强</w:t>
      </w:r>
      <w:r>
        <w:rPr>
          <w:rFonts w:eastAsiaTheme="minorEastAsia"/>
          <w:kern w:val="0"/>
          <w:szCs w:val="21"/>
        </w:rPr>
        <w:t>,</w:t>
      </w:r>
      <w:r>
        <w:rPr>
          <w:rFonts w:eastAsiaTheme="minorEastAsia"/>
          <w:kern w:val="0"/>
          <w:szCs w:val="21"/>
        </w:rPr>
        <w:t>有固定的研究机构和专门研究人员</w:t>
      </w:r>
      <w:r>
        <w:rPr>
          <w:rFonts w:eastAsiaTheme="minorEastAsia"/>
          <w:kern w:val="0"/>
          <w:szCs w:val="21"/>
        </w:rPr>
        <w:t>,</w:t>
      </w:r>
      <w:r>
        <w:rPr>
          <w:rFonts w:eastAsiaTheme="minorEastAsia"/>
          <w:kern w:val="0"/>
          <w:szCs w:val="21"/>
        </w:rPr>
        <w:t>能及时、定期、全面地为本基金提供宏观经济、行业情况、市场走向、个股分析的研究报告及周到的信息服务。</w:t>
      </w:r>
    </w:p>
    <w:p w14:paraId="1642645D"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交易单元的选择程序：</w:t>
      </w:r>
    </w:p>
    <w:p w14:paraId="0C10F744"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）本基金管理人定期召开会议，组织相关部门依据交易单元的选择标准对交易单元候选券商进行评估，确定选用交易单元的券商。</w:t>
      </w:r>
    </w:p>
    <w:p w14:paraId="01EA9704" w14:textId="77777777" w:rsidR="007A06FE" w:rsidRDefault="006E621E">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）本基金管理人与券商签订交易单元租用协议，并通知基金托管人。</w:t>
      </w:r>
    </w:p>
    <w:p w14:paraId="1FB0277B"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本期无增席位，无注销席位。</w:t>
      </w:r>
    </w:p>
    <w:p w14:paraId="43E767E9" w14:textId="77777777" w:rsidR="00123324" w:rsidRPr="008A34EB" w:rsidRDefault="00123324" w:rsidP="00123324">
      <w:pPr>
        <w:tabs>
          <w:tab w:val="left" w:pos="426"/>
        </w:tabs>
        <w:spacing w:before="29" w:line="288" w:lineRule="auto"/>
        <w:jc w:val="left"/>
        <w:rPr>
          <w:b/>
          <w:kern w:val="0"/>
          <w:szCs w:val="21"/>
        </w:rPr>
      </w:pPr>
      <w:bookmarkStart w:id="397" w:name="_Toc249707408"/>
      <w:bookmarkStart w:id="398" w:name="_Toc352256086"/>
      <w:bookmarkStart w:id="399" w:name="_Toc390164848"/>
      <w:bookmarkStart w:id="400" w:name="_Toc352256018"/>
      <w:bookmarkStart w:id="401" w:name="_Toc352331264"/>
      <w:bookmarkEnd w:id="396"/>
      <w:r w:rsidRPr="008A34EB">
        <w:rPr>
          <w:b/>
          <w:kern w:val="0"/>
          <w:szCs w:val="21"/>
        </w:rPr>
        <w:lastRenderedPageBreak/>
        <w:t xml:space="preserve">10.7.2 </w:t>
      </w:r>
      <w:r w:rsidRPr="008A34EB">
        <w:rPr>
          <w:rFonts w:hint="eastAsia"/>
          <w:b/>
          <w:kern w:val="0"/>
          <w:szCs w:val="21"/>
        </w:rPr>
        <w:t>基金租用证券公司交易单元进行其他证券投资的情况</w:t>
      </w:r>
    </w:p>
    <w:p w14:paraId="1F8A3867" w14:textId="77777777" w:rsidR="00123324" w:rsidRPr="008A34EB" w:rsidRDefault="00123324" w:rsidP="00123324">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97"/>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23324" w:rsidRPr="008A34EB" w14:paraId="38F7BDBC" w14:textId="77777777" w:rsidTr="000B2015">
        <w:tc>
          <w:tcPr>
            <w:tcW w:w="709" w:type="dxa"/>
            <w:vMerge w:val="restart"/>
            <w:vAlign w:val="center"/>
          </w:tcPr>
          <w:p w14:paraId="14A28A55" w14:textId="77777777" w:rsidR="00123324" w:rsidRPr="008A34EB" w:rsidRDefault="00123324" w:rsidP="000B201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14:paraId="3AA19A39" w14:textId="77777777" w:rsidR="00123324" w:rsidRPr="008A34EB" w:rsidRDefault="00123324" w:rsidP="000B2015">
            <w:pPr>
              <w:jc w:val="center"/>
              <w:rPr>
                <w:rFonts w:eastAsiaTheme="minorEastAsia"/>
                <w:szCs w:val="21"/>
              </w:rPr>
            </w:pPr>
            <w:r w:rsidRPr="008A34EB">
              <w:rPr>
                <w:rFonts w:eastAsiaTheme="minorEastAsia"/>
                <w:szCs w:val="21"/>
              </w:rPr>
              <w:t>债券交易</w:t>
            </w:r>
          </w:p>
        </w:tc>
        <w:tc>
          <w:tcPr>
            <w:tcW w:w="2023" w:type="dxa"/>
            <w:gridSpan w:val="2"/>
            <w:vAlign w:val="center"/>
          </w:tcPr>
          <w:p w14:paraId="64A65126" w14:textId="77777777" w:rsidR="00123324" w:rsidRPr="008A34EB" w:rsidRDefault="00123324" w:rsidP="000B2015">
            <w:pPr>
              <w:jc w:val="center"/>
              <w:rPr>
                <w:rFonts w:eastAsiaTheme="minorEastAsia"/>
                <w:szCs w:val="21"/>
              </w:rPr>
            </w:pPr>
            <w:r w:rsidRPr="008A34EB">
              <w:rPr>
                <w:rFonts w:eastAsiaTheme="minorEastAsia"/>
                <w:szCs w:val="21"/>
              </w:rPr>
              <w:t>回购交易</w:t>
            </w:r>
          </w:p>
        </w:tc>
        <w:tc>
          <w:tcPr>
            <w:tcW w:w="2164" w:type="dxa"/>
            <w:gridSpan w:val="2"/>
            <w:vAlign w:val="center"/>
          </w:tcPr>
          <w:p w14:paraId="5B8413D7" w14:textId="77777777" w:rsidR="00123324" w:rsidRPr="008A34EB" w:rsidRDefault="00123324" w:rsidP="000B2015">
            <w:pPr>
              <w:jc w:val="center"/>
              <w:rPr>
                <w:rFonts w:eastAsiaTheme="minorEastAsia"/>
                <w:szCs w:val="21"/>
              </w:rPr>
            </w:pPr>
            <w:r w:rsidRPr="008A34EB">
              <w:rPr>
                <w:rFonts w:eastAsiaTheme="minorEastAsia"/>
                <w:szCs w:val="21"/>
              </w:rPr>
              <w:t>权证交易</w:t>
            </w:r>
          </w:p>
        </w:tc>
        <w:tc>
          <w:tcPr>
            <w:tcW w:w="1962" w:type="dxa"/>
            <w:gridSpan w:val="2"/>
          </w:tcPr>
          <w:p w14:paraId="74FA14AA" w14:textId="77777777" w:rsidR="00123324" w:rsidRPr="008A34EB" w:rsidRDefault="00123324" w:rsidP="000B2015">
            <w:pPr>
              <w:jc w:val="center"/>
              <w:rPr>
                <w:rFonts w:eastAsiaTheme="minorEastAsia"/>
                <w:szCs w:val="21"/>
              </w:rPr>
            </w:pPr>
            <w:r w:rsidRPr="008A34EB">
              <w:rPr>
                <w:rFonts w:eastAsiaTheme="minorEastAsia"/>
                <w:szCs w:val="21"/>
              </w:rPr>
              <w:t>基金交易</w:t>
            </w:r>
          </w:p>
        </w:tc>
      </w:tr>
      <w:tr w:rsidR="00123324" w:rsidRPr="008A34EB" w14:paraId="1206ABB8" w14:textId="77777777" w:rsidTr="000B2015">
        <w:tc>
          <w:tcPr>
            <w:tcW w:w="709" w:type="dxa"/>
            <w:vMerge/>
            <w:vAlign w:val="center"/>
          </w:tcPr>
          <w:p w14:paraId="1336B86E" w14:textId="77777777" w:rsidR="00123324" w:rsidRPr="008A34EB" w:rsidRDefault="00123324" w:rsidP="000B2015">
            <w:pPr>
              <w:widowControl/>
              <w:jc w:val="left"/>
              <w:rPr>
                <w:rFonts w:eastAsiaTheme="minorEastAsia"/>
                <w:kern w:val="0"/>
                <w:szCs w:val="21"/>
              </w:rPr>
            </w:pPr>
          </w:p>
        </w:tc>
        <w:tc>
          <w:tcPr>
            <w:tcW w:w="1134" w:type="dxa"/>
            <w:vAlign w:val="center"/>
          </w:tcPr>
          <w:p w14:paraId="354E135A" w14:textId="77777777" w:rsidR="00123324" w:rsidRPr="008A34EB" w:rsidRDefault="00123324" w:rsidP="000B2015">
            <w:pPr>
              <w:jc w:val="center"/>
              <w:rPr>
                <w:rFonts w:eastAsiaTheme="minorEastAsia"/>
                <w:szCs w:val="21"/>
              </w:rPr>
            </w:pPr>
            <w:r w:rsidRPr="008A34EB">
              <w:rPr>
                <w:rFonts w:eastAsiaTheme="minorEastAsia"/>
                <w:szCs w:val="21"/>
              </w:rPr>
              <w:t>成交金额</w:t>
            </w:r>
          </w:p>
        </w:tc>
        <w:tc>
          <w:tcPr>
            <w:tcW w:w="851" w:type="dxa"/>
            <w:vAlign w:val="center"/>
          </w:tcPr>
          <w:p w14:paraId="0F4930CD" w14:textId="77777777" w:rsidR="00123324" w:rsidRPr="008A34EB" w:rsidRDefault="00123324" w:rsidP="000B2015">
            <w:pPr>
              <w:jc w:val="center"/>
              <w:rPr>
                <w:rFonts w:eastAsiaTheme="minorEastAsia"/>
                <w:szCs w:val="21"/>
              </w:rPr>
            </w:pPr>
            <w:r w:rsidRPr="008A34EB">
              <w:rPr>
                <w:rFonts w:eastAsiaTheme="minorEastAsia"/>
                <w:szCs w:val="21"/>
              </w:rPr>
              <w:t>占当期债券成交总额的比例</w:t>
            </w:r>
          </w:p>
        </w:tc>
        <w:tc>
          <w:tcPr>
            <w:tcW w:w="1134" w:type="dxa"/>
            <w:vAlign w:val="center"/>
          </w:tcPr>
          <w:p w14:paraId="05E1D86E" w14:textId="77777777" w:rsidR="00123324" w:rsidRPr="008A34EB" w:rsidRDefault="00123324" w:rsidP="000B2015">
            <w:pPr>
              <w:jc w:val="center"/>
              <w:rPr>
                <w:rFonts w:eastAsiaTheme="minorEastAsia"/>
                <w:szCs w:val="21"/>
              </w:rPr>
            </w:pPr>
            <w:r w:rsidRPr="008A34EB">
              <w:rPr>
                <w:rFonts w:eastAsiaTheme="minorEastAsia"/>
                <w:szCs w:val="21"/>
              </w:rPr>
              <w:t>成交金额</w:t>
            </w:r>
          </w:p>
        </w:tc>
        <w:tc>
          <w:tcPr>
            <w:tcW w:w="889" w:type="dxa"/>
            <w:vAlign w:val="center"/>
          </w:tcPr>
          <w:p w14:paraId="4438B107" w14:textId="77777777" w:rsidR="00123324" w:rsidRPr="008A34EB" w:rsidRDefault="00123324" w:rsidP="000B2015">
            <w:pPr>
              <w:jc w:val="center"/>
              <w:rPr>
                <w:rFonts w:eastAsiaTheme="minorEastAsia"/>
                <w:szCs w:val="21"/>
              </w:rPr>
            </w:pPr>
            <w:r w:rsidRPr="008A34EB">
              <w:rPr>
                <w:rFonts w:eastAsiaTheme="minorEastAsia"/>
                <w:szCs w:val="21"/>
              </w:rPr>
              <w:t>占当期回购成交总额的比例</w:t>
            </w:r>
          </w:p>
        </w:tc>
        <w:tc>
          <w:tcPr>
            <w:tcW w:w="1237" w:type="dxa"/>
            <w:vAlign w:val="center"/>
          </w:tcPr>
          <w:p w14:paraId="4DEC34CE" w14:textId="77777777" w:rsidR="00123324" w:rsidRPr="008A34EB" w:rsidRDefault="00123324" w:rsidP="000B2015">
            <w:pPr>
              <w:jc w:val="center"/>
              <w:rPr>
                <w:rFonts w:eastAsiaTheme="minorEastAsia"/>
                <w:szCs w:val="21"/>
              </w:rPr>
            </w:pPr>
            <w:r w:rsidRPr="008A34EB">
              <w:rPr>
                <w:rFonts w:eastAsiaTheme="minorEastAsia"/>
                <w:szCs w:val="21"/>
              </w:rPr>
              <w:t>成交金额</w:t>
            </w:r>
          </w:p>
        </w:tc>
        <w:tc>
          <w:tcPr>
            <w:tcW w:w="927" w:type="dxa"/>
            <w:vAlign w:val="center"/>
          </w:tcPr>
          <w:p w14:paraId="79B2A5D0" w14:textId="77777777" w:rsidR="00123324" w:rsidRPr="008A34EB" w:rsidRDefault="00123324" w:rsidP="000B2015">
            <w:pPr>
              <w:jc w:val="center"/>
              <w:rPr>
                <w:rFonts w:eastAsiaTheme="minorEastAsia"/>
                <w:szCs w:val="21"/>
              </w:rPr>
            </w:pPr>
            <w:r w:rsidRPr="008A34EB">
              <w:rPr>
                <w:rFonts w:eastAsiaTheme="minorEastAsia"/>
                <w:szCs w:val="21"/>
              </w:rPr>
              <w:t>占当期权证成交总额的比例</w:t>
            </w:r>
          </w:p>
        </w:tc>
        <w:tc>
          <w:tcPr>
            <w:tcW w:w="1057" w:type="dxa"/>
            <w:vAlign w:val="center"/>
          </w:tcPr>
          <w:p w14:paraId="55901ABE" w14:textId="77777777" w:rsidR="00123324" w:rsidRPr="008A34EB" w:rsidRDefault="00123324" w:rsidP="000B2015">
            <w:pPr>
              <w:jc w:val="center"/>
              <w:rPr>
                <w:rFonts w:eastAsiaTheme="minorEastAsia"/>
                <w:szCs w:val="21"/>
              </w:rPr>
            </w:pPr>
            <w:r w:rsidRPr="008A34EB">
              <w:rPr>
                <w:rFonts w:eastAsiaTheme="minorEastAsia"/>
                <w:szCs w:val="21"/>
              </w:rPr>
              <w:t>成交金额</w:t>
            </w:r>
          </w:p>
        </w:tc>
        <w:tc>
          <w:tcPr>
            <w:tcW w:w="905" w:type="dxa"/>
            <w:vAlign w:val="center"/>
          </w:tcPr>
          <w:p w14:paraId="145EC05F" w14:textId="77777777" w:rsidR="00123324" w:rsidRPr="008A34EB" w:rsidRDefault="00123324" w:rsidP="000B2015">
            <w:pPr>
              <w:jc w:val="center"/>
              <w:rPr>
                <w:rFonts w:eastAsiaTheme="minorEastAsia"/>
                <w:szCs w:val="21"/>
              </w:rPr>
            </w:pPr>
            <w:r w:rsidRPr="008A34EB">
              <w:rPr>
                <w:rFonts w:eastAsiaTheme="minorEastAsia"/>
                <w:szCs w:val="21"/>
              </w:rPr>
              <w:t>占当期基金成交总额的比例</w:t>
            </w:r>
          </w:p>
        </w:tc>
      </w:tr>
      <w:tr w:rsidR="007A06FE" w14:paraId="3B5FB66D" w14:textId="77777777">
        <w:tc>
          <w:tcPr>
            <w:tcW w:w="709" w:type="dxa"/>
            <w:vAlign w:val="center"/>
          </w:tcPr>
          <w:p w14:paraId="24F675F5" w14:textId="77777777" w:rsidR="007A06FE" w:rsidRDefault="006E621E">
            <w:pPr>
              <w:jc w:val="left"/>
            </w:pPr>
            <w:r>
              <w:rPr>
                <w:rFonts w:eastAsiaTheme="minorEastAsia"/>
                <w:szCs w:val="21"/>
              </w:rPr>
              <w:t>Citigroup Global Markets Ltd.</w:t>
            </w:r>
          </w:p>
        </w:tc>
        <w:tc>
          <w:tcPr>
            <w:tcW w:w="1134" w:type="dxa"/>
            <w:vAlign w:val="center"/>
          </w:tcPr>
          <w:p w14:paraId="1E17EFC1" w14:textId="77777777" w:rsidR="007A06FE" w:rsidRDefault="006E621E">
            <w:pPr>
              <w:jc w:val="right"/>
            </w:pPr>
            <w:r>
              <w:rPr>
                <w:rFonts w:eastAsiaTheme="minorEastAsia"/>
                <w:szCs w:val="21"/>
              </w:rPr>
              <w:t>-</w:t>
            </w:r>
          </w:p>
        </w:tc>
        <w:tc>
          <w:tcPr>
            <w:tcW w:w="851" w:type="dxa"/>
            <w:vAlign w:val="center"/>
          </w:tcPr>
          <w:p w14:paraId="175577FD" w14:textId="77777777" w:rsidR="007A06FE" w:rsidRDefault="006E621E">
            <w:pPr>
              <w:jc w:val="right"/>
            </w:pPr>
            <w:r>
              <w:rPr>
                <w:rFonts w:eastAsiaTheme="minorEastAsia"/>
                <w:szCs w:val="21"/>
              </w:rPr>
              <w:t>-</w:t>
            </w:r>
          </w:p>
        </w:tc>
        <w:tc>
          <w:tcPr>
            <w:tcW w:w="1134" w:type="dxa"/>
            <w:vAlign w:val="center"/>
          </w:tcPr>
          <w:p w14:paraId="44E8D337" w14:textId="77777777" w:rsidR="007A06FE" w:rsidRDefault="006E621E">
            <w:pPr>
              <w:jc w:val="right"/>
            </w:pPr>
            <w:r>
              <w:rPr>
                <w:rFonts w:eastAsiaTheme="minorEastAsia"/>
                <w:szCs w:val="21"/>
              </w:rPr>
              <w:t>-</w:t>
            </w:r>
          </w:p>
        </w:tc>
        <w:tc>
          <w:tcPr>
            <w:tcW w:w="889" w:type="dxa"/>
            <w:vAlign w:val="center"/>
          </w:tcPr>
          <w:p w14:paraId="32FBC890" w14:textId="77777777" w:rsidR="007A06FE" w:rsidRDefault="006E621E">
            <w:pPr>
              <w:jc w:val="right"/>
            </w:pPr>
            <w:r>
              <w:rPr>
                <w:rFonts w:eastAsiaTheme="minorEastAsia"/>
                <w:szCs w:val="21"/>
              </w:rPr>
              <w:t>-</w:t>
            </w:r>
          </w:p>
        </w:tc>
        <w:tc>
          <w:tcPr>
            <w:tcW w:w="1237" w:type="dxa"/>
            <w:vAlign w:val="center"/>
          </w:tcPr>
          <w:p w14:paraId="0049FF27" w14:textId="77777777" w:rsidR="007A06FE" w:rsidRDefault="006E621E">
            <w:pPr>
              <w:jc w:val="right"/>
            </w:pPr>
            <w:r>
              <w:rPr>
                <w:rFonts w:eastAsiaTheme="minorEastAsia"/>
                <w:szCs w:val="21"/>
              </w:rPr>
              <w:t>-</w:t>
            </w:r>
          </w:p>
        </w:tc>
        <w:tc>
          <w:tcPr>
            <w:tcW w:w="927" w:type="dxa"/>
            <w:vAlign w:val="center"/>
          </w:tcPr>
          <w:p w14:paraId="31CE2F8B" w14:textId="77777777" w:rsidR="007A06FE" w:rsidRDefault="006E621E">
            <w:pPr>
              <w:jc w:val="right"/>
            </w:pPr>
            <w:r>
              <w:rPr>
                <w:rFonts w:eastAsiaTheme="minorEastAsia"/>
                <w:szCs w:val="21"/>
              </w:rPr>
              <w:t>-</w:t>
            </w:r>
          </w:p>
        </w:tc>
        <w:tc>
          <w:tcPr>
            <w:tcW w:w="1057" w:type="dxa"/>
            <w:vAlign w:val="center"/>
          </w:tcPr>
          <w:p w14:paraId="4E02C010" w14:textId="77777777" w:rsidR="007A06FE" w:rsidRDefault="006E621E">
            <w:pPr>
              <w:jc w:val="right"/>
            </w:pPr>
            <w:r>
              <w:rPr>
                <w:rFonts w:eastAsiaTheme="minorEastAsia"/>
                <w:szCs w:val="21"/>
              </w:rPr>
              <w:t>-</w:t>
            </w:r>
          </w:p>
        </w:tc>
        <w:tc>
          <w:tcPr>
            <w:tcW w:w="905" w:type="dxa"/>
            <w:vAlign w:val="center"/>
          </w:tcPr>
          <w:p w14:paraId="5A8F027F" w14:textId="77777777" w:rsidR="007A06FE" w:rsidRDefault="006E621E">
            <w:pPr>
              <w:jc w:val="right"/>
            </w:pPr>
            <w:r>
              <w:rPr>
                <w:rFonts w:eastAsiaTheme="minorEastAsia"/>
                <w:szCs w:val="21"/>
              </w:rPr>
              <w:t>-</w:t>
            </w:r>
          </w:p>
        </w:tc>
      </w:tr>
      <w:tr w:rsidR="007A06FE" w14:paraId="58264D8B" w14:textId="77777777">
        <w:tc>
          <w:tcPr>
            <w:tcW w:w="709" w:type="dxa"/>
            <w:vAlign w:val="center"/>
          </w:tcPr>
          <w:p w14:paraId="61E649D7" w14:textId="77777777" w:rsidR="007A06FE" w:rsidRDefault="006E621E">
            <w:pPr>
              <w:jc w:val="left"/>
            </w:pPr>
            <w:r>
              <w:rPr>
                <w:rFonts w:eastAsiaTheme="minorEastAsia"/>
                <w:szCs w:val="21"/>
              </w:rPr>
              <w:t>Instinet Europe Limited</w:t>
            </w:r>
          </w:p>
        </w:tc>
        <w:tc>
          <w:tcPr>
            <w:tcW w:w="1134" w:type="dxa"/>
            <w:vAlign w:val="center"/>
          </w:tcPr>
          <w:p w14:paraId="5AAB9991" w14:textId="77777777" w:rsidR="007A06FE" w:rsidRDefault="006E621E">
            <w:pPr>
              <w:jc w:val="right"/>
            </w:pPr>
            <w:r>
              <w:rPr>
                <w:rFonts w:eastAsiaTheme="minorEastAsia"/>
                <w:szCs w:val="21"/>
              </w:rPr>
              <w:t>-</w:t>
            </w:r>
          </w:p>
        </w:tc>
        <w:tc>
          <w:tcPr>
            <w:tcW w:w="851" w:type="dxa"/>
            <w:vAlign w:val="center"/>
          </w:tcPr>
          <w:p w14:paraId="042F2F10" w14:textId="77777777" w:rsidR="007A06FE" w:rsidRDefault="006E621E">
            <w:pPr>
              <w:jc w:val="right"/>
            </w:pPr>
            <w:r>
              <w:rPr>
                <w:rFonts w:eastAsiaTheme="minorEastAsia"/>
                <w:szCs w:val="21"/>
              </w:rPr>
              <w:t>-</w:t>
            </w:r>
          </w:p>
        </w:tc>
        <w:tc>
          <w:tcPr>
            <w:tcW w:w="1134" w:type="dxa"/>
            <w:vAlign w:val="center"/>
          </w:tcPr>
          <w:p w14:paraId="212D350F" w14:textId="77777777" w:rsidR="007A06FE" w:rsidRDefault="006E621E">
            <w:pPr>
              <w:jc w:val="right"/>
            </w:pPr>
            <w:r>
              <w:rPr>
                <w:rFonts w:eastAsiaTheme="minorEastAsia"/>
                <w:szCs w:val="21"/>
              </w:rPr>
              <w:t>-</w:t>
            </w:r>
          </w:p>
        </w:tc>
        <w:tc>
          <w:tcPr>
            <w:tcW w:w="889" w:type="dxa"/>
            <w:vAlign w:val="center"/>
          </w:tcPr>
          <w:p w14:paraId="5E59356C" w14:textId="77777777" w:rsidR="007A06FE" w:rsidRDefault="006E621E">
            <w:pPr>
              <w:jc w:val="right"/>
            </w:pPr>
            <w:r>
              <w:rPr>
                <w:rFonts w:eastAsiaTheme="minorEastAsia"/>
                <w:szCs w:val="21"/>
              </w:rPr>
              <w:t>-</w:t>
            </w:r>
          </w:p>
        </w:tc>
        <w:tc>
          <w:tcPr>
            <w:tcW w:w="1237" w:type="dxa"/>
            <w:vAlign w:val="center"/>
          </w:tcPr>
          <w:p w14:paraId="1F635A2F" w14:textId="77777777" w:rsidR="007A06FE" w:rsidRDefault="006E621E">
            <w:pPr>
              <w:jc w:val="right"/>
            </w:pPr>
            <w:r>
              <w:rPr>
                <w:rFonts w:eastAsiaTheme="minorEastAsia"/>
                <w:szCs w:val="21"/>
              </w:rPr>
              <w:t>-</w:t>
            </w:r>
          </w:p>
        </w:tc>
        <w:tc>
          <w:tcPr>
            <w:tcW w:w="927" w:type="dxa"/>
            <w:vAlign w:val="center"/>
          </w:tcPr>
          <w:p w14:paraId="418790C5" w14:textId="77777777" w:rsidR="007A06FE" w:rsidRDefault="006E621E">
            <w:pPr>
              <w:jc w:val="right"/>
            </w:pPr>
            <w:r>
              <w:rPr>
                <w:rFonts w:eastAsiaTheme="minorEastAsia"/>
                <w:szCs w:val="21"/>
              </w:rPr>
              <w:t>-</w:t>
            </w:r>
          </w:p>
        </w:tc>
        <w:tc>
          <w:tcPr>
            <w:tcW w:w="1057" w:type="dxa"/>
            <w:vAlign w:val="center"/>
          </w:tcPr>
          <w:p w14:paraId="08C9AB4A" w14:textId="77777777" w:rsidR="007A06FE" w:rsidRDefault="006E621E">
            <w:pPr>
              <w:jc w:val="right"/>
            </w:pPr>
            <w:r>
              <w:rPr>
                <w:rFonts w:eastAsiaTheme="minorEastAsia"/>
                <w:szCs w:val="21"/>
              </w:rPr>
              <w:t>-</w:t>
            </w:r>
          </w:p>
        </w:tc>
        <w:tc>
          <w:tcPr>
            <w:tcW w:w="905" w:type="dxa"/>
            <w:vAlign w:val="center"/>
          </w:tcPr>
          <w:p w14:paraId="3BBCE191" w14:textId="77777777" w:rsidR="007A06FE" w:rsidRDefault="006E621E">
            <w:pPr>
              <w:jc w:val="right"/>
            </w:pPr>
            <w:r>
              <w:rPr>
                <w:rFonts w:eastAsiaTheme="minorEastAsia"/>
                <w:szCs w:val="21"/>
              </w:rPr>
              <w:t>-</w:t>
            </w:r>
          </w:p>
        </w:tc>
      </w:tr>
      <w:tr w:rsidR="007A06FE" w14:paraId="0F1A7006" w14:textId="77777777">
        <w:tc>
          <w:tcPr>
            <w:tcW w:w="709" w:type="dxa"/>
            <w:vAlign w:val="center"/>
          </w:tcPr>
          <w:p w14:paraId="5079AD7B" w14:textId="77777777" w:rsidR="007A06FE" w:rsidRDefault="006E621E">
            <w:pPr>
              <w:jc w:val="left"/>
            </w:pPr>
            <w:r>
              <w:rPr>
                <w:rFonts w:eastAsiaTheme="minorEastAsia"/>
                <w:szCs w:val="21"/>
              </w:rPr>
              <w:t>Instinet LLC</w:t>
            </w:r>
          </w:p>
        </w:tc>
        <w:tc>
          <w:tcPr>
            <w:tcW w:w="1134" w:type="dxa"/>
            <w:vAlign w:val="center"/>
          </w:tcPr>
          <w:p w14:paraId="6701154F" w14:textId="77777777" w:rsidR="007A06FE" w:rsidRDefault="006E621E">
            <w:pPr>
              <w:jc w:val="right"/>
            </w:pPr>
            <w:r>
              <w:rPr>
                <w:rFonts w:eastAsiaTheme="minorEastAsia"/>
                <w:szCs w:val="21"/>
              </w:rPr>
              <w:t>-</w:t>
            </w:r>
          </w:p>
        </w:tc>
        <w:tc>
          <w:tcPr>
            <w:tcW w:w="851" w:type="dxa"/>
            <w:vAlign w:val="center"/>
          </w:tcPr>
          <w:p w14:paraId="2F9B586F" w14:textId="77777777" w:rsidR="007A06FE" w:rsidRDefault="006E621E">
            <w:pPr>
              <w:jc w:val="right"/>
            </w:pPr>
            <w:r>
              <w:rPr>
                <w:rFonts w:eastAsiaTheme="minorEastAsia"/>
                <w:szCs w:val="21"/>
              </w:rPr>
              <w:t>-</w:t>
            </w:r>
          </w:p>
        </w:tc>
        <w:tc>
          <w:tcPr>
            <w:tcW w:w="1134" w:type="dxa"/>
            <w:vAlign w:val="center"/>
          </w:tcPr>
          <w:p w14:paraId="759C60E7" w14:textId="77777777" w:rsidR="007A06FE" w:rsidRDefault="006E621E">
            <w:pPr>
              <w:jc w:val="right"/>
            </w:pPr>
            <w:r>
              <w:rPr>
                <w:rFonts w:eastAsiaTheme="minorEastAsia"/>
                <w:szCs w:val="21"/>
              </w:rPr>
              <w:t>-</w:t>
            </w:r>
          </w:p>
        </w:tc>
        <w:tc>
          <w:tcPr>
            <w:tcW w:w="889" w:type="dxa"/>
            <w:vAlign w:val="center"/>
          </w:tcPr>
          <w:p w14:paraId="0B3E822C" w14:textId="77777777" w:rsidR="007A06FE" w:rsidRDefault="006E621E">
            <w:pPr>
              <w:jc w:val="right"/>
            </w:pPr>
            <w:r>
              <w:rPr>
                <w:rFonts w:eastAsiaTheme="minorEastAsia"/>
                <w:szCs w:val="21"/>
              </w:rPr>
              <w:t>-</w:t>
            </w:r>
          </w:p>
        </w:tc>
        <w:tc>
          <w:tcPr>
            <w:tcW w:w="1237" w:type="dxa"/>
            <w:vAlign w:val="center"/>
          </w:tcPr>
          <w:p w14:paraId="78147606" w14:textId="77777777" w:rsidR="007A06FE" w:rsidRDefault="006E621E">
            <w:pPr>
              <w:jc w:val="right"/>
            </w:pPr>
            <w:r>
              <w:rPr>
                <w:rFonts w:eastAsiaTheme="minorEastAsia"/>
                <w:szCs w:val="21"/>
              </w:rPr>
              <w:t>-</w:t>
            </w:r>
          </w:p>
        </w:tc>
        <w:tc>
          <w:tcPr>
            <w:tcW w:w="927" w:type="dxa"/>
            <w:vAlign w:val="center"/>
          </w:tcPr>
          <w:p w14:paraId="4400AC2E" w14:textId="77777777" w:rsidR="007A06FE" w:rsidRDefault="006E621E">
            <w:pPr>
              <w:jc w:val="right"/>
            </w:pPr>
            <w:r>
              <w:rPr>
                <w:rFonts w:eastAsiaTheme="minorEastAsia"/>
                <w:szCs w:val="21"/>
              </w:rPr>
              <w:t>-</w:t>
            </w:r>
          </w:p>
        </w:tc>
        <w:tc>
          <w:tcPr>
            <w:tcW w:w="1057" w:type="dxa"/>
            <w:vAlign w:val="center"/>
          </w:tcPr>
          <w:p w14:paraId="68DA3F0B" w14:textId="77777777" w:rsidR="007A06FE" w:rsidRDefault="006E621E">
            <w:pPr>
              <w:jc w:val="right"/>
            </w:pPr>
            <w:r>
              <w:rPr>
                <w:rFonts w:eastAsiaTheme="minorEastAsia"/>
                <w:szCs w:val="21"/>
              </w:rPr>
              <w:t>-</w:t>
            </w:r>
          </w:p>
        </w:tc>
        <w:tc>
          <w:tcPr>
            <w:tcW w:w="905" w:type="dxa"/>
            <w:vAlign w:val="center"/>
          </w:tcPr>
          <w:p w14:paraId="17B17D23" w14:textId="77777777" w:rsidR="007A06FE" w:rsidRDefault="006E621E">
            <w:pPr>
              <w:jc w:val="right"/>
            </w:pPr>
            <w:r>
              <w:rPr>
                <w:rFonts w:eastAsiaTheme="minorEastAsia"/>
                <w:szCs w:val="21"/>
              </w:rPr>
              <w:t>-</w:t>
            </w:r>
          </w:p>
        </w:tc>
      </w:tr>
      <w:tr w:rsidR="007A06FE" w14:paraId="50DCDCA4" w14:textId="77777777">
        <w:tc>
          <w:tcPr>
            <w:tcW w:w="709" w:type="dxa"/>
            <w:vAlign w:val="center"/>
          </w:tcPr>
          <w:p w14:paraId="04485486" w14:textId="77777777" w:rsidR="007A06FE" w:rsidRDefault="006E621E">
            <w:pPr>
              <w:jc w:val="left"/>
            </w:pPr>
            <w:r>
              <w:rPr>
                <w:rFonts w:eastAsiaTheme="minorEastAsia"/>
                <w:szCs w:val="21"/>
              </w:rPr>
              <w:t>Instinet Pacific Limited</w:t>
            </w:r>
          </w:p>
        </w:tc>
        <w:tc>
          <w:tcPr>
            <w:tcW w:w="1134" w:type="dxa"/>
            <w:vAlign w:val="center"/>
          </w:tcPr>
          <w:p w14:paraId="65DF50F3" w14:textId="77777777" w:rsidR="007A06FE" w:rsidRDefault="006E621E">
            <w:pPr>
              <w:jc w:val="right"/>
            </w:pPr>
            <w:r>
              <w:rPr>
                <w:rFonts w:eastAsiaTheme="minorEastAsia"/>
                <w:szCs w:val="21"/>
              </w:rPr>
              <w:t>-</w:t>
            </w:r>
          </w:p>
        </w:tc>
        <w:tc>
          <w:tcPr>
            <w:tcW w:w="851" w:type="dxa"/>
            <w:vAlign w:val="center"/>
          </w:tcPr>
          <w:p w14:paraId="433163ED" w14:textId="77777777" w:rsidR="007A06FE" w:rsidRDefault="006E621E">
            <w:pPr>
              <w:jc w:val="right"/>
            </w:pPr>
            <w:r>
              <w:rPr>
                <w:rFonts w:eastAsiaTheme="minorEastAsia"/>
                <w:szCs w:val="21"/>
              </w:rPr>
              <w:t>-</w:t>
            </w:r>
          </w:p>
        </w:tc>
        <w:tc>
          <w:tcPr>
            <w:tcW w:w="1134" w:type="dxa"/>
            <w:vAlign w:val="center"/>
          </w:tcPr>
          <w:p w14:paraId="58D35948" w14:textId="77777777" w:rsidR="007A06FE" w:rsidRDefault="006E621E">
            <w:pPr>
              <w:jc w:val="right"/>
            </w:pPr>
            <w:r>
              <w:rPr>
                <w:rFonts w:eastAsiaTheme="minorEastAsia"/>
                <w:szCs w:val="21"/>
              </w:rPr>
              <w:t>-</w:t>
            </w:r>
          </w:p>
        </w:tc>
        <w:tc>
          <w:tcPr>
            <w:tcW w:w="889" w:type="dxa"/>
            <w:vAlign w:val="center"/>
          </w:tcPr>
          <w:p w14:paraId="3F15055C" w14:textId="77777777" w:rsidR="007A06FE" w:rsidRDefault="006E621E">
            <w:pPr>
              <w:jc w:val="right"/>
            </w:pPr>
            <w:r>
              <w:rPr>
                <w:rFonts w:eastAsiaTheme="minorEastAsia"/>
                <w:szCs w:val="21"/>
              </w:rPr>
              <w:t>-</w:t>
            </w:r>
          </w:p>
        </w:tc>
        <w:tc>
          <w:tcPr>
            <w:tcW w:w="1237" w:type="dxa"/>
            <w:vAlign w:val="center"/>
          </w:tcPr>
          <w:p w14:paraId="247B6AF9" w14:textId="77777777" w:rsidR="007A06FE" w:rsidRDefault="006E621E">
            <w:pPr>
              <w:jc w:val="right"/>
            </w:pPr>
            <w:r>
              <w:rPr>
                <w:rFonts w:eastAsiaTheme="minorEastAsia"/>
                <w:szCs w:val="21"/>
              </w:rPr>
              <w:t>-</w:t>
            </w:r>
          </w:p>
        </w:tc>
        <w:tc>
          <w:tcPr>
            <w:tcW w:w="927" w:type="dxa"/>
            <w:vAlign w:val="center"/>
          </w:tcPr>
          <w:p w14:paraId="2DC3900D" w14:textId="77777777" w:rsidR="007A06FE" w:rsidRDefault="006E621E">
            <w:pPr>
              <w:jc w:val="right"/>
            </w:pPr>
            <w:r>
              <w:rPr>
                <w:rFonts w:eastAsiaTheme="minorEastAsia"/>
                <w:szCs w:val="21"/>
              </w:rPr>
              <w:t>-</w:t>
            </w:r>
          </w:p>
        </w:tc>
        <w:tc>
          <w:tcPr>
            <w:tcW w:w="1057" w:type="dxa"/>
            <w:vAlign w:val="center"/>
          </w:tcPr>
          <w:p w14:paraId="427A020A" w14:textId="77777777" w:rsidR="007A06FE" w:rsidRDefault="006E621E">
            <w:pPr>
              <w:jc w:val="right"/>
            </w:pPr>
            <w:r>
              <w:rPr>
                <w:rFonts w:eastAsiaTheme="minorEastAsia"/>
                <w:szCs w:val="21"/>
              </w:rPr>
              <w:t>-</w:t>
            </w:r>
          </w:p>
        </w:tc>
        <w:tc>
          <w:tcPr>
            <w:tcW w:w="905" w:type="dxa"/>
            <w:vAlign w:val="center"/>
          </w:tcPr>
          <w:p w14:paraId="5DACFFC4" w14:textId="77777777" w:rsidR="007A06FE" w:rsidRDefault="006E621E">
            <w:pPr>
              <w:jc w:val="right"/>
            </w:pPr>
            <w:r>
              <w:rPr>
                <w:rFonts w:eastAsiaTheme="minorEastAsia"/>
                <w:szCs w:val="21"/>
              </w:rPr>
              <w:t>-</w:t>
            </w:r>
          </w:p>
        </w:tc>
      </w:tr>
      <w:tr w:rsidR="007A06FE" w14:paraId="1FE77132" w14:textId="77777777">
        <w:tc>
          <w:tcPr>
            <w:tcW w:w="709" w:type="dxa"/>
            <w:vAlign w:val="center"/>
          </w:tcPr>
          <w:p w14:paraId="440962A2" w14:textId="77777777" w:rsidR="007A06FE" w:rsidRDefault="006E621E">
            <w:pPr>
              <w:jc w:val="left"/>
            </w:pPr>
            <w:r>
              <w:rPr>
                <w:rFonts w:eastAsiaTheme="minorEastAsia"/>
                <w:szCs w:val="21"/>
              </w:rPr>
              <w:t>Instinet Singapore Services Pte Limited</w:t>
            </w:r>
          </w:p>
        </w:tc>
        <w:tc>
          <w:tcPr>
            <w:tcW w:w="1134" w:type="dxa"/>
            <w:vAlign w:val="center"/>
          </w:tcPr>
          <w:p w14:paraId="3719BFA3" w14:textId="77777777" w:rsidR="007A06FE" w:rsidRDefault="006E621E">
            <w:pPr>
              <w:jc w:val="right"/>
            </w:pPr>
            <w:r>
              <w:rPr>
                <w:rFonts w:eastAsiaTheme="minorEastAsia"/>
                <w:szCs w:val="21"/>
              </w:rPr>
              <w:t>-</w:t>
            </w:r>
          </w:p>
        </w:tc>
        <w:tc>
          <w:tcPr>
            <w:tcW w:w="851" w:type="dxa"/>
            <w:vAlign w:val="center"/>
          </w:tcPr>
          <w:p w14:paraId="71D9A16F" w14:textId="77777777" w:rsidR="007A06FE" w:rsidRDefault="006E621E">
            <w:pPr>
              <w:jc w:val="right"/>
            </w:pPr>
            <w:r>
              <w:rPr>
                <w:rFonts w:eastAsiaTheme="minorEastAsia"/>
                <w:szCs w:val="21"/>
              </w:rPr>
              <w:t>-</w:t>
            </w:r>
          </w:p>
        </w:tc>
        <w:tc>
          <w:tcPr>
            <w:tcW w:w="1134" w:type="dxa"/>
            <w:vAlign w:val="center"/>
          </w:tcPr>
          <w:p w14:paraId="45131BA1" w14:textId="77777777" w:rsidR="007A06FE" w:rsidRDefault="006E621E">
            <w:pPr>
              <w:jc w:val="right"/>
            </w:pPr>
            <w:r>
              <w:rPr>
                <w:rFonts w:eastAsiaTheme="minorEastAsia"/>
                <w:szCs w:val="21"/>
              </w:rPr>
              <w:t>-</w:t>
            </w:r>
          </w:p>
        </w:tc>
        <w:tc>
          <w:tcPr>
            <w:tcW w:w="889" w:type="dxa"/>
            <w:vAlign w:val="center"/>
          </w:tcPr>
          <w:p w14:paraId="0917D685" w14:textId="77777777" w:rsidR="007A06FE" w:rsidRDefault="006E621E">
            <w:pPr>
              <w:jc w:val="right"/>
            </w:pPr>
            <w:r>
              <w:rPr>
                <w:rFonts w:eastAsiaTheme="minorEastAsia"/>
                <w:szCs w:val="21"/>
              </w:rPr>
              <w:t>-</w:t>
            </w:r>
          </w:p>
        </w:tc>
        <w:tc>
          <w:tcPr>
            <w:tcW w:w="1237" w:type="dxa"/>
            <w:vAlign w:val="center"/>
          </w:tcPr>
          <w:p w14:paraId="728D566C" w14:textId="77777777" w:rsidR="007A06FE" w:rsidRDefault="006E621E">
            <w:pPr>
              <w:jc w:val="right"/>
            </w:pPr>
            <w:r>
              <w:rPr>
                <w:rFonts w:eastAsiaTheme="minorEastAsia"/>
                <w:szCs w:val="21"/>
              </w:rPr>
              <w:t>-</w:t>
            </w:r>
          </w:p>
        </w:tc>
        <w:tc>
          <w:tcPr>
            <w:tcW w:w="927" w:type="dxa"/>
            <w:vAlign w:val="center"/>
          </w:tcPr>
          <w:p w14:paraId="33397096" w14:textId="77777777" w:rsidR="007A06FE" w:rsidRDefault="006E621E">
            <w:pPr>
              <w:jc w:val="right"/>
            </w:pPr>
            <w:r>
              <w:rPr>
                <w:rFonts w:eastAsiaTheme="minorEastAsia"/>
                <w:szCs w:val="21"/>
              </w:rPr>
              <w:t>-</w:t>
            </w:r>
          </w:p>
        </w:tc>
        <w:tc>
          <w:tcPr>
            <w:tcW w:w="1057" w:type="dxa"/>
            <w:vAlign w:val="center"/>
          </w:tcPr>
          <w:p w14:paraId="3DA0EE01" w14:textId="77777777" w:rsidR="007A06FE" w:rsidRDefault="006E621E">
            <w:pPr>
              <w:jc w:val="right"/>
            </w:pPr>
            <w:r>
              <w:rPr>
                <w:rFonts w:eastAsiaTheme="minorEastAsia"/>
                <w:szCs w:val="21"/>
              </w:rPr>
              <w:t>-</w:t>
            </w:r>
          </w:p>
        </w:tc>
        <w:tc>
          <w:tcPr>
            <w:tcW w:w="905" w:type="dxa"/>
            <w:vAlign w:val="center"/>
          </w:tcPr>
          <w:p w14:paraId="61D76917" w14:textId="77777777" w:rsidR="007A06FE" w:rsidRDefault="006E621E">
            <w:pPr>
              <w:jc w:val="right"/>
            </w:pPr>
            <w:r>
              <w:rPr>
                <w:rFonts w:eastAsiaTheme="minorEastAsia"/>
                <w:szCs w:val="21"/>
              </w:rPr>
              <w:t>-</w:t>
            </w:r>
          </w:p>
        </w:tc>
      </w:tr>
    </w:tbl>
    <w:p w14:paraId="0CEE5CD7" w14:textId="77777777" w:rsidR="00145F6D" w:rsidRDefault="001928A8">
      <w:pPr>
        <w:pStyle w:val="2"/>
        <w:spacing w:beforeLines="100" w:before="312" w:after="0"/>
        <w:rPr>
          <w:rFonts w:ascii="Times New Roman" w:eastAsiaTheme="minorEastAsia" w:hAnsi="Times New Roman"/>
          <w:kern w:val="0"/>
          <w:sz w:val="21"/>
          <w:szCs w:val="21"/>
        </w:rPr>
      </w:pPr>
      <w:bookmarkStart w:id="402" w:name="_Toc174718212"/>
      <w:r>
        <w:rPr>
          <w:rFonts w:ascii="Times New Roman" w:eastAsiaTheme="minorEastAsia" w:hAnsi="Times New Roman"/>
          <w:sz w:val="21"/>
          <w:szCs w:val="21"/>
        </w:rPr>
        <w:t>10.8</w:t>
      </w:r>
      <w:r>
        <w:rPr>
          <w:rFonts w:ascii="Times New Roman" w:eastAsiaTheme="minorEastAsia" w:hAnsi="Times New Roman"/>
          <w:kern w:val="0"/>
          <w:sz w:val="21"/>
          <w:szCs w:val="21"/>
        </w:rPr>
        <w:t>其他重大事件</w:t>
      </w:r>
      <w:bookmarkEnd w:id="398"/>
      <w:bookmarkEnd w:id="399"/>
      <w:bookmarkEnd w:id="400"/>
      <w:bookmarkEnd w:id="401"/>
      <w:bookmarkEnd w:id="40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145F6D" w14:paraId="7C5FB620" w14:textId="77777777">
        <w:tc>
          <w:tcPr>
            <w:tcW w:w="720" w:type="dxa"/>
            <w:vAlign w:val="center"/>
          </w:tcPr>
          <w:p w14:paraId="2F6C5722" w14:textId="77777777" w:rsidR="00145F6D" w:rsidRDefault="001928A8">
            <w:pPr>
              <w:spacing w:line="360" w:lineRule="auto"/>
              <w:jc w:val="center"/>
              <w:rPr>
                <w:rFonts w:eastAsiaTheme="minorEastAsia"/>
                <w:szCs w:val="21"/>
              </w:rPr>
            </w:pPr>
            <w:r>
              <w:rPr>
                <w:rFonts w:eastAsiaTheme="minorEastAsia"/>
                <w:szCs w:val="21"/>
              </w:rPr>
              <w:t>序号</w:t>
            </w:r>
          </w:p>
        </w:tc>
        <w:tc>
          <w:tcPr>
            <w:tcW w:w="4320" w:type="dxa"/>
            <w:vAlign w:val="center"/>
          </w:tcPr>
          <w:p w14:paraId="6A578193" w14:textId="77777777" w:rsidR="00145F6D" w:rsidRDefault="001928A8">
            <w:pPr>
              <w:spacing w:line="360" w:lineRule="auto"/>
              <w:jc w:val="center"/>
              <w:rPr>
                <w:rFonts w:eastAsiaTheme="minorEastAsia"/>
                <w:szCs w:val="21"/>
              </w:rPr>
            </w:pPr>
            <w:r>
              <w:rPr>
                <w:rFonts w:eastAsiaTheme="minorEastAsia"/>
                <w:szCs w:val="21"/>
              </w:rPr>
              <w:t>公告事项</w:t>
            </w:r>
          </w:p>
        </w:tc>
        <w:tc>
          <w:tcPr>
            <w:tcW w:w="2520" w:type="dxa"/>
            <w:vAlign w:val="center"/>
          </w:tcPr>
          <w:p w14:paraId="3A12D685" w14:textId="77777777" w:rsidR="00145F6D" w:rsidRDefault="001928A8">
            <w:pPr>
              <w:spacing w:line="360" w:lineRule="auto"/>
              <w:jc w:val="center"/>
              <w:rPr>
                <w:rFonts w:eastAsiaTheme="minorEastAsia"/>
                <w:szCs w:val="21"/>
              </w:rPr>
            </w:pPr>
            <w:r>
              <w:rPr>
                <w:rFonts w:eastAsiaTheme="minorEastAsia"/>
                <w:szCs w:val="21"/>
              </w:rPr>
              <w:t>法定披露方式</w:t>
            </w:r>
          </w:p>
        </w:tc>
        <w:tc>
          <w:tcPr>
            <w:tcW w:w="1440" w:type="dxa"/>
            <w:vAlign w:val="center"/>
          </w:tcPr>
          <w:p w14:paraId="7FBC784A" w14:textId="77777777" w:rsidR="00145F6D" w:rsidRDefault="001928A8">
            <w:pPr>
              <w:spacing w:line="360" w:lineRule="auto"/>
              <w:jc w:val="center"/>
              <w:rPr>
                <w:rFonts w:eastAsiaTheme="minorEastAsia"/>
                <w:szCs w:val="21"/>
              </w:rPr>
            </w:pPr>
            <w:r>
              <w:rPr>
                <w:rFonts w:eastAsiaTheme="minorEastAsia"/>
                <w:szCs w:val="21"/>
              </w:rPr>
              <w:t>法定披露日期</w:t>
            </w:r>
          </w:p>
        </w:tc>
      </w:tr>
      <w:tr w:rsidR="007A06FE" w14:paraId="6B39570A" w14:textId="77777777">
        <w:tc>
          <w:tcPr>
            <w:tcW w:w="720" w:type="dxa"/>
            <w:vAlign w:val="center"/>
          </w:tcPr>
          <w:p w14:paraId="7EDAE494" w14:textId="77777777" w:rsidR="007A06FE" w:rsidRDefault="006E621E">
            <w:pPr>
              <w:jc w:val="center"/>
            </w:pPr>
            <w:r>
              <w:rPr>
                <w:rFonts w:eastAsiaTheme="minorEastAsia"/>
                <w:szCs w:val="21"/>
              </w:rPr>
              <w:lastRenderedPageBreak/>
              <w:t>1</w:t>
            </w:r>
          </w:p>
        </w:tc>
        <w:tc>
          <w:tcPr>
            <w:tcW w:w="4320" w:type="dxa"/>
            <w:vAlign w:val="center"/>
          </w:tcPr>
          <w:p w14:paraId="2E8004D1" w14:textId="77777777" w:rsidR="007A06FE" w:rsidRDefault="006E621E">
            <w:pPr>
              <w:jc w:val="left"/>
            </w:pPr>
            <w:r>
              <w:rPr>
                <w:rFonts w:eastAsiaTheme="minorEastAsia"/>
                <w:szCs w:val="21"/>
              </w:rPr>
              <w:t>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14:paraId="004593EE" w14:textId="77777777" w:rsidR="007A06FE" w:rsidRDefault="006E621E">
            <w:pPr>
              <w:jc w:val="left"/>
            </w:pPr>
            <w:r>
              <w:rPr>
                <w:rFonts w:eastAsiaTheme="minorEastAsia"/>
                <w:szCs w:val="21"/>
              </w:rPr>
              <w:t>基金管理人公司网站及本基金选定的信息披露报纸</w:t>
            </w:r>
          </w:p>
        </w:tc>
        <w:tc>
          <w:tcPr>
            <w:tcW w:w="1440" w:type="dxa"/>
            <w:vAlign w:val="center"/>
          </w:tcPr>
          <w:p w14:paraId="0848C850" w14:textId="77777777" w:rsidR="007A06FE" w:rsidRDefault="006E621E">
            <w:pPr>
              <w:jc w:val="center"/>
            </w:pPr>
            <w:r>
              <w:rPr>
                <w:rFonts w:eastAsiaTheme="minorEastAsia"/>
                <w:szCs w:val="21"/>
              </w:rPr>
              <w:t>2024-01-12</w:t>
            </w:r>
          </w:p>
        </w:tc>
      </w:tr>
      <w:tr w:rsidR="007A06FE" w14:paraId="7B708FE4" w14:textId="77777777">
        <w:tc>
          <w:tcPr>
            <w:tcW w:w="720" w:type="dxa"/>
            <w:vAlign w:val="center"/>
          </w:tcPr>
          <w:p w14:paraId="11CD08C5" w14:textId="77777777" w:rsidR="007A06FE" w:rsidRDefault="006E621E">
            <w:pPr>
              <w:jc w:val="center"/>
            </w:pPr>
            <w:r>
              <w:rPr>
                <w:rFonts w:eastAsiaTheme="minorEastAsia"/>
                <w:szCs w:val="21"/>
              </w:rPr>
              <w:t>2</w:t>
            </w:r>
          </w:p>
        </w:tc>
        <w:tc>
          <w:tcPr>
            <w:tcW w:w="4320" w:type="dxa"/>
            <w:vAlign w:val="center"/>
          </w:tcPr>
          <w:p w14:paraId="01D638B9" w14:textId="77777777" w:rsidR="007A06FE" w:rsidRDefault="006E621E">
            <w:pPr>
              <w:jc w:val="left"/>
            </w:pPr>
            <w:r>
              <w:rPr>
                <w:rFonts w:eastAsiaTheme="minorEastAsia"/>
                <w:szCs w:val="21"/>
              </w:rPr>
              <w:t>摩根基金管理（中国）有限公司关于高级管理人员变更的公告</w:t>
            </w:r>
          </w:p>
        </w:tc>
        <w:tc>
          <w:tcPr>
            <w:tcW w:w="2520" w:type="dxa"/>
            <w:vAlign w:val="center"/>
          </w:tcPr>
          <w:p w14:paraId="124ACBCE" w14:textId="77777777" w:rsidR="007A06FE" w:rsidRDefault="006E621E">
            <w:pPr>
              <w:jc w:val="left"/>
            </w:pPr>
            <w:r>
              <w:rPr>
                <w:rFonts w:eastAsiaTheme="minorEastAsia"/>
                <w:szCs w:val="21"/>
              </w:rPr>
              <w:t>同上</w:t>
            </w:r>
          </w:p>
        </w:tc>
        <w:tc>
          <w:tcPr>
            <w:tcW w:w="1440" w:type="dxa"/>
            <w:vAlign w:val="center"/>
          </w:tcPr>
          <w:p w14:paraId="5A7952F6" w14:textId="77777777" w:rsidR="007A06FE" w:rsidRDefault="006E621E">
            <w:pPr>
              <w:jc w:val="center"/>
            </w:pPr>
            <w:r>
              <w:rPr>
                <w:rFonts w:eastAsiaTheme="minorEastAsia"/>
                <w:szCs w:val="21"/>
              </w:rPr>
              <w:t>2024-01-18</w:t>
            </w:r>
          </w:p>
        </w:tc>
      </w:tr>
      <w:tr w:rsidR="007A06FE" w14:paraId="7F505923" w14:textId="77777777">
        <w:tc>
          <w:tcPr>
            <w:tcW w:w="720" w:type="dxa"/>
            <w:vAlign w:val="center"/>
          </w:tcPr>
          <w:p w14:paraId="284D0694" w14:textId="77777777" w:rsidR="007A06FE" w:rsidRDefault="006E621E">
            <w:pPr>
              <w:jc w:val="center"/>
            </w:pPr>
            <w:r>
              <w:rPr>
                <w:rFonts w:eastAsiaTheme="minorEastAsia"/>
                <w:szCs w:val="21"/>
              </w:rPr>
              <w:t>3</w:t>
            </w:r>
          </w:p>
        </w:tc>
        <w:tc>
          <w:tcPr>
            <w:tcW w:w="4320" w:type="dxa"/>
            <w:vAlign w:val="center"/>
          </w:tcPr>
          <w:p w14:paraId="2E023335" w14:textId="77777777" w:rsidR="007A06FE" w:rsidRDefault="006E621E">
            <w:pPr>
              <w:jc w:val="left"/>
            </w:pPr>
            <w:r>
              <w:rPr>
                <w:rFonts w:eastAsiaTheme="minorEastAsia"/>
                <w:szCs w:val="21"/>
              </w:rPr>
              <w:t>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14:paraId="2573511F" w14:textId="77777777" w:rsidR="007A06FE" w:rsidRDefault="006E621E">
            <w:pPr>
              <w:jc w:val="left"/>
            </w:pPr>
            <w:r>
              <w:rPr>
                <w:rFonts w:eastAsiaTheme="minorEastAsia"/>
                <w:szCs w:val="21"/>
              </w:rPr>
              <w:t>同上</w:t>
            </w:r>
          </w:p>
        </w:tc>
        <w:tc>
          <w:tcPr>
            <w:tcW w:w="1440" w:type="dxa"/>
            <w:vAlign w:val="center"/>
          </w:tcPr>
          <w:p w14:paraId="53FBD612" w14:textId="77777777" w:rsidR="007A06FE" w:rsidRDefault="006E621E">
            <w:pPr>
              <w:jc w:val="center"/>
            </w:pPr>
            <w:r>
              <w:rPr>
                <w:rFonts w:eastAsiaTheme="minorEastAsia"/>
                <w:szCs w:val="21"/>
              </w:rPr>
              <w:t>2024-02-08</w:t>
            </w:r>
          </w:p>
        </w:tc>
      </w:tr>
      <w:tr w:rsidR="007A06FE" w14:paraId="1A3BD9A8" w14:textId="77777777">
        <w:tc>
          <w:tcPr>
            <w:tcW w:w="720" w:type="dxa"/>
            <w:vAlign w:val="center"/>
          </w:tcPr>
          <w:p w14:paraId="4878836F" w14:textId="77777777" w:rsidR="007A06FE" w:rsidRDefault="006E621E">
            <w:pPr>
              <w:jc w:val="center"/>
            </w:pPr>
            <w:r>
              <w:rPr>
                <w:rFonts w:eastAsiaTheme="minorEastAsia"/>
                <w:szCs w:val="21"/>
              </w:rPr>
              <w:t>4</w:t>
            </w:r>
          </w:p>
        </w:tc>
        <w:tc>
          <w:tcPr>
            <w:tcW w:w="4320" w:type="dxa"/>
            <w:vAlign w:val="center"/>
          </w:tcPr>
          <w:p w14:paraId="52570C92" w14:textId="77777777" w:rsidR="007A06FE" w:rsidRDefault="006E621E">
            <w:pPr>
              <w:jc w:val="left"/>
            </w:pPr>
            <w:r>
              <w:rPr>
                <w:rFonts w:eastAsiaTheme="minorEastAsia"/>
                <w:szCs w:val="21"/>
              </w:rPr>
              <w:t>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14:paraId="708A0F4F" w14:textId="77777777" w:rsidR="007A06FE" w:rsidRDefault="006E621E">
            <w:pPr>
              <w:jc w:val="left"/>
            </w:pPr>
            <w:r>
              <w:rPr>
                <w:rFonts w:eastAsiaTheme="minorEastAsia"/>
                <w:szCs w:val="21"/>
              </w:rPr>
              <w:t>同上</w:t>
            </w:r>
          </w:p>
        </w:tc>
        <w:tc>
          <w:tcPr>
            <w:tcW w:w="1440" w:type="dxa"/>
            <w:vAlign w:val="center"/>
          </w:tcPr>
          <w:p w14:paraId="7B7A3478" w14:textId="77777777" w:rsidR="007A06FE" w:rsidRDefault="006E621E">
            <w:pPr>
              <w:jc w:val="center"/>
            </w:pPr>
            <w:r>
              <w:rPr>
                <w:rFonts w:eastAsiaTheme="minorEastAsia"/>
                <w:szCs w:val="21"/>
              </w:rPr>
              <w:t>2024-03-11</w:t>
            </w:r>
          </w:p>
        </w:tc>
      </w:tr>
      <w:tr w:rsidR="007A06FE" w14:paraId="5DAB5DE7" w14:textId="77777777">
        <w:tc>
          <w:tcPr>
            <w:tcW w:w="720" w:type="dxa"/>
            <w:vAlign w:val="center"/>
          </w:tcPr>
          <w:p w14:paraId="0519B177" w14:textId="77777777" w:rsidR="007A06FE" w:rsidRDefault="006E621E">
            <w:pPr>
              <w:jc w:val="center"/>
            </w:pPr>
            <w:r>
              <w:rPr>
                <w:rFonts w:eastAsiaTheme="minorEastAsia"/>
                <w:szCs w:val="21"/>
              </w:rPr>
              <w:t>5</w:t>
            </w:r>
          </w:p>
        </w:tc>
        <w:tc>
          <w:tcPr>
            <w:tcW w:w="4320" w:type="dxa"/>
            <w:vAlign w:val="center"/>
          </w:tcPr>
          <w:p w14:paraId="45B9D4E2" w14:textId="77777777" w:rsidR="007A06FE" w:rsidRDefault="006E621E">
            <w:pPr>
              <w:jc w:val="left"/>
            </w:pPr>
            <w:r>
              <w:rPr>
                <w:rFonts w:eastAsiaTheme="minorEastAsia"/>
                <w:szCs w:val="21"/>
              </w:rPr>
              <w:t>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14:paraId="0528B3DA" w14:textId="77777777" w:rsidR="007A06FE" w:rsidRDefault="006E621E">
            <w:pPr>
              <w:jc w:val="left"/>
            </w:pPr>
            <w:r>
              <w:rPr>
                <w:rFonts w:eastAsiaTheme="minorEastAsia"/>
                <w:szCs w:val="21"/>
              </w:rPr>
              <w:t>同上</w:t>
            </w:r>
          </w:p>
        </w:tc>
        <w:tc>
          <w:tcPr>
            <w:tcW w:w="1440" w:type="dxa"/>
            <w:vAlign w:val="center"/>
          </w:tcPr>
          <w:p w14:paraId="05886C32" w14:textId="77777777" w:rsidR="007A06FE" w:rsidRDefault="006E621E">
            <w:pPr>
              <w:jc w:val="center"/>
            </w:pPr>
            <w:r>
              <w:rPr>
                <w:rFonts w:eastAsiaTheme="minorEastAsia"/>
                <w:szCs w:val="21"/>
              </w:rPr>
              <w:t>2024-03-27</w:t>
            </w:r>
          </w:p>
        </w:tc>
      </w:tr>
      <w:tr w:rsidR="007A06FE" w14:paraId="3F2FC34C" w14:textId="77777777">
        <w:tc>
          <w:tcPr>
            <w:tcW w:w="720" w:type="dxa"/>
            <w:vAlign w:val="center"/>
          </w:tcPr>
          <w:p w14:paraId="123E5969" w14:textId="77777777" w:rsidR="007A06FE" w:rsidRDefault="006E621E">
            <w:pPr>
              <w:jc w:val="center"/>
            </w:pPr>
            <w:r>
              <w:rPr>
                <w:rFonts w:eastAsiaTheme="minorEastAsia"/>
                <w:szCs w:val="21"/>
              </w:rPr>
              <w:t>6</w:t>
            </w:r>
          </w:p>
        </w:tc>
        <w:tc>
          <w:tcPr>
            <w:tcW w:w="4320" w:type="dxa"/>
            <w:vAlign w:val="center"/>
          </w:tcPr>
          <w:p w14:paraId="7CF8D999" w14:textId="77777777" w:rsidR="007A06FE" w:rsidRDefault="006E621E">
            <w:pPr>
              <w:jc w:val="left"/>
            </w:pPr>
            <w:r>
              <w:rPr>
                <w:rFonts w:eastAsiaTheme="minorEastAsia"/>
                <w:szCs w:val="21"/>
              </w:rPr>
              <w:t>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14:paraId="71C0B538" w14:textId="77777777" w:rsidR="007A06FE" w:rsidRDefault="006E621E">
            <w:pPr>
              <w:jc w:val="left"/>
            </w:pPr>
            <w:r>
              <w:rPr>
                <w:rFonts w:eastAsiaTheme="minorEastAsia"/>
                <w:szCs w:val="21"/>
              </w:rPr>
              <w:t>同上</w:t>
            </w:r>
          </w:p>
        </w:tc>
        <w:tc>
          <w:tcPr>
            <w:tcW w:w="1440" w:type="dxa"/>
            <w:vAlign w:val="center"/>
          </w:tcPr>
          <w:p w14:paraId="08F52241" w14:textId="77777777" w:rsidR="007A06FE" w:rsidRDefault="006E621E">
            <w:pPr>
              <w:jc w:val="center"/>
            </w:pPr>
            <w:r>
              <w:rPr>
                <w:rFonts w:eastAsiaTheme="minorEastAsia"/>
                <w:szCs w:val="21"/>
              </w:rPr>
              <w:t>2024-05-24</w:t>
            </w:r>
          </w:p>
        </w:tc>
      </w:tr>
      <w:tr w:rsidR="007A06FE" w14:paraId="6CD6AF06" w14:textId="77777777">
        <w:tc>
          <w:tcPr>
            <w:tcW w:w="720" w:type="dxa"/>
            <w:vAlign w:val="center"/>
          </w:tcPr>
          <w:p w14:paraId="2664107B" w14:textId="77777777" w:rsidR="007A06FE" w:rsidRDefault="006E621E">
            <w:pPr>
              <w:jc w:val="center"/>
            </w:pPr>
            <w:r>
              <w:rPr>
                <w:rFonts w:eastAsiaTheme="minorEastAsia"/>
                <w:szCs w:val="21"/>
              </w:rPr>
              <w:t>7</w:t>
            </w:r>
          </w:p>
        </w:tc>
        <w:tc>
          <w:tcPr>
            <w:tcW w:w="4320" w:type="dxa"/>
            <w:vAlign w:val="center"/>
          </w:tcPr>
          <w:p w14:paraId="67D8F84D" w14:textId="77777777" w:rsidR="007A06FE" w:rsidRDefault="006E621E">
            <w:pPr>
              <w:jc w:val="left"/>
            </w:pPr>
            <w:r>
              <w:rPr>
                <w:rFonts w:eastAsiaTheme="minorEastAsia"/>
                <w:szCs w:val="21"/>
              </w:rPr>
              <w:t>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14:paraId="09BA95F7" w14:textId="77777777" w:rsidR="007A06FE" w:rsidRDefault="006E621E">
            <w:pPr>
              <w:jc w:val="left"/>
            </w:pPr>
            <w:r>
              <w:rPr>
                <w:rFonts w:eastAsiaTheme="minorEastAsia"/>
                <w:szCs w:val="21"/>
              </w:rPr>
              <w:t>同上</w:t>
            </w:r>
          </w:p>
        </w:tc>
        <w:tc>
          <w:tcPr>
            <w:tcW w:w="1440" w:type="dxa"/>
            <w:vAlign w:val="center"/>
          </w:tcPr>
          <w:p w14:paraId="5617DF19" w14:textId="77777777" w:rsidR="007A06FE" w:rsidRDefault="006E621E">
            <w:pPr>
              <w:jc w:val="center"/>
            </w:pPr>
            <w:r>
              <w:rPr>
                <w:rFonts w:eastAsiaTheme="minorEastAsia"/>
                <w:szCs w:val="21"/>
              </w:rPr>
              <w:t>2024-06-17</w:t>
            </w:r>
          </w:p>
        </w:tc>
      </w:tr>
      <w:tr w:rsidR="007A06FE" w14:paraId="458EB045" w14:textId="77777777">
        <w:tc>
          <w:tcPr>
            <w:tcW w:w="720" w:type="dxa"/>
            <w:vAlign w:val="center"/>
          </w:tcPr>
          <w:p w14:paraId="03057D6F" w14:textId="77777777" w:rsidR="007A06FE" w:rsidRDefault="006E621E">
            <w:pPr>
              <w:jc w:val="center"/>
            </w:pPr>
            <w:r>
              <w:rPr>
                <w:rFonts w:eastAsiaTheme="minorEastAsia"/>
                <w:szCs w:val="21"/>
              </w:rPr>
              <w:t>8</w:t>
            </w:r>
          </w:p>
        </w:tc>
        <w:tc>
          <w:tcPr>
            <w:tcW w:w="4320" w:type="dxa"/>
            <w:vAlign w:val="center"/>
          </w:tcPr>
          <w:p w14:paraId="04A9AF5E" w14:textId="77777777" w:rsidR="007A06FE" w:rsidRDefault="006E621E">
            <w:pPr>
              <w:jc w:val="left"/>
            </w:pPr>
            <w:r>
              <w:rPr>
                <w:rFonts w:eastAsiaTheme="minorEastAsia"/>
                <w:szCs w:val="21"/>
              </w:rPr>
              <w:t>摩根富时发达市场</w:t>
            </w:r>
            <w:r>
              <w:rPr>
                <w:rFonts w:eastAsiaTheme="minorEastAsia"/>
                <w:szCs w:val="21"/>
              </w:rPr>
              <w:t>REITs</w:t>
            </w:r>
            <w:r>
              <w:rPr>
                <w:rFonts w:eastAsiaTheme="minorEastAsia"/>
                <w:szCs w:val="21"/>
              </w:rPr>
              <w:t>指数型证券投资基金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14:paraId="7CB96AC9" w14:textId="77777777" w:rsidR="007A06FE" w:rsidRDefault="006E621E">
            <w:pPr>
              <w:jc w:val="left"/>
            </w:pPr>
            <w:r>
              <w:rPr>
                <w:rFonts w:eastAsiaTheme="minorEastAsia"/>
                <w:szCs w:val="21"/>
              </w:rPr>
              <w:t>同上</w:t>
            </w:r>
          </w:p>
        </w:tc>
        <w:tc>
          <w:tcPr>
            <w:tcW w:w="1440" w:type="dxa"/>
            <w:vAlign w:val="center"/>
          </w:tcPr>
          <w:p w14:paraId="70429658" w14:textId="77777777" w:rsidR="007A06FE" w:rsidRDefault="006E621E">
            <w:pPr>
              <w:jc w:val="center"/>
            </w:pPr>
            <w:r>
              <w:rPr>
                <w:rFonts w:eastAsiaTheme="minorEastAsia"/>
                <w:szCs w:val="21"/>
              </w:rPr>
              <w:t>2024-06-27</w:t>
            </w:r>
          </w:p>
        </w:tc>
      </w:tr>
    </w:tbl>
    <w:p w14:paraId="0E0D1C1D"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403" w:name="_Toc352256087"/>
      <w:bookmarkStart w:id="404" w:name="_Toc390164849"/>
      <w:bookmarkStart w:id="405" w:name="_Toc352256019"/>
      <w:bookmarkStart w:id="406" w:name="_Toc352331265"/>
      <w:bookmarkStart w:id="407" w:name="_Toc174718213"/>
      <w:r>
        <w:rPr>
          <w:rFonts w:eastAsiaTheme="minorEastAsia"/>
          <w:b/>
          <w:bCs/>
          <w:sz w:val="21"/>
          <w:szCs w:val="21"/>
          <w:lang w:val="en-US"/>
        </w:rPr>
        <w:t>11</w:t>
      </w:r>
      <w:r>
        <w:rPr>
          <w:rFonts w:eastAsiaTheme="minorEastAsia"/>
          <w:b/>
          <w:bCs/>
          <w:sz w:val="21"/>
          <w:szCs w:val="21"/>
          <w:lang w:val="en-US"/>
        </w:rPr>
        <w:t>影响投资者决策的其他重要信息</w:t>
      </w:r>
      <w:bookmarkEnd w:id="403"/>
      <w:bookmarkEnd w:id="404"/>
      <w:bookmarkEnd w:id="405"/>
      <w:bookmarkEnd w:id="406"/>
      <w:bookmarkEnd w:id="407"/>
    </w:p>
    <w:p w14:paraId="27FC3E3B" w14:textId="77777777" w:rsidR="00145F6D" w:rsidRDefault="001928A8">
      <w:pPr>
        <w:autoSpaceDE w:val="0"/>
        <w:autoSpaceDN w:val="0"/>
        <w:adjustRightInd w:val="0"/>
        <w:spacing w:line="360" w:lineRule="auto"/>
        <w:jc w:val="left"/>
        <w:rPr>
          <w:rFonts w:ascii="宋体" w:hAnsi="宋体"/>
          <w:b/>
          <w:bCs/>
          <w:kern w:val="0"/>
          <w:szCs w:val="21"/>
        </w:rPr>
      </w:pPr>
      <w:r>
        <w:rPr>
          <w:rFonts w:ascii="宋体" w:hAnsi="宋体" w:hint="eastAsia"/>
          <w:b/>
          <w:bCs/>
          <w:kern w:val="0"/>
          <w:szCs w:val="21"/>
        </w:rPr>
        <w:t>11.1 影响投资者决策的其他重要信息</w:t>
      </w:r>
    </w:p>
    <w:p w14:paraId="12EC3208" w14:textId="77777777" w:rsidR="00145F6D" w:rsidRDefault="001928A8">
      <w:pPr>
        <w:spacing w:line="360" w:lineRule="auto"/>
        <w:ind w:firstLineChars="200" w:firstLine="420"/>
        <w:rPr>
          <w:rFonts w:ascii="宋体" w:hAnsi="宋体"/>
          <w:szCs w:val="21"/>
        </w:rPr>
      </w:pPr>
      <w:r>
        <w:rPr>
          <w:rFonts w:ascii="宋体" w:hAnsi="宋体"/>
          <w:szCs w:val="21"/>
        </w:rPr>
        <w:t>无。</w:t>
      </w:r>
    </w:p>
    <w:p w14:paraId="0A481328"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408" w:name="_Toc174718214"/>
      <w:r>
        <w:rPr>
          <w:rFonts w:eastAsiaTheme="minorEastAsia"/>
          <w:b/>
          <w:bCs/>
          <w:sz w:val="21"/>
          <w:szCs w:val="21"/>
          <w:lang w:val="en-US"/>
        </w:rPr>
        <w:t>12</w:t>
      </w:r>
      <w:r>
        <w:rPr>
          <w:rFonts w:eastAsiaTheme="minorEastAsia"/>
          <w:b/>
          <w:bCs/>
          <w:sz w:val="21"/>
          <w:szCs w:val="21"/>
          <w:lang w:val="en-US"/>
        </w:rPr>
        <w:t>备查文件目录</w:t>
      </w:r>
      <w:bookmarkEnd w:id="408"/>
    </w:p>
    <w:p w14:paraId="0A13AC7E" w14:textId="77777777" w:rsidR="00145F6D" w:rsidRDefault="001928A8">
      <w:pPr>
        <w:pStyle w:val="2"/>
        <w:spacing w:before="0" w:after="0"/>
        <w:rPr>
          <w:rFonts w:ascii="Times New Roman" w:eastAsiaTheme="minorEastAsia" w:hAnsi="Times New Roman"/>
          <w:kern w:val="0"/>
          <w:sz w:val="21"/>
          <w:szCs w:val="21"/>
        </w:rPr>
      </w:pPr>
      <w:bookmarkStart w:id="409" w:name="_Toc352256021"/>
      <w:bookmarkStart w:id="410" w:name="_Toc352256089"/>
      <w:bookmarkStart w:id="411" w:name="_Toc352331267"/>
      <w:bookmarkStart w:id="412" w:name="_Toc390164851"/>
      <w:bookmarkStart w:id="413" w:name="_Toc174718215"/>
      <w:r>
        <w:rPr>
          <w:rFonts w:ascii="Times New Roman" w:eastAsiaTheme="minorEastAsia" w:hAnsi="Times New Roman"/>
          <w:kern w:val="0"/>
          <w:sz w:val="21"/>
          <w:szCs w:val="21"/>
        </w:rPr>
        <w:t xml:space="preserve">12.1 </w:t>
      </w:r>
      <w:r>
        <w:rPr>
          <w:rFonts w:ascii="Times New Roman" w:eastAsiaTheme="minorEastAsia" w:hAnsi="Times New Roman"/>
          <w:kern w:val="0"/>
          <w:sz w:val="21"/>
          <w:szCs w:val="21"/>
        </w:rPr>
        <w:t>备查文件目录</w:t>
      </w:r>
      <w:bookmarkEnd w:id="409"/>
      <w:bookmarkEnd w:id="410"/>
      <w:bookmarkEnd w:id="411"/>
      <w:bookmarkEnd w:id="412"/>
      <w:bookmarkEnd w:id="413"/>
    </w:p>
    <w:p w14:paraId="2FCD11C6" w14:textId="77777777" w:rsidR="007A06FE" w:rsidRDefault="006E621E">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中国证监会准予本基金募集注册的文件；</w:t>
      </w:r>
    </w:p>
    <w:p w14:paraId="692FB504" w14:textId="77777777" w:rsidR="007A06FE" w:rsidRDefault="006E621E">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）基金合同》；</w:t>
      </w:r>
    </w:p>
    <w:p w14:paraId="66403D5B" w14:textId="77777777" w:rsidR="007A06FE" w:rsidRDefault="006E621E">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《摩根富时发达市场</w:t>
      </w:r>
      <w:r>
        <w:rPr>
          <w:rFonts w:eastAsiaTheme="minorEastAsia"/>
          <w:kern w:val="0"/>
          <w:szCs w:val="21"/>
        </w:rPr>
        <w:t>REITs</w:t>
      </w:r>
      <w:r>
        <w:rPr>
          <w:rFonts w:eastAsiaTheme="minorEastAsia"/>
          <w:kern w:val="0"/>
          <w:szCs w:val="21"/>
        </w:rPr>
        <w:t>指数型证券投资基金（</w:t>
      </w:r>
      <w:r>
        <w:rPr>
          <w:rFonts w:eastAsiaTheme="minorEastAsia"/>
          <w:kern w:val="0"/>
          <w:szCs w:val="21"/>
        </w:rPr>
        <w:t>QDII</w:t>
      </w:r>
      <w:r>
        <w:rPr>
          <w:rFonts w:eastAsiaTheme="minorEastAsia"/>
          <w:kern w:val="0"/>
          <w:szCs w:val="21"/>
        </w:rPr>
        <w:t>）托管协议》；</w:t>
      </w:r>
    </w:p>
    <w:p w14:paraId="497EC345" w14:textId="77777777" w:rsidR="007A06FE" w:rsidRDefault="006E621E">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14:paraId="1F160788" w14:textId="77777777" w:rsidR="007A06FE" w:rsidRDefault="006E621E">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14:paraId="2B2BC19A"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基金托管人业务资格批件和营业执照。</w:t>
      </w:r>
    </w:p>
    <w:p w14:paraId="48AEF894" w14:textId="77777777" w:rsidR="00145F6D" w:rsidRDefault="001928A8">
      <w:pPr>
        <w:pStyle w:val="2"/>
        <w:spacing w:beforeLines="100" w:before="312" w:after="0"/>
        <w:rPr>
          <w:rFonts w:ascii="Times New Roman" w:eastAsiaTheme="minorEastAsia" w:hAnsi="Times New Roman"/>
          <w:kern w:val="0"/>
          <w:sz w:val="21"/>
          <w:szCs w:val="21"/>
        </w:rPr>
      </w:pPr>
      <w:bookmarkStart w:id="414" w:name="_Toc352331268"/>
      <w:bookmarkStart w:id="415" w:name="_Toc352256090"/>
      <w:bookmarkStart w:id="416" w:name="_Toc390164852"/>
      <w:bookmarkStart w:id="417" w:name="_Toc352256022"/>
      <w:bookmarkStart w:id="418" w:name="_Toc174718216"/>
      <w:r>
        <w:rPr>
          <w:rFonts w:ascii="Times New Roman" w:eastAsiaTheme="minorEastAsia" w:hAnsi="Times New Roman"/>
          <w:kern w:val="0"/>
          <w:sz w:val="21"/>
          <w:szCs w:val="21"/>
        </w:rPr>
        <w:lastRenderedPageBreak/>
        <w:t>12.2</w:t>
      </w:r>
      <w:r>
        <w:rPr>
          <w:rFonts w:ascii="Times New Roman" w:eastAsiaTheme="minorEastAsia" w:hAnsi="Times New Roman"/>
          <w:kern w:val="0"/>
          <w:sz w:val="21"/>
          <w:szCs w:val="21"/>
        </w:rPr>
        <w:t>存放地点</w:t>
      </w:r>
      <w:bookmarkEnd w:id="414"/>
      <w:bookmarkEnd w:id="415"/>
      <w:bookmarkEnd w:id="416"/>
      <w:bookmarkEnd w:id="417"/>
      <w:bookmarkEnd w:id="418"/>
    </w:p>
    <w:p w14:paraId="7B83121D"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基金管理人或基金托管人住所。</w:t>
      </w:r>
    </w:p>
    <w:p w14:paraId="6E5AE642" w14:textId="77777777" w:rsidR="00145F6D" w:rsidRDefault="001928A8">
      <w:pPr>
        <w:pStyle w:val="2"/>
        <w:spacing w:beforeLines="100" w:before="312" w:after="0"/>
        <w:rPr>
          <w:rFonts w:ascii="Times New Roman" w:eastAsiaTheme="minorEastAsia" w:hAnsi="Times New Roman"/>
          <w:kern w:val="0"/>
          <w:sz w:val="21"/>
          <w:szCs w:val="21"/>
        </w:rPr>
      </w:pPr>
      <w:bookmarkStart w:id="419" w:name="_Toc390164853"/>
      <w:bookmarkStart w:id="420" w:name="_Toc352256091"/>
      <w:bookmarkStart w:id="421" w:name="_Toc352256023"/>
      <w:bookmarkStart w:id="422" w:name="_Toc352331269"/>
      <w:bookmarkStart w:id="423" w:name="_Toc174718217"/>
      <w:r>
        <w:rPr>
          <w:rFonts w:ascii="Times New Roman" w:eastAsiaTheme="minorEastAsia" w:hAnsi="Times New Roman"/>
          <w:kern w:val="0"/>
          <w:sz w:val="21"/>
          <w:szCs w:val="21"/>
        </w:rPr>
        <w:t>12.3</w:t>
      </w:r>
      <w:r>
        <w:rPr>
          <w:rFonts w:ascii="Times New Roman" w:eastAsiaTheme="minorEastAsia" w:hAnsi="Times New Roman"/>
          <w:kern w:val="0"/>
          <w:sz w:val="21"/>
          <w:szCs w:val="21"/>
        </w:rPr>
        <w:t>查阅方式</w:t>
      </w:r>
      <w:bookmarkEnd w:id="419"/>
      <w:bookmarkEnd w:id="420"/>
      <w:bookmarkEnd w:id="421"/>
      <w:bookmarkEnd w:id="422"/>
      <w:bookmarkEnd w:id="423"/>
    </w:p>
    <w:p w14:paraId="30405868"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14:paraId="2F8C4CF2" w14:textId="77777777" w:rsidR="00145F6D" w:rsidRDefault="00145F6D">
      <w:pPr>
        <w:ind w:firstLineChars="150" w:firstLine="315"/>
        <w:rPr>
          <w:rFonts w:eastAsiaTheme="minorEastAsia"/>
          <w:bCs/>
          <w:szCs w:val="21"/>
        </w:rPr>
      </w:pPr>
    </w:p>
    <w:p w14:paraId="3470BE79" w14:textId="77777777" w:rsidR="00145F6D" w:rsidRDefault="00145F6D">
      <w:pPr>
        <w:ind w:firstLineChars="150" w:firstLine="315"/>
        <w:rPr>
          <w:rFonts w:eastAsiaTheme="minorEastAsia"/>
          <w:bCs/>
          <w:szCs w:val="21"/>
        </w:rPr>
      </w:pPr>
    </w:p>
    <w:p w14:paraId="64480AA3" w14:textId="77777777" w:rsidR="00145F6D" w:rsidRDefault="00145F6D">
      <w:pPr>
        <w:ind w:firstLineChars="150" w:firstLine="315"/>
        <w:rPr>
          <w:rFonts w:eastAsiaTheme="minorEastAsia"/>
          <w:bCs/>
          <w:szCs w:val="21"/>
        </w:rPr>
      </w:pPr>
    </w:p>
    <w:p w14:paraId="3ACCF185" w14:textId="77777777" w:rsidR="00145F6D" w:rsidRDefault="00145F6D">
      <w:pPr>
        <w:ind w:firstLineChars="150" w:firstLine="315"/>
        <w:rPr>
          <w:rFonts w:eastAsiaTheme="minorEastAsia"/>
          <w:bCs/>
          <w:szCs w:val="21"/>
        </w:rPr>
      </w:pPr>
    </w:p>
    <w:p w14:paraId="635A6124" w14:textId="77777777" w:rsidR="00145F6D" w:rsidRDefault="00145F6D">
      <w:pPr>
        <w:ind w:firstLineChars="150" w:firstLine="315"/>
        <w:rPr>
          <w:rFonts w:eastAsiaTheme="minorEastAsia"/>
          <w:bCs/>
          <w:szCs w:val="21"/>
        </w:rPr>
      </w:pPr>
    </w:p>
    <w:p w14:paraId="1D4D9C83" w14:textId="77777777" w:rsidR="00145F6D" w:rsidRDefault="00145F6D">
      <w:pPr>
        <w:ind w:firstLineChars="150" w:firstLine="315"/>
        <w:rPr>
          <w:rFonts w:eastAsiaTheme="minorEastAsia"/>
          <w:bCs/>
          <w:szCs w:val="21"/>
        </w:rPr>
      </w:pPr>
    </w:p>
    <w:p w14:paraId="457A1FC9" w14:textId="77777777" w:rsidR="00145F6D" w:rsidRDefault="00145F6D">
      <w:pPr>
        <w:ind w:firstLineChars="150" w:firstLine="315"/>
        <w:rPr>
          <w:rFonts w:eastAsiaTheme="minorEastAsia"/>
          <w:bCs/>
          <w:szCs w:val="21"/>
        </w:rPr>
      </w:pPr>
    </w:p>
    <w:p w14:paraId="792245D2" w14:textId="77777777" w:rsidR="00145F6D" w:rsidRDefault="001928A8">
      <w:pPr>
        <w:spacing w:line="360" w:lineRule="auto"/>
        <w:ind w:left="840"/>
        <w:jc w:val="right"/>
        <w:rPr>
          <w:rFonts w:eastAsiaTheme="minorEastAsia"/>
          <w:b/>
          <w:bCs/>
          <w:szCs w:val="21"/>
        </w:rPr>
      </w:pPr>
      <w:r>
        <w:rPr>
          <w:rFonts w:eastAsiaTheme="minorEastAsia"/>
          <w:b/>
          <w:bCs/>
          <w:szCs w:val="21"/>
        </w:rPr>
        <w:t>摩根基金管理（中国）有限公司</w:t>
      </w:r>
    </w:p>
    <w:p w14:paraId="32DD8765" w14:textId="77777777" w:rsidR="00145F6D" w:rsidRDefault="001928A8">
      <w:pPr>
        <w:spacing w:line="360" w:lineRule="auto"/>
        <w:ind w:left="840"/>
        <w:jc w:val="right"/>
        <w:rPr>
          <w:rFonts w:eastAsiaTheme="minorEastAsia"/>
          <w:b/>
          <w:bCs/>
          <w:szCs w:val="21"/>
        </w:rPr>
      </w:pPr>
      <w:r>
        <w:rPr>
          <w:rFonts w:eastAsiaTheme="minorEastAsia"/>
          <w:b/>
          <w:bCs/>
          <w:szCs w:val="21"/>
        </w:rPr>
        <w:t>二〇二四年八月三十日</w:t>
      </w:r>
    </w:p>
    <w:sectPr w:rsidR="00145F6D">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34FFF" w14:textId="77777777" w:rsidR="00A55F04" w:rsidRDefault="00A55F04">
      <w:r>
        <w:separator/>
      </w:r>
    </w:p>
  </w:endnote>
  <w:endnote w:type="continuationSeparator" w:id="0">
    <w:p w14:paraId="6F696C47" w14:textId="77777777" w:rsidR="00A55F04" w:rsidRDefault="00A5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3378" w14:textId="77777777" w:rsidR="00145F6D" w:rsidRDefault="001928A8">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12497EFA" w14:textId="77777777" w:rsidR="00145F6D" w:rsidRDefault="00145F6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C2A0" w14:textId="7CB3579A" w:rsidR="00145F6D" w:rsidRDefault="001928A8">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2621F">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2621F">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F206D" w14:textId="77777777" w:rsidR="00A55F04" w:rsidRDefault="00A55F04">
      <w:r>
        <w:separator/>
      </w:r>
    </w:p>
  </w:footnote>
  <w:footnote w:type="continuationSeparator" w:id="0">
    <w:p w14:paraId="2329DBCA" w14:textId="77777777" w:rsidR="00A55F04" w:rsidRDefault="00A5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4259" w14:textId="77777777" w:rsidR="00145F6D" w:rsidRDefault="001928A8">
    <w:pPr>
      <w:pStyle w:val="af4"/>
      <w:pBdr>
        <w:bottom w:val="single" w:sz="6" w:space="0" w:color="auto"/>
      </w:pBdr>
      <w:jc w:val="right"/>
    </w:pPr>
    <w:r>
      <w:t>摩根富时发达市场</w:t>
    </w:r>
    <w:r>
      <w:t>REITs</w:t>
    </w:r>
    <w:r>
      <w:t>指数型证券投资基金</w:t>
    </w:r>
    <w:r>
      <w:t>(QDII)2024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OTc4YzEyOGJmMWEzYjg0ZTdjZGIwM2JmNjE0OGYifQ=="/>
  </w:docVars>
  <w:rsids>
    <w:rsidRoot w:val="00D53929"/>
    <w:rsid w:val="00000EBD"/>
    <w:rsid w:val="000019B6"/>
    <w:rsid w:val="00001B33"/>
    <w:rsid w:val="00001B39"/>
    <w:rsid w:val="00002644"/>
    <w:rsid w:val="000026B8"/>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574FE"/>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26C0"/>
    <w:rsid w:val="00072DE0"/>
    <w:rsid w:val="00073DB1"/>
    <w:rsid w:val="00073F87"/>
    <w:rsid w:val="00074181"/>
    <w:rsid w:val="00075C7F"/>
    <w:rsid w:val="00076397"/>
    <w:rsid w:val="000764CB"/>
    <w:rsid w:val="00076CC5"/>
    <w:rsid w:val="000801F4"/>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04D"/>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6E36"/>
    <w:rsid w:val="000A72F2"/>
    <w:rsid w:val="000B0C56"/>
    <w:rsid w:val="000B2714"/>
    <w:rsid w:val="000B2B57"/>
    <w:rsid w:val="000B2C8D"/>
    <w:rsid w:val="000B36CC"/>
    <w:rsid w:val="000B3E43"/>
    <w:rsid w:val="000B417C"/>
    <w:rsid w:val="000B4365"/>
    <w:rsid w:val="000B5CC0"/>
    <w:rsid w:val="000B6328"/>
    <w:rsid w:val="000B682A"/>
    <w:rsid w:val="000B6D23"/>
    <w:rsid w:val="000B7811"/>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E98"/>
    <w:rsid w:val="000C5F67"/>
    <w:rsid w:val="000C698D"/>
    <w:rsid w:val="000C705C"/>
    <w:rsid w:val="000C7AE4"/>
    <w:rsid w:val="000D01F4"/>
    <w:rsid w:val="000D0B89"/>
    <w:rsid w:val="000D1497"/>
    <w:rsid w:val="000D1519"/>
    <w:rsid w:val="000D3145"/>
    <w:rsid w:val="000D36D1"/>
    <w:rsid w:val="000D492A"/>
    <w:rsid w:val="000D4AAD"/>
    <w:rsid w:val="000D52DC"/>
    <w:rsid w:val="000D6054"/>
    <w:rsid w:val="000D619B"/>
    <w:rsid w:val="000D63AC"/>
    <w:rsid w:val="000D788B"/>
    <w:rsid w:val="000E1057"/>
    <w:rsid w:val="000E148A"/>
    <w:rsid w:val="000E1BA7"/>
    <w:rsid w:val="000E28C9"/>
    <w:rsid w:val="000E34ED"/>
    <w:rsid w:val="000E4456"/>
    <w:rsid w:val="000E458D"/>
    <w:rsid w:val="000E50F4"/>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444D"/>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A43"/>
    <w:rsid w:val="001116BA"/>
    <w:rsid w:val="0011177A"/>
    <w:rsid w:val="0011179E"/>
    <w:rsid w:val="00111C71"/>
    <w:rsid w:val="00112549"/>
    <w:rsid w:val="00113B73"/>
    <w:rsid w:val="001141C0"/>
    <w:rsid w:val="001150A3"/>
    <w:rsid w:val="00115AD8"/>
    <w:rsid w:val="00116B10"/>
    <w:rsid w:val="00116E31"/>
    <w:rsid w:val="00120169"/>
    <w:rsid w:val="00120E31"/>
    <w:rsid w:val="00120EED"/>
    <w:rsid w:val="001212B4"/>
    <w:rsid w:val="00121A03"/>
    <w:rsid w:val="0012304E"/>
    <w:rsid w:val="00123324"/>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2280"/>
    <w:rsid w:val="0014241E"/>
    <w:rsid w:val="001424C6"/>
    <w:rsid w:val="00142A56"/>
    <w:rsid w:val="001432A7"/>
    <w:rsid w:val="00143BE5"/>
    <w:rsid w:val="00144280"/>
    <w:rsid w:val="00144A2B"/>
    <w:rsid w:val="00144AAD"/>
    <w:rsid w:val="00144DF5"/>
    <w:rsid w:val="001455C7"/>
    <w:rsid w:val="00145A97"/>
    <w:rsid w:val="00145B50"/>
    <w:rsid w:val="00145CAE"/>
    <w:rsid w:val="00145F6D"/>
    <w:rsid w:val="00146485"/>
    <w:rsid w:val="00146A28"/>
    <w:rsid w:val="00146FBA"/>
    <w:rsid w:val="00147492"/>
    <w:rsid w:val="00147D5A"/>
    <w:rsid w:val="0015080E"/>
    <w:rsid w:val="00150AD6"/>
    <w:rsid w:val="00151618"/>
    <w:rsid w:val="0015173F"/>
    <w:rsid w:val="00151B23"/>
    <w:rsid w:val="00151D62"/>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B5A"/>
    <w:rsid w:val="0016050B"/>
    <w:rsid w:val="00161476"/>
    <w:rsid w:val="001634BE"/>
    <w:rsid w:val="0016380C"/>
    <w:rsid w:val="00163816"/>
    <w:rsid w:val="00163B27"/>
    <w:rsid w:val="0016425E"/>
    <w:rsid w:val="00164BF7"/>
    <w:rsid w:val="00165317"/>
    <w:rsid w:val="001657AB"/>
    <w:rsid w:val="0016725E"/>
    <w:rsid w:val="00167DBC"/>
    <w:rsid w:val="0017073D"/>
    <w:rsid w:val="001707EF"/>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E8A"/>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A8"/>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81C"/>
    <w:rsid w:val="001D0F6A"/>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7C7"/>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12E0"/>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BBD"/>
    <w:rsid w:val="002648D8"/>
    <w:rsid w:val="00265AFB"/>
    <w:rsid w:val="00267EE3"/>
    <w:rsid w:val="00267F59"/>
    <w:rsid w:val="002700E9"/>
    <w:rsid w:val="00270CE9"/>
    <w:rsid w:val="002716BD"/>
    <w:rsid w:val="0027235A"/>
    <w:rsid w:val="00273CDB"/>
    <w:rsid w:val="00273F86"/>
    <w:rsid w:val="002741BE"/>
    <w:rsid w:val="002752EA"/>
    <w:rsid w:val="00275892"/>
    <w:rsid w:val="00275D56"/>
    <w:rsid w:val="00275EAD"/>
    <w:rsid w:val="00276B03"/>
    <w:rsid w:val="00276C3A"/>
    <w:rsid w:val="002773FB"/>
    <w:rsid w:val="002774F0"/>
    <w:rsid w:val="00277722"/>
    <w:rsid w:val="002813C5"/>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6BEC"/>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C03E0"/>
    <w:rsid w:val="002C1260"/>
    <w:rsid w:val="002C1726"/>
    <w:rsid w:val="002C21A6"/>
    <w:rsid w:val="002C26D5"/>
    <w:rsid w:val="002C4498"/>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300951"/>
    <w:rsid w:val="00300E8A"/>
    <w:rsid w:val="003010EE"/>
    <w:rsid w:val="0030216B"/>
    <w:rsid w:val="003023C9"/>
    <w:rsid w:val="003029E6"/>
    <w:rsid w:val="00302C2C"/>
    <w:rsid w:val="00302CA8"/>
    <w:rsid w:val="00302DE9"/>
    <w:rsid w:val="00303EA9"/>
    <w:rsid w:val="00304860"/>
    <w:rsid w:val="00304E23"/>
    <w:rsid w:val="00305084"/>
    <w:rsid w:val="00305871"/>
    <w:rsid w:val="00305BCF"/>
    <w:rsid w:val="00305C21"/>
    <w:rsid w:val="00306026"/>
    <w:rsid w:val="00306408"/>
    <w:rsid w:val="00306B13"/>
    <w:rsid w:val="00307249"/>
    <w:rsid w:val="00311D61"/>
    <w:rsid w:val="003124C6"/>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7271"/>
    <w:rsid w:val="00337B1B"/>
    <w:rsid w:val="00337ED3"/>
    <w:rsid w:val="0034010B"/>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642"/>
    <w:rsid w:val="00361E7E"/>
    <w:rsid w:val="00363564"/>
    <w:rsid w:val="003648F2"/>
    <w:rsid w:val="00364FA1"/>
    <w:rsid w:val="00366466"/>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8769C"/>
    <w:rsid w:val="00390379"/>
    <w:rsid w:val="00390741"/>
    <w:rsid w:val="003909FB"/>
    <w:rsid w:val="00390B25"/>
    <w:rsid w:val="00390DD9"/>
    <w:rsid w:val="00390DDD"/>
    <w:rsid w:val="00392AE5"/>
    <w:rsid w:val="00392BB0"/>
    <w:rsid w:val="003933F1"/>
    <w:rsid w:val="003936AD"/>
    <w:rsid w:val="003937F7"/>
    <w:rsid w:val="00393A83"/>
    <w:rsid w:val="003955D3"/>
    <w:rsid w:val="00395CAA"/>
    <w:rsid w:val="00395EF2"/>
    <w:rsid w:val="00395F75"/>
    <w:rsid w:val="00395F76"/>
    <w:rsid w:val="00396588"/>
    <w:rsid w:val="00396863"/>
    <w:rsid w:val="00396F0A"/>
    <w:rsid w:val="00397156"/>
    <w:rsid w:val="00397960"/>
    <w:rsid w:val="003A0663"/>
    <w:rsid w:val="003A10D5"/>
    <w:rsid w:val="003A1FE0"/>
    <w:rsid w:val="003A2C23"/>
    <w:rsid w:val="003A3BC4"/>
    <w:rsid w:val="003A458A"/>
    <w:rsid w:val="003A551D"/>
    <w:rsid w:val="003A5DB7"/>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4E7"/>
    <w:rsid w:val="003B57D3"/>
    <w:rsid w:val="003B59CA"/>
    <w:rsid w:val="003B6067"/>
    <w:rsid w:val="003B632D"/>
    <w:rsid w:val="003C0135"/>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4C7"/>
    <w:rsid w:val="004016C4"/>
    <w:rsid w:val="00401D95"/>
    <w:rsid w:val="0040231A"/>
    <w:rsid w:val="00403562"/>
    <w:rsid w:val="004049BD"/>
    <w:rsid w:val="00404EB5"/>
    <w:rsid w:val="00405085"/>
    <w:rsid w:val="00405D28"/>
    <w:rsid w:val="00405EA6"/>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501"/>
    <w:rsid w:val="00431596"/>
    <w:rsid w:val="00431B86"/>
    <w:rsid w:val="00432E06"/>
    <w:rsid w:val="004332B5"/>
    <w:rsid w:val="00433EED"/>
    <w:rsid w:val="00435A63"/>
    <w:rsid w:val="00436196"/>
    <w:rsid w:val="004374D1"/>
    <w:rsid w:val="004375A2"/>
    <w:rsid w:val="00437C96"/>
    <w:rsid w:val="004408EC"/>
    <w:rsid w:val="00440D40"/>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409D"/>
    <w:rsid w:val="00455165"/>
    <w:rsid w:val="004576F7"/>
    <w:rsid w:val="00457804"/>
    <w:rsid w:val="00460649"/>
    <w:rsid w:val="00460AEF"/>
    <w:rsid w:val="00460C52"/>
    <w:rsid w:val="00462279"/>
    <w:rsid w:val="004626CD"/>
    <w:rsid w:val="00463182"/>
    <w:rsid w:val="00463E66"/>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2E5"/>
    <w:rsid w:val="004A455B"/>
    <w:rsid w:val="004A4847"/>
    <w:rsid w:val="004A484E"/>
    <w:rsid w:val="004A6513"/>
    <w:rsid w:val="004A7CCE"/>
    <w:rsid w:val="004B0440"/>
    <w:rsid w:val="004B0ADC"/>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6D5B"/>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9C4"/>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6F4A"/>
    <w:rsid w:val="005278EE"/>
    <w:rsid w:val="00530A21"/>
    <w:rsid w:val="005310DD"/>
    <w:rsid w:val="00531851"/>
    <w:rsid w:val="005318CC"/>
    <w:rsid w:val="0053199E"/>
    <w:rsid w:val="00531D65"/>
    <w:rsid w:val="005321E1"/>
    <w:rsid w:val="00532255"/>
    <w:rsid w:val="00532FAE"/>
    <w:rsid w:val="005334E4"/>
    <w:rsid w:val="00533C5D"/>
    <w:rsid w:val="005349B1"/>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47F7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DE"/>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21"/>
    <w:rsid w:val="005A31C9"/>
    <w:rsid w:val="005A3295"/>
    <w:rsid w:val="005A46FF"/>
    <w:rsid w:val="005A4AFF"/>
    <w:rsid w:val="005A65F0"/>
    <w:rsid w:val="005A7758"/>
    <w:rsid w:val="005A7DB8"/>
    <w:rsid w:val="005B011E"/>
    <w:rsid w:val="005B028B"/>
    <w:rsid w:val="005B0764"/>
    <w:rsid w:val="005B2E84"/>
    <w:rsid w:val="005B352F"/>
    <w:rsid w:val="005B36DA"/>
    <w:rsid w:val="005B3E66"/>
    <w:rsid w:val="005B3FE8"/>
    <w:rsid w:val="005B436C"/>
    <w:rsid w:val="005B477E"/>
    <w:rsid w:val="005B4F97"/>
    <w:rsid w:val="005B50B0"/>
    <w:rsid w:val="005B52A4"/>
    <w:rsid w:val="005B5CA4"/>
    <w:rsid w:val="005B6E01"/>
    <w:rsid w:val="005B7476"/>
    <w:rsid w:val="005B7688"/>
    <w:rsid w:val="005B7849"/>
    <w:rsid w:val="005B7B0E"/>
    <w:rsid w:val="005B7E2B"/>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56F"/>
    <w:rsid w:val="005D45B3"/>
    <w:rsid w:val="005D4AB3"/>
    <w:rsid w:val="005D4CEB"/>
    <w:rsid w:val="005D51B1"/>
    <w:rsid w:val="005D5344"/>
    <w:rsid w:val="005D5DA8"/>
    <w:rsid w:val="005D6185"/>
    <w:rsid w:val="005D61EB"/>
    <w:rsid w:val="005E0AE0"/>
    <w:rsid w:val="005E2A12"/>
    <w:rsid w:val="005E2A2E"/>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F90"/>
    <w:rsid w:val="00600242"/>
    <w:rsid w:val="00601974"/>
    <w:rsid w:val="00602652"/>
    <w:rsid w:val="00602B51"/>
    <w:rsid w:val="006033E3"/>
    <w:rsid w:val="00605431"/>
    <w:rsid w:val="00605FC7"/>
    <w:rsid w:val="00606218"/>
    <w:rsid w:val="00606CA3"/>
    <w:rsid w:val="00606E91"/>
    <w:rsid w:val="00607018"/>
    <w:rsid w:val="006077ED"/>
    <w:rsid w:val="00607C5F"/>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556"/>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976"/>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1748"/>
    <w:rsid w:val="006727B0"/>
    <w:rsid w:val="00672C9E"/>
    <w:rsid w:val="0067307E"/>
    <w:rsid w:val="0067333F"/>
    <w:rsid w:val="006739C0"/>
    <w:rsid w:val="00673F6D"/>
    <w:rsid w:val="00674850"/>
    <w:rsid w:val="00675116"/>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533"/>
    <w:rsid w:val="00695689"/>
    <w:rsid w:val="00695ADE"/>
    <w:rsid w:val="00695C0D"/>
    <w:rsid w:val="00695CAE"/>
    <w:rsid w:val="00696356"/>
    <w:rsid w:val="006968EA"/>
    <w:rsid w:val="00696CA0"/>
    <w:rsid w:val="0069787A"/>
    <w:rsid w:val="00697C5C"/>
    <w:rsid w:val="006A015D"/>
    <w:rsid w:val="006A0D5F"/>
    <w:rsid w:val="006A1E0C"/>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42C"/>
    <w:rsid w:val="006C6FC6"/>
    <w:rsid w:val="006C7462"/>
    <w:rsid w:val="006C78D5"/>
    <w:rsid w:val="006C7BB9"/>
    <w:rsid w:val="006C7D50"/>
    <w:rsid w:val="006D02D9"/>
    <w:rsid w:val="006D141C"/>
    <w:rsid w:val="006D1994"/>
    <w:rsid w:val="006D1BDB"/>
    <w:rsid w:val="006D2425"/>
    <w:rsid w:val="006D2CF3"/>
    <w:rsid w:val="006D2D08"/>
    <w:rsid w:val="006D2F3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1E"/>
    <w:rsid w:val="006E62D5"/>
    <w:rsid w:val="006E633A"/>
    <w:rsid w:val="006E6A14"/>
    <w:rsid w:val="006E6B16"/>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6E9"/>
    <w:rsid w:val="00703C8B"/>
    <w:rsid w:val="00703E8A"/>
    <w:rsid w:val="00704372"/>
    <w:rsid w:val="00704F60"/>
    <w:rsid w:val="00706045"/>
    <w:rsid w:val="00706EA3"/>
    <w:rsid w:val="007078BE"/>
    <w:rsid w:val="00710BF6"/>
    <w:rsid w:val="0071119D"/>
    <w:rsid w:val="00711522"/>
    <w:rsid w:val="007118A6"/>
    <w:rsid w:val="007124FE"/>
    <w:rsid w:val="00712533"/>
    <w:rsid w:val="00713186"/>
    <w:rsid w:val="00713757"/>
    <w:rsid w:val="00713758"/>
    <w:rsid w:val="007137D8"/>
    <w:rsid w:val="00714064"/>
    <w:rsid w:val="00715517"/>
    <w:rsid w:val="00716A38"/>
    <w:rsid w:val="00717772"/>
    <w:rsid w:val="00717889"/>
    <w:rsid w:val="00717BDC"/>
    <w:rsid w:val="007200E5"/>
    <w:rsid w:val="00720575"/>
    <w:rsid w:val="00720622"/>
    <w:rsid w:val="00720C17"/>
    <w:rsid w:val="00721AF1"/>
    <w:rsid w:val="0072280F"/>
    <w:rsid w:val="00722B5E"/>
    <w:rsid w:val="007230F1"/>
    <w:rsid w:val="007235F5"/>
    <w:rsid w:val="00723B2C"/>
    <w:rsid w:val="007253CC"/>
    <w:rsid w:val="00725668"/>
    <w:rsid w:val="0072621F"/>
    <w:rsid w:val="00726F5A"/>
    <w:rsid w:val="0072708F"/>
    <w:rsid w:val="00730172"/>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EB8"/>
    <w:rsid w:val="00762F29"/>
    <w:rsid w:val="00763A76"/>
    <w:rsid w:val="00764A94"/>
    <w:rsid w:val="00764B26"/>
    <w:rsid w:val="00764EA6"/>
    <w:rsid w:val="007651A9"/>
    <w:rsid w:val="007651E5"/>
    <w:rsid w:val="0076524F"/>
    <w:rsid w:val="007654A5"/>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F07"/>
    <w:rsid w:val="007965E4"/>
    <w:rsid w:val="007969C0"/>
    <w:rsid w:val="00796D4D"/>
    <w:rsid w:val="00796DB8"/>
    <w:rsid w:val="007971B8"/>
    <w:rsid w:val="00797637"/>
    <w:rsid w:val="007979F5"/>
    <w:rsid w:val="007A0018"/>
    <w:rsid w:val="007A06FE"/>
    <w:rsid w:val="007A0AD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2"/>
    <w:rsid w:val="007E2429"/>
    <w:rsid w:val="007E2793"/>
    <w:rsid w:val="007E279D"/>
    <w:rsid w:val="007E2D69"/>
    <w:rsid w:val="007E3B9A"/>
    <w:rsid w:val="007E46E8"/>
    <w:rsid w:val="007E470F"/>
    <w:rsid w:val="007E4C1F"/>
    <w:rsid w:val="007E500F"/>
    <w:rsid w:val="007E55C0"/>
    <w:rsid w:val="007E5F22"/>
    <w:rsid w:val="007E6876"/>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911"/>
    <w:rsid w:val="00805D3E"/>
    <w:rsid w:val="00806461"/>
    <w:rsid w:val="008064C1"/>
    <w:rsid w:val="0081096D"/>
    <w:rsid w:val="00810EAD"/>
    <w:rsid w:val="00810F0B"/>
    <w:rsid w:val="008115F8"/>
    <w:rsid w:val="00811833"/>
    <w:rsid w:val="00814BDE"/>
    <w:rsid w:val="00814DBC"/>
    <w:rsid w:val="008159A9"/>
    <w:rsid w:val="008174D4"/>
    <w:rsid w:val="0082002E"/>
    <w:rsid w:val="008201B8"/>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27D4C"/>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1124"/>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E2D"/>
    <w:rsid w:val="0086615F"/>
    <w:rsid w:val="0086748F"/>
    <w:rsid w:val="00870FBB"/>
    <w:rsid w:val="00871A0D"/>
    <w:rsid w:val="00871B95"/>
    <w:rsid w:val="00872757"/>
    <w:rsid w:val="00872CE4"/>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C04"/>
    <w:rsid w:val="008836B7"/>
    <w:rsid w:val="00883F7C"/>
    <w:rsid w:val="008841D3"/>
    <w:rsid w:val="008843CB"/>
    <w:rsid w:val="00884987"/>
    <w:rsid w:val="00884BE0"/>
    <w:rsid w:val="0088684C"/>
    <w:rsid w:val="00887BF9"/>
    <w:rsid w:val="00887DE6"/>
    <w:rsid w:val="00890FFF"/>
    <w:rsid w:val="00891AB8"/>
    <w:rsid w:val="0089214A"/>
    <w:rsid w:val="00892226"/>
    <w:rsid w:val="008922FA"/>
    <w:rsid w:val="00892D3E"/>
    <w:rsid w:val="008936DC"/>
    <w:rsid w:val="00893784"/>
    <w:rsid w:val="00893E53"/>
    <w:rsid w:val="008945EB"/>
    <w:rsid w:val="00894C2A"/>
    <w:rsid w:val="00894F99"/>
    <w:rsid w:val="008964A8"/>
    <w:rsid w:val="0089690B"/>
    <w:rsid w:val="00896A5F"/>
    <w:rsid w:val="0089728F"/>
    <w:rsid w:val="00897660"/>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4DC"/>
    <w:rsid w:val="008B2BDF"/>
    <w:rsid w:val="008B4198"/>
    <w:rsid w:val="008B586A"/>
    <w:rsid w:val="008B5D28"/>
    <w:rsid w:val="008B6651"/>
    <w:rsid w:val="008B6E16"/>
    <w:rsid w:val="008B7110"/>
    <w:rsid w:val="008B7A20"/>
    <w:rsid w:val="008C0DF9"/>
    <w:rsid w:val="008C2029"/>
    <w:rsid w:val="008C267C"/>
    <w:rsid w:val="008C29A0"/>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4EAB"/>
    <w:rsid w:val="009152D8"/>
    <w:rsid w:val="009154FD"/>
    <w:rsid w:val="00915A1D"/>
    <w:rsid w:val="00917B99"/>
    <w:rsid w:val="009208DC"/>
    <w:rsid w:val="009221F1"/>
    <w:rsid w:val="00922567"/>
    <w:rsid w:val="009228DB"/>
    <w:rsid w:val="00922B68"/>
    <w:rsid w:val="00922D49"/>
    <w:rsid w:val="009236B9"/>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90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A16"/>
    <w:rsid w:val="00983C82"/>
    <w:rsid w:val="009844D6"/>
    <w:rsid w:val="00984520"/>
    <w:rsid w:val="0098545C"/>
    <w:rsid w:val="00985F36"/>
    <w:rsid w:val="009862F1"/>
    <w:rsid w:val="00986F70"/>
    <w:rsid w:val="009871EA"/>
    <w:rsid w:val="00987CEA"/>
    <w:rsid w:val="00987D92"/>
    <w:rsid w:val="009909CC"/>
    <w:rsid w:val="009911EE"/>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439E"/>
    <w:rsid w:val="009A5564"/>
    <w:rsid w:val="009A7469"/>
    <w:rsid w:val="009B0275"/>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E7C63"/>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94E"/>
    <w:rsid w:val="00A02D3F"/>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9F4"/>
    <w:rsid w:val="00A22BB6"/>
    <w:rsid w:val="00A22CD6"/>
    <w:rsid w:val="00A234EC"/>
    <w:rsid w:val="00A24128"/>
    <w:rsid w:val="00A2417A"/>
    <w:rsid w:val="00A25642"/>
    <w:rsid w:val="00A26668"/>
    <w:rsid w:val="00A2681F"/>
    <w:rsid w:val="00A27804"/>
    <w:rsid w:val="00A3023C"/>
    <w:rsid w:val="00A320F6"/>
    <w:rsid w:val="00A3276D"/>
    <w:rsid w:val="00A330B0"/>
    <w:rsid w:val="00A334D1"/>
    <w:rsid w:val="00A34029"/>
    <w:rsid w:val="00A34257"/>
    <w:rsid w:val="00A346FC"/>
    <w:rsid w:val="00A34F44"/>
    <w:rsid w:val="00A34F72"/>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154"/>
    <w:rsid w:val="00A54284"/>
    <w:rsid w:val="00A5465A"/>
    <w:rsid w:val="00A54FB5"/>
    <w:rsid w:val="00A552C0"/>
    <w:rsid w:val="00A55BFA"/>
    <w:rsid w:val="00A55F04"/>
    <w:rsid w:val="00A56B05"/>
    <w:rsid w:val="00A56C06"/>
    <w:rsid w:val="00A56E50"/>
    <w:rsid w:val="00A57678"/>
    <w:rsid w:val="00A57972"/>
    <w:rsid w:val="00A579F5"/>
    <w:rsid w:val="00A57F07"/>
    <w:rsid w:val="00A57F83"/>
    <w:rsid w:val="00A60E2F"/>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BD"/>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8D4"/>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6036"/>
    <w:rsid w:val="00B061F5"/>
    <w:rsid w:val="00B07C27"/>
    <w:rsid w:val="00B07D66"/>
    <w:rsid w:val="00B07DDE"/>
    <w:rsid w:val="00B07FB2"/>
    <w:rsid w:val="00B10017"/>
    <w:rsid w:val="00B1004A"/>
    <w:rsid w:val="00B101CE"/>
    <w:rsid w:val="00B10DE1"/>
    <w:rsid w:val="00B10F08"/>
    <w:rsid w:val="00B10FF8"/>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6743"/>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7D0"/>
    <w:rsid w:val="00B55C03"/>
    <w:rsid w:val="00B55F0B"/>
    <w:rsid w:val="00B5695D"/>
    <w:rsid w:val="00B56A70"/>
    <w:rsid w:val="00B60202"/>
    <w:rsid w:val="00B602D5"/>
    <w:rsid w:val="00B60638"/>
    <w:rsid w:val="00B606F8"/>
    <w:rsid w:val="00B60A44"/>
    <w:rsid w:val="00B60C1C"/>
    <w:rsid w:val="00B616D5"/>
    <w:rsid w:val="00B61872"/>
    <w:rsid w:val="00B61923"/>
    <w:rsid w:val="00B61C65"/>
    <w:rsid w:val="00B621D6"/>
    <w:rsid w:val="00B63AF2"/>
    <w:rsid w:val="00B63CA1"/>
    <w:rsid w:val="00B64278"/>
    <w:rsid w:val="00B65747"/>
    <w:rsid w:val="00B65D6F"/>
    <w:rsid w:val="00B65FAD"/>
    <w:rsid w:val="00B66174"/>
    <w:rsid w:val="00B661B5"/>
    <w:rsid w:val="00B67B37"/>
    <w:rsid w:val="00B67C23"/>
    <w:rsid w:val="00B7079B"/>
    <w:rsid w:val="00B70BE5"/>
    <w:rsid w:val="00B70DC7"/>
    <w:rsid w:val="00B721A4"/>
    <w:rsid w:val="00B72B5B"/>
    <w:rsid w:val="00B72EFF"/>
    <w:rsid w:val="00B73C25"/>
    <w:rsid w:val="00B73DCE"/>
    <w:rsid w:val="00B746E4"/>
    <w:rsid w:val="00B74A6F"/>
    <w:rsid w:val="00B74D64"/>
    <w:rsid w:val="00B750C2"/>
    <w:rsid w:val="00B75411"/>
    <w:rsid w:val="00B7546A"/>
    <w:rsid w:val="00B756CB"/>
    <w:rsid w:val="00B75735"/>
    <w:rsid w:val="00B77142"/>
    <w:rsid w:val="00B7773C"/>
    <w:rsid w:val="00B8010E"/>
    <w:rsid w:val="00B80879"/>
    <w:rsid w:val="00B80A2C"/>
    <w:rsid w:val="00B80D3B"/>
    <w:rsid w:val="00B8135C"/>
    <w:rsid w:val="00B814BB"/>
    <w:rsid w:val="00B81730"/>
    <w:rsid w:val="00B81F60"/>
    <w:rsid w:val="00B82123"/>
    <w:rsid w:val="00B823D4"/>
    <w:rsid w:val="00B827DF"/>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0987"/>
    <w:rsid w:val="00BC12F7"/>
    <w:rsid w:val="00BC162A"/>
    <w:rsid w:val="00BC2343"/>
    <w:rsid w:val="00BC2A29"/>
    <w:rsid w:val="00BC2BE7"/>
    <w:rsid w:val="00BC2E1B"/>
    <w:rsid w:val="00BC3A93"/>
    <w:rsid w:val="00BC3F52"/>
    <w:rsid w:val="00BC43D7"/>
    <w:rsid w:val="00BC4ED3"/>
    <w:rsid w:val="00BC5824"/>
    <w:rsid w:val="00BC6B20"/>
    <w:rsid w:val="00BC702F"/>
    <w:rsid w:val="00BC7377"/>
    <w:rsid w:val="00BD0707"/>
    <w:rsid w:val="00BD0ECF"/>
    <w:rsid w:val="00BD13C1"/>
    <w:rsid w:val="00BD30C8"/>
    <w:rsid w:val="00BD38F4"/>
    <w:rsid w:val="00BD3EB4"/>
    <w:rsid w:val="00BD4C5B"/>
    <w:rsid w:val="00BD4E2E"/>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889"/>
    <w:rsid w:val="00C26A4E"/>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A4E"/>
    <w:rsid w:val="00C40ECA"/>
    <w:rsid w:val="00C411AC"/>
    <w:rsid w:val="00C41B04"/>
    <w:rsid w:val="00C41DBF"/>
    <w:rsid w:val="00C42041"/>
    <w:rsid w:val="00C42949"/>
    <w:rsid w:val="00C42BD9"/>
    <w:rsid w:val="00C43934"/>
    <w:rsid w:val="00C43935"/>
    <w:rsid w:val="00C439BE"/>
    <w:rsid w:val="00C439FB"/>
    <w:rsid w:val="00C43AA8"/>
    <w:rsid w:val="00C43F23"/>
    <w:rsid w:val="00C441A4"/>
    <w:rsid w:val="00C452E1"/>
    <w:rsid w:val="00C45C1B"/>
    <w:rsid w:val="00C463C9"/>
    <w:rsid w:val="00C47648"/>
    <w:rsid w:val="00C47852"/>
    <w:rsid w:val="00C50011"/>
    <w:rsid w:val="00C51827"/>
    <w:rsid w:val="00C5254B"/>
    <w:rsid w:val="00C5382B"/>
    <w:rsid w:val="00C53973"/>
    <w:rsid w:val="00C5569A"/>
    <w:rsid w:val="00C55D39"/>
    <w:rsid w:val="00C55FBF"/>
    <w:rsid w:val="00C57E68"/>
    <w:rsid w:val="00C601C9"/>
    <w:rsid w:val="00C616D0"/>
    <w:rsid w:val="00C623C6"/>
    <w:rsid w:val="00C631D3"/>
    <w:rsid w:val="00C645E6"/>
    <w:rsid w:val="00C64813"/>
    <w:rsid w:val="00C64D82"/>
    <w:rsid w:val="00C64FBC"/>
    <w:rsid w:val="00C65629"/>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538"/>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593"/>
    <w:rsid w:val="00C850A3"/>
    <w:rsid w:val="00C85C32"/>
    <w:rsid w:val="00C85D4F"/>
    <w:rsid w:val="00C85D5C"/>
    <w:rsid w:val="00C85F45"/>
    <w:rsid w:val="00C86C8C"/>
    <w:rsid w:val="00C87473"/>
    <w:rsid w:val="00C87568"/>
    <w:rsid w:val="00C87FD0"/>
    <w:rsid w:val="00C902C8"/>
    <w:rsid w:val="00C903E7"/>
    <w:rsid w:val="00C90DB6"/>
    <w:rsid w:val="00C92603"/>
    <w:rsid w:val="00C93649"/>
    <w:rsid w:val="00C9394F"/>
    <w:rsid w:val="00C93B1A"/>
    <w:rsid w:val="00C95185"/>
    <w:rsid w:val="00C96D24"/>
    <w:rsid w:val="00C96F5F"/>
    <w:rsid w:val="00C97055"/>
    <w:rsid w:val="00C97D41"/>
    <w:rsid w:val="00CA1101"/>
    <w:rsid w:val="00CA1E82"/>
    <w:rsid w:val="00CA2B4F"/>
    <w:rsid w:val="00CA30C3"/>
    <w:rsid w:val="00CA3549"/>
    <w:rsid w:val="00CA5927"/>
    <w:rsid w:val="00CA5D23"/>
    <w:rsid w:val="00CA635E"/>
    <w:rsid w:val="00CA6BB0"/>
    <w:rsid w:val="00CA70CE"/>
    <w:rsid w:val="00CA79EC"/>
    <w:rsid w:val="00CB002C"/>
    <w:rsid w:val="00CB1E4B"/>
    <w:rsid w:val="00CB259F"/>
    <w:rsid w:val="00CB2910"/>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D2F"/>
    <w:rsid w:val="00CC667C"/>
    <w:rsid w:val="00CC68CC"/>
    <w:rsid w:val="00CC6CB9"/>
    <w:rsid w:val="00CC701E"/>
    <w:rsid w:val="00CC7735"/>
    <w:rsid w:val="00CD0310"/>
    <w:rsid w:val="00CD0D09"/>
    <w:rsid w:val="00CD1848"/>
    <w:rsid w:val="00CD268B"/>
    <w:rsid w:val="00CD2E48"/>
    <w:rsid w:val="00CD4826"/>
    <w:rsid w:val="00CD4E19"/>
    <w:rsid w:val="00CD6219"/>
    <w:rsid w:val="00CD700F"/>
    <w:rsid w:val="00CD70EB"/>
    <w:rsid w:val="00CD7319"/>
    <w:rsid w:val="00CD7BA2"/>
    <w:rsid w:val="00CD7DF8"/>
    <w:rsid w:val="00CE04BC"/>
    <w:rsid w:val="00CE0A6E"/>
    <w:rsid w:val="00CE0ADC"/>
    <w:rsid w:val="00CE148E"/>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1A0"/>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7B5"/>
    <w:rsid w:val="00D16C68"/>
    <w:rsid w:val="00D17FDD"/>
    <w:rsid w:val="00D200BD"/>
    <w:rsid w:val="00D201AA"/>
    <w:rsid w:val="00D204A7"/>
    <w:rsid w:val="00D20AA5"/>
    <w:rsid w:val="00D20DC4"/>
    <w:rsid w:val="00D21059"/>
    <w:rsid w:val="00D213F2"/>
    <w:rsid w:val="00D22399"/>
    <w:rsid w:val="00D26223"/>
    <w:rsid w:val="00D2662C"/>
    <w:rsid w:val="00D27FA3"/>
    <w:rsid w:val="00D30711"/>
    <w:rsid w:val="00D30C18"/>
    <w:rsid w:val="00D316D2"/>
    <w:rsid w:val="00D3176C"/>
    <w:rsid w:val="00D31B3F"/>
    <w:rsid w:val="00D321AF"/>
    <w:rsid w:val="00D33751"/>
    <w:rsid w:val="00D34AB9"/>
    <w:rsid w:val="00D35D4A"/>
    <w:rsid w:val="00D36656"/>
    <w:rsid w:val="00D36F6E"/>
    <w:rsid w:val="00D372B0"/>
    <w:rsid w:val="00D37343"/>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2E6"/>
    <w:rsid w:val="00D9231C"/>
    <w:rsid w:val="00D92356"/>
    <w:rsid w:val="00D92A5E"/>
    <w:rsid w:val="00D9349B"/>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E4"/>
    <w:rsid w:val="00DC496E"/>
    <w:rsid w:val="00DC5116"/>
    <w:rsid w:val="00DC59DF"/>
    <w:rsid w:val="00DC7C77"/>
    <w:rsid w:val="00DC7FD5"/>
    <w:rsid w:val="00DD02FF"/>
    <w:rsid w:val="00DD0925"/>
    <w:rsid w:val="00DD24F9"/>
    <w:rsid w:val="00DD26EC"/>
    <w:rsid w:val="00DD2DFB"/>
    <w:rsid w:val="00DD3604"/>
    <w:rsid w:val="00DD3F4D"/>
    <w:rsid w:val="00DD47AF"/>
    <w:rsid w:val="00DD6469"/>
    <w:rsid w:val="00DD6F2E"/>
    <w:rsid w:val="00DD72E1"/>
    <w:rsid w:val="00DD7848"/>
    <w:rsid w:val="00DD796C"/>
    <w:rsid w:val="00DD7EA2"/>
    <w:rsid w:val="00DE00F2"/>
    <w:rsid w:val="00DE117F"/>
    <w:rsid w:val="00DE22D3"/>
    <w:rsid w:val="00DE2D17"/>
    <w:rsid w:val="00DE353C"/>
    <w:rsid w:val="00DE401C"/>
    <w:rsid w:val="00DE5954"/>
    <w:rsid w:val="00DE5EC7"/>
    <w:rsid w:val="00DE6E2F"/>
    <w:rsid w:val="00DE6F47"/>
    <w:rsid w:val="00DE7D02"/>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127"/>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D28"/>
    <w:rsid w:val="00E22F81"/>
    <w:rsid w:val="00E22F87"/>
    <w:rsid w:val="00E230E3"/>
    <w:rsid w:val="00E23C97"/>
    <w:rsid w:val="00E242B2"/>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A5C"/>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70ACF"/>
    <w:rsid w:val="00E70D46"/>
    <w:rsid w:val="00E712A9"/>
    <w:rsid w:val="00E713BC"/>
    <w:rsid w:val="00E72444"/>
    <w:rsid w:val="00E726A8"/>
    <w:rsid w:val="00E72D3D"/>
    <w:rsid w:val="00E72E07"/>
    <w:rsid w:val="00E72EAD"/>
    <w:rsid w:val="00E7410F"/>
    <w:rsid w:val="00E74EC5"/>
    <w:rsid w:val="00E75161"/>
    <w:rsid w:val="00E76B86"/>
    <w:rsid w:val="00E773F4"/>
    <w:rsid w:val="00E8000D"/>
    <w:rsid w:val="00E809F3"/>
    <w:rsid w:val="00E80C21"/>
    <w:rsid w:val="00E80FB3"/>
    <w:rsid w:val="00E820BD"/>
    <w:rsid w:val="00E8227B"/>
    <w:rsid w:val="00E8342F"/>
    <w:rsid w:val="00E83C6A"/>
    <w:rsid w:val="00E84210"/>
    <w:rsid w:val="00E844CD"/>
    <w:rsid w:val="00E847A7"/>
    <w:rsid w:val="00E84FE5"/>
    <w:rsid w:val="00E86682"/>
    <w:rsid w:val="00E86E79"/>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5A8B"/>
    <w:rsid w:val="00E96B52"/>
    <w:rsid w:val="00EA0018"/>
    <w:rsid w:val="00EA08BE"/>
    <w:rsid w:val="00EA0A85"/>
    <w:rsid w:val="00EA14B0"/>
    <w:rsid w:val="00EA2244"/>
    <w:rsid w:val="00EA359A"/>
    <w:rsid w:val="00EA4DDC"/>
    <w:rsid w:val="00EA6FA7"/>
    <w:rsid w:val="00EB067F"/>
    <w:rsid w:val="00EB150C"/>
    <w:rsid w:val="00EB17BE"/>
    <w:rsid w:val="00EB1A1B"/>
    <w:rsid w:val="00EB1F02"/>
    <w:rsid w:val="00EB2A00"/>
    <w:rsid w:val="00EB2E64"/>
    <w:rsid w:val="00EB2FEF"/>
    <w:rsid w:val="00EB3290"/>
    <w:rsid w:val="00EB46B9"/>
    <w:rsid w:val="00EB483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693"/>
    <w:rsid w:val="00F26A13"/>
    <w:rsid w:val="00F26CEB"/>
    <w:rsid w:val="00F27D3B"/>
    <w:rsid w:val="00F30E1C"/>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84A"/>
    <w:rsid w:val="00F37D22"/>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57CAE"/>
    <w:rsid w:val="00F633F1"/>
    <w:rsid w:val="00F63BF7"/>
    <w:rsid w:val="00F6453E"/>
    <w:rsid w:val="00F65215"/>
    <w:rsid w:val="00F655C6"/>
    <w:rsid w:val="00F65617"/>
    <w:rsid w:val="00F65A88"/>
    <w:rsid w:val="00F664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31"/>
    <w:rsid w:val="00F83662"/>
    <w:rsid w:val="00F838C0"/>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8FD"/>
    <w:rsid w:val="00FA2CFC"/>
    <w:rsid w:val="00FA2DDA"/>
    <w:rsid w:val="00FA34CA"/>
    <w:rsid w:val="00FA3E3E"/>
    <w:rsid w:val="00FA4A55"/>
    <w:rsid w:val="00FA4D4F"/>
    <w:rsid w:val="00FA5073"/>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6D6C"/>
    <w:rsid w:val="00FC71A8"/>
    <w:rsid w:val="00FC751B"/>
    <w:rsid w:val="00FD1BEF"/>
    <w:rsid w:val="00FD1C3C"/>
    <w:rsid w:val="00FD24F6"/>
    <w:rsid w:val="00FD2DB1"/>
    <w:rsid w:val="00FD38A8"/>
    <w:rsid w:val="00FD3A23"/>
    <w:rsid w:val="00FD5348"/>
    <w:rsid w:val="00FD5DE6"/>
    <w:rsid w:val="00FD5DF4"/>
    <w:rsid w:val="00FD6AC8"/>
    <w:rsid w:val="00FD6ADD"/>
    <w:rsid w:val="00FE06DF"/>
    <w:rsid w:val="00FE0A6C"/>
    <w:rsid w:val="00FE1727"/>
    <w:rsid w:val="00FE1738"/>
    <w:rsid w:val="00FE31AA"/>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 w:val="2403327E"/>
    <w:rsid w:val="65044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E20464B"/>
  <w15:docId w15:val="{34176CC4-CA77-4191-8012-E8E375E0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99"/>
    <w:semiHidden/>
    <w:qFormat/>
    <w:pPr>
      <w:ind w:leftChars="400" w:left="400"/>
    </w:pPr>
  </w:style>
  <w:style w:type="paragraph" w:styleId="ac">
    <w:name w:val="Plain Text"/>
    <w:basedOn w:val="a"/>
    <w:link w:val="ad"/>
    <w:uiPriority w:val="99"/>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uiPriority w:val="99"/>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420"/>
        <w:tab w:val="right" w:leader="dot" w:pos="9072"/>
      </w:tabs>
    </w:pPr>
  </w:style>
  <w:style w:type="paragraph" w:styleId="af6">
    <w:name w:val="List"/>
    <w:basedOn w:val="a8"/>
    <w:uiPriority w:val="99"/>
    <w:qFormat/>
    <w:pPr>
      <w:spacing w:after="220" w:line="220" w:lineRule="atLeast"/>
      <w:ind w:left="1440" w:hanging="360"/>
    </w:pPr>
    <w:rPr>
      <w:szCs w:val="20"/>
    </w:rPr>
  </w:style>
  <w:style w:type="paragraph" w:styleId="af7">
    <w:name w:val="footnote text"/>
    <w:basedOn w:val="a"/>
    <w:link w:val="af8"/>
    <w:uiPriority w:val="99"/>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link w:val="24"/>
    <w:uiPriority w:val="39"/>
    <w:qFormat/>
    <w:pPr>
      <w:tabs>
        <w:tab w:val="left" w:pos="1260"/>
        <w:tab w:val="right" w:leader="dot" w:pos="9072"/>
      </w:tabs>
      <w:ind w:leftChars="200" w:left="20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qFormat/>
    <w:rPr>
      <w:rFonts w:cs="Times New Roman"/>
    </w:rPr>
  </w:style>
  <w:style w:type="character" w:styleId="aff">
    <w:name w:val="FollowedHyperlink"/>
    <w:uiPriority w:val="99"/>
    <w:qFormat/>
    <w:rPr>
      <w:rFonts w:cs="Times New Roman"/>
      <w:color w:val="800080"/>
      <w:u w:val="single"/>
    </w:rPr>
  </w:style>
  <w:style w:type="character" w:styleId="aff0">
    <w:name w:val="Hyperlink"/>
    <w:uiPriority w:val="99"/>
    <w:qFormat/>
    <w:rPr>
      <w:rFonts w:cs="Times New Roman"/>
      <w:color w:val="0000FF"/>
      <w:u w:val="single"/>
    </w:rPr>
  </w:style>
  <w:style w:type="character" w:styleId="aff1">
    <w:name w:val="annotation reference"/>
    <w:uiPriority w:val="99"/>
    <w:semiHidden/>
    <w:qFormat/>
    <w:rPr>
      <w:rFonts w:cs="Times New Roman"/>
      <w:sz w:val="21"/>
    </w:rPr>
  </w:style>
  <w:style w:type="character" w:styleId="aff2">
    <w:name w:val="footnote reference"/>
    <w:uiPriority w:val="99"/>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f1">
    <w:name w:val="批注框文本 字符"/>
    <w:link w:val="af0"/>
    <w:uiPriority w:val="99"/>
    <w:semiHidden/>
    <w:qFormat/>
    <w:locked/>
    <w:rPr>
      <w:rFonts w:cs="Times New Roman"/>
      <w:kern w:val="2"/>
      <w:sz w:val="18"/>
      <w:szCs w:val="18"/>
    </w:rPr>
  </w:style>
  <w:style w:type="character" w:customStyle="1" w:styleId="ab">
    <w:name w:val="正文文本缩进 字符"/>
    <w:link w:val="aa"/>
    <w:uiPriority w:val="99"/>
    <w:qFormat/>
    <w:locked/>
    <w:rPr>
      <w:rFonts w:ascii="Arial Unicode MS" w:eastAsia="Times New Roman" w:hAnsi="Arial Unicode MS" w:cs="Arial Unicode MS"/>
      <w:sz w:val="24"/>
      <w:szCs w:val="24"/>
    </w:rPr>
  </w:style>
  <w:style w:type="character" w:customStyle="1" w:styleId="ad">
    <w:name w:val="纯文本 字符"/>
    <w:link w:val="ac"/>
    <w:uiPriority w:val="99"/>
    <w:qFormat/>
    <w:locked/>
    <w:rPr>
      <w:rFonts w:ascii="宋体" w:hAnsi="Courier New"/>
      <w:kern w:val="2"/>
      <w:sz w:val="21"/>
    </w:rPr>
  </w:style>
  <w:style w:type="character" w:customStyle="1" w:styleId="22">
    <w:name w:val="正文文本缩进 2 字符"/>
    <w:link w:val="21"/>
    <w:uiPriority w:val="99"/>
    <w:qFormat/>
    <w:locked/>
    <w:rPr>
      <w:rFonts w:ascii="宋体" w:eastAsia="宋体" w:cs="Times New Roman"/>
      <w:color w:val="FF0000"/>
      <w:kern w:val="2"/>
      <w:sz w:val="24"/>
      <w:szCs w:val="24"/>
    </w:rPr>
  </w:style>
  <w:style w:type="character" w:customStyle="1" w:styleId="af3">
    <w:name w:val="页脚 字符"/>
    <w:link w:val="af2"/>
    <w:uiPriority w:val="99"/>
    <w:qFormat/>
    <w:locked/>
    <w:rPr>
      <w:rFonts w:cs="Times New Roman"/>
      <w:kern w:val="2"/>
      <w:sz w:val="18"/>
      <w:szCs w:val="18"/>
    </w:rPr>
  </w:style>
  <w:style w:type="character" w:customStyle="1" w:styleId="33">
    <w:name w:val="正文文本缩进 3 字符"/>
    <w:link w:val="32"/>
    <w:uiPriority w:val="99"/>
    <w:qFormat/>
    <w:locked/>
    <w:rPr>
      <w:rFonts w:ascii="Arial" w:hAnsi="Arial" w:cs="Arial"/>
      <w:color w:val="FF0000"/>
      <w:kern w:val="2"/>
      <w:sz w:val="24"/>
      <w:szCs w:val="24"/>
    </w:rPr>
  </w:style>
  <w:style w:type="character" w:customStyle="1" w:styleId="af5">
    <w:name w:val="页眉 字符"/>
    <w:link w:val="af4"/>
    <w:uiPriority w:val="99"/>
    <w:qFormat/>
    <w:locked/>
    <w:rPr>
      <w:rFonts w:cs="Times New Roman"/>
      <w:kern w:val="2"/>
      <w:sz w:val="18"/>
      <w:szCs w:val="18"/>
    </w:rPr>
  </w:style>
  <w:style w:type="character" w:customStyle="1" w:styleId="a9">
    <w:name w:val="正文文本 字符"/>
    <w:link w:val="a8"/>
    <w:uiPriority w:val="99"/>
    <w:qFormat/>
    <w:locked/>
    <w:rPr>
      <w:rFonts w:cs="Times New Roman"/>
      <w:kern w:val="2"/>
      <w:sz w:val="24"/>
      <w:szCs w:val="24"/>
    </w:rPr>
  </w:style>
  <w:style w:type="character" w:customStyle="1" w:styleId="af">
    <w:name w:val="日期 字符"/>
    <w:link w:val="ae"/>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qFormat/>
    <w:locked/>
    <w:rPr>
      <w:rFonts w:cs="Times New Roman"/>
      <w:b/>
      <w:bCs/>
      <w:kern w:val="2"/>
      <w:sz w:val="24"/>
      <w:szCs w:val="24"/>
    </w:rPr>
  </w:style>
  <w:style w:type="paragraph" w:customStyle="1" w:styleId="Char">
    <w:name w:val="Char"/>
    <w:basedOn w:val="a"/>
    <w:uiPriority w:val="99"/>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8">
    <w:name w:val="脚注文本 字符"/>
    <w:link w:val="af7"/>
    <w:uiPriority w:val="99"/>
    <w:semiHidden/>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TOC1">
    <w:name w:val="TOC 标题1"/>
    <w:basedOn w:val="1"/>
    <w:next w:val="a"/>
    <w:uiPriority w:val="99"/>
    <w:qFormat/>
    <w:pPr>
      <w:keepNext/>
      <w:keepLines/>
      <w:spacing w:before="480" w:line="276" w:lineRule="auto"/>
      <w:outlineLvl w:val="9"/>
    </w:pPr>
    <w:rPr>
      <w:rFonts w:ascii="Cambria" w:hAnsi="Cambria"/>
      <w:b/>
      <w:bCs/>
      <w:color w:val="365F91"/>
      <w:sz w:val="28"/>
      <w:szCs w:val="28"/>
      <w:lang w:val="en-US"/>
    </w:rPr>
  </w:style>
  <w:style w:type="paragraph" w:customStyle="1" w:styleId="aff4">
    <w:name w:val="目录模式"/>
    <w:basedOn w:val="23"/>
    <w:link w:val="Char0"/>
    <w:qFormat/>
    <w:rPr>
      <w:rFonts w:ascii="宋体" w:hAnsi="宋体"/>
      <w:szCs w:val="24"/>
    </w:rPr>
  </w:style>
  <w:style w:type="paragraph" w:customStyle="1" w:styleId="13">
    <w:name w:val="样式1"/>
    <w:basedOn w:val="23"/>
    <w:link w:val="1Char"/>
    <w:qFormat/>
    <w:rPr>
      <w:rFonts w:ascii="宋体" w:hAnsi="宋体"/>
      <w:szCs w:val="24"/>
    </w:rPr>
  </w:style>
  <w:style w:type="character" w:customStyle="1" w:styleId="24">
    <w:name w:val="目录 2 字符"/>
    <w:basedOn w:val="a1"/>
    <w:link w:val="23"/>
    <w:uiPriority w:val="39"/>
    <w:qFormat/>
    <w:rPr>
      <w:sz w:val="21"/>
      <w:szCs w:val="21"/>
    </w:rPr>
  </w:style>
  <w:style w:type="character" w:customStyle="1" w:styleId="Char0">
    <w:name w:val="目录模式 Char"/>
    <w:basedOn w:val="24"/>
    <w:link w:val="aff4"/>
    <w:qFormat/>
    <w:rPr>
      <w:rFonts w:ascii="宋体" w:hAnsi="宋体"/>
      <w:sz w:val="24"/>
      <w:szCs w:val="24"/>
    </w:rPr>
  </w:style>
  <w:style w:type="character" w:customStyle="1" w:styleId="1Char">
    <w:name w:val="样式1 Char"/>
    <w:basedOn w:val="24"/>
    <w:link w:val="13"/>
    <w:qFormat/>
    <w:rPr>
      <w:rFonts w:ascii="宋体" w:hAnsi="宋体"/>
      <w:sz w:val="24"/>
      <w:szCs w:val="24"/>
    </w:rPr>
  </w:style>
  <w:style w:type="character" w:customStyle="1" w:styleId="40">
    <w:name w:val="标题 4 字符"/>
    <w:basedOn w:val="a1"/>
    <w:link w:val="4"/>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22C53-26C9-4100-9C56-EC2CE496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56</Pages>
  <Words>7191</Words>
  <Characters>40990</Characters>
  <Application>Microsoft Office Word</Application>
  <DocSecurity>0</DocSecurity>
  <Lines>341</Lines>
  <Paragraphs>96</Paragraphs>
  <ScaleCrop>false</ScaleCrop>
  <Company/>
  <LinksUpToDate>false</LinksUpToDate>
  <CharactersWithSpaces>48085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12</cp:revision>
  <cp:lastPrinted>2007-07-19T00:46:00Z</cp:lastPrinted>
  <dcterms:created xsi:type="dcterms:W3CDTF">2024-08-16T08:28:00Z</dcterms:created>
  <dcterms:modified xsi:type="dcterms:W3CDTF">2024-08-29T05:39:00Z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3D51406FE32C4CEA947321F795B80CB0</vt:lpwstr>
  </property>
</Properties>
</file>