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摩根香港精选港股通混合型证券投资基金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摩根香港精选港股通混合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005701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49,054,509.94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本基金采用定量及定性研究方法，自下而上优选在港股通范围内的上市公司，通过严格风险控制，力争实现基金资产的长期增值。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65433" w:rsidRDefault="001E44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资产配置策略</w:t>
            </w:r>
          </w:p>
          <w:p w:rsidR="00565433" w:rsidRDefault="001E44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资产配置层面，本基金将综合分析和持续跟踪基本面、政策面、市场面等多方面因素，对宏观经济、国家政策、资金面和市场情绪等影响证券市场的重要因素进行深入分析，重点关注包括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w:t>
            </w:r>
            <w:r>
              <w:rPr>
                <w:rFonts w:eastAsiaTheme="minorEastAsia"/>
                <w:color w:val="000000" w:themeColor="text1"/>
                <w:kern w:val="0"/>
                <w:szCs w:val="21"/>
              </w:rPr>
              <w:lastRenderedPageBreak/>
              <w:t>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565433" w:rsidRDefault="001E44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股票投资策略</w:t>
            </w:r>
          </w:p>
          <w:p w:rsidR="00565433" w:rsidRDefault="001E44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港股，本基金在分析宏观经济形势和行业发展基础上，精选港股市场中的优质上市企业，有针对性地根据不同指标选取具有成长性和投资价值的上市公司构建股票池。在具体操作上，基金将采用自下而上的个股精选策略，综合运用定量分析与定性分析的手段，对公司基本面进行价值挖掘。</w:t>
            </w:r>
          </w:p>
          <w:p w:rsidR="00565433" w:rsidRDefault="001E44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行业配置策略</w:t>
            </w:r>
          </w:p>
          <w:p w:rsidR="00565433" w:rsidRDefault="001E44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精选个股的基础上，对股票投资组合进行适度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565433" w:rsidRDefault="001E44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565433" w:rsidRDefault="001E44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、其他投资策略：包括股指期货投资策略、资产支持证券投资策略、股票期权投资策略、权证投资策略、存托凭证投资策略。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×70%+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×30%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65433" w:rsidRDefault="001E44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本基金属于混合型基金产品，预期风险和收益水平高于债券型基金和货币市场基金，低于股票型基金，属于较高风险收益水平的基金产品。本基金将投资港股通标的股票，需承担汇率风险以及境外市场的风险。</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005701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016921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47,938,271.81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1,116,238.13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-4,062,012.19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-113,916.32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-1,112,156.19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-30,720.62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-0.0230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37,019,954.61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856,196.74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0.7722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0.7670</w:t>
            </w:r>
          </w:p>
        </w:tc>
      </w:tr>
    </w:tbl>
    <w:p w:rsidR="00565433" w:rsidRDefault="001E44F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摩根香港精选港股通混合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65433">
        <w:tc>
          <w:tcPr>
            <w:tcW w:w="1290" w:type="dxa"/>
            <w:vAlign w:val="center"/>
          </w:tcPr>
          <w:p w:rsidR="00565433" w:rsidRDefault="001E44F1">
            <w:pPr>
              <w:jc w:val="left"/>
            </w:pPr>
            <w:r>
              <w:rPr>
                <w:rFonts w:eastAsiaTheme="minorEastAsia"/>
                <w:color w:val="000000" w:themeColor="text1"/>
                <w:szCs w:val="21"/>
              </w:rPr>
              <w:t>过去三个月</w:t>
            </w:r>
          </w:p>
        </w:tc>
        <w:tc>
          <w:tcPr>
            <w:tcW w:w="1291" w:type="dxa"/>
            <w:vAlign w:val="center"/>
          </w:tcPr>
          <w:p w:rsidR="00565433" w:rsidRDefault="001E44F1">
            <w:pPr>
              <w:jc w:val="right"/>
            </w:pPr>
            <w:r>
              <w:rPr>
                <w:rFonts w:eastAsiaTheme="minorEastAsia"/>
                <w:color w:val="000000" w:themeColor="text1"/>
                <w:szCs w:val="21"/>
              </w:rPr>
              <w:t>-2.79%</w:t>
            </w:r>
          </w:p>
        </w:tc>
        <w:tc>
          <w:tcPr>
            <w:tcW w:w="1291" w:type="dxa"/>
            <w:vAlign w:val="center"/>
          </w:tcPr>
          <w:p w:rsidR="00565433" w:rsidRDefault="001E44F1">
            <w:pPr>
              <w:jc w:val="right"/>
            </w:pPr>
            <w:r>
              <w:rPr>
                <w:rFonts w:eastAsiaTheme="minorEastAsia"/>
                <w:color w:val="000000" w:themeColor="text1"/>
                <w:szCs w:val="21"/>
              </w:rPr>
              <w:t>1.51%</w:t>
            </w:r>
          </w:p>
        </w:tc>
        <w:tc>
          <w:tcPr>
            <w:tcW w:w="1291" w:type="dxa"/>
            <w:vAlign w:val="center"/>
          </w:tcPr>
          <w:p w:rsidR="00565433" w:rsidRDefault="001E44F1">
            <w:pPr>
              <w:jc w:val="right"/>
            </w:pPr>
            <w:r>
              <w:rPr>
                <w:rFonts w:eastAsiaTheme="minorEastAsia"/>
                <w:color w:val="000000" w:themeColor="text1"/>
                <w:szCs w:val="21"/>
              </w:rPr>
              <w:t>-0.68%</w:t>
            </w:r>
          </w:p>
        </w:tc>
        <w:tc>
          <w:tcPr>
            <w:tcW w:w="1291" w:type="dxa"/>
            <w:vAlign w:val="center"/>
          </w:tcPr>
          <w:p w:rsidR="00565433" w:rsidRDefault="001E44F1">
            <w:pPr>
              <w:jc w:val="right"/>
            </w:pPr>
            <w:r>
              <w:rPr>
                <w:rFonts w:eastAsiaTheme="minorEastAsia"/>
                <w:color w:val="000000" w:themeColor="text1"/>
                <w:szCs w:val="21"/>
              </w:rPr>
              <w:t>0.95%</w:t>
            </w:r>
          </w:p>
        </w:tc>
        <w:tc>
          <w:tcPr>
            <w:tcW w:w="1291" w:type="dxa"/>
            <w:vAlign w:val="center"/>
          </w:tcPr>
          <w:p w:rsidR="00565433" w:rsidRDefault="001E44F1">
            <w:pPr>
              <w:jc w:val="right"/>
            </w:pPr>
            <w:r>
              <w:rPr>
                <w:rFonts w:eastAsiaTheme="minorEastAsia"/>
                <w:color w:val="000000" w:themeColor="text1"/>
                <w:szCs w:val="21"/>
              </w:rPr>
              <w:t>-2.11%</w:t>
            </w:r>
          </w:p>
        </w:tc>
        <w:tc>
          <w:tcPr>
            <w:tcW w:w="1291" w:type="dxa"/>
            <w:vAlign w:val="center"/>
          </w:tcPr>
          <w:p w:rsidR="00565433" w:rsidRDefault="001E44F1">
            <w:pPr>
              <w:jc w:val="right"/>
            </w:pPr>
            <w:r>
              <w:rPr>
                <w:rFonts w:eastAsiaTheme="minorEastAsia"/>
                <w:color w:val="000000" w:themeColor="text1"/>
                <w:szCs w:val="21"/>
              </w:rPr>
              <w:t>0.56%</w:t>
            </w:r>
          </w:p>
        </w:tc>
      </w:tr>
      <w:tr w:rsidR="00565433">
        <w:tc>
          <w:tcPr>
            <w:tcW w:w="1290" w:type="dxa"/>
            <w:vAlign w:val="center"/>
          </w:tcPr>
          <w:p w:rsidR="00565433" w:rsidRDefault="001E44F1">
            <w:pPr>
              <w:jc w:val="left"/>
            </w:pPr>
            <w:r>
              <w:rPr>
                <w:rFonts w:eastAsiaTheme="minorEastAsia"/>
                <w:color w:val="000000" w:themeColor="text1"/>
                <w:szCs w:val="21"/>
              </w:rPr>
              <w:t>过去六个月</w:t>
            </w:r>
          </w:p>
        </w:tc>
        <w:tc>
          <w:tcPr>
            <w:tcW w:w="1291" w:type="dxa"/>
            <w:vAlign w:val="center"/>
          </w:tcPr>
          <w:p w:rsidR="00565433" w:rsidRDefault="001E44F1">
            <w:pPr>
              <w:jc w:val="right"/>
            </w:pPr>
            <w:r>
              <w:rPr>
                <w:rFonts w:eastAsiaTheme="minorEastAsia"/>
                <w:color w:val="000000" w:themeColor="text1"/>
                <w:szCs w:val="21"/>
              </w:rPr>
              <w:t>-10.84%</w:t>
            </w:r>
          </w:p>
        </w:tc>
        <w:tc>
          <w:tcPr>
            <w:tcW w:w="1291" w:type="dxa"/>
            <w:vAlign w:val="center"/>
          </w:tcPr>
          <w:p w:rsidR="00565433" w:rsidRDefault="001E44F1">
            <w:pPr>
              <w:jc w:val="right"/>
            </w:pPr>
            <w:r>
              <w:rPr>
                <w:rFonts w:eastAsiaTheme="minorEastAsia"/>
                <w:color w:val="000000" w:themeColor="text1"/>
                <w:szCs w:val="21"/>
              </w:rPr>
              <w:t>1.38%</w:t>
            </w:r>
          </w:p>
        </w:tc>
        <w:tc>
          <w:tcPr>
            <w:tcW w:w="1291" w:type="dxa"/>
            <w:vAlign w:val="center"/>
          </w:tcPr>
          <w:p w:rsidR="00565433" w:rsidRDefault="001E44F1">
            <w:pPr>
              <w:jc w:val="right"/>
            </w:pPr>
            <w:r>
              <w:rPr>
                <w:rFonts w:eastAsiaTheme="minorEastAsia"/>
                <w:color w:val="000000" w:themeColor="text1"/>
                <w:szCs w:val="21"/>
              </w:rPr>
              <w:t>-5.06%</w:t>
            </w:r>
          </w:p>
        </w:tc>
        <w:tc>
          <w:tcPr>
            <w:tcW w:w="1291" w:type="dxa"/>
            <w:vAlign w:val="center"/>
          </w:tcPr>
          <w:p w:rsidR="00565433" w:rsidRDefault="001E44F1">
            <w:pPr>
              <w:jc w:val="right"/>
            </w:pPr>
            <w:r>
              <w:rPr>
                <w:rFonts w:eastAsiaTheme="minorEastAsia"/>
                <w:color w:val="000000" w:themeColor="text1"/>
                <w:szCs w:val="21"/>
              </w:rPr>
              <w:t>0.88%</w:t>
            </w:r>
          </w:p>
        </w:tc>
        <w:tc>
          <w:tcPr>
            <w:tcW w:w="1291" w:type="dxa"/>
            <w:vAlign w:val="center"/>
          </w:tcPr>
          <w:p w:rsidR="00565433" w:rsidRDefault="001E44F1">
            <w:pPr>
              <w:jc w:val="right"/>
            </w:pPr>
            <w:r>
              <w:rPr>
                <w:rFonts w:eastAsiaTheme="minorEastAsia"/>
                <w:color w:val="000000" w:themeColor="text1"/>
                <w:szCs w:val="21"/>
              </w:rPr>
              <w:t>-5.78%</w:t>
            </w:r>
          </w:p>
        </w:tc>
        <w:tc>
          <w:tcPr>
            <w:tcW w:w="1291" w:type="dxa"/>
            <w:vAlign w:val="center"/>
          </w:tcPr>
          <w:p w:rsidR="00565433" w:rsidRDefault="001E44F1">
            <w:pPr>
              <w:jc w:val="right"/>
            </w:pPr>
            <w:r>
              <w:rPr>
                <w:rFonts w:eastAsiaTheme="minorEastAsia"/>
                <w:color w:val="000000" w:themeColor="text1"/>
                <w:szCs w:val="21"/>
              </w:rPr>
              <w:t>0.50%</w:t>
            </w:r>
          </w:p>
        </w:tc>
      </w:tr>
      <w:tr w:rsidR="00565433">
        <w:tc>
          <w:tcPr>
            <w:tcW w:w="1290" w:type="dxa"/>
            <w:vAlign w:val="center"/>
          </w:tcPr>
          <w:p w:rsidR="00565433" w:rsidRDefault="001E44F1">
            <w:pPr>
              <w:jc w:val="left"/>
            </w:pPr>
            <w:r>
              <w:rPr>
                <w:rFonts w:eastAsiaTheme="minorEastAsia"/>
                <w:color w:val="000000" w:themeColor="text1"/>
                <w:szCs w:val="21"/>
              </w:rPr>
              <w:t>过去一年</w:t>
            </w:r>
          </w:p>
        </w:tc>
        <w:tc>
          <w:tcPr>
            <w:tcW w:w="1291" w:type="dxa"/>
            <w:vAlign w:val="center"/>
          </w:tcPr>
          <w:p w:rsidR="00565433" w:rsidRDefault="001E44F1">
            <w:pPr>
              <w:jc w:val="right"/>
            </w:pPr>
            <w:r>
              <w:rPr>
                <w:rFonts w:eastAsiaTheme="minorEastAsia"/>
                <w:color w:val="000000" w:themeColor="text1"/>
                <w:szCs w:val="21"/>
              </w:rPr>
              <w:t>-14.69%</w:t>
            </w:r>
          </w:p>
        </w:tc>
        <w:tc>
          <w:tcPr>
            <w:tcW w:w="1291" w:type="dxa"/>
            <w:vAlign w:val="center"/>
          </w:tcPr>
          <w:p w:rsidR="00565433" w:rsidRDefault="001E44F1">
            <w:pPr>
              <w:jc w:val="right"/>
            </w:pPr>
            <w:r>
              <w:rPr>
                <w:rFonts w:eastAsiaTheme="minorEastAsia"/>
                <w:color w:val="000000" w:themeColor="text1"/>
                <w:szCs w:val="21"/>
              </w:rPr>
              <w:t>1.29%</w:t>
            </w:r>
          </w:p>
        </w:tc>
        <w:tc>
          <w:tcPr>
            <w:tcW w:w="1291" w:type="dxa"/>
            <w:vAlign w:val="center"/>
          </w:tcPr>
          <w:p w:rsidR="00565433" w:rsidRDefault="001E44F1">
            <w:pPr>
              <w:jc w:val="right"/>
            </w:pPr>
            <w:r>
              <w:rPr>
                <w:rFonts w:eastAsiaTheme="minorEastAsia"/>
                <w:color w:val="000000" w:themeColor="text1"/>
                <w:szCs w:val="21"/>
              </w:rPr>
              <w:t>-8.97%</w:t>
            </w:r>
          </w:p>
        </w:tc>
        <w:tc>
          <w:tcPr>
            <w:tcW w:w="1291" w:type="dxa"/>
            <w:vAlign w:val="center"/>
          </w:tcPr>
          <w:p w:rsidR="00565433" w:rsidRDefault="001E44F1">
            <w:pPr>
              <w:jc w:val="right"/>
            </w:pPr>
            <w:r>
              <w:rPr>
                <w:rFonts w:eastAsiaTheme="minorEastAsia"/>
                <w:color w:val="000000" w:themeColor="text1"/>
                <w:szCs w:val="21"/>
              </w:rPr>
              <w:t>0.83%</w:t>
            </w:r>
          </w:p>
        </w:tc>
        <w:tc>
          <w:tcPr>
            <w:tcW w:w="1291" w:type="dxa"/>
            <w:vAlign w:val="center"/>
          </w:tcPr>
          <w:p w:rsidR="00565433" w:rsidRDefault="001E44F1">
            <w:pPr>
              <w:jc w:val="right"/>
            </w:pPr>
            <w:r>
              <w:rPr>
                <w:rFonts w:eastAsiaTheme="minorEastAsia"/>
                <w:color w:val="000000" w:themeColor="text1"/>
                <w:szCs w:val="21"/>
              </w:rPr>
              <w:t>-5.72%</w:t>
            </w:r>
          </w:p>
        </w:tc>
        <w:tc>
          <w:tcPr>
            <w:tcW w:w="1291" w:type="dxa"/>
            <w:vAlign w:val="center"/>
          </w:tcPr>
          <w:p w:rsidR="00565433" w:rsidRDefault="001E44F1">
            <w:pPr>
              <w:jc w:val="right"/>
            </w:pPr>
            <w:r>
              <w:rPr>
                <w:rFonts w:eastAsiaTheme="minorEastAsia"/>
                <w:color w:val="000000" w:themeColor="text1"/>
                <w:szCs w:val="21"/>
              </w:rPr>
              <w:t>0.46%</w:t>
            </w:r>
          </w:p>
        </w:tc>
      </w:tr>
      <w:tr w:rsidR="00565433">
        <w:tc>
          <w:tcPr>
            <w:tcW w:w="1290" w:type="dxa"/>
            <w:vAlign w:val="center"/>
          </w:tcPr>
          <w:p w:rsidR="00565433" w:rsidRDefault="001E44F1">
            <w:pPr>
              <w:jc w:val="left"/>
            </w:pPr>
            <w:r>
              <w:rPr>
                <w:rFonts w:eastAsiaTheme="minorEastAsia"/>
                <w:color w:val="000000" w:themeColor="text1"/>
                <w:szCs w:val="21"/>
              </w:rPr>
              <w:t>过去三年</w:t>
            </w:r>
          </w:p>
        </w:tc>
        <w:tc>
          <w:tcPr>
            <w:tcW w:w="1291" w:type="dxa"/>
            <w:vAlign w:val="center"/>
          </w:tcPr>
          <w:p w:rsidR="00565433" w:rsidRDefault="001E44F1">
            <w:pPr>
              <w:jc w:val="right"/>
            </w:pPr>
            <w:r>
              <w:rPr>
                <w:rFonts w:eastAsiaTheme="minorEastAsia"/>
                <w:color w:val="000000" w:themeColor="text1"/>
                <w:szCs w:val="21"/>
              </w:rPr>
              <w:t>-41.24%</w:t>
            </w:r>
          </w:p>
        </w:tc>
        <w:tc>
          <w:tcPr>
            <w:tcW w:w="1291" w:type="dxa"/>
            <w:vAlign w:val="center"/>
          </w:tcPr>
          <w:p w:rsidR="00565433" w:rsidRDefault="001E44F1">
            <w:pPr>
              <w:jc w:val="right"/>
            </w:pPr>
            <w:r>
              <w:rPr>
                <w:rFonts w:eastAsiaTheme="minorEastAsia"/>
                <w:color w:val="000000" w:themeColor="text1"/>
                <w:szCs w:val="21"/>
              </w:rPr>
              <w:t>1.49%</w:t>
            </w:r>
          </w:p>
        </w:tc>
        <w:tc>
          <w:tcPr>
            <w:tcW w:w="1291" w:type="dxa"/>
            <w:vAlign w:val="center"/>
          </w:tcPr>
          <w:p w:rsidR="00565433" w:rsidRDefault="001E44F1">
            <w:pPr>
              <w:jc w:val="right"/>
            </w:pPr>
            <w:r>
              <w:rPr>
                <w:rFonts w:eastAsiaTheme="minorEastAsia"/>
                <w:color w:val="000000" w:themeColor="text1"/>
                <w:szCs w:val="21"/>
              </w:rPr>
              <w:t>-24.51%</w:t>
            </w:r>
          </w:p>
        </w:tc>
        <w:tc>
          <w:tcPr>
            <w:tcW w:w="1291" w:type="dxa"/>
            <w:vAlign w:val="center"/>
          </w:tcPr>
          <w:p w:rsidR="00565433" w:rsidRDefault="001E44F1">
            <w:pPr>
              <w:jc w:val="right"/>
            </w:pPr>
            <w:r>
              <w:rPr>
                <w:rFonts w:eastAsiaTheme="minorEastAsia"/>
                <w:color w:val="000000" w:themeColor="text1"/>
                <w:szCs w:val="21"/>
              </w:rPr>
              <w:t>0.98%</w:t>
            </w:r>
          </w:p>
        </w:tc>
        <w:tc>
          <w:tcPr>
            <w:tcW w:w="1291" w:type="dxa"/>
            <w:vAlign w:val="center"/>
          </w:tcPr>
          <w:p w:rsidR="00565433" w:rsidRDefault="001E44F1">
            <w:pPr>
              <w:jc w:val="right"/>
            </w:pPr>
            <w:r>
              <w:rPr>
                <w:rFonts w:eastAsiaTheme="minorEastAsia"/>
                <w:color w:val="000000" w:themeColor="text1"/>
                <w:szCs w:val="21"/>
              </w:rPr>
              <w:t>-16.73%</w:t>
            </w:r>
          </w:p>
        </w:tc>
        <w:tc>
          <w:tcPr>
            <w:tcW w:w="1291" w:type="dxa"/>
            <w:vAlign w:val="center"/>
          </w:tcPr>
          <w:p w:rsidR="00565433" w:rsidRDefault="001E44F1">
            <w:pPr>
              <w:jc w:val="right"/>
            </w:pPr>
            <w:r>
              <w:rPr>
                <w:rFonts w:eastAsiaTheme="minorEastAsia"/>
                <w:color w:val="000000" w:themeColor="text1"/>
                <w:szCs w:val="21"/>
              </w:rPr>
              <w:t>0.51%</w:t>
            </w:r>
          </w:p>
        </w:tc>
      </w:tr>
      <w:tr w:rsidR="00565433">
        <w:tc>
          <w:tcPr>
            <w:tcW w:w="1290" w:type="dxa"/>
            <w:vAlign w:val="center"/>
          </w:tcPr>
          <w:p w:rsidR="00565433" w:rsidRDefault="001E44F1">
            <w:pPr>
              <w:jc w:val="left"/>
            </w:pPr>
            <w:r>
              <w:rPr>
                <w:rFonts w:eastAsiaTheme="minorEastAsia"/>
                <w:color w:val="000000" w:themeColor="text1"/>
                <w:szCs w:val="21"/>
              </w:rPr>
              <w:t>过去五年</w:t>
            </w:r>
          </w:p>
        </w:tc>
        <w:tc>
          <w:tcPr>
            <w:tcW w:w="1291" w:type="dxa"/>
            <w:vAlign w:val="center"/>
          </w:tcPr>
          <w:p w:rsidR="00565433" w:rsidRDefault="001E44F1">
            <w:pPr>
              <w:jc w:val="right"/>
            </w:pPr>
            <w:r>
              <w:rPr>
                <w:rFonts w:eastAsiaTheme="minorEastAsia"/>
                <w:color w:val="000000" w:themeColor="text1"/>
                <w:szCs w:val="21"/>
              </w:rPr>
              <w:t>-22.27%</w:t>
            </w:r>
          </w:p>
        </w:tc>
        <w:tc>
          <w:tcPr>
            <w:tcW w:w="1291" w:type="dxa"/>
            <w:vAlign w:val="center"/>
          </w:tcPr>
          <w:p w:rsidR="00565433" w:rsidRDefault="001E44F1">
            <w:pPr>
              <w:jc w:val="right"/>
            </w:pPr>
            <w:r>
              <w:rPr>
                <w:rFonts w:eastAsiaTheme="minorEastAsia"/>
                <w:color w:val="000000" w:themeColor="text1"/>
                <w:szCs w:val="21"/>
              </w:rPr>
              <w:t>1.54%</w:t>
            </w:r>
          </w:p>
        </w:tc>
        <w:tc>
          <w:tcPr>
            <w:tcW w:w="1291" w:type="dxa"/>
            <w:vAlign w:val="center"/>
          </w:tcPr>
          <w:p w:rsidR="00565433" w:rsidRDefault="001E44F1">
            <w:pPr>
              <w:jc w:val="right"/>
            </w:pPr>
            <w:r>
              <w:rPr>
                <w:rFonts w:eastAsiaTheme="minorEastAsia"/>
                <w:color w:val="000000" w:themeColor="text1"/>
                <w:szCs w:val="21"/>
              </w:rPr>
              <w:t>-18.49%</w:t>
            </w:r>
          </w:p>
        </w:tc>
        <w:tc>
          <w:tcPr>
            <w:tcW w:w="1291" w:type="dxa"/>
            <w:vAlign w:val="center"/>
          </w:tcPr>
          <w:p w:rsidR="00565433" w:rsidRDefault="001E44F1">
            <w:pPr>
              <w:jc w:val="right"/>
            </w:pPr>
            <w:r>
              <w:rPr>
                <w:rFonts w:eastAsiaTheme="minorEastAsia"/>
                <w:color w:val="000000" w:themeColor="text1"/>
                <w:szCs w:val="21"/>
              </w:rPr>
              <w:t>0.94%</w:t>
            </w:r>
          </w:p>
        </w:tc>
        <w:tc>
          <w:tcPr>
            <w:tcW w:w="1291" w:type="dxa"/>
            <w:vAlign w:val="center"/>
          </w:tcPr>
          <w:p w:rsidR="00565433" w:rsidRDefault="001E44F1">
            <w:pPr>
              <w:jc w:val="right"/>
            </w:pPr>
            <w:r>
              <w:rPr>
                <w:rFonts w:eastAsiaTheme="minorEastAsia"/>
                <w:color w:val="000000" w:themeColor="text1"/>
                <w:szCs w:val="21"/>
              </w:rPr>
              <w:t>-3.78%</w:t>
            </w:r>
          </w:p>
        </w:tc>
        <w:tc>
          <w:tcPr>
            <w:tcW w:w="1291" w:type="dxa"/>
            <w:vAlign w:val="center"/>
          </w:tcPr>
          <w:p w:rsidR="00565433" w:rsidRDefault="001E44F1">
            <w:pPr>
              <w:jc w:val="right"/>
            </w:pPr>
            <w:r>
              <w:rPr>
                <w:rFonts w:eastAsiaTheme="minorEastAsia"/>
                <w:color w:val="000000" w:themeColor="text1"/>
                <w:szCs w:val="21"/>
              </w:rPr>
              <w:t>0.60%</w:t>
            </w:r>
          </w:p>
        </w:tc>
      </w:tr>
      <w:tr w:rsidR="00565433">
        <w:tc>
          <w:tcPr>
            <w:tcW w:w="1290" w:type="dxa"/>
            <w:vAlign w:val="center"/>
          </w:tcPr>
          <w:p w:rsidR="00565433" w:rsidRDefault="001E44F1">
            <w:pPr>
              <w:jc w:val="left"/>
            </w:pPr>
            <w:r>
              <w:rPr>
                <w:rFonts w:eastAsiaTheme="minorEastAsia"/>
                <w:color w:val="000000" w:themeColor="text1"/>
                <w:szCs w:val="21"/>
              </w:rPr>
              <w:t>自基金合同生效起至今</w:t>
            </w:r>
          </w:p>
        </w:tc>
        <w:tc>
          <w:tcPr>
            <w:tcW w:w="1291" w:type="dxa"/>
            <w:vAlign w:val="center"/>
          </w:tcPr>
          <w:p w:rsidR="00565433" w:rsidRDefault="001E44F1">
            <w:pPr>
              <w:jc w:val="right"/>
            </w:pPr>
            <w:r>
              <w:rPr>
                <w:rFonts w:eastAsiaTheme="minorEastAsia"/>
                <w:color w:val="000000" w:themeColor="text1"/>
                <w:szCs w:val="21"/>
              </w:rPr>
              <w:t>-22.78%</w:t>
            </w:r>
          </w:p>
        </w:tc>
        <w:tc>
          <w:tcPr>
            <w:tcW w:w="1291" w:type="dxa"/>
            <w:vAlign w:val="center"/>
          </w:tcPr>
          <w:p w:rsidR="00565433" w:rsidRDefault="001E44F1">
            <w:pPr>
              <w:jc w:val="right"/>
            </w:pPr>
            <w:r>
              <w:rPr>
                <w:rFonts w:eastAsiaTheme="minorEastAsia"/>
                <w:color w:val="000000" w:themeColor="text1"/>
                <w:szCs w:val="21"/>
              </w:rPr>
              <w:t>1.46%</w:t>
            </w:r>
          </w:p>
        </w:tc>
        <w:tc>
          <w:tcPr>
            <w:tcW w:w="1291" w:type="dxa"/>
            <w:vAlign w:val="center"/>
          </w:tcPr>
          <w:p w:rsidR="00565433" w:rsidRDefault="001E44F1">
            <w:pPr>
              <w:jc w:val="right"/>
            </w:pPr>
            <w:r>
              <w:rPr>
                <w:rFonts w:eastAsiaTheme="minorEastAsia"/>
                <w:color w:val="000000" w:themeColor="text1"/>
                <w:szCs w:val="21"/>
              </w:rPr>
              <w:t>-19.72%</w:t>
            </w:r>
          </w:p>
        </w:tc>
        <w:tc>
          <w:tcPr>
            <w:tcW w:w="1291" w:type="dxa"/>
            <w:vAlign w:val="center"/>
          </w:tcPr>
          <w:p w:rsidR="00565433" w:rsidRDefault="001E44F1">
            <w:pPr>
              <w:jc w:val="right"/>
            </w:pPr>
            <w:r>
              <w:rPr>
                <w:rFonts w:eastAsiaTheme="minorEastAsia"/>
                <w:color w:val="000000" w:themeColor="text1"/>
                <w:szCs w:val="21"/>
              </w:rPr>
              <w:t>0.93%</w:t>
            </w:r>
          </w:p>
        </w:tc>
        <w:tc>
          <w:tcPr>
            <w:tcW w:w="1291" w:type="dxa"/>
            <w:vAlign w:val="center"/>
          </w:tcPr>
          <w:p w:rsidR="00565433" w:rsidRDefault="001E44F1">
            <w:pPr>
              <w:jc w:val="right"/>
            </w:pPr>
            <w:r>
              <w:rPr>
                <w:rFonts w:eastAsiaTheme="minorEastAsia"/>
                <w:color w:val="000000" w:themeColor="text1"/>
                <w:szCs w:val="21"/>
              </w:rPr>
              <w:t>-3.06%</w:t>
            </w:r>
          </w:p>
        </w:tc>
        <w:tc>
          <w:tcPr>
            <w:tcW w:w="1291" w:type="dxa"/>
            <w:vAlign w:val="center"/>
          </w:tcPr>
          <w:p w:rsidR="00565433" w:rsidRDefault="001E44F1">
            <w:pPr>
              <w:jc w:val="right"/>
            </w:pPr>
            <w:r>
              <w:rPr>
                <w:rFonts w:eastAsiaTheme="minorEastAsia"/>
                <w:color w:val="000000" w:themeColor="text1"/>
                <w:szCs w:val="21"/>
              </w:rPr>
              <w:t>0.53%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摩根香港精选港股通混合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65433">
        <w:tc>
          <w:tcPr>
            <w:tcW w:w="1290" w:type="dxa"/>
            <w:vAlign w:val="center"/>
          </w:tcPr>
          <w:p w:rsidR="00565433" w:rsidRDefault="001E44F1">
            <w:pPr>
              <w:jc w:val="left"/>
            </w:pPr>
            <w:r>
              <w:rPr>
                <w:rFonts w:eastAsiaTheme="minorEastAsia"/>
                <w:color w:val="000000" w:themeColor="text1"/>
                <w:szCs w:val="21"/>
              </w:rPr>
              <w:t>过去三个月</w:t>
            </w:r>
          </w:p>
        </w:tc>
        <w:tc>
          <w:tcPr>
            <w:tcW w:w="1291" w:type="dxa"/>
            <w:vAlign w:val="center"/>
          </w:tcPr>
          <w:p w:rsidR="00565433" w:rsidRDefault="001E44F1">
            <w:pPr>
              <w:jc w:val="right"/>
            </w:pPr>
            <w:r>
              <w:rPr>
                <w:rFonts w:eastAsiaTheme="minorEastAsia"/>
                <w:color w:val="000000" w:themeColor="text1"/>
                <w:szCs w:val="21"/>
              </w:rPr>
              <w:t>-2.91%</w:t>
            </w:r>
          </w:p>
        </w:tc>
        <w:tc>
          <w:tcPr>
            <w:tcW w:w="1291" w:type="dxa"/>
            <w:vAlign w:val="center"/>
          </w:tcPr>
          <w:p w:rsidR="00565433" w:rsidRDefault="001E44F1">
            <w:pPr>
              <w:jc w:val="right"/>
            </w:pPr>
            <w:r>
              <w:rPr>
                <w:rFonts w:eastAsiaTheme="minorEastAsia"/>
                <w:color w:val="000000" w:themeColor="text1"/>
                <w:szCs w:val="21"/>
              </w:rPr>
              <w:t>1.51%</w:t>
            </w:r>
          </w:p>
        </w:tc>
        <w:tc>
          <w:tcPr>
            <w:tcW w:w="1291" w:type="dxa"/>
            <w:vAlign w:val="center"/>
          </w:tcPr>
          <w:p w:rsidR="00565433" w:rsidRDefault="001E44F1">
            <w:pPr>
              <w:jc w:val="right"/>
            </w:pPr>
            <w:r>
              <w:rPr>
                <w:rFonts w:eastAsiaTheme="minorEastAsia"/>
                <w:color w:val="000000" w:themeColor="text1"/>
                <w:szCs w:val="21"/>
              </w:rPr>
              <w:t>-0.68%</w:t>
            </w:r>
          </w:p>
        </w:tc>
        <w:tc>
          <w:tcPr>
            <w:tcW w:w="1291" w:type="dxa"/>
            <w:vAlign w:val="center"/>
          </w:tcPr>
          <w:p w:rsidR="00565433" w:rsidRDefault="001E44F1">
            <w:pPr>
              <w:jc w:val="right"/>
            </w:pPr>
            <w:r>
              <w:rPr>
                <w:rFonts w:eastAsiaTheme="minorEastAsia"/>
                <w:color w:val="000000" w:themeColor="text1"/>
                <w:szCs w:val="21"/>
              </w:rPr>
              <w:t>0.95%</w:t>
            </w:r>
          </w:p>
        </w:tc>
        <w:tc>
          <w:tcPr>
            <w:tcW w:w="1291" w:type="dxa"/>
            <w:vAlign w:val="center"/>
          </w:tcPr>
          <w:p w:rsidR="00565433" w:rsidRDefault="001E44F1">
            <w:pPr>
              <w:jc w:val="right"/>
            </w:pPr>
            <w:r>
              <w:rPr>
                <w:rFonts w:eastAsiaTheme="minorEastAsia"/>
                <w:color w:val="000000" w:themeColor="text1"/>
                <w:szCs w:val="21"/>
              </w:rPr>
              <w:t>-2.23%</w:t>
            </w:r>
          </w:p>
        </w:tc>
        <w:tc>
          <w:tcPr>
            <w:tcW w:w="1291" w:type="dxa"/>
            <w:vAlign w:val="center"/>
          </w:tcPr>
          <w:p w:rsidR="00565433" w:rsidRDefault="001E44F1">
            <w:pPr>
              <w:jc w:val="right"/>
            </w:pPr>
            <w:r>
              <w:rPr>
                <w:rFonts w:eastAsiaTheme="minorEastAsia"/>
                <w:color w:val="000000" w:themeColor="text1"/>
                <w:szCs w:val="21"/>
              </w:rPr>
              <w:t>0.56%</w:t>
            </w:r>
          </w:p>
        </w:tc>
      </w:tr>
      <w:tr w:rsidR="00565433">
        <w:tc>
          <w:tcPr>
            <w:tcW w:w="1290" w:type="dxa"/>
            <w:vAlign w:val="center"/>
          </w:tcPr>
          <w:p w:rsidR="00565433" w:rsidRDefault="001E44F1">
            <w:pPr>
              <w:jc w:val="left"/>
            </w:pPr>
            <w:r>
              <w:rPr>
                <w:rFonts w:eastAsiaTheme="minorEastAsia"/>
                <w:color w:val="000000" w:themeColor="text1"/>
                <w:szCs w:val="21"/>
              </w:rPr>
              <w:t>过去六个月</w:t>
            </w:r>
          </w:p>
        </w:tc>
        <w:tc>
          <w:tcPr>
            <w:tcW w:w="1291" w:type="dxa"/>
            <w:vAlign w:val="center"/>
          </w:tcPr>
          <w:p w:rsidR="00565433" w:rsidRDefault="001E44F1">
            <w:pPr>
              <w:jc w:val="right"/>
            </w:pPr>
            <w:r>
              <w:rPr>
                <w:rFonts w:eastAsiaTheme="minorEastAsia"/>
                <w:color w:val="000000" w:themeColor="text1"/>
                <w:szCs w:val="21"/>
              </w:rPr>
              <w:t>-11.06%</w:t>
            </w:r>
          </w:p>
        </w:tc>
        <w:tc>
          <w:tcPr>
            <w:tcW w:w="1291" w:type="dxa"/>
            <w:vAlign w:val="center"/>
          </w:tcPr>
          <w:p w:rsidR="00565433" w:rsidRDefault="001E44F1">
            <w:pPr>
              <w:jc w:val="right"/>
            </w:pPr>
            <w:r>
              <w:rPr>
                <w:rFonts w:eastAsiaTheme="minorEastAsia"/>
                <w:color w:val="000000" w:themeColor="text1"/>
                <w:szCs w:val="21"/>
              </w:rPr>
              <w:t>1.38%</w:t>
            </w:r>
          </w:p>
        </w:tc>
        <w:tc>
          <w:tcPr>
            <w:tcW w:w="1291" w:type="dxa"/>
            <w:vAlign w:val="center"/>
          </w:tcPr>
          <w:p w:rsidR="00565433" w:rsidRDefault="001E44F1">
            <w:pPr>
              <w:jc w:val="right"/>
            </w:pPr>
            <w:r>
              <w:rPr>
                <w:rFonts w:eastAsiaTheme="minorEastAsia"/>
                <w:color w:val="000000" w:themeColor="text1"/>
                <w:szCs w:val="21"/>
              </w:rPr>
              <w:t>-5.06%</w:t>
            </w:r>
          </w:p>
        </w:tc>
        <w:tc>
          <w:tcPr>
            <w:tcW w:w="1291" w:type="dxa"/>
            <w:vAlign w:val="center"/>
          </w:tcPr>
          <w:p w:rsidR="00565433" w:rsidRDefault="001E44F1">
            <w:pPr>
              <w:jc w:val="right"/>
            </w:pPr>
            <w:r>
              <w:rPr>
                <w:rFonts w:eastAsiaTheme="minorEastAsia"/>
                <w:color w:val="000000" w:themeColor="text1"/>
                <w:szCs w:val="21"/>
              </w:rPr>
              <w:t>0.88%</w:t>
            </w:r>
          </w:p>
        </w:tc>
        <w:tc>
          <w:tcPr>
            <w:tcW w:w="1291" w:type="dxa"/>
            <w:vAlign w:val="center"/>
          </w:tcPr>
          <w:p w:rsidR="00565433" w:rsidRDefault="001E44F1">
            <w:pPr>
              <w:jc w:val="right"/>
            </w:pPr>
            <w:r>
              <w:rPr>
                <w:rFonts w:eastAsiaTheme="minorEastAsia"/>
                <w:color w:val="000000" w:themeColor="text1"/>
                <w:szCs w:val="21"/>
              </w:rPr>
              <w:t>-6.00%</w:t>
            </w:r>
          </w:p>
        </w:tc>
        <w:tc>
          <w:tcPr>
            <w:tcW w:w="1291" w:type="dxa"/>
            <w:vAlign w:val="center"/>
          </w:tcPr>
          <w:p w:rsidR="00565433" w:rsidRDefault="001E44F1">
            <w:pPr>
              <w:jc w:val="right"/>
            </w:pPr>
            <w:r>
              <w:rPr>
                <w:rFonts w:eastAsiaTheme="minorEastAsia"/>
                <w:color w:val="000000" w:themeColor="text1"/>
                <w:szCs w:val="21"/>
              </w:rPr>
              <w:t>0.50%</w:t>
            </w:r>
          </w:p>
        </w:tc>
      </w:tr>
      <w:tr w:rsidR="00565433">
        <w:tc>
          <w:tcPr>
            <w:tcW w:w="1290" w:type="dxa"/>
            <w:vAlign w:val="center"/>
          </w:tcPr>
          <w:p w:rsidR="00565433" w:rsidRDefault="001E44F1">
            <w:pPr>
              <w:jc w:val="left"/>
            </w:pPr>
            <w:r>
              <w:rPr>
                <w:rFonts w:eastAsiaTheme="minorEastAsia"/>
                <w:color w:val="000000" w:themeColor="text1"/>
                <w:szCs w:val="21"/>
              </w:rPr>
              <w:t>过去一年</w:t>
            </w:r>
          </w:p>
        </w:tc>
        <w:tc>
          <w:tcPr>
            <w:tcW w:w="1291" w:type="dxa"/>
            <w:vAlign w:val="center"/>
          </w:tcPr>
          <w:p w:rsidR="00565433" w:rsidRDefault="001E44F1">
            <w:pPr>
              <w:jc w:val="right"/>
            </w:pPr>
            <w:r>
              <w:rPr>
                <w:rFonts w:eastAsiaTheme="minorEastAsia"/>
                <w:color w:val="000000" w:themeColor="text1"/>
                <w:szCs w:val="21"/>
              </w:rPr>
              <w:t>-15.11%</w:t>
            </w:r>
          </w:p>
        </w:tc>
        <w:tc>
          <w:tcPr>
            <w:tcW w:w="1291" w:type="dxa"/>
            <w:vAlign w:val="center"/>
          </w:tcPr>
          <w:p w:rsidR="00565433" w:rsidRDefault="001E44F1">
            <w:pPr>
              <w:jc w:val="right"/>
            </w:pPr>
            <w:r>
              <w:rPr>
                <w:rFonts w:eastAsiaTheme="minorEastAsia"/>
                <w:color w:val="000000" w:themeColor="text1"/>
                <w:szCs w:val="21"/>
              </w:rPr>
              <w:t>1.29%</w:t>
            </w:r>
          </w:p>
        </w:tc>
        <w:tc>
          <w:tcPr>
            <w:tcW w:w="1291" w:type="dxa"/>
            <w:vAlign w:val="center"/>
          </w:tcPr>
          <w:p w:rsidR="00565433" w:rsidRDefault="001E44F1">
            <w:pPr>
              <w:jc w:val="right"/>
            </w:pPr>
            <w:r>
              <w:rPr>
                <w:rFonts w:eastAsiaTheme="minorEastAsia"/>
                <w:color w:val="000000" w:themeColor="text1"/>
                <w:szCs w:val="21"/>
              </w:rPr>
              <w:t>-8.97%</w:t>
            </w:r>
          </w:p>
        </w:tc>
        <w:tc>
          <w:tcPr>
            <w:tcW w:w="1291" w:type="dxa"/>
            <w:vAlign w:val="center"/>
          </w:tcPr>
          <w:p w:rsidR="00565433" w:rsidRDefault="001E44F1">
            <w:pPr>
              <w:jc w:val="right"/>
            </w:pPr>
            <w:r>
              <w:rPr>
                <w:rFonts w:eastAsiaTheme="minorEastAsia"/>
                <w:color w:val="000000" w:themeColor="text1"/>
                <w:szCs w:val="21"/>
              </w:rPr>
              <w:t>0.83%</w:t>
            </w:r>
          </w:p>
        </w:tc>
        <w:tc>
          <w:tcPr>
            <w:tcW w:w="1291" w:type="dxa"/>
            <w:vAlign w:val="center"/>
          </w:tcPr>
          <w:p w:rsidR="00565433" w:rsidRDefault="001E44F1">
            <w:pPr>
              <w:jc w:val="right"/>
            </w:pPr>
            <w:r>
              <w:rPr>
                <w:rFonts w:eastAsiaTheme="minorEastAsia"/>
                <w:color w:val="000000" w:themeColor="text1"/>
                <w:szCs w:val="21"/>
              </w:rPr>
              <w:t>-6.14%</w:t>
            </w:r>
          </w:p>
        </w:tc>
        <w:tc>
          <w:tcPr>
            <w:tcW w:w="1291" w:type="dxa"/>
            <w:vAlign w:val="center"/>
          </w:tcPr>
          <w:p w:rsidR="00565433" w:rsidRDefault="001E44F1">
            <w:pPr>
              <w:jc w:val="right"/>
            </w:pPr>
            <w:r>
              <w:rPr>
                <w:rFonts w:eastAsiaTheme="minorEastAsia"/>
                <w:color w:val="000000" w:themeColor="text1"/>
                <w:szCs w:val="21"/>
              </w:rPr>
              <w:t>0.46%</w:t>
            </w:r>
          </w:p>
        </w:tc>
      </w:tr>
      <w:tr w:rsidR="00565433">
        <w:tc>
          <w:tcPr>
            <w:tcW w:w="1290" w:type="dxa"/>
            <w:vAlign w:val="center"/>
          </w:tcPr>
          <w:p w:rsidR="00565433" w:rsidRDefault="001E44F1">
            <w:pPr>
              <w:jc w:val="left"/>
            </w:pPr>
            <w:r>
              <w:rPr>
                <w:rFonts w:eastAsiaTheme="minorEastAsia"/>
                <w:color w:val="000000" w:themeColor="text1"/>
                <w:szCs w:val="21"/>
              </w:rPr>
              <w:t>过去三年</w:t>
            </w:r>
          </w:p>
        </w:tc>
        <w:tc>
          <w:tcPr>
            <w:tcW w:w="1291" w:type="dxa"/>
            <w:vAlign w:val="center"/>
          </w:tcPr>
          <w:p w:rsidR="00565433" w:rsidRDefault="001E44F1">
            <w:pPr>
              <w:jc w:val="right"/>
            </w:pPr>
            <w:r>
              <w:rPr>
                <w:rFonts w:eastAsiaTheme="minorEastAsia"/>
                <w:color w:val="000000" w:themeColor="text1"/>
                <w:szCs w:val="21"/>
              </w:rPr>
              <w:t>-</w:t>
            </w:r>
          </w:p>
        </w:tc>
        <w:tc>
          <w:tcPr>
            <w:tcW w:w="1291" w:type="dxa"/>
            <w:vAlign w:val="center"/>
          </w:tcPr>
          <w:p w:rsidR="00565433" w:rsidRDefault="001E44F1">
            <w:pPr>
              <w:jc w:val="right"/>
            </w:pPr>
            <w:r>
              <w:rPr>
                <w:rFonts w:eastAsiaTheme="minorEastAsia"/>
                <w:color w:val="000000" w:themeColor="text1"/>
                <w:szCs w:val="21"/>
              </w:rPr>
              <w:t>-</w:t>
            </w:r>
          </w:p>
        </w:tc>
        <w:tc>
          <w:tcPr>
            <w:tcW w:w="1291" w:type="dxa"/>
            <w:vAlign w:val="center"/>
          </w:tcPr>
          <w:p w:rsidR="00565433" w:rsidRDefault="001E44F1">
            <w:pPr>
              <w:jc w:val="right"/>
            </w:pPr>
            <w:r>
              <w:rPr>
                <w:rFonts w:eastAsiaTheme="minorEastAsia"/>
                <w:color w:val="000000" w:themeColor="text1"/>
                <w:szCs w:val="21"/>
              </w:rPr>
              <w:t>-</w:t>
            </w:r>
          </w:p>
        </w:tc>
        <w:tc>
          <w:tcPr>
            <w:tcW w:w="1291" w:type="dxa"/>
            <w:vAlign w:val="center"/>
          </w:tcPr>
          <w:p w:rsidR="00565433" w:rsidRDefault="001E44F1">
            <w:pPr>
              <w:jc w:val="right"/>
            </w:pPr>
            <w:r>
              <w:rPr>
                <w:rFonts w:eastAsiaTheme="minorEastAsia"/>
                <w:color w:val="000000" w:themeColor="text1"/>
                <w:szCs w:val="21"/>
              </w:rPr>
              <w:t>-</w:t>
            </w:r>
          </w:p>
        </w:tc>
        <w:tc>
          <w:tcPr>
            <w:tcW w:w="1291" w:type="dxa"/>
            <w:vAlign w:val="center"/>
          </w:tcPr>
          <w:p w:rsidR="00565433" w:rsidRDefault="001E44F1">
            <w:pPr>
              <w:jc w:val="right"/>
            </w:pPr>
            <w:r>
              <w:rPr>
                <w:rFonts w:eastAsiaTheme="minorEastAsia"/>
                <w:color w:val="000000" w:themeColor="text1"/>
                <w:szCs w:val="21"/>
              </w:rPr>
              <w:t>-</w:t>
            </w:r>
          </w:p>
        </w:tc>
        <w:tc>
          <w:tcPr>
            <w:tcW w:w="1291" w:type="dxa"/>
            <w:vAlign w:val="center"/>
          </w:tcPr>
          <w:p w:rsidR="00565433" w:rsidRDefault="001E44F1">
            <w:pPr>
              <w:jc w:val="right"/>
            </w:pPr>
            <w:r>
              <w:rPr>
                <w:rFonts w:eastAsiaTheme="minorEastAsia"/>
                <w:color w:val="000000" w:themeColor="text1"/>
                <w:szCs w:val="21"/>
              </w:rPr>
              <w:t>-</w:t>
            </w:r>
          </w:p>
        </w:tc>
      </w:tr>
      <w:tr w:rsidR="00565433">
        <w:tc>
          <w:tcPr>
            <w:tcW w:w="1290" w:type="dxa"/>
            <w:vAlign w:val="center"/>
          </w:tcPr>
          <w:p w:rsidR="00565433" w:rsidRDefault="001E44F1">
            <w:pPr>
              <w:jc w:val="left"/>
            </w:pPr>
            <w:r>
              <w:rPr>
                <w:rFonts w:eastAsiaTheme="minorEastAsia"/>
                <w:color w:val="000000" w:themeColor="text1"/>
                <w:szCs w:val="21"/>
              </w:rPr>
              <w:t>过去五年</w:t>
            </w:r>
          </w:p>
        </w:tc>
        <w:tc>
          <w:tcPr>
            <w:tcW w:w="1291" w:type="dxa"/>
            <w:vAlign w:val="center"/>
          </w:tcPr>
          <w:p w:rsidR="00565433" w:rsidRDefault="001E44F1">
            <w:pPr>
              <w:jc w:val="right"/>
            </w:pPr>
            <w:r>
              <w:rPr>
                <w:rFonts w:eastAsiaTheme="minorEastAsia"/>
                <w:color w:val="000000" w:themeColor="text1"/>
                <w:szCs w:val="21"/>
              </w:rPr>
              <w:t>-</w:t>
            </w:r>
          </w:p>
        </w:tc>
        <w:tc>
          <w:tcPr>
            <w:tcW w:w="1291" w:type="dxa"/>
            <w:vAlign w:val="center"/>
          </w:tcPr>
          <w:p w:rsidR="00565433" w:rsidRDefault="001E44F1">
            <w:pPr>
              <w:jc w:val="right"/>
            </w:pPr>
            <w:r>
              <w:rPr>
                <w:rFonts w:eastAsiaTheme="minorEastAsia"/>
                <w:color w:val="000000" w:themeColor="text1"/>
                <w:szCs w:val="21"/>
              </w:rPr>
              <w:t>-</w:t>
            </w:r>
          </w:p>
        </w:tc>
        <w:tc>
          <w:tcPr>
            <w:tcW w:w="1291" w:type="dxa"/>
            <w:vAlign w:val="center"/>
          </w:tcPr>
          <w:p w:rsidR="00565433" w:rsidRDefault="001E44F1">
            <w:pPr>
              <w:jc w:val="right"/>
            </w:pPr>
            <w:r>
              <w:rPr>
                <w:rFonts w:eastAsiaTheme="minorEastAsia"/>
                <w:color w:val="000000" w:themeColor="text1"/>
                <w:szCs w:val="21"/>
              </w:rPr>
              <w:t>-</w:t>
            </w:r>
          </w:p>
        </w:tc>
        <w:tc>
          <w:tcPr>
            <w:tcW w:w="1291" w:type="dxa"/>
            <w:vAlign w:val="center"/>
          </w:tcPr>
          <w:p w:rsidR="00565433" w:rsidRDefault="001E44F1">
            <w:pPr>
              <w:jc w:val="right"/>
            </w:pPr>
            <w:r>
              <w:rPr>
                <w:rFonts w:eastAsiaTheme="minorEastAsia"/>
                <w:color w:val="000000" w:themeColor="text1"/>
                <w:szCs w:val="21"/>
              </w:rPr>
              <w:t>-</w:t>
            </w:r>
          </w:p>
        </w:tc>
        <w:tc>
          <w:tcPr>
            <w:tcW w:w="1291" w:type="dxa"/>
            <w:vAlign w:val="center"/>
          </w:tcPr>
          <w:p w:rsidR="00565433" w:rsidRDefault="001E44F1">
            <w:pPr>
              <w:jc w:val="right"/>
            </w:pPr>
            <w:r>
              <w:rPr>
                <w:rFonts w:eastAsiaTheme="minorEastAsia"/>
                <w:color w:val="000000" w:themeColor="text1"/>
                <w:szCs w:val="21"/>
              </w:rPr>
              <w:t>-</w:t>
            </w:r>
          </w:p>
        </w:tc>
        <w:tc>
          <w:tcPr>
            <w:tcW w:w="1291" w:type="dxa"/>
            <w:vAlign w:val="center"/>
          </w:tcPr>
          <w:p w:rsidR="00565433" w:rsidRDefault="001E44F1">
            <w:pPr>
              <w:jc w:val="right"/>
            </w:pPr>
            <w:r>
              <w:rPr>
                <w:rFonts w:eastAsiaTheme="minorEastAsia"/>
                <w:color w:val="000000" w:themeColor="text1"/>
                <w:szCs w:val="21"/>
              </w:rPr>
              <w:t>-</w:t>
            </w:r>
          </w:p>
        </w:tc>
      </w:tr>
      <w:tr w:rsidR="00565433">
        <w:tc>
          <w:tcPr>
            <w:tcW w:w="1290" w:type="dxa"/>
            <w:vAlign w:val="center"/>
          </w:tcPr>
          <w:p w:rsidR="00565433" w:rsidRDefault="001E44F1">
            <w:pPr>
              <w:jc w:val="left"/>
            </w:pPr>
            <w:r>
              <w:rPr>
                <w:rFonts w:eastAsiaTheme="minorEastAsia"/>
                <w:color w:val="000000" w:themeColor="text1"/>
                <w:szCs w:val="21"/>
              </w:rPr>
              <w:t>自基金合同生效起至今</w:t>
            </w:r>
          </w:p>
        </w:tc>
        <w:tc>
          <w:tcPr>
            <w:tcW w:w="1291" w:type="dxa"/>
            <w:vAlign w:val="center"/>
          </w:tcPr>
          <w:p w:rsidR="00565433" w:rsidRDefault="001E44F1">
            <w:pPr>
              <w:jc w:val="right"/>
            </w:pPr>
            <w:r>
              <w:rPr>
                <w:rFonts w:eastAsiaTheme="minorEastAsia"/>
                <w:color w:val="000000" w:themeColor="text1"/>
                <w:szCs w:val="21"/>
              </w:rPr>
              <w:t>-6.60%</w:t>
            </w:r>
          </w:p>
        </w:tc>
        <w:tc>
          <w:tcPr>
            <w:tcW w:w="1291" w:type="dxa"/>
            <w:vAlign w:val="center"/>
          </w:tcPr>
          <w:p w:rsidR="00565433" w:rsidRDefault="001E44F1">
            <w:pPr>
              <w:jc w:val="right"/>
            </w:pPr>
            <w:r>
              <w:rPr>
                <w:rFonts w:eastAsiaTheme="minorEastAsia"/>
                <w:color w:val="000000" w:themeColor="text1"/>
                <w:szCs w:val="21"/>
              </w:rPr>
              <w:t>1.42%</w:t>
            </w:r>
          </w:p>
        </w:tc>
        <w:tc>
          <w:tcPr>
            <w:tcW w:w="1291" w:type="dxa"/>
            <w:vAlign w:val="center"/>
          </w:tcPr>
          <w:p w:rsidR="00565433" w:rsidRDefault="001E44F1">
            <w:pPr>
              <w:jc w:val="right"/>
            </w:pPr>
            <w:r>
              <w:rPr>
                <w:rFonts w:eastAsiaTheme="minorEastAsia"/>
                <w:color w:val="000000" w:themeColor="text1"/>
                <w:szCs w:val="21"/>
              </w:rPr>
              <w:t>8.04%</w:t>
            </w:r>
          </w:p>
        </w:tc>
        <w:tc>
          <w:tcPr>
            <w:tcW w:w="1291" w:type="dxa"/>
            <w:vAlign w:val="center"/>
          </w:tcPr>
          <w:p w:rsidR="00565433" w:rsidRDefault="001E44F1">
            <w:pPr>
              <w:jc w:val="right"/>
            </w:pPr>
            <w:r>
              <w:rPr>
                <w:rFonts w:eastAsiaTheme="minorEastAsia"/>
                <w:color w:val="000000" w:themeColor="text1"/>
                <w:szCs w:val="21"/>
              </w:rPr>
              <w:t>0.93%</w:t>
            </w:r>
          </w:p>
        </w:tc>
        <w:tc>
          <w:tcPr>
            <w:tcW w:w="1291" w:type="dxa"/>
            <w:vAlign w:val="center"/>
          </w:tcPr>
          <w:p w:rsidR="00565433" w:rsidRDefault="001E44F1">
            <w:pPr>
              <w:jc w:val="right"/>
            </w:pPr>
            <w:r>
              <w:rPr>
                <w:rFonts w:eastAsiaTheme="minorEastAsia"/>
                <w:color w:val="000000" w:themeColor="text1"/>
                <w:szCs w:val="21"/>
              </w:rPr>
              <w:t>-14.64%</w:t>
            </w:r>
          </w:p>
        </w:tc>
        <w:tc>
          <w:tcPr>
            <w:tcW w:w="1291" w:type="dxa"/>
            <w:vAlign w:val="center"/>
          </w:tcPr>
          <w:p w:rsidR="00565433" w:rsidRDefault="001E44F1">
            <w:pPr>
              <w:jc w:val="right"/>
            </w:pPr>
            <w:r>
              <w:rPr>
                <w:rFonts w:eastAsiaTheme="minorEastAsia"/>
                <w:color w:val="000000" w:themeColor="text1"/>
                <w:szCs w:val="21"/>
              </w:rPr>
              <w:t>0.49%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lastRenderedPageBreak/>
        <w:t>摩根香港精选港股通混合型证券投资基金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65433">
        <w:tc>
          <w:tcPr>
            <w:tcW w:w="952" w:type="dxa"/>
            <w:vAlign w:val="center"/>
          </w:tcPr>
          <w:p w:rsidR="00565433" w:rsidRDefault="001E44F1">
            <w:pPr>
              <w:jc w:val="center"/>
            </w:pPr>
            <w:r>
              <w:rPr>
                <w:rFonts w:eastAsiaTheme="minorEastAsia"/>
                <w:color w:val="000000" w:themeColor="text1"/>
                <w:szCs w:val="21"/>
              </w:rPr>
              <w:t>王丽军</w:t>
            </w:r>
          </w:p>
        </w:tc>
        <w:tc>
          <w:tcPr>
            <w:tcW w:w="930" w:type="dxa"/>
            <w:vAlign w:val="center"/>
          </w:tcPr>
          <w:p w:rsidR="00565433" w:rsidRDefault="001E44F1">
            <w:pPr>
              <w:jc w:val="center"/>
            </w:pPr>
            <w:r>
              <w:rPr>
                <w:rFonts w:eastAsiaTheme="minorEastAsia"/>
                <w:color w:val="000000" w:themeColor="text1"/>
                <w:szCs w:val="21"/>
              </w:rPr>
              <w:t>本基金基金经理</w:t>
            </w:r>
          </w:p>
        </w:tc>
        <w:tc>
          <w:tcPr>
            <w:tcW w:w="1210" w:type="dxa"/>
            <w:vAlign w:val="center"/>
          </w:tcPr>
          <w:p w:rsidR="00565433" w:rsidRDefault="001E44F1">
            <w:pPr>
              <w:jc w:val="center"/>
            </w:pPr>
            <w:r>
              <w:rPr>
                <w:rFonts w:eastAsiaTheme="minorEastAsia"/>
                <w:color w:val="000000" w:themeColor="text1"/>
                <w:szCs w:val="21"/>
              </w:rPr>
              <w:t>2021-06-08</w:t>
            </w:r>
          </w:p>
        </w:tc>
        <w:tc>
          <w:tcPr>
            <w:tcW w:w="1309" w:type="dxa"/>
            <w:vAlign w:val="center"/>
          </w:tcPr>
          <w:p w:rsidR="00565433" w:rsidRDefault="001E44F1">
            <w:pPr>
              <w:jc w:val="center"/>
            </w:pPr>
            <w:r>
              <w:rPr>
                <w:rFonts w:eastAsiaTheme="minorEastAsia"/>
                <w:color w:val="000000" w:themeColor="text1"/>
                <w:szCs w:val="21"/>
              </w:rPr>
              <w:t>-</w:t>
            </w:r>
          </w:p>
        </w:tc>
        <w:tc>
          <w:tcPr>
            <w:tcW w:w="1254" w:type="dxa"/>
            <w:vAlign w:val="center"/>
          </w:tcPr>
          <w:p w:rsidR="00565433" w:rsidRDefault="001E44F1">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565433" w:rsidRDefault="001E44F1">
            <w:r>
              <w:rPr>
                <w:rFonts w:eastAsiaTheme="minorEastAsia"/>
                <w:color w:val="000000" w:themeColor="text1"/>
                <w:szCs w:val="21"/>
              </w:rPr>
              <w:t>王丽军女士曾任深圳永泰软件公司任项目实施专员，大公国际资信评估公司任行业评级部经理，东吴基金管理公司行业研究员，申万巴黎基金公司行业研究员。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w:t>
            </w:r>
            <w:r>
              <w:rPr>
                <w:rFonts w:eastAsiaTheme="minorEastAsia"/>
                <w:color w:val="000000" w:themeColor="text1"/>
                <w:szCs w:val="21"/>
              </w:rPr>
              <w:t>/</w:t>
            </w:r>
            <w:r>
              <w:rPr>
                <w:rFonts w:eastAsiaTheme="minorEastAsia"/>
                <w:color w:val="000000" w:themeColor="text1"/>
                <w:szCs w:val="21"/>
              </w:rPr>
              <w:t>基金经理助理，现任基金经理。</w:t>
            </w:r>
          </w:p>
        </w:tc>
      </w:tr>
      <w:tr w:rsidR="00565433">
        <w:tc>
          <w:tcPr>
            <w:tcW w:w="952" w:type="dxa"/>
            <w:vAlign w:val="center"/>
          </w:tcPr>
          <w:p w:rsidR="00565433" w:rsidRDefault="001E44F1">
            <w:pPr>
              <w:jc w:val="center"/>
            </w:pPr>
            <w:r>
              <w:rPr>
                <w:rFonts w:eastAsiaTheme="minorEastAsia"/>
                <w:color w:val="000000" w:themeColor="text1"/>
                <w:szCs w:val="21"/>
              </w:rPr>
              <w:t>赵隆隆</w:t>
            </w:r>
          </w:p>
        </w:tc>
        <w:tc>
          <w:tcPr>
            <w:tcW w:w="930" w:type="dxa"/>
            <w:vAlign w:val="center"/>
          </w:tcPr>
          <w:p w:rsidR="00565433" w:rsidRDefault="001E44F1">
            <w:pPr>
              <w:jc w:val="center"/>
            </w:pPr>
            <w:r>
              <w:rPr>
                <w:rFonts w:eastAsiaTheme="minorEastAsia"/>
                <w:color w:val="000000" w:themeColor="text1"/>
                <w:szCs w:val="21"/>
              </w:rPr>
              <w:t>本基金基金经理</w:t>
            </w:r>
          </w:p>
        </w:tc>
        <w:tc>
          <w:tcPr>
            <w:tcW w:w="1210" w:type="dxa"/>
            <w:vAlign w:val="center"/>
          </w:tcPr>
          <w:p w:rsidR="00565433" w:rsidRDefault="001E44F1">
            <w:pPr>
              <w:jc w:val="center"/>
            </w:pPr>
            <w:r>
              <w:rPr>
                <w:rFonts w:eastAsiaTheme="minorEastAsia"/>
                <w:color w:val="000000" w:themeColor="text1"/>
                <w:szCs w:val="21"/>
              </w:rPr>
              <w:t>2021-06-08</w:t>
            </w:r>
          </w:p>
        </w:tc>
        <w:tc>
          <w:tcPr>
            <w:tcW w:w="1309" w:type="dxa"/>
            <w:vAlign w:val="center"/>
          </w:tcPr>
          <w:p w:rsidR="00565433" w:rsidRDefault="001E44F1">
            <w:pPr>
              <w:jc w:val="center"/>
            </w:pPr>
            <w:r>
              <w:rPr>
                <w:rFonts w:eastAsiaTheme="minorEastAsia"/>
                <w:color w:val="000000" w:themeColor="text1"/>
                <w:szCs w:val="21"/>
              </w:rPr>
              <w:t>-</w:t>
            </w:r>
          </w:p>
        </w:tc>
        <w:tc>
          <w:tcPr>
            <w:tcW w:w="1254" w:type="dxa"/>
            <w:vAlign w:val="center"/>
          </w:tcPr>
          <w:p w:rsidR="00565433" w:rsidRDefault="001E44F1">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565433" w:rsidRDefault="001E44F1">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w:t>
            </w:r>
            <w:r>
              <w:rPr>
                <w:rFonts w:eastAsiaTheme="minorEastAsia"/>
                <w:color w:val="000000" w:themeColor="text1"/>
                <w:szCs w:val="21"/>
              </w:rPr>
              <w:lastRenderedPageBreak/>
              <w:t>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rsidR="00565433" w:rsidRDefault="001E44F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w:t>
      </w:r>
      <w:r w:rsidRPr="00B27A29">
        <w:rPr>
          <w:rFonts w:eastAsiaTheme="minorEastAsia"/>
          <w:color w:val="000000" w:themeColor="text1"/>
          <w:szCs w:val="21"/>
        </w:rPr>
        <w:lastRenderedPageBreak/>
        <w:t>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权益市场大幅震荡，经济压力主要反映在地产低迷以及产业链上，一二月份市场充分演绎行业出清的风险，以及对系统性金融风险的信用压力，本基金主要持仓确定性股票，包括低估值的油气，煤炭，有色等资源型板块以及医药，医药有所拖累，但资源品走势良好，总体相对平稳。</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我们继续维持资源品</w:t>
      </w:r>
      <w:r>
        <w:rPr>
          <w:rFonts w:eastAsiaTheme="minorEastAsia"/>
          <w:color w:val="000000" w:themeColor="text1"/>
          <w:szCs w:val="21"/>
        </w:rPr>
        <w:t>+</w:t>
      </w:r>
      <w:r>
        <w:rPr>
          <w:rFonts w:eastAsiaTheme="minorEastAsia"/>
          <w:color w:val="000000" w:themeColor="text1"/>
          <w:szCs w:val="21"/>
        </w:rPr>
        <w:t>成长的均衡配置，一季度略微降低煤炭和医药仓位，陆续加仓大制造业，以及核心技术有突破的领域以及有国际竞争力，全球布局的医药公司。</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二季度，虽然二三月份的经济数据表现一般，但是微观层面，我们看到部分制造业底部复苏迹象，出口优势明显，依然值得期待，中国巨大的腹地市场给二三线城市的消费复苏带来想象空间，加上多数股票估值处于相对较低位置，</w:t>
      </w:r>
      <w:r>
        <w:rPr>
          <w:rFonts w:eastAsiaTheme="minorEastAsia"/>
          <w:color w:val="000000" w:themeColor="text1"/>
          <w:szCs w:val="21"/>
        </w:rPr>
        <w:t xml:space="preserve"> </w:t>
      </w:r>
      <w:r>
        <w:rPr>
          <w:rFonts w:eastAsiaTheme="minorEastAsia"/>
          <w:color w:val="000000" w:themeColor="text1"/>
          <w:szCs w:val="21"/>
        </w:rPr>
        <w:t>我们依然乐观，期待经济稳定政策对投资者和消费者信心的重建。</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全年对资源品维持看好，全球供应格局以及政治的相对不太确定，增加了资源保障的供给需求，然后，资源的天然禀赋决定了开采成本的提升以及资源的逐渐减少；全球经济疲弱，资源品的资本开支相对低位，都形成了阶段性比较强的供给约束，整个资源品的价格或会维持在相对高位，过去几年价格上涨的红利，相关公司利润中枢稳定，带来良好的现金流以及资产负债表的修复，分红预期确定，形成弱势格局的价值保护，低估值，高股息率</w:t>
      </w:r>
      <w:r>
        <w:rPr>
          <w:rFonts w:eastAsiaTheme="minorEastAsia" w:hint="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长期看好制造行业，包括传统行业的设备更新，优势产业的出海，以及技术门槛高的高端制造材料进口替代，工业自动化，军工以及汽车产业链，重点关注机械军工化工行业，另外，我们也一直关注</w:t>
      </w:r>
      <w:r w:rsidRPr="00B27A29">
        <w:rPr>
          <w:rFonts w:eastAsiaTheme="minorEastAsia"/>
          <w:color w:val="000000" w:themeColor="text1"/>
          <w:szCs w:val="21"/>
        </w:rPr>
        <w:t>AI</w:t>
      </w:r>
      <w:r w:rsidRPr="00B27A29">
        <w:rPr>
          <w:rFonts w:eastAsiaTheme="minorEastAsia"/>
          <w:color w:val="000000" w:themeColor="text1"/>
          <w:szCs w:val="21"/>
        </w:rPr>
        <w:t>算力对全球经济的深远影响，另外我们中长期坚定看好医药行业。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本报告期摩根香港精选港股通</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:-2.79%</w:t>
      </w:r>
      <w:r>
        <w:rPr>
          <w:rFonts w:eastAsiaTheme="minorEastAsia"/>
          <w:color w:val="000000" w:themeColor="text1"/>
          <w:szCs w:val="21"/>
        </w:rPr>
        <w:t>，同期业绩比较基准收益率为</w:t>
      </w:r>
      <w:r>
        <w:rPr>
          <w:rFonts w:eastAsiaTheme="minorEastAsia"/>
          <w:color w:val="000000" w:themeColor="text1"/>
          <w:szCs w:val="21"/>
        </w:rPr>
        <w:t>:-0.68%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摩根香港精选港股通</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:-2.91%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:-0.68%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65433" w:rsidRDefault="001E44F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02</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lastRenderedPageBreak/>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34,015,101.35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88.81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34,015,101.35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88.81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3,901,983.41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382,634.42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38,299,719.18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34,015,101.35</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89.81%</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本基金本报告期末未持有境内股票。</w:t>
      </w:r>
    </w:p>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565433">
        <w:trPr>
          <w:jc w:val="center"/>
        </w:trPr>
        <w:tc>
          <w:tcPr>
            <w:tcW w:w="2397" w:type="dxa"/>
            <w:vAlign w:val="center"/>
          </w:tcPr>
          <w:p w:rsidR="00565433" w:rsidRDefault="001E44F1">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565433" w:rsidRDefault="001E44F1">
            <w:pPr>
              <w:jc w:val="center"/>
            </w:pPr>
            <w:r>
              <w:rPr>
                <w:rFonts w:eastAsiaTheme="minorEastAsia"/>
                <w:color w:val="000000" w:themeColor="text1"/>
                <w:szCs w:val="21"/>
              </w:rPr>
              <w:t>4,782,395.75</w:t>
            </w:r>
          </w:p>
        </w:tc>
        <w:tc>
          <w:tcPr>
            <w:tcW w:w="3118" w:type="dxa"/>
            <w:vAlign w:val="center"/>
          </w:tcPr>
          <w:p w:rsidR="00565433" w:rsidRDefault="001E44F1">
            <w:pPr>
              <w:jc w:val="center"/>
            </w:pPr>
            <w:r>
              <w:rPr>
                <w:rFonts w:eastAsiaTheme="minorEastAsia"/>
                <w:color w:val="000000" w:themeColor="text1"/>
                <w:szCs w:val="21"/>
              </w:rPr>
              <w:t>12.63</w:t>
            </w:r>
          </w:p>
        </w:tc>
      </w:tr>
      <w:tr w:rsidR="00565433">
        <w:trPr>
          <w:jc w:val="center"/>
        </w:trPr>
        <w:tc>
          <w:tcPr>
            <w:tcW w:w="2397" w:type="dxa"/>
            <w:vAlign w:val="center"/>
          </w:tcPr>
          <w:p w:rsidR="00565433" w:rsidRDefault="001E44F1">
            <w:pPr>
              <w:jc w:val="center"/>
            </w:pPr>
            <w:r>
              <w:rPr>
                <w:rFonts w:eastAsiaTheme="minorEastAsia"/>
                <w:color w:val="000000" w:themeColor="text1"/>
                <w:szCs w:val="21"/>
              </w:rPr>
              <w:lastRenderedPageBreak/>
              <w:t>B</w:t>
            </w:r>
            <w:r>
              <w:rPr>
                <w:rFonts w:eastAsiaTheme="minorEastAsia"/>
                <w:color w:val="000000" w:themeColor="text1"/>
                <w:szCs w:val="21"/>
              </w:rPr>
              <w:t>消费者非必需品</w:t>
            </w:r>
          </w:p>
        </w:tc>
        <w:tc>
          <w:tcPr>
            <w:tcW w:w="3119" w:type="dxa"/>
            <w:vAlign w:val="center"/>
          </w:tcPr>
          <w:p w:rsidR="00565433" w:rsidRDefault="001E44F1">
            <w:pPr>
              <w:jc w:val="center"/>
            </w:pPr>
            <w:r>
              <w:rPr>
                <w:rFonts w:eastAsiaTheme="minorEastAsia"/>
                <w:color w:val="000000" w:themeColor="text1"/>
                <w:szCs w:val="21"/>
              </w:rPr>
              <w:t>1,096,562.88</w:t>
            </w:r>
          </w:p>
        </w:tc>
        <w:tc>
          <w:tcPr>
            <w:tcW w:w="3118" w:type="dxa"/>
            <w:vAlign w:val="center"/>
          </w:tcPr>
          <w:p w:rsidR="00565433" w:rsidRDefault="001E44F1">
            <w:pPr>
              <w:jc w:val="center"/>
            </w:pPr>
            <w:r>
              <w:rPr>
                <w:rFonts w:eastAsiaTheme="minorEastAsia"/>
                <w:color w:val="000000" w:themeColor="text1"/>
                <w:szCs w:val="21"/>
              </w:rPr>
              <w:t>2.90</w:t>
            </w:r>
          </w:p>
        </w:tc>
      </w:tr>
      <w:tr w:rsidR="00565433">
        <w:trPr>
          <w:jc w:val="center"/>
        </w:trPr>
        <w:tc>
          <w:tcPr>
            <w:tcW w:w="2397" w:type="dxa"/>
            <w:vAlign w:val="center"/>
          </w:tcPr>
          <w:p w:rsidR="00565433" w:rsidRDefault="001E44F1">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565433" w:rsidRDefault="001E44F1">
            <w:pPr>
              <w:jc w:val="center"/>
            </w:pPr>
            <w:r>
              <w:rPr>
                <w:rFonts w:eastAsiaTheme="minorEastAsia"/>
                <w:color w:val="000000" w:themeColor="text1"/>
                <w:szCs w:val="21"/>
              </w:rPr>
              <w:t>-</w:t>
            </w:r>
          </w:p>
        </w:tc>
        <w:tc>
          <w:tcPr>
            <w:tcW w:w="3118" w:type="dxa"/>
            <w:vAlign w:val="center"/>
          </w:tcPr>
          <w:p w:rsidR="00565433" w:rsidRDefault="001E44F1">
            <w:pPr>
              <w:jc w:val="center"/>
            </w:pPr>
            <w:r>
              <w:rPr>
                <w:rFonts w:eastAsiaTheme="minorEastAsia"/>
                <w:color w:val="000000" w:themeColor="text1"/>
                <w:szCs w:val="21"/>
              </w:rPr>
              <w:t>-</w:t>
            </w:r>
          </w:p>
        </w:tc>
      </w:tr>
      <w:tr w:rsidR="00565433">
        <w:trPr>
          <w:jc w:val="center"/>
        </w:trPr>
        <w:tc>
          <w:tcPr>
            <w:tcW w:w="2397" w:type="dxa"/>
            <w:vAlign w:val="center"/>
          </w:tcPr>
          <w:p w:rsidR="00565433" w:rsidRDefault="001E44F1">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565433" w:rsidRDefault="001E44F1">
            <w:pPr>
              <w:jc w:val="center"/>
            </w:pPr>
            <w:r>
              <w:rPr>
                <w:rFonts w:eastAsiaTheme="minorEastAsia"/>
                <w:color w:val="000000" w:themeColor="text1"/>
                <w:szCs w:val="21"/>
              </w:rPr>
              <w:t>9,848,278.74</w:t>
            </w:r>
          </w:p>
        </w:tc>
        <w:tc>
          <w:tcPr>
            <w:tcW w:w="3118" w:type="dxa"/>
            <w:vAlign w:val="center"/>
          </w:tcPr>
          <w:p w:rsidR="00565433" w:rsidRDefault="001E44F1">
            <w:pPr>
              <w:jc w:val="center"/>
            </w:pPr>
            <w:r>
              <w:rPr>
                <w:rFonts w:eastAsiaTheme="minorEastAsia"/>
                <w:color w:val="000000" w:themeColor="text1"/>
                <w:szCs w:val="21"/>
              </w:rPr>
              <w:t>26.00</w:t>
            </w:r>
          </w:p>
        </w:tc>
      </w:tr>
      <w:tr w:rsidR="00565433">
        <w:trPr>
          <w:jc w:val="center"/>
        </w:trPr>
        <w:tc>
          <w:tcPr>
            <w:tcW w:w="2397" w:type="dxa"/>
            <w:vAlign w:val="center"/>
          </w:tcPr>
          <w:p w:rsidR="00565433" w:rsidRDefault="001E44F1">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565433" w:rsidRDefault="001E44F1">
            <w:pPr>
              <w:jc w:val="center"/>
            </w:pPr>
            <w:r>
              <w:rPr>
                <w:rFonts w:eastAsiaTheme="minorEastAsia"/>
                <w:color w:val="000000" w:themeColor="text1"/>
                <w:szCs w:val="21"/>
              </w:rPr>
              <w:t>5,801,512.06</w:t>
            </w:r>
          </w:p>
        </w:tc>
        <w:tc>
          <w:tcPr>
            <w:tcW w:w="3118" w:type="dxa"/>
            <w:vAlign w:val="center"/>
          </w:tcPr>
          <w:p w:rsidR="00565433" w:rsidRDefault="001E44F1">
            <w:pPr>
              <w:jc w:val="center"/>
            </w:pPr>
            <w:r>
              <w:rPr>
                <w:rFonts w:eastAsiaTheme="minorEastAsia"/>
                <w:color w:val="000000" w:themeColor="text1"/>
                <w:szCs w:val="21"/>
              </w:rPr>
              <w:t>15.32</w:t>
            </w:r>
          </w:p>
        </w:tc>
      </w:tr>
      <w:tr w:rsidR="00565433">
        <w:trPr>
          <w:jc w:val="center"/>
        </w:trPr>
        <w:tc>
          <w:tcPr>
            <w:tcW w:w="2397" w:type="dxa"/>
            <w:vAlign w:val="center"/>
          </w:tcPr>
          <w:p w:rsidR="00565433" w:rsidRDefault="001E44F1">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565433" w:rsidRDefault="001E44F1">
            <w:pPr>
              <w:jc w:val="center"/>
            </w:pPr>
            <w:r>
              <w:rPr>
                <w:rFonts w:eastAsiaTheme="minorEastAsia"/>
                <w:color w:val="000000" w:themeColor="text1"/>
                <w:szCs w:val="21"/>
              </w:rPr>
              <w:t>5,059,174.52</w:t>
            </w:r>
          </w:p>
        </w:tc>
        <w:tc>
          <w:tcPr>
            <w:tcW w:w="3118" w:type="dxa"/>
            <w:vAlign w:val="center"/>
          </w:tcPr>
          <w:p w:rsidR="00565433" w:rsidRDefault="001E44F1">
            <w:pPr>
              <w:jc w:val="center"/>
            </w:pPr>
            <w:r>
              <w:rPr>
                <w:rFonts w:eastAsiaTheme="minorEastAsia"/>
                <w:color w:val="000000" w:themeColor="text1"/>
                <w:szCs w:val="21"/>
              </w:rPr>
              <w:t>13.36</w:t>
            </w:r>
          </w:p>
        </w:tc>
      </w:tr>
      <w:tr w:rsidR="00565433">
        <w:trPr>
          <w:jc w:val="center"/>
        </w:trPr>
        <w:tc>
          <w:tcPr>
            <w:tcW w:w="2397" w:type="dxa"/>
            <w:vAlign w:val="center"/>
          </w:tcPr>
          <w:p w:rsidR="00565433" w:rsidRDefault="001E44F1">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565433" w:rsidRDefault="001E44F1">
            <w:pPr>
              <w:jc w:val="center"/>
            </w:pPr>
            <w:r>
              <w:rPr>
                <w:rFonts w:eastAsiaTheme="minorEastAsia"/>
                <w:color w:val="000000" w:themeColor="text1"/>
                <w:szCs w:val="21"/>
              </w:rPr>
              <w:t>1,055,978.45</w:t>
            </w:r>
          </w:p>
        </w:tc>
        <w:tc>
          <w:tcPr>
            <w:tcW w:w="3118" w:type="dxa"/>
            <w:vAlign w:val="center"/>
          </w:tcPr>
          <w:p w:rsidR="00565433" w:rsidRDefault="001E44F1">
            <w:pPr>
              <w:jc w:val="center"/>
            </w:pPr>
            <w:r>
              <w:rPr>
                <w:rFonts w:eastAsiaTheme="minorEastAsia"/>
                <w:color w:val="000000" w:themeColor="text1"/>
                <w:szCs w:val="21"/>
              </w:rPr>
              <w:t>2.79</w:t>
            </w:r>
          </w:p>
        </w:tc>
      </w:tr>
      <w:tr w:rsidR="00565433">
        <w:trPr>
          <w:jc w:val="center"/>
        </w:trPr>
        <w:tc>
          <w:tcPr>
            <w:tcW w:w="2397" w:type="dxa"/>
            <w:vAlign w:val="center"/>
          </w:tcPr>
          <w:p w:rsidR="00565433" w:rsidRDefault="001E44F1">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565433" w:rsidRDefault="001E44F1">
            <w:pPr>
              <w:jc w:val="center"/>
            </w:pPr>
            <w:r>
              <w:rPr>
                <w:rFonts w:eastAsiaTheme="minorEastAsia"/>
                <w:color w:val="000000" w:themeColor="text1"/>
                <w:szCs w:val="21"/>
              </w:rPr>
              <w:t>1,685,802.25</w:t>
            </w:r>
          </w:p>
        </w:tc>
        <w:tc>
          <w:tcPr>
            <w:tcW w:w="3118" w:type="dxa"/>
            <w:vAlign w:val="center"/>
          </w:tcPr>
          <w:p w:rsidR="00565433" w:rsidRDefault="001E44F1">
            <w:pPr>
              <w:jc w:val="center"/>
            </w:pPr>
            <w:r>
              <w:rPr>
                <w:rFonts w:eastAsiaTheme="minorEastAsia"/>
                <w:color w:val="000000" w:themeColor="text1"/>
                <w:szCs w:val="21"/>
              </w:rPr>
              <w:t>4.45</w:t>
            </w:r>
          </w:p>
        </w:tc>
      </w:tr>
      <w:tr w:rsidR="00565433">
        <w:trPr>
          <w:jc w:val="center"/>
        </w:trPr>
        <w:tc>
          <w:tcPr>
            <w:tcW w:w="2397" w:type="dxa"/>
            <w:vAlign w:val="center"/>
          </w:tcPr>
          <w:p w:rsidR="00565433" w:rsidRDefault="001E44F1">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565433" w:rsidRDefault="001E44F1">
            <w:pPr>
              <w:jc w:val="center"/>
            </w:pPr>
            <w:r>
              <w:rPr>
                <w:rFonts w:eastAsiaTheme="minorEastAsia"/>
                <w:color w:val="000000" w:themeColor="text1"/>
                <w:szCs w:val="21"/>
              </w:rPr>
              <w:t>3,076,678.40</w:t>
            </w:r>
          </w:p>
        </w:tc>
        <w:tc>
          <w:tcPr>
            <w:tcW w:w="3118" w:type="dxa"/>
            <w:vAlign w:val="center"/>
          </w:tcPr>
          <w:p w:rsidR="00565433" w:rsidRDefault="001E44F1">
            <w:pPr>
              <w:jc w:val="center"/>
            </w:pPr>
            <w:r>
              <w:rPr>
                <w:rFonts w:eastAsiaTheme="minorEastAsia"/>
                <w:color w:val="000000" w:themeColor="text1"/>
                <w:szCs w:val="21"/>
              </w:rPr>
              <w:t>8.12</w:t>
            </w:r>
          </w:p>
        </w:tc>
      </w:tr>
      <w:tr w:rsidR="00565433">
        <w:trPr>
          <w:jc w:val="center"/>
        </w:trPr>
        <w:tc>
          <w:tcPr>
            <w:tcW w:w="2397" w:type="dxa"/>
            <w:vAlign w:val="center"/>
          </w:tcPr>
          <w:p w:rsidR="00565433" w:rsidRDefault="001E44F1">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565433" w:rsidRDefault="001E44F1">
            <w:pPr>
              <w:jc w:val="center"/>
            </w:pPr>
            <w:r>
              <w:rPr>
                <w:rFonts w:eastAsiaTheme="minorEastAsia"/>
                <w:color w:val="000000" w:themeColor="text1"/>
                <w:szCs w:val="21"/>
              </w:rPr>
              <w:t>-</w:t>
            </w:r>
          </w:p>
        </w:tc>
        <w:tc>
          <w:tcPr>
            <w:tcW w:w="3118" w:type="dxa"/>
            <w:vAlign w:val="center"/>
          </w:tcPr>
          <w:p w:rsidR="00565433" w:rsidRDefault="001E44F1">
            <w:pPr>
              <w:jc w:val="center"/>
            </w:pPr>
            <w:r>
              <w:rPr>
                <w:rFonts w:eastAsiaTheme="minorEastAsia"/>
                <w:color w:val="000000" w:themeColor="text1"/>
                <w:szCs w:val="21"/>
              </w:rPr>
              <w:t>-</w:t>
            </w:r>
          </w:p>
        </w:tc>
      </w:tr>
      <w:tr w:rsidR="00565433">
        <w:trPr>
          <w:jc w:val="center"/>
        </w:trPr>
        <w:tc>
          <w:tcPr>
            <w:tcW w:w="2397" w:type="dxa"/>
            <w:vAlign w:val="center"/>
          </w:tcPr>
          <w:p w:rsidR="00565433" w:rsidRDefault="001E44F1">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565433" w:rsidRDefault="001E44F1">
            <w:pPr>
              <w:jc w:val="center"/>
            </w:pPr>
            <w:r>
              <w:rPr>
                <w:rFonts w:eastAsiaTheme="minorEastAsia"/>
                <w:color w:val="000000" w:themeColor="text1"/>
                <w:szCs w:val="21"/>
              </w:rPr>
              <w:t>1,608,718.30</w:t>
            </w:r>
          </w:p>
        </w:tc>
        <w:tc>
          <w:tcPr>
            <w:tcW w:w="3118" w:type="dxa"/>
            <w:vAlign w:val="center"/>
          </w:tcPr>
          <w:p w:rsidR="00565433" w:rsidRDefault="001E44F1">
            <w:pPr>
              <w:jc w:val="center"/>
            </w:pPr>
            <w:r>
              <w:rPr>
                <w:rFonts w:eastAsiaTheme="minorEastAsia"/>
                <w:color w:val="000000" w:themeColor="text1"/>
                <w:szCs w:val="21"/>
              </w:rPr>
              <w:t>4.25</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34,015,101.35</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89.81</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65433">
        <w:tc>
          <w:tcPr>
            <w:tcW w:w="817" w:type="dxa"/>
            <w:vAlign w:val="center"/>
          </w:tcPr>
          <w:p w:rsidR="00565433" w:rsidRDefault="001E44F1">
            <w:pPr>
              <w:jc w:val="center"/>
            </w:pPr>
            <w:r>
              <w:rPr>
                <w:rFonts w:eastAsiaTheme="minorEastAsia"/>
                <w:kern w:val="0"/>
                <w:szCs w:val="21"/>
              </w:rPr>
              <w:t>1</w:t>
            </w:r>
          </w:p>
        </w:tc>
        <w:tc>
          <w:tcPr>
            <w:tcW w:w="1276" w:type="dxa"/>
            <w:vAlign w:val="center"/>
          </w:tcPr>
          <w:p w:rsidR="00565433" w:rsidRDefault="001E44F1">
            <w:pPr>
              <w:jc w:val="center"/>
            </w:pPr>
            <w:r>
              <w:rPr>
                <w:rFonts w:eastAsiaTheme="minorEastAsia"/>
                <w:kern w:val="0"/>
                <w:szCs w:val="21"/>
              </w:rPr>
              <w:t>00883</w:t>
            </w:r>
          </w:p>
        </w:tc>
        <w:tc>
          <w:tcPr>
            <w:tcW w:w="1701" w:type="dxa"/>
            <w:vAlign w:val="center"/>
          </w:tcPr>
          <w:p w:rsidR="00565433" w:rsidRDefault="001E44F1">
            <w:pPr>
              <w:jc w:val="center"/>
            </w:pPr>
            <w:r>
              <w:rPr>
                <w:rFonts w:eastAsiaTheme="minorEastAsia"/>
                <w:kern w:val="0"/>
                <w:szCs w:val="21"/>
              </w:rPr>
              <w:t>中国海洋石油</w:t>
            </w:r>
          </w:p>
        </w:tc>
        <w:tc>
          <w:tcPr>
            <w:tcW w:w="1276" w:type="dxa"/>
            <w:vAlign w:val="center"/>
          </w:tcPr>
          <w:p w:rsidR="00565433" w:rsidRDefault="001E44F1">
            <w:pPr>
              <w:jc w:val="right"/>
            </w:pPr>
            <w:r>
              <w:rPr>
                <w:rFonts w:eastAsiaTheme="minorEastAsia"/>
                <w:kern w:val="0"/>
                <w:szCs w:val="21"/>
              </w:rPr>
              <w:t>127,000.00</w:t>
            </w:r>
          </w:p>
        </w:tc>
        <w:tc>
          <w:tcPr>
            <w:tcW w:w="1842" w:type="dxa"/>
            <w:vAlign w:val="center"/>
          </w:tcPr>
          <w:p w:rsidR="00565433" w:rsidRDefault="001E44F1">
            <w:pPr>
              <w:jc w:val="right"/>
            </w:pPr>
            <w:r>
              <w:rPr>
                <w:rFonts w:eastAsiaTheme="minorEastAsia"/>
                <w:kern w:val="0"/>
                <w:szCs w:val="21"/>
              </w:rPr>
              <w:t>2,086,189.12</w:t>
            </w:r>
          </w:p>
        </w:tc>
        <w:tc>
          <w:tcPr>
            <w:tcW w:w="1616" w:type="dxa"/>
            <w:vAlign w:val="center"/>
          </w:tcPr>
          <w:p w:rsidR="00565433" w:rsidRDefault="001E44F1">
            <w:pPr>
              <w:jc w:val="right"/>
            </w:pPr>
            <w:r>
              <w:rPr>
                <w:rFonts w:eastAsiaTheme="minorEastAsia"/>
                <w:kern w:val="0"/>
                <w:szCs w:val="21"/>
              </w:rPr>
              <w:t>5.51</w:t>
            </w:r>
          </w:p>
        </w:tc>
      </w:tr>
      <w:tr w:rsidR="00565433">
        <w:tc>
          <w:tcPr>
            <w:tcW w:w="817" w:type="dxa"/>
            <w:vAlign w:val="center"/>
          </w:tcPr>
          <w:p w:rsidR="00565433" w:rsidRDefault="001E44F1">
            <w:pPr>
              <w:jc w:val="center"/>
            </w:pPr>
            <w:r>
              <w:rPr>
                <w:rFonts w:eastAsiaTheme="minorEastAsia"/>
                <w:kern w:val="0"/>
                <w:szCs w:val="21"/>
              </w:rPr>
              <w:t>2</w:t>
            </w:r>
          </w:p>
        </w:tc>
        <w:tc>
          <w:tcPr>
            <w:tcW w:w="1276" w:type="dxa"/>
            <w:vAlign w:val="center"/>
          </w:tcPr>
          <w:p w:rsidR="00565433" w:rsidRDefault="001E44F1">
            <w:pPr>
              <w:jc w:val="center"/>
            </w:pPr>
            <w:r>
              <w:rPr>
                <w:rFonts w:eastAsiaTheme="minorEastAsia"/>
                <w:kern w:val="0"/>
                <w:szCs w:val="21"/>
              </w:rPr>
              <w:t>09626</w:t>
            </w:r>
          </w:p>
        </w:tc>
        <w:tc>
          <w:tcPr>
            <w:tcW w:w="1701" w:type="dxa"/>
            <w:vAlign w:val="center"/>
          </w:tcPr>
          <w:p w:rsidR="00565433" w:rsidRDefault="001E44F1">
            <w:pPr>
              <w:jc w:val="center"/>
            </w:pPr>
            <w:r>
              <w:rPr>
                <w:rFonts w:eastAsiaTheme="minorEastAsia"/>
                <w:kern w:val="0"/>
                <w:szCs w:val="21"/>
              </w:rPr>
              <w:t>哔哩哔哩－Ｗ</w:t>
            </w:r>
          </w:p>
        </w:tc>
        <w:tc>
          <w:tcPr>
            <w:tcW w:w="1276" w:type="dxa"/>
            <w:vAlign w:val="center"/>
          </w:tcPr>
          <w:p w:rsidR="00565433" w:rsidRDefault="001E44F1">
            <w:pPr>
              <w:jc w:val="right"/>
            </w:pPr>
            <w:r>
              <w:rPr>
                <w:rFonts w:eastAsiaTheme="minorEastAsia"/>
                <w:kern w:val="0"/>
                <w:szCs w:val="21"/>
              </w:rPr>
              <w:t>24,040.00</w:t>
            </w:r>
          </w:p>
        </w:tc>
        <w:tc>
          <w:tcPr>
            <w:tcW w:w="1842" w:type="dxa"/>
            <w:vAlign w:val="center"/>
          </w:tcPr>
          <w:p w:rsidR="00565433" w:rsidRDefault="001E44F1">
            <w:pPr>
              <w:jc w:val="right"/>
            </w:pPr>
            <w:r>
              <w:rPr>
                <w:rFonts w:eastAsiaTheme="minorEastAsia"/>
                <w:kern w:val="0"/>
                <w:szCs w:val="21"/>
              </w:rPr>
              <w:t>1,924,362.69</w:t>
            </w:r>
          </w:p>
        </w:tc>
        <w:tc>
          <w:tcPr>
            <w:tcW w:w="1616" w:type="dxa"/>
            <w:vAlign w:val="center"/>
          </w:tcPr>
          <w:p w:rsidR="00565433" w:rsidRDefault="001E44F1">
            <w:pPr>
              <w:jc w:val="right"/>
            </w:pPr>
            <w:r>
              <w:rPr>
                <w:rFonts w:eastAsiaTheme="minorEastAsia"/>
                <w:kern w:val="0"/>
                <w:szCs w:val="21"/>
              </w:rPr>
              <w:t>5.08</w:t>
            </w:r>
          </w:p>
        </w:tc>
      </w:tr>
      <w:tr w:rsidR="00565433">
        <w:tc>
          <w:tcPr>
            <w:tcW w:w="817" w:type="dxa"/>
            <w:vAlign w:val="center"/>
          </w:tcPr>
          <w:p w:rsidR="00565433" w:rsidRDefault="001E44F1">
            <w:pPr>
              <w:jc w:val="center"/>
            </w:pPr>
            <w:r>
              <w:rPr>
                <w:rFonts w:eastAsiaTheme="minorEastAsia"/>
                <w:kern w:val="0"/>
                <w:szCs w:val="21"/>
              </w:rPr>
              <w:t>3</w:t>
            </w:r>
          </w:p>
        </w:tc>
        <w:tc>
          <w:tcPr>
            <w:tcW w:w="1276" w:type="dxa"/>
            <w:vAlign w:val="center"/>
          </w:tcPr>
          <w:p w:rsidR="00565433" w:rsidRDefault="001E44F1">
            <w:pPr>
              <w:jc w:val="center"/>
            </w:pPr>
            <w:r>
              <w:rPr>
                <w:rFonts w:eastAsiaTheme="minorEastAsia"/>
                <w:kern w:val="0"/>
                <w:szCs w:val="21"/>
              </w:rPr>
              <w:t>02899</w:t>
            </w:r>
          </w:p>
        </w:tc>
        <w:tc>
          <w:tcPr>
            <w:tcW w:w="1701" w:type="dxa"/>
            <w:vAlign w:val="center"/>
          </w:tcPr>
          <w:p w:rsidR="00565433" w:rsidRDefault="001E44F1">
            <w:pPr>
              <w:jc w:val="center"/>
            </w:pPr>
            <w:r>
              <w:rPr>
                <w:rFonts w:eastAsiaTheme="minorEastAsia"/>
                <w:kern w:val="0"/>
                <w:szCs w:val="21"/>
              </w:rPr>
              <w:t>紫金矿业</w:t>
            </w:r>
          </w:p>
        </w:tc>
        <w:tc>
          <w:tcPr>
            <w:tcW w:w="1276" w:type="dxa"/>
            <w:vAlign w:val="center"/>
          </w:tcPr>
          <w:p w:rsidR="00565433" w:rsidRDefault="001E44F1">
            <w:pPr>
              <w:jc w:val="right"/>
            </w:pPr>
            <w:r>
              <w:rPr>
                <w:rFonts w:eastAsiaTheme="minorEastAsia"/>
                <w:kern w:val="0"/>
                <w:szCs w:val="21"/>
              </w:rPr>
              <w:t>126,000.00</w:t>
            </w:r>
          </w:p>
        </w:tc>
        <w:tc>
          <w:tcPr>
            <w:tcW w:w="1842" w:type="dxa"/>
            <w:vAlign w:val="center"/>
          </w:tcPr>
          <w:p w:rsidR="00565433" w:rsidRDefault="001E44F1">
            <w:pPr>
              <w:jc w:val="right"/>
            </w:pPr>
            <w:r>
              <w:rPr>
                <w:rFonts w:eastAsiaTheme="minorEastAsia"/>
                <w:kern w:val="0"/>
                <w:szCs w:val="21"/>
              </w:rPr>
              <w:t>1,784,199.19</w:t>
            </w:r>
          </w:p>
        </w:tc>
        <w:tc>
          <w:tcPr>
            <w:tcW w:w="1616" w:type="dxa"/>
            <w:vAlign w:val="center"/>
          </w:tcPr>
          <w:p w:rsidR="00565433" w:rsidRDefault="001E44F1">
            <w:pPr>
              <w:jc w:val="right"/>
            </w:pPr>
            <w:r>
              <w:rPr>
                <w:rFonts w:eastAsiaTheme="minorEastAsia"/>
                <w:kern w:val="0"/>
                <w:szCs w:val="21"/>
              </w:rPr>
              <w:t>4.71</w:t>
            </w:r>
          </w:p>
        </w:tc>
      </w:tr>
      <w:tr w:rsidR="00565433">
        <w:tc>
          <w:tcPr>
            <w:tcW w:w="817" w:type="dxa"/>
            <w:vAlign w:val="center"/>
          </w:tcPr>
          <w:p w:rsidR="00565433" w:rsidRDefault="001E44F1">
            <w:pPr>
              <w:jc w:val="center"/>
            </w:pPr>
            <w:r>
              <w:rPr>
                <w:rFonts w:eastAsiaTheme="minorEastAsia"/>
                <w:kern w:val="0"/>
                <w:szCs w:val="21"/>
              </w:rPr>
              <w:t>4</w:t>
            </w:r>
          </w:p>
        </w:tc>
        <w:tc>
          <w:tcPr>
            <w:tcW w:w="1276" w:type="dxa"/>
            <w:vAlign w:val="center"/>
          </w:tcPr>
          <w:p w:rsidR="00565433" w:rsidRDefault="001E44F1">
            <w:pPr>
              <w:jc w:val="center"/>
            </w:pPr>
            <w:r>
              <w:rPr>
                <w:rFonts w:eastAsiaTheme="minorEastAsia"/>
                <w:kern w:val="0"/>
                <w:szCs w:val="21"/>
              </w:rPr>
              <w:t>00857</w:t>
            </w:r>
          </w:p>
        </w:tc>
        <w:tc>
          <w:tcPr>
            <w:tcW w:w="1701" w:type="dxa"/>
            <w:vAlign w:val="center"/>
          </w:tcPr>
          <w:p w:rsidR="00565433" w:rsidRDefault="001E44F1">
            <w:pPr>
              <w:jc w:val="center"/>
            </w:pPr>
            <w:r>
              <w:rPr>
                <w:rFonts w:eastAsiaTheme="minorEastAsia"/>
                <w:kern w:val="0"/>
                <w:szCs w:val="21"/>
              </w:rPr>
              <w:t>中国石油股份</w:t>
            </w:r>
          </w:p>
        </w:tc>
        <w:tc>
          <w:tcPr>
            <w:tcW w:w="1276" w:type="dxa"/>
            <w:vAlign w:val="center"/>
          </w:tcPr>
          <w:p w:rsidR="00565433" w:rsidRDefault="001E44F1">
            <w:pPr>
              <w:jc w:val="right"/>
            </w:pPr>
            <w:r>
              <w:rPr>
                <w:rFonts w:eastAsiaTheme="minorEastAsia"/>
                <w:kern w:val="0"/>
                <w:szCs w:val="21"/>
              </w:rPr>
              <w:t>216,000.00</w:t>
            </w:r>
          </w:p>
        </w:tc>
        <w:tc>
          <w:tcPr>
            <w:tcW w:w="1842" w:type="dxa"/>
            <w:vAlign w:val="center"/>
          </w:tcPr>
          <w:p w:rsidR="00565433" w:rsidRDefault="001E44F1">
            <w:pPr>
              <w:jc w:val="right"/>
            </w:pPr>
            <w:r>
              <w:rPr>
                <w:rFonts w:eastAsiaTheme="minorEastAsia"/>
                <w:kern w:val="0"/>
                <w:szCs w:val="21"/>
              </w:rPr>
              <w:t>1,310,001.01</w:t>
            </w:r>
          </w:p>
        </w:tc>
        <w:tc>
          <w:tcPr>
            <w:tcW w:w="1616" w:type="dxa"/>
            <w:vAlign w:val="center"/>
          </w:tcPr>
          <w:p w:rsidR="00565433" w:rsidRDefault="001E44F1">
            <w:pPr>
              <w:jc w:val="right"/>
            </w:pPr>
            <w:r>
              <w:rPr>
                <w:rFonts w:eastAsiaTheme="minorEastAsia"/>
                <w:kern w:val="0"/>
                <w:szCs w:val="21"/>
              </w:rPr>
              <w:t>3.46</w:t>
            </w:r>
          </w:p>
        </w:tc>
      </w:tr>
      <w:tr w:rsidR="00565433">
        <w:tc>
          <w:tcPr>
            <w:tcW w:w="817" w:type="dxa"/>
            <w:vAlign w:val="center"/>
          </w:tcPr>
          <w:p w:rsidR="00565433" w:rsidRDefault="001E44F1">
            <w:pPr>
              <w:jc w:val="center"/>
            </w:pPr>
            <w:r>
              <w:rPr>
                <w:rFonts w:eastAsiaTheme="minorEastAsia"/>
                <w:kern w:val="0"/>
                <w:szCs w:val="21"/>
              </w:rPr>
              <w:t>5</w:t>
            </w:r>
          </w:p>
        </w:tc>
        <w:tc>
          <w:tcPr>
            <w:tcW w:w="1276" w:type="dxa"/>
            <w:vAlign w:val="center"/>
          </w:tcPr>
          <w:p w:rsidR="00565433" w:rsidRDefault="001E44F1">
            <w:pPr>
              <w:jc w:val="center"/>
            </w:pPr>
            <w:r>
              <w:rPr>
                <w:rFonts w:eastAsiaTheme="minorEastAsia"/>
                <w:kern w:val="0"/>
                <w:szCs w:val="21"/>
              </w:rPr>
              <w:t>03993</w:t>
            </w:r>
          </w:p>
        </w:tc>
        <w:tc>
          <w:tcPr>
            <w:tcW w:w="1701" w:type="dxa"/>
            <w:vAlign w:val="center"/>
          </w:tcPr>
          <w:p w:rsidR="00565433" w:rsidRDefault="001E44F1">
            <w:pPr>
              <w:jc w:val="center"/>
            </w:pPr>
            <w:r>
              <w:rPr>
                <w:rFonts w:eastAsiaTheme="minorEastAsia"/>
                <w:kern w:val="0"/>
                <w:szCs w:val="21"/>
              </w:rPr>
              <w:t>洛阳钼业</w:t>
            </w:r>
          </w:p>
        </w:tc>
        <w:tc>
          <w:tcPr>
            <w:tcW w:w="1276" w:type="dxa"/>
            <w:vAlign w:val="center"/>
          </w:tcPr>
          <w:p w:rsidR="00565433" w:rsidRDefault="001E44F1">
            <w:pPr>
              <w:jc w:val="right"/>
            </w:pPr>
            <w:r>
              <w:rPr>
                <w:rFonts w:eastAsiaTheme="minorEastAsia"/>
                <w:kern w:val="0"/>
                <w:szCs w:val="21"/>
              </w:rPr>
              <w:t>210,000.00</w:t>
            </w:r>
          </w:p>
        </w:tc>
        <w:tc>
          <w:tcPr>
            <w:tcW w:w="1842" w:type="dxa"/>
            <w:vAlign w:val="center"/>
          </w:tcPr>
          <w:p w:rsidR="00565433" w:rsidRDefault="001E44F1">
            <w:pPr>
              <w:jc w:val="right"/>
            </w:pPr>
            <w:r>
              <w:rPr>
                <w:rFonts w:eastAsiaTheme="minorEastAsia"/>
                <w:kern w:val="0"/>
                <w:szCs w:val="21"/>
              </w:rPr>
              <w:t>1,265,997.08</w:t>
            </w:r>
          </w:p>
        </w:tc>
        <w:tc>
          <w:tcPr>
            <w:tcW w:w="1616" w:type="dxa"/>
            <w:vAlign w:val="center"/>
          </w:tcPr>
          <w:p w:rsidR="00565433" w:rsidRDefault="001E44F1">
            <w:pPr>
              <w:jc w:val="right"/>
            </w:pPr>
            <w:r>
              <w:rPr>
                <w:rFonts w:eastAsiaTheme="minorEastAsia"/>
                <w:kern w:val="0"/>
                <w:szCs w:val="21"/>
              </w:rPr>
              <w:t>3.34</w:t>
            </w:r>
          </w:p>
        </w:tc>
      </w:tr>
      <w:tr w:rsidR="00565433">
        <w:tc>
          <w:tcPr>
            <w:tcW w:w="817" w:type="dxa"/>
            <w:vAlign w:val="center"/>
          </w:tcPr>
          <w:p w:rsidR="00565433" w:rsidRDefault="001E44F1">
            <w:pPr>
              <w:jc w:val="center"/>
            </w:pPr>
            <w:r>
              <w:rPr>
                <w:rFonts w:eastAsiaTheme="minorEastAsia"/>
                <w:kern w:val="0"/>
                <w:szCs w:val="21"/>
              </w:rPr>
              <w:t>6</w:t>
            </w:r>
          </w:p>
        </w:tc>
        <w:tc>
          <w:tcPr>
            <w:tcW w:w="1276" w:type="dxa"/>
            <w:vAlign w:val="center"/>
          </w:tcPr>
          <w:p w:rsidR="00565433" w:rsidRDefault="001E44F1">
            <w:pPr>
              <w:jc w:val="center"/>
            </w:pPr>
            <w:r>
              <w:rPr>
                <w:rFonts w:eastAsiaTheme="minorEastAsia"/>
                <w:kern w:val="0"/>
                <w:szCs w:val="21"/>
              </w:rPr>
              <w:t>01088</w:t>
            </w:r>
          </w:p>
        </w:tc>
        <w:tc>
          <w:tcPr>
            <w:tcW w:w="1701" w:type="dxa"/>
            <w:vAlign w:val="center"/>
          </w:tcPr>
          <w:p w:rsidR="00565433" w:rsidRDefault="001E44F1">
            <w:pPr>
              <w:jc w:val="center"/>
            </w:pPr>
            <w:r>
              <w:rPr>
                <w:rFonts w:eastAsiaTheme="minorEastAsia"/>
                <w:kern w:val="0"/>
                <w:szCs w:val="21"/>
              </w:rPr>
              <w:t>中国神华</w:t>
            </w:r>
          </w:p>
        </w:tc>
        <w:tc>
          <w:tcPr>
            <w:tcW w:w="1276" w:type="dxa"/>
            <w:vAlign w:val="center"/>
          </w:tcPr>
          <w:p w:rsidR="00565433" w:rsidRDefault="001E44F1">
            <w:pPr>
              <w:jc w:val="right"/>
            </w:pPr>
            <w:r>
              <w:rPr>
                <w:rFonts w:eastAsiaTheme="minorEastAsia"/>
                <w:kern w:val="0"/>
                <w:szCs w:val="21"/>
              </w:rPr>
              <w:t>43,000.00</w:t>
            </w:r>
          </w:p>
        </w:tc>
        <w:tc>
          <w:tcPr>
            <w:tcW w:w="1842" w:type="dxa"/>
            <w:vAlign w:val="center"/>
          </w:tcPr>
          <w:p w:rsidR="00565433" w:rsidRDefault="001E44F1">
            <w:pPr>
              <w:jc w:val="right"/>
            </w:pPr>
            <w:r>
              <w:rPr>
                <w:rFonts w:eastAsiaTheme="minorEastAsia"/>
                <w:kern w:val="0"/>
                <w:szCs w:val="21"/>
              </w:rPr>
              <w:t>1,198,685.74</w:t>
            </w:r>
          </w:p>
        </w:tc>
        <w:tc>
          <w:tcPr>
            <w:tcW w:w="1616" w:type="dxa"/>
            <w:vAlign w:val="center"/>
          </w:tcPr>
          <w:p w:rsidR="00565433" w:rsidRDefault="001E44F1">
            <w:pPr>
              <w:jc w:val="right"/>
            </w:pPr>
            <w:r>
              <w:rPr>
                <w:rFonts w:eastAsiaTheme="minorEastAsia"/>
                <w:kern w:val="0"/>
                <w:szCs w:val="21"/>
              </w:rPr>
              <w:t>3.16</w:t>
            </w:r>
          </w:p>
        </w:tc>
      </w:tr>
      <w:tr w:rsidR="00565433">
        <w:tc>
          <w:tcPr>
            <w:tcW w:w="817" w:type="dxa"/>
            <w:vAlign w:val="center"/>
          </w:tcPr>
          <w:p w:rsidR="00565433" w:rsidRDefault="001E44F1">
            <w:pPr>
              <w:jc w:val="center"/>
            </w:pPr>
            <w:r>
              <w:rPr>
                <w:rFonts w:eastAsiaTheme="minorEastAsia"/>
                <w:kern w:val="0"/>
                <w:szCs w:val="21"/>
              </w:rPr>
              <w:t>7</w:t>
            </w:r>
          </w:p>
        </w:tc>
        <w:tc>
          <w:tcPr>
            <w:tcW w:w="1276" w:type="dxa"/>
            <w:vAlign w:val="center"/>
          </w:tcPr>
          <w:p w:rsidR="00565433" w:rsidRDefault="001E44F1">
            <w:pPr>
              <w:jc w:val="center"/>
            </w:pPr>
            <w:r>
              <w:rPr>
                <w:rFonts w:eastAsiaTheme="minorEastAsia"/>
                <w:kern w:val="0"/>
                <w:szCs w:val="21"/>
              </w:rPr>
              <w:t>06078</w:t>
            </w:r>
          </w:p>
        </w:tc>
        <w:tc>
          <w:tcPr>
            <w:tcW w:w="1701" w:type="dxa"/>
            <w:vAlign w:val="center"/>
          </w:tcPr>
          <w:p w:rsidR="00565433" w:rsidRDefault="001E44F1">
            <w:pPr>
              <w:jc w:val="center"/>
            </w:pPr>
            <w:r>
              <w:rPr>
                <w:rFonts w:eastAsiaTheme="minorEastAsia"/>
                <w:kern w:val="0"/>
                <w:szCs w:val="21"/>
              </w:rPr>
              <w:t>海吉亚医疗</w:t>
            </w:r>
          </w:p>
        </w:tc>
        <w:tc>
          <w:tcPr>
            <w:tcW w:w="1276" w:type="dxa"/>
            <w:vAlign w:val="center"/>
          </w:tcPr>
          <w:p w:rsidR="00565433" w:rsidRDefault="001E44F1">
            <w:pPr>
              <w:jc w:val="right"/>
            </w:pPr>
            <w:r>
              <w:rPr>
                <w:rFonts w:eastAsiaTheme="minorEastAsia"/>
                <w:kern w:val="0"/>
                <w:szCs w:val="21"/>
              </w:rPr>
              <w:t>41,000.00</w:t>
            </w:r>
          </w:p>
        </w:tc>
        <w:tc>
          <w:tcPr>
            <w:tcW w:w="1842" w:type="dxa"/>
            <w:vAlign w:val="center"/>
          </w:tcPr>
          <w:p w:rsidR="00565433" w:rsidRDefault="001E44F1">
            <w:pPr>
              <w:jc w:val="right"/>
            </w:pPr>
            <w:r>
              <w:rPr>
                <w:rFonts w:eastAsiaTheme="minorEastAsia"/>
                <w:kern w:val="0"/>
                <w:szCs w:val="21"/>
              </w:rPr>
              <w:t>1,185,676.75</w:t>
            </w:r>
          </w:p>
        </w:tc>
        <w:tc>
          <w:tcPr>
            <w:tcW w:w="1616" w:type="dxa"/>
            <w:vAlign w:val="center"/>
          </w:tcPr>
          <w:p w:rsidR="00565433" w:rsidRDefault="001E44F1">
            <w:pPr>
              <w:jc w:val="right"/>
            </w:pPr>
            <w:r>
              <w:rPr>
                <w:rFonts w:eastAsiaTheme="minorEastAsia"/>
                <w:kern w:val="0"/>
                <w:szCs w:val="21"/>
              </w:rPr>
              <w:t>3.13</w:t>
            </w:r>
          </w:p>
        </w:tc>
      </w:tr>
      <w:tr w:rsidR="00565433">
        <w:tc>
          <w:tcPr>
            <w:tcW w:w="817" w:type="dxa"/>
            <w:vAlign w:val="center"/>
          </w:tcPr>
          <w:p w:rsidR="00565433" w:rsidRDefault="001E44F1">
            <w:pPr>
              <w:jc w:val="center"/>
            </w:pPr>
            <w:r>
              <w:rPr>
                <w:rFonts w:eastAsiaTheme="minorEastAsia"/>
                <w:kern w:val="0"/>
                <w:szCs w:val="21"/>
              </w:rPr>
              <w:t>8</w:t>
            </w:r>
          </w:p>
        </w:tc>
        <w:tc>
          <w:tcPr>
            <w:tcW w:w="1276" w:type="dxa"/>
            <w:vAlign w:val="center"/>
          </w:tcPr>
          <w:p w:rsidR="00565433" w:rsidRDefault="001E44F1">
            <w:pPr>
              <w:jc w:val="center"/>
            </w:pPr>
            <w:r>
              <w:rPr>
                <w:rFonts w:eastAsiaTheme="minorEastAsia"/>
                <w:kern w:val="0"/>
                <w:szCs w:val="21"/>
              </w:rPr>
              <w:t>03968</w:t>
            </w:r>
          </w:p>
        </w:tc>
        <w:tc>
          <w:tcPr>
            <w:tcW w:w="1701" w:type="dxa"/>
            <w:vAlign w:val="center"/>
          </w:tcPr>
          <w:p w:rsidR="00565433" w:rsidRDefault="001E44F1">
            <w:pPr>
              <w:jc w:val="center"/>
            </w:pPr>
            <w:r>
              <w:rPr>
                <w:rFonts w:eastAsiaTheme="minorEastAsia"/>
                <w:kern w:val="0"/>
                <w:szCs w:val="21"/>
              </w:rPr>
              <w:t>招商银行</w:t>
            </w:r>
          </w:p>
        </w:tc>
        <w:tc>
          <w:tcPr>
            <w:tcW w:w="1276" w:type="dxa"/>
            <w:vAlign w:val="center"/>
          </w:tcPr>
          <w:p w:rsidR="00565433" w:rsidRDefault="001E44F1">
            <w:pPr>
              <w:jc w:val="right"/>
            </w:pPr>
            <w:r>
              <w:rPr>
                <w:rFonts w:eastAsiaTheme="minorEastAsia"/>
                <w:kern w:val="0"/>
                <w:szCs w:val="21"/>
              </w:rPr>
              <w:t>42,000.00</w:t>
            </w:r>
          </w:p>
        </w:tc>
        <w:tc>
          <w:tcPr>
            <w:tcW w:w="1842" w:type="dxa"/>
            <w:vAlign w:val="center"/>
          </w:tcPr>
          <w:p w:rsidR="00565433" w:rsidRDefault="001E44F1">
            <w:pPr>
              <w:jc w:val="right"/>
            </w:pPr>
            <w:r>
              <w:rPr>
                <w:rFonts w:eastAsiaTheme="minorEastAsia"/>
                <w:kern w:val="0"/>
                <w:szCs w:val="21"/>
              </w:rPr>
              <w:t>1,178,424.35</w:t>
            </w:r>
          </w:p>
        </w:tc>
        <w:tc>
          <w:tcPr>
            <w:tcW w:w="1616" w:type="dxa"/>
            <w:vAlign w:val="center"/>
          </w:tcPr>
          <w:p w:rsidR="00565433" w:rsidRDefault="001E44F1">
            <w:pPr>
              <w:jc w:val="right"/>
            </w:pPr>
            <w:r>
              <w:rPr>
                <w:rFonts w:eastAsiaTheme="minorEastAsia"/>
                <w:kern w:val="0"/>
                <w:szCs w:val="21"/>
              </w:rPr>
              <w:t>3.11</w:t>
            </w:r>
          </w:p>
        </w:tc>
      </w:tr>
      <w:tr w:rsidR="00565433">
        <w:tc>
          <w:tcPr>
            <w:tcW w:w="817" w:type="dxa"/>
            <w:vAlign w:val="center"/>
          </w:tcPr>
          <w:p w:rsidR="00565433" w:rsidRDefault="001E44F1">
            <w:pPr>
              <w:jc w:val="center"/>
            </w:pPr>
            <w:r>
              <w:rPr>
                <w:rFonts w:eastAsiaTheme="minorEastAsia"/>
                <w:kern w:val="0"/>
                <w:szCs w:val="21"/>
              </w:rPr>
              <w:t>9</w:t>
            </w:r>
          </w:p>
        </w:tc>
        <w:tc>
          <w:tcPr>
            <w:tcW w:w="1276" w:type="dxa"/>
            <w:vAlign w:val="center"/>
          </w:tcPr>
          <w:p w:rsidR="00565433" w:rsidRDefault="001E44F1">
            <w:pPr>
              <w:jc w:val="center"/>
            </w:pPr>
            <w:r>
              <w:rPr>
                <w:rFonts w:eastAsiaTheme="minorEastAsia"/>
                <w:kern w:val="0"/>
                <w:szCs w:val="21"/>
              </w:rPr>
              <w:t>02601</w:t>
            </w:r>
          </w:p>
        </w:tc>
        <w:tc>
          <w:tcPr>
            <w:tcW w:w="1701" w:type="dxa"/>
            <w:vAlign w:val="center"/>
          </w:tcPr>
          <w:p w:rsidR="00565433" w:rsidRDefault="001E44F1">
            <w:pPr>
              <w:jc w:val="center"/>
            </w:pPr>
            <w:r>
              <w:rPr>
                <w:rFonts w:eastAsiaTheme="minorEastAsia"/>
                <w:kern w:val="0"/>
                <w:szCs w:val="21"/>
              </w:rPr>
              <w:t>中国太保</w:t>
            </w:r>
          </w:p>
        </w:tc>
        <w:tc>
          <w:tcPr>
            <w:tcW w:w="1276" w:type="dxa"/>
            <w:vAlign w:val="center"/>
          </w:tcPr>
          <w:p w:rsidR="00565433" w:rsidRDefault="001E44F1">
            <w:pPr>
              <w:jc w:val="right"/>
            </w:pPr>
            <w:r>
              <w:rPr>
                <w:rFonts w:eastAsiaTheme="minorEastAsia"/>
                <w:kern w:val="0"/>
                <w:szCs w:val="21"/>
              </w:rPr>
              <w:t>94,600.00</w:t>
            </w:r>
          </w:p>
        </w:tc>
        <w:tc>
          <w:tcPr>
            <w:tcW w:w="1842" w:type="dxa"/>
            <w:vAlign w:val="center"/>
          </w:tcPr>
          <w:p w:rsidR="00565433" w:rsidRDefault="001E44F1">
            <w:pPr>
              <w:jc w:val="right"/>
            </w:pPr>
            <w:r>
              <w:rPr>
                <w:rFonts w:eastAsiaTheme="minorEastAsia"/>
                <w:kern w:val="0"/>
                <w:szCs w:val="21"/>
              </w:rPr>
              <w:t>1,174,906.93</w:t>
            </w:r>
          </w:p>
        </w:tc>
        <w:tc>
          <w:tcPr>
            <w:tcW w:w="1616" w:type="dxa"/>
            <w:vAlign w:val="center"/>
          </w:tcPr>
          <w:p w:rsidR="00565433" w:rsidRDefault="001E44F1">
            <w:pPr>
              <w:jc w:val="right"/>
            </w:pPr>
            <w:r>
              <w:rPr>
                <w:rFonts w:eastAsiaTheme="minorEastAsia"/>
                <w:kern w:val="0"/>
                <w:szCs w:val="21"/>
              </w:rPr>
              <w:t>3.10</w:t>
            </w:r>
          </w:p>
        </w:tc>
      </w:tr>
      <w:tr w:rsidR="00565433">
        <w:tc>
          <w:tcPr>
            <w:tcW w:w="817" w:type="dxa"/>
            <w:vAlign w:val="center"/>
          </w:tcPr>
          <w:p w:rsidR="00565433" w:rsidRDefault="001E44F1">
            <w:pPr>
              <w:jc w:val="center"/>
            </w:pPr>
            <w:r>
              <w:rPr>
                <w:rFonts w:eastAsiaTheme="minorEastAsia"/>
                <w:kern w:val="0"/>
                <w:szCs w:val="21"/>
              </w:rPr>
              <w:t>10</w:t>
            </w:r>
          </w:p>
        </w:tc>
        <w:tc>
          <w:tcPr>
            <w:tcW w:w="1276" w:type="dxa"/>
            <w:vAlign w:val="center"/>
          </w:tcPr>
          <w:p w:rsidR="00565433" w:rsidRDefault="001E44F1">
            <w:pPr>
              <w:jc w:val="center"/>
            </w:pPr>
            <w:r>
              <w:rPr>
                <w:rFonts w:eastAsiaTheme="minorEastAsia"/>
                <w:kern w:val="0"/>
                <w:szCs w:val="21"/>
              </w:rPr>
              <w:t>01258</w:t>
            </w:r>
          </w:p>
        </w:tc>
        <w:tc>
          <w:tcPr>
            <w:tcW w:w="1701" w:type="dxa"/>
            <w:vAlign w:val="center"/>
          </w:tcPr>
          <w:p w:rsidR="00565433" w:rsidRDefault="001E44F1">
            <w:pPr>
              <w:jc w:val="center"/>
            </w:pPr>
            <w:r>
              <w:rPr>
                <w:rFonts w:eastAsiaTheme="minorEastAsia"/>
                <w:kern w:val="0"/>
                <w:szCs w:val="21"/>
              </w:rPr>
              <w:t>中国有色矿业</w:t>
            </w:r>
          </w:p>
        </w:tc>
        <w:tc>
          <w:tcPr>
            <w:tcW w:w="1276" w:type="dxa"/>
            <w:vAlign w:val="center"/>
          </w:tcPr>
          <w:p w:rsidR="00565433" w:rsidRDefault="001E44F1">
            <w:pPr>
              <w:jc w:val="right"/>
            </w:pPr>
            <w:r>
              <w:rPr>
                <w:rFonts w:eastAsiaTheme="minorEastAsia"/>
                <w:kern w:val="0"/>
                <w:szCs w:val="21"/>
              </w:rPr>
              <w:t>197,000.00</w:t>
            </w:r>
          </w:p>
        </w:tc>
        <w:tc>
          <w:tcPr>
            <w:tcW w:w="1842" w:type="dxa"/>
            <w:vAlign w:val="center"/>
          </w:tcPr>
          <w:p w:rsidR="00565433" w:rsidRDefault="001E44F1">
            <w:pPr>
              <w:jc w:val="right"/>
            </w:pPr>
            <w:r>
              <w:rPr>
                <w:rFonts w:eastAsiaTheme="minorEastAsia"/>
                <w:kern w:val="0"/>
                <w:szCs w:val="21"/>
              </w:rPr>
              <w:t>1,167,980.89</w:t>
            </w:r>
          </w:p>
        </w:tc>
        <w:tc>
          <w:tcPr>
            <w:tcW w:w="1616" w:type="dxa"/>
            <w:vAlign w:val="center"/>
          </w:tcPr>
          <w:p w:rsidR="00565433" w:rsidRDefault="001E44F1">
            <w:pPr>
              <w:jc w:val="right"/>
            </w:pPr>
            <w:r>
              <w:rPr>
                <w:rFonts w:eastAsiaTheme="minorEastAsia"/>
                <w:kern w:val="0"/>
                <w:szCs w:val="21"/>
              </w:rPr>
              <w:t>3.08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招商银行股份有限公司在报告编制日前一年内曾受到国家金融监督管理总局深圳监管局、国家外汇管理局深圳市分局的处罚。本基金对上述主体所发行证券的投资决策程序符合相关法律法规、基金合同及公司投资制度的要求。</w:t>
      </w:r>
    </w:p>
    <w:p w:rsidR="00565433" w:rsidRDefault="001E44F1">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3,536.69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366,836.97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12,260.76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382,634.42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lastRenderedPageBreak/>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49,812,933.17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1,499,120.08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2,079,936.91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476,454.99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3,954,598.27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859,336.94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47,938,271.81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1,116,238.13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摩根香港精选港股通混合型证券投资基金基金合同</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摩根香港精选港股通混合型证券投资基金托管协议</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565433" w:rsidRDefault="001E44F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C724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C7243">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C7243">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摩根香港精选港股通混合型证券投资基金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E44F1"/>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5433"/>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C7243"/>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6848B-EB89-4D62-9873-57EC0933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26</TotalTime>
  <Pages>14</Pages>
  <Words>1209</Words>
  <Characters>6893</Characters>
  <Application>Microsoft Office Word</Application>
  <DocSecurity>0</DocSecurity>
  <Lines>57</Lines>
  <Paragraphs>16</Paragraphs>
  <ScaleCrop>false</ScaleCrop>
  <Company>TRT. Ltd. Co.</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221</cp:revision>
  <cp:lastPrinted>2007-07-19T00:46:00Z</cp:lastPrinted>
  <dcterms:created xsi:type="dcterms:W3CDTF">2013-06-21T06:56:00Z</dcterms:created>
  <dcterms:modified xsi:type="dcterms:W3CDTF">2024-04-19T02:39:00Z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