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摩根香港精选港股通混合型证券投资基金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7535F0" w:rsidRDefault="00AB6E9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7535F0" w:rsidRDefault="00AB6E9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7535F0" w:rsidRDefault="00AB6E9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7535F0" w:rsidRDefault="00AB6E9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7535F0" w:rsidRDefault="00AB6E9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摩根香港精选港股通混合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005701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6</w:t>
            </w:r>
            <w:r w:rsidRPr="00B27A29">
              <w:rPr>
                <w:rFonts w:eastAsiaTheme="minorEastAsia"/>
                <w:color w:val="000000" w:themeColor="text1"/>
                <w:kern w:val="0"/>
                <w:szCs w:val="21"/>
              </w:rPr>
              <w:t>月</w:t>
            </w:r>
            <w:r w:rsidRPr="00B27A29">
              <w:rPr>
                <w:rFonts w:eastAsiaTheme="minorEastAsia"/>
                <w:color w:val="000000" w:themeColor="text1"/>
                <w:kern w:val="0"/>
                <w:szCs w:val="21"/>
              </w:rPr>
              <w:t>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48,284,628.76</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本基金采用定量及定性研究方法，自下而上优选在港股通范围内的上市公司，通过严格风险控制，力争实现基金资产的长期增值。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7535F0" w:rsidRDefault="00AB6E9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资产配置策略</w:t>
            </w:r>
          </w:p>
          <w:p w:rsidR="007535F0" w:rsidRDefault="00AB6E9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资产配置层面，本基金将综合分析和持续跟踪基本面、政策面、市场面等多方面因素，对宏观经济、国家政策、资金面和市场情绪等影响证券市场的重要因素进行深入分析，重点关注包括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w:t>
            </w:r>
            <w:r>
              <w:rPr>
                <w:rFonts w:eastAsiaTheme="minorEastAsia"/>
                <w:color w:val="000000" w:themeColor="text1"/>
                <w:kern w:val="0"/>
                <w:szCs w:val="21"/>
              </w:rPr>
              <w:lastRenderedPageBreak/>
              <w:t>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7535F0" w:rsidRDefault="00AB6E9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股票投资策略</w:t>
            </w:r>
          </w:p>
          <w:p w:rsidR="007535F0" w:rsidRDefault="00AB6E9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港股，本基金在分析宏观经济形势和行业发展基础上，精选港股市场中的优质上市企业，有针对性地根据不同指标选取具有成长性和投资价值的上市公司构建股票池。在具体操作上，基金将采用自下而上的个股精选策略，综合运用定量分析与定性分析的手段，对公司基本面进行价值挖掘。</w:t>
            </w:r>
          </w:p>
          <w:p w:rsidR="007535F0" w:rsidRDefault="00AB6E9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行业配置策略</w:t>
            </w:r>
          </w:p>
          <w:p w:rsidR="007535F0" w:rsidRDefault="00AB6E9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精选个股的基础上，对股票投资组合进行适度均衡的行业配置。本基金将对宏观经济发展状况及趋势、行业周期性及景气度、行业相对估值水平等方面进行研究，判断各个行业的相对投资价值。在此基础上，参考整体市场的行业资产分布比例，确定和动态</w:t>
            </w:r>
            <w:r>
              <w:rPr>
                <w:rFonts w:eastAsiaTheme="minorEastAsia"/>
                <w:color w:val="000000" w:themeColor="text1"/>
                <w:kern w:val="0"/>
                <w:szCs w:val="21"/>
              </w:rPr>
              <w:t>调整各个行业的配置比例。</w:t>
            </w:r>
          </w:p>
          <w:p w:rsidR="007535F0" w:rsidRDefault="00AB6E9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7535F0" w:rsidRDefault="00AB6E9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、其他投资策略：包括股指期货投资策略、资产支持证券投资策略、股票期权投资策略、权证投资策略、存托凭证投资策略。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中证港股通综合指数收益率</w:t>
            </w:r>
            <w:r w:rsidRPr="00B27A29">
              <w:rPr>
                <w:rFonts w:eastAsiaTheme="minorEastAsia"/>
                <w:color w:val="000000" w:themeColor="text1"/>
                <w:kern w:val="0"/>
                <w:szCs w:val="21"/>
              </w:rPr>
              <w:t>×70%+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×30%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7535F0" w:rsidRDefault="00AB6E9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本基金属于混合型基金产品，预期风险和收益水平高于债券型基金和货币市场基金，低于股票型基金，属于较高风险收益水平的基金产品。本基金将投资港股通标的股票，需承担汇率风险以及境外市场的风险。</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005701</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016921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46,858,618.31</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1,426,010.45</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2,885,874.67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80,515.29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3,444,117.22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69,588.81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0.0728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0.0524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39,588,417.70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1,195,364.92</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0.8448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0.8383</w:t>
            </w:r>
          </w:p>
        </w:tc>
      </w:tr>
    </w:tbl>
    <w:p w:rsidR="007535F0" w:rsidRDefault="00AB6E9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摩根香港精选港股通混合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7535F0">
        <w:tc>
          <w:tcPr>
            <w:tcW w:w="1290" w:type="dxa"/>
            <w:vAlign w:val="center"/>
          </w:tcPr>
          <w:p w:rsidR="007535F0" w:rsidRDefault="00AB6E90">
            <w:pPr>
              <w:jc w:val="left"/>
            </w:pPr>
            <w:r>
              <w:rPr>
                <w:rFonts w:eastAsiaTheme="minorEastAsia"/>
                <w:color w:val="000000" w:themeColor="text1"/>
                <w:szCs w:val="21"/>
              </w:rPr>
              <w:t>过去三个月</w:t>
            </w:r>
          </w:p>
        </w:tc>
        <w:tc>
          <w:tcPr>
            <w:tcW w:w="1291" w:type="dxa"/>
            <w:vAlign w:val="center"/>
          </w:tcPr>
          <w:p w:rsidR="007535F0" w:rsidRDefault="00AB6E90">
            <w:pPr>
              <w:jc w:val="right"/>
            </w:pPr>
            <w:r>
              <w:rPr>
                <w:rFonts w:eastAsiaTheme="minorEastAsia"/>
                <w:color w:val="000000" w:themeColor="text1"/>
                <w:szCs w:val="21"/>
              </w:rPr>
              <w:t>9.40%</w:t>
            </w:r>
          </w:p>
        </w:tc>
        <w:tc>
          <w:tcPr>
            <w:tcW w:w="1291" w:type="dxa"/>
            <w:vAlign w:val="center"/>
          </w:tcPr>
          <w:p w:rsidR="007535F0" w:rsidRDefault="00AB6E90">
            <w:pPr>
              <w:jc w:val="right"/>
            </w:pPr>
            <w:r>
              <w:rPr>
                <w:rFonts w:eastAsiaTheme="minorEastAsia"/>
                <w:color w:val="000000" w:themeColor="text1"/>
                <w:szCs w:val="21"/>
              </w:rPr>
              <w:t>1.29%</w:t>
            </w:r>
          </w:p>
        </w:tc>
        <w:tc>
          <w:tcPr>
            <w:tcW w:w="1291" w:type="dxa"/>
            <w:vAlign w:val="center"/>
          </w:tcPr>
          <w:p w:rsidR="007535F0" w:rsidRDefault="00AB6E90">
            <w:pPr>
              <w:jc w:val="right"/>
            </w:pPr>
            <w:r>
              <w:rPr>
                <w:rFonts w:eastAsiaTheme="minorEastAsia"/>
                <w:color w:val="000000" w:themeColor="text1"/>
                <w:szCs w:val="21"/>
              </w:rPr>
              <w:t>5.83%</w:t>
            </w:r>
          </w:p>
        </w:tc>
        <w:tc>
          <w:tcPr>
            <w:tcW w:w="1291" w:type="dxa"/>
            <w:vAlign w:val="center"/>
          </w:tcPr>
          <w:p w:rsidR="007535F0" w:rsidRDefault="00AB6E90">
            <w:pPr>
              <w:jc w:val="right"/>
            </w:pPr>
            <w:r>
              <w:rPr>
                <w:rFonts w:eastAsiaTheme="minorEastAsia"/>
                <w:color w:val="000000" w:themeColor="text1"/>
                <w:szCs w:val="21"/>
              </w:rPr>
              <w:t>0.87%</w:t>
            </w:r>
          </w:p>
        </w:tc>
        <w:tc>
          <w:tcPr>
            <w:tcW w:w="1291" w:type="dxa"/>
            <w:vAlign w:val="center"/>
          </w:tcPr>
          <w:p w:rsidR="007535F0" w:rsidRDefault="00AB6E90">
            <w:pPr>
              <w:jc w:val="right"/>
            </w:pPr>
            <w:r>
              <w:rPr>
                <w:rFonts w:eastAsiaTheme="minorEastAsia"/>
                <w:color w:val="000000" w:themeColor="text1"/>
                <w:szCs w:val="21"/>
              </w:rPr>
              <w:t>3.57%</w:t>
            </w:r>
          </w:p>
        </w:tc>
        <w:tc>
          <w:tcPr>
            <w:tcW w:w="1291" w:type="dxa"/>
            <w:vAlign w:val="center"/>
          </w:tcPr>
          <w:p w:rsidR="007535F0" w:rsidRDefault="00AB6E90">
            <w:pPr>
              <w:jc w:val="right"/>
            </w:pPr>
            <w:r>
              <w:rPr>
                <w:rFonts w:eastAsiaTheme="minorEastAsia"/>
                <w:color w:val="000000" w:themeColor="text1"/>
                <w:szCs w:val="21"/>
              </w:rPr>
              <w:t>0.42%</w:t>
            </w:r>
          </w:p>
        </w:tc>
      </w:tr>
      <w:tr w:rsidR="007535F0">
        <w:tc>
          <w:tcPr>
            <w:tcW w:w="1290" w:type="dxa"/>
            <w:vAlign w:val="center"/>
          </w:tcPr>
          <w:p w:rsidR="007535F0" w:rsidRDefault="00AB6E90">
            <w:pPr>
              <w:jc w:val="left"/>
            </w:pPr>
            <w:r>
              <w:rPr>
                <w:rFonts w:eastAsiaTheme="minorEastAsia"/>
                <w:color w:val="000000" w:themeColor="text1"/>
                <w:szCs w:val="21"/>
              </w:rPr>
              <w:t>过去六个月</w:t>
            </w:r>
          </w:p>
        </w:tc>
        <w:tc>
          <w:tcPr>
            <w:tcW w:w="1291" w:type="dxa"/>
            <w:vAlign w:val="center"/>
          </w:tcPr>
          <w:p w:rsidR="007535F0" w:rsidRDefault="00AB6E90">
            <w:pPr>
              <w:jc w:val="right"/>
            </w:pPr>
            <w:r>
              <w:rPr>
                <w:rFonts w:eastAsiaTheme="minorEastAsia"/>
                <w:color w:val="000000" w:themeColor="text1"/>
                <w:szCs w:val="21"/>
              </w:rPr>
              <w:t>6.34%</w:t>
            </w:r>
          </w:p>
        </w:tc>
        <w:tc>
          <w:tcPr>
            <w:tcW w:w="1291" w:type="dxa"/>
            <w:vAlign w:val="center"/>
          </w:tcPr>
          <w:p w:rsidR="007535F0" w:rsidRDefault="00AB6E90">
            <w:pPr>
              <w:jc w:val="right"/>
            </w:pPr>
            <w:r>
              <w:rPr>
                <w:rFonts w:eastAsiaTheme="minorEastAsia"/>
                <w:color w:val="000000" w:themeColor="text1"/>
                <w:szCs w:val="21"/>
              </w:rPr>
              <w:t>1.40%</w:t>
            </w:r>
          </w:p>
        </w:tc>
        <w:tc>
          <w:tcPr>
            <w:tcW w:w="1291" w:type="dxa"/>
            <w:vAlign w:val="center"/>
          </w:tcPr>
          <w:p w:rsidR="007535F0" w:rsidRDefault="00AB6E90">
            <w:pPr>
              <w:jc w:val="right"/>
            </w:pPr>
            <w:r>
              <w:rPr>
                <w:rFonts w:eastAsiaTheme="minorEastAsia"/>
                <w:color w:val="000000" w:themeColor="text1"/>
                <w:szCs w:val="21"/>
              </w:rPr>
              <w:t>5.07%</w:t>
            </w:r>
          </w:p>
        </w:tc>
        <w:tc>
          <w:tcPr>
            <w:tcW w:w="1291" w:type="dxa"/>
            <w:vAlign w:val="center"/>
          </w:tcPr>
          <w:p w:rsidR="007535F0" w:rsidRDefault="00AB6E90">
            <w:pPr>
              <w:jc w:val="right"/>
            </w:pPr>
            <w:r>
              <w:rPr>
                <w:rFonts w:eastAsiaTheme="minorEastAsia"/>
                <w:color w:val="000000" w:themeColor="text1"/>
                <w:szCs w:val="21"/>
              </w:rPr>
              <w:t>0.91%</w:t>
            </w:r>
          </w:p>
        </w:tc>
        <w:tc>
          <w:tcPr>
            <w:tcW w:w="1291" w:type="dxa"/>
            <w:vAlign w:val="center"/>
          </w:tcPr>
          <w:p w:rsidR="007535F0" w:rsidRDefault="00AB6E90">
            <w:pPr>
              <w:jc w:val="right"/>
            </w:pPr>
            <w:r>
              <w:rPr>
                <w:rFonts w:eastAsiaTheme="minorEastAsia"/>
                <w:color w:val="000000" w:themeColor="text1"/>
                <w:szCs w:val="21"/>
              </w:rPr>
              <w:t>1.27%</w:t>
            </w:r>
          </w:p>
        </w:tc>
        <w:tc>
          <w:tcPr>
            <w:tcW w:w="1291" w:type="dxa"/>
            <w:vAlign w:val="center"/>
          </w:tcPr>
          <w:p w:rsidR="007535F0" w:rsidRDefault="00AB6E90">
            <w:pPr>
              <w:jc w:val="right"/>
            </w:pPr>
            <w:r>
              <w:rPr>
                <w:rFonts w:eastAsiaTheme="minorEastAsia"/>
                <w:color w:val="000000" w:themeColor="text1"/>
                <w:szCs w:val="21"/>
              </w:rPr>
              <w:t>0.49%</w:t>
            </w:r>
          </w:p>
        </w:tc>
      </w:tr>
      <w:tr w:rsidR="007535F0">
        <w:tc>
          <w:tcPr>
            <w:tcW w:w="1290" w:type="dxa"/>
            <w:vAlign w:val="center"/>
          </w:tcPr>
          <w:p w:rsidR="007535F0" w:rsidRDefault="00AB6E90">
            <w:pPr>
              <w:jc w:val="left"/>
            </w:pPr>
            <w:r>
              <w:rPr>
                <w:rFonts w:eastAsiaTheme="minorEastAsia"/>
                <w:color w:val="000000" w:themeColor="text1"/>
                <w:szCs w:val="21"/>
              </w:rPr>
              <w:t>过去一年</w:t>
            </w:r>
          </w:p>
        </w:tc>
        <w:tc>
          <w:tcPr>
            <w:tcW w:w="1291" w:type="dxa"/>
            <w:vAlign w:val="center"/>
          </w:tcPr>
          <w:p w:rsidR="007535F0" w:rsidRDefault="00AB6E90">
            <w:pPr>
              <w:jc w:val="right"/>
            </w:pPr>
            <w:r>
              <w:rPr>
                <w:rFonts w:eastAsiaTheme="minorEastAsia"/>
                <w:color w:val="000000" w:themeColor="text1"/>
                <w:szCs w:val="21"/>
              </w:rPr>
              <w:t>-3.61%</w:t>
            </w:r>
          </w:p>
        </w:tc>
        <w:tc>
          <w:tcPr>
            <w:tcW w:w="1291" w:type="dxa"/>
            <w:vAlign w:val="center"/>
          </w:tcPr>
          <w:p w:rsidR="007535F0" w:rsidRDefault="00AB6E90">
            <w:pPr>
              <w:jc w:val="right"/>
            </w:pPr>
            <w:r>
              <w:rPr>
                <w:rFonts w:eastAsiaTheme="minorEastAsia"/>
                <w:color w:val="000000" w:themeColor="text1"/>
                <w:szCs w:val="21"/>
              </w:rPr>
              <w:t>1.34%</w:t>
            </w:r>
          </w:p>
        </w:tc>
        <w:tc>
          <w:tcPr>
            <w:tcW w:w="1291" w:type="dxa"/>
            <w:vAlign w:val="center"/>
          </w:tcPr>
          <w:p w:rsidR="007535F0" w:rsidRDefault="00AB6E90">
            <w:pPr>
              <w:jc w:val="right"/>
            </w:pPr>
            <w:r>
              <w:rPr>
                <w:rFonts w:eastAsiaTheme="minorEastAsia"/>
                <w:color w:val="000000" w:themeColor="text1"/>
                <w:szCs w:val="21"/>
              </w:rPr>
              <w:t>-3.39%</w:t>
            </w:r>
          </w:p>
        </w:tc>
        <w:tc>
          <w:tcPr>
            <w:tcW w:w="1291" w:type="dxa"/>
            <w:vAlign w:val="center"/>
          </w:tcPr>
          <w:p w:rsidR="007535F0" w:rsidRDefault="00AB6E90">
            <w:pPr>
              <w:jc w:val="right"/>
            </w:pPr>
            <w:r>
              <w:rPr>
                <w:rFonts w:eastAsiaTheme="minorEastAsia"/>
                <w:color w:val="000000" w:themeColor="text1"/>
                <w:szCs w:val="21"/>
              </w:rPr>
              <w:t>0.87%</w:t>
            </w:r>
          </w:p>
        </w:tc>
        <w:tc>
          <w:tcPr>
            <w:tcW w:w="1291" w:type="dxa"/>
            <w:vAlign w:val="center"/>
          </w:tcPr>
          <w:p w:rsidR="007535F0" w:rsidRDefault="00AB6E90">
            <w:pPr>
              <w:jc w:val="right"/>
            </w:pPr>
            <w:r>
              <w:rPr>
                <w:rFonts w:eastAsiaTheme="minorEastAsia"/>
                <w:color w:val="000000" w:themeColor="text1"/>
                <w:szCs w:val="21"/>
              </w:rPr>
              <w:t>-0.22%</w:t>
            </w:r>
          </w:p>
        </w:tc>
        <w:tc>
          <w:tcPr>
            <w:tcW w:w="1291" w:type="dxa"/>
            <w:vAlign w:val="center"/>
          </w:tcPr>
          <w:p w:rsidR="007535F0" w:rsidRDefault="00AB6E90">
            <w:pPr>
              <w:jc w:val="right"/>
            </w:pPr>
            <w:r>
              <w:rPr>
                <w:rFonts w:eastAsiaTheme="minorEastAsia"/>
                <w:color w:val="000000" w:themeColor="text1"/>
                <w:szCs w:val="21"/>
              </w:rPr>
              <w:t>0.47%</w:t>
            </w:r>
          </w:p>
        </w:tc>
      </w:tr>
      <w:tr w:rsidR="007535F0">
        <w:tc>
          <w:tcPr>
            <w:tcW w:w="1290" w:type="dxa"/>
            <w:vAlign w:val="center"/>
          </w:tcPr>
          <w:p w:rsidR="007535F0" w:rsidRDefault="00AB6E90">
            <w:pPr>
              <w:jc w:val="left"/>
            </w:pPr>
            <w:r>
              <w:rPr>
                <w:rFonts w:eastAsiaTheme="minorEastAsia"/>
                <w:color w:val="000000" w:themeColor="text1"/>
                <w:szCs w:val="21"/>
              </w:rPr>
              <w:t>过去三年</w:t>
            </w:r>
          </w:p>
        </w:tc>
        <w:tc>
          <w:tcPr>
            <w:tcW w:w="1291" w:type="dxa"/>
            <w:vAlign w:val="center"/>
          </w:tcPr>
          <w:p w:rsidR="007535F0" w:rsidRDefault="00AB6E90">
            <w:pPr>
              <w:jc w:val="right"/>
            </w:pPr>
            <w:r>
              <w:rPr>
                <w:rFonts w:eastAsiaTheme="minorEastAsia"/>
                <w:color w:val="000000" w:themeColor="text1"/>
                <w:szCs w:val="21"/>
              </w:rPr>
              <w:t>-40.94%</w:t>
            </w:r>
          </w:p>
        </w:tc>
        <w:tc>
          <w:tcPr>
            <w:tcW w:w="1291" w:type="dxa"/>
            <w:vAlign w:val="center"/>
          </w:tcPr>
          <w:p w:rsidR="007535F0" w:rsidRDefault="00AB6E90">
            <w:pPr>
              <w:jc w:val="right"/>
            </w:pPr>
            <w:r>
              <w:rPr>
                <w:rFonts w:eastAsiaTheme="minorEastAsia"/>
                <w:color w:val="000000" w:themeColor="text1"/>
                <w:szCs w:val="21"/>
              </w:rPr>
              <w:t>1.49%</w:t>
            </w:r>
          </w:p>
        </w:tc>
        <w:tc>
          <w:tcPr>
            <w:tcW w:w="1291" w:type="dxa"/>
            <w:vAlign w:val="center"/>
          </w:tcPr>
          <w:p w:rsidR="007535F0" w:rsidRDefault="00AB6E90">
            <w:pPr>
              <w:jc w:val="right"/>
            </w:pPr>
            <w:r>
              <w:rPr>
                <w:rFonts w:eastAsiaTheme="minorEastAsia"/>
                <w:color w:val="000000" w:themeColor="text1"/>
                <w:szCs w:val="21"/>
              </w:rPr>
              <w:t>-21.17%</w:t>
            </w:r>
          </w:p>
        </w:tc>
        <w:tc>
          <w:tcPr>
            <w:tcW w:w="1291" w:type="dxa"/>
            <w:vAlign w:val="center"/>
          </w:tcPr>
          <w:p w:rsidR="007535F0" w:rsidRDefault="00AB6E90">
            <w:pPr>
              <w:jc w:val="right"/>
            </w:pPr>
            <w:r>
              <w:rPr>
                <w:rFonts w:eastAsiaTheme="minorEastAsia"/>
                <w:color w:val="000000" w:themeColor="text1"/>
                <w:szCs w:val="21"/>
              </w:rPr>
              <w:t>0.99%</w:t>
            </w:r>
          </w:p>
        </w:tc>
        <w:tc>
          <w:tcPr>
            <w:tcW w:w="1291" w:type="dxa"/>
            <w:vAlign w:val="center"/>
          </w:tcPr>
          <w:p w:rsidR="007535F0" w:rsidRDefault="00AB6E90">
            <w:pPr>
              <w:jc w:val="right"/>
            </w:pPr>
            <w:r>
              <w:rPr>
                <w:rFonts w:eastAsiaTheme="minorEastAsia"/>
                <w:color w:val="000000" w:themeColor="text1"/>
                <w:szCs w:val="21"/>
              </w:rPr>
              <w:t>-19.77%</w:t>
            </w:r>
          </w:p>
        </w:tc>
        <w:tc>
          <w:tcPr>
            <w:tcW w:w="1291" w:type="dxa"/>
            <w:vAlign w:val="center"/>
          </w:tcPr>
          <w:p w:rsidR="007535F0" w:rsidRDefault="00AB6E90">
            <w:pPr>
              <w:jc w:val="right"/>
            </w:pPr>
            <w:r>
              <w:rPr>
                <w:rFonts w:eastAsiaTheme="minorEastAsia"/>
                <w:color w:val="000000" w:themeColor="text1"/>
                <w:szCs w:val="21"/>
              </w:rPr>
              <w:t>0.50%</w:t>
            </w:r>
          </w:p>
        </w:tc>
      </w:tr>
      <w:tr w:rsidR="007535F0">
        <w:tc>
          <w:tcPr>
            <w:tcW w:w="1290" w:type="dxa"/>
            <w:vAlign w:val="center"/>
          </w:tcPr>
          <w:p w:rsidR="007535F0" w:rsidRDefault="00AB6E90">
            <w:pPr>
              <w:jc w:val="left"/>
            </w:pPr>
            <w:r>
              <w:rPr>
                <w:rFonts w:eastAsiaTheme="minorEastAsia"/>
                <w:color w:val="000000" w:themeColor="text1"/>
                <w:szCs w:val="21"/>
              </w:rPr>
              <w:t>过去五年</w:t>
            </w:r>
          </w:p>
        </w:tc>
        <w:tc>
          <w:tcPr>
            <w:tcW w:w="1291" w:type="dxa"/>
            <w:vAlign w:val="center"/>
          </w:tcPr>
          <w:p w:rsidR="007535F0" w:rsidRDefault="00AB6E90">
            <w:pPr>
              <w:jc w:val="right"/>
            </w:pPr>
            <w:r>
              <w:rPr>
                <w:rFonts w:eastAsiaTheme="minorEastAsia"/>
                <w:color w:val="000000" w:themeColor="text1"/>
                <w:szCs w:val="21"/>
              </w:rPr>
              <w:t>-14.22%</w:t>
            </w:r>
          </w:p>
        </w:tc>
        <w:tc>
          <w:tcPr>
            <w:tcW w:w="1291" w:type="dxa"/>
            <w:vAlign w:val="center"/>
          </w:tcPr>
          <w:p w:rsidR="007535F0" w:rsidRDefault="00AB6E90">
            <w:pPr>
              <w:jc w:val="right"/>
            </w:pPr>
            <w:r>
              <w:rPr>
                <w:rFonts w:eastAsiaTheme="minorEastAsia"/>
                <w:color w:val="000000" w:themeColor="text1"/>
                <w:szCs w:val="21"/>
              </w:rPr>
              <w:t>1.54%</w:t>
            </w:r>
          </w:p>
        </w:tc>
        <w:tc>
          <w:tcPr>
            <w:tcW w:w="1291" w:type="dxa"/>
            <w:vAlign w:val="center"/>
          </w:tcPr>
          <w:p w:rsidR="007535F0" w:rsidRDefault="00AB6E90">
            <w:pPr>
              <w:jc w:val="right"/>
            </w:pPr>
            <w:r>
              <w:rPr>
                <w:rFonts w:eastAsiaTheme="minorEastAsia"/>
                <w:color w:val="000000" w:themeColor="text1"/>
                <w:szCs w:val="21"/>
              </w:rPr>
              <w:t>-13.80%</w:t>
            </w:r>
          </w:p>
        </w:tc>
        <w:tc>
          <w:tcPr>
            <w:tcW w:w="1291" w:type="dxa"/>
            <w:vAlign w:val="center"/>
          </w:tcPr>
          <w:p w:rsidR="007535F0" w:rsidRDefault="00AB6E90">
            <w:pPr>
              <w:jc w:val="right"/>
            </w:pPr>
            <w:r>
              <w:rPr>
                <w:rFonts w:eastAsiaTheme="minorEastAsia"/>
                <w:color w:val="000000" w:themeColor="text1"/>
                <w:szCs w:val="21"/>
              </w:rPr>
              <w:t>0.96%</w:t>
            </w:r>
          </w:p>
        </w:tc>
        <w:tc>
          <w:tcPr>
            <w:tcW w:w="1291" w:type="dxa"/>
            <w:vAlign w:val="center"/>
          </w:tcPr>
          <w:p w:rsidR="007535F0" w:rsidRDefault="00AB6E90">
            <w:pPr>
              <w:jc w:val="right"/>
            </w:pPr>
            <w:r>
              <w:rPr>
                <w:rFonts w:eastAsiaTheme="minorEastAsia"/>
                <w:color w:val="000000" w:themeColor="text1"/>
                <w:szCs w:val="21"/>
              </w:rPr>
              <w:t>-0.42%</w:t>
            </w:r>
          </w:p>
        </w:tc>
        <w:tc>
          <w:tcPr>
            <w:tcW w:w="1291" w:type="dxa"/>
            <w:vAlign w:val="center"/>
          </w:tcPr>
          <w:p w:rsidR="007535F0" w:rsidRDefault="00AB6E90">
            <w:pPr>
              <w:jc w:val="right"/>
            </w:pPr>
            <w:r>
              <w:rPr>
                <w:rFonts w:eastAsiaTheme="minorEastAsia"/>
                <w:color w:val="000000" w:themeColor="text1"/>
                <w:szCs w:val="21"/>
              </w:rPr>
              <w:t>0.58%</w:t>
            </w:r>
          </w:p>
        </w:tc>
      </w:tr>
      <w:tr w:rsidR="007535F0">
        <w:tc>
          <w:tcPr>
            <w:tcW w:w="1290" w:type="dxa"/>
            <w:vAlign w:val="center"/>
          </w:tcPr>
          <w:p w:rsidR="007535F0" w:rsidRDefault="00AB6E90">
            <w:pPr>
              <w:jc w:val="left"/>
            </w:pPr>
            <w:r>
              <w:rPr>
                <w:rFonts w:eastAsiaTheme="minorEastAsia"/>
                <w:color w:val="000000" w:themeColor="text1"/>
                <w:szCs w:val="21"/>
              </w:rPr>
              <w:t>自基金合同生效起至今</w:t>
            </w:r>
          </w:p>
        </w:tc>
        <w:tc>
          <w:tcPr>
            <w:tcW w:w="1291" w:type="dxa"/>
            <w:vAlign w:val="center"/>
          </w:tcPr>
          <w:p w:rsidR="007535F0" w:rsidRDefault="00AB6E90">
            <w:pPr>
              <w:jc w:val="right"/>
            </w:pPr>
            <w:r>
              <w:rPr>
                <w:rFonts w:eastAsiaTheme="minorEastAsia"/>
                <w:color w:val="000000" w:themeColor="text1"/>
                <w:szCs w:val="21"/>
              </w:rPr>
              <w:t>-15.52%</w:t>
            </w:r>
          </w:p>
        </w:tc>
        <w:tc>
          <w:tcPr>
            <w:tcW w:w="1291" w:type="dxa"/>
            <w:vAlign w:val="center"/>
          </w:tcPr>
          <w:p w:rsidR="007535F0" w:rsidRDefault="00AB6E90">
            <w:pPr>
              <w:jc w:val="right"/>
            </w:pPr>
            <w:r>
              <w:rPr>
                <w:rFonts w:eastAsiaTheme="minorEastAsia"/>
                <w:color w:val="000000" w:themeColor="text1"/>
                <w:szCs w:val="21"/>
              </w:rPr>
              <w:t>1.46%</w:t>
            </w:r>
          </w:p>
        </w:tc>
        <w:tc>
          <w:tcPr>
            <w:tcW w:w="1291" w:type="dxa"/>
            <w:vAlign w:val="center"/>
          </w:tcPr>
          <w:p w:rsidR="007535F0" w:rsidRDefault="00AB6E90">
            <w:pPr>
              <w:jc w:val="right"/>
            </w:pPr>
            <w:r>
              <w:rPr>
                <w:rFonts w:eastAsiaTheme="minorEastAsia"/>
                <w:color w:val="000000" w:themeColor="text1"/>
                <w:szCs w:val="21"/>
              </w:rPr>
              <w:t>-15.68%</w:t>
            </w:r>
          </w:p>
        </w:tc>
        <w:tc>
          <w:tcPr>
            <w:tcW w:w="1291" w:type="dxa"/>
            <w:vAlign w:val="center"/>
          </w:tcPr>
          <w:p w:rsidR="007535F0" w:rsidRDefault="00AB6E90">
            <w:pPr>
              <w:jc w:val="right"/>
            </w:pPr>
            <w:r>
              <w:rPr>
                <w:rFonts w:eastAsiaTheme="minorEastAsia"/>
                <w:color w:val="000000" w:themeColor="text1"/>
                <w:szCs w:val="21"/>
              </w:rPr>
              <w:t>0.93%</w:t>
            </w:r>
          </w:p>
        </w:tc>
        <w:tc>
          <w:tcPr>
            <w:tcW w:w="1291" w:type="dxa"/>
            <w:vAlign w:val="center"/>
          </w:tcPr>
          <w:p w:rsidR="007535F0" w:rsidRDefault="00AB6E90">
            <w:pPr>
              <w:jc w:val="right"/>
            </w:pPr>
            <w:r>
              <w:rPr>
                <w:rFonts w:eastAsiaTheme="minorEastAsia"/>
                <w:color w:val="000000" w:themeColor="text1"/>
                <w:szCs w:val="21"/>
              </w:rPr>
              <w:t>0.16%</w:t>
            </w:r>
          </w:p>
        </w:tc>
        <w:tc>
          <w:tcPr>
            <w:tcW w:w="1291" w:type="dxa"/>
            <w:vAlign w:val="center"/>
          </w:tcPr>
          <w:p w:rsidR="007535F0" w:rsidRDefault="00AB6E90">
            <w:pPr>
              <w:jc w:val="right"/>
            </w:pPr>
            <w:r>
              <w:rPr>
                <w:rFonts w:eastAsiaTheme="minorEastAsia"/>
                <w:color w:val="000000" w:themeColor="text1"/>
                <w:szCs w:val="21"/>
              </w:rPr>
              <w:t>0.53%</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摩根香港精选港股通混合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7535F0">
        <w:tc>
          <w:tcPr>
            <w:tcW w:w="1290" w:type="dxa"/>
            <w:vAlign w:val="center"/>
          </w:tcPr>
          <w:p w:rsidR="007535F0" w:rsidRDefault="00AB6E90">
            <w:pPr>
              <w:jc w:val="left"/>
            </w:pPr>
            <w:r>
              <w:rPr>
                <w:rFonts w:eastAsiaTheme="minorEastAsia"/>
                <w:color w:val="000000" w:themeColor="text1"/>
                <w:szCs w:val="21"/>
              </w:rPr>
              <w:t>过去三个月</w:t>
            </w:r>
          </w:p>
        </w:tc>
        <w:tc>
          <w:tcPr>
            <w:tcW w:w="1291" w:type="dxa"/>
            <w:vAlign w:val="center"/>
          </w:tcPr>
          <w:p w:rsidR="007535F0" w:rsidRDefault="00AB6E90">
            <w:pPr>
              <w:jc w:val="right"/>
            </w:pPr>
            <w:r>
              <w:rPr>
                <w:rFonts w:eastAsiaTheme="minorEastAsia"/>
                <w:color w:val="000000" w:themeColor="text1"/>
                <w:szCs w:val="21"/>
              </w:rPr>
              <w:t>9.30%</w:t>
            </w:r>
          </w:p>
        </w:tc>
        <w:tc>
          <w:tcPr>
            <w:tcW w:w="1291" w:type="dxa"/>
            <w:vAlign w:val="center"/>
          </w:tcPr>
          <w:p w:rsidR="007535F0" w:rsidRDefault="00AB6E90">
            <w:pPr>
              <w:jc w:val="right"/>
            </w:pPr>
            <w:r>
              <w:rPr>
                <w:rFonts w:eastAsiaTheme="minorEastAsia"/>
                <w:color w:val="000000" w:themeColor="text1"/>
                <w:szCs w:val="21"/>
              </w:rPr>
              <w:t>1.28%</w:t>
            </w:r>
          </w:p>
        </w:tc>
        <w:tc>
          <w:tcPr>
            <w:tcW w:w="1291" w:type="dxa"/>
            <w:vAlign w:val="center"/>
          </w:tcPr>
          <w:p w:rsidR="007535F0" w:rsidRDefault="00AB6E90">
            <w:pPr>
              <w:jc w:val="right"/>
            </w:pPr>
            <w:r>
              <w:rPr>
                <w:rFonts w:eastAsiaTheme="minorEastAsia"/>
                <w:color w:val="000000" w:themeColor="text1"/>
                <w:szCs w:val="21"/>
              </w:rPr>
              <w:t>5.83%</w:t>
            </w:r>
          </w:p>
        </w:tc>
        <w:tc>
          <w:tcPr>
            <w:tcW w:w="1291" w:type="dxa"/>
            <w:vAlign w:val="center"/>
          </w:tcPr>
          <w:p w:rsidR="007535F0" w:rsidRDefault="00AB6E90">
            <w:pPr>
              <w:jc w:val="right"/>
            </w:pPr>
            <w:r>
              <w:rPr>
                <w:rFonts w:eastAsiaTheme="minorEastAsia"/>
                <w:color w:val="000000" w:themeColor="text1"/>
                <w:szCs w:val="21"/>
              </w:rPr>
              <w:t>0.87%</w:t>
            </w:r>
          </w:p>
        </w:tc>
        <w:tc>
          <w:tcPr>
            <w:tcW w:w="1291" w:type="dxa"/>
            <w:vAlign w:val="center"/>
          </w:tcPr>
          <w:p w:rsidR="007535F0" w:rsidRDefault="00AB6E90">
            <w:pPr>
              <w:jc w:val="right"/>
            </w:pPr>
            <w:r>
              <w:rPr>
                <w:rFonts w:eastAsiaTheme="minorEastAsia"/>
                <w:color w:val="000000" w:themeColor="text1"/>
                <w:szCs w:val="21"/>
              </w:rPr>
              <w:t>3.47%</w:t>
            </w:r>
          </w:p>
        </w:tc>
        <w:tc>
          <w:tcPr>
            <w:tcW w:w="1291" w:type="dxa"/>
            <w:vAlign w:val="center"/>
          </w:tcPr>
          <w:p w:rsidR="007535F0" w:rsidRDefault="00AB6E90">
            <w:pPr>
              <w:jc w:val="right"/>
            </w:pPr>
            <w:r>
              <w:rPr>
                <w:rFonts w:eastAsiaTheme="minorEastAsia"/>
                <w:color w:val="000000" w:themeColor="text1"/>
                <w:szCs w:val="21"/>
              </w:rPr>
              <w:t>0.41%</w:t>
            </w:r>
          </w:p>
        </w:tc>
      </w:tr>
      <w:tr w:rsidR="007535F0">
        <w:tc>
          <w:tcPr>
            <w:tcW w:w="1290" w:type="dxa"/>
            <w:vAlign w:val="center"/>
          </w:tcPr>
          <w:p w:rsidR="007535F0" w:rsidRDefault="00AB6E90">
            <w:pPr>
              <w:jc w:val="left"/>
            </w:pPr>
            <w:r>
              <w:rPr>
                <w:rFonts w:eastAsiaTheme="minorEastAsia"/>
                <w:color w:val="000000" w:themeColor="text1"/>
                <w:szCs w:val="21"/>
              </w:rPr>
              <w:t>过去六个月</w:t>
            </w:r>
          </w:p>
        </w:tc>
        <w:tc>
          <w:tcPr>
            <w:tcW w:w="1291" w:type="dxa"/>
            <w:vAlign w:val="center"/>
          </w:tcPr>
          <w:p w:rsidR="007535F0" w:rsidRDefault="00AB6E90">
            <w:pPr>
              <w:jc w:val="right"/>
            </w:pPr>
            <w:r>
              <w:rPr>
                <w:rFonts w:eastAsiaTheme="minorEastAsia"/>
                <w:color w:val="000000" w:themeColor="text1"/>
                <w:szCs w:val="21"/>
              </w:rPr>
              <w:t>6.11%</w:t>
            </w:r>
          </w:p>
        </w:tc>
        <w:tc>
          <w:tcPr>
            <w:tcW w:w="1291" w:type="dxa"/>
            <w:vAlign w:val="center"/>
          </w:tcPr>
          <w:p w:rsidR="007535F0" w:rsidRDefault="00AB6E90">
            <w:pPr>
              <w:jc w:val="right"/>
            </w:pPr>
            <w:r>
              <w:rPr>
                <w:rFonts w:eastAsiaTheme="minorEastAsia"/>
                <w:color w:val="000000" w:themeColor="text1"/>
                <w:szCs w:val="21"/>
              </w:rPr>
              <w:t>1.40%</w:t>
            </w:r>
          </w:p>
        </w:tc>
        <w:tc>
          <w:tcPr>
            <w:tcW w:w="1291" w:type="dxa"/>
            <w:vAlign w:val="center"/>
          </w:tcPr>
          <w:p w:rsidR="007535F0" w:rsidRDefault="00AB6E90">
            <w:pPr>
              <w:jc w:val="right"/>
            </w:pPr>
            <w:r>
              <w:rPr>
                <w:rFonts w:eastAsiaTheme="minorEastAsia"/>
                <w:color w:val="000000" w:themeColor="text1"/>
                <w:szCs w:val="21"/>
              </w:rPr>
              <w:t>5.07%</w:t>
            </w:r>
          </w:p>
        </w:tc>
        <w:tc>
          <w:tcPr>
            <w:tcW w:w="1291" w:type="dxa"/>
            <w:vAlign w:val="center"/>
          </w:tcPr>
          <w:p w:rsidR="007535F0" w:rsidRDefault="00AB6E90">
            <w:pPr>
              <w:jc w:val="right"/>
            </w:pPr>
            <w:r>
              <w:rPr>
                <w:rFonts w:eastAsiaTheme="minorEastAsia"/>
                <w:color w:val="000000" w:themeColor="text1"/>
                <w:szCs w:val="21"/>
              </w:rPr>
              <w:t>0.91%</w:t>
            </w:r>
          </w:p>
        </w:tc>
        <w:tc>
          <w:tcPr>
            <w:tcW w:w="1291" w:type="dxa"/>
            <w:vAlign w:val="center"/>
          </w:tcPr>
          <w:p w:rsidR="007535F0" w:rsidRDefault="00AB6E90">
            <w:pPr>
              <w:jc w:val="right"/>
            </w:pPr>
            <w:r>
              <w:rPr>
                <w:rFonts w:eastAsiaTheme="minorEastAsia"/>
                <w:color w:val="000000" w:themeColor="text1"/>
                <w:szCs w:val="21"/>
              </w:rPr>
              <w:t>1.04%</w:t>
            </w:r>
          </w:p>
        </w:tc>
        <w:tc>
          <w:tcPr>
            <w:tcW w:w="1291" w:type="dxa"/>
            <w:vAlign w:val="center"/>
          </w:tcPr>
          <w:p w:rsidR="007535F0" w:rsidRDefault="00AB6E90">
            <w:pPr>
              <w:jc w:val="right"/>
            </w:pPr>
            <w:r>
              <w:rPr>
                <w:rFonts w:eastAsiaTheme="minorEastAsia"/>
                <w:color w:val="000000" w:themeColor="text1"/>
                <w:szCs w:val="21"/>
              </w:rPr>
              <w:t>0.49%</w:t>
            </w:r>
          </w:p>
        </w:tc>
      </w:tr>
      <w:tr w:rsidR="007535F0">
        <w:tc>
          <w:tcPr>
            <w:tcW w:w="1290" w:type="dxa"/>
            <w:vAlign w:val="center"/>
          </w:tcPr>
          <w:p w:rsidR="007535F0" w:rsidRDefault="00AB6E90">
            <w:pPr>
              <w:jc w:val="left"/>
            </w:pPr>
            <w:r>
              <w:rPr>
                <w:rFonts w:eastAsiaTheme="minorEastAsia"/>
                <w:color w:val="000000" w:themeColor="text1"/>
                <w:szCs w:val="21"/>
              </w:rPr>
              <w:t>过去一年</w:t>
            </w:r>
          </w:p>
        </w:tc>
        <w:tc>
          <w:tcPr>
            <w:tcW w:w="1291" w:type="dxa"/>
            <w:vAlign w:val="center"/>
          </w:tcPr>
          <w:p w:rsidR="007535F0" w:rsidRDefault="00AB6E90">
            <w:pPr>
              <w:jc w:val="right"/>
            </w:pPr>
            <w:r>
              <w:rPr>
                <w:rFonts w:eastAsiaTheme="minorEastAsia"/>
                <w:color w:val="000000" w:themeColor="text1"/>
                <w:szCs w:val="21"/>
              </w:rPr>
              <w:t>-4.06%</w:t>
            </w:r>
          </w:p>
        </w:tc>
        <w:tc>
          <w:tcPr>
            <w:tcW w:w="1291" w:type="dxa"/>
            <w:vAlign w:val="center"/>
          </w:tcPr>
          <w:p w:rsidR="007535F0" w:rsidRDefault="00AB6E90">
            <w:pPr>
              <w:jc w:val="right"/>
            </w:pPr>
            <w:r>
              <w:rPr>
                <w:rFonts w:eastAsiaTheme="minorEastAsia"/>
                <w:color w:val="000000" w:themeColor="text1"/>
                <w:szCs w:val="21"/>
              </w:rPr>
              <w:t>1.34%</w:t>
            </w:r>
          </w:p>
        </w:tc>
        <w:tc>
          <w:tcPr>
            <w:tcW w:w="1291" w:type="dxa"/>
            <w:vAlign w:val="center"/>
          </w:tcPr>
          <w:p w:rsidR="007535F0" w:rsidRDefault="00AB6E90">
            <w:pPr>
              <w:jc w:val="right"/>
            </w:pPr>
            <w:r>
              <w:rPr>
                <w:rFonts w:eastAsiaTheme="minorEastAsia"/>
                <w:color w:val="000000" w:themeColor="text1"/>
                <w:szCs w:val="21"/>
              </w:rPr>
              <w:t>-3.39%</w:t>
            </w:r>
          </w:p>
        </w:tc>
        <w:tc>
          <w:tcPr>
            <w:tcW w:w="1291" w:type="dxa"/>
            <w:vAlign w:val="center"/>
          </w:tcPr>
          <w:p w:rsidR="007535F0" w:rsidRDefault="00AB6E90">
            <w:pPr>
              <w:jc w:val="right"/>
            </w:pPr>
            <w:r>
              <w:rPr>
                <w:rFonts w:eastAsiaTheme="minorEastAsia"/>
                <w:color w:val="000000" w:themeColor="text1"/>
                <w:szCs w:val="21"/>
              </w:rPr>
              <w:t>0.87%</w:t>
            </w:r>
          </w:p>
        </w:tc>
        <w:tc>
          <w:tcPr>
            <w:tcW w:w="1291" w:type="dxa"/>
            <w:vAlign w:val="center"/>
          </w:tcPr>
          <w:p w:rsidR="007535F0" w:rsidRDefault="00AB6E90">
            <w:pPr>
              <w:jc w:val="right"/>
            </w:pPr>
            <w:r>
              <w:rPr>
                <w:rFonts w:eastAsiaTheme="minorEastAsia"/>
                <w:color w:val="000000" w:themeColor="text1"/>
                <w:szCs w:val="21"/>
              </w:rPr>
              <w:t>-0.67%</w:t>
            </w:r>
          </w:p>
        </w:tc>
        <w:tc>
          <w:tcPr>
            <w:tcW w:w="1291" w:type="dxa"/>
            <w:vAlign w:val="center"/>
          </w:tcPr>
          <w:p w:rsidR="007535F0" w:rsidRDefault="00AB6E90">
            <w:pPr>
              <w:jc w:val="right"/>
            </w:pPr>
            <w:r>
              <w:rPr>
                <w:rFonts w:eastAsiaTheme="minorEastAsia"/>
                <w:color w:val="000000" w:themeColor="text1"/>
                <w:szCs w:val="21"/>
              </w:rPr>
              <w:t>0.47%</w:t>
            </w:r>
          </w:p>
        </w:tc>
      </w:tr>
      <w:tr w:rsidR="007535F0">
        <w:tc>
          <w:tcPr>
            <w:tcW w:w="1290" w:type="dxa"/>
            <w:vAlign w:val="center"/>
          </w:tcPr>
          <w:p w:rsidR="007535F0" w:rsidRDefault="00AB6E90">
            <w:pPr>
              <w:jc w:val="left"/>
            </w:pPr>
            <w:r>
              <w:rPr>
                <w:rFonts w:eastAsiaTheme="minorEastAsia"/>
                <w:color w:val="000000" w:themeColor="text1"/>
                <w:szCs w:val="21"/>
              </w:rPr>
              <w:t>过去三年</w:t>
            </w:r>
          </w:p>
        </w:tc>
        <w:tc>
          <w:tcPr>
            <w:tcW w:w="1291" w:type="dxa"/>
            <w:vAlign w:val="center"/>
          </w:tcPr>
          <w:p w:rsidR="007535F0" w:rsidRDefault="00AB6E90">
            <w:pPr>
              <w:jc w:val="right"/>
            </w:pPr>
            <w:r>
              <w:rPr>
                <w:rFonts w:eastAsiaTheme="minorEastAsia"/>
                <w:color w:val="000000" w:themeColor="text1"/>
                <w:szCs w:val="21"/>
              </w:rPr>
              <w:t>-</w:t>
            </w:r>
          </w:p>
        </w:tc>
        <w:tc>
          <w:tcPr>
            <w:tcW w:w="1291" w:type="dxa"/>
            <w:vAlign w:val="center"/>
          </w:tcPr>
          <w:p w:rsidR="007535F0" w:rsidRDefault="00AB6E90">
            <w:pPr>
              <w:jc w:val="right"/>
            </w:pPr>
            <w:r>
              <w:rPr>
                <w:rFonts w:eastAsiaTheme="minorEastAsia"/>
                <w:color w:val="000000" w:themeColor="text1"/>
                <w:szCs w:val="21"/>
              </w:rPr>
              <w:t>-</w:t>
            </w:r>
          </w:p>
        </w:tc>
        <w:tc>
          <w:tcPr>
            <w:tcW w:w="1291" w:type="dxa"/>
            <w:vAlign w:val="center"/>
          </w:tcPr>
          <w:p w:rsidR="007535F0" w:rsidRDefault="00AB6E90">
            <w:pPr>
              <w:jc w:val="right"/>
            </w:pPr>
            <w:r>
              <w:rPr>
                <w:rFonts w:eastAsiaTheme="minorEastAsia"/>
                <w:color w:val="000000" w:themeColor="text1"/>
                <w:szCs w:val="21"/>
              </w:rPr>
              <w:t>-</w:t>
            </w:r>
          </w:p>
        </w:tc>
        <w:tc>
          <w:tcPr>
            <w:tcW w:w="1291" w:type="dxa"/>
            <w:vAlign w:val="center"/>
          </w:tcPr>
          <w:p w:rsidR="007535F0" w:rsidRDefault="00AB6E90">
            <w:pPr>
              <w:jc w:val="right"/>
            </w:pPr>
            <w:r>
              <w:rPr>
                <w:rFonts w:eastAsiaTheme="minorEastAsia"/>
                <w:color w:val="000000" w:themeColor="text1"/>
                <w:szCs w:val="21"/>
              </w:rPr>
              <w:t>-</w:t>
            </w:r>
          </w:p>
        </w:tc>
        <w:tc>
          <w:tcPr>
            <w:tcW w:w="1291" w:type="dxa"/>
            <w:vAlign w:val="center"/>
          </w:tcPr>
          <w:p w:rsidR="007535F0" w:rsidRDefault="00AB6E90">
            <w:pPr>
              <w:jc w:val="right"/>
            </w:pPr>
            <w:r>
              <w:rPr>
                <w:rFonts w:eastAsiaTheme="minorEastAsia"/>
                <w:color w:val="000000" w:themeColor="text1"/>
                <w:szCs w:val="21"/>
              </w:rPr>
              <w:t>-</w:t>
            </w:r>
          </w:p>
        </w:tc>
        <w:tc>
          <w:tcPr>
            <w:tcW w:w="1291" w:type="dxa"/>
            <w:vAlign w:val="center"/>
          </w:tcPr>
          <w:p w:rsidR="007535F0" w:rsidRDefault="00AB6E90">
            <w:pPr>
              <w:jc w:val="right"/>
            </w:pPr>
            <w:r>
              <w:rPr>
                <w:rFonts w:eastAsiaTheme="minorEastAsia"/>
                <w:color w:val="000000" w:themeColor="text1"/>
                <w:szCs w:val="21"/>
              </w:rPr>
              <w:t>-</w:t>
            </w:r>
          </w:p>
        </w:tc>
      </w:tr>
      <w:tr w:rsidR="007535F0">
        <w:tc>
          <w:tcPr>
            <w:tcW w:w="1290" w:type="dxa"/>
            <w:vAlign w:val="center"/>
          </w:tcPr>
          <w:p w:rsidR="007535F0" w:rsidRDefault="00AB6E90">
            <w:pPr>
              <w:jc w:val="left"/>
            </w:pPr>
            <w:r>
              <w:rPr>
                <w:rFonts w:eastAsiaTheme="minorEastAsia"/>
                <w:color w:val="000000" w:themeColor="text1"/>
                <w:szCs w:val="21"/>
              </w:rPr>
              <w:t>过去五年</w:t>
            </w:r>
          </w:p>
        </w:tc>
        <w:tc>
          <w:tcPr>
            <w:tcW w:w="1291" w:type="dxa"/>
            <w:vAlign w:val="center"/>
          </w:tcPr>
          <w:p w:rsidR="007535F0" w:rsidRDefault="00AB6E90">
            <w:pPr>
              <w:jc w:val="right"/>
            </w:pPr>
            <w:r>
              <w:rPr>
                <w:rFonts w:eastAsiaTheme="minorEastAsia"/>
                <w:color w:val="000000" w:themeColor="text1"/>
                <w:szCs w:val="21"/>
              </w:rPr>
              <w:t>-</w:t>
            </w:r>
          </w:p>
        </w:tc>
        <w:tc>
          <w:tcPr>
            <w:tcW w:w="1291" w:type="dxa"/>
            <w:vAlign w:val="center"/>
          </w:tcPr>
          <w:p w:rsidR="007535F0" w:rsidRDefault="00AB6E90">
            <w:pPr>
              <w:jc w:val="right"/>
            </w:pPr>
            <w:r>
              <w:rPr>
                <w:rFonts w:eastAsiaTheme="minorEastAsia"/>
                <w:color w:val="000000" w:themeColor="text1"/>
                <w:szCs w:val="21"/>
              </w:rPr>
              <w:t>-</w:t>
            </w:r>
          </w:p>
        </w:tc>
        <w:tc>
          <w:tcPr>
            <w:tcW w:w="1291" w:type="dxa"/>
            <w:vAlign w:val="center"/>
          </w:tcPr>
          <w:p w:rsidR="007535F0" w:rsidRDefault="00AB6E90">
            <w:pPr>
              <w:jc w:val="right"/>
            </w:pPr>
            <w:r>
              <w:rPr>
                <w:rFonts w:eastAsiaTheme="minorEastAsia"/>
                <w:color w:val="000000" w:themeColor="text1"/>
                <w:szCs w:val="21"/>
              </w:rPr>
              <w:t>-</w:t>
            </w:r>
          </w:p>
        </w:tc>
        <w:tc>
          <w:tcPr>
            <w:tcW w:w="1291" w:type="dxa"/>
            <w:vAlign w:val="center"/>
          </w:tcPr>
          <w:p w:rsidR="007535F0" w:rsidRDefault="00AB6E90">
            <w:pPr>
              <w:jc w:val="right"/>
            </w:pPr>
            <w:r>
              <w:rPr>
                <w:rFonts w:eastAsiaTheme="minorEastAsia"/>
                <w:color w:val="000000" w:themeColor="text1"/>
                <w:szCs w:val="21"/>
              </w:rPr>
              <w:t>-</w:t>
            </w:r>
          </w:p>
        </w:tc>
        <w:tc>
          <w:tcPr>
            <w:tcW w:w="1291" w:type="dxa"/>
            <w:vAlign w:val="center"/>
          </w:tcPr>
          <w:p w:rsidR="007535F0" w:rsidRDefault="00AB6E90">
            <w:pPr>
              <w:jc w:val="right"/>
            </w:pPr>
            <w:r>
              <w:rPr>
                <w:rFonts w:eastAsiaTheme="minorEastAsia"/>
                <w:color w:val="000000" w:themeColor="text1"/>
                <w:szCs w:val="21"/>
              </w:rPr>
              <w:t>-</w:t>
            </w:r>
          </w:p>
        </w:tc>
        <w:tc>
          <w:tcPr>
            <w:tcW w:w="1291" w:type="dxa"/>
            <w:vAlign w:val="center"/>
          </w:tcPr>
          <w:p w:rsidR="007535F0" w:rsidRDefault="00AB6E90">
            <w:pPr>
              <w:jc w:val="right"/>
            </w:pPr>
            <w:r>
              <w:rPr>
                <w:rFonts w:eastAsiaTheme="minorEastAsia"/>
                <w:color w:val="000000" w:themeColor="text1"/>
                <w:szCs w:val="21"/>
              </w:rPr>
              <w:t>-</w:t>
            </w:r>
          </w:p>
        </w:tc>
      </w:tr>
      <w:tr w:rsidR="007535F0">
        <w:tc>
          <w:tcPr>
            <w:tcW w:w="1290" w:type="dxa"/>
            <w:vAlign w:val="center"/>
          </w:tcPr>
          <w:p w:rsidR="007535F0" w:rsidRDefault="00AB6E90">
            <w:pPr>
              <w:jc w:val="left"/>
            </w:pPr>
            <w:r>
              <w:rPr>
                <w:rFonts w:eastAsiaTheme="minorEastAsia"/>
                <w:color w:val="000000" w:themeColor="text1"/>
                <w:szCs w:val="21"/>
              </w:rPr>
              <w:t>自基金合同生效起至今</w:t>
            </w:r>
          </w:p>
        </w:tc>
        <w:tc>
          <w:tcPr>
            <w:tcW w:w="1291" w:type="dxa"/>
            <w:vAlign w:val="center"/>
          </w:tcPr>
          <w:p w:rsidR="007535F0" w:rsidRDefault="00AB6E90">
            <w:pPr>
              <w:jc w:val="right"/>
            </w:pPr>
            <w:r>
              <w:rPr>
                <w:rFonts w:eastAsiaTheme="minorEastAsia"/>
                <w:color w:val="000000" w:themeColor="text1"/>
                <w:szCs w:val="21"/>
              </w:rPr>
              <w:t>2.08%</w:t>
            </w:r>
          </w:p>
        </w:tc>
        <w:tc>
          <w:tcPr>
            <w:tcW w:w="1291" w:type="dxa"/>
            <w:vAlign w:val="center"/>
          </w:tcPr>
          <w:p w:rsidR="007535F0" w:rsidRDefault="00AB6E90">
            <w:pPr>
              <w:jc w:val="right"/>
            </w:pPr>
            <w:r>
              <w:rPr>
                <w:rFonts w:eastAsiaTheme="minorEastAsia"/>
                <w:color w:val="000000" w:themeColor="text1"/>
                <w:szCs w:val="21"/>
              </w:rPr>
              <w:t>1.40%</w:t>
            </w:r>
          </w:p>
        </w:tc>
        <w:tc>
          <w:tcPr>
            <w:tcW w:w="1291" w:type="dxa"/>
            <w:vAlign w:val="center"/>
          </w:tcPr>
          <w:p w:rsidR="007535F0" w:rsidRDefault="00AB6E90">
            <w:pPr>
              <w:jc w:val="right"/>
            </w:pPr>
            <w:r>
              <w:rPr>
                <w:rFonts w:eastAsiaTheme="minorEastAsia"/>
                <w:color w:val="000000" w:themeColor="text1"/>
                <w:szCs w:val="21"/>
              </w:rPr>
              <w:t>14.47%</w:t>
            </w:r>
          </w:p>
        </w:tc>
        <w:tc>
          <w:tcPr>
            <w:tcW w:w="1291" w:type="dxa"/>
            <w:vAlign w:val="center"/>
          </w:tcPr>
          <w:p w:rsidR="007535F0" w:rsidRDefault="00AB6E90">
            <w:pPr>
              <w:jc w:val="right"/>
            </w:pPr>
            <w:r>
              <w:rPr>
                <w:rFonts w:eastAsiaTheme="minorEastAsia"/>
                <w:color w:val="000000" w:themeColor="text1"/>
                <w:szCs w:val="21"/>
              </w:rPr>
              <w:t>0.92%</w:t>
            </w:r>
          </w:p>
        </w:tc>
        <w:tc>
          <w:tcPr>
            <w:tcW w:w="1291" w:type="dxa"/>
            <w:vAlign w:val="center"/>
          </w:tcPr>
          <w:p w:rsidR="007535F0" w:rsidRDefault="00AB6E90">
            <w:pPr>
              <w:jc w:val="right"/>
            </w:pPr>
            <w:r>
              <w:rPr>
                <w:rFonts w:eastAsiaTheme="minorEastAsia"/>
                <w:color w:val="000000" w:themeColor="text1"/>
                <w:szCs w:val="21"/>
              </w:rPr>
              <w:t>-12.39%</w:t>
            </w:r>
          </w:p>
        </w:tc>
        <w:tc>
          <w:tcPr>
            <w:tcW w:w="1291" w:type="dxa"/>
            <w:vAlign w:val="center"/>
          </w:tcPr>
          <w:p w:rsidR="007535F0" w:rsidRDefault="00AB6E90">
            <w:pPr>
              <w:jc w:val="right"/>
            </w:pPr>
            <w:r>
              <w:rPr>
                <w:rFonts w:eastAsiaTheme="minorEastAsia"/>
                <w:color w:val="000000" w:themeColor="text1"/>
                <w:szCs w:val="21"/>
              </w:rPr>
              <w:t>0.48%</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lastRenderedPageBreak/>
        <w:t>摩根香港精选港股通混合型证券投资基金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．摩根香港精选港股通混合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7535F0" w:rsidRDefault="00AB6E9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．摩根香港精选港股通混合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7535F0" w:rsidRDefault="00AB6E9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7535F0">
        <w:tc>
          <w:tcPr>
            <w:tcW w:w="952" w:type="dxa"/>
            <w:vAlign w:val="center"/>
          </w:tcPr>
          <w:p w:rsidR="007535F0" w:rsidRDefault="00AB6E90">
            <w:pPr>
              <w:jc w:val="center"/>
            </w:pPr>
            <w:r>
              <w:rPr>
                <w:rFonts w:eastAsiaTheme="minorEastAsia"/>
                <w:color w:val="000000" w:themeColor="text1"/>
                <w:szCs w:val="21"/>
              </w:rPr>
              <w:t>王丽军</w:t>
            </w:r>
          </w:p>
        </w:tc>
        <w:tc>
          <w:tcPr>
            <w:tcW w:w="930" w:type="dxa"/>
            <w:vAlign w:val="center"/>
          </w:tcPr>
          <w:p w:rsidR="007535F0" w:rsidRDefault="00AB6E90">
            <w:pPr>
              <w:jc w:val="center"/>
            </w:pPr>
            <w:r>
              <w:rPr>
                <w:rFonts w:eastAsiaTheme="minorEastAsia"/>
                <w:color w:val="000000" w:themeColor="text1"/>
                <w:szCs w:val="21"/>
              </w:rPr>
              <w:t>本基金基金经理</w:t>
            </w:r>
          </w:p>
        </w:tc>
        <w:tc>
          <w:tcPr>
            <w:tcW w:w="1210" w:type="dxa"/>
            <w:vAlign w:val="center"/>
          </w:tcPr>
          <w:p w:rsidR="007535F0" w:rsidRDefault="00AB6E90">
            <w:pPr>
              <w:jc w:val="center"/>
            </w:pPr>
            <w:r>
              <w:rPr>
                <w:rFonts w:eastAsiaTheme="minorEastAsia"/>
                <w:color w:val="000000" w:themeColor="text1"/>
                <w:szCs w:val="21"/>
              </w:rPr>
              <w:t>2021-06-08</w:t>
            </w:r>
          </w:p>
        </w:tc>
        <w:tc>
          <w:tcPr>
            <w:tcW w:w="1309" w:type="dxa"/>
            <w:vAlign w:val="center"/>
          </w:tcPr>
          <w:p w:rsidR="007535F0" w:rsidRDefault="00AB6E90">
            <w:pPr>
              <w:jc w:val="center"/>
            </w:pPr>
            <w:r>
              <w:rPr>
                <w:rFonts w:eastAsiaTheme="minorEastAsia"/>
                <w:color w:val="000000" w:themeColor="text1"/>
                <w:szCs w:val="21"/>
              </w:rPr>
              <w:t>-</w:t>
            </w:r>
          </w:p>
        </w:tc>
        <w:tc>
          <w:tcPr>
            <w:tcW w:w="1254" w:type="dxa"/>
            <w:vAlign w:val="center"/>
          </w:tcPr>
          <w:p w:rsidR="007535F0" w:rsidRDefault="00AB6E90">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7535F0" w:rsidRDefault="00AB6E90">
            <w:r>
              <w:rPr>
                <w:rFonts w:eastAsiaTheme="minorEastAsia"/>
                <w:color w:val="000000" w:themeColor="text1"/>
                <w:szCs w:val="21"/>
              </w:rPr>
              <w:t>王丽军女士曾任深圳永泰软件公司任项目实施专员，大公国际资信评估公司任行业评级部经理，东吴基金管理公司行业研究员，申万巴黎基金公司行业研究员。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w:t>
            </w:r>
            <w:r>
              <w:rPr>
                <w:rFonts w:eastAsiaTheme="minorEastAsia"/>
                <w:color w:val="000000" w:themeColor="text1"/>
                <w:szCs w:val="21"/>
              </w:rPr>
              <w:t>/</w:t>
            </w:r>
            <w:r>
              <w:rPr>
                <w:rFonts w:eastAsiaTheme="minorEastAsia"/>
                <w:color w:val="000000" w:themeColor="text1"/>
                <w:szCs w:val="21"/>
              </w:rPr>
              <w:t>基金经理助理，现任基金经理。</w:t>
            </w:r>
          </w:p>
        </w:tc>
      </w:tr>
      <w:tr w:rsidR="007535F0">
        <w:tc>
          <w:tcPr>
            <w:tcW w:w="952" w:type="dxa"/>
            <w:vAlign w:val="center"/>
          </w:tcPr>
          <w:p w:rsidR="007535F0" w:rsidRDefault="00AB6E90">
            <w:pPr>
              <w:jc w:val="center"/>
            </w:pPr>
            <w:r>
              <w:rPr>
                <w:rFonts w:eastAsiaTheme="minorEastAsia"/>
                <w:color w:val="000000" w:themeColor="text1"/>
                <w:szCs w:val="21"/>
              </w:rPr>
              <w:t>赵隆隆</w:t>
            </w:r>
          </w:p>
        </w:tc>
        <w:tc>
          <w:tcPr>
            <w:tcW w:w="930" w:type="dxa"/>
            <w:vAlign w:val="center"/>
          </w:tcPr>
          <w:p w:rsidR="007535F0" w:rsidRDefault="00AB6E90">
            <w:pPr>
              <w:jc w:val="center"/>
            </w:pPr>
            <w:r>
              <w:rPr>
                <w:rFonts w:eastAsiaTheme="minorEastAsia"/>
                <w:color w:val="000000" w:themeColor="text1"/>
                <w:szCs w:val="21"/>
              </w:rPr>
              <w:t>本基金基金经理</w:t>
            </w:r>
          </w:p>
        </w:tc>
        <w:tc>
          <w:tcPr>
            <w:tcW w:w="1210" w:type="dxa"/>
            <w:vAlign w:val="center"/>
          </w:tcPr>
          <w:p w:rsidR="007535F0" w:rsidRDefault="00AB6E90">
            <w:pPr>
              <w:jc w:val="center"/>
            </w:pPr>
            <w:r>
              <w:rPr>
                <w:rFonts w:eastAsiaTheme="minorEastAsia"/>
                <w:color w:val="000000" w:themeColor="text1"/>
                <w:szCs w:val="21"/>
              </w:rPr>
              <w:t>2021-06-08</w:t>
            </w:r>
          </w:p>
        </w:tc>
        <w:tc>
          <w:tcPr>
            <w:tcW w:w="1309" w:type="dxa"/>
            <w:vAlign w:val="center"/>
          </w:tcPr>
          <w:p w:rsidR="007535F0" w:rsidRDefault="00AB6E90">
            <w:pPr>
              <w:jc w:val="center"/>
            </w:pPr>
            <w:r>
              <w:rPr>
                <w:rFonts w:eastAsiaTheme="minorEastAsia"/>
                <w:color w:val="000000" w:themeColor="text1"/>
                <w:szCs w:val="21"/>
              </w:rPr>
              <w:t>-</w:t>
            </w:r>
          </w:p>
        </w:tc>
        <w:tc>
          <w:tcPr>
            <w:tcW w:w="1254" w:type="dxa"/>
            <w:vAlign w:val="center"/>
          </w:tcPr>
          <w:p w:rsidR="007535F0" w:rsidRDefault="00AB6E90">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7535F0" w:rsidRDefault="00AB6E90">
            <w:r>
              <w:rPr>
                <w:rFonts w:eastAsiaTheme="minorEastAsia"/>
                <w:color w:val="000000" w:themeColor="text1"/>
                <w:szCs w:val="21"/>
              </w:rPr>
              <w:t>赵隆隆先生曾任上海申银万国证券研究所有限公司制造业研究部资深高级分析师。</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月起加入摩根基金管理（中国）有限公</w:t>
            </w:r>
            <w:r>
              <w:rPr>
                <w:rFonts w:eastAsiaTheme="minorEastAsia"/>
                <w:color w:val="000000" w:themeColor="text1"/>
                <w:szCs w:val="21"/>
              </w:rPr>
              <w:lastRenderedPageBreak/>
              <w:t>司（原上投摩根基金管理有限公司），历任行业专家、行业专家兼研究组长、行业专家兼研究组长</w:t>
            </w:r>
            <w:r>
              <w:rPr>
                <w:rFonts w:eastAsiaTheme="minorEastAsia"/>
                <w:color w:val="000000" w:themeColor="text1"/>
                <w:szCs w:val="21"/>
              </w:rPr>
              <w:t>/</w:t>
            </w:r>
            <w:r>
              <w:rPr>
                <w:rFonts w:eastAsiaTheme="minorEastAsia"/>
                <w:color w:val="000000" w:themeColor="text1"/>
                <w:szCs w:val="21"/>
              </w:rPr>
              <w:t>基金经理助理，现任基金经理。</w:t>
            </w:r>
          </w:p>
        </w:tc>
      </w:tr>
    </w:tbl>
    <w:p w:rsidR="007535F0" w:rsidRDefault="00AB6E9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7535F0" w:rsidRDefault="00AB6E9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7535F0" w:rsidRDefault="00AB6E9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7535F0" w:rsidRDefault="00AB6E9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w:t>
      </w:r>
      <w:r w:rsidRPr="00B27A29">
        <w:rPr>
          <w:rFonts w:eastAsiaTheme="minorEastAsia"/>
          <w:color w:val="000000" w:themeColor="text1"/>
          <w:szCs w:val="21"/>
        </w:rPr>
        <w:lastRenderedPageBreak/>
        <w:t>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7535F0" w:rsidRDefault="00AB6E90">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年二季度</w:t>
      </w:r>
      <w:r>
        <w:rPr>
          <w:rFonts w:eastAsiaTheme="minorEastAsia"/>
          <w:color w:val="000000" w:themeColor="text1"/>
          <w:szCs w:val="21"/>
        </w:rPr>
        <w:t>A</w:t>
      </w:r>
      <w:r>
        <w:rPr>
          <w:rFonts w:eastAsiaTheme="minorEastAsia"/>
          <w:color w:val="000000" w:themeColor="text1"/>
          <w:szCs w:val="21"/>
        </w:rPr>
        <w:t>股和港股市场都明显下跌，尤其</w:t>
      </w:r>
      <w:r>
        <w:rPr>
          <w:rFonts w:eastAsiaTheme="minorEastAsia"/>
          <w:color w:val="000000" w:themeColor="text1"/>
          <w:szCs w:val="21"/>
        </w:rPr>
        <w:t>5</w:t>
      </w:r>
      <w:r>
        <w:rPr>
          <w:rFonts w:eastAsiaTheme="minorEastAsia"/>
          <w:color w:val="000000" w:themeColor="text1"/>
          <w:szCs w:val="21"/>
        </w:rPr>
        <w:t>月份相关经济数据以及金融数据都有波动，对市场造成了明显扰动，确定性的行业和股票继续高位，偏成长板块明显调整，市场演绎实体经济需求动力不足带来的信用压力，本基金二季度略微减持了前期获益的油气、煤炭、有色等资源型板块，陆续加仓相对低位的股票，涉及化工、机械等制造业以及金融地产板块，同时，继续优化医药配置，左侧布局相对低位</w:t>
      </w:r>
      <w:r>
        <w:rPr>
          <w:rFonts w:eastAsiaTheme="minorEastAsia"/>
          <w:color w:val="000000" w:themeColor="text1"/>
          <w:szCs w:val="21"/>
        </w:rPr>
        <w:t>的科技板块。但与此同时美国经济的韧性减缓了联储的降息节奏，资源品价格也出现了大幅波动，对净值形成拖累。</w:t>
      </w:r>
    </w:p>
    <w:p w:rsidR="007535F0" w:rsidRDefault="00AB6E90">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三四季度，目前市场又到了相对低位，投资者情绪需要恢复，但我们看到中央财政加大了在火电、核电、电网等领域的投资，从中央到地方也陆续出台了在资金支持、刺激购房需求方面的地产政策，投资相关的制造业底部有复苏迹象，整体制造行业出口优势明显，依然值得期待；同时，外需方面，虽然外部环境复杂，但很多新兴国家还在工业化进程，我们依然保持乐观，期待财政政策陆续发力以及中国企业全球化进程对实体经济的拉动。</w:t>
      </w:r>
    </w:p>
    <w:p w:rsidR="007535F0" w:rsidRDefault="00AB6E90">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我们基本维持资</w:t>
      </w:r>
      <w:r>
        <w:rPr>
          <w:rFonts w:eastAsiaTheme="minorEastAsia"/>
          <w:color w:val="000000" w:themeColor="text1"/>
          <w:szCs w:val="21"/>
        </w:rPr>
        <w:t>源品和成长均衡配置。继续对资源品维持看好，基本仓位维持在上游资源品上，短期石油和铜的价格受美国降息影响，但大的逻辑没有变化，全球供应格局以及政治的相对不确定性，增加了资源保障的供给需求，资源的天然禀赋决定了开采成本的提升以及资源的逐渐减少；全球经济疲弱，资源品的资本开支相对低位，都形成了阶段性比较强的供给约束，整个资源品的价格或会维持在相对高位，过去几年价格上涨的红利支撑相关公司利润中枢稳定，带来良好的现金流以及资产负债表的修复，分红预期确定，形成弱势格局的价值保护，低估值，高股息率。</w:t>
      </w:r>
    </w:p>
    <w:p w:rsidR="007535F0" w:rsidRDefault="00AB6E90">
      <w:pPr>
        <w:spacing w:line="360" w:lineRule="auto"/>
        <w:ind w:firstLineChars="200" w:firstLine="420"/>
        <w:rPr>
          <w:rFonts w:eastAsiaTheme="minorEastAsia"/>
          <w:color w:val="000000" w:themeColor="text1"/>
          <w:szCs w:val="21"/>
        </w:rPr>
      </w:pPr>
      <w:r>
        <w:rPr>
          <w:rFonts w:eastAsiaTheme="minorEastAsia"/>
          <w:color w:val="000000" w:themeColor="text1"/>
          <w:szCs w:val="21"/>
        </w:rPr>
        <w:t>下半年，会更加关注金</w:t>
      </w:r>
      <w:r>
        <w:rPr>
          <w:rFonts w:eastAsiaTheme="minorEastAsia"/>
          <w:color w:val="000000" w:themeColor="text1"/>
          <w:szCs w:val="21"/>
        </w:rPr>
        <w:t>融地产的机会。在目前大的政策环境下地产以及城投都出现了积极的变化，估值也基本消化了行业出清的风险，我们相对看好优质的银行、保险，包括信用良好的地产公司。</w:t>
      </w:r>
    </w:p>
    <w:p w:rsidR="007535F0" w:rsidRDefault="00AB6E90">
      <w:pPr>
        <w:spacing w:line="360" w:lineRule="auto"/>
        <w:ind w:firstLineChars="200" w:firstLine="420"/>
        <w:rPr>
          <w:rFonts w:eastAsiaTheme="minorEastAsia"/>
          <w:color w:val="000000" w:themeColor="text1"/>
          <w:szCs w:val="21"/>
        </w:rPr>
      </w:pPr>
      <w:r>
        <w:rPr>
          <w:rFonts w:eastAsiaTheme="minorEastAsia"/>
          <w:color w:val="000000" w:themeColor="text1"/>
          <w:szCs w:val="21"/>
        </w:rPr>
        <w:t>长期看好制造行业，包括传统行业的设备更新、优势产业的出海，以及技术门槛高的高端制造材料进口替代、工业自动化、军工以及汽车产业链和机械化工行业。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新兴产业方面，我们一直关注</w:t>
      </w:r>
      <w:r w:rsidRPr="00B27A29">
        <w:rPr>
          <w:rFonts w:eastAsiaTheme="minorEastAsia"/>
          <w:color w:val="000000" w:themeColor="text1"/>
          <w:szCs w:val="21"/>
        </w:rPr>
        <w:t>AI</w:t>
      </w:r>
      <w:r w:rsidRPr="00B27A29">
        <w:rPr>
          <w:rFonts w:eastAsiaTheme="minorEastAsia"/>
          <w:color w:val="000000" w:themeColor="text1"/>
          <w:szCs w:val="21"/>
        </w:rPr>
        <w:t>对全球科技产业的深远影响，包括消费电子和半导体，另外，我们一直坚定看好医药行业，包括中国的创新药领域。</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7535F0" w:rsidRDefault="00AB6E90">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本报告期摩根香港精选港股通</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w:t>
      </w:r>
      <w:r>
        <w:rPr>
          <w:rFonts w:eastAsiaTheme="minorEastAsia"/>
          <w:color w:val="000000" w:themeColor="text1"/>
          <w:szCs w:val="21"/>
        </w:rPr>
        <w:t>9.40%</w:t>
      </w:r>
      <w:r>
        <w:rPr>
          <w:rFonts w:eastAsiaTheme="minorEastAsia"/>
          <w:color w:val="000000" w:themeColor="text1"/>
          <w:szCs w:val="21"/>
        </w:rPr>
        <w:t>，同期业绩比较基准收益率为</w:t>
      </w:r>
      <w:r>
        <w:rPr>
          <w:rFonts w:eastAsiaTheme="minorEastAsia"/>
          <w:color w:val="000000" w:themeColor="text1"/>
          <w:szCs w:val="21"/>
        </w:rPr>
        <w:t>:5.83%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摩根香港精选港股通</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:9.30%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:5.83%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7535F0" w:rsidRDefault="00AB6E9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报告期内，本基金存在连续二十个工作日基金资产净值低于五千万元的情况，出现该情况的时间范围为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04</w:t>
      </w:r>
      <w:r>
        <w:rPr>
          <w:rFonts w:eastAsiaTheme="minorEastAsia"/>
          <w:color w:val="000000" w:themeColor="text1"/>
          <w:kern w:val="0"/>
          <w:szCs w:val="21"/>
        </w:rPr>
        <w:t>月</w:t>
      </w:r>
      <w:r>
        <w:rPr>
          <w:rFonts w:eastAsiaTheme="minorEastAsia"/>
          <w:color w:val="000000" w:themeColor="text1"/>
          <w:kern w:val="0"/>
          <w:szCs w:val="21"/>
        </w:rPr>
        <w:t>01</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06</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基金管理人拟调整本基金运作方式，加大营销力度，提升基金规模，方案已报监管机关。</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36,466,615.07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88.55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36,466,615.07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88.55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3,542,245.10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1,172,697.89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41,181,558.06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36,466,615.07</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w:t>
      </w:r>
      <w:r w:rsidRPr="00B27A29">
        <w:rPr>
          <w:rFonts w:eastAsiaTheme="minorEastAsia"/>
          <w:color w:val="000000" w:themeColor="text1"/>
          <w:szCs w:val="21"/>
        </w:rPr>
        <w:lastRenderedPageBreak/>
        <w:t>期末净值比例为</w:t>
      </w:r>
      <w:r w:rsidRPr="00B27A29">
        <w:rPr>
          <w:rFonts w:eastAsiaTheme="minorEastAsia"/>
          <w:color w:val="000000" w:themeColor="text1"/>
          <w:szCs w:val="21"/>
        </w:rPr>
        <w:t>89.41%</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本基金本报告期末未持有境内股票。</w:t>
      </w:r>
    </w:p>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7535F0">
        <w:trPr>
          <w:jc w:val="center"/>
        </w:trPr>
        <w:tc>
          <w:tcPr>
            <w:tcW w:w="2397" w:type="dxa"/>
            <w:vAlign w:val="center"/>
          </w:tcPr>
          <w:p w:rsidR="007535F0" w:rsidRDefault="00AB6E90">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7535F0" w:rsidRDefault="00AB6E90">
            <w:pPr>
              <w:jc w:val="center"/>
            </w:pPr>
            <w:r>
              <w:rPr>
                <w:rFonts w:eastAsiaTheme="minorEastAsia"/>
                <w:color w:val="000000" w:themeColor="text1"/>
                <w:szCs w:val="21"/>
              </w:rPr>
              <w:t>3,293,433.15</w:t>
            </w:r>
          </w:p>
        </w:tc>
        <w:tc>
          <w:tcPr>
            <w:tcW w:w="3118" w:type="dxa"/>
            <w:vAlign w:val="center"/>
          </w:tcPr>
          <w:p w:rsidR="007535F0" w:rsidRDefault="00AB6E90">
            <w:pPr>
              <w:jc w:val="center"/>
            </w:pPr>
            <w:r>
              <w:rPr>
                <w:rFonts w:eastAsiaTheme="minorEastAsia"/>
                <w:color w:val="000000" w:themeColor="text1"/>
                <w:szCs w:val="21"/>
              </w:rPr>
              <w:t>8.08</w:t>
            </w:r>
          </w:p>
        </w:tc>
      </w:tr>
      <w:tr w:rsidR="007535F0">
        <w:trPr>
          <w:jc w:val="center"/>
        </w:trPr>
        <w:tc>
          <w:tcPr>
            <w:tcW w:w="2397" w:type="dxa"/>
            <w:vAlign w:val="center"/>
          </w:tcPr>
          <w:p w:rsidR="007535F0" w:rsidRDefault="00AB6E90">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7535F0" w:rsidRDefault="00AB6E90">
            <w:pPr>
              <w:jc w:val="center"/>
            </w:pPr>
            <w:r>
              <w:rPr>
                <w:rFonts w:eastAsiaTheme="minorEastAsia"/>
                <w:color w:val="000000" w:themeColor="text1"/>
                <w:szCs w:val="21"/>
              </w:rPr>
              <w:t>-</w:t>
            </w:r>
          </w:p>
        </w:tc>
        <w:tc>
          <w:tcPr>
            <w:tcW w:w="3118" w:type="dxa"/>
            <w:vAlign w:val="center"/>
          </w:tcPr>
          <w:p w:rsidR="007535F0" w:rsidRDefault="00AB6E90">
            <w:pPr>
              <w:jc w:val="center"/>
            </w:pPr>
            <w:r>
              <w:rPr>
                <w:rFonts w:eastAsiaTheme="minorEastAsia"/>
                <w:color w:val="000000" w:themeColor="text1"/>
                <w:szCs w:val="21"/>
              </w:rPr>
              <w:t>-</w:t>
            </w:r>
          </w:p>
        </w:tc>
      </w:tr>
      <w:tr w:rsidR="007535F0">
        <w:trPr>
          <w:jc w:val="center"/>
        </w:trPr>
        <w:tc>
          <w:tcPr>
            <w:tcW w:w="2397" w:type="dxa"/>
            <w:vAlign w:val="center"/>
          </w:tcPr>
          <w:p w:rsidR="007535F0" w:rsidRDefault="00AB6E90">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7535F0" w:rsidRDefault="00AB6E90">
            <w:pPr>
              <w:jc w:val="center"/>
            </w:pPr>
            <w:r>
              <w:rPr>
                <w:rFonts w:eastAsiaTheme="minorEastAsia"/>
                <w:color w:val="000000" w:themeColor="text1"/>
                <w:szCs w:val="21"/>
              </w:rPr>
              <w:t>-</w:t>
            </w:r>
          </w:p>
        </w:tc>
        <w:tc>
          <w:tcPr>
            <w:tcW w:w="3118" w:type="dxa"/>
            <w:vAlign w:val="center"/>
          </w:tcPr>
          <w:p w:rsidR="007535F0" w:rsidRDefault="00AB6E90">
            <w:pPr>
              <w:jc w:val="center"/>
            </w:pPr>
            <w:r>
              <w:rPr>
                <w:rFonts w:eastAsiaTheme="minorEastAsia"/>
                <w:color w:val="000000" w:themeColor="text1"/>
                <w:szCs w:val="21"/>
              </w:rPr>
              <w:t>-</w:t>
            </w:r>
          </w:p>
        </w:tc>
      </w:tr>
      <w:tr w:rsidR="007535F0">
        <w:trPr>
          <w:jc w:val="center"/>
        </w:trPr>
        <w:tc>
          <w:tcPr>
            <w:tcW w:w="2397" w:type="dxa"/>
            <w:vAlign w:val="center"/>
          </w:tcPr>
          <w:p w:rsidR="007535F0" w:rsidRDefault="00AB6E90">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7535F0" w:rsidRDefault="00AB6E90">
            <w:pPr>
              <w:jc w:val="center"/>
            </w:pPr>
            <w:r>
              <w:rPr>
                <w:rFonts w:eastAsiaTheme="minorEastAsia"/>
                <w:color w:val="000000" w:themeColor="text1"/>
                <w:szCs w:val="21"/>
              </w:rPr>
              <w:t>7,129,052.09</w:t>
            </w:r>
          </w:p>
        </w:tc>
        <w:tc>
          <w:tcPr>
            <w:tcW w:w="3118" w:type="dxa"/>
            <w:vAlign w:val="center"/>
          </w:tcPr>
          <w:p w:rsidR="007535F0" w:rsidRDefault="00AB6E90">
            <w:pPr>
              <w:jc w:val="center"/>
            </w:pPr>
            <w:r>
              <w:rPr>
                <w:rFonts w:eastAsiaTheme="minorEastAsia"/>
                <w:color w:val="000000" w:themeColor="text1"/>
                <w:szCs w:val="21"/>
              </w:rPr>
              <w:t>17.48</w:t>
            </w:r>
          </w:p>
        </w:tc>
      </w:tr>
      <w:tr w:rsidR="007535F0">
        <w:trPr>
          <w:jc w:val="center"/>
        </w:trPr>
        <w:tc>
          <w:tcPr>
            <w:tcW w:w="2397" w:type="dxa"/>
            <w:vAlign w:val="center"/>
          </w:tcPr>
          <w:p w:rsidR="007535F0" w:rsidRDefault="00AB6E90">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7535F0" w:rsidRDefault="00AB6E90">
            <w:pPr>
              <w:jc w:val="center"/>
            </w:pPr>
            <w:r>
              <w:rPr>
                <w:rFonts w:eastAsiaTheme="minorEastAsia"/>
                <w:color w:val="000000" w:themeColor="text1"/>
                <w:szCs w:val="21"/>
              </w:rPr>
              <w:t>4,787,032.16</w:t>
            </w:r>
          </w:p>
        </w:tc>
        <w:tc>
          <w:tcPr>
            <w:tcW w:w="3118" w:type="dxa"/>
            <w:vAlign w:val="center"/>
          </w:tcPr>
          <w:p w:rsidR="007535F0" w:rsidRDefault="00AB6E90">
            <w:pPr>
              <w:jc w:val="center"/>
            </w:pPr>
            <w:r>
              <w:rPr>
                <w:rFonts w:eastAsiaTheme="minorEastAsia"/>
                <w:color w:val="000000" w:themeColor="text1"/>
                <w:szCs w:val="21"/>
              </w:rPr>
              <w:t>11.74</w:t>
            </w:r>
          </w:p>
        </w:tc>
      </w:tr>
      <w:tr w:rsidR="007535F0">
        <w:trPr>
          <w:jc w:val="center"/>
        </w:trPr>
        <w:tc>
          <w:tcPr>
            <w:tcW w:w="2397" w:type="dxa"/>
            <w:vAlign w:val="center"/>
          </w:tcPr>
          <w:p w:rsidR="007535F0" w:rsidRDefault="00AB6E90">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7535F0" w:rsidRDefault="00AB6E90">
            <w:pPr>
              <w:jc w:val="center"/>
            </w:pPr>
            <w:r>
              <w:rPr>
                <w:rFonts w:eastAsiaTheme="minorEastAsia"/>
                <w:color w:val="000000" w:themeColor="text1"/>
                <w:szCs w:val="21"/>
              </w:rPr>
              <w:t>2,597,678.94</w:t>
            </w:r>
          </w:p>
        </w:tc>
        <w:tc>
          <w:tcPr>
            <w:tcW w:w="3118" w:type="dxa"/>
            <w:vAlign w:val="center"/>
          </w:tcPr>
          <w:p w:rsidR="007535F0" w:rsidRDefault="00AB6E90">
            <w:pPr>
              <w:jc w:val="center"/>
            </w:pPr>
            <w:r>
              <w:rPr>
                <w:rFonts w:eastAsiaTheme="minorEastAsia"/>
                <w:color w:val="000000" w:themeColor="text1"/>
                <w:szCs w:val="21"/>
              </w:rPr>
              <w:t>6.37</w:t>
            </w:r>
          </w:p>
        </w:tc>
      </w:tr>
      <w:tr w:rsidR="007535F0">
        <w:trPr>
          <w:jc w:val="center"/>
        </w:trPr>
        <w:tc>
          <w:tcPr>
            <w:tcW w:w="2397" w:type="dxa"/>
            <w:vAlign w:val="center"/>
          </w:tcPr>
          <w:p w:rsidR="007535F0" w:rsidRDefault="00AB6E90">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7535F0" w:rsidRDefault="00AB6E90">
            <w:pPr>
              <w:jc w:val="center"/>
            </w:pPr>
            <w:r>
              <w:rPr>
                <w:rFonts w:eastAsiaTheme="minorEastAsia"/>
                <w:color w:val="000000" w:themeColor="text1"/>
                <w:szCs w:val="21"/>
              </w:rPr>
              <w:t>2,442,558.02</w:t>
            </w:r>
          </w:p>
        </w:tc>
        <w:tc>
          <w:tcPr>
            <w:tcW w:w="3118" w:type="dxa"/>
            <w:vAlign w:val="center"/>
          </w:tcPr>
          <w:p w:rsidR="007535F0" w:rsidRDefault="00AB6E90">
            <w:pPr>
              <w:jc w:val="center"/>
            </w:pPr>
            <w:r>
              <w:rPr>
                <w:rFonts w:eastAsiaTheme="minorEastAsia"/>
                <w:color w:val="000000" w:themeColor="text1"/>
                <w:szCs w:val="21"/>
              </w:rPr>
              <w:t>5.99</w:t>
            </w:r>
          </w:p>
        </w:tc>
      </w:tr>
      <w:tr w:rsidR="007535F0">
        <w:trPr>
          <w:jc w:val="center"/>
        </w:trPr>
        <w:tc>
          <w:tcPr>
            <w:tcW w:w="2397" w:type="dxa"/>
            <w:vAlign w:val="center"/>
          </w:tcPr>
          <w:p w:rsidR="007535F0" w:rsidRDefault="00AB6E90">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7535F0" w:rsidRDefault="00AB6E90">
            <w:pPr>
              <w:jc w:val="center"/>
            </w:pPr>
            <w:r>
              <w:rPr>
                <w:rFonts w:eastAsiaTheme="minorEastAsia"/>
                <w:color w:val="000000" w:themeColor="text1"/>
                <w:szCs w:val="21"/>
              </w:rPr>
              <w:t>6,420,108.88</w:t>
            </w:r>
          </w:p>
        </w:tc>
        <w:tc>
          <w:tcPr>
            <w:tcW w:w="3118" w:type="dxa"/>
            <w:vAlign w:val="center"/>
          </w:tcPr>
          <w:p w:rsidR="007535F0" w:rsidRDefault="00AB6E90">
            <w:pPr>
              <w:jc w:val="center"/>
            </w:pPr>
            <w:r>
              <w:rPr>
                <w:rFonts w:eastAsiaTheme="minorEastAsia"/>
                <w:color w:val="000000" w:themeColor="text1"/>
                <w:szCs w:val="21"/>
              </w:rPr>
              <w:t>15.74</w:t>
            </w:r>
          </w:p>
        </w:tc>
      </w:tr>
      <w:tr w:rsidR="007535F0">
        <w:trPr>
          <w:jc w:val="center"/>
        </w:trPr>
        <w:tc>
          <w:tcPr>
            <w:tcW w:w="2397" w:type="dxa"/>
            <w:vAlign w:val="center"/>
          </w:tcPr>
          <w:p w:rsidR="007535F0" w:rsidRDefault="00AB6E90">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7535F0" w:rsidRDefault="00AB6E90">
            <w:pPr>
              <w:jc w:val="center"/>
            </w:pPr>
            <w:r>
              <w:rPr>
                <w:rFonts w:eastAsiaTheme="minorEastAsia"/>
                <w:color w:val="000000" w:themeColor="text1"/>
                <w:szCs w:val="21"/>
              </w:rPr>
              <w:t>6,196,425.47</w:t>
            </w:r>
          </w:p>
        </w:tc>
        <w:tc>
          <w:tcPr>
            <w:tcW w:w="3118" w:type="dxa"/>
            <w:vAlign w:val="center"/>
          </w:tcPr>
          <w:p w:rsidR="007535F0" w:rsidRDefault="00AB6E90">
            <w:pPr>
              <w:jc w:val="center"/>
            </w:pPr>
            <w:r>
              <w:rPr>
                <w:rFonts w:eastAsiaTheme="minorEastAsia"/>
                <w:color w:val="000000" w:themeColor="text1"/>
                <w:szCs w:val="21"/>
              </w:rPr>
              <w:t>15.19</w:t>
            </w:r>
          </w:p>
        </w:tc>
      </w:tr>
      <w:tr w:rsidR="007535F0">
        <w:trPr>
          <w:jc w:val="center"/>
        </w:trPr>
        <w:tc>
          <w:tcPr>
            <w:tcW w:w="2397" w:type="dxa"/>
            <w:vAlign w:val="center"/>
          </w:tcPr>
          <w:p w:rsidR="007535F0" w:rsidRDefault="00AB6E90">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7535F0" w:rsidRDefault="00AB6E90">
            <w:pPr>
              <w:jc w:val="center"/>
            </w:pPr>
            <w:r>
              <w:rPr>
                <w:rFonts w:eastAsiaTheme="minorEastAsia"/>
                <w:color w:val="000000" w:themeColor="text1"/>
                <w:szCs w:val="21"/>
              </w:rPr>
              <w:t>1,208,753.39</w:t>
            </w:r>
          </w:p>
        </w:tc>
        <w:tc>
          <w:tcPr>
            <w:tcW w:w="3118" w:type="dxa"/>
            <w:vAlign w:val="center"/>
          </w:tcPr>
          <w:p w:rsidR="007535F0" w:rsidRDefault="00AB6E90">
            <w:pPr>
              <w:jc w:val="center"/>
            </w:pPr>
            <w:r>
              <w:rPr>
                <w:rFonts w:eastAsiaTheme="minorEastAsia"/>
                <w:color w:val="000000" w:themeColor="text1"/>
                <w:szCs w:val="21"/>
              </w:rPr>
              <w:t>2.96</w:t>
            </w:r>
          </w:p>
        </w:tc>
      </w:tr>
      <w:tr w:rsidR="007535F0">
        <w:trPr>
          <w:jc w:val="center"/>
        </w:trPr>
        <w:tc>
          <w:tcPr>
            <w:tcW w:w="2397" w:type="dxa"/>
            <w:vAlign w:val="center"/>
          </w:tcPr>
          <w:p w:rsidR="007535F0" w:rsidRDefault="00AB6E90">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7535F0" w:rsidRDefault="00AB6E90">
            <w:pPr>
              <w:jc w:val="center"/>
            </w:pPr>
            <w:r>
              <w:rPr>
                <w:rFonts w:eastAsiaTheme="minorEastAsia"/>
                <w:color w:val="000000" w:themeColor="text1"/>
                <w:szCs w:val="21"/>
              </w:rPr>
              <w:t>2,391,572.97</w:t>
            </w:r>
          </w:p>
        </w:tc>
        <w:tc>
          <w:tcPr>
            <w:tcW w:w="3118" w:type="dxa"/>
            <w:vAlign w:val="center"/>
          </w:tcPr>
          <w:p w:rsidR="007535F0" w:rsidRDefault="00AB6E90">
            <w:pPr>
              <w:jc w:val="center"/>
            </w:pPr>
            <w:r>
              <w:rPr>
                <w:rFonts w:eastAsiaTheme="minorEastAsia"/>
                <w:color w:val="000000" w:themeColor="text1"/>
                <w:szCs w:val="21"/>
              </w:rPr>
              <w:t>5.86</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36,466,615.07</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89.41</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7535F0">
        <w:tc>
          <w:tcPr>
            <w:tcW w:w="817" w:type="dxa"/>
            <w:vAlign w:val="center"/>
          </w:tcPr>
          <w:p w:rsidR="007535F0" w:rsidRDefault="00AB6E90">
            <w:pPr>
              <w:jc w:val="center"/>
            </w:pPr>
            <w:r>
              <w:rPr>
                <w:rFonts w:eastAsiaTheme="minorEastAsia"/>
                <w:kern w:val="0"/>
                <w:szCs w:val="21"/>
              </w:rPr>
              <w:t>1</w:t>
            </w:r>
          </w:p>
        </w:tc>
        <w:tc>
          <w:tcPr>
            <w:tcW w:w="1276" w:type="dxa"/>
            <w:vAlign w:val="center"/>
          </w:tcPr>
          <w:p w:rsidR="007535F0" w:rsidRDefault="00AB6E90">
            <w:pPr>
              <w:jc w:val="center"/>
            </w:pPr>
            <w:r>
              <w:rPr>
                <w:rFonts w:eastAsiaTheme="minorEastAsia"/>
                <w:kern w:val="0"/>
                <w:szCs w:val="21"/>
              </w:rPr>
              <w:t>09626</w:t>
            </w:r>
          </w:p>
        </w:tc>
        <w:tc>
          <w:tcPr>
            <w:tcW w:w="1701" w:type="dxa"/>
            <w:vAlign w:val="center"/>
          </w:tcPr>
          <w:p w:rsidR="007535F0" w:rsidRDefault="00AB6E90">
            <w:pPr>
              <w:jc w:val="center"/>
            </w:pPr>
            <w:r>
              <w:rPr>
                <w:rFonts w:eastAsiaTheme="minorEastAsia"/>
                <w:kern w:val="0"/>
                <w:szCs w:val="21"/>
              </w:rPr>
              <w:t>哔哩哔哩－Ｗ</w:t>
            </w:r>
          </w:p>
        </w:tc>
        <w:tc>
          <w:tcPr>
            <w:tcW w:w="1276" w:type="dxa"/>
            <w:vAlign w:val="center"/>
          </w:tcPr>
          <w:p w:rsidR="007535F0" w:rsidRDefault="00AB6E90">
            <w:pPr>
              <w:jc w:val="right"/>
            </w:pPr>
            <w:r>
              <w:rPr>
                <w:rFonts w:eastAsiaTheme="minorEastAsia"/>
                <w:kern w:val="0"/>
                <w:szCs w:val="21"/>
              </w:rPr>
              <w:t>22,360.00</w:t>
            </w:r>
          </w:p>
        </w:tc>
        <w:tc>
          <w:tcPr>
            <w:tcW w:w="1842" w:type="dxa"/>
            <w:vAlign w:val="center"/>
          </w:tcPr>
          <w:p w:rsidR="007535F0" w:rsidRDefault="00AB6E90">
            <w:pPr>
              <w:jc w:val="right"/>
            </w:pPr>
            <w:r>
              <w:rPr>
                <w:rFonts w:eastAsiaTheme="minorEastAsia"/>
                <w:kern w:val="0"/>
                <w:szCs w:val="21"/>
              </w:rPr>
              <w:t>2,589,714.90</w:t>
            </w:r>
          </w:p>
        </w:tc>
        <w:tc>
          <w:tcPr>
            <w:tcW w:w="1616" w:type="dxa"/>
            <w:vAlign w:val="center"/>
          </w:tcPr>
          <w:p w:rsidR="007535F0" w:rsidRDefault="00AB6E90">
            <w:pPr>
              <w:jc w:val="right"/>
            </w:pPr>
            <w:r>
              <w:rPr>
                <w:rFonts w:eastAsiaTheme="minorEastAsia"/>
                <w:kern w:val="0"/>
                <w:szCs w:val="21"/>
              </w:rPr>
              <w:t>6.35</w:t>
            </w:r>
          </w:p>
        </w:tc>
      </w:tr>
      <w:tr w:rsidR="007535F0">
        <w:tc>
          <w:tcPr>
            <w:tcW w:w="817" w:type="dxa"/>
            <w:vAlign w:val="center"/>
          </w:tcPr>
          <w:p w:rsidR="007535F0" w:rsidRDefault="00AB6E90">
            <w:pPr>
              <w:jc w:val="center"/>
            </w:pPr>
            <w:r>
              <w:rPr>
                <w:rFonts w:eastAsiaTheme="minorEastAsia"/>
                <w:kern w:val="0"/>
                <w:szCs w:val="21"/>
              </w:rPr>
              <w:t>2</w:t>
            </w:r>
          </w:p>
        </w:tc>
        <w:tc>
          <w:tcPr>
            <w:tcW w:w="1276" w:type="dxa"/>
            <w:vAlign w:val="center"/>
          </w:tcPr>
          <w:p w:rsidR="007535F0" w:rsidRDefault="00AB6E90">
            <w:pPr>
              <w:jc w:val="center"/>
            </w:pPr>
            <w:r>
              <w:rPr>
                <w:rFonts w:eastAsiaTheme="minorEastAsia"/>
                <w:kern w:val="0"/>
                <w:szCs w:val="21"/>
              </w:rPr>
              <w:t>00700</w:t>
            </w:r>
          </w:p>
        </w:tc>
        <w:tc>
          <w:tcPr>
            <w:tcW w:w="1701" w:type="dxa"/>
            <w:vAlign w:val="center"/>
          </w:tcPr>
          <w:p w:rsidR="007535F0" w:rsidRDefault="00AB6E90">
            <w:pPr>
              <w:jc w:val="center"/>
            </w:pPr>
            <w:r>
              <w:rPr>
                <w:rFonts w:eastAsiaTheme="minorEastAsia"/>
                <w:kern w:val="0"/>
                <w:szCs w:val="21"/>
              </w:rPr>
              <w:t>腾讯控股</w:t>
            </w:r>
          </w:p>
        </w:tc>
        <w:tc>
          <w:tcPr>
            <w:tcW w:w="1276" w:type="dxa"/>
            <w:vAlign w:val="center"/>
          </w:tcPr>
          <w:p w:rsidR="007535F0" w:rsidRDefault="00AB6E90">
            <w:pPr>
              <w:jc w:val="right"/>
            </w:pPr>
            <w:r>
              <w:rPr>
                <w:rFonts w:eastAsiaTheme="minorEastAsia"/>
                <w:kern w:val="0"/>
                <w:szCs w:val="21"/>
              </w:rPr>
              <w:t>7,200.00</w:t>
            </w:r>
          </w:p>
        </w:tc>
        <w:tc>
          <w:tcPr>
            <w:tcW w:w="1842" w:type="dxa"/>
            <w:vAlign w:val="center"/>
          </w:tcPr>
          <w:p w:rsidR="007535F0" w:rsidRDefault="00AB6E90">
            <w:pPr>
              <w:jc w:val="right"/>
            </w:pPr>
            <w:r>
              <w:rPr>
                <w:rFonts w:eastAsiaTheme="minorEastAsia"/>
                <w:kern w:val="0"/>
                <w:szCs w:val="21"/>
              </w:rPr>
              <w:t>2,447,150.63</w:t>
            </w:r>
          </w:p>
        </w:tc>
        <w:tc>
          <w:tcPr>
            <w:tcW w:w="1616" w:type="dxa"/>
            <w:vAlign w:val="center"/>
          </w:tcPr>
          <w:p w:rsidR="007535F0" w:rsidRDefault="00AB6E90">
            <w:pPr>
              <w:jc w:val="right"/>
            </w:pPr>
            <w:r>
              <w:rPr>
                <w:rFonts w:eastAsiaTheme="minorEastAsia"/>
                <w:kern w:val="0"/>
                <w:szCs w:val="21"/>
              </w:rPr>
              <w:t>6.00</w:t>
            </w:r>
          </w:p>
        </w:tc>
      </w:tr>
      <w:tr w:rsidR="007535F0">
        <w:tc>
          <w:tcPr>
            <w:tcW w:w="817" w:type="dxa"/>
            <w:vAlign w:val="center"/>
          </w:tcPr>
          <w:p w:rsidR="007535F0" w:rsidRDefault="00AB6E90">
            <w:pPr>
              <w:jc w:val="center"/>
            </w:pPr>
            <w:r>
              <w:rPr>
                <w:rFonts w:eastAsiaTheme="minorEastAsia"/>
                <w:kern w:val="0"/>
                <w:szCs w:val="21"/>
              </w:rPr>
              <w:t>3</w:t>
            </w:r>
          </w:p>
        </w:tc>
        <w:tc>
          <w:tcPr>
            <w:tcW w:w="1276" w:type="dxa"/>
            <w:vAlign w:val="center"/>
          </w:tcPr>
          <w:p w:rsidR="007535F0" w:rsidRDefault="00AB6E90">
            <w:pPr>
              <w:jc w:val="center"/>
            </w:pPr>
            <w:r>
              <w:rPr>
                <w:rFonts w:eastAsiaTheme="minorEastAsia"/>
                <w:kern w:val="0"/>
                <w:szCs w:val="21"/>
              </w:rPr>
              <w:t>00883</w:t>
            </w:r>
          </w:p>
        </w:tc>
        <w:tc>
          <w:tcPr>
            <w:tcW w:w="1701" w:type="dxa"/>
            <w:vAlign w:val="center"/>
          </w:tcPr>
          <w:p w:rsidR="007535F0" w:rsidRDefault="00AB6E90">
            <w:pPr>
              <w:jc w:val="center"/>
            </w:pPr>
            <w:r>
              <w:rPr>
                <w:rFonts w:eastAsiaTheme="minorEastAsia"/>
                <w:kern w:val="0"/>
                <w:szCs w:val="21"/>
              </w:rPr>
              <w:t>中国海洋石油</w:t>
            </w:r>
          </w:p>
        </w:tc>
        <w:tc>
          <w:tcPr>
            <w:tcW w:w="1276" w:type="dxa"/>
            <w:vAlign w:val="center"/>
          </w:tcPr>
          <w:p w:rsidR="007535F0" w:rsidRDefault="00AB6E90">
            <w:pPr>
              <w:jc w:val="right"/>
            </w:pPr>
            <w:r>
              <w:rPr>
                <w:rFonts w:eastAsiaTheme="minorEastAsia"/>
                <w:kern w:val="0"/>
                <w:szCs w:val="21"/>
              </w:rPr>
              <w:t>99,000.00</w:t>
            </w:r>
          </w:p>
        </w:tc>
        <w:tc>
          <w:tcPr>
            <w:tcW w:w="1842" w:type="dxa"/>
            <w:vAlign w:val="center"/>
          </w:tcPr>
          <w:p w:rsidR="007535F0" w:rsidRDefault="00AB6E90">
            <w:pPr>
              <w:jc w:val="right"/>
            </w:pPr>
            <w:r>
              <w:rPr>
                <w:rFonts w:eastAsiaTheme="minorEastAsia"/>
                <w:kern w:val="0"/>
                <w:szCs w:val="21"/>
              </w:rPr>
              <w:t>2,023,959.17</w:t>
            </w:r>
          </w:p>
        </w:tc>
        <w:tc>
          <w:tcPr>
            <w:tcW w:w="1616" w:type="dxa"/>
            <w:vAlign w:val="center"/>
          </w:tcPr>
          <w:p w:rsidR="007535F0" w:rsidRDefault="00AB6E90">
            <w:pPr>
              <w:jc w:val="right"/>
            </w:pPr>
            <w:r>
              <w:rPr>
                <w:rFonts w:eastAsiaTheme="minorEastAsia"/>
                <w:kern w:val="0"/>
                <w:szCs w:val="21"/>
              </w:rPr>
              <w:t>4.96</w:t>
            </w:r>
          </w:p>
        </w:tc>
      </w:tr>
      <w:tr w:rsidR="007535F0">
        <w:tc>
          <w:tcPr>
            <w:tcW w:w="817" w:type="dxa"/>
            <w:vAlign w:val="center"/>
          </w:tcPr>
          <w:p w:rsidR="007535F0" w:rsidRDefault="00AB6E90">
            <w:pPr>
              <w:jc w:val="center"/>
            </w:pPr>
            <w:r>
              <w:rPr>
                <w:rFonts w:eastAsiaTheme="minorEastAsia"/>
                <w:kern w:val="0"/>
                <w:szCs w:val="21"/>
              </w:rPr>
              <w:t>4</w:t>
            </w:r>
          </w:p>
        </w:tc>
        <w:tc>
          <w:tcPr>
            <w:tcW w:w="1276" w:type="dxa"/>
            <w:vAlign w:val="center"/>
          </w:tcPr>
          <w:p w:rsidR="007535F0" w:rsidRDefault="00AB6E90">
            <w:pPr>
              <w:jc w:val="center"/>
            </w:pPr>
            <w:r>
              <w:rPr>
                <w:rFonts w:eastAsiaTheme="minorEastAsia"/>
                <w:kern w:val="0"/>
                <w:szCs w:val="21"/>
              </w:rPr>
              <w:t>00857</w:t>
            </w:r>
          </w:p>
        </w:tc>
        <w:tc>
          <w:tcPr>
            <w:tcW w:w="1701" w:type="dxa"/>
            <w:vAlign w:val="center"/>
          </w:tcPr>
          <w:p w:rsidR="007535F0" w:rsidRDefault="00AB6E90">
            <w:pPr>
              <w:jc w:val="center"/>
            </w:pPr>
            <w:r>
              <w:rPr>
                <w:rFonts w:eastAsiaTheme="minorEastAsia"/>
                <w:kern w:val="0"/>
                <w:szCs w:val="21"/>
              </w:rPr>
              <w:t>中国石油股份</w:t>
            </w:r>
          </w:p>
        </w:tc>
        <w:tc>
          <w:tcPr>
            <w:tcW w:w="1276" w:type="dxa"/>
            <w:vAlign w:val="center"/>
          </w:tcPr>
          <w:p w:rsidR="007535F0" w:rsidRDefault="00AB6E90">
            <w:pPr>
              <w:jc w:val="right"/>
            </w:pPr>
            <w:r>
              <w:rPr>
                <w:rFonts w:eastAsiaTheme="minorEastAsia"/>
                <w:kern w:val="0"/>
                <w:szCs w:val="21"/>
              </w:rPr>
              <w:t>178,000.00</w:t>
            </w:r>
          </w:p>
        </w:tc>
        <w:tc>
          <w:tcPr>
            <w:tcW w:w="1842" w:type="dxa"/>
            <w:vAlign w:val="center"/>
          </w:tcPr>
          <w:p w:rsidR="007535F0" w:rsidRDefault="00AB6E90">
            <w:pPr>
              <w:jc w:val="right"/>
            </w:pPr>
            <w:r>
              <w:rPr>
                <w:rFonts w:eastAsiaTheme="minorEastAsia"/>
                <w:kern w:val="0"/>
                <w:szCs w:val="21"/>
              </w:rPr>
              <w:t>1,283,410.62</w:t>
            </w:r>
          </w:p>
        </w:tc>
        <w:tc>
          <w:tcPr>
            <w:tcW w:w="1616" w:type="dxa"/>
            <w:vAlign w:val="center"/>
          </w:tcPr>
          <w:p w:rsidR="007535F0" w:rsidRDefault="00AB6E90">
            <w:pPr>
              <w:jc w:val="right"/>
            </w:pPr>
            <w:r>
              <w:rPr>
                <w:rFonts w:eastAsiaTheme="minorEastAsia"/>
                <w:kern w:val="0"/>
                <w:szCs w:val="21"/>
              </w:rPr>
              <w:t>3.15</w:t>
            </w:r>
          </w:p>
        </w:tc>
      </w:tr>
      <w:tr w:rsidR="007535F0">
        <w:tc>
          <w:tcPr>
            <w:tcW w:w="817" w:type="dxa"/>
            <w:vAlign w:val="center"/>
          </w:tcPr>
          <w:p w:rsidR="007535F0" w:rsidRDefault="00AB6E90">
            <w:pPr>
              <w:jc w:val="center"/>
            </w:pPr>
            <w:r>
              <w:rPr>
                <w:rFonts w:eastAsiaTheme="minorEastAsia"/>
                <w:kern w:val="0"/>
                <w:szCs w:val="21"/>
              </w:rPr>
              <w:t>5</w:t>
            </w:r>
          </w:p>
        </w:tc>
        <w:tc>
          <w:tcPr>
            <w:tcW w:w="1276" w:type="dxa"/>
            <w:vAlign w:val="center"/>
          </w:tcPr>
          <w:p w:rsidR="007535F0" w:rsidRDefault="00AB6E90">
            <w:pPr>
              <w:jc w:val="center"/>
            </w:pPr>
            <w:r>
              <w:rPr>
                <w:rFonts w:eastAsiaTheme="minorEastAsia"/>
                <w:kern w:val="0"/>
                <w:szCs w:val="21"/>
              </w:rPr>
              <w:t>03993</w:t>
            </w:r>
          </w:p>
        </w:tc>
        <w:tc>
          <w:tcPr>
            <w:tcW w:w="1701" w:type="dxa"/>
            <w:vAlign w:val="center"/>
          </w:tcPr>
          <w:p w:rsidR="007535F0" w:rsidRDefault="00AB6E90">
            <w:pPr>
              <w:jc w:val="center"/>
            </w:pPr>
            <w:r>
              <w:rPr>
                <w:rFonts w:eastAsiaTheme="minorEastAsia"/>
                <w:kern w:val="0"/>
                <w:szCs w:val="21"/>
              </w:rPr>
              <w:t>洛阳钼业</w:t>
            </w:r>
          </w:p>
        </w:tc>
        <w:tc>
          <w:tcPr>
            <w:tcW w:w="1276" w:type="dxa"/>
            <w:vAlign w:val="center"/>
          </w:tcPr>
          <w:p w:rsidR="007535F0" w:rsidRDefault="00AB6E90">
            <w:pPr>
              <w:jc w:val="right"/>
            </w:pPr>
            <w:r>
              <w:rPr>
                <w:rFonts w:eastAsiaTheme="minorEastAsia"/>
                <w:kern w:val="0"/>
                <w:szCs w:val="21"/>
              </w:rPr>
              <w:t>195,000.00</w:t>
            </w:r>
          </w:p>
        </w:tc>
        <w:tc>
          <w:tcPr>
            <w:tcW w:w="1842" w:type="dxa"/>
            <w:vAlign w:val="center"/>
          </w:tcPr>
          <w:p w:rsidR="007535F0" w:rsidRDefault="00AB6E90">
            <w:pPr>
              <w:jc w:val="right"/>
            </w:pPr>
            <w:r>
              <w:rPr>
                <w:rFonts w:eastAsiaTheme="minorEastAsia"/>
                <w:kern w:val="0"/>
                <w:szCs w:val="21"/>
              </w:rPr>
              <w:t>1,270,724.36</w:t>
            </w:r>
          </w:p>
        </w:tc>
        <w:tc>
          <w:tcPr>
            <w:tcW w:w="1616" w:type="dxa"/>
            <w:vAlign w:val="center"/>
          </w:tcPr>
          <w:p w:rsidR="007535F0" w:rsidRDefault="00AB6E90">
            <w:pPr>
              <w:jc w:val="right"/>
            </w:pPr>
            <w:r>
              <w:rPr>
                <w:rFonts w:eastAsiaTheme="minorEastAsia"/>
                <w:kern w:val="0"/>
                <w:szCs w:val="21"/>
              </w:rPr>
              <w:t>3.12</w:t>
            </w:r>
          </w:p>
        </w:tc>
      </w:tr>
      <w:tr w:rsidR="007535F0">
        <w:tc>
          <w:tcPr>
            <w:tcW w:w="817" w:type="dxa"/>
            <w:vAlign w:val="center"/>
          </w:tcPr>
          <w:p w:rsidR="007535F0" w:rsidRDefault="00AB6E90">
            <w:pPr>
              <w:jc w:val="center"/>
            </w:pPr>
            <w:r>
              <w:rPr>
                <w:rFonts w:eastAsiaTheme="minorEastAsia"/>
                <w:kern w:val="0"/>
                <w:szCs w:val="21"/>
              </w:rPr>
              <w:t>6</w:t>
            </w:r>
          </w:p>
        </w:tc>
        <w:tc>
          <w:tcPr>
            <w:tcW w:w="1276" w:type="dxa"/>
            <w:vAlign w:val="center"/>
          </w:tcPr>
          <w:p w:rsidR="007535F0" w:rsidRDefault="00AB6E90">
            <w:pPr>
              <w:jc w:val="center"/>
            </w:pPr>
            <w:r>
              <w:rPr>
                <w:rFonts w:eastAsiaTheme="minorEastAsia"/>
                <w:kern w:val="0"/>
                <w:szCs w:val="21"/>
              </w:rPr>
              <w:t>00939</w:t>
            </w:r>
          </w:p>
        </w:tc>
        <w:tc>
          <w:tcPr>
            <w:tcW w:w="1701" w:type="dxa"/>
            <w:vAlign w:val="center"/>
          </w:tcPr>
          <w:p w:rsidR="007535F0" w:rsidRDefault="00AB6E90">
            <w:pPr>
              <w:jc w:val="center"/>
            </w:pPr>
            <w:r>
              <w:rPr>
                <w:rFonts w:eastAsiaTheme="minorEastAsia"/>
                <w:kern w:val="0"/>
                <w:szCs w:val="21"/>
              </w:rPr>
              <w:t>建设银行</w:t>
            </w:r>
          </w:p>
        </w:tc>
        <w:tc>
          <w:tcPr>
            <w:tcW w:w="1276" w:type="dxa"/>
            <w:vAlign w:val="center"/>
          </w:tcPr>
          <w:p w:rsidR="007535F0" w:rsidRDefault="00AB6E90">
            <w:pPr>
              <w:jc w:val="right"/>
            </w:pPr>
            <w:r>
              <w:rPr>
                <w:rFonts w:eastAsiaTheme="minorEastAsia"/>
                <w:kern w:val="0"/>
                <w:szCs w:val="21"/>
              </w:rPr>
              <w:t>241,000.00</w:t>
            </w:r>
          </w:p>
        </w:tc>
        <w:tc>
          <w:tcPr>
            <w:tcW w:w="1842" w:type="dxa"/>
            <w:vAlign w:val="center"/>
          </w:tcPr>
          <w:p w:rsidR="007535F0" w:rsidRDefault="00AB6E90">
            <w:pPr>
              <w:jc w:val="right"/>
            </w:pPr>
            <w:r>
              <w:rPr>
                <w:rFonts w:eastAsiaTheme="minorEastAsia"/>
                <w:kern w:val="0"/>
                <w:szCs w:val="21"/>
              </w:rPr>
              <w:t>1,269,145.43</w:t>
            </w:r>
          </w:p>
        </w:tc>
        <w:tc>
          <w:tcPr>
            <w:tcW w:w="1616" w:type="dxa"/>
            <w:vAlign w:val="center"/>
          </w:tcPr>
          <w:p w:rsidR="007535F0" w:rsidRDefault="00AB6E90">
            <w:pPr>
              <w:jc w:val="right"/>
            </w:pPr>
            <w:r>
              <w:rPr>
                <w:rFonts w:eastAsiaTheme="minorEastAsia"/>
                <w:kern w:val="0"/>
                <w:szCs w:val="21"/>
              </w:rPr>
              <w:t>3.11</w:t>
            </w:r>
          </w:p>
        </w:tc>
      </w:tr>
      <w:tr w:rsidR="007535F0">
        <w:tc>
          <w:tcPr>
            <w:tcW w:w="817" w:type="dxa"/>
            <w:vAlign w:val="center"/>
          </w:tcPr>
          <w:p w:rsidR="007535F0" w:rsidRDefault="00AB6E90">
            <w:pPr>
              <w:jc w:val="center"/>
            </w:pPr>
            <w:r>
              <w:rPr>
                <w:rFonts w:eastAsiaTheme="minorEastAsia"/>
                <w:kern w:val="0"/>
                <w:szCs w:val="21"/>
              </w:rPr>
              <w:t>7</w:t>
            </w:r>
          </w:p>
        </w:tc>
        <w:tc>
          <w:tcPr>
            <w:tcW w:w="1276" w:type="dxa"/>
            <w:vAlign w:val="center"/>
          </w:tcPr>
          <w:p w:rsidR="007535F0" w:rsidRDefault="00AB6E90">
            <w:pPr>
              <w:jc w:val="center"/>
            </w:pPr>
            <w:r>
              <w:rPr>
                <w:rFonts w:eastAsiaTheme="minorEastAsia"/>
                <w:kern w:val="0"/>
                <w:szCs w:val="21"/>
              </w:rPr>
              <w:t>01072</w:t>
            </w:r>
          </w:p>
        </w:tc>
        <w:tc>
          <w:tcPr>
            <w:tcW w:w="1701" w:type="dxa"/>
            <w:vAlign w:val="center"/>
          </w:tcPr>
          <w:p w:rsidR="007535F0" w:rsidRDefault="00AB6E90">
            <w:pPr>
              <w:jc w:val="center"/>
            </w:pPr>
            <w:r>
              <w:rPr>
                <w:rFonts w:eastAsiaTheme="minorEastAsia"/>
                <w:kern w:val="0"/>
                <w:szCs w:val="21"/>
              </w:rPr>
              <w:t>东方电气</w:t>
            </w:r>
          </w:p>
        </w:tc>
        <w:tc>
          <w:tcPr>
            <w:tcW w:w="1276" w:type="dxa"/>
            <w:vAlign w:val="center"/>
          </w:tcPr>
          <w:p w:rsidR="007535F0" w:rsidRDefault="00AB6E90">
            <w:pPr>
              <w:jc w:val="right"/>
            </w:pPr>
            <w:r>
              <w:rPr>
                <w:rFonts w:eastAsiaTheme="minorEastAsia"/>
                <w:kern w:val="0"/>
                <w:szCs w:val="21"/>
              </w:rPr>
              <w:t>110,200.00</w:t>
            </w:r>
          </w:p>
        </w:tc>
        <w:tc>
          <w:tcPr>
            <w:tcW w:w="1842" w:type="dxa"/>
            <w:vAlign w:val="center"/>
          </w:tcPr>
          <w:p w:rsidR="007535F0" w:rsidRDefault="00AB6E90">
            <w:pPr>
              <w:jc w:val="right"/>
            </w:pPr>
            <w:r>
              <w:rPr>
                <w:rFonts w:eastAsiaTheme="minorEastAsia"/>
                <w:kern w:val="0"/>
                <w:szCs w:val="21"/>
              </w:rPr>
              <w:t>1,251,182.06</w:t>
            </w:r>
          </w:p>
        </w:tc>
        <w:tc>
          <w:tcPr>
            <w:tcW w:w="1616" w:type="dxa"/>
            <w:vAlign w:val="center"/>
          </w:tcPr>
          <w:p w:rsidR="007535F0" w:rsidRDefault="00AB6E90">
            <w:pPr>
              <w:jc w:val="right"/>
            </w:pPr>
            <w:r>
              <w:rPr>
                <w:rFonts w:eastAsiaTheme="minorEastAsia"/>
                <w:kern w:val="0"/>
                <w:szCs w:val="21"/>
              </w:rPr>
              <w:t>3.07</w:t>
            </w:r>
          </w:p>
        </w:tc>
      </w:tr>
      <w:tr w:rsidR="007535F0">
        <w:tc>
          <w:tcPr>
            <w:tcW w:w="817" w:type="dxa"/>
            <w:vAlign w:val="center"/>
          </w:tcPr>
          <w:p w:rsidR="007535F0" w:rsidRDefault="00AB6E90">
            <w:pPr>
              <w:jc w:val="center"/>
            </w:pPr>
            <w:r>
              <w:rPr>
                <w:rFonts w:eastAsiaTheme="minorEastAsia"/>
                <w:kern w:val="0"/>
                <w:szCs w:val="21"/>
              </w:rPr>
              <w:t>8</w:t>
            </w:r>
          </w:p>
        </w:tc>
        <w:tc>
          <w:tcPr>
            <w:tcW w:w="1276" w:type="dxa"/>
            <w:vAlign w:val="center"/>
          </w:tcPr>
          <w:p w:rsidR="007535F0" w:rsidRDefault="00AB6E90">
            <w:pPr>
              <w:jc w:val="center"/>
            </w:pPr>
            <w:r>
              <w:rPr>
                <w:rFonts w:eastAsiaTheme="minorEastAsia"/>
                <w:kern w:val="0"/>
                <w:szCs w:val="21"/>
              </w:rPr>
              <w:t>02899</w:t>
            </w:r>
          </w:p>
        </w:tc>
        <w:tc>
          <w:tcPr>
            <w:tcW w:w="1701" w:type="dxa"/>
            <w:vAlign w:val="center"/>
          </w:tcPr>
          <w:p w:rsidR="007535F0" w:rsidRDefault="00AB6E90">
            <w:pPr>
              <w:jc w:val="center"/>
            </w:pPr>
            <w:r>
              <w:rPr>
                <w:rFonts w:eastAsiaTheme="minorEastAsia"/>
                <w:kern w:val="0"/>
                <w:szCs w:val="21"/>
              </w:rPr>
              <w:t>紫金矿业</w:t>
            </w:r>
          </w:p>
        </w:tc>
        <w:tc>
          <w:tcPr>
            <w:tcW w:w="1276" w:type="dxa"/>
            <w:vAlign w:val="center"/>
          </w:tcPr>
          <w:p w:rsidR="007535F0" w:rsidRDefault="00AB6E90">
            <w:pPr>
              <w:jc w:val="right"/>
            </w:pPr>
            <w:r>
              <w:rPr>
                <w:rFonts w:eastAsiaTheme="minorEastAsia"/>
                <w:kern w:val="0"/>
                <w:szCs w:val="21"/>
              </w:rPr>
              <w:t>82,000.00</w:t>
            </w:r>
          </w:p>
        </w:tc>
        <w:tc>
          <w:tcPr>
            <w:tcW w:w="1842" w:type="dxa"/>
            <w:vAlign w:val="center"/>
          </w:tcPr>
          <w:p w:rsidR="007535F0" w:rsidRDefault="00AB6E90">
            <w:pPr>
              <w:jc w:val="right"/>
            </w:pPr>
            <w:r>
              <w:rPr>
                <w:rFonts w:eastAsiaTheme="minorEastAsia"/>
                <w:kern w:val="0"/>
                <w:szCs w:val="21"/>
              </w:rPr>
              <w:t>1,233,359.24</w:t>
            </w:r>
          </w:p>
        </w:tc>
        <w:tc>
          <w:tcPr>
            <w:tcW w:w="1616" w:type="dxa"/>
            <w:vAlign w:val="center"/>
          </w:tcPr>
          <w:p w:rsidR="007535F0" w:rsidRDefault="00AB6E90">
            <w:pPr>
              <w:jc w:val="right"/>
            </w:pPr>
            <w:r>
              <w:rPr>
                <w:rFonts w:eastAsiaTheme="minorEastAsia"/>
                <w:kern w:val="0"/>
                <w:szCs w:val="21"/>
              </w:rPr>
              <w:t>3.02</w:t>
            </w:r>
          </w:p>
        </w:tc>
      </w:tr>
      <w:tr w:rsidR="007535F0">
        <w:tc>
          <w:tcPr>
            <w:tcW w:w="817" w:type="dxa"/>
            <w:vAlign w:val="center"/>
          </w:tcPr>
          <w:p w:rsidR="007535F0" w:rsidRDefault="00AB6E90">
            <w:pPr>
              <w:jc w:val="center"/>
            </w:pPr>
            <w:r>
              <w:rPr>
                <w:rFonts w:eastAsiaTheme="minorEastAsia"/>
                <w:kern w:val="0"/>
                <w:szCs w:val="21"/>
              </w:rPr>
              <w:t>9</w:t>
            </w:r>
          </w:p>
        </w:tc>
        <w:tc>
          <w:tcPr>
            <w:tcW w:w="1276" w:type="dxa"/>
            <w:vAlign w:val="center"/>
          </w:tcPr>
          <w:p w:rsidR="007535F0" w:rsidRDefault="00AB6E90">
            <w:pPr>
              <w:jc w:val="center"/>
            </w:pPr>
            <w:r>
              <w:rPr>
                <w:rFonts w:eastAsiaTheme="minorEastAsia"/>
                <w:kern w:val="0"/>
                <w:szCs w:val="21"/>
              </w:rPr>
              <w:t>01816</w:t>
            </w:r>
          </w:p>
        </w:tc>
        <w:tc>
          <w:tcPr>
            <w:tcW w:w="1701" w:type="dxa"/>
            <w:vAlign w:val="center"/>
          </w:tcPr>
          <w:p w:rsidR="007535F0" w:rsidRDefault="00AB6E90">
            <w:pPr>
              <w:jc w:val="center"/>
            </w:pPr>
            <w:r>
              <w:rPr>
                <w:rFonts w:eastAsiaTheme="minorEastAsia"/>
                <w:kern w:val="0"/>
                <w:szCs w:val="21"/>
              </w:rPr>
              <w:t>中广核电力</w:t>
            </w:r>
          </w:p>
        </w:tc>
        <w:tc>
          <w:tcPr>
            <w:tcW w:w="1276" w:type="dxa"/>
            <w:vAlign w:val="center"/>
          </w:tcPr>
          <w:p w:rsidR="007535F0" w:rsidRDefault="00AB6E90">
            <w:pPr>
              <w:jc w:val="right"/>
            </w:pPr>
            <w:r>
              <w:rPr>
                <w:rFonts w:eastAsiaTheme="minorEastAsia"/>
                <w:kern w:val="0"/>
                <w:szCs w:val="21"/>
              </w:rPr>
              <w:t>385,000.00</w:t>
            </w:r>
          </w:p>
        </w:tc>
        <w:tc>
          <w:tcPr>
            <w:tcW w:w="1842" w:type="dxa"/>
            <w:vAlign w:val="center"/>
          </w:tcPr>
          <w:p w:rsidR="007535F0" w:rsidRDefault="00AB6E90">
            <w:pPr>
              <w:jc w:val="right"/>
            </w:pPr>
            <w:r>
              <w:rPr>
                <w:rFonts w:eastAsiaTheme="minorEastAsia"/>
                <w:kern w:val="0"/>
                <w:szCs w:val="21"/>
              </w:rPr>
              <w:t>1,208,753.39</w:t>
            </w:r>
          </w:p>
        </w:tc>
        <w:tc>
          <w:tcPr>
            <w:tcW w:w="1616" w:type="dxa"/>
            <w:vAlign w:val="center"/>
          </w:tcPr>
          <w:p w:rsidR="007535F0" w:rsidRDefault="00AB6E90">
            <w:pPr>
              <w:jc w:val="right"/>
            </w:pPr>
            <w:r>
              <w:rPr>
                <w:rFonts w:eastAsiaTheme="minorEastAsia"/>
                <w:kern w:val="0"/>
                <w:szCs w:val="21"/>
              </w:rPr>
              <w:t>2.96</w:t>
            </w:r>
          </w:p>
        </w:tc>
      </w:tr>
      <w:tr w:rsidR="007535F0">
        <w:tc>
          <w:tcPr>
            <w:tcW w:w="817" w:type="dxa"/>
            <w:vAlign w:val="center"/>
          </w:tcPr>
          <w:p w:rsidR="007535F0" w:rsidRDefault="00AB6E90">
            <w:pPr>
              <w:jc w:val="center"/>
            </w:pPr>
            <w:r>
              <w:rPr>
                <w:rFonts w:eastAsiaTheme="minorEastAsia"/>
                <w:kern w:val="0"/>
                <w:szCs w:val="21"/>
              </w:rPr>
              <w:t>10</w:t>
            </w:r>
          </w:p>
        </w:tc>
        <w:tc>
          <w:tcPr>
            <w:tcW w:w="1276" w:type="dxa"/>
            <w:vAlign w:val="center"/>
          </w:tcPr>
          <w:p w:rsidR="007535F0" w:rsidRDefault="00AB6E90">
            <w:pPr>
              <w:jc w:val="center"/>
            </w:pPr>
            <w:r>
              <w:rPr>
                <w:rFonts w:eastAsiaTheme="minorEastAsia"/>
                <w:kern w:val="0"/>
                <w:szCs w:val="21"/>
              </w:rPr>
              <w:t>01347</w:t>
            </w:r>
          </w:p>
        </w:tc>
        <w:tc>
          <w:tcPr>
            <w:tcW w:w="1701" w:type="dxa"/>
            <w:vAlign w:val="center"/>
          </w:tcPr>
          <w:p w:rsidR="007535F0" w:rsidRDefault="00AB6E90">
            <w:pPr>
              <w:jc w:val="center"/>
            </w:pPr>
            <w:r>
              <w:rPr>
                <w:rFonts w:eastAsiaTheme="minorEastAsia"/>
                <w:kern w:val="0"/>
                <w:szCs w:val="21"/>
              </w:rPr>
              <w:t>华虹半导体</w:t>
            </w:r>
          </w:p>
        </w:tc>
        <w:tc>
          <w:tcPr>
            <w:tcW w:w="1276" w:type="dxa"/>
            <w:vAlign w:val="center"/>
          </w:tcPr>
          <w:p w:rsidR="007535F0" w:rsidRDefault="00AB6E90">
            <w:pPr>
              <w:jc w:val="right"/>
            </w:pPr>
            <w:r>
              <w:rPr>
                <w:rFonts w:eastAsiaTheme="minorEastAsia"/>
                <w:kern w:val="0"/>
                <w:szCs w:val="21"/>
              </w:rPr>
              <w:t>60,000.00</w:t>
            </w:r>
          </w:p>
        </w:tc>
        <w:tc>
          <w:tcPr>
            <w:tcW w:w="1842" w:type="dxa"/>
            <w:vAlign w:val="center"/>
          </w:tcPr>
          <w:p w:rsidR="007535F0" w:rsidRDefault="00AB6E90">
            <w:pPr>
              <w:jc w:val="right"/>
            </w:pPr>
            <w:r>
              <w:rPr>
                <w:rFonts w:eastAsiaTheme="minorEastAsia"/>
                <w:kern w:val="0"/>
                <w:szCs w:val="21"/>
              </w:rPr>
              <w:t>1,207,475.64</w:t>
            </w:r>
          </w:p>
        </w:tc>
        <w:tc>
          <w:tcPr>
            <w:tcW w:w="1616" w:type="dxa"/>
            <w:vAlign w:val="center"/>
          </w:tcPr>
          <w:p w:rsidR="007535F0" w:rsidRDefault="00AB6E90">
            <w:pPr>
              <w:jc w:val="right"/>
            </w:pPr>
            <w:r>
              <w:rPr>
                <w:rFonts w:eastAsiaTheme="minorEastAsia"/>
                <w:kern w:val="0"/>
                <w:szCs w:val="21"/>
              </w:rPr>
              <w:t>2.96</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中国建设银行股份有限公司在报告编制日前一年内曾受到国家金融监督管理总局的处罚。本基金对上述主体所发行证券的投资决策程序符合相关法律法规、基金合同及公司投资制度的要求。</w:t>
      </w:r>
    </w:p>
    <w:p w:rsidR="007535F0" w:rsidRDefault="00AB6E90">
      <w:pPr>
        <w:widowControl/>
        <w:spacing w:line="360" w:lineRule="auto"/>
        <w:rPr>
          <w:rFonts w:eastAsiaTheme="minorEastAsia"/>
          <w:color w:val="000000" w:themeColor="text1"/>
          <w:szCs w:val="21"/>
        </w:rPr>
      </w:pPr>
      <w:r>
        <w:rPr>
          <w:rFonts w:eastAsiaTheme="minorEastAsia"/>
          <w:color w:val="000000" w:themeColor="text1"/>
          <w:szCs w:val="21"/>
        </w:rPr>
        <w:t>除上述主体外，本基金投资的其余前十名证券的发行主体本期未出现被监管部门立案调查，或在报告编制日前一年内受到公开谴责、处罚的情形。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240.72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557,546.72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590,370.35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24,540.10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1,172,697.89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47,938,271.81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1,116,238.13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2,525,700.26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955,276.79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3,605,353.76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645,504.47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46,858,618.31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1,426,010.45</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7535F0" w:rsidRDefault="00AB6E9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7535F0" w:rsidRDefault="00AB6E9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摩根香港精选港股通混合型证券投资基金基金合同</w:t>
      </w:r>
    </w:p>
    <w:p w:rsidR="007535F0" w:rsidRDefault="00AB6E9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摩根香港精选港股通混合型证券投资基金托管协议</w:t>
      </w:r>
    </w:p>
    <w:p w:rsidR="007535F0" w:rsidRDefault="00AB6E9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7535F0" w:rsidRDefault="00AB6E9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7535F0" w:rsidRDefault="00AB6E9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7535F0" w:rsidRDefault="00AB6E9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B6E90">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B6E90">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AB6E90">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摩根香港精选港股通混合型证券投资基金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35F0"/>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B6E90"/>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EC8765-D618-4380-B420-676C90CDC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14</Pages>
  <Words>1241</Words>
  <Characters>7077</Characters>
  <Application>Microsoft Office Word</Application>
  <DocSecurity>0</DocSecurity>
  <Lines>58</Lines>
  <Paragraphs>16</Paragraphs>
  <ScaleCrop>false</ScaleCrop>
  <Company>TRT. Ltd. Co.</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220</cp:revision>
  <cp:lastPrinted>2007-07-19T00:46:00Z</cp:lastPrinted>
  <dcterms:created xsi:type="dcterms:W3CDTF">2013-06-21T06:56:00Z</dcterms:created>
  <dcterms:modified xsi:type="dcterms:W3CDTF">2024-07-18T01:50:00Z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