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摩根香港精选港股通混合型证券投资基金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摩根香港精选港股通混合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005701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45,451,258.04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本基金采用定量及定性研究方法，自下而上优选在港股通范围内的上市公司，通过严格风险控制，力争实现基金资产的长期增值。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股票投资策略</w:t>
            </w:r>
          </w:p>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行业配置策略</w:t>
            </w:r>
          </w:p>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13C65" w:rsidRDefault="009C028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005701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43,791,857.99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1,659,400.05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2,087,919.72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75,204.85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-1,789,314.22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-97,417.83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-0.0585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37,587,489.35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1,382,809.97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0.8583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0.8333</w:t>
            </w:r>
          </w:p>
        </w:tc>
      </w:tr>
    </w:tbl>
    <w:p w:rsidR="00613C65" w:rsidRDefault="009C02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13C65">
        <w:tc>
          <w:tcPr>
            <w:tcW w:w="1290" w:type="dxa"/>
            <w:vAlign w:val="center"/>
          </w:tcPr>
          <w:p w:rsidR="00613C65" w:rsidRDefault="009C028C">
            <w:pPr>
              <w:jc w:val="left"/>
            </w:pPr>
            <w:r>
              <w:rPr>
                <w:rFonts w:eastAsiaTheme="minorEastAsia"/>
                <w:color w:val="000000" w:themeColor="text1"/>
                <w:szCs w:val="21"/>
              </w:rPr>
              <w:t>过去三个月</w:t>
            </w:r>
          </w:p>
        </w:tc>
        <w:tc>
          <w:tcPr>
            <w:tcW w:w="1291" w:type="dxa"/>
            <w:vAlign w:val="center"/>
          </w:tcPr>
          <w:p w:rsidR="00613C65" w:rsidRDefault="009C028C">
            <w:pPr>
              <w:jc w:val="right"/>
            </w:pPr>
            <w:r>
              <w:rPr>
                <w:rFonts w:eastAsiaTheme="minorEastAsia"/>
                <w:color w:val="000000" w:themeColor="text1"/>
                <w:szCs w:val="21"/>
              </w:rPr>
              <w:t>-4.45%</w:t>
            </w:r>
          </w:p>
        </w:tc>
        <w:tc>
          <w:tcPr>
            <w:tcW w:w="1291" w:type="dxa"/>
            <w:vAlign w:val="center"/>
          </w:tcPr>
          <w:p w:rsidR="00613C65" w:rsidRDefault="009C028C">
            <w:pPr>
              <w:jc w:val="right"/>
            </w:pPr>
            <w:r>
              <w:rPr>
                <w:rFonts w:eastAsiaTheme="minorEastAsia"/>
                <w:color w:val="000000" w:themeColor="text1"/>
                <w:szCs w:val="21"/>
              </w:rPr>
              <w:t>1.62%</w:t>
            </w:r>
          </w:p>
        </w:tc>
        <w:tc>
          <w:tcPr>
            <w:tcW w:w="1291" w:type="dxa"/>
            <w:vAlign w:val="center"/>
          </w:tcPr>
          <w:p w:rsidR="00613C65" w:rsidRDefault="009C028C">
            <w:pPr>
              <w:jc w:val="right"/>
            </w:pPr>
            <w:r>
              <w:rPr>
                <w:rFonts w:eastAsiaTheme="minorEastAsia"/>
                <w:color w:val="000000" w:themeColor="text1"/>
                <w:szCs w:val="21"/>
              </w:rPr>
              <w:t>-0.08%</w:t>
            </w:r>
          </w:p>
        </w:tc>
        <w:tc>
          <w:tcPr>
            <w:tcW w:w="1291" w:type="dxa"/>
            <w:vAlign w:val="center"/>
          </w:tcPr>
          <w:p w:rsidR="00613C65" w:rsidRDefault="009C028C">
            <w:pPr>
              <w:jc w:val="right"/>
            </w:pPr>
            <w:r>
              <w:rPr>
                <w:rFonts w:eastAsiaTheme="minorEastAsia"/>
                <w:color w:val="000000" w:themeColor="text1"/>
                <w:szCs w:val="21"/>
              </w:rPr>
              <w:t>0.91%</w:t>
            </w:r>
          </w:p>
        </w:tc>
        <w:tc>
          <w:tcPr>
            <w:tcW w:w="1291" w:type="dxa"/>
            <w:vAlign w:val="center"/>
          </w:tcPr>
          <w:p w:rsidR="00613C65" w:rsidRDefault="009C028C">
            <w:pPr>
              <w:jc w:val="right"/>
            </w:pPr>
            <w:r>
              <w:rPr>
                <w:rFonts w:eastAsiaTheme="minorEastAsia"/>
                <w:color w:val="000000" w:themeColor="text1"/>
                <w:szCs w:val="21"/>
              </w:rPr>
              <w:t>-4.37%</w:t>
            </w:r>
          </w:p>
        </w:tc>
        <w:tc>
          <w:tcPr>
            <w:tcW w:w="1291" w:type="dxa"/>
            <w:vAlign w:val="center"/>
          </w:tcPr>
          <w:p w:rsidR="00613C65" w:rsidRDefault="009C028C">
            <w:pPr>
              <w:jc w:val="right"/>
            </w:pPr>
            <w:r>
              <w:rPr>
                <w:rFonts w:eastAsiaTheme="minorEastAsia"/>
                <w:color w:val="000000" w:themeColor="text1"/>
                <w:szCs w:val="21"/>
              </w:rPr>
              <w:t>0.71%</w:t>
            </w:r>
          </w:p>
        </w:tc>
      </w:tr>
      <w:tr w:rsidR="00613C65">
        <w:tc>
          <w:tcPr>
            <w:tcW w:w="1290" w:type="dxa"/>
            <w:vAlign w:val="center"/>
          </w:tcPr>
          <w:p w:rsidR="00613C65" w:rsidRDefault="009C028C">
            <w:pPr>
              <w:jc w:val="left"/>
            </w:pPr>
            <w:r>
              <w:rPr>
                <w:rFonts w:eastAsiaTheme="minorEastAsia"/>
                <w:color w:val="000000" w:themeColor="text1"/>
                <w:szCs w:val="21"/>
              </w:rPr>
              <w:t>过去六个月</w:t>
            </w:r>
          </w:p>
        </w:tc>
        <w:tc>
          <w:tcPr>
            <w:tcW w:w="1291" w:type="dxa"/>
            <w:vAlign w:val="center"/>
          </w:tcPr>
          <w:p w:rsidR="00613C65" w:rsidRDefault="009C028C">
            <w:pPr>
              <w:jc w:val="right"/>
            </w:pPr>
            <w:r>
              <w:rPr>
                <w:rFonts w:eastAsiaTheme="minorEastAsia"/>
                <w:color w:val="000000" w:themeColor="text1"/>
                <w:szCs w:val="21"/>
              </w:rPr>
              <w:t>1.60%</w:t>
            </w:r>
          </w:p>
        </w:tc>
        <w:tc>
          <w:tcPr>
            <w:tcW w:w="1291" w:type="dxa"/>
            <w:vAlign w:val="center"/>
          </w:tcPr>
          <w:p w:rsidR="00613C65" w:rsidRDefault="009C028C">
            <w:pPr>
              <w:jc w:val="right"/>
            </w:pPr>
            <w:r>
              <w:rPr>
                <w:rFonts w:eastAsiaTheme="minorEastAsia"/>
                <w:color w:val="000000" w:themeColor="text1"/>
                <w:szCs w:val="21"/>
              </w:rPr>
              <w:t>1.56%</w:t>
            </w:r>
          </w:p>
        </w:tc>
        <w:tc>
          <w:tcPr>
            <w:tcW w:w="1291" w:type="dxa"/>
            <w:vAlign w:val="center"/>
          </w:tcPr>
          <w:p w:rsidR="00613C65" w:rsidRDefault="009C028C">
            <w:pPr>
              <w:jc w:val="right"/>
            </w:pPr>
            <w:r>
              <w:rPr>
                <w:rFonts w:eastAsiaTheme="minorEastAsia"/>
                <w:color w:val="000000" w:themeColor="text1"/>
                <w:szCs w:val="21"/>
              </w:rPr>
              <w:t>9.14%</w:t>
            </w:r>
          </w:p>
        </w:tc>
        <w:tc>
          <w:tcPr>
            <w:tcW w:w="1291" w:type="dxa"/>
            <w:vAlign w:val="center"/>
          </w:tcPr>
          <w:p w:rsidR="00613C65" w:rsidRDefault="009C028C">
            <w:pPr>
              <w:jc w:val="right"/>
            </w:pPr>
            <w:r>
              <w:rPr>
                <w:rFonts w:eastAsiaTheme="minorEastAsia"/>
                <w:color w:val="000000" w:themeColor="text1"/>
                <w:szCs w:val="21"/>
              </w:rPr>
              <w:t>0.95%</w:t>
            </w:r>
          </w:p>
        </w:tc>
        <w:tc>
          <w:tcPr>
            <w:tcW w:w="1291" w:type="dxa"/>
            <w:vAlign w:val="center"/>
          </w:tcPr>
          <w:p w:rsidR="00613C65" w:rsidRDefault="009C028C">
            <w:pPr>
              <w:jc w:val="right"/>
            </w:pPr>
            <w:r>
              <w:rPr>
                <w:rFonts w:eastAsiaTheme="minorEastAsia"/>
                <w:color w:val="000000" w:themeColor="text1"/>
                <w:szCs w:val="21"/>
              </w:rPr>
              <w:t>-7.54%</w:t>
            </w:r>
          </w:p>
        </w:tc>
        <w:tc>
          <w:tcPr>
            <w:tcW w:w="1291" w:type="dxa"/>
            <w:vAlign w:val="center"/>
          </w:tcPr>
          <w:p w:rsidR="00613C65" w:rsidRDefault="009C028C">
            <w:pPr>
              <w:jc w:val="right"/>
            </w:pPr>
            <w:r>
              <w:rPr>
                <w:rFonts w:eastAsiaTheme="minorEastAsia"/>
                <w:color w:val="000000" w:themeColor="text1"/>
                <w:szCs w:val="21"/>
              </w:rPr>
              <w:t>0.61%</w:t>
            </w:r>
          </w:p>
        </w:tc>
      </w:tr>
      <w:tr w:rsidR="00613C65">
        <w:tc>
          <w:tcPr>
            <w:tcW w:w="1290" w:type="dxa"/>
            <w:vAlign w:val="center"/>
          </w:tcPr>
          <w:p w:rsidR="00613C65" w:rsidRDefault="009C028C">
            <w:pPr>
              <w:jc w:val="left"/>
            </w:pPr>
            <w:r>
              <w:rPr>
                <w:rFonts w:eastAsiaTheme="minorEastAsia"/>
                <w:color w:val="000000" w:themeColor="text1"/>
                <w:szCs w:val="21"/>
              </w:rPr>
              <w:t>过去一年</w:t>
            </w:r>
          </w:p>
        </w:tc>
        <w:tc>
          <w:tcPr>
            <w:tcW w:w="1291" w:type="dxa"/>
            <w:vAlign w:val="center"/>
          </w:tcPr>
          <w:p w:rsidR="00613C65" w:rsidRDefault="009C028C">
            <w:pPr>
              <w:jc w:val="right"/>
            </w:pPr>
            <w:r>
              <w:rPr>
                <w:rFonts w:eastAsiaTheme="minorEastAsia"/>
                <w:color w:val="000000" w:themeColor="text1"/>
                <w:szCs w:val="21"/>
              </w:rPr>
              <w:t>8.04%</w:t>
            </w:r>
          </w:p>
        </w:tc>
        <w:tc>
          <w:tcPr>
            <w:tcW w:w="1291" w:type="dxa"/>
            <w:vAlign w:val="center"/>
          </w:tcPr>
          <w:p w:rsidR="00613C65" w:rsidRDefault="009C028C">
            <w:pPr>
              <w:jc w:val="right"/>
            </w:pPr>
            <w:r>
              <w:rPr>
                <w:rFonts w:eastAsiaTheme="minorEastAsia"/>
                <w:color w:val="000000" w:themeColor="text1"/>
                <w:szCs w:val="21"/>
              </w:rPr>
              <w:t>1.48%</w:t>
            </w:r>
          </w:p>
        </w:tc>
        <w:tc>
          <w:tcPr>
            <w:tcW w:w="1291" w:type="dxa"/>
            <w:vAlign w:val="center"/>
          </w:tcPr>
          <w:p w:rsidR="00613C65" w:rsidRDefault="009C028C">
            <w:pPr>
              <w:jc w:val="right"/>
            </w:pPr>
            <w:r>
              <w:rPr>
                <w:rFonts w:eastAsiaTheme="minorEastAsia"/>
                <w:color w:val="000000" w:themeColor="text1"/>
                <w:szCs w:val="21"/>
              </w:rPr>
              <w:t>14.75%</w:t>
            </w:r>
          </w:p>
        </w:tc>
        <w:tc>
          <w:tcPr>
            <w:tcW w:w="1291" w:type="dxa"/>
            <w:vAlign w:val="center"/>
          </w:tcPr>
          <w:p w:rsidR="00613C65" w:rsidRDefault="009C028C">
            <w:pPr>
              <w:jc w:val="right"/>
            </w:pPr>
            <w:r>
              <w:rPr>
                <w:rFonts w:eastAsiaTheme="minorEastAsia"/>
                <w:color w:val="000000" w:themeColor="text1"/>
                <w:szCs w:val="21"/>
              </w:rPr>
              <w:t>0.92%</w:t>
            </w:r>
          </w:p>
        </w:tc>
        <w:tc>
          <w:tcPr>
            <w:tcW w:w="1291" w:type="dxa"/>
            <w:vAlign w:val="center"/>
          </w:tcPr>
          <w:p w:rsidR="00613C65" w:rsidRDefault="009C028C">
            <w:pPr>
              <w:jc w:val="right"/>
            </w:pPr>
            <w:r>
              <w:rPr>
                <w:rFonts w:eastAsiaTheme="minorEastAsia"/>
                <w:color w:val="000000" w:themeColor="text1"/>
                <w:szCs w:val="21"/>
              </w:rPr>
              <w:t>-6.71%</w:t>
            </w:r>
          </w:p>
        </w:tc>
        <w:tc>
          <w:tcPr>
            <w:tcW w:w="1291" w:type="dxa"/>
            <w:vAlign w:val="center"/>
          </w:tcPr>
          <w:p w:rsidR="00613C65" w:rsidRDefault="009C028C">
            <w:pPr>
              <w:jc w:val="right"/>
            </w:pPr>
            <w:r>
              <w:rPr>
                <w:rFonts w:eastAsiaTheme="minorEastAsia"/>
                <w:color w:val="000000" w:themeColor="text1"/>
                <w:szCs w:val="21"/>
              </w:rPr>
              <w:t>0.56%</w:t>
            </w:r>
          </w:p>
        </w:tc>
      </w:tr>
      <w:tr w:rsidR="00613C65">
        <w:tc>
          <w:tcPr>
            <w:tcW w:w="1290" w:type="dxa"/>
            <w:vAlign w:val="center"/>
          </w:tcPr>
          <w:p w:rsidR="00613C65" w:rsidRDefault="009C028C">
            <w:pPr>
              <w:jc w:val="left"/>
            </w:pPr>
            <w:r>
              <w:rPr>
                <w:rFonts w:eastAsiaTheme="minorEastAsia"/>
                <w:color w:val="000000" w:themeColor="text1"/>
                <w:szCs w:val="21"/>
              </w:rPr>
              <w:t>过去三年</w:t>
            </w:r>
          </w:p>
        </w:tc>
        <w:tc>
          <w:tcPr>
            <w:tcW w:w="1291" w:type="dxa"/>
            <w:vAlign w:val="center"/>
          </w:tcPr>
          <w:p w:rsidR="00613C65" w:rsidRDefault="009C028C">
            <w:pPr>
              <w:jc w:val="right"/>
            </w:pPr>
            <w:r>
              <w:rPr>
                <w:rFonts w:eastAsiaTheme="minorEastAsia"/>
                <w:color w:val="000000" w:themeColor="text1"/>
                <w:szCs w:val="21"/>
              </w:rPr>
              <w:t>-23.18%</w:t>
            </w:r>
          </w:p>
        </w:tc>
        <w:tc>
          <w:tcPr>
            <w:tcW w:w="1291" w:type="dxa"/>
            <w:vAlign w:val="center"/>
          </w:tcPr>
          <w:p w:rsidR="00613C65" w:rsidRDefault="009C028C">
            <w:pPr>
              <w:jc w:val="right"/>
            </w:pPr>
            <w:r>
              <w:rPr>
                <w:rFonts w:eastAsiaTheme="minorEastAsia"/>
                <w:color w:val="000000" w:themeColor="text1"/>
                <w:szCs w:val="21"/>
              </w:rPr>
              <w:t>1.49%</w:t>
            </w:r>
          </w:p>
        </w:tc>
        <w:tc>
          <w:tcPr>
            <w:tcW w:w="1291" w:type="dxa"/>
            <w:vAlign w:val="center"/>
          </w:tcPr>
          <w:p w:rsidR="00613C65" w:rsidRDefault="009C028C">
            <w:pPr>
              <w:jc w:val="right"/>
            </w:pPr>
            <w:r>
              <w:rPr>
                <w:rFonts w:eastAsiaTheme="minorEastAsia"/>
                <w:color w:val="000000" w:themeColor="text1"/>
                <w:szCs w:val="21"/>
              </w:rPr>
              <w:t>-2.88%</w:t>
            </w:r>
          </w:p>
        </w:tc>
        <w:tc>
          <w:tcPr>
            <w:tcW w:w="1291" w:type="dxa"/>
            <w:vAlign w:val="center"/>
          </w:tcPr>
          <w:p w:rsidR="00613C65" w:rsidRDefault="009C028C">
            <w:pPr>
              <w:jc w:val="right"/>
            </w:pPr>
            <w:r>
              <w:rPr>
                <w:rFonts w:eastAsiaTheme="minorEastAsia"/>
                <w:color w:val="000000" w:themeColor="text1"/>
                <w:szCs w:val="21"/>
              </w:rPr>
              <w:t>1.00%</w:t>
            </w:r>
          </w:p>
        </w:tc>
        <w:tc>
          <w:tcPr>
            <w:tcW w:w="1291" w:type="dxa"/>
            <w:vAlign w:val="center"/>
          </w:tcPr>
          <w:p w:rsidR="00613C65" w:rsidRDefault="009C028C">
            <w:pPr>
              <w:jc w:val="right"/>
            </w:pPr>
            <w:r>
              <w:rPr>
                <w:rFonts w:eastAsiaTheme="minorEastAsia"/>
                <w:color w:val="000000" w:themeColor="text1"/>
                <w:szCs w:val="21"/>
              </w:rPr>
              <w:t>-20.30%</w:t>
            </w:r>
          </w:p>
        </w:tc>
        <w:tc>
          <w:tcPr>
            <w:tcW w:w="1291" w:type="dxa"/>
            <w:vAlign w:val="center"/>
          </w:tcPr>
          <w:p w:rsidR="00613C65" w:rsidRDefault="009C028C">
            <w:pPr>
              <w:jc w:val="right"/>
            </w:pPr>
            <w:r>
              <w:rPr>
                <w:rFonts w:eastAsiaTheme="minorEastAsia"/>
                <w:color w:val="000000" w:themeColor="text1"/>
                <w:szCs w:val="21"/>
              </w:rPr>
              <w:t>0.49%</w:t>
            </w:r>
          </w:p>
        </w:tc>
      </w:tr>
      <w:tr w:rsidR="00613C65">
        <w:tc>
          <w:tcPr>
            <w:tcW w:w="1290" w:type="dxa"/>
            <w:vAlign w:val="center"/>
          </w:tcPr>
          <w:p w:rsidR="00613C65" w:rsidRDefault="009C028C">
            <w:pPr>
              <w:jc w:val="left"/>
            </w:pPr>
            <w:r>
              <w:rPr>
                <w:rFonts w:eastAsiaTheme="minorEastAsia"/>
                <w:color w:val="000000" w:themeColor="text1"/>
                <w:szCs w:val="21"/>
              </w:rPr>
              <w:t>过去五年</w:t>
            </w:r>
          </w:p>
        </w:tc>
        <w:tc>
          <w:tcPr>
            <w:tcW w:w="1291" w:type="dxa"/>
            <w:vAlign w:val="center"/>
          </w:tcPr>
          <w:p w:rsidR="00613C65" w:rsidRDefault="009C028C">
            <w:pPr>
              <w:jc w:val="right"/>
            </w:pPr>
            <w:r>
              <w:rPr>
                <w:rFonts w:eastAsiaTheme="minorEastAsia"/>
                <w:color w:val="000000" w:themeColor="text1"/>
                <w:szCs w:val="21"/>
              </w:rPr>
              <w:t>-19.61%</w:t>
            </w:r>
          </w:p>
        </w:tc>
        <w:tc>
          <w:tcPr>
            <w:tcW w:w="1291" w:type="dxa"/>
            <w:vAlign w:val="center"/>
          </w:tcPr>
          <w:p w:rsidR="00613C65" w:rsidRDefault="009C028C">
            <w:pPr>
              <w:jc w:val="right"/>
            </w:pPr>
            <w:r>
              <w:rPr>
                <w:rFonts w:eastAsiaTheme="minorEastAsia"/>
                <w:color w:val="000000" w:themeColor="text1"/>
                <w:szCs w:val="21"/>
              </w:rPr>
              <w:t>1.59%</w:t>
            </w:r>
          </w:p>
        </w:tc>
        <w:tc>
          <w:tcPr>
            <w:tcW w:w="1291" w:type="dxa"/>
            <w:vAlign w:val="center"/>
          </w:tcPr>
          <w:p w:rsidR="00613C65" w:rsidRDefault="009C028C">
            <w:pPr>
              <w:jc w:val="right"/>
            </w:pPr>
            <w:r>
              <w:rPr>
                <w:rFonts w:eastAsiaTheme="minorEastAsia"/>
                <w:color w:val="000000" w:themeColor="text1"/>
                <w:szCs w:val="21"/>
              </w:rPr>
              <w:t>-8.50%</w:t>
            </w:r>
          </w:p>
        </w:tc>
        <w:tc>
          <w:tcPr>
            <w:tcW w:w="1291" w:type="dxa"/>
            <w:vAlign w:val="center"/>
          </w:tcPr>
          <w:p w:rsidR="00613C65" w:rsidRDefault="009C028C">
            <w:pPr>
              <w:jc w:val="right"/>
            </w:pPr>
            <w:r>
              <w:rPr>
                <w:rFonts w:eastAsiaTheme="minorEastAsia"/>
                <w:color w:val="000000" w:themeColor="text1"/>
                <w:szCs w:val="21"/>
              </w:rPr>
              <w:t>0.98%</w:t>
            </w:r>
          </w:p>
        </w:tc>
        <w:tc>
          <w:tcPr>
            <w:tcW w:w="1291" w:type="dxa"/>
            <w:vAlign w:val="center"/>
          </w:tcPr>
          <w:p w:rsidR="00613C65" w:rsidRDefault="009C028C">
            <w:pPr>
              <w:jc w:val="right"/>
            </w:pPr>
            <w:r>
              <w:rPr>
                <w:rFonts w:eastAsiaTheme="minorEastAsia"/>
                <w:color w:val="000000" w:themeColor="text1"/>
                <w:szCs w:val="21"/>
              </w:rPr>
              <w:t>-11.11%</w:t>
            </w:r>
          </w:p>
        </w:tc>
        <w:tc>
          <w:tcPr>
            <w:tcW w:w="1291" w:type="dxa"/>
            <w:vAlign w:val="center"/>
          </w:tcPr>
          <w:p w:rsidR="00613C65" w:rsidRDefault="009C028C">
            <w:pPr>
              <w:jc w:val="right"/>
            </w:pPr>
            <w:r>
              <w:rPr>
                <w:rFonts w:eastAsiaTheme="minorEastAsia"/>
                <w:color w:val="000000" w:themeColor="text1"/>
                <w:szCs w:val="21"/>
              </w:rPr>
              <w:t>0.61%</w:t>
            </w:r>
          </w:p>
        </w:tc>
      </w:tr>
      <w:tr w:rsidR="00613C65">
        <w:tc>
          <w:tcPr>
            <w:tcW w:w="1290" w:type="dxa"/>
            <w:vAlign w:val="center"/>
          </w:tcPr>
          <w:p w:rsidR="00613C65" w:rsidRDefault="009C028C">
            <w:pPr>
              <w:jc w:val="left"/>
            </w:pPr>
            <w:r>
              <w:rPr>
                <w:rFonts w:eastAsiaTheme="minorEastAsia"/>
                <w:color w:val="000000" w:themeColor="text1"/>
                <w:szCs w:val="21"/>
              </w:rPr>
              <w:t>自基金合同生效起至今</w:t>
            </w:r>
          </w:p>
        </w:tc>
        <w:tc>
          <w:tcPr>
            <w:tcW w:w="1291" w:type="dxa"/>
            <w:vAlign w:val="center"/>
          </w:tcPr>
          <w:p w:rsidR="00613C65" w:rsidRDefault="009C028C">
            <w:pPr>
              <w:jc w:val="right"/>
            </w:pPr>
            <w:r>
              <w:rPr>
                <w:rFonts w:eastAsiaTheme="minorEastAsia"/>
                <w:color w:val="000000" w:themeColor="text1"/>
                <w:szCs w:val="21"/>
              </w:rPr>
              <w:t>-14.17%</w:t>
            </w:r>
          </w:p>
        </w:tc>
        <w:tc>
          <w:tcPr>
            <w:tcW w:w="1291" w:type="dxa"/>
            <w:vAlign w:val="center"/>
          </w:tcPr>
          <w:p w:rsidR="00613C65" w:rsidRDefault="009C028C">
            <w:pPr>
              <w:jc w:val="right"/>
            </w:pPr>
            <w:r>
              <w:rPr>
                <w:rFonts w:eastAsiaTheme="minorEastAsia"/>
                <w:color w:val="000000" w:themeColor="text1"/>
                <w:szCs w:val="21"/>
              </w:rPr>
              <w:t>1.47%</w:t>
            </w:r>
          </w:p>
        </w:tc>
        <w:tc>
          <w:tcPr>
            <w:tcW w:w="1291" w:type="dxa"/>
            <w:vAlign w:val="center"/>
          </w:tcPr>
          <w:p w:rsidR="00613C65" w:rsidRDefault="009C028C">
            <w:pPr>
              <w:jc w:val="right"/>
            </w:pPr>
            <w:r>
              <w:rPr>
                <w:rFonts w:eastAsiaTheme="minorEastAsia"/>
                <w:color w:val="000000" w:themeColor="text1"/>
                <w:szCs w:val="21"/>
              </w:rPr>
              <w:t>-8.68%</w:t>
            </w:r>
          </w:p>
        </w:tc>
        <w:tc>
          <w:tcPr>
            <w:tcW w:w="1291" w:type="dxa"/>
            <w:vAlign w:val="center"/>
          </w:tcPr>
          <w:p w:rsidR="00613C65" w:rsidRDefault="009C028C">
            <w:pPr>
              <w:jc w:val="right"/>
            </w:pPr>
            <w:r>
              <w:rPr>
                <w:rFonts w:eastAsiaTheme="minorEastAsia"/>
                <w:color w:val="000000" w:themeColor="text1"/>
                <w:szCs w:val="21"/>
              </w:rPr>
              <w:t>0.93%</w:t>
            </w:r>
          </w:p>
        </w:tc>
        <w:tc>
          <w:tcPr>
            <w:tcW w:w="1291" w:type="dxa"/>
            <w:vAlign w:val="center"/>
          </w:tcPr>
          <w:p w:rsidR="00613C65" w:rsidRDefault="009C028C">
            <w:pPr>
              <w:jc w:val="right"/>
            </w:pPr>
            <w:r>
              <w:rPr>
                <w:rFonts w:eastAsiaTheme="minorEastAsia"/>
                <w:color w:val="000000" w:themeColor="text1"/>
                <w:szCs w:val="21"/>
              </w:rPr>
              <w:t>-5.49%</w:t>
            </w:r>
          </w:p>
        </w:tc>
        <w:tc>
          <w:tcPr>
            <w:tcW w:w="1291" w:type="dxa"/>
            <w:vAlign w:val="center"/>
          </w:tcPr>
          <w:p w:rsidR="00613C65" w:rsidRDefault="009C028C">
            <w:pPr>
              <w:jc w:val="right"/>
            </w:pPr>
            <w:r>
              <w:rPr>
                <w:rFonts w:eastAsiaTheme="minorEastAsia"/>
                <w:color w:val="000000" w:themeColor="text1"/>
                <w:szCs w:val="21"/>
              </w:rPr>
              <w:t>0.54%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13C65">
        <w:tc>
          <w:tcPr>
            <w:tcW w:w="1290" w:type="dxa"/>
            <w:vAlign w:val="center"/>
          </w:tcPr>
          <w:p w:rsidR="00613C65" w:rsidRDefault="009C028C">
            <w:pPr>
              <w:jc w:val="left"/>
            </w:pPr>
            <w:r>
              <w:rPr>
                <w:rFonts w:eastAsiaTheme="minorEastAsia"/>
                <w:color w:val="000000" w:themeColor="text1"/>
                <w:szCs w:val="21"/>
              </w:rPr>
              <w:t>过去三个月</w:t>
            </w:r>
          </w:p>
        </w:tc>
        <w:tc>
          <w:tcPr>
            <w:tcW w:w="1291" w:type="dxa"/>
            <w:vAlign w:val="center"/>
          </w:tcPr>
          <w:p w:rsidR="00613C65" w:rsidRDefault="009C028C">
            <w:pPr>
              <w:jc w:val="right"/>
            </w:pPr>
            <w:r>
              <w:rPr>
                <w:rFonts w:eastAsiaTheme="minorEastAsia"/>
                <w:color w:val="000000" w:themeColor="text1"/>
                <w:szCs w:val="21"/>
              </w:rPr>
              <w:t>-6.38%</w:t>
            </w:r>
          </w:p>
        </w:tc>
        <w:tc>
          <w:tcPr>
            <w:tcW w:w="1291" w:type="dxa"/>
            <w:vAlign w:val="center"/>
          </w:tcPr>
          <w:p w:rsidR="00613C65" w:rsidRDefault="009C028C">
            <w:pPr>
              <w:jc w:val="right"/>
            </w:pPr>
            <w:r>
              <w:rPr>
                <w:rFonts w:eastAsiaTheme="minorEastAsia"/>
                <w:color w:val="000000" w:themeColor="text1"/>
                <w:szCs w:val="21"/>
              </w:rPr>
              <w:t>1.59%</w:t>
            </w:r>
          </w:p>
        </w:tc>
        <w:tc>
          <w:tcPr>
            <w:tcW w:w="1291" w:type="dxa"/>
            <w:vAlign w:val="center"/>
          </w:tcPr>
          <w:p w:rsidR="00613C65" w:rsidRDefault="009C028C">
            <w:pPr>
              <w:jc w:val="right"/>
            </w:pPr>
            <w:r>
              <w:rPr>
                <w:rFonts w:eastAsiaTheme="minorEastAsia"/>
                <w:color w:val="000000" w:themeColor="text1"/>
                <w:szCs w:val="21"/>
              </w:rPr>
              <w:t>-0.08%</w:t>
            </w:r>
          </w:p>
        </w:tc>
        <w:tc>
          <w:tcPr>
            <w:tcW w:w="1291" w:type="dxa"/>
            <w:vAlign w:val="center"/>
          </w:tcPr>
          <w:p w:rsidR="00613C65" w:rsidRDefault="009C028C">
            <w:pPr>
              <w:jc w:val="right"/>
            </w:pPr>
            <w:r>
              <w:rPr>
                <w:rFonts w:eastAsiaTheme="minorEastAsia"/>
                <w:color w:val="000000" w:themeColor="text1"/>
                <w:szCs w:val="21"/>
              </w:rPr>
              <w:t>0.91%</w:t>
            </w:r>
          </w:p>
        </w:tc>
        <w:tc>
          <w:tcPr>
            <w:tcW w:w="1291" w:type="dxa"/>
            <w:vAlign w:val="center"/>
          </w:tcPr>
          <w:p w:rsidR="00613C65" w:rsidRDefault="009C028C">
            <w:pPr>
              <w:jc w:val="right"/>
            </w:pPr>
            <w:r>
              <w:rPr>
                <w:rFonts w:eastAsiaTheme="minorEastAsia"/>
                <w:color w:val="000000" w:themeColor="text1"/>
                <w:szCs w:val="21"/>
              </w:rPr>
              <w:t>-6.30%</w:t>
            </w:r>
          </w:p>
        </w:tc>
        <w:tc>
          <w:tcPr>
            <w:tcW w:w="1291" w:type="dxa"/>
            <w:vAlign w:val="center"/>
          </w:tcPr>
          <w:p w:rsidR="00613C65" w:rsidRDefault="009C028C">
            <w:pPr>
              <w:jc w:val="right"/>
            </w:pPr>
            <w:r>
              <w:rPr>
                <w:rFonts w:eastAsiaTheme="minorEastAsia"/>
                <w:color w:val="000000" w:themeColor="text1"/>
                <w:szCs w:val="21"/>
              </w:rPr>
              <w:t>0.68%</w:t>
            </w:r>
          </w:p>
        </w:tc>
      </w:tr>
      <w:tr w:rsidR="00613C65">
        <w:tc>
          <w:tcPr>
            <w:tcW w:w="1290" w:type="dxa"/>
            <w:vAlign w:val="center"/>
          </w:tcPr>
          <w:p w:rsidR="00613C65" w:rsidRDefault="009C028C">
            <w:pPr>
              <w:jc w:val="left"/>
            </w:pPr>
            <w:r>
              <w:rPr>
                <w:rFonts w:eastAsiaTheme="minorEastAsia"/>
                <w:color w:val="000000" w:themeColor="text1"/>
                <w:szCs w:val="21"/>
              </w:rPr>
              <w:t>过去六个月</w:t>
            </w:r>
          </w:p>
        </w:tc>
        <w:tc>
          <w:tcPr>
            <w:tcW w:w="1291" w:type="dxa"/>
            <w:vAlign w:val="center"/>
          </w:tcPr>
          <w:p w:rsidR="00613C65" w:rsidRDefault="009C028C">
            <w:pPr>
              <w:jc w:val="right"/>
            </w:pPr>
            <w:r>
              <w:rPr>
                <w:rFonts w:eastAsiaTheme="minorEastAsia"/>
                <w:color w:val="000000" w:themeColor="text1"/>
                <w:szCs w:val="21"/>
              </w:rPr>
              <w:t>-0.60%</w:t>
            </w:r>
          </w:p>
        </w:tc>
        <w:tc>
          <w:tcPr>
            <w:tcW w:w="1291" w:type="dxa"/>
            <w:vAlign w:val="center"/>
          </w:tcPr>
          <w:p w:rsidR="00613C65" w:rsidRDefault="009C028C">
            <w:pPr>
              <w:jc w:val="right"/>
            </w:pPr>
            <w:r>
              <w:rPr>
                <w:rFonts w:eastAsiaTheme="minorEastAsia"/>
                <w:color w:val="000000" w:themeColor="text1"/>
                <w:szCs w:val="21"/>
              </w:rPr>
              <w:t>1.55%</w:t>
            </w:r>
          </w:p>
        </w:tc>
        <w:tc>
          <w:tcPr>
            <w:tcW w:w="1291" w:type="dxa"/>
            <w:vAlign w:val="center"/>
          </w:tcPr>
          <w:p w:rsidR="00613C65" w:rsidRDefault="009C028C">
            <w:pPr>
              <w:jc w:val="right"/>
            </w:pPr>
            <w:r>
              <w:rPr>
                <w:rFonts w:eastAsiaTheme="minorEastAsia"/>
                <w:color w:val="000000" w:themeColor="text1"/>
                <w:szCs w:val="21"/>
              </w:rPr>
              <w:t>9.14%</w:t>
            </w:r>
          </w:p>
        </w:tc>
        <w:tc>
          <w:tcPr>
            <w:tcW w:w="1291" w:type="dxa"/>
            <w:vAlign w:val="center"/>
          </w:tcPr>
          <w:p w:rsidR="00613C65" w:rsidRDefault="009C028C">
            <w:pPr>
              <w:jc w:val="right"/>
            </w:pPr>
            <w:r>
              <w:rPr>
                <w:rFonts w:eastAsiaTheme="minorEastAsia"/>
                <w:color w:val="000000" w:themeColor="text1"/>
                <w:szCs w:val="21"/>
              </w:rPr>
              <w:t>0.95%</w:t>
            </w:r>
          </w:p>
        </w:tc>
        <w:tc>
          <w:tcPr>
            <w:tcW w:w="1291" w:type="dxa"/>
            <w:vAlign w:val="center"/>
          </w:tcPr>
          <w:p w:rsidR="00613C65" w:rsidRDefault="009C028C">
            <w:pPr>
              <w:jc w:val="right"/>
            </w:pPr>
            <w:r>
              <w:rPr>
                <w:rFonts w:eastAsiaTheme="minorEastAsia"/>
                <w:color w:val="000000" w:themeColor="text1"/>
                <w:szCs w:val="21"/>
              </w:rPr>
              <w:t>-9.74%</w:t>
            </w:r>
          </w:p>
        </w:tc>
        <w:tc>
          <w:tcPr>
            <w:tcW w:w="1291" w:type="dxa"/>
            <w:vAlign w:val="center"/>
          </w:tcPr>
          <w:p w:rsidR="00613C65" w:rsidRDefault="009C028C">
            <w:pPr>
              <w:jc w:val="right"/>
            </w:pPr>
            <w:r>
              <w:rPr>
                <w:rFonts w:eastAsiaTheme="minorEastAsia"/>
                <w:color w:val="000000" w:themeColor="text1"/>
                <w:szCs w:val="21"/>
              </w:rPr>
              <w:t>0.60%</w:t>
            </w:r>
          </w:p>
        </w:tc>
      </w:tr>
      <w:tr w:rsidR="00613C65">
        <w:tc>
          <w:tcPr>
            <w:tcW w:w="1290" w:type="dxa"/>
            <w:vAlign w:val="center"/>
          </w:tcPr>
          <w:p w:rsidR="00613C65" w:rsidRDefault="009C028C">
            <w:pPr>
              <w:jc w:val="left"/>
            </w:pPr>
            <w:r>
              <w:rPr>
                <w:rFonts w:eastAsiaTheme="minorEastAsia"/>
                <w:color w:val="000000" w:themeColor="text1"/>
                <w:szCs w:val="21"/>
              </w:rPr>
              <w:t>过去一年</w:t>
            </w:r>
          </w:p>
        </w:tc>
        <w:tc>
          <w:tcPr>
            <w:tcW w:w="1291" w:type="dxa"/>
            <w:vAlign w:val="center"/>
          </w:tcPr>
          <w:p w:rsidR="00613C65" w:rsidRDefault="009C028C">
            <w:pPr>
              <w:jc w:val="right"/>
            </w:pPr>
            <w:r>
              <w:rPr>
                <w:rFonts w:eastAsiaTheme="minorEastAsia"/>
                <w:color w:val="000000" w:themeColor="text1"/>
                <w:szCs w:val="21"/>
              </w:rPr>
              <w:t>5.48%</w:t>
            </w:r>
          </w:p>
        </w:tc>
        <w:tc>
          <w:tcPr>
            <w:tcW w:w="1291" w:type="dxa"/>
            <w:vAlign w:val="center"/>
          </w:tcPr>
          <w:p w:rsidR="00613C65" w:rsidRDefault="009C028C">
            <w:pPr>
              <w:jc w:val="right"/>
            </w:pPr>
            <w:r>
              <w:rPr>
                <w:rFonts w:eastAsiaTheme="minorEastAsia"/>
                <w:color w:val="000000" w:themeColor="text1"/>
                <w:szCs w:val="21"/>
              </w:rPr>
              <w:t>1.47%</w:t>
            </w:r>
          </w:p>
        </w:tc>
        <w:tc>
          <w:tcPr>
            <w:tcW w:w="1291" w:type="dxa"/>
            <w:vAlign w:val="center"/>
          </w:tcPr>
          <w:p w:rsidR="00613C65" w:rsidRDefault="009C028C">
            <w:pPr>
              <w:jc w:val="right"/>
            </w:pPr>
            <w:r>
              <w:rPr>
                <w:rFonts w:eastAsiaTheme="minorEastAsia"/>
                <w:color w:val="000000" w:themeColor="text1"/>
                <w:szCs w:val="21"/>
              </w:rPr>
              <w:t>14.75%</w:t>
            </w:r>
          </w:p>
        </w:tc>
        <w:tc>
          <w:tcPr>
            <w:tcW w:w="1291" w:type="dxa"/>
            <w:vAlign w:val="center"/>
          </w:tcPr>
          <w:p w:rsidR="00613C65" w:rsidRDefault="009C028C">
            <w:pPr>
              <w:jc w:val="right"/>
            </w:pPr>
            <w:r>
              <w:rPr>
                <w:rFonts w:eastAsiaTheme="minorEastAsia"/>
                <w:color w:val="000000" w:themeColor="text1"/>
                <w:szCs w:val="21"/>
              </w:rPr>
              <w:t>0.92%</w:t>
            </w:r>
          </w:p>
        </w:tc>
        <w:tc>
          <w:tcPr>
            <w:tcW w:w="1291" w:type="dxa"/>
            <w:vAlign w:val="center"/>
          </w:tcPr>
          <w:p w:rsidR="00613C65" w:rsidRDefault="009C028C">
            <w:pPr>
              <w:jc w:val="right"/>
            </w:pPr>
            <w:r>
              <w:rPr>
                <w:rFonts w:eastAsiaTheme="minorEastAsia"/>
                <w:color w:val="000000" w:themeColor="text1"/>
                <w:szCs w:val="21"/>
              </w:rPr>
              <w:t>-9.27%</w:t>
            </w:r>
          </w:p>
        </w:tc>
        <w:tc>
          <w:tcPr>
            <w:tcW w:w="1291" w:type="dxa"/>
            <w:vAlign w:val="center"/>
          </w:tcPr>
          <w:p w:rsidR="00613C65" w:rsidRDefault="009C028C">
            <w:pPr>
              <w:jc w:val="right"/>
            </w:pPr>
            <w:r>
              <w:rPr>
                <w:rFonts w:eastAsiaTheme="minorEastAsia"/>
                <w:color w:val="000000" w:themeColor="text1"/>
                <w:szCs w:val="21"/>
              </w:rPr>
              <w:t>0.55%</w:t>
            </w:r>
          </w:p>
        </w:tc>
      </w:tr>
      <w:tr w:rsidR="00613C65">
        <w:tc>
          <w:tcPr>
            <w:tcW w:w="1290" w:type="dxa"/>
            <w:vAlign w:val="center"/>
          </w:tcPr>
          <w:p w:rsidR="00613C65" w:rsidRDefault="009C028C">
            <w:pPr>
              <w:jc w:val="left"/>
            </w:pPr>
            <w:r>
              <w:rPr>
                <w:rFonts w:eastAsiaTheme="minorEastAsia"/>
                <w:color w:val="000000" w:themeColor="text1"/>
                <w:szCs w:val="21"/>
              </w:rPr>
              <w:t>过去三年</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r>
      <w:tr w:rsidR="00613C65">
        <w:tc>
          <w:tcPr>
            <w:tcW w:w="1290" w:type="dxa"/>
            <w:vAlign w:val="center"/>
          </w:tcPr>
          <w:p w:rsidR="00613C65" w:rsidRDefault="009C028C">
            <w:pPr>
              <w:jc w:val="left"/>
            </w:pPr>
            <w:r>
              <w:rPr>
                <w:rFonts w:eastAsiaTheme="minorEastAsia"/>
                <w:color w:val="000000" w:themeColor="text1"/>
                <w:szCs w:val="21"/>
              </w:rPr>
              <w:t>过去五年</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c>
          <w:tcPr>
            <w:tcW w:w="1291" w:type="dxa"/>
            <w:vAlign w:val="center"/>
          </w:tcPr>
          <w:p w:rsidR="00613C65" w:rsidRDefault="009C028C">
            <w:pPr>
              <w:jc w:val="right"/>
            </w:pPr>
            <w:r>
              <w:rPr>
                <w:rFonts w:eastAsiaTheme="minorEastAsia"/>
                <w:color w:val="000000" w:themeColor="text1"/>
                <w:szCs w:val="21"/>
              </w:rPr>
              <w:t>-</w:t>
            </w:r>
          </w:p>
        </w:tc>
      </w:tr>
      <w:tr w:rsidR="00613C65">
        <w:tc>
          <w:tcPr>
            <w:tcW w:w="1290" w:type="dxa"/>
            <w:vAlign w:val="center"/>
          </w:tcPr>
          <w:p w:rsidR="00613C65" w:rsidRDefault="009C028C">
            <w:pPr>
              <w:jc w:val="left"/>
            </w:pPr>
            <w:r>
              <w:rPr>
                <w:rFonts w:eastAsiaTheme="minorEastAsia"/>
                <w:color w:val="000000" w:themeColor="text1"/>
                <w:szCs w:val="21"/>
              </w:rPr>
              <w:t>自基金合同生效起至今</w:t>
            </w:r>
          </w:p>
        </w:tc>
        <w:tc>
          <w:tcPr>
            <w:tcW w:w="1291" w:type="dxa"/>
            <w:vAlign w:val="center"/>
          </w:tcPr>
          <w:p w:rsidR="00613C65" w:rsidRDefault="009C028C">
            <w:pPr>
              <w:jc w:val="right"/>
            </w:pPr>
            <w:r>
              <w:rPr>
                <w:rFonts w:eastAsiaTheme="minorEastAsia"/>
                <w:color w:val="000000" w:themeColor="text1"/>
                <w:szCs w:val="21"/>
              </w:rPr>
              <w:t>1.47%</w:t>
            </w:r>
          </w:p>
        </w:tc>
        <w:tc>
          <w:tcPr>
            <w:tcW w:w="1291" w:type="dxa"/>
            <w:vAlign w:val="center"/>
          </w:tcPr>
          <w:p w:rsidR="00613C65" w:rsidRDefault="009C028C">
            <w:pPr>
              <w:jc w:val="right"/>
            </w:pPr>
            <w:r>
              <w:rPr>
                <w:rFonts w:eastAsiaTheme="minorEastAsia"/>
                <w:color w:val="000000" w:themeColor="text1"/>
                <w:szCs w:val="21"/>
              </w:rPr>
              <w:t>1.43%</w:t>
            </w:r>
          </w:p>
        </w:tc>
        <w:tc>
          <w:tcPr>
            <w:tcW w:w="1291" w:type="dxa"/>
            <w:vAlign w:val="center"/>
          </w:tcPr>
          <w:p w:rsidR="00613C65" w:rsidRDefault="009C028C">
            <w:pPr>
              <w:jc w:val="right"/>
            </w:pPr>
            <w:r>
              <w:rPr>
                <w:rFonts w:eastAsiaTheme="minorEastAsia"/>
                <w:color w:val="000000" w:themeColor="text1"/>
                <w:szCs w:val="21"/>
              </w:rPr>
              <w:t>25.23%</w:t>
            </w:r>
          </w:p>
        </w:tc>
        <w:tc>
          <w:tcPr>
            <w:tcW w:w="1291" w:type="dxa"/>
            <w:vAlign w:val="center"/>
          </w:tcPr>
          <w:p w:rsidR="00613C65" w:rsidRDefault="009C028C">
            <w:pPr>
              <w:jc w:val="right"/>
            </w:pPr>
            <w:r>
              <w:rPr>
                <w:rFonts w:eastAsiaTheme="minorEastAsia"/>
                <w:color w:val="000000" w:themeColor="text1"/>
                <w:szCs w:val="21"/>
              </w:rPr>
              <w:t>0.92%</w:t>
            </w:r>
          </w:p>
        </w:tc>
        <w:tc>
          <w:tcPr>
            <w:tcW w:w="1291" w:type="dxa"/>
            <w:vAlign w:val="center"/>
          </w:tcPr>
          <w:p w:rsidR="00613C65" w:rsidRDefault="009C028C">
            <w:pPr>
              <w:jc w:val="right"/>
            </w:pPr>
            <w:r>
              <w:rPr>
                <w:rFonts w:eastAsiaTheme="minorEastAsia"/>
                <w:color w:val="000000" w:themeColor="text1"/>
                <w:szCs w:val="21"/>
              </w:rPr>
              <w:t>-23.76%</w:t>
            </w:r>
          </w:p>
        </w:tc>
        <w:tc>
          <w:tcPr>
            <w:tcW w:w="1291" w:type="dxa"/>
            <w:vAlign w:val="center"/>
          </w:tcPr>
          <w:p w:rsidR="00613C65" w:rsidRDefault="009C028C">
            <w:pPr>
              <w:jc w:val="right"/>
            </w:pPr>
            <w:r>
              <w:rPr>
                <w:rFonts w:eastAsiaTheme="minorEastAsia"/>
                <w:color w:val="000000" w:themeColor="text1"/>
                <w:szCs w:val="21"/>
              </w:rPr>
              <w:t>0.51%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摩根香港精选港股通混合型证券投资基金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13C65">
        <w:tc>
          <w:tcPr>
            <w:tcW w:w="952" w:type="dxa"/>
            <w:vAlign w:val="center"/>
          </w:tcPr>
          <w:p w:rsidR="00613C65" w:rsidRDefault="009C028C">
            <w:pPr>
              <w:jc w:val="center"/>
            </w:pPr>
            <w:r>
              <w:rPr>
                <w:rFonts w:eastAsiaTheme="minorEastAsia"/>
                <w:color w:val="000000" w:themeColor="text1"/>
                <w:szCs w:val="21"/>
              </w:rPr>
              <w:t>王丽军</w:t>
            </w:r>
          </w:p>
        </w:tc>
        <w:tc>
          <w:tcPr>
            <w:tcW w:w="930" w:type="dxa"/>
            <w:vAlign w:val="center"/>
          </w:tcPr>
          <w:p w:rsidR="00613C65" w:rsidRDefault="009C028C">
            <w:pPr>
              <w:jc w:val="center"/>
            </w:pPr>
            <w:r>
              <w:rPr>
                <w:rFonts w:eastAsiaTheme="minorEastAsia"/>
                <w:color w:val="000000" w:themeColor="text1"/>
                <w:szCs w:val="21"/>
              </w:rPr>
              <w:t>本基金基金经理</w:t>
            </w:r>
          </w:p>
        </w:tc>
        <w:tc>
          <w:tcPr>
            <w:tcW w:w="1210" w:type="dxa"/>
            <w:vAlign w:val="center"/>
          </w:tcPr>
          <w:p w:rsidR="00613C65" w:rsidRDefault="009C028C">
            <w:pPr>
              <w:jc w:val="center"/>
            </w:pPr>
            <w:r>
              <w:rPr>
                <w:rFonts w:eastAsiaTheme="minorEastAsia"/>
                <w:color w:val="000000" w:themeColor="text1"/>
                <w:szCs w:val="21"/>
              </w:rPr>
              <w:t>2021-06-08</w:t>
            </w:r>
          </w:p>
        </w:tc>
        <w:tc>
          <w:tcPr>
            <w:tcW w:w="1309" w:type="dxa"/>
            <w:vAlign w:val="center"/>
          </w:tcPr>
          <w:p w:rsidR="00613C65" w:rsidRDefault="009C028C">
            <w:pPr>
              <w:jc w:val="center"/>
            </w:pPr>
            <w:r>
              <w:rPr>
                <w:rFonts w:eastAsiaTheme="minorEastAsia"/>
                <w:color w:val="000000" w:themeColor="text1"/>
                <w:szCs w:val="21"/>
              </w:rPr>
              <w:t>2024-11-29</w:t>
            </w:r>
          </w:p>
        </w:tc>
        <w:tc>
          <w:tcPr>
            <w:tcW w:w="1254" w:type="dxa"/>
            <w:vAlign w:val="center"/>
          </w:tcPr>
          <w:p w:rsidR="00613C65" w:rsidRDefault="009C028C">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613C65" w:rsidRDefault="009C028C">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613C65">
        <w:tc>
          <w:tcPr>
            <w:tcW w:w="952" w:type="dxa"/>
            <w:vAlign w:val="center"/>
          </w:tcPr>
          <w:p w:rsidR="00613C65" w:rsidRDefault="009C028C">
            <w:pPr>
              <w:jc w:val="center"/>
            </w:pPr>
            <w:r>
              <w:rPr>
                <w:rFonts w:eastAsiaTheme="minorEastAsia"/>
                <w:color w:val="000000" w:themeColor="text1"/>
                <w:szCs w:val="21"/>
              </w:rPr>
              <w:t>赵隆隆</w:t>
            </w:r>
          </w:p>
        </w:tc>
        <w:tc>
          <w:tcPr>
            <w:tcW w:w="930" w:type="dxa"/>
            <w:vAlign w:val="center"/>
          </w:tcPr>
          <w:p w:rsidR="00613C65" w:rsidRDefault="009C028C">
            <w:pPr>
              <w:jc w:val="center"/>
            </w:pPr>
            <w:r>
              <w:rPr>
                <w:rFonts w:eastAsiaTheme="minorEastAsia"/>
                <w:color w:val="000000" w:themeColor="text1"/>
                <w:szCs w:val="21"/>
              </w:rPr>
              <w:t>本基金基金经理</w:t>
            </w:r>
          </w:p>
        </w:tc>
        <w:tc>
          <w:tcPr>
            <w:tcW w:w="1210" w:type="dxa"/>
            <w:vAlign w:val="center"/>
          </w:tcPr>
          <w:p w:rsidR="00613C65" w:rsidRDefault="009C028C">
            <w:pPr>
              <w:jc w:val="center"/>
            </w:pPr>
            <w:r>
              <w:rPr>
                <w:rFonts w:eastAsiaTheme="minorEastAsia"/>
                <w:color w:val="000000" w:themeColor="text1"/>
                <w:szCs w:val="21"/>
              </w:rPr>
              <w:t>2021-06-08</w:t>
            </w:r>
          </w:p>
        </w:tc>
        <w:tc>
          <w:tcPr>
            <w:tcW w:w="1309" w:type="dxa"/>
            <w:vAlign w:val="center"/>
          </w:tcPr>
          <w:p w:rsidR="00613C65" w:rsidRDefault="009C028C">
            <w:pPr>
              <w:jc w:val="center"/>
            </w:pPr>
            <w:r>
              <w:rPr>
                <w:rFonts w:eastAsiaTheme="minorEastAsia"/>
                <w:color w:val="000000" w:themeColor="text1"/>
                <w:szCs w:val="21"/>
              </w:rPr>
              <w:t>-</w:t>
            </w:r>
          </w:p>
        </w:tc>
        <w:tc>
          <w:tcPr>
            <w:tcW w:w="1254" w:type="dxa"/>
            <w:vAlign w:val="center"/>
          </w:tcPr>
          <w:p w:rsidR="00613C65" w:rsidRDefault="009C028C">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613C65" w:rsidRDefault="009C028C">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613C65" w:rsidRDefault="009C02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年四季度，上证指数上涨</w:t>
      </w:r>
      <w:r>
        <w:rPr>
          <w:rFonts w:eastAsiaTheme="minorEastAsia"/>
          <w:color w:val="000000" w:themeColor="text1"/>
          <w:szCs w:val="21"/>
        </w:rPr>
        <w:t>0.45%</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w:t>
      </w:r>
      <w:r>
        <w:rPr>
          <w:rFonts w:eastAsiaTheme="minorEastAsia"/>
          <w:color w:val="000000" w:themeColor="text1"/>
          <w:szCs w:val="21"/>
        </w:rPr>
        <w:t>，创业板指下跌</w:t>
      </w:r>
      <w:r>
        <w:rPr>
          <w:rFonts w:eastAsiaTheme="minorEastAsia"/>
          <w:color w:val="000000" w:themeColor="text1"/>
          <w:szCs w:val="21"/>
        </w:rPr>
        <w:t>1.54%</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指数上涨</w:t>
      </w:r>
      <w:r>
        <w:rPr>
          <w:rFonts w:eastAsiaTheme="minorEastAsia"/>
          <w:color w:val="000000" w:themeColor="text1"/>
          <w:szCs w:val="21"/>
        </w:rPr>
        <w:t>13.36%</w:t>
      </w:r>
      <w:r>
        <w:rPr>
          <w:rFonts w:eastAsiaTheme="minorEastAsia"/>
          <w:color w:val="000000" w:themeColor="text1"/>
          <w:szCs w:val="21"/>
        </w:rPr>
        <w:t>。恒生指数下跌</w:t>
      </w:r>
      <w:r>
        <w:rPr>
          <w:rFonts w:eastAsiaTheme="minorEastAsia"/>
          <w:color w:val="000000" w:themeColor="text1"/>
          <w:szCs w:val="21"/>
        </w:rPr>
        <w:t>5.08%</w:t>
      </w:r>
      <w:r>
        <w:rPr>
          <w:rFonts w:eastAsiaTheme="minorEastAsia"/>
          <w:color w:val="000000" w:themeColor="text1"/>
          <w:szCs w:val="21"/>
        </w:rPr>
        <w:t>，恒生科技指数下跌</w:t>
      </w:r>
      <w:r>
        <w:rPr>
          <w:rFonts w:eastAsiaTheme="minorEastAsia"/>
          <w:color w:val="000000" w:themeColor="text1"/>
          <w:szCs w:val="21"/>
        </w:rPr>
        <w:t>5.97%</w:t>
      </w:r>
      <w:r>
        <w:rPr>
          <w:rFonts w:eastAsiaTheme="minorEastAsia"/>
          <w:color w:val="000000" w:themeColor="text1"/>
          <w:szCs w:val="21"/>
        </w:rPr>
        <w:t>。风格上，在三季度末强政策刺激预期下，</w:t>
      </w:r>
      <w:r>
        <w:rPr>
          <w:rFonts w:eastAsiaTheme="minorEastAsia"/>
          <w:color w:val="000000" w:themeColor="text1"/>
          <w:szCs w:val="21"/>
        </w:rPr>
        <w:t>A</w:t>
      </w:r>
      <w:r>
        <w:rPr>
          <w:rFonts w:eastAsiaTheme="minorEastAsia"/>
          <w:color w:val="000000" w:themeColor="text1"/>
          <w:szCs w:val="21"/>
        </w:rPr>
        <w:t>股顺周期板块并未明显占优，</w:t>
      </w:r>
      <w:r>
        <w:rPr>
          <w:rFonts w:eastAsiaTheme="minorEastAsia"/>
          <w:color w:val="000000" w:themeColor="text1"/>
          <w:szCs w:val="21"/>
        </w:rPr>
        <w:t>AI</w:t>
      </w:r>
      <w:r>
        <w:rPr>
          <w:rFonts w:eastAsiaTheme="minorEastAsia"/>
          <w:color w:val="000000" w:themeColor="text1"/>
          <w:szCs w:val="21"/>
        </w:rPr>
        <w:t>驱动的软硬件（包括人形机器人）主题投资成为市场主线。操作上，本基金总体维持均衡配置，超配了电子、有色、汽车等板块。</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四季度港股同</w:t>
      </w:r>
      <w:r>
        <w:rPr>
          <w:rFonts w:eastAsiaTheme="minorEastAsia"/>
          <w:color w:val="000000" w:themeColor="text1"/>
          <w:szCs w:val="21"/>
        </w:rPr>
        <w:t>A</w:t>
      </w:r>
      <w:r>
        <w:rPr>
          <w:rFonts w:eastAsiaTheme="minorEastAsia"/>
          <w:color w:val="000000" w:themeColor="text1"/>
          <w:szCs w:val="21"/>
        </w:rPr>
        <w:t>股一样，</w:t>
      </w:r>
      <w:r>
        <w:rPr>
          <w:rFonts w:eastAsiaTheme="minorEastAsia"/>
          <w:color w:val="000000" w:themeColor="text1"/>
          <w:szCs w:val="21"/>
        </w:rPr>
        <w:t>9</w:t>
      </w:r>
      <w:r>
        <w:rPr>
          <w:rFonts w:eastAsiaTheme="minorEastAsia"/>
          <w:color w:val="000000" w:themeColor="text1"/>
          <w:szCs w:val="21"/>
        </w:rPr>
        <w:t>月底急涨之后四季度整体处于高位震荡状态，指数端回调幅度高于</w:t>
      </w:r>
      <w:r>
        <w:rPr>
          <w:rFonts w:eastAsiaTheme="minorEastAsia"/>
          <w:color w:val="000000" w:themeColor="text1"/>
          <w:szCs w:val="21"/>
        </w:rPr>
        <w:t>A</w:t>
      </w:r>
      <w:r>
        <w:rPr>
          <w:rFonts w:eastAsiaTheme="minorEastAsia"/>
          <w:color w:val="000000" w:themeColor="text1"/>
          <w:szCs w:val="21"/>
        </w:rPr>
        <w:t>股核心指数，但结合估值、交易、风险收益偏好等指标看，港股目前仍处于高性价比区间。截止</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月末，恒生指数</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w:t>
      </w:r>
      <w:r>
        <w:rPr>
          <w:rFonts w:eastAsiaTheme="minorEastAsia"/>
          <w:color w:val="000000" w:themeColor="text1"/>
          <w:szCs w:val="21"/>
        </w:rPr>
        <w:t xml:space="preserve">9.2 </w:t>
      </w:r>
      <w:r>
        <w:rPr>
          <w:rFonts w:eastAsiaTheme="minorEastAsia"/>
          <w:color w:val="000000" w:themeColor="text1"/>
          <w:szCs w:val="21"/>
        </w:rPr>
        <w:t>倍，已降至</w:t>
      </w:r>
      <w:r>
        <w:rPr>
          <w:rFonts w:eastAsiaTheme="minorEastAsia"/>
          <w:color w:val="000000" w:themeColor="text1"/>
          <w:szCs w:val="21"/>
        </w:rPr>
        <w:t>2014</w:t>
      </w:r>
      <w:r>
        <w:rPr>
          <w:rFonts w:eastAsiaTheme="minorEastAsia"/>
          <w:color w:val="000000" w:themeColor="text1"/>
          <w:szCs w:val="21"/>
        </w:rPr>
        <w:t>年以来均值以下水平（</w:t>
      </w:r>
      <w:r>
        <w:rPr>
          <w:rFonts w:eastAsiaTheme="minorEastAsia"/>
          <w:color w:val="000000" w:themeColor="text1"/>
          <w:szCs w:val="21"/>
        </w:rPr>
        <w:t xml:space="preserve">3 </w:t>
      </w:r>
      <w:r>
        <w:rPr>
          <w:rFonts w:eastAsiaTheme="minorEastAsia"/>
          <w:color w:val="000000" w:themeColor="text1"/>
          <w:szCs w:val="21"/>
        </w:rPr>
        <w:t>年滚动），处</w:t>
      </w:r>
      <w:r>
        <w:rPr>
          <w:rFonts w:eastAsiaTheme="minorEastAsia"/>
          <w:color w:val="000000" w:themeColor="text1"/>
          <w:szCs w:val="21"/>
        </w:rPr>
        <w:t>2014</w:t>
      </w:r>
      <w:r>
        <w:rPr>
          <w:rFonts w:eastAsiaTheme="minorEastAsia"/>
          <w:color w:val="000000" w:themeColor="text1"/>
          <w:szCs w:val="21"/>
        </w:rPr>
        <w:t>年以来</w:t>
      </w:r>
      <w:r>
        <w:rPr>
          <w:rFonts w:eastAsiaTheme="minorEastAsia"/>
          <w:color w:val="000000" w:themeColor="text1"/>
          <w:szCs w:val="21"/>
        </w:rPr>
        <w:t>26%</w:t>
      </w:r>
      <w:r>
        <w:rPr>
          <w:rFonts w:eastAsiaTheme="minorEastAsia"/>
          <w:color w:val="000000" w:themeColor="text1"/>
          <w:szCs w:val="21"/>
        </w:rPr>
        <w:t>分位。</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展望后市，国内外复杂多变的宏观环境在</w:t>
      </w:r>
      <w:r>
        <w:rPr>
          <w:rFonts w:eastAsiaTheme="minorEastAsia"/>
          <w:color w:val="000000" w:themeColor="text1"/>
          <w:szCs w:val="21"/>
        </w:rPr>
        <w:t>2025</w:t>
      </w:r>
      <w:r>
        <w:rPr>
          <w:rFonts w:eastAsiaTheme="minorEastAsia"/>
          <w:color w:val="000000" w:themeColor="text1"/>
          <w:szCs w:val="21"/>
        </w:rPr>
        <w:t>年并未明显改善，但是在有力的稳增长以及资本市场改革预期下，我们仍对市场持乐观态度。</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日以来国内政策基调已经明显转向，根据</w:t>
      </w:r>
      <w:r>
        <w:rPr>
          <w:rFonts w:eastAsiaTheme="minorEastAsia"/>
          <w:color w:val="000000" w:themeColor="text1"/>
          <w:szCs w:val="21"/>
        </w:rPr>
        <w:t>12</w:t>
      </w:r>
      <w:r>
        <w:rPr>
          <w:rFonts w:eastAsiaTheme="minorEastAsia"/>
          <w:color w:val="000000" w:themeColor="text1"/>
          <w:szCs w:val="21"/>
        </w:rPr>
        <w:t>月政治局会议和中央经济工作会议精神，</w:t>
      </w:r>
      <w:r>
        <w:rPr>
          <w:rFonts w:eastAsiaTheme="minorEastAsia"/>
          <w:color w:val="000000" w:themeColor="text1"/>
          <w:szCs w:val="21"/>
        </w:rPr>
        <w:t>2025</w:t>
      </w:r>
      <w:r>
        <w:rPr>
          <w:rFonts w:eastAsiaTheme="minorEastAsia"/>
          <w:color w:val="000000" w:themeColor="text1"/>
          <w:szCs w:val="21"/>
        </w:rPr>
        <w:t>年宏观政策将</w:t>
      </w:r>
      <w:r>
        <w:rPr>
          <w:rFonts w:eastAsiaTheme="minorEastAsia"/>
          <w:color w:val="000000" w:themeColor="text1"/>
          <w:szCs w:val="21"/>
        </w:rPr>
        <w:t>“</w:t>
      </w:r>
      <w:r>
        <w:rPr>
          <w:rFonts w:eastAsiaTheme="minorEastAsia"/>
          <w:color w:val="000000" w:themeColor="text1"/>
          <w:szCs w:val="21"/>
        </w:rPr>
        <w:t>更加积极有为</w:t>
      </w:r>
      <w:r>
        <w:rPr>
          <w:rFonts w:eastAsiaTheme="minorEastAsia"/>
          <w:color w:val="000000" w:themeColor="text1"/>
          <w:szCs w:val="21"/>
        </w:rPr>
        <w:t>”</w:t>
      </w:r>
      <w:r>
        <w:rPr>
          <w:rFonts w:eastAsiaTheme="minorEastAsia"/>
          <w:color w:val="000000" w:themeColor="text1"/>
          <w:szCs w:val="21"/>
        </w:rPr>
        <w:t>，货币和财政政策基调为历次最积极，还明确</w:t>
      </w:r>
      <w:r>
        <w:rPr>
          <w:rFonts w:eastAsiaTheme="minorEastAsia"/>
          <w:color w:val="000000" w:themeColor="text1"/>
          <w:szCs w:val="21"/>
        </w:rPr>
        <w:t>“</w:t>
      </w:r>
      <w:r>
        <w:rPr>
          <w:rFonts w:eastAsiaTheme="minorEastAsia"/>
          <w:color w:val="000000" w:themeColor="text1"/>
          <w:szCs w:val="21"/>
        </w:rPr>
        <w:t>稳住楼市股市</w:t>
      </w:r>
      <w:r>
        <w:rPr>
          <w:rFonts w:eastAsiaTheme="minorEastAsia"/>
          <w:color w:val="000000" w:themeColor="text1"/>
          <w:szCs w:val="21"/>
        </w:rPr>
        <w:t>”</w:t>
      </w:r>
      <w:r>
        <w:rPr>
          <w:rFonts w:eastAsiaTheme="minorEastAsia"/>
          <w:color w:val="000000" w:themeColor="text1"/>
          <w:szCs w:val="21"/>
        </w:rPr>
        <w:t>，后续政策发力空间已经打开。港股流动性宽松有望延续，宏观层面美联储降息趋势不改，微观层面外资有望阶段性回流。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始终相信真正有成长性的行业和公司可以穿越周期，我们将始终坚持从中长期视角来配置主要投资标的，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本报告期摩根香港精选港股通</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:-4.45%</w:t>
      </w:r>
      <w:r>
        <w:rPr>
          <w:rFonts w:eastAsiaTheme="minorEastAsia"/>
          <w:color w:val="000000" w:themeColor="text1"/>
          <w:szCs w:val="21"/>
        </w:rPr>
        <w:t>，同期业绩比较基准收益率为</w:t>
      </w:r>
      <w:r>
        <w:rPr>
          <w:rFonts w:eastAsiaTheme="minorEastAsia"/>
          <w:color w:val="000000" w:themeColor="text1"/>
          <w:szCs w:val="21"/>
        </w:rPr>
        <w:t>:-0.08%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摩根香港精选港股通</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:-6.38%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9C028C">
      <w:pPr>
        <w:spacing w:line="360" w:lineRule="auto"/>
        <w:ind w:firstLineChars="200" w:firstLine="420"/>
        <w:rPr>
          <w:rFonts w:eastAsiaTheme="minorEastAsia"/>
          <w:color w:val="000000" w:themeColor="text1"/>
          <w:kern w:val="0"/>
          <w:szCs w:val="21"/>
        </w:rPr>
      </w:pPr>
      <w:r w:rsidRPr="009C028C">
        <w:rPr>
          <w:rFonts w:eastAsiaTheme="minorEastAsia" w:hint="eastAsia"/>
          <w:color w:val="000000" w:themeColor="text1"/>
          <w:kern w:val="0"/>
          <w:szCs w:val="21"/>
        </w:rPr>
        <w:t>截至本报告期末，本基金已连续超过</w:t>
      </w:r>
      <w:r w:rsidRPr="009C028C">
        <w:rPr>
          <w:rFonts w:eastAsiaTheme="minorEastAsia" w:hint="eastAsia"/>
          <w:color w:val="000000" w:themeColor="text1"/>
          <w:kern w:val="0"/>
          <w:szCs w:val="21"/>
        </w:rPr>
        <w:t>60</w:t>
      </w:r>
      <w:r w:rsidRPr="009C028C">
        <w:rPr>
          <w:rFonts w:eastAsiaTheme="minorEastAsia" w:hint="eastAsia"/>
          <w:color w:val="000000" w:themeColor="text1"/>
          <w:kern w:val="0"/>
          <w:szCs w:val="21"/>
        </w:rPr>
        <w:t>个工作日出现基金资产净值低于</w:t>
      </w:r>
      <w:r w:rsidRPr="009C028C">
        <w:rPr>
          <w:rFonts w:eastAsiaTheme="minorEastAsia" w:hint="eastAsia"/>
          <w:color w:val="000000" w:themeColor="text1"/>
          <w:kern w:val="0"/>
          <w:szCs w:val="21"/>
        </w:rPr>
        <w:t>5000</w:t>
      </w:r>
      <w:r w:rsidRPr="009C028C">
        <w:rPr>
          <w:rFonts w:eastAsiaTheme="minorEastAsia" w:hint="eastAsia"/>
          <w:color w:val="000000" w:themeColor="text1"/>
          <w:kern w:val="0"/>
          <w:szCs w:val="21"/>
        </w:rPr>
        <w:t>万元的情形，相应解决方案已报送中国证监会。</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35,579,462.17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35,579,462.17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5,536,938.28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40,391.51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41,156,791.96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35,579,462.17</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91.30%</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本基金本报告期末未持有境内股票。</w:t>
      </w:r>
    </w:p>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613C65" w:rsidRDefault="009C028C">
            <w:pPr>
              <w:jc w:val="center"/>
            </w:pPr>
            <w:r>
              <w:rPr>
                <w:rFonts w:eastAsiaTheme="minorEastAsia"/>
                <w:color w:val="000000" w:themeColor="text1"/>
                <w:szCs w:val="21"/>
              </w:rPr>
              <w:t>4,275,360.00</w:t>
            </w:r>
          </w:p>
        </w:tc>
        <w:tc>
          <w:tcPr>
            <w:tcW w:w="3118" w:type="dxa"/>
            <w:vAlign w:val="center"/>
          </w:tcPr>
          <w:p w:rsidR="00613C65" w:rsidRDefault="009C028C">
            <w:pPr>
              <w:jc w:val="center"/>
            </w:pPr>
            <w:r>
              <w:rPr>
                <w:rFonts w:eastAsiaTheme="minorEastAsia"/>
                <w:color w:val="000000" w:themeColor="text1"/>
                <w:szCs w:val="21"/>
              </w:rPr>
              <w:t>10.97</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613C65" w:rsidRDefault="009C028C">
            <w:pPr>
              <w:jc w:val="center"/>
            </w:pPr>
            <w:r>
              <w:rPr>
                <w:rFonts w:eastAsiaTheme="minorEastAsia"/>
                <w:color w:val="000000" w:themeColor="text1"/>
                <w:szCs w:val="21"/>
              </w:rPr>
              <w:t>6,440,605.26</w:t>
            </w:r>
          </w:p>
        </w:tc>
        <w:tc>
          <w:tcPr>
            <w:tcW w:w="3118" w:type="dxa"/>
            <w:vAlign w:val="center"/>
          </w:tcPr>
          <w:p w:rsidR="00613C65" w:rsidRDefault="009C028C">
            <w:pPr>
              <w:jc w:val="center"/>
            </w:pPr>
            <w:r>
              <w:rPr>
                <w:rFonts w:eastAsiaTheme="minorEastAsia"/>
                <w:color w:val="000000" w:themeColor="text1"/>
                <w:szCs w:val="21"/>
              </w:rPr>
              <w:t>16.53</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613C65" w:rsidRDefault="009C028C">
            <w:pPr>
              <w:jc w:val="center"/>
            </w:pPr>
            <w:r>
              <w:rPr>
                <w:rFonts w:eastAsiaTheme="minorEastAsia"/>
                <w:color w:val="000000" w:themeColor="text1"/>
                <w:szCs w:val="21"/>
              </w:rPr>
              <w:t>775,928.92</w:t>
            </w:r>
          </w:p>
        </w:tc>
        <w:tc>
          <w:tcPr>
            <w:tcW w:w="3118" w:type="dxa"/>
            <w:vAlign w:val="center"/>
          </w:tcPr>
          <w:p w:rsidR="00613C65" w:rsidRDefault="009C028C">
            <w:pPr>
              <w:jc w:val="center"/>
            </w:pPr>
            <w:r>
              <w:rPr>
                <w:rFonts w:eastAsiaTheme="minorEastAsia"/>
                <w:color w:val="000000" w:themeColor="text1"/>
                <w:szCs w:val="21"/>
              </w:rPr>
              <w:t>1.99</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613C65" w:rsidRDefault="009C028C">
            <w:pPr>
              <w:jc w:val="center"/>
            </w:pPr>
            <w:r>
              <w:rPr>
                <w:rFonts w:eastAsiaTheme="minorEastAsia"/>
                <w:color w:val="000000" w:themeColor="text1"/>
                <w:szCs w:val="21"/>
              </w:rPr>
              <w:t>2,748,773.80</w:t>
            </w:r>
          </w:p>
        </w:tc>
        <w:tc>
          <w:tcPr>
            <w:tcW w:w="3118" w:type="dxa"/>
            <w:vAlign w:val="center"/>
          </w:tcPr>
          <w:p w:rsidR="00613C65" w:rsidRDefault="009C028C">
            <w:pPr>
              <w:jc w:val="center"/>
            </w:pPr>
            <w:r>
              <w:rPr>
                <w:rFonts w:eastAsiaTheme="minorEastAsia"/>
                <w:color w:val="000000" w:themeColor="text1"/>
                <w:szCs w:val="21"/>
              </w:rPr>
              <w:t>7.05</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613C65" w:rsidRDefault="009C028C">
            <w:pPr>
              <w:jc w:val="center"/>
            </w:pPr>
            <w:r>
              <w:rPr>
                <w:rFonts w:eastAsiaTheme="minorEastAsia"/>
                <w:color w:val="000000" w:themeColor="text1"/>
                <w:szCs w:val="21"/>
              </w:rPr>
              <w:t>4,819,741.87</w:t>
            </w:r>
          </w:p>
        </w:tc>
        <w:tc>
          <w:tcPr>
            <w:tcW w:w="3118" w:type="dxa"/>
            <w:vAlign w:val="center"/>
          </w:tcPr>
          <w:p w:rsidR="00613C65" w:rsidRDefault="009C028C">
            <w:pPr>
              <w:jc w:val="center"/>
            </w:pPr>
            <w:r>
              <w:rPr>
                <w:rFonts w:eastAsiaTheme="minorEastAsia"/>
                <w:color w:val="000000" w:themeColor="text1"/>
                <w:szCs w:val="21"/>
              </w:rPr>
              <w:t>12.37</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613C65" w:rsidRDefault="009C028C">
            <w:pPr>
              <w:jc w:val="center"/>
            </w:pPr>
            <w:r>
              <w:rPr>
                <w:rFonts w:eastAsiaTheme="minorEastAsia"/>
                <w:color w:val="000000" w:themeColor="text1"/>
                <w:szCs w:val="21"/>
              </w:rPr>
              <w:t>1,476,070.72</w:t>
            </w:r>
          </w:p>
        </w:tc>
        <w:tc>
          <w:tcPr>
            <w:tcW w:w="3118" w:type="dxa"/>
            <w:vAlign w:val="center"/>
          </w:tcPr>
          <w:p w:rsidR="00613C65" w:rsidRDefault="009C028C">
            <w:pPr>
              <w:jc w:val="center"/>
            </w:pPr>
            <w:r>
              <w:rPr>
                <w:rFonts w:eastAsiaTheme="minorEastAsia"/>
                <w:color w:val="000000" w:themeColor="text1"/>
                <w:szCs w:val="21"/>
              </w:rPr>
              <w:t>3.79</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613C65" w:rsidRDefault="009C028C">
            <w:pPr>
              <w:jc w:val="center"/>
            </w:pPr>
            <w:r>
              <w:rPr>
                <w:rFonts w:eastAsiaTheme="minorEastAsia"/>
                <w:color w:val="000000" w:themeColor="text1"/>
                <w:szCs w:val="21"/>
              </w:rPr>
              <w:t>1,506,417.05</w:t>
            </w:r>
          </w:p>
        </w:tc>
        <w:tc>
          <w:tcPr>
            <w:tcW w:w="3118" w:type="dxa"/>
            <w:vAlign w:val="center"/>
          </w:tcPr>
          <w:p w:rsidR="00613C65" w:rsidRDefault="009C028C">
            <w:pPr>
              <w:jc w:val="center"/>
            </w:pPr>
            <w:r>
              <w:rPr>
                <w:rFonts w:eastAsiaTheme="minorEastAsia"/>
                <w:color w:val="000000" w:themeColor="text1"/>
                <w:szCs w:val="21"/>
              </w:rPr>
              <w:t>3.87</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613C65" w:rsidRDefault="009C028C">
            <w:pPr>
              <w:jc w:val="center"/>
            </w:pPr>
            <w:r>
              <w:rPr>
                <w:rFonts w:eastAsiaTheme="minorEastAsia"/>
                <w:color w:val="000000" w:themeColor="text1"/>
                <w:szCs w:val="21"/>
              </w:rPr>
              <w:t>10,026,764.60</w:t>
            </w:r>
          </w:p>
        </w:tc>
        <w:tc>
          <w:tcPr>
            <w:tcW w:w="3118" w:type="dxa"/>
            <w:vAlign w:val="center"/>
          </w:tcPr>
          <w:p w:rsidR="00613C65" w:rsidRDefault="009C028C">
            <w:pPr>
              <w:jc w:val="center"/>
            </w:pPr>
            <w:r>
              <w:rPr>
                <w:rFonts w:eastAsiaTheme="minorEastAsia"/>
                <w:color w:val="000000" w:themeColor="text1"/>
                <w:szCs w:val="21"/>
              </w:rPr>
              <w:t>25.73</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613C65" w:rsidRDefault="009C028C">
            <w:pPr>
              <w:jc w:val="center"/>
            </w:pPr>
            <w:r>
              <w:rPr>
                <w:rFonts w:eastAsiaTheme="minorEastAsia"/>
                <w:color w:val="000000" w:themeColor="text1"/>
                <w:szCs w:val="21"/>
              </w:rPr>
              <w:t>2,519,955.79</w:t>
            </w:r>
          </w:p>
        </w:tc>
        <w:tc>
          <w:tcPr>
            <w:tcW w:w="3118" w:type="dxa"/>
            <w:vAlign w:val="center"/>
          </w:tcPr>
          <w:p w:rsidR="00613C65" w:rsidRDefault="009C028C">
            <w:pPr>
              <w:jc w:val="center"/>
            </w:pPr>
            <w:r>
              <w:rPr>
                <w:rFonts w:eastAsiaTheme="minorEastAsia"/>
                <w:color w:val="000000" w:themeColor="text1"/>
                <w:szCs w:val="21"/>
              </w:rPr>
              <w:t>6.47</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613C65" w:rsidRDefault="009C028C">
            <w:pPr>
              <w:jc w:val="center"/>
            </w:pPr>
            <w:r>
              <w:rPr>
                <w:rFonts w:eastAsiaTheme="minorEastAsia"/>
                <w:color w:val="000000" w:themeColor="text1"/>
                <w:szCs w:val="21"/>
              </w:rPr>
              <w:t>-</w:t>
            </w:r>
          </w:p>
        </w:tc>
        <w:tc>
          <w:tcPr>
            <w:tcW w:w="3118" w:type="dxa"/>
            <w:vAlign w:val="center"/>
          </w:tcPr>
          <w:p w:rsidR="00613C65" w:rsidRDefault="009C028C">
            <w:pPr>
              <w:jc w:val="center"/>
            </w:pPr>
            <w:r>
              <w:rPr>
                <w:rFonts w:eastAsiaTheme="minorEastAsia"/>
                <w:color w:val="000000" w:themeColor="text1"/>
                <w:szCs w:val="21"/>
              </w:rPr>
              <w:t>-</w:t>
            </w:r>
          </w:p>
        </w:tc>
      </w:tr>
      <w:tr w:rsidR="00613C65">
        <w:trPr>
          <w:jc w:val="center"/>
        </w:trPr>
        <w:tc>
          <w:tcPr>
            <w:tcW w:w="2397" w:type="dxa"/>
            <w:vAlign w:val="center"/>
          </w:tcPr>
          <w:p w:rsidR="00613C65" w:rsidRDefault="009C028C">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613C65" w:rsidRDefault="009C028C">
            <w:pPr>
              <w:jc w:val="center"/>
            </w:pPr>
            <w:r>
              <w:rPr>
                <w:rFonts w:eastAsiaTheme="minorEastAsia"/>
                <w:color w:val="000000" w:themeColor="text1"/>
                <w:szCs w:val="21"/>
              </w:rPr>
              <w:t>989,844.16</w:t>
            </w:r>
          </w:p>
        </w:tc>
        <w:tc>
          <w:tcPr>
            <w:tcW w:w="3118" w:type="dxa"/>
            <w:vAlign w:val="center"/>
          </w:tcPr>
          <w:p w:rsidR="00613C65" w:rsidRDefault="009C028C">
            <w:pPr>
              <w:jc w:val="center"/>
            </w:pPr>
            <w:r>
              <w:rPr>
                <w:rFonts w:eastAsiaTheme="minorEastAsia"/>
                <w:color w:val="000000" w:themeColor="text1"/>
                <w:szCs w:val="21"/>
              </w:rPr>
              <w:t>2.54</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35,579,462.17</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91.30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13C65">
        <w:tc>
          <w:tcPr>
            <w:tcW w:w="817" w:type="dxa"/>
            <w:vAlign w:val="center"/>
          </w:tcPr>
          <w:p w:rsidR="00613C65" w:rsidRDefault="009C028C">
            <w:pPr>
              <w:jc w:val="center"/>
            </w:pPr>
            <w:r>
              <w:rPr>
                <w:rFonts w:eastAsiaTheme="minorEastAsia"/>
                <w:kern w:val="0"/>
                <w:szCs w:val="21"/>
              </w:rPr>
              <w:t>1</w:t>
            </w:r>
          </w:p>
        </w:tc>
        <w:tc>
          <w:tcPr>
            <w:tcW w:w="1276" w:type="dxa"/>
            <w:vAlign w:val="center"/>
          </w:tcPr>
          <w:p w:rsidR="00613C65" w:rsidRDefault="009C028C">
            <w:pPr>
              <w:jc w:val="center"/>
            </w:pPr>
            <w:r>
              <w:rPr>
                <w:rFonts w:eastAsiaTheme="minorEastAsia"/>
                <w:kern w:val="0"/>
                <w:szCs w:val="21"/>
              </w:rPr>
              <w:t>00981</w:t>
            </w:r>
          </w:p>
        </w:tc>
        <w:tc>
          <w:tcPr>
            <w:tcW w:w="1701" w:type="dxa"/>
            <w:vAlign w:val="center"/>
          </w:tcPr>
          <w:p w:rsidR="00613C65" w:rsidRDefault="009C028C">
            <w:pPr>
              <w:jc w:val="center"/>
            </w:pPr>
            <w:r>
              <w:rPr>
                <w:rFonts w:eastAsiaTheme="minorEastAsia"/>
                <w:kern w:val="0"/>
                <w:szCs w:val="21"/>
              </w:rPr>
              <w:t>中芯国际</w:t>
            </w:r>
          </w:p>
        </w:tc>
        <w:tc>
          <w:tcPr>
            <w:tcW w:w="1276" w:type="dxa"/>
            <w:vAlign w:val="center"/>
          </w:tcPr>
          <w:p w:rsidR="00613C65" w:rsidRDefault="009C028C">
            <w:pPr>
              <w:jc w:val="right"/>
            </w:pPr>
            <w:r>
              <w:rPr>
                <w:rFonts w:eastAsiaTheme="minorEastAsia"/>
                <w:kern w:val="0"/>
                <w:szCs w:val="21"/>
              </w:rPr>
              <w:t>108,601.00</w:t>
            </w:r>
          </w:p>
        </w:tc>
        <w:tc>
          <w:tcPr>
            <w:tcW w:w="1842" w:type="dxa"/>
            <w:vAlign w:val="center"/>
          </w:tcPr>
          <w:p w:rsidR="00613C65" w:rsidRDefault="009C028C">
            <w:pPr>
              <w:jc w:val="right"/>
            </w:pPr>
            <w:r>
              <w:rPr>
                <w:rFonts w:eastAsiaTheme="minorEastAsia"/>
                <w:kern w:val="0"/>
                <w:szCs w:val="21"/>
              </w:rPr>
              <w:t>3,198,090.07</w:t>
            </w:r>
          </w:p>
        </w:tc>
        <w:tc>
          <w:tcPr>
            <w:tcW w:w="1616" w:type="dxa"/>
            <w:vAlign w:val="center"/>
          </w:tcPr>
          <w:p w:rsidR="00613C65" w:rsidRDefault="009C028C">
            <w:pPr>
              <w:jc w:val="right"/>
            </w:pPr>
            <w:r>
              <w:rPr>
                <w:rFonts w:eastAsiaTheme="minorEastAsia"/>
                <w:kern w:val="0"/>
                <w:szCs w:val="21"/>
              </w:rPr>
              <w:t>8.21</w:t>
            </w:r>
          </w:p>
        </w:tc>
      </w:tr>
      <w:tr w:rsidR="00613C65">
        <w:tc>
          <w:tcPr>
            <w:tcW w:w="817" w:type="dxa"/>
            <w:vAlign w:val="center"/>
          </w:tcPr>
          <w:p w:rsidR="00613C65" w:rsidRDefault="009C028C">
            <w:pPr>
              <w:jc w:val="center"/>
            </w:pPr>
            <w:r>
              <w:rPr>
                <w:rFonts w:eastAsiaTheme="minorEastAsia"/>
                <w:kern w:val="0"/>
                <w:szCs w:val="21"/>
              </w:rPr>
              <w:t>2</w:t>
            </w:r>
          </w:p>
        </w:tc>
        <w:tc>
          <w:tcPr>
            <w:tcW w:w="1276" w:type="dxa"/>
            <w:vAlign w:val="center"/>
          </w:tcPr>
          <w:p w:rsidR="00613C65" w:rsidRDefault="009C028C">
            <w:pPr>
              <w:jc w:val="center"/>
            </w:pPr>
            <w:r>
              <w:rPr>
                <w:rFonts w:eastAsiaTheme="minorEastAsia"/>
                <w:kern w:val="0"/>
                <w:szCs w:val="21"/>
              </w:rPr>
              <w:t>00700</w:t>
            </w:r>
          </w:p>
        </w:tc>
        <w:tc>
          <w:tcPr>
            <w:tcW w:w="1701" w:type="dxa"/>
            <w:vAlign w:val="center"/>
          </w:tcPr>
          <w:p w:rsidR="00613C65" w:rsidRDefault="009C028C">
            <w:pPr>
              <w:jc w:val="center"/>
            </w:pPr>
            <w:r>
              <w:rPr>
                <w:rFonts w:eastAsiaTheme="minorEastAsia"/>
                <w:kern w:val="0"/>
                <w:szCs w:val="21"/>
              </w:rPr>
              <w:t>腾讯控股</w:t>
            </w:r>
          </w:p>
        </w:tc>
        <w:tc>
          <w:tcPr>
            <w:tcW w:w="1276" w:type="dxa"/>
            <w:vAlign w:val="center"/>
          </w:tcPr>
          <w:p w:rsidR="00613C65" w:rsidRDefault="009C028C">
            <w:pPr>
              <w:jc w:val="right"/>
            </w:pPr>
            <w:r>
              <w:rPr>
                <w:rFonts w:eastAsiaTheme="minorEastAsia"/>
                <w:kern w:val="0"/>
                <w:szCs w:val="21"/>
              </w:rPr>
              <w:t>5,041.00</w:t>
            </w:r>
          </w:p>
        </w:tc>
        <w:tc>
          <w:tcPr>
            <w:tcW w:w="1842" w:type="dxa"/>
            <w:vAlign w:val="center"/>
          </w:tcPr>
          <w:p w:rsidR="00613C65" w:rsidRDefault="009C028C">
            <w:pPr>
              <w:jc w:val="right"/>
            </w:pPr>
            <w:r>
              <w:rPr>
                <w:rFonts w:eastAsiaTheme="minorEastAsia"/>
                <w:kern w:val="0"/>
                <w:szCs w:val="21"/>
              </w:rPr>
              <w:t>1,946,625.91</w:t>
            </w:r>
          </w:p>
        </w:tc>
        <w:tc>
          <w:tcPr>
            <w:tcW w:w="1616" w:type="dxa"/>
            <w:vAlign w:val="center"/>
          </w:tcPr>
          <w:p w:rsidR="00613C65" w:rsidRDefault="009C028C">
            <w:pPr>
              <w:jc w:val="right"/>
            </w:pPr>
            <w:r>
              <w:rPr>
                <w:rFonts w:eastAsiaTheme="minorEastAsia"/>
                <w:kern w:val="0"/>
                <w:szCs w:val="21"/>
              </w:rPr>
              <w:t>5.00</w:t>
            </w:r>
          </w:p>
        </w:tc>
      </w:tr>
      <w:tr w:rsidR="00613C65">
        <w:tc>
          <w:tcPr>
            <w:tcW w:w="817" w:type="dxa"/>
            <w:vAlign w:val="center"/>
          </w:tcPr>
          <w:p w:rsidR="00613C65" w:rsidRDefault="009C028C">
            <w:pPr>
              <w:jc w:val="center"/>
            </w:pPr>
            <w:r>
              <w:rPr>
                <w:rFonts w:eastAsiaTheme="minorEastAsia"/>
                <w:kern w:val="0"/>
                <w:szCs w:val="21"/>
              </w:rPr>
              <w:t>3</w:t>
            </w:r>
          </w:p>
        </w:tc>
        <w:tc>
          <w:tcPr>
            <w:tcW w:w="1276" w:type="dxa"/>
            <w:vAlign w:val="center"/>
          </w:tcPr>
          <w:p w:rsidR="00613C65" w:rsidRDefault="009C028C">
            <w:pPr>
              <w:jc w:val="center"/>
            </w:pPr>
            <w:r>
              <w:rPr>
                <w:rFonts w:eastAsiaTheme="minorEastAsia"/>
                <w:kern w:val="0"/>
                <w:szCs w:val="21"/>
              </w:rPr>
              <w:t>01810</w:t>
            </w:r>
          </w:p>
        </w:tc>
        <w:tc>
          <w:tcPr>
            <w:tcW w:w="1701" w:type="dxa"/>
            <w:vAlign w:val="center"/>
          </w:tcPr>
          <w:p w:rsidR="00613C65" w:rsidRDefault="009C028C">
            <w:pPr>
              <w:jc w:val="center"/>
            </w:pPr>
            <w:r>
              <w:rPr>
                <w:rFonts w:eastAsiaTheme="minorEastAsia"/>
                <w:kern w:val="0"/>
                <w:szCs w:val="21"/>
              </w:rPr>
              <w:t>小米集团－Ｗ</w:t>
            </w:r>
          </w:p>
        </w:tc>
        <w:tc>
          <w:tcPr>
            <w:tcW w:w="1276" w:type="dxa"/>
            <w:vAlign w:val="center"/>
          </w:tcPr>
          <w:p w:rsidR="00613C65" w:rsidRDefault="009C028C">
            <w:pPr>
              <w:jc w:val="right"/>
            </w:pPr>
            <w:r>
              <w:rPr>
                <w:rFonts w:eastAsiaTheme="minorEastAsia"/>
                <w:kern w:val="0"/>
                <w:szCs w:val="21"/>
              </w:rPr>
              <w:t>44,600.00</w:t>
            </w:r>
          </w:p>
        </w:tc>
        <w:tc>
          <w:tcPr>
            <w:tcW w:w="1842" w:type="dxa"/>
            <w:vAlign w:val="center"/>
          </w:tcPr>
          <w:p w:rsidR="00613C65" w:rsidRDefault="009C028C">
            <w:pPr>
              <w:jc w:val="right"/>
            </w:pPr>
            <w:r>
              <w:rPr>
                <w:rFonts w:eastAsiaTheme="minorEastAsia"/>
                <w:kern w:val="0"/>
                <w:szCs w:val="21"/>
              </w:rPr>
              <w:t>1,424,897.75</w:t>
            </w:r>
          </w:p>
        </w:tc>
        <w:tc>
          <w:tcPr>
            <w:tcW w:w="1616" w:type="dxa"/>
            <w:vAlign w:val="center"/>
          </w:tcPr>
          <w:p w:rsidR="00613C65" w:rsidRDefault="009C028C">
            <w:pPr>
              <w:jc w:val="right"/>
            </w:pPr>
            <w:r>
              <w:rPr>
                <w:rFonts w:eastAsiaTheme="minorEastAsia"/>
                <w:kern w:val="0"/>
                <w:szCs w:val="21"/>
              </w:rPr>
              <w:t>3.66</w:t>
            </w:r>
          </w:p>
        </w:tc>
      </w:tr>
      <w:tr w:rsidR="00613C65">
        <w:tc>
          <w:tcPr>
            <w:tcW w:w="817" w:type="dxa"/>
            <w:vAlign w:val="center"/>
          </w:tcPr>
          <w:p w:rsidR="00613C65" w:rsidRDefault="009C028C">
            <w:pPr>
              <w:jc w:val="center"/>
            </w:pPr>
            <w:r>
              <w:rPr>
                <w:rFonts w:eastAsiaTheme="minorEastAsia"/>
                <w:kern w:val="0"/>
                <w:szCs w:val="21"/>
              </w:rPr>
              <w:t>4</w:t>
            </w:r>
          </w:p>
        </w:tc>
        <w:tc>
          <w:tcPr>
            <w:tcW w:w="1276" w:type="dxa"/>
            <w:vAlign w:val="center"/>
          </w:tcPr>
          <w:p w:rsidR="00613C65" w:rsidRDefault="009C028C">
            <w:pPr>
              <w:jc w:val="center"/>
            </w:pPr>
            <w:r>
              <w:rPr>
                <w:rFonts w:eastAsiaTheme="minorEastAsia"/>
                <w:kern w:val="0"/>
                <w:szCs w:val="21"/>
              </w:rPr>
              <w:t>00285</w:t>
            </w:r>
          </w:p>
        </w:tc>
        <w:tc>
          <w:tcPr>
            <w:tcW w:w="1701" w:type="dxa"/>
            <w:vAlign w:val="center"/>
          </w:tcPr>
          <w:p w:rsidR="00613C65" w:rsidRDefault="009C028C">
            <w:pPr>
              <w:jc w:val="center"/>
            </w:pPr>
            <w:r>
              <w:rPr>
                <w:rFonts w:eastAsiaTheme="minorEastAsia"/>
                <w:kern w:val="0"/>
                <w:szCs w:val="21"/>
              </w:rPr>
              <w:t>比亚迪电子</w:t>
            </w:r>
          </w:p>
        </w:tc>
        <w:tc>
          <w:tcPr>
            <w:tcW w:w="1276" w:type="dxa"/>
            <w:vAlign w:val="center"/>
          </w:tcPr>
          <w:p w:rsidR="00613C65" w:rsidRDefault="009C028C">
            <w:pPr>
              <w:jc w:val="right"/>
            </w:pPr>
            <w:r>
              <w:rPr>
                <w:rFonts w:eastAsiaTheme="minorEastAsia"/>
                <w:kern w:val="0"/>
                <w:szCs w:val="21"/>
              </w:rPr>
              <w:t>36,000.00</w:t>
            </w:r>
          </w:p>
        </w:tc>
        <w:tc>
          <w:tcPr>
            <w:tcW w:w="1842" w:type="dxa"/>
            <w:vAlign w:val="center"/>
          </w:tcPr>
          <w:p w:rsidR="00613C65" w:rsidRDefault="009C028C">
            <w:pPr>
              <w:jc w:val="right"/>
            </w:pPr>
            <w:r>
              <w:rPr>
                <w:rFonts w:eastAsiaTheme="minorEastAsia"/>
                <w:kern w:val="0"/>
                <w:szCs w:val="21"/>
              </w:rPr>
              <w:t>1,401,839.35</w:t>
            </w:r>
          </w:p>
        </w:tc>
        <w:tc>
          <w:tcPr>
            <w:tcW w:w="1616" w:type="dxa"/>
            <w:vAlign w:val="center"/>
          </w:tcPr>
          <w:p w:rsidR="00613C65" w:rsidRDefault="009C028C">
            <w:pPr>
              <w:jc w:val="right"/>
            </w:pPr>
            <w:r>
              <w:rPr>
                <w:rFonts w:eastAsiaTheme="minorEastAsia"/>
                <w:kern w:val="0"/>
                <w:szCs w:val="21"/>
              </w:rPr>
              <w:t>3.60</w:t>
            </w:r>
          </w:p>
        </w:tc>
      </w:tr>
      <w:tr w:rsidR="00613C65">
        <w:tc>
          <w:tcPr>
            <w:tcW w:w="817" w:type="dxa"/>
            <w:vAlign w:val="center"/>
          </w:tcPr>
          <w:p w:rsidR="00613C65" w:rsidRDefault="009C028C">
            <w:pPr>
              <w:jc w:val="center"/>
            </w:pPr>
            <w:r>
              <w:rPr>
                <w:rFonts w:eastAsiaTheme="minorEastAsia"/>
                <w:kern w:val="0"/>
                <w:szCs w:val="21"/>
              </w:rPr>
              <w:t>5</w:t>
            </w:r>
          </w:p>
        </w:tc>
        <w:tc>
          <w:tcPr>
            <w:tcW w:w="1276" w:type="dxa"/>
            <w:vAlign w:val="center"/>
          </w:tcPr>
          <w:p w:rsidR="00613C65" w:rsidRDefault="009C028C">
            <w:pPr>
              <w:jc w:val="center"/>
            </w:pPr>
            <w:r>
              <w:rPr>
                <w:rFonts w:eastAsiaTheme="minorEastAsia"/>
                <w:kern w:val="0"/>
                <w:szCs w:val="21"/>
              </w:rPr>
              <w:t>03968</w:t>
            </w:r>
          </w:p>
        </w:tc>
        <w:tc>
          <w:tcPr>
            <w:tcW w:w="1701" w:type="dxa"/>
            <w:vAlign w:val="center"/>
          </w:tcPr>
          <w:p w:rsidR="00613C65" w:rsidRDefault="009C028C">
            <w:pPr>
              <w:jc w:val="center"/>
            </w:pPr>
            <w:r>
              <w:rPr>
                <w:rFonts w:eastAsiaTheme="minorEastAsia"/>
                <w:kern w:val="0"/>
                <w:szCs w:val="21"/>
              </w:rPr>
              <w:t>招商银行</w:t>
            </w:r>
          </w:p>
        </w:tc>
        <w:tc>
          <w:tcPr>
            <w:tcW w:w="1276" w:type="dxa"/>
            <w:vAlign w:val="center"/>
          </w:tcPr>
          <w:p w:rsidR="00613C65" w:rsidRDefault="009C028C">
            <w:pPr>
              <w:jc w:val="right"/>
            </w:pPr>
            <w:r>
              <w:rPr>
                <w:rFonts w:eastAsiaTheme="minorEastAsia"/>
                <w:kern w:val="0"/>
                <w:szCs w:val="21"/>
              </w:rPr>
              <w:t>35,000.00</w:t>
            </w:r>
          </w:p>
        </w:tc>
        <w:tc>
          <w:tcPr>
            <w:tcW w:w="1842" w:type="dxa"/>
            <w:vAlign w:val="center"/>
          </w:tcPr>
          <w:p w:rsidR="00613C65" w:rsidRDefault="009C028C">
            <w:pPr>
              <w:jc w:val="right"/>
            </w:pPr>
            <w:r>
              <w:rPr>
                <w:rFonts w:eastAsiaTheme="minorEastAsia"/>
                <w:kern w:val="0"/>
                <w:szCs w:val="21"/>
              </w:rPr>
              <w:t>1,296,456.00</w:t>
            </w:r>
          </w:p>
        </w:tc>
        <w:tc>
          <w:tcPr>
            <w:tcW w:w="1616" w:type="dxa"/>
            <w:vAlign w:val="center"/>
          </w:tcPr>
          <w:p w:rsidR="00613C65" w:rsidRDefault="009C028C">
            <w:pPr>
              <w:jc w:val="right"/>
            </w:pPr>
            <w:r>
              <w:rPr>
                <w:rFonts w:eastAsiaTheme="minorEastAsia"/>
                <w:kern w:val="0"/>
                <w:szCs w:val="21"/>
              </w:rPr>
              <w:t>3.33</w:t>
            </w:r>
          </w:p>
        </w:tc>
      </w:tr>
      <w:tr w:rsidR="00613C65">
        <w:tc>
          <w:tcPr>
            <w:tcW w:w="817" w:type="dxa"/>
            <w:vAlign w:val="center"/>
          </w:tcPr>
          <w:p w:rsidR="00613C65" w:rsidRDefault="009C028C">
            <w:pPr>
              <w:jc w:val="center"/>
            </w:pPr>
            <w:r>
              <w:rPr>
                <w:rFonts w:eastAsiaTheme="minorEastAsia"/>
                <w:kern w:val="0"/>
                <w:szCs w:val="21"/>
              </w:rPr>
              <w:t>6</w:t>
            </w:r>
          </w:p>
        </w:tc>
        <w:tc>
          <w:tcPr>
            <w:tcW w:w="1276" w:type="dxa"/>
            <w:vAlign w:val="center"/>
          </w:tcPr>
          <w:p w:rsidR="00613C65" w:rsidRDefault="009C028C">
            <w:pPr>
              <w:jc w:val="center"/>
            </w:pPr>
            <w:r>
              <w:rPr>
                <w:rFonts w:eastAsiaTheme="minorEastAsia"/>
                <w:kern w:val="0"/>
                <w:szCs w:val="21"/>
              </w:rPr>
              <w:t>00425</w:t>
            </w:r>
          </w:p>
        </w:tc>
        <w:tc>
          <w:tcPr>
            <w:tcW w:w="1701" w:type="dxa"/>
            <w:vAlign w:val="center"/>
          </w:tcPr>
          <w:p w:rsidR="00613C65" w:rsidRDefault="009C028C">
            <w:pPr>
              <w:jc w:val="center"/>
            </w:pPr>
            <w:r>
              <w:rPr>
                <w:rFonts w:eastAsiaTheme="minorEastAsia"/>
                <w:kern w:val="0"/>
                <w:szCs w:val="21"/>
              </w:rPr>
              <w:t>敏实集团</w:t>
            </w:r>
          </w:p>
        </w:tc>
        <w:tc>
          <w:tcPr>
            <w:tcW w:w="1276" w:type="dxa"/>
            <w:vAlign w:val="center"/>
          </w:tcPr>
          <w:p w:rsidR="00613C65" w:rsidRDefault="009C028C">
            <w:pPr>
              <w:jc w:val="right"/>
            </w:pPr>
            <w:r>
              <w:rPr>
                <w:rFonts w:eastAsiaTheme="minorEastAsia"/>
                <w:kern w:val="0"/>
                <w:szCs w:val="21"/>
              </w:rPr>
              <w:t>92,000.00</w:t>
            </w:r>
          </w:p>
        </w:tc>
        <w:tc>
          <w:tcPr>
            <w:tcW w:w="1842" w:type="dxa"/>
            <w:vAlign w:val="center"/>
          </w:tcPr>
          <w:p w:rsidR="00613C65" w:rsidRDefault="009C028C">
            <w:pPr>
              <w:jc w:val="right"/>
            </w:pPr>
            <w:r>
              <w:rPr>
                <w:rFonts w:eastAsiaTheme="minorEastAsia"/>
                <w:kern w:val="0"/>
                <w:szCs w:val="21"/>
              </w:rPr>
              <w:t>1,288,158.68</w:t>
            </w:r>
          </w:p>
        </w:tc>
        <w:tc>
          <w:tcPr>
            <w:tcW w:w="1616" w:type="dxa"/>
            <w:vAlign w:val="center"/>
          </w:tcPr>
          <w:p w:rsidR="00613C65" w:rsidRDefault="009C028C">
            <w:pPr>
              <w:jc w:val="right"/>
            </w:pPr>
            <w:r>
              <w:rPr>
                <w:rFonts w:eastAsiaTheme="minorEastAsia"/>
                <w:kern w:val="0"/>
                <w:szCs w:val="21"/>
              </w:rPr>
              <w:t>3.31</w:t>
            </w:r>
          </w:p>
        </w:tc>
      </w:tr>
      <w:tr w:rsidR="00613C65">
        <w:tc>
          <w:tcPr>
            <w:tcW w:w="817" w:type="dxa"/>
            <w:vAlign w:val="center"/>
          </w:tcPr>
          <w:p w:rsidR="00613C65" w:rsidRDefault="009C028C">
            <w:pPr>
              <w:jc w:val="center"/>
            </w:pPr>
            <w:r>
              <w:rPr>
                <w:rFonts w:eastAsiaTheme="minorEastAsia"/>
                <w:kern w:val="0"/>
                <w:szCs w:val="21"/>
              </w:rPr>
              <w:t>7</w:t>
            </w:r>
          </w:p>
        </w:tc>
        <w:tc>
          <w:tcPr>
            <w:tcW w:w="1276" w:type="dxa"/>
            <w:vAlign w:val="center"/>
          </w:tcPr>
          <w:p w:rsidR="00613C65" w:rsidRDefault="009C028C">
            <w:pPr>
              <w:jc w:val="center"/>
            </w:pPr>
            <w:r>
              <w:rPr>
                <w:rFonts w:eastAsiaTheme="minorEastAsia"/>
                <w:kern w:val="0"/>
                <w:szCs w:val="21"/>
              </w:rPr>
              <w:t>00992</w:t>
            </w:r>
          </w:p>
        </w:tc>
        <w:tc>
          <w:tcPr>
            <w:tcW w:w="1701" w:type="dxa"/>
            <w:vAlign w:val="center"/>
          </w:tcPr>
          <w:p w:rsidR="00613C65" w:rsidRDefault="009C028C">
            <w:pPr>
              <w:jc w:val="center"/>
            </w:pPr>
            <w:r>
              <w:rPr>
                <w:rFonts w:eastAsiaTheme="minorEastAsia"/>
                <w:kern w:val="0"/>
                <w:szCs w:val="21"/>
              </w:rPr>
              <w:t>联想集团</w:t>
            </w:r>
          </w:p>
        </w:tc>
        <w:tc>
          <w:tcPr>
            <w:tcW w:w="1276" w:type="dxa"/>
            <w:vAlign w:val="center"/>
          </w:tcPr>
          <w:p w:rsidR="00613C65" w:rsidRDefault="009C028C">
            <w:pPr>
              <w:jc w:val="right"/>
            </w:pPr>
            <w:r>
              <w:rPr>
                <w:rFonts w:eastAsiaTheme="minorEastAsia"/>
                <w:kern w:val="0"/>
                <w:szCs w:val="21"/>
              </w:rPr>
              <w:t>136,000.00</w:t>
            </w:r>
          </w:p>
        </w:tc>
        <w:tc>
          <w:tcPr>
            <w:tcW w:w="1842" w:type="dxa"/>
            <w:vAlign w:val="center"/>
          </w:tcPr>
          <w:p w:rsidR="00613C65" w:rsidRDefault="009C028C">
            <w:pPr>
              <w:jc w:val="right"/>
            </w:pPr>
            <w:r>
              <w:rPr>
                <w:rFonts w:eastAsiaTheme="minorEastAsia"/>
                <w:kern w:val="0"/>
                <w:szCs w:val="21"/>
              </w:rPr>
              <w:t>1,269,489.72</w:t>
            </w:r>
          </w:p>
        </w:tc>
        <w:tc>
          <w:tcPr>
            <w:tcW w:w="1616" w:type="dxa"/>
            <w:vAlign w:val="center"/>
          </w:tcPr>
          <w:p w:rsidR="00613C65" w:rsidRDefault="009C028C">
            <w:pPr>
              <w:jc w:val="right"/>
            </w:pPr>
            <w:r>
              <w:rPr>
                <w:rFonts w:eastAsiaTheme="minorEastAsia"/>
                <w:kern w:val="0"/>
                <w:szCs w:val="21"/>
              </w:rPr>
              <w:t>3.26</w:t>
            </w:r>
          </w:p>
        </w:tc>
      </w:tr>
      <w:tr w:rsidR="00613C65">
        <w:tc>
          <w:tcPr>
            <w:tcW w:w="817" w:type="dxa"/>
            <w:vAlign w:val="center"/>
          </w:tcPr>
          <w:p w:rsidR="00613C65" w:rsidRDefault="009C028C">
            <w:pPr>
              <w:jc w:val="center"/>
            </w:pPr>
            <w:r>
              <w:rPr>
                <w:rFonts w:eastAsiaTheme="minorEastAsia"/>
                <w:kern w:val="0"/>
                <w:szCs w:val="21"/>
              </w:rPr>
              <w:t>8</w:t>
            </w:r>
          </w:p>
        </w:tc>
        <w:tc>
          <w:tcPr>
            <w:tcW w:w="1276" w:type="dxa"/>
            <w:vAlign w:val="center"/>
          </w:tcPr>
          <w:p w:rsidR="00613C65" w:rsidRDefault="009C028C">
            <w:pPr>
              <w:jc w:val="center"/>
            </w:pPr>
            <w:r>
              <w:rPr>
                <w:rFonts w:eastAsiaTheme="minorEastAsia"/>
                <w:kern w:val="0"/>
                <w:szCs w:val="21"/>
              </w:rPr>
              <w:t>00939</w:t>
            </w:r>
          </w:p>
        </w:tc>
        <w:tc>
          <w:tcPr>
            <w:tcW w:w="1701" w:type="dxa"/>
            <w:vAlign w:val="center"/>
          </w:tcPr>
          <w:p w:rsidR="00613C65" w:rsidRDefault="009C028C">
            <w:pPr>
              <w:jc w:val="center"/>
            </w:pPr>
            <w:r>
              <w:rPr>
                <w:rFonts w:eastAsiaTheme="minorEastAsia"/>
                <w:kern w:val="0"/>
                <w:szCs w:val="21"/>
              </w:rPr>
              <w:t>建设银行</w:t>
            </w:r>
          </w:p>
        </w:tc>
        <w:tc>
          <w:tcPr>
            <w:tcW w:w="1276" w:type="dxa"/>
            <w:vAlign w:val="center"/>
          </w:tcPr>
          <w:p w:rsidR="00613C65" w:rsidRDefault="009C028C">
            <w:pPr>
              <w:jc w:val="right"/>
            </w:pPr>
            <w:r>
              <w:rPr>
                <w:rFonts w:eastAsiaTheme="minorEastAsia"/>
                <w:kern w:val="0"/>
                <w:szCs w:val="21"/>
              </w:rPr>
              <w:t>207,000.00</w:t>
            </w:r>
          </w:p>
        </w:tc>
        <w:tc>
          <w:tcPr>
            <w:tcW w:w="1842" w:type="dxa"/>
            <w:vAlign w:val="center"/>
          </w:tcPr>
          <w:p w:rsidR="00613C65" w:rsidRDefault="009C028C">
            <w:pPr>
              <w:jc w:val="right"/>
            </w:pPr>
            <w:r>
              <w:rPr>
                <w:rFonts w:eastAsiaTheme="minorEastAsia"/>
                <w:kern w:val="0"/>
                <w:szCs w:val="21"/>
              </w:rPr>
              <w:t>1,242,153.01</w:t>
            </w:r>
          </w:p>
        </w:tc>
        <w:tc>
          <w:tcPr>
            <w:tcW w:w="1616" w:type="dxa"/>
            <w:vAlign w:val="center"/>
          </w:tcPr>
          <w:p w:rsidR="00613C65" w:rsidRDefault="009C028C">
            <w:pPr>
              <w:jc w:val="right"/>
            </w:pPr>
            <w:r>
              <w:rPr>
                <w:rFonts w:eastAsiaTheme="minorEastAsia"/>
                <w:kern w:val="0"/>
                <w:szCs w:val="21"/>
              </w:rPr>
              <w:t>3.19</w:t>
            </w:r>
          </w:p>
        </w:tc>
      </w:tr>
      <w:tr w:rsidR="00613C65">
        <w:tc>
          <w:tcPr>
            <w:tcW w:w="817" w:type="dxa"/>
            <w:vAlign w:val="center"/>
          </w:tcPr>
          <w:p w:rsidR="00613C65" w:rsidRDefault="009C028C">
            <w:pPr>
              <w:jc w:val="center"/>
            </w:pPr>
            <w:r>
              <w:rPr>
                <w:rFonts w:eastAsiaTheme="minorEastAsia"/>
                <w:kern w:val="0"/>
                <w:szCs w:val="21"/>
              </w:rPr>
              <w:t>9</w:t>
            </w:r>
          </w:p>
        </w:tc>
        <w:tc>
          <w:tcPr>
            <w:tcW w:w="1276" w:type="dxa"/>
            <w:vAlign w:val="center"/>
          </w:tcPr>
          <w:p w:rsidR="00613C65" w:rsidRDefault="009C028C">
            <w:pPr>
              <w:jc w:val="center"/>
            </w:pPr>
            <w:r>
              <w:rPr>
                <w:rFonts w:eastAsiaTheme="minorEastAsia"/>
                <w:kern w:val="0"/>
                <w:szCs w:val="21"/>
              </w:rPr>
              <w:t>09863</w:t>
            </w:r>
          </w:p>
        </w:tc>
        <w:tc>
          <w:tcPr>
            <w:tcW w:w="1701" w:type="dxa"/>
            <w:vAlign w:val="center"/>
          </w:tcPr>
          <w:p w:rsidR="00613C65" w:rsidRDefault="009C028C">
            <w:pPr>
              <w:jc w:val="center"/>
            </w:pPr>
            <w:r>
              <w:rPr>
                <w:rFonts w:eastAsiaTheme="minorEastAsia"/>
                <w:kern w:val="0"/>
                <w:szCs w:val="21"/>
              </w:rPr>
              <w:t>零跑汽车</w:t>
            </w:r>
          </w:p>
        </w:tc>
        <w:tc>
          <w:tcPr>
            <w:tcW w:w="1276" w:type="dxa"/>
            <w:vAlign w:val="center"/>
          </w:tcPr>
          <w:p w:rsidR="00613C65" w:rsidRDefault="009C028C">
            <w:pPr>
              <w:jc w:val="right"/>
            </w:pPr>
            <w:r>
              <w:rPr>
                <w:rFonts w:eastAsiaTheme="minorEastAsia"/>
                <w:kern w:val="0"/>
                <w:szCs w:val="21"/>
              </w:rPr>
              <w:t>40,700.00</w:t>
            </w:r>
          </w:p>
        </w:tc>
        <w:tc>
          <w:tcPr>
            <w:tcW w:w="1842" w:type="dxa"/>
            <w:vAlign w:val="center"/>
          </w:tcPr>
          <w:p w:rsidR="00613C65" w:rsidRDefault="009C028C">
            <w:pPr>
              <w:jc w:val="right"/>
            </w:pPr>
            <w:r>
              <w:rPr>
                <w:rFonts w:eastAsiaTheme="minorEastAsia"/>
                <w:kern w:val="0"/>
                <w:szCs w:val="21"/>
              </w:rPr>
              <w:t>1,226,803.90</w:t>
            </w:r>
          </w:p>
        </w:tc>
        <w:tc>
          <w:tcPr>
            <w:tcW w:w="1616" w:type="dxa"/>
            <w:vAlign w:val="center"/>
          </w:tcPr>
          <w:p w:rsidR="00613C65" w:rsidRDefault="009C028C">
            <w:pPr>
              <w:jc w:val="right"/>
            </w:pPr>
            <w:r>
              <w:rPr>
                <w:rFonts w:eastAsiaTheme="minorEastAsia"/>
                <w:kern w:val="0"/>
                <w:szCs w:val="21"/>
              </w:rPr>
              <w:t>3.15</w:t>
            </w:r>
          </w:p>
        </w:tc>
      </w:tr>
      <w:tr w:rsidR="00613C65">
        <w:tc>
          <w:tcPr>
            <w:tcW w:w="817" w:type="dxa"/>
            <w:vAlign w:val="center"/>
          </w:tcPr>
          <w:p w:rsidR="00613C65" w:rsidRDefault="009C028C">
            <w:pPr>
              <w:jc w:val="center"/>
            </w:pPr>
            <w:r>
              <w:rPr>
                <w:rFonts w:eastAsiaTheme="minorEastAsia"/>
                <w:kern w:val="0"/>
                <w:szCs w:val="21"/>
              </w:rPr>
              <w:t>10</w:t>
            </w:r>
          </w:p>
        </w:tc>
        <w:tc>
          <w:tcPr>
            <w:tcW w:w="1276" w:type="dxa"/>
            <w:vAlign w:val="center"/>
          </w:tcPr>
          <w:p w:rsidR="00613C65" w:rsidRDefault="009C028C">
            <w:pPr>
              <w:jc w:val="center"/>
            </w:pPr>
            <w:r>
              <w:rPr>
                <w:rFonts w:eastAsiaTheme="minorEastAsia"/>
                <w:kern w:val="0"/>
                <w:szCs w:val="21"/>
              </w:rPr>
              <w:t>01211</w:t>
            </w:r>
          </w:p>
        </w:tc>
        <w:tc>
          <w:tcPr>
            <w:tcW w:w="1701" w:type="dxa"/>
            <w:vAlign w:val="center"/>
          </w:tcPr>
          <w:p w:rsidR="00613C65" w:rsidRDefault="009C028C">
            <w:pPr>
              <w:jc w:val="center"/>
            </w:pPr>
            <w:r>
              <w:rPr>
                <w:rFonts w:eastAsiaTheme="minorEastAsia"/>
                <w:kern w:val="0"/>
                <w:szCs w:val="21"/>
              </w:rPr>
              <w:t>比亚迪股份</w:t>
            </w:r>
          </w:p>
        </w:tc>
        <w:tc>
          <w:tcPr>
            <w:tcW w:w="1276" w:type="dxa"/>
            <w:vAlign w:val="center"/>
          </w:tcPr>
          <w:p w:rsidR="00613C65" w:rsidRDefault="009C028C">
            <w:pPr>
              <w:jc w:val="right"/>
            </w:pPr>
            <w:r>
              <w:rPr>
                <w:rFonts w:eastAsiaTheme="minorEastAsia"/>
                <w:kern w:val="0"/>
                <w:szCs w:val="21"/>
              </w:rPr>
              <w:t>4,865.00</w:t>
            </w:r>
          </w:p>
        </w:tc>
        <w:tc>
          <w:tcPr>
            <w:tcW w:w="1842" w:type="dxa"/>
            <w:vAlign w:val="center"/>
          </w:tcPr>
          <w:p w:rsidR="00613C65" w:rsidRDefault="009C028C">
            <w:pPr>
              <w:jc w:val="right"/>
            </w:pPr>
            <w:r>
              <w:rPr>
                <w:rFonts w:eastAsiaTheme="minorEastAsia"/>
                <w:kern w:val="0"/>
                <w:szCs w:val="21"/>
              </w:rPr>
              <w:t>1,201,082.21</w:t>
            </w:r>
          </w:p>
        </w:tc>
        <w:tc>
          <w:tcPr>
            <w:tcW w:w="1616" w:type="dxa"/>
            <w:vAlign w:val="center"/>
          </w:tcPr>
          <w:p w:rsidR="00613C65" w:rsidRDefault="009C028C">
            <w:pPr>
              <w:jc w:val="right"/>
            </w:pPr>
            <w:r>
              <w:rPr>
                <w:rFonts w:eastAsiaTheme="minorEastAsia"/>
                <w:kern w:val="0"/>
                <w:szCs w:val="21"/>
              </w:rPr>
              <w:t>3.08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本基金投资的前十名证券的发行主体中，招商银行股份有限公司报告编制日前一年内曾受到国家金融监督管理总局的处罚。</w:t>
      </w:r>
    </w:p>
    <w:p w:rsidR="00613C65" w:rsidRDefault="009C028C">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925.53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16,793.60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22,672.38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40,391.51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45,379,225.94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1,441,893.23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3,062,057.24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985,005.71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4,649,425.19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767,498.89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43,791,857.99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1,659,400.05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摩根香港精选港股通混合型证券投资基金基金合同</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摩根香港精选港股通混合型证券投资基金托管协议</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613C65" w:rsidRDefault="009C028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30D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930DA">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930D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摩根香港精选港股通混合型证券投资基金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C65"/>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28C"/>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0DA"/>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51B19-1DE6-4754-A389-B4D34768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1182</Words>
  <Characters>6740</Characters>
  <Application>Microsoft Office Word</Application>
  <DocSecurity>0</DocSecurity>
  <Lines>56</Lines>
  <Paragraphs>15</Paragraphs>
  <ScaleCrop>false</ScaleCrop>
  <Company>TRT. Ltd. Co.</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2025-01-21T06:17:00Z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