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bookmarkStart w:id="0" w:name="_GoBack"/>
      <w:bookmarkEnd w:id="0"/>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160,067,230.56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223D80" w:rsidRDefault="00466D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154,714,266.89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5,352,963.67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5,502,116.19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167,611.59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-24,948,804.87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-802,250.95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160,875,676.65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5,471,195.63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1.0221</w:t>
            </w:r>
          </w:p>
        </w:tc>
      </w:tr>
    </w:tbl>
    <w:p w:rsidR="00223D80" w:rsidRDefault="00466D4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23D80">
        <w:tc>
          <w:tcPr>
            <w:tcW w:w="1290" w:type="dxa"/>
            <w:vAlign w:val="center"/>
          </w:tcPr>
          <w:p w:rsidR="00223D80" w:rsidRDefault="00466D4A">
            <w:pPr>
              <w:jc w:val="left"/>
            </w:pPr>
            <w:r>
              <w:rPr>
                <w:rFonts w:eastAsiaTheme="minorEastAsia"/>
                <w:color w:val="000000" w:themeColor="text1"/>
                <w:szCs w:val="21"/>
              </w:rPr>
              <w:t>过去三个月</w:t>
            </w:r>
          </w:p>
        </w:tc>
        <w:tc>
          <w:tcPr>
            <w:tcW w:w="1291" w:type="dxa"/>
            <w:vAlign w:val="center"/>
          </w:tcPr>
          <w:p w:rsidR="00223D80" w:rsidRDefault="00466D4A">
            <w:pPr>
              <w:jc w:val="right"/>
            </w:pPr>
            <w:r>
              <w:rPr>
                <w:rFonts w:eastAsiaTheme="minorEastAsia"/>
                <w:color w:val="000000" w:themeColor="text1"/>
                <w:szCs w:val="21"/>
              </w:rPr>
              <w:t>-13.13%</w:t>
            </w:r>
          </w:p>
        </w:tc>
        <w:tc>
          <w:tcPr>
            <w:tcW w:w="1291" w:type="dxa"/>
            <w:vAlign w:val="center"/>
          </w:tcPr>
          <w:p w:rsidR="00223D80" w:rsidRDefault="00466D4A">
            <w:pPr>
              <w:jc w:val="right"/>
            </w:pPr>
            <w:r>
              <w:rPr>
                <w:rFonts w:eastAsiaTheme="minorEastAsia"/>
                <w:color w:val="000000" w:themeColor="text1"/>
                <w:szCs w:val="21"/>
              </w:rPr>
              <w:t>2.70%</w:t>
            </w:r>
          </w:p>
        </w:tc>
        <w:tc>
          <w:tcPr>
            <w:tcW w:w="1291" w:type="dxa"/>
            <w:vAlign w:val="center"/>
          </w:tcPr>
          <w:p w:rsidR="00223D80" w:rsidRDefault="00466D4A">
            <w:pPr>
              <w:jc w:val="right"/>
            </w:pPr>
            <w:r>
              <w:rPr>
                <w:rFonts w:eastAsiaTheme="minorEastAsia"/>
                <w:color w:val="000000" w:themeColor="text1"/>
                <w:szCs w:val="21"/>
              </w:rPr>
              <w:t>-0.98%</w:t>
            </w:r>
          </w:p>
        </w:tc>
        <w:tc>
          <w:tcPr>
            <w:tcW w:w="1291" w:type="dxa"/>
            <w:vAlign w:val="center"/>
          </w:tcPr>
          <w:p w:rsidR="00223D80" w:rsidRDefault="00466D4A">
            <w:pPr>
              <w:jc w:val="right"/>
            </w:pPr>
            <w:r>
              <w:rPr>
                <w:rFonts w:eastAsiaTheme="minorEastAsia"/>
                <w:color w:val="000000" w:themeColor="text1"/>
                <w:szCs w:val="21"/>
              </w:rPr>
              <w:t>1.51%</w:t>
            </w:r>
          </w:p>
        </w:tc>
        <w:tc>
          <w:tcPr>
            <w:tcW w:w="1291" w:type="dxa"/>
            <w:vAlign w:val="center"/>
          </w:tcPr>
          <w:p w:rsidR="00223D80" w:rsidRDefault="00466D4A">
            <w:pPr>
              <w:jc w:val="right"/>
            </w:pPr>
            <w:r>
              <w:rPr>
                <w:rFonts w:eastAsiaTheme="minorEastAsia"/>
                <w:color w:val="000000" w:themeColor="text1"/>
                <w:szCs w:val="21"/>
              </w:rPr>
              <w:t>-12.15%</w:t>
            </w:r>
          </w:p>
        </w:tc>
        <w:tc>
          <w:tcPr>
            <w:tcW w:w="1291" w:type="dxa"/>
            <w:vAlign w:val="center"/>
          </w:tcPr>
          <w:p w:rsidR="00223D80" w:rsidRDefault="00466D4A">
            <w:pPr>
              <w:jc w:val="right"/>
            </w:pPr>
            <w:r>
              <w:rPr>
                <w:rFonts w:eastAsiaTheme="minorEastAsia"/>
                <w:color w:val="000000" w:themeColor="text1"/>
                <w:szCs w:val="21"/>
              </w:rPr>
              <w:t>1.19%</w:t>
            </w:r>
          </w:p>
        </w:tc>
      </w:tr>
      <w:tr w:rsidR="00223D80">
        <w:tc>
          <w:tcPr>
            <w:tcW w:w="1290" w:type="dxa"/>
            <w:vAlign w:val="center"/>
          </w:tcPr>
          <w:p w:rsidR="00223D80" w:rsidRDefault="00466D4A">
            <w:pPr>
              <w:jc w:val="left"/>
            </w:pPr>
            <w:r>
              <w:rPr>
                <w:rFonts w:eastAsiaTheme="minorEastAsia"/>
                <w:color w:val="000000" w:themeColor="text1"/>
                <w:szCs w:val="21"/>
              </w:rPr>
              <w:t>过去六个月</w:t>
            </w:r>
          </w:p>
        </w:tc>
        <w:tc>
          <w:tcPr>
            <w:tcW w:w="1291" w:type="dxa"/>
            <w:vAlign w:val="center"/>
          </w:tcPr>
          <w:p w:rsidR="00223D80" w:rsidRDefault="00466D4A">
            <w:pPr>
              <w:jc w:val="right"/>
            </w:pPr>
            <w:r>
              <w:rPr>
                <w:rFonts w:eastAsiaTheme="minorEastAsia"/>
                <w:color w:val="000000" w:themeColor="text1"/>
                <w:szCs w:val="21"/>
              </w:rPr>
              <w:t>-3.46%</w:t>
            </w:r>
          </w:p>
        </w:tc>
        <w:tc>
          <w:tcPr>
            <w:tcW w:w="1291" w:type="dxa"/>
            <w:vAlign w:val="center"/>
          </w:tcPr>
          <w:p w:rsidR="00223D80" w:rsidRDefault="00466D4A">
            <w:pPr>
              <w:jc w:val="right"/>
            </w:pPr>
            <w:r>
              <w:rPr>
                <w:rFonts w:eastAsiaTheme="minorEastAsia"/>
                <w:color w:val="000000" w:themeColor="text1"/>
                <w:szCs w:val="21"/>
              </w:rPr>
              <w:t>2.31%</w:t>
            </w:r>
          </w:p>
        </w:tc>
        <w:tc>
          <w:tcPr>
            <w:tcW w:w="1291" w:type="dxa"/>
            <w:vAlign w:val="center"/>
          </w:tcPr>
          <w:p w:rsidR="00223D80" w:rsidRDefault="00466D4A">
            <w:pPr>
              <w:jc w:val="right"/>
            </w:pPr>
            <w:r>
              <w:rPr>
                <w:rFonts w:eastAsiaTheme="minorEastAsia"/>
                <w:color w:val="000000" w:themeColor="text1"/>
                <w:szCs w:val="21"/>
              </w:rPr>
              <w:t>12.55%</w:t>
            </w:r>
          </w:p>
        </w:tc>
        <w:tc>
          <w:tcPr>
            <w:tcW w:w="1291" w:type="dxa"/>
            <w:vAlign w:val="center"/>
          </w:tcPr>
          <w:p w:rsidR="00223D80" w:rsidRDefault="00466D4A">
            <w:pPr>
              <w:jc w:val="right"/>
            </w:pPr>
            <w:r>
              <w:rPr>
                <w:rFonts w:eastAsiaTheme="minorEastAsia"/>
                <w:color w:val="000000" w:themeColor="text1"/>
                <w:szCs w:val="21"/>
              </w:rPr>
              <w:t>1.46%</w:t>
            </w:r>
          </w:p>
        </w:tc>
        <w:tc>
          <w:tcPr>
            <w:tcW w:w="1291" w:type="dxa"/>
            <w:vAlign w:val="center"/>
          </w:tcPr>
          <w:p w:rsidR="00223D80" w:rsidRDefault="00466D4A">
            <w:pPr>
              <w:jc w:val="right"/>
            </w:pPr>
            <w:r>
              <w:rPr>
                <w:rFonts w:eastAsiaTheme="minorEastAsia"/>
                <w:color w:val="000000" w:themeColor="text1"/>
                <w:szCs w:val="21"/>
              </w:rPr>
              <w:t>-16.01%</w:t>
            </w:r>
          </w:p>
        </w:tc>
        <w:tc>
          <w:tcPr>
            <w:tcW w:w="1291" w:type="dxa"/>
            <w:vAlign w:val="center"/>
          </w:tcPr>
          <w:p w:rsidR="00223D80" w:rsidRDefault="00466D4A">
            <w:pPr>
              <w:jc w:val="right"/>
            </w:pPr>
            <w:r>
              <w:rPr>
                <w:rFonts w:eastAsiaTheme="minorEastAsia"/>
                <w:color w:val="000000" w:themeColor="text1"/>
                <w:szCs w:val="21"/>
              </w:rPr>
              <w:t>0.85%</w:t>
            </w:r>
          </w:p>
        </w:tc>
      </w:tr>
      <w:tr w:rsidR="00223D80">
        <w:tc>
          <w:tcPr>
            <w:tcW w:w="1290" w:type="dxa"/>
            <w:vAlign w:val="center"/>
          </w:tcPr>
          <w:p w:rsidR="00223D80" w:rsidRDefault="00466D4A">
            <w:pPr>
              <w:jc w:val="left"/>
            </w:pPr>
            <w:r>
              <w:rPr>
                <w:rFonts w:eastAsiaTheme="minorEastAsia"/>
                <w:color w:val="000000" w:themeColor="text1"/>
                <w:szCs w:val="21"/>
              </w:rPr>
              <w:t>过去一年</w:t>
            </w:r>
          </w:p>
        </w:tc>
        <w:tc>
          <w:tcPr>
            <w:tcW w:w="1291" w:type="dxa"/>
            <w:vAlign w:val="center"/>
          </w:tcPr>
          <w:p w:rsidR="00223D80" w:rsidRDefault="00466D4A">
            <w:pPr>
              <w:jc w:val="right"/>
            </w:pPr>
            <w:r>
              <w:rPr>
                <w:rFonts w:eastAsiaTheme="minorEastAsia"/>
                <w:color w:val="000000" w:themeColor="text1"/>
                <w:szCs w:val="21"/>
              </w:rPr>
              <w:t>-7.28%</w:t>
            </w:r>
          </w:p>
        </w:tc>
        <w:tc>
          <w:tcPr>
            <w:tcW w:w="1291" w:type="dxa"/>
            <w:vAlign w:val="center"/>
          </w:tcPr>
          <w:p w:rsidR="00223D80" w:rsidRDefault="00466D4A">
            <w:pPr>
              <w:jc w:val="right"/>
            </w:pPr>
            <w:r>
              <w:rPr>
                <w:rFonts w:eastAsiaTheme="minorEastAsia"/>
                <w:color w:val="000000" w:themeColor="text1"/>
                <w:szCs w:val="21"/>
              </w:rPr>
              <w:t>1.92%</w:t>
            </w:r>
          </w:p>
        </w:tc>
        <w:tc>
          <w:tcPr>
            <w:tcW w:w="1291" w:type="dxa"/>
            <w:vAlign w:val="center"/>
          </w:tcPr>
          <w:p w:rsidR="00223D80" w:rsidRDefault="00466D4A">
            <w:pPr>
              <w:jc w:val="right"/>
            </w:pPr>
            <w:r>
              <w:rPr>
                <w:rFonts w:eastAsiaTheme="minorEastAsia"/>
                <w:color w:val="000000" w:themeColor="text1"/>
                <w:szCs w:val="21"/>
              </w:rPr>
              <w:t>11.19%</w:t>
            </w:r>
          </w:p>
        </w:tc>
        <w:tc>
          <w:tcPr>
            <w:tcW w:w="1291" w:type="dxa"/>
            <w:vAlign w:val="center"/>
          </w:tcPr>
          <w:p w:rsidR="00223D80" w:rsidRDefault="00466D4A">
            <w:pPr>
              <w:jc w:val="right"/>
            </w:pPr>
            <w:r>
              <w:rPr>
                <w:rFonts w:eastAsiaTheme="minorEastAsia"/>
                <w:color w:val="000000" w:themeColor="text1"/>
                <w:szCs w:val="21"/>
              </w:rPr>
              <w:t>1.21%</w:t>
            </w:r>
          </w:p>
        </w:tc>
        <w:tc>
          <w:tcPr>
            <w:tcW w:w="1291" w:type="dxa"/>
            <w:vAlign w:val="center"/>
          </w:tcPr>
          <w:p w:rsidR="00223D80" w:rsidRDefault="00466D4A">
            <w:pPr>
              <w:jc w:val="right"/>
            </w:pPr>
            <w:r>
              <w:rPr>
                <w:rFonts w:eastAsiaTheme="minorEastAsia"/>
                <w:color w:val="000000" w:themeColor="text1"/>
                <w:szCs w:val="21"/>
              </w:rPr>
              <w:t>-18.47%</w:t>
            </w:r>
          </w:p>
        </w:tc>
        <w:tc>
          <w:tcPr>
            <w:tcW w:w="1291" w:type="dxa"/>
            <w:vAlign w:val="center"/>
          </w:tcPr>
          <w:p w:rsidR="00223D80" w:rsidRDefault="00466D4A">
            <w:pPr>
              <w:jc w:val="right"/>
            </w:pPr>
            <w:r>
              <w:rPr>
                <w:rFonts w:eastAsiaTheme="minorEastAsia"/>
                <w:color w:val="000000" w:themeColor="text1"/>
                <w:szCs w:val="21"/>
              </w:rPr>
              <w:t>0.71%</w:t>
            </w:r>
          </w:p>
        </w:tc>
      </w:tr>
      <w:tr w:rsidR="00223D80">
        <w:tc>
          <w:tcPr>
            <w:tcW w:w="1290" w:type="dxa"/>
            <w:vAlign w:val="center"/>
          </w:tcPr>
          <w:p w:rsidR="00223D80" w:rsidRDefault="00466D4A">
            <w:pPr>
              <w:jc w:val="left"/>
            </w:pPr>
            <w:r>
              <w:rPr>
                <w:rFonts w:eastAsiaTheme="minorEastAsia"/>
                <w:color w:val="000000" w:themeColor="text1"/>
                <w:szCs w:val="21"/>
              </w:rPr>
              <w:t>过去三年</w:t>
            </w:r>
          </w:p>
        </w:tc>
        <w:tc>
          <w:tcPr>
            <w:tcW w:w="1291" w:type="dxa"/>
            <w:vAlign w:val="center"/>
          </w:tcPr>
          <w:p w:rsidR="00223D80" w:rsidRDefault="00466D4A">
            <w:pPr>
              <w:jc w:val="right"/>
            </w:pPr>
            <w:r>
              <w:rPr>
                <w:rFonts w:eastAsiaTheme="minorEastAsia"/>
                <w:color w:val="000000" w:themeColor="text1"/>
                <w:szCs w:val="21"/>
              </w:rPr>
              <w:t>-62.19%</w:t>
            </w:r>
          </w:p>
        </w:tc>
        <w:tc>
          <w:tcPr>
            <w:tcW w:w="1291" w:type="dxa"/>
            <w:vAlign w:val="center"/>
          </w:tcPr>
          <w:p w:rsidR="00223D80" w:rsidRDefault="00466D4A">
            <w:pPr>
              <w:jc w:val="right"/>
            </w:pPr>
            <w:r>
              <w:rPr>
                <w:rFonts w:eastAsiaTheme="minorEastAsia"/>
                <w:color w:val="000000" w:themeColor="text1"/>
                <w:szCs w:val="21"/>
              </w:rPr>
              <w:t>1.86%</w:t>
            </w:r>
          </w:p>
        </w:tc>
        <w:tc>
          <w:tcPr>
            <w:tcW w:w="1291" w:type="dxa"/>
            <w:vAlign w:val="center"/>
          </w:tcPr>
          <w:p w:rsidR="00223D80" w:rsidRDefault="00466D4A">
            <w:pPr>
              <w:jc w:val="right"/>
            </w:pPr>
            <w:r>
              <w:rPr>
                <w:rFonts w:eastAsiaTheme="minorEastAsia"/>
                <w:color w:val="000000" w:themeColor="text1"/>
                <w:szCs w:val="21"/>
              </w:rPr>
              <w:t>-16.63%</w:t>
            </w:r>
          </w:p>
        </w:tc>
        <w:tc>
          <w:tcPr>
            <w:tcW w:w="1291" w:type="dxa"/>
            <w:vAlign w:val="center"/>
          </w:tcPr>
          <w:p w:rsidR="00223D80" w:rsidRDefault="00466D4A">
            <w:pPr>
              <w:jc w:val="right"/>
            </w:pPr>
            <w:r>
              <w:rPr>
                <w:rFonts w:eastAsiaTheme="minorEastAsia"/>
                <w:color w:val="000000" w:themeColor="text1"/>
                <w:szCs w:val="21"/>
              </w:rPr>
              <w:t>1.02%</w:t>
            </w:r>
          </w:p>
        </w:tc>
        <w:tc>
          <w:tcPr>
            <w:tcW w:w="1291" w:type="dxa"/>
            <w:vAlign w:val="center"/>
          </w:tcPr>
          <w:p w:rsidR="00223D80" w:rsidRDefault="00466D4A">
            <w:pPr>
              <w:jc w:val="right"/>
            </w:pPr>
            <w:r>
              <w:rPr>
                <w:rFonts w:eastAsiaTheme="minorEastAsia"/>
                <w:color w:val="000000" w:themeColor="text1"/>
                <w:szCs w:val="21"/>
              </w:rPr>
              <w:t>-45.56%</w:t>
            </w:r>
          </w:p>
        </w:tc>
        <w:tc>
          <w:tcPr>
            <w:tcW w:w="1291" w:type="dxa"/>
            <w:vAlign w:val="center"/>
          </w:tcPr>
          <w:p w:rsidR="00223D80" w:rsidRDefault="00466D4A">
            <w:pPr>
              <w:jc w:val="right"/>
            </w:pPr>
            <w:r>
              <w:rPr>
                <w:rFonts w:eastAsiaTheme="minorEastAsia"/>
                <w:color w:val="000000" w:themeColor="text1"/>
                <w:szCs w:val="21"/>
              </w:rPr>
              <w:t>0.84%</w:t>
            </w:r>
          </w:p>
        </w:tc>
      </w:tr>
      <w:tr w:rsidR="00223D80">
        <w:tc>
          <w:tcPr>
            <w:tcW w:w="1290" w:type="dxa"/>
            <w:vAlign w:val="center"/>
          </w:tcPr>
          <w:p w:rsidR="00223D80" w:rsidRDefault="00466D4A">
            <w:pPr>
              <w:jc w:val="left"/>
            </w:pPr>
            <w:r>
              <w:rPr>
                <w:rFonts w:eastAsiaTheme="minorEastAsia"/>
                <w:color w:val="000000" w:themeColor="text1"/>
                <w:szCs w:val="21"/>
              </w:rPr>
              <w:lastRenderedPageBreak/>
              <w:t>过去五年</w:t>
            </w:r>
          </w:p>
        </w:tc>
        <w:tc>
          <w:tcPr>
            <w:tcW w:w="1291" w:type="dxa"/>
            <w:vAlign w:val="center"/>
          </w:tcPr>
          <w:p w:rsidR="00223D80" w:rsidRDefault="00466D4A">
            <w:pPr>
              <w:jc w:val="right"/>
            </w:pPr>
            <w:r>
              <w:rPr>
                <w:rFonts w:eastAsiaTheme="minorEastAsia"/>
                <w:color w:val="000000" w:themeColor="text1"/>
                <w:szCs w:val="21"/>
              </w:rPr>
              <w:t>-21.19%</w:t>
            </w:r>
          </w:p>
        </w:tc>
        <w:tc>
          <w:tcPr>
            <w:tcW w:w="1291" w:type="dxa"/>
            <w:vAlign w:val="center"/>
          </w:tcPr>
          <w:p w:rsidR="00223D80" w:rsidRDefault="00466D4A">
            <w:pPr>
              <w:jc w:val="right"/>
            </w:pPr>
            <w:r>
              <w:rPr>
                <w:rFonts w:eastAsiaTheme="minorEastAsia"/>
                <w:color w:val="000000" w:themeColor="text1"/>
                <w:szCs w:val="21"/>
              </w:rPr>
              <w:t>1.82%</w:t>
            </w:r>
          </w:p>
        </w:tc>
        <w:tc>
          <w:tcPr>
            <w:tcW w:w="1291" w:type="dxa"/>
            <w:vAlign w:val="center"/>
          </w:tcPr>
          <w:p w:rsidR="00223D80" w:rsidRDefault="00466D4A">
            <w:pPr>
              <w:jc w:val="right"/>
            </w:pPr>
            <w:r>
              <w:rPr>
                <w:rFonts w:eastAsiaTheme="minorEastAsia"/>
                <w:color w:val="000000" w:themeColor="text1"/>
                <w:szCs w:val="21"/>
              </w:rPr>
              <w:t>0.41%</w:t>
            </w:r>
          </w:p>
        </w:tc>
        <w:tc>
          <w:tcPr>
            <w:tcW w:w="1291" w:type="dxa"/>
            <w:vAlign w:val="center"/>
          </w:tcPr>
          <w:p w:rsidR="00223D80" w:rsidRDefault="00466D4A">
            <w:pPr>
              <w:jc w:val="right"/>
            </w:pPr>
            <w:r>
              <w:rPr>
                <w:rFonts w:eastAsiaTheme="minorEastAsia"/>
                <w:color w:val="000000" w:themeColor="text1"/>
                <w:szCs w:val="21"/>
              </w:rPr>
              <w:t>1.04%</w:t>
            </w:r>
          </w:p>
        </w:tc>
        <w:tc>
          <w:tcPr>
            <w:tcW w:w="1291" w:type="dxa"/>
            <w:vAlign w:val="center"/>
          </w:tcPr>
          <w:p w:rsidR="00223D80" w:rsidRDefault="00466D4A">
            <w:pPr>
              <w:jc w:val="right"/>
            </w:pPr>
            <w:r>
              <w:rPr>
                <w:rFonts w:eastAsiaTheme="minorEastAsia"/>
                <w:color w:val="000000" w:themeColor="text1"/>
                <w:szCs w:val="21"/>
              </w:rPr>
              <w:t>-21.60%</w:t>
            </w:r>
          </w:p>
        </w:tc>
        <w:tc>
          <w:tcPr>
            <w:tcW w:w="1291" w:type="dxa"/>
            <w:vAlign w:val="center"/>
          </w:tcPr>
          <w:p w:rsidR="00223D80" w:rsidRDefault="00466D4A">
            <w:pPr>
              <w:jc w:val="right"/>
            </w:pPr>
            <w:r>
              <w:rPr>
                <w:rFonts w:eastAsiaTheme="minorEastAsia"/>
                <w:color w:val="000000" w:themeColor="text1"/>
                <w:szCs w:val="21"/>
              </w:rPr>
              <w:t>0.78%</w:t>
            </w:r>
          </w:p>
        </w:tc>
      </w:tr>
      <w:tr w:rsidR="00223D80">
        <w:tc>
          <w:tcPr>
            <w:tcW w:w="1290" w:type="dxa"/>
            <w:vAlign w:val="center"/>
          </w:tcPr>
          <w:p w:rsidR="00223D80" w:rsidRDefault="00466D4A">
            <w:pPr>
              <w:jc w:val="left"/>
            </w:pPr>
            <w:r>
              <w:rPr>
                <w:rFonts w:eastAsiaTheme="minorEastAsia"/>
                <w:color w:val="000000" w:themeColor="text1"/>
                <w:szCs w:val="21"/>
              </w:rPr>
              <w:t>自基金合同生效起至今</w:t>
            </w:r>
          </w:p>
        </w:tc>
        <w:tc>
          <w:tcPr>
            <w:tcW w:w="1291" w:type="dxa"/>
            <w:vAlign w:val="center"/>
          </w:tcPr>
          <w:p w:rsidR="00223D80" w:rsidRDefault="00466D4A">
            <w:pPr>
              <w:jc w:val="right"/>
            </w:pPr>
            <w:r>
              <w:rPr>
                <w:rFonts w:eastAsiaTheme="minorEastAsia"/>
                <w:color w:val="000000" w:themeColor="text1"/>
                <w:szCs w:val="21"/>
              </w:rPr>
              <w:t>3.98%</w:t>
            </w:r>
          </w:p>
        </w:tc>
        <w:tc>
          <w:tcPr>
            <w:tcW w:w="1291" w:type="dxa"/>
            <w:vAlign w:val="center"/>
          </w:tcPr>
          <w:p w:rsidR="00223D80" w:rsidRDefault="00466D4A">
            <w:pPr>
              <w:jc w:val="right"/>
            </w:pPr>
            <w:r>
              <w:rPr>
                <w:rFonts w:eastAsiaTheme="minorEastAsia"/>
                <w:color w:val="000000" w:themeColor="text1"/>
                <w:szCs w:val="21"/>
              </w:rPr>
              <w:t>1.68%</w:t>
            </w:r>
          </w:p>
        </w:tc>
        <w:tc>
          <w:tcPr>
            <w:tcW w:w="1291" w:type="dxa"/>
            <w:vAlign w:val="center"/>
          </w:tcPr>
          <w:p w:rsidR="00223D80" w:rsidRDefault="00466D4A">
            <w:pPr>
              <w:jc w:val="right"/>
            </w:pPr>
            <w:r>
              <w:rPr>
                <w:rFonts w:eastAsiaTheme="minorEastAsia"/>
                <w:color w:val="000000" w:themeColor="text1"/>
                <w:szCs w:val="21"/>
              </w:rPr>
              <w:t>22.92%</w:t>
            </w:r>
          </w:p>
        </w:tc>
        <w:tc>
          <w:tcPr>
            <w:tcW w:w="1291" w:type="dxa"/>
            <w:vAlign w:val="center"/>
          </w:tcPr>
          <w:p w:rsidR="00223D80" w:rsidRDefault="00466D4A">
            <w:pPr>
              <w:jc w:val="right"/>
            </w:pPr>
            <w:r>
              <w:rPr>
                <w:rFonts w:eastAsiaTheme="minorEastAsia"/>
                <w:color w:val="000000" w:themeColor="text1"/>
                <w:szCs w:val="21"/>
              </w:rPr>
              <w:t>1.05%</w:t>
            </w:r>
          </w:p>
        </w:tc>
        <w:tc>
          <w:tcPr>
            <w:tcW w:w="1291" w:type="dxa"/>
            <w:vAlign w:val="center"/>
          </w:tcPr>
          <w:p w:rsidR="00223D80" w:rsidRDefault="00466D4A">
            <w:pPr>
              <w:jc w:val="right"/>
            </w:pPr>
            <w:r>
              <w:rPr>
                <w:rFonts w:eastAsiaTheme="minorEastAsia"/>
                <w:color w:val="000000" w:themeColor="text1"/>
                <w:szCs w:val="21"/>
              </w:rPr>
              <w:t>-18.94%</w:t>
            </w:r>
          </w:p>
        </w:tc>
        <w:tc>
          <w:tcPr>
            <w:tcW w:w="1291" w:type="dxa"/>
            <w:vAlign w:val="center"/>
          </w:tcPr>
          <w:p w:rsidR="00223D80" w:rsidRDefault="00466D4A">
            <w:pPr>
              <w:jc w:val="right"/>
            </w:pPr>
            <w:r>
              <w:rPr>
                <w:rFonts w:eastAsiaTheme="minorEastAsia"/>
                <w:color w:val="000000" w:themeColor="text1"/>
                <w:szCs w:val="21"/>
              </w:rPr>
              <w:t>0.63%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23D80">
        <w:tc>
          <w:tcPr>
            <w:tcW w:w="1290" w:type="dxa"/>
            <w:vAlign w:val="center"/>
          </w:tcPr>
          <w:p w:rsidR="00223D80" w:rsidRDefault="00466D4A">
            <w:pPr>
              <w:jc w:val="left"/>
            </w:pPr>
            <w:r>
              <w:rPr>
                <w:rFonts w:eastAsiaTheme="minorEastAsia"/>
                <w:color w:val="000000" w:themeColor="text1"/>
                <w:szCs w:val="21"/>
              </w:rPr>
              <w:t>过去三个月</w:t>
            </w:r>
          </w:p>
        </w:tc>
        <w:tc>
          <w:tcPr>
            <w:tcW w:w="1291" w:type="dxa"/>
            <w:vAlign w:val="center"/>
          </w:tcPr>
          <w:p w:rsidR="00223D80" w:rsidRDefault="00466D4A">
            <w:pPr>
              <w:jc w:val="right"/>
            </w:pPr>
            <w:r>
              <w:rPr>
                <w:rFonts w:eastAsiaTheme="minorEastAsia"/>
                <w:color w:val="000000" w:themeColor="text1"/>
                <w:szCs w:val="21"/>
              </w:rPr>
              <w:t>-13.26%</w:t>
            </w:r>
          </w:p>
        </w:tc>
        <w:tc>
          <w:tcPr>
            <w:tcW w:w="1291" w:type="dxa"/>
            <w:vAlign w:val="center"/>
          </w:tcPr>
          <w:p w:rsidR="00223D80" w:rsidRDefault="00466D4A">
            <w:pPr>
              <w:jc w:val="right"/>
            </w:pPr>
            <w:r>
              <w:rPr>
                <w:rFonts w:eastAsiaTheme="minorEastAsia"/>
                <w:color w:val="000000" w:themeColor="text1"/>
                <w:szCs w:val="21"/>
              </w:rPr>
              <w:t>2.70%</w:t>
            </w:r>
          </w:p>
        </w:tc>
        <w:tc>
          <w:tcPr>
            <w:tcW w:w="1291" w:type="dxa"/>
            <w:vAlign w:val="center"/>
          </w:tcPr>
          <w:p w:rsidR="00223D80" w:rsidRDefault="00466D4A">
            <w:pPr>
              <w:jc w:val="right"/>
            </w:pPr>
            <w:r>
              <w:rPr>
                <w:rFonts w:eastAsiaTheme="minorEastAsia"/>
                <w:color w:val="000000" w:themeColor="text1"/>
                <w:szCs w:val="21"/>
              </w:rPr>
              <w:t>-0.98%</w:t>
            </w:r>
          </w:p>
        </w:tc>
        <w:tc>
          <w:tcPr>
            <w:tcW w:w="1291" w:type="dxa"/>
            <w:vAlign w:val="center"/>
          </w:tcPr>
          <w:p w:rsidR="00223D80" w:rsidRDefault="00466D4A">
            <w:pPr>
              <w:jc w:val="right"/>
            </w:pPr>
            <w:r>
              <w:rPr>
                <w:rFonts w:eastAsiaTheme="minorEastAsia"/>
                <w:color w:val="000000" w:themeColor="text1"/>
                <w:szCs w:val="21"/>
              </w:rPr>
              <w:t>1.51%</w:t>
            </w:r>
          </w:p>
        </w:tc>
        <w:tc>
          <w:tcPr>
            <w:tcW w:w="1291" w:type="dxa"/>
            <w:vAlign w:val="center"/>
          </w:tcPr>
          <w:p w:rsidR="00223D80" w:rsidRDefault="00466D4A">
            <w:pPr>
              <w:jc w:val="right"/>
            </w:pPr>
            <w:r>
              <w:rPr>
                <w:rFonts w:eastAsiaTheme="minorEastAsia"/>
                <w:color w:val="000000" w:themeColor="text1"/>
                <w:szCs w:val="21"/>
              </w:rPr>
              <w:t>-12.28%</w:t>
            </w:r>
          </w:p>
        </w:tc>
        <w:tc>
          <w:tcPr>
            <w:tcW w:w="1291" w:type="dxa"/>
            <w:vAlign w:val="center"/>
          </w:tcPr>
          <w:p w:rsidR="00223D80" w:rsidRDefault="00466D4A">
            <w:pPr>
              <w:jc w:val="right"/>
            </w:pPr>
            <w:r>
              <w:rPr>
                <w:rFonts w:eastAsiaTheme="minorEastAsia"/>
                <w:color w:val="000000" w:themeColor="text1"/>
                <w:szCs w:val="21"/>
              </w:rPr>
              <w:t>1.19%</w:t>
            </w:r>
          </w:p>
        </w:tc>
      </w:tr>
      <w:tr w:rsidR="00223D80">
        <w:tc>
          <w:tcPr>
            <w:tcW w:w="1290" w:type="dxa"/>
            <w:vAlign w:val="center"/>
          </w:tcPr>
          <w:p w:rsidR="00223D80" w:rsidRDefault="00466D4A">
            <w:pPr>
              <w:jc w:val="left"/>
            </w:pPr>
            <w:r>
              <w:rPr>
                <w:rFonts w:eastAsiaTheme="minorEastAsia"/>
                <w:color w:val="000000" w:themeColor="text1"/>
                <w:szCs w:val="21"/>
              </w:rPr>
              <w:t>过去六个月</w:t>
            </w:r>
          </w:p>
        </w:tc>
        <w:tc>
          <w:tcPr>
            <w:tcW w:w="1291" w:type="dxa"/>
            <w:vAlign w:val="center"/>
          </w:tcPr>
          <w:p w:rsidR="00223D80" w:rsidRDefault="00466D4A">
            <w:pPr>
              <w:jc w:val="right"/>
            </w:pPr>
            <w:r>
              <w:rPr>
                <w:rFonts w:eastAsiaTheme="minorEastAsia"/>
                <w:color w:val="000000" w:themeColor="text1"/>
                <w:szCs w:val="21"/>
              </w:rPr>
              <w:t>-3.75%</w:t>
            </w:r>
          </w:p>
        </w:tc>
        <w:tc>
          <w:tcPr>
            <w:tcW w:w="1291" w:type="dxa"/>
            <w:vAlign w:val="center"/>
          </w:tcPr>
          <w:p w:rsidR="00223D80" w:rsidRDefault="00466D4A">
            <w:pPr>
              <w:jc w:val="right"/>
            </w:pPr>
            <w:r>
              <w:rPr>
                <w:rFonts w:eastAsiaTheme="minorEastAsia"/>
                <w:color w:val="000000" w:themeColor="text1"/>
                <w:szCs w:val="21"/>
              </w:rPr>
              <w:t>2.31%</w:t>
            </w:r>
          </w:p>
        </w:tc>
        <w:tc>
          <w:tcPr>
            <w:tcW w:w="1291" w:type="dxa"/>
            <w:vAlign w:val="center"/>
          </w:tcPr>
          <w:p w:rsidR="00223D80" w:rsidRDefault="00466D4A">
            <w:pPr>
              <w:jc w:val="right"/>
            </w:pPr>
            <w:r>
              <w:rPr>
                <w:rFonts w:eastAsiaTheme="minorEastAsia"/>
                <w:color w:val="000000" w:themeColor="text1"/>
                <w:szCs w:val="21"/>
              </w:rPr>
              <w:t>12.55%</w:t>
            </w:r>
          </w:p>
        </w:tc>
        <w:tc>
          <w:tcPr>
            <w:tcW w:w="1291" w:type="dxa"/>
            <w:vAlign w:val="center"/>
          </w:tcPr>
          <w:p w:rsidR="00223D80" w:rsidRDefault="00466D4A">
            <w:pPr>
              <w:jc w:val="right"/>
            </w:pPr>
            <w:r>
              <w:rPr>
                <w:rFonts w:eastAsiaTheme="minorEastAsia"/>
                <w:color w:val="000000" w:themeColor="text1"/>
                <w:szCs w:val="21"/>
              </w:rPr>
              <w:t>1.46%</w:t>
            </w:r>
          </w:p>
        </w:tc>
        <w:tc>
          <w:tcPr>
            <w:tcW w:w="1291" w:type="dxa"/>
            <w:vAlign w:val="center"/>
          </w:tcPr>
          <w:p w:rsidR="00223D80" w:rsidRDefault="00466D4A">
            <w:pPr>
              <w:jc w:val="right"/>
            </w:pPr>
            <w:r>
              <w:rPr>
                <w:rFonts w:eastAsiaTheme="minorEastAsia"/>
                <w:color w:val="000000" w:themeColor="text1"/>
                <w:szCs w:val="21"/>
              </w:rPr>
              <w:t>-16.30%</w:t>
            </w:r>
          </w:p>
        </w:tc>
        <w:tc>
          <w:tcPr>
            <w:tcW w:w="1291" w:type="dxa"/>
            <w:vAlign w:val="center"/>
          </w:tcPr>
          <w:p w:rsidR="00223D80" w:rsidRDefault="00466D4A">
            <w:pPr>
              <w:jc w:val="right"/>
            </w:pPr>
            <w:r>
              <w:rPr>
                <w:rFonts w:eastAsiaTheme="minorEastAsia"/>
                <w:color w:val="000000" w:themeColor="text1"/>
                <w:szCs w:val="21"/>
              </w:rPr>
              <w:t>0.85%</w:t>
            </w:r>
          </w:p>
        </w:tc>
      </w:tr>
      <w:tr w:rsidR="00223D80">
        <w:tc>
          <w:tcPr>
            <w:tcW w:w="1290" w:type="dxa"/>
            <w:vAlign w:val="center"/>
          </w:tcPr>
          <w:p w:rsidR="00223D80" w:rsidRDefault="00466D4A">
            <w:pPr>
              <w:jc w:val="left"/>
            </w:pPr>
            <w:r>
              <w:rPr>
                <w:rFonts w:eastAsiaTheme="minorEastAsia"/>
                <w:color w:val="000000" w:themeColor="text1"/>
                <w:szCs w:val="21"/>
              </w:rPr>
              <w:t>过去一年</w:t>
            </w:r>
          </w:p>
        </w:tc>
        <w:tc>
          <w:tcPr>
            <w:tcW w:w="1291" w:type="dxa"/>
            <w:vAlign w:val="center"/>
          </w:tcPr>
          <w:p w:rsidR="00223D80" w:rsidRDefault="00466D4A">
            <w:pPr>
              <w:jc w:val="right"/>
            </w:pPr>
            <w:r>
              <w:rPr>
                <w:rFonts w:eastAsiaTheme="minorEastAsia"/>
                <w:color w:val="000000" w:themeColor="text1"/>
                <w:szCs w:val="21"/>
              </w:rPr>
              <w:t>-7.84%</w:t>
            </w:r>
          </w:p>
        </w:tc>
        <w:tc>
          <w:tcPr>
            <w:tcW w:w="1291" w:type="dxa"/>
            <w:vAlign w:val="center"/>
          </w:tcPr>
          <w:p w:rsidR="00223D80" w:rsidRDefault="00466D4A">
            <w:pPr>
              <w:jc w:val="right"/>
            </w:pPr>
            <w:r>
              <w:rPr>
                <w:rFonts w:eastAsiaTheme="minorEastAsia"/>
                <w:color w:val="000000" w:themeColor="text1"/>
                <w:szCs w:val="21"/>
              </w:rPr>
              <w:t>1.92%</w:t>
            </w:r>
          </w:p>
        </w:tc>
        <w:tc>
          <w:tcPr>
            <w:tcW w:w="1291" w:type="dxa"/>
            <w:vAlign w:val="center"/>
          </w:tcPr>
          <w:p w:rsidR="00223D80" w:rsidRDefault="00466D4A">
            <w:pPr>
              <w:jc w:val="right"/>
            </w:pPr>
            <w:r>
              <w:rPr>
                <w:rFonts w:eastAsiaTheme="minorEastAsia"/>
                <w:color w:val="000000" w:themeColor="text1"/>
                <w:szCs w:val="21"/>
              </w:rPr>
              <w:t>11.19%</w:t>
            </w:r>
          </w:p>
        </w:tc>
        <w:tc>
          <w:tcPr>
            <w:tcW w:w="1291" w:type="dxa"/>
            <w:vAlign w:val="center"/>
          </w:tcPr>
          <w:p w:rsidR="00223D80" w:rsidRDefault="00466D4A">
            <w:pPr>
              <w:jc w:val="right"/>
            </w:pPr>
            <w:r>
              <w:rPr>
                <w:rFonts w:eastAsiaTheme="minorEastAsia"/>
                <w:color w:val="000000" w:themeColor="text1"/>
                <w:szCs w:val="21"/>
              </w:rPr>
              <w:t>1.21%</w:t>
            </w:r>
          </w:p>
        </w:tc>
        <w:tc>
          <w:tcPr>
            <w:tcW w:w="1291" w:type="dxa"/>
            <w:vAlign w:val="center"/>
          </w:tcPr>
          <w:p w:rsidR="00223D80" w:rsidRDefault="00466D4A">
            <w:pPr>
              <w:jc w:val="right"/>
            </w:pPr>
            <w:r>
              <w:rPr>
                <w:rFonts w:eastAsiaTheme="minorEastAsia"/>
                <w:color w:val="000000" w:themeColor="text1"/>
                <w:szCs w:val="21"/>
              </w:rPr>
              <w:t>-19.03%</w:t>
            </w:r>
          </w:p>
        </w:tc>
        <w:tc>
          <w:tcPr>
            <w:tcW w:w="1291" w:type="dxa"/>
            <w:vAlign w:val="center"/>
          </w:tcPr>
          <w:p w:rsidR="00223D80" w:rsidRDefault="00466D4A">
            <w:pPr>
              <w:jc w:val="right"/>
            </w:pPr>
            <w:r>
              <w:rPr>
                <w:rFonts w:eastAsiaTheme="minorEastAsia"/>
                <w:color w:val="000000" w:themeColor="text1"/>
                <w:szCs w:val="21"/>
              </w:rPr>
              <w:t>0.71%</w:t>
            </w:r>
          </w:p>
        </w:tc>
      </w:tr>
      <w:tr w:rsidR="00223D80">
        <w:tc>
          <w:tcPr>
            <w:tcW w:w="1290" w:type="dxa"/>
            <w:vAlign w:val="center"/>
          </w:tcPr>
          <w:p w:rsidR="00223D80" w:rsidRDefault="00466D4A">
            <w:pPr>
              <w:jc w:val="left"/>
            </w:pPr>
            <w:r>
              <w:rPr>
                <w:rFonts w:eastAsiaTheme="minorEastAsia"/>
                <w:color w:val="000000" w:themeColor="text1"/>
                <w:szCs w:val="21"/>
              </w:rPr>
              <w:t>过去三年</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r>
      <w:tr w:rsidR="00223D80">
        <w:tc>
          <w:tcPr>
            <w:tcW w:w="1290" w:type="dxa"/>
            <w:vAlign w:val="center"/>
          </w:tcPr>
          <w:p w:rsidR="00223D80" w:rsidRDefault="00466D4A">
            <w:pPr>
              <w:jc w:val="left"/>
            </w:pPr>
            <w:r>
              <w:rPr>
                <w:rFonts w:eastAsiaTheme="minorEastAsia"/>
                <w:color w:val="000000" w:themeColor="text1"/>
                <w:szCs w:val="21"/>
              </w:rPr>
              <w:t>过去五年</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c>
          <w:tcPr>
            <w:tcW w:w="1291" w:type="dxa"/>
            <w:vAlign w:val="center"/>
          </w:tcPr>
          <w:p w:rsidR="00223D80" w:rsidRDefault="00466D4A">
            <w:pPr>
              <w:jc w:val="right"/>
            </w:pPr>
            <w:r>
              <w:rPr>
                <w:rFonts w:eastAsiaTheme="minorEastAsia"/>
                <w:color w:val="000000" w:themeColor="text1"/>
                <w:szCs w:val="21"/>
              </w:rPr>
              <w:t>-</w:t>
            </w:r>
          </w:p>
        </w:tc>
      </w:tr>
      <w:tr w:rsidR="00223D80">
        <w:tc>
          <w:tcPr>
            <w:tcW w:w="1290" w:type="dxa"/>
            <w:vAlign w:val="center"/>
          </w:tcPr>
          <w:p w:rsidR="00223D80" w:rsidRDefault="00466D4A">
            <w:pPr>
              <w:jc w:val="left"/>
            </w:pPr>
            <w:r>
              <w:rPr>
                <w:rFonts w:eastAsiaTheme="minorEastAsia"/>
                <w:color w:val="000000" w:themeColor="text1"/>
                <w:szCs w:val="21"/>
              </w:rPr>
              <w:t>自基金合同生效起至今</w:t>
            </w:r>
          </w:p>
        </w:tc>
        <w:tc>
          <w:tcPr>
            <w:tcW w:w="1291" w:type="dxa"/>
            <w:vAlign w:val="center"/>
          </w:tcPr>
          <w:p w:rsidR="00223D80" w:rsidRDefault="00466D4A">
            <w:pPr>
              <w:jc w:val="right"/>
            </w:pPr>
            <w:r>
              <w:rPr>
                <w:rFonts w:eastAsiaTheme="minorEastAsia"/>
                <w:color w:val="000000" w:themeColor="text1"/>
                <w:szCs w:val="21"/>
              </w:rPr>
              <w:t>-58.56%</w:t>
            </w:r>
          </w:p>
        </w:tc>
        <w:tc>
          <w:tcPr>
            <w:tcW w:w="1291" w:type="dxa"/>
            <w:vAlign w:val="center"/>
          </w:tcPr>
          <w:p w:rsidR="00223D80" w:rsidRDefault="00466D4A">
            <w:pPr>
              <w:jc w:val="right"/>
            </w:pPr>
            <w:r>
              <w:rPr>
                <w:rFonts w:eastAsiaTheme="minorEastAsia"/>
                <w:color w:val="000000" w:themeColor="text1"/>
                <w:szCs w:val="21"/>
              </w:rPr>
              <w:t>1.86%</w:t>
            </w:r>
          </w:p>
        </w:tc>
        <w:tc>
          <w:tcPr>
            <w:tcW w:w="1291" w:type="dxa"/>
            <w:vAlign w:val="center"/>
          </w:tcPr>
          <w:p w:rsidR="00223D80" w:rsidRDefault="00466D4A">
            <w:pPr>
              <w:jc w:val="right"/>
            </w:pPr>
            <w:r>
              <w:rPr>
                <w:rFonts w:eastAsiaTheme="minorEastAsia"/>
                <w:color w:val="000000" w:themeColor="text1"/>
                <w:szCs w:val="21"/>
              </w:rPr>
              <w:t>-11.34%</w:t>
            </w:r>
          </w:p>
        </w:tc>
        <w:tc>
          <w:tcPr>
            <w:tcW w:w="1291" w:type="dxa"/>
            <w:vAlign w:val="center"/>
          </w:tcPr>
          <w:p w:rsidR="00223D80" w:rsidRDefault="00466D4A">
            <w:pPr>
              <w:jc w:val="right"/>
            </w:pPr>
            <w:r>
              <w:rPr>
                <w:rFonts w:eastAsiaTheme="minorEastAsia"/>
                <w:color w:val="000000" w:themeColor="text1"/>
                <w:szCs w:val="21"/>
              </w:rPr>
              <w:t>1.02%</w:t>
            </w:r>
          </w:p>
        </w:tc>
        <w:tc>
          <w:tcPr>
            <w:tcW w:w="1291" w:type="dxa"/>
            <w:vAlign w:val="center"/>
          </w:tcPr>
          <w:p w:rsidR="00223D80" w:rsidRDefault="00466D4A">
            <w:pPr>
              <w:jc w:val="right"/>
            </w:pPr>
            <w:r>
              <w:rPr>
                <w:rFonts w:eastAsiaTheme="minorEastAsia"/>
                <w:color w:val="000000" w:themeColor="text1"/>
                <w:szCs w:val="21"/>
              </w:rPr>
              <w:t>-47.22%</w:t>
            </w:r>
          </w:p>
        </w:tc>
        <w:tc>
          <w:tcPr>
            <w:tcW w:w="1291" w:type="dxa"/>
            <w:vAlign w:val="center"/>
          </w:tcPr>
          <w:p w:rsidR="00223D80" w:rsidRDefault="00466D4A">
            <w:pPr>
              <w:jc w:val="right"/>
            </w:pPr>
            <w:r>
              <w:rPr>
                <w:rFonts w:eastAsiaTheme="minorEastAsia"/>
                <w:color w:val="000000" w:themeColor="text1"/>
                <w:szCs w:val="21"/>
              </w:rPr>
              <w:t>0.84%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23D80">
        <w:tc>
          <w:tcPr>
            <w:tcW w:w="952" w:type="dxa"/>
            <w:vAlign w:val="center"/>
          </w:tcPr>
          <w:p w:rsidR="00223D80" w:rsidRDefault="00466D4A">
            <w:pPr>
              <w:jc w:val="center"/>
            </w:pPr>
            <w:r>
              <w:rPr>
                <w:rFonts w:eastAsiaTheme="minorEastAsia"/>
                <w:color w:val="000000" w:themeColor="text1"/>
                <w:szCs w:val="21"/>
              </w:rPr>
              <w:t>李博</w:t>
            </w:r>
          </w:p>
        </w:tc>
        <w:tc>
          <w:tcPr>
            <w:tcW w:w="930" w:type="dxa"/>
            <w:vAlign w:val="center"/>
          </w:tcPr>
          <w:p w:rsidR="00223D80" w:rsidRDefault="00466D4A">
            <w:pPr>
              <w:jc w:val="center"/>
            </w:pPr>
            <w:r>
              <w:rPr>
                <w:rFonts w:eastAsiaTheme="minorEastAsia"/>
                <w:color w:val="000000" w:themeColor="text1"/>
                <w:szCs w:val="21"/>
              </w:rPr>
              <w:t>本基金基金经理</w:t>
            </w:r>
          </w:p>
        </w:tc>
        <w:tc>
          <w:tcPr>
            <w:tcW w:w="1210" w:type="dxa"/>
            <w:vAlign w:val="center"/>
          </w:tcPr>
          <w:p w:rsidR="00223D80" w:rsidRDefault="00466D4A">
            <w:pPr>
              <w:jc w:val="center"/>
            </w:pPr>
            <w:r>
              <w:rPr>
                <w:rFonts w:eastAsiaTheme="minorEastAsia"/>
                <w:color w:val="000000" w:themeColor="text1"/>
                <w:szCs w:val="21"/>
              </w:rPr>
              <w:t>2018-11-29</w:t>
            </w:r>
          </w:p>
        </w:tc>
        <w:tc>
          <w:tcPr>
            <w:tcW w:w="1309" w:type="dxa"/>
            <w:vAlign w:val="center"/>
          </w:tcPr>
          <w:p w:rsidR="00223D80" w:rsidRDefault="00466D4A">
            <w:pPr>
              <w:jc w:val="center"/>
            </w:pPr>
            <w:r>
              <w:rPr>
                <w:rFonts w:eastAsiaTheme="minorEastAsia"/>
                <w:color w:val="000000" w:themeColor="text1"/>
                <w:szCs w:val="21"/>
              </w:rPr>
              <w:t>-</w:t>
            </w:r>
          </w:p>
        </w:tc>
        <w:tc>
          <w:tcPr>
            <w:tcW w:w="1254" w:type="dxa"/>
            <w:vAlign w:val="center"/>
          </w:tcPr>
          <w:p w:rsidR="00223D80" w:rsidRDefault="00466D4A">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223D80" w:rsidRDefault="00466D4A">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223D80">
        <w:tc>
          <w:tcPr>
            <w:tcW w:w="952" w:type="dxa"/>
            <w:vAlign w:val="center"/>
          </w:tcPr>
          <w:p w:rsidR="00223D80" w:rsidRDefault="00466D4A">
            <w:pPr>
              <w:jc w:val="center"/>
            </w:pPr>
            <w:r>
              <w:rPr>
                <w:rFonts w:eastAsiaTheme="minorEastAsia"/>
                <w:color w:val="000000" w:themeColor="text1"/>
                <w:szCs w:val="21"/>
              </w:rPr>
              <w:t>赵隆隆</w:t>
            </w:r>
          </w:p>
        </w:tc>
        <w:tc>
          <w:tcPr>
            <w:tcW w:w="930" w:type="dxa"/>
            <w:vAlign w:val="center"/>
          </w:tcPr>
          <w:p w:rsidR="00223D80" w:rsidRDefault="00466D4A">
            <w:pPr>
              <w:jc w:val="center"/>
            </w:pPr>
            <w:r>
              <w:rPr>
                <w:rFonts w:eastAsiaTheme="minorEastAsia"/>
                <w:color w:val="000000" w:themeColor="text1"/>
                <w:szCs w:val="21"/>
              </w:rPr>
              <w:t>本基金基金经理</w:t>
            </w:r>
          </w:p>
        </w:tc>
        <w:tc>
          <w:tcPr>
            <w:tcW w:w="1210" w:type="dxa"/>
            <w:vAlign w:val="center"/>
          </w:tcPr>
          <w:p w:rsidR="00223D80" w:rsidRDefault="00466D4A">
            <w:pPr>
              <w:jc w:val="center"/>
            </w:pPr>
            <w:r>
              <w:rPr>
                <w:rFonts w:eastAsiaTheme="minorEastAsia"/>
                <w:color w:val="000000" w:themeColor="text1"/>
                <w:szCs w:val="21"/>
              </w:rPr>
              <w:t>2021-04-23</w:t>
            </w:r>
          </w:p>
        </w:tc>
        <w:tc>
          <w:tcPr>
            <w:tcW w:w="1309" w:type="dxa"/>
            <w:vAlign w:val="center"/>
          </w:tcPr>
          <w:p w:rsidR="00223D80" w:rsidRDefault="00466D4A">
            <w:pPr>
              <w:jc w:val="center"/>
            </w:pPr>
            <w:r>
              <w:rPr>
                <w:rFonts w:eastAsiaTheme="minorEastAsia"/>
                <w:color w:val="000000" w:themeColor="text1"/>
                <w:szCs w:val="21"/>
              </w:rPr>
              <w:t>-</w:t>
            </w:r>
          </w:p>
        </w:tc>
        <w:tc>
          <w:tcPr>
            <w:tcW w:w="1254" w:type="dxa"/>
            <w:vAlign w:val="center"/>
          </w:tcPr>
          <w:p w:rsidR="00223D80" w:rsidRDefault="00466D4A">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23D80" w:rsidRDefault="00466D4A">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w:t>
            </w:r>
            <w:r>
              <w:rPr>
                <w:rFonts w:eastAsiaTheme="minorEastAsia"/>
                <w:color w:val="000000" w:themeColor="text1"/>
                <w:szCs w:val="21"/>
              </w:rPr>
              <w:lastRenderedPageBreak/>
              <w:t>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223D80" w:rsidRDefault="00466D4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23D80" w:rsidRDefault="00466D4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w:t>
      </w:r>
      <w:r>
        <w:rPr>
          <w:rFonts w:eastAsiaTheme="minorEastAsia"/>
          <w:color w:val="000000" w:themeColor="text1"/>
          <w:szCs w:val="21"/>
        </w:rPr>
        <w:t>；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w:t>
      </w:r>
      <w:r>
        <w:rPr>
          <w:rFonts w:eastAsiaTheme="minorEastAsia"/>
          <w:color w:val="000000" w:themeColor="text1"/>
          <w:szCs w:val="21"/>
        </w:rPr>
        <w:t>A</w:t>
      </w:r>
      <w:r>
        <w:rPr>
          <w:rFonts w:eastAsiaTheme="minorEastAsia"/>
          <w:color w:val="000000" w:themeColor="text1"/>
          <w:szCs w:val="21"/>
        </w:rPr>
        <w:t>股市场在</w:t>
      </w:r>
      <w:r>
        <w:rPr>
          <w:rFonts w:eastAsiaTheme="minorEastAsia"/>
          <w:color w:val="000000" w:themeColor="text1"/>
          <w:szCs w:val="21"/>
        </w:rPr>
        <w:t>9</w:t>
      </w:r>
      <w:r>
        <w:rPr>
          <w:rFonts w:eastAsiaTheme="minorEastAsia"/>
          <w:color w:val="000000" w:themeColor="text1"/>
          <w:szCs w:val="21"/>
        </w:rPr>
        <w:t>月底政治局会议的政策刺激下，六个交易日上证指数上涨约</w:t>
      </w:r>
      <w:r>
        <w:rPr>
          <w:rFonts w:eastAsiaTheme="minorEastAsia"/>
          <w:color w:val="000000" w:themeColor="text1"/>
          <w:szCs w:val="21"/>
        </w:rPr>
        <w:t>33%</w:t>
      </w:r>
      <w:r>
        <w:rPr>
          <w:rFonts w:eastAsiaTheme="minorEastAsia"/>
          <w:color w:val="000000" w:themeColor="text1"/>
          <w:szCs w:val="21"/>
        </w:rPr>
        <w:t>，并在四季度第一个交易日见阶段性高点</w:t>
      </w:r>
      <w:r>
        <w:rPr>
          <w:rFonts w:eastAsiaTheme="minorEastAsia"/>
          <w:color w:val="000000" w:themeColor="text1"/>
          <w:szCs w:val="21"/>
        </w:rPr>
        <w:t>3674</w:t>
      </w:r>
      <w:r>
        <w:rPr>
          <w:rFonts w:eastAsiaTheme="minorEastAsia"/>
          <w:color w:val="000000" w:themeColor="text1"/>
          <w:szCs w:val="21"/>
        </w:rPr>
        <w:t>，整个四季度最终上证指数上涨</w:t>
      </w:r>
      <w:r>
        <w:rPr>
          <w:rFonts w:eastAsiaTheme="minorEastAsia"/>
          <w:color w:val="000000" w:themeColor="text1"/>
          <w:szCs w:val="21"/>
        </w:rPr>
        <w:t>0.45%</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w:t>
      </w:r>
      <w:r>
        <w:rPr>
          <w:rFonts w:eastAsiaTheme="minorEastAsia"/>
          <w:color w:val="000000" w:themeColor="text1"/>
          <w:szCs w:val="21"/>
        </w:rPr>
        <w:t>，创业板指下跌</w:t>
      </w:r>
      <w:r>
        <w:rPr>
          <w:rFonts w:eastAsiaTheme="minorEastAsia"/>
          <w:color w:val="000000" w:themeColor="text1"/>
          <w:szCs w:val="21"/>
        </w:rPr>
        <w:t>1.54%</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指数上涨</w:t>
      </w:r>
      <w:r>
        <w:rPr>
          <w:rFonts w:eastAsiaTheme="minorEastAsia"/>
          <w:color w:val="000000" w:themeColor="text1"/>
          <w:szCs w:val="21"/>
        </w:rPr>
        <w:t>13.36%</w:t>
      </w:r>
      <w:r>
        <w:rPr>
          <w:rFonts w:eastAsiaTheme="minorEastAsia"/>
          <w:color w:val="000000" w:themeColor="text1"/>
          <w:szCs w:val="21"/>
        </w:rPr>
        <w:t>，北证</w:t>
      </w:r>
      <w:r>
        <w:rPr>
          <w:rFonts w:eastAsiaTheme="minorEastAsia"/>
          <w:color w:val="000000" w:themeColor="text1"/>
          <w:szCs w:val="21"/>
        </w:rPr>
        <w:t>50</w:t>
      </w:r>
      <w:r>
        <w:rPr>
          <w:rFonts w:eastAsiaTheme="minorEastAsia"/>
          <w:color w:val="000000" w:themeColor="text1"/>
          <w:szCs w:val="21"/>
        </w:rPr>
        <w:t>指数上涨</w:t>
      </w:r>
      <w:r>
        <w:rPr>
          <w:rFonts w:eastAsiaTheme="minorEastAsia"/>
          <w:color w:val="000000" w:themeColor="text1"/>
          <w:szCs w:val="21"/>
        </w:rPr>
        <w:t>17.82%</w:t>
      </w:r>
      <w:r>
        <w:rPr>
          <w:rFonts w:eastAsiaTheme="minorEastAsia"/>
          <w:color w:val="000000" w:themeColor="text1"/>
          <w:szCs w:val="21"/>
        </w:rPr>
        <w:t>。风格上，在三季度末强政策刺激预期下，顺周期板块并未明显占优</w:t>
      </w:r>
      <w:r>
        <w:rPr>
          <w:rFonts w:eastAsiaTheme="minorEastAsia"/>
          <w:color w:val="000000" w:themeColor="text1"/>
          <w:szCs w:val="21"/>
        </w:rPr>
        <w:t>，</w:t>
      </w:r>
      <w:r>
        <w:rPr>
          <w:rFonts w:eastAsiaTheme="minorEastAsia"/>
          <w:color w:val="000000" w:themeColor="text1"/>
          <w:szCs w:val="21"/>
        </w:rPr>
        <w:t>AI</w:t>
      </w:r>
      <w:r>
        <w:rPr>
          <w:rFonts w:eastAsiaTheme="minorEastAsia"/>
          <w:color w:val="000000" w:themeColor="text1"/>
          <w:szCs w:val="21"/>
        </w:rPr>
        <w:t>驱动的软硬件（包括人形机器人）主题投资成为市场主线。</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光伏行业协会积极组织企业讨论自律行为，努力引导市场良性竞争。主要抓手集中在价格（月度主产业链产品成本价格指导）、产量（各环节自律限产）、金融支持、环保能耗等方面，然而产能过剩问题的解决需要更多时间，部分市场参与者期待的价格快速反弹到年底落空。新能源汽车产业链先于光伏</w:t>
      </w:r>
      <w:r>
        <w:rPr>
          <w:rFonts w:eastAsiaTheme="minorEastAsia"/>
          <w:color w:val="000000" w:themeColor="text1"/>
          <w:szCs w:val="21"/>
        </w:rPr>
        <w:t>1-2</w:t>
      </w:r>
      <w:r>
        <w:rPr>
          <w:rFonts w:eastAsiaTheme="minorEastAsia"/>
          <w:color w:val="000000" w:themeColor="text1"/>
          <w:szCs w:val="21"/>
        </w:rPr>
        <w:t>年进入落后产能出清阶段，目前电池及部分材料环节已逐步走出出清阶段，单位盈利已温和修复中（部分环节产品已进入涨价周期）。电网投资依然稳健，一二次电力设备需求加速并在全球形成共</w:t>
      </w:r>
      <w:r>
        <w:rPr>
          <w:rFonts w:eastAsiaTheme="minorEastAsia"/>
          <w:color w:val="000000" w:themeColor="text1"/>
          <w:szCs w:val="21"/>
        </w:rPr>
        <w:t>振。</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策略上，本基金始终基于产业视角，坚持成长为主的投资策略，在新能源（风、光、电、储、氢）、先进制造等板块里寻找优质标的，行业配置上，四季度整体仓位变化不大，新能源内部结构继续做了优化，各细分板块配置更均衡。</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展望后市，国内外复杂多变的宏观环境在</w:t>
      </w:r>
      <w:r>
        <w:rPr>
          <w:rFonts w:eastAsiaTheme="minorEastAsia"/>
          <w:color w:val="000000" w:themeColor="text1"/>
          <w:szCs w:val="21"/>
        </w:rPr>
        <w:t>2025</w:t>
      </w:r>
      <w:r>
        <w:rPr>
          <w:rFonts w:eastAsiaTheme="minorEastAsia"/>
          <w:color w:val="000000" w:themeColor="text1"/>
          <w:szCs w:val="21"/>
        </w:rPr>
        <w:t>年并未明显改善，成长股投资挑战依然很大。但是在有力的稳增长以及资本市场改革预期下，我们仍对市场持乐观态度。</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日以来国内政策基调已经明显转向，根据</w:t>
      </w:r>
      <w:r>
        <w:rPr>
          <w:rFonts w:eastAsiaTheme="minorEastAsia"/>
          <w:color w:val="000000" w:themeColor="text1"/>
          <w:szCs w:val="21"/>
        </w:rPr>
        <w:t>12</w:t>
      </w:r>
      <w:r>
        <w:rPr>
          <w:rFonts w:eastAsiaTheme="minorEastAsia"/>
          <w:color w:val="000000" w:themeColor="text1"/>
          <w:szCs w:val="21"/>
        </w:rPr>
        <w:t>月政治局会议和中央经济工作会议精神，</w:t>
      </w:r>
      <w:r>
        <w:rPr>
          <w:rFonts w:eastAsiaTheme="minorEastAsia"/>
          <w:color w:val="000000" w:themeColor="text1"/>
          <w:szCs w:val="21"/>
        </w:rPr>
        <w:t>2025</w:t>
      </w:r>
      <w:r>
        <w:rPr>
          <w:rFonts w:eastAsiaTheme="minorEastAsia"/>
          <w:color w:val="000000" w:themeColor="text1"/>
          <w:szCs w:val="21"/>
        </w:rPr>
        <w:t>年宏观政策将</w:t>
      </w:r>
      <w:r>
        <w:rPr>
          <w:rFonts w:eastAsiaTheme="minorEastAsia"/>
          <w:color w:val="000000" w:themeColor="text1"/>
          <w:szCs w:val="21"/>
        </w:rPr>
        <w:t>“</w:t>
      </w:r>
      <w:r>
        <w:rPr>
          <w:rFonts w:eastAsiaTheme="minorEastAsia"/>
          <w:color w:val="000000" w:themeColor="text1"/>
          <w:szCs w:val="21"/>
        </w:rPr>
        <w:t>更加积极有为</w:t>
      </w:r>
      <w:r>
        <w:rPr>
          <w:rFonts w:eastAsiaTheme="minorEastAsia"/>
          <w:color w:val="000000" w:themeColor="text1"/>
          <w:szCs w:val="21"/>
        </w:rPr>
        <w:t>”</w:t>
      </w:r>
      <w:r>
        <w:rPr>
          <w:rFonts w:eastAsiaTheme="minorEastAsia"/>
          <w:color w:val="000000" w:themeColor="text1"/>
          <w:szCs w:val="21"/>
        </w:rPr>
        <w:t>，货币和财政政策基调为历次</w:t>
      </w:r>
      <w:r>
        <w:rPr>
          <w:rFonts w:eastAsiaTheme="minorEastAsia"/>
          <w:color w:val="000000" w:themeColor="text1"/>
          <w:szCs w:val="21"/>
        </w:rPr>
        <w:t>最积极，还明确</w:t>
      </w:r>
      <w:r>
        <w:rPr>
          <w:rFonts w:eastAsiaTheme="minorEastAsia"/>
          <w:color w:val="000000" w:themeColor="text1"/>
          <w:szCs w:val="21"/>
        </w:rPr>
        <w:t>“</w:t>
      </w:r>
      <w:r>
        <w:rPr>
          <w:rFonts w:eastAsiaTheme="minorEastAsia"/>
          <w:color w:val="000000" w:themeColor="text1"/>
          <w:szCs w:val="21"/>
        </w:rPr>
        <w:t>稳住楼市股市</w:t>
      </w:r>
      <w:r>
        <w:rPr>
          <w:rFonts w:eastAsiaTheme="minorEastAsia"/>
          <w:color w:val="000000" w:themeColor="text1"/>
          <w:szCs w:val="21"/>
        </w:rPr>
        <w:t>”</w:t>
      </w:r>
      <w:r>
        <w:rPr>
          <w:rFonts w:eastAsiaTheme="minorEastAsia"/>
          <w:color w:val="000000" w:themeColor="text1"/>
          <w:szCs w:val="21"/>
        </w:rPr>
        <w:t>，后续政策发力空间已经打开。</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坚持在符合社会发展趋势的新能源、半导体等高端制造、自主可控等领域寻找机会。我们相信双碳目标的方向非常明确，继续看好有技术优势、成本优势、渠道优势的龙头公司，并寻找并优先配置率先走出供需困境的细分领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始终相信真正有成长性的行业和公司可以穿越周期，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:-13.13%</w:t>
      </w:r>
      <w:r>
        <w:rPr>
          <w:rFonts w:eastAsiaTheme="minorEastAsia"/>
          <w:color w:val="000000" w:themeColor="text1"/>
          <w:szCs w:val="21"/>
        </w:rPr>
        <w:t>，同期业绩比较基准收益率为</w:t>
      </w:r>
      <w:r>
        <w:rPr>
          <w:rFonts w:eastAsiaTheme="minorEastAsia"/>
          <w:color w:val="000000" w:themeColor="text1"/>
          <w:szCs w:val="21"/>
        </w:rPr>
        <w:t>:-0.98%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:-13.26%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149,385,954.47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149,385,954.47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18,868,474.68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509,617.19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168,764,046.34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142,871,952.47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85.89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961,140.00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5,552,862.00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149,385,954.47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89.80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23D80">
        <w:tc>
          <w:tcPr>
            <w:tcW w:w="817" w:type="dxa"/>
            <w:vAlign w:val="center"/>
          </w:tcPr>
          <w:p w:rsidR="00223D80" w:rsidRDefault="00466D4A">
            <w:pPr>
              <w:jc w:val="center"/>
            </w:pPr>
            <w:r>
              <w:rPr>
                <w:rFonts w:eastAsiaTheme="minorEastAsia"/>
                <w:kern w:val="0"/>
                <w:szCs w:val="21"/>
              </w:rPr>
              <w:t>1</w:t>
            </w:r>
          </w:p>
        </w:tc>
        <w:tc>
          <w:tcPr>
            <w:tcW w:w="1276" w:type="dxa"/>
            <w:vAlign w:val="center"/>
          </w:tcPr>
          <w:p w:rsidR="00223D80" w:rsidRDefault="00466D4A">
            <w:pPr>
              <w:jc w:val="center"/>
            </w:pPr>
            <w:r>
              <w:rPr>
                <w:rFonts w:eastAsiaTheme="minorEastAsia"/>
                <w:kern w:val="0"/>
                <w:szCs w:val="21"/>
              </w:rPr>
              <w:t>300750</w:t>
            </w:r>
          </w:p>
        </w:tc>
        <w:tc>
          <w:tcPr>
            <w:tcW w:w="1701" w:type="dxa"/>
            <w:vAlign w:val="center"/>
          </w:tcPr>
          <w:p w:rsidR="00223D80" w:rsidRDefault="00466D4A">
            <w:pPr>
              <w:jc w:val="center"/>
            </w:pPr>
            <w:r>
              <w:rPr>
                <w:rFonts w:eastAsiaTheme="minorEastAsia"/>
                <w:kern w:val="0"/>
                <w:szCs w:val="21"/>
              </w:rPr>
              <w:t>宁德时代</w:t>
            </w:r>
          </w:p>
        </w:tc>
        <w:tc>
          <w:tcPr>
            <w:tcW w:w="1276" w:type="dxa"/>
            <w:vAlign w:val="center"/>
          </w:tcPr>
          <w:p w:rsidR="00223D80" w:rsidRDefault="00466D4A">
            <w:pPr>
              <w:jc w:val="right"/>
            </w:pPr>
            <w:r>
              <w:rPr>
                <w:rFonts w:eastAsiaTheme="minorEastAsia"/>
                <w:kern w:val="0"/>
                <w:szCs w:val="21"/>
              </w:rPr>
              <w:t>60,690.00</w:t>
            </w:r>
          </w:p>
        </w:tc>
        <w:tc>
          <w:tcPr>
            <w:tcW w:w="1842" w:type="dxa"/>
            <w:vAlign w:val="center"/>
          </w:tcPr>
          <w:p w:rsidR="00223D80" w:rsidRDefault="00466D4A">
            <w:pPr>
              <w:jc w:val="right"/>
            </w:pPr>
            <w:r>
              <w:rPr>
                <w:rFonts w:eastAsiaTheme="minorEastAsia"/>
                <w:kern w:val="0"/>
                <w:szCs w:val="21"/>
              </w:rPr>
              <w:t>16,143,540.00</w:t>
            </w:r>
          </w:p>
        </w:tc>
        <w:tc>
          <w:tcPr>
            <w:tcW w:w="1616" w:type="dxa"/>
            <w:vAlign w:val="center"/>
          </w:tcPr>
          <w:p w:rsidR="00223D80" w:rsidRDefault="00466D4A">
            <w:pPr>
              <w:jc w:val="right"/>
            </w:pPr>
            <w:r>
              <w:rPr>
                <w:rFonts w:eastAsiaTheme="minorEastAsia"/>
                <w:kern w:val="0"/>
                <w:szCs w:val="21"/>
              </w:rPr>
              <w:t>9.70</w:t>
            </w:r>
          </w:p>
        </w:tc>
      </w:tr>
      <w:tr w:rsidR="00223D80">
        <w:tc>
          <w:tcPr>
            <w:tcW w:w="817" w:type="dxa"/>
            <w:vAlign w:val="center"/>
          </w:tcPr>
          <w:p w:rsidR="00223D80" w:rsidRDefault="00466D4A">
            <w:pPr>
              <w:jc w:val="center"/>
            </w:pPr>
            <w:r>
              <w:rPr>
                <w:rFonts w:eastAsiaTheme="minorEastAsia"/>
                <w:kern w:val="0"/>
                <w:szCs w:val="21"/>
              </w:rPr>
              <w:t>2</w:t>
            </w:r>
          </w:p>
        </w:tc>
        <w:tc>
          <w:tcPr>
            <w:tcW w:w="1276" w:type="dxa"/>
            <w:vAlign w:val="center"/>
          </w:tcPr>
          <w:p w:rsidR="00223D80" w:rsidRDefault="00466D4A">
            <w:pPr>
              <w:jc w:val="center"/>
            </w:pPr>
            <w:r>
              <w:rPr>
                <w:rFonts w:eastAsiaTheme="minorEastAsia"/>
                <w:kern w:val="0"/>
                <w:szCs w:val="21"/>
              </w:rPr>
              <w:t>600438</w:t>
            </w:r>
          </w:p>
        </w:tc>
        <w:tc>
          <w:tcPr>
            <w:tcW w:w="1701" w:type="dxa"/>
            <w:vAlign w:val="center"/>
          </w:tcPr>
          <w:p w:rsidR="00223D80" w:rsidRDefault="00466D4A">
            <w:pPr>
              <w:jc w:val="center"/>
            </w:pPr>
            <w:r>
              <w:rPr>
                <w:rFonts w:eastAsiaTheme="minorEastAsia"/>
                <w:kern w:val="0"/>
                <w:szCs w:val="21"/>
              </w:rPr>
              <w:t>通威股份</w:t>
            </w:r>
          </w:p>
        </w:tc>
        <w:tc>
          <w:tcPr>
            <w:tcW w:w="1276" w:type="dxa"/>
            <w:vAlign w:val="center"/>
          </w:tcPr>
          <w:p w:rsidR="00223D80" w:rsidRDefault="00466D4A">
            <w:pPr>
              <w:jc w:val="right"/>
            </w:pPr>
            <w:r>
              <w:rPr>
                <w:rFonts w:eastAsiaTheme="minorEastAsia"/>
                <w:kern w:val="0"/>
                <w:szCs w:val="21"/>
              </w:rPr>
              <w:t>349,280.00</w:t>
            </w:r>
          </w:p>
        </w:tc>
        <w:tc>
          <w:tcPr>
            <w:tcW w:w="1842" w:type="dxa"/>
            <w:vAlign w:val="center"/>
          </w:tcPr>
          <w:p w:rsidR="00223D80" w:rsidRDefault="00466D4A">
            <w:pPr>
              <w:jc w:val="right"/>
            </w:pPr>
            <w:r>
              <w:rPr>
                <w:rFonts w:eastAsiaTheme="minorEastAsia"/>
                <w:kern w:val="0"/>
                <w:szCs w:val="21"/>
              </w:rPr>
              <w:t>7,722,580.80</w:t>
            </w:r>
          </w:p>
        </w:tc>
        <w:tc>
          <w:tcPr>
            <w:tcW w:w="1616" w:type="dxa"/>
            <w:vAlign w:val="center"/>
          </w:tcPr>
          <w:p w:rsidR="00223D80" w:rsidRDefault="00466D4A">
            <w:pPr>
              <w:jc w:val="right"/>
            </w:pPr>
            <w:r>
              <w:rPr>
                <w:rFonts w:eastAsiaTheme="minorEastAsia"/>
                <w:kern w:val="0"/>
                <w:szCs w:val="21"/>
              </w:rPr>
              <w:t>4.64</w:t>
            </w:r>
          </w:p>
        </w:tc>
      </w:tr>
      <w:tr w:rsidR="00223D80">
        <w:tc>
          <w:tcPr>
            <w:tcW w:w="817" w:type="dxa"/>
            <w:vAlign w:val="center"/>
          </w:tcPr>
          <w:p w:rsidR="00223D80" w:rsidRDefault="00466D4A">
            <w:pPr>
              <w:jc w:val="center"/>
            </w:pPr>
            <w:r>
              <w:rPr>
                <w:rFonts w:eastAsiaTheme="minorEastAsia"/>
                <w:kern w:val="0"/>
                <w:szCs w:val="21"/>
              </w:rPr>
              <w:t>3</w:t>
            </w:r>
          </w:p>
        </w:tc>
        <w:tc>
          <w:tcPr>
            <w:tcW w:w="1276" w:type="dxa"/>
            <w:vAlign w:val="center"/>
          </w:tcPr>
          <w:p w:rsidR="00223D80" w:rsidRDefault="00466D4A">
            <w:pPr>
              <w:jc w:val="center"/>
            </w:pPr>
            <w:r>
              <w:rPr>
                <w:rFonts w:eastAsiaTheme="minorEastAsia"/>
                <w:kern w:val="0"/>
                <w:szCs w:val="21"/>
              </w:rPr>
              <w:t>688472</w:t>
            </w:r>
          </w:p>
        </w:tc>
        <w:tc>
          <w:tcPr>
            <w:tcW w:w="1701" w:type="dxa"/>
            <w:vAlign w:val="center"/>
          </w:tcPr>
          <w:p w:rsidR="00223D80" w:rsidRDefault="00466D4A">
            <w:pPr>
              <w:jc w:val="center"/>
            </w:pPr>
            <w:r>
              <w:rPr>
                <w:rFonts w:eastAsiaTheme="minorEastAsia"/>
                <w:kern w:val="0"/>
                <w:szCs w:val="21"/>
              </w:rPr>
              <w:t>阿特斯</w:t>
            </w:r>
          </w:p>
        </w:tc>
        <w:tc>
          <w:tcPr>
            <w:tcW w:w="1276" w:type="dxa"/>
            <w:vAlign w:val="center"/>
          </w:tcPr>
          <w:p w:rsidR="00223D80" w:rsidRDefault="00466D4A">
            <w:pPr>
              <w:jc w:val="right"/>
            </w:pPr>
            <w:r>
              <w:rPr>
                <w:rFonts w:eastAsiaTheme="minorEastAsia"/>
                <w:kern w:val="0"/>
                <w:szCs w:val="21"/>
              </w:rPr>
              <w:t>581,143.00</w:t>
            </w:r>
          </w:p>
        </w:tc>
        <w:tc>
          <w:tcPr>
            <w:tcW w:w="1842" w:type="dxa"/>
            <w:vAlign w:val="center"/>
          </w:tcPr>
          <w:p w:rsidR="00223D80" w:rsidRDefault="00466D4A">
            <w:pPr>
              <w:jc w:val="right"/>
            </w:pPr>
            <w:r>
              <w:rPr>
                <w:rFonts w:eastAsiaTheme="minorEastAsia"/>
                <w:kern w:val="0"/>
                <w:szCs w:val="21"/>
              </w:rPr>
              <w:t>7,299,156.08</w:t>
            </w:r>
          </w:p>
        </w:tc>
        <w:tc>
          <w:tcPr>
            <w:tcW w:w="1616" w:type="dxa"/>
            <w:vAlign w:val="center"/>
          </w:tcPr>
          <w:p w:rsidR="00223D80" w:rsidRDefault="00466D4A">
            <w:pPr>
              <w:jc w:val="right"/>
            </w:pPr>
            <w:r>
              <w:rPr>
                <w:rFonts w:eastAsiaTheme="minorEastAsia"/>
                <w:kern w:val="0"/>
                <w:szCs w:val="21"/>
              </w:rPr>
              <w:t>4.39</w:t>
            </w:r>
          </w:p>
        </w:tc>
      </w:tr>
      <w:tr w:rsidR="00223D80">
        <w:tc>
          <w:tcPr>
            <w:tcW w:w="817" w:type="dxa"/>
            <w:vAlign w:val="center"/>
          </w:tcPr>
          <w:p w:rsidR="00223D80" w:rsidRDefault="00466D4A">
            <w:pPr>
              <w:jc w:val="center"/>
            </w:pPr>
            <w:r>
              <w:rPr>
                <w:rFonts w:eastAsiaTheme="minorEastAsia"/>
                <w:kern w:val="0"/>
                <w:szCs w:val="21"/>
              </w:rPr>
              <w:t>4</w:t>
            </w:r>
          </w:p>
        </w:tc>
        <w:tc>
          <w:tcPr>
            <w:tcW w:w="1276" w:type="dxa"/>
            <w:vAlign w:val="center"/>
          </w:tcPr>
          <w:p w:rsidR="00223D80" w:rsidRDefault="00466D4A">
            <w:pPr>
              <w:jc w:val="center"/>
            </w:pPr>
            <w:r>
              <w:rPr>
                <w:rFonts w:eastAsiaTheme="minorEastAsia"/>
                <w:kern w:val="0"/>
                <w:szCs w:val="21"/>
              </w:rPr>
              <w:t>300274</w:t>
            </w:r>
          </w:p>
        </w:tc>
        <w:tc>
          <w:tcPr>
            <w:tcW w:w="1701" w:type="dxa"/>
            <w:vAlign w:val="center"/>
          </w:tcPr>
          <w:p w:rsidR="00223D80" w:rsidRDefault="00466D4A">
            <w:pPr>
              <w:jc w:val="center"/>
            </w:pPr>
            <w:r>
              <w:rPr>
                <w:rFonts w:eastAsiaTheme="minorEastAsia"/>
                <w:kern w:val="0"/>
                <w:szCs w:val="21"/>
              </w:rPr>
              <w:t>阳光电源</w:t>
            </w:r>
          </w:p>
        </w:tc>
        <w:tc>
          <w:tcPr>
            <w:tcW w:w="1276" w:type="dxa"/>
            <w:vAlign w:val="center"/>
          </w:tcPr>
          <w:p w:rsidR="00223D80" w:rsidRDefault="00466D4A">
            <w:pPr>
              <w:jc w:val="right"/>
            </w:pPr>
            <w:r>
              <w:rPr>
                <w:rFonts w:eastAsiaTheme="minorEastAsia"/>
                <w:kern w:val="0"/>
                <w:szCs w:val="21"/>
              </w:rPr>
              <w:t>94,284.00</w:t>
            </w:r>
          </w:p>
        </w:tc>
        <w:tc>
          <w:tcPr>
            <w:tcW w:w="1842" w:type="dxa"/>
            <w:vAlign w:val="center"/>
          </w:tcPr>
          <w:p w:rsidR="00223D80" w:rsidRDefault="00466D4A">
            <w:pPr>
              <w:jc w:val="right"/>
            </w:pPr>
            <w:r>
              <w:rPr>
                <w:rFonts w:eastAsiaTheme="minorEastAsia"/>
                <w:kern w:val="0"/>
                <w:szCs w:val="21"/>
              </w:rPr>
              <w:t>6,960,987.72</w:t>
            </w:r>
          </w:p>
        </w:tc>
        <w:tc>
          <w:tcPr>
            <w:tcW w:w="1616" w:type="dxa"/>
            <w:vAlign w:val="center"/>
          </w:tcPr>
          <w:p w:rsidR="00223D80" w:rsidRDefault="00466D4A">
            <w:pPr>
              <w:jc w:val="right"/>
            </w:pPr>
            <w:r>
              <w:rPr>
                <w:rFonts w:eastAsiaTheme="minorEastAsia"/>
                <w:kern w:val="0"/>
                <w:szCs w:val="21"/>
              </w:rPr>
              <w:t>4.18</w:t>
            </w:r>
          </w:p>
        </w:tc>
      </w:tr>
      <w:tr w:rsidR="00223D80">
        <w:tc>
          <w:tcPr>
            <w:tcW w:w="817" w:type="dxa"/>
            <w:vAlign w:val="center"/>
          </w:tcPr>
          <w:p w:rsidR="00223D80" w:rsidRDefault="00466D4A">
            <w:pPr>
              <w:jc w:val="center"/>
            </w:pPr>
            <w:r>
              <w:rPr>
                <w:rFonts w:eastAsiaTheme="minorEastAsia"/>
                <w:kern w:val="0"/>
                <w:szCs w:val="21"/>
              </w:rPr>
              <w:t>5</w:t>
            </w:r>
          </w:p>
        </w:tc>
        <w:tc>
          <w:tcPr>
            <w:tcW w:w="1276" w:type="dxa"/>
            <w:vAlign w:val="center"/>
          </w:tcPr>
          <w:p w:rsidR="00223D80" w:rsidRDefault="00466D4A">
            <w:pPr>
              <w:jc w:val="center"/>
            </w:pPr>
            <w:r>
              <w:rPr>
                <w:rFonts w:eastAsiaTheme="minorEastAsia"/>
                <w:kern w:val="0"/>
                <w:szCs w:val="21"/>
              </w:rPr>
              <w:t>300014</w:t>
            </w:r>
          </w:p>
        </w:tc>
        <w:tc>
          <w:tcPr>
            <w:tcW w:w="1701" w:type="dxa"/>
            <w:vAlign w:val="center"/>
          </w:tcPr>
          <w:p w:rsidR="00223D80" w:rsidRDefault="00466D4A">
            <w:pPr>
              <w:jc w:val="center"/>
            </w:pPr>
            <w:r>
              <w:rPr>
                <w:rFonts w:eastAsiaTheme="minorEastAsia"/>
                <w:kern w:val="0"/>
                <w:szCs w:val="21"/>
              </w:rPr>
              <w:t>亿纬锂能</w:t>
            </w:r>
          </w:p>
        </w:tc>
        <w:tc>
          <w:tcPr>
            <w:tcW w:w="1276" w:type="dxa"/>
            <w:vAlign w:val="center"/>
          </w:tcPr>
          <w:p w:rsidR="00223D80" w:rsidRDefault="00466D4A">
            <w:pPr>
              <w:jc w:val="right"/>
            </w:pPr>
            <w:r>
              <w:rPr>
                <w:rFonts w:eastAsiaTheme="minorEastAsia"/>
                <w:kern w:val="0"/>
                <w:szCs w:val="21"/>
              </w:rPr>
              <w:t>128,054.00</w:t>
            </w:r>
          </w:p>
        </w:tc>
        <w:tc>
          <w:tcPr>
            <w:tcW w:w="1842" w:type="dxa"/>
            <w:vAlign w:val="center"/>
          </w:tcPr>
          <w:p w:rsidR="00223D80" w:rsidRDefault="00466D4A">
            <w:pPr>
              <w:jc w:val="right"/>
            </w:pPr>
            <w:r>
              <w:rPr>
                <w:rFonts w:eastAsiaTheme="minorEastAsia"/>
                <w:kern w:val="0"/>
                <w:szCs w:val="21"/>
              </w:rPr>
              <w:t>5,985,243.96</w:t>
            </w:r>
          </w:p>
        </w:tc>
        <w:tc>
          <w:tcPr>
            <w:tcW w:w="1616" w:type="dxa"/>
            <w:vAlign w:val="center"/>
          </w:tcPr>
          <w:p w:rsidR="00223D80" w:rsidRDefault="00466D4A">
            <w:pPr>
              <w:jc w:val="right"/>
            </w:pPr>
            <w:r>
              <w:rPr>
                <w:rFonts w:eastAsiaTheme="minorEastAsia"/>
                <w:kern w:val="0"/>
                <w:szCs w:val="21"/>
              </w:rPr>
              <w:t>3.60</w:t>
            </w:r>
          </w:p>
        </w:tc>
      </w:tr>
      <w:tr w:rsidR="00223D80">
        <w:tc>
          <w:tcPr>
            <w:tcW w:w="817" w:type="dxa"/>
            <w:vAlign w:val="center"/>
          </w:tcPr>
          <w:p w:rsidR="00223D80" w:rsidRDefault="00466D4A">
            <w:pPr>
              <w:jc w:val="center"/>
            </w:pPr>
            <w:r>
              <w:rPr>
                <w:rFonts w:eastAsiaTheme="minorEastAsia"/>
                <w:kern w:val="0"/>
                <w:szCs w:val="21"/>
              </w:rPr>
              <w:t>6</w:t>
            </w:r>
          </w:p>
        </w:tc>
        <w:tc>
          <w:tcPr>
            <w:tcW w:w="1276" w:type="dxa"/>
            <w:vAlign w:val="center"/>
          </w:tcPr>
          <w:p w:rsidR="00223D80" w:rsidRDefault="00466D4A">
            <w:pPr>
              <w:jc w:val="center"/>
            </w:pPr>
            <w:r>
              <w:rPr>
                <w:rFonts w:eastAsiaTheme="minorEastAsia"/>
                <w:kern w:val="0"/>
                <w:szCs w:val="21"/>
              </w:rPr>
              <w:t>001301</w:t>
            </w:r>
          </w:p>
        </w:tc>
        <w:tc>
          <w:tcPr>
            <w:tcW w:w="1701" w:type="dxa"/>
            <w:vAlign w:val="center"/>
          </w:tcPr>
          <w:p w:rsidR="00223D80" w:rsidRDefault="00466D4A">
            <w:pPr>
              <w:jc w:val="center"/>
            </w:pPr>
            <w:r>
              <w:rPr>
                <w:rFonts w:eastAsiaTheme="minorEastAsia"/>
                <w:kern w:val="0"/>
                <w:szCs w:val="21"/>
              </w:rPr>
              <w:t>尚太科技</w:t>
            </w:r>
          </w:p>
        </w:tc>
        <w:tc>
          <w:tcPr>
            <w:tcW w:w="1276" w:type="dxa"/>
            <w:vAlign w:val="center"/>
          </w:tcPr>
          <w:p w:rsidR="00223D80" w:rsidRDefault="00466D4A">
            <w:pPr>
              <w:jc w:val="right"/>
            </w:pPr>
            <w:r>
              <w:rPr>
                <w:rFonts w:eastAsiaTheme="minorEastAsia"/>
                <w:kern w:val="0"/>
                <w:szCs w:val="21"/>
              </w:rPr>
              <w:t>82,300.00</w:t>
            </w:r>
          </w:p>
        </w:tc>
        <w:tc>
          <w:tcPr>
            <w:tcW w:w="1842" w:type="dxa"/>
            <w:vAlign w:val="center"/>
          </w:tcPr>
          <w:p w:rsidR="00223D80" w:rsidRDefault="00466D4A">
            <w:pPr>
              <w:jc w:val="right"/>
            </w:pPr>
            <w:r>
              <w:rPr>
                <w:rFonts w:eastAsiaTheme="minorEastAsia"/>
                <w:kern w:val="0"/>
                <w:szCs w:val="21"/>
              </w:rPr>
              <w:t>5,641,665.00</w:t>
            </w:r>
          </w:p>
        </w:tc>
        <w:tc>
          <w:tcPr>
            <w:tcW w:w="1616" w:type="dxa"/>
            <w:vAlign w:val="center"/>
          </w:tcPr>
          <w:p w:rsidR="00223D80" w:rsidRDefault="00466D4A">
            <w:pPr>
              <w:jc w:val="right"/>
            </w:pPr>
            <w:r>
              <w:rPr>
                <w:rFonts w:eastAsiaTheme="minorEastAsia"/>
                <w:kern w:val="0"/>
                <w:szCs w:val="21"/>
              </w:rPr>
              <w:t>3.39</w:t>
            </w:r>
          </w:p>
        </w:tc>
      </w:tr>
      <w:tr w:rsidR="00223D80">
        <w:tc>
          <w:tcPr>
            <w:tcW w:w="817" w:type="dxa"/>
            <w:vAlign w:val="center"/>
          </w:tcPr>
          <w:p w:rsidR="00223D80" w:rsidRDefault="00466D4A">
            <w:pPr>
              <w:jc w:val="center"/>
            </w:pPr>
            <w:r>
              <w:rPr>
                <w:rFonts w:eastAsiaTheme="minorEastAsia"/>
                <w:kern w:val="0"/>
                <w:szCs w:val="21"/>
              </w:rPr>
              <w:t>7</w:t>
            </w:r>
          </w:p>
        </w:tc>
        <w:tc>
          <w:tcPr>
            <w:tcW w:w="1276" w:type="dxa"/>
            <w:vAlign w:val="center"/>
          </w:tcPr>
          <w:p w:rsidR="00223D80" w:rsidRDefault="00466D4A">
            <w:pPr>
              <w:jc w:val="center"/>
            </w:pPr>
            <w:r>
              <w:rPr>
                <w:rFonts w:eastAsiaTheme="minorEastAsia"/>
                <w:kern w:val="0"/>
                <w:szCs w:val="21"/>
              </w:rPr>
              <w:t>688256</w:t>
            </w:r>
          </w:p>
        </w:tc>
        <w:tc>
          <w:tcPr>
            <w:tcW w:w="1701" w:type="dxa"/>
            <w:vAlign w:val="center"/>
          </w:tcPr>
          <w:p w:rsidR="00223D80" w:rsidRDefault="00466D4A">
            <w:pPr>
              <w:jc w:val="center"/>
            </w:pPr>
            <w:r>
              <w:rPr>
                <w:rFonts w:eastAsiaTheme="minorEastAsia"/>
                <w:kern w:val="0"/>
                <w:szCs w:val="21"/>
              </w:rPr>
              <w:t>寒武纪</w:t>
            </w:r>
          </w:p>
        </w:tc>
        <w:tc>
          <w:tcPr>
            <w:tcW w:w="1276" w:type="dxa"/>
            <w:vAlign w:val="center"/>
          </w:tcPr>
          <w:p w:rsidR="00223D80" w:rsidRDefault="00466D4A">
            <w:pPr>
              <w:jc w:val="right"/>
            </w:pPr>
            <w:r>
              <w:rPr>
                <w:rFonts w:eastAsiaTheme="minorEastAsia"/>
                <w:kern w:val="0"/>
                <w:szCs w:val="21"/>
              </w:rPr>
              <w:t>8,439.00</w:t>
            </w:r>
          </w:p>
        </w:tc>
        <w:tc>
          <w:tcPr>
            <w:tcW w:w="1842" w:type="dxa"/>
            <w:vAlign w:val="center"/>
          </w:tcPr>
          <w:p w:rsidR="00223D80" w:rsidRDefault="00466D4A">
            <w:pPr>
              <w:jc w:val="right"/>
            </w:pPr>
            <w:r>
              <w:rPr>
                <w:rFonts w:eastAsiaTheme="minorEastAsia"/>
                <w:kern w:val="0"/>
                <w:szCs w:val="21"/>
              </w:rPr>
              <w:t>5,552,862.00</w:t>
            </w:r>
          </w:p>
        </w:tc>
        <w:tc>
          <w:tcPr>
            <w:tcW w:w="1616" w:type="dxa"/>
            <w:vAlign w:val="center"/>
          </w:tcPr>
          <w:p w:rsidR="00223D80" w:rsidRDefault="00466D4A">
            <w:pPr>
              <w:jc w:val="right"/>
            </w:pPr>
            <w:r>
              <w:rPr>
                <w:rFonts w:eastAsiaTheme="minorEastAsia"/>
                <w:kern w:val="0"/>
                <w:szCs w:val="21"/>
              </w:rPr>
              <w:t>3.34</w:t>
            </w:r>
          </w:p>
        </w:tc>
      </w:tr>
      <w:tr w:rsidR="00223D80">
        <w:tc>
          <w:tcPr>
            <w:tcW w:w="817" w:type="dxa"/>
            <w:vAlign w:val="center"/>
          </w:tcPr>
          <w:p w:rsidR="00223D80" w:rsidRDefault="00466D4A">
            <w:pPr>
              <w:jc w:val="center"/>
            </w:pPr>
            <w:r>
              <w:rPr>
                <w:rFonts w:eastAsiaTheme="minorEastAsia"/>
                <w:kern w:val="0"/>
                <w:szCs w:val="21"/>
              </w:rPr>
              <w:t>8</w:t>
            </w:r>
          </w:p>
        </w:tc>
        <w:tc>
          <w:tcPr>
            <w:tcW w:w="1276" w:type="dxa"/>
            <w:vAlign w:val="center"/>
          </w:tcPr>
          <w:p w:rsidR="00223D80" w:rsidRDefault="00466D4A">
            <w:pPr>
              <w:jc w:val="center"/>
            </w:pPr>
            <w:r>
              <w:rPr>
                <w:rFonts w:eastAsiaTheme="minorEastAsia"/>
                <w:kern w:val="0"/>
                <w:szCs w:val="21"/>
              </w:rPr>
              <w:t>601865</w:t>
            </w:r>
          </w:p>
        </w:tc>
        <w:tc>
          <w:tcPr>
            <w:tcW w:w="1701" w:type="dxa"/>
            <w:vAlign w:val="center"/>
          </w:tcPr>
          <w:p w:rsidR="00223D80" w:rsidRDefault="00466D4A">
            <w:pPr>
              <w:jc w:val="center"/>
            </w:pPr>
            <w:r>
              <w:rPr>
                <w:rFonts w:eastAsiaTheme="minorEastAsia"/>
                <w:kern w:val="0"/>
                <w:szCs w:val="21"/>
              </w:rPr>
              <w:t>福莱特</w:t>
            </w:r>
          </w:p>
        </w:tc>
        <w:tc>
          <w:tcPr>
            <w:tcW w:w="1276" w:type="dxa"/>
            <w:vAlign w:val="center"/>
          </w:tcPr>
          <w:p w:rsidR="00223D80" w:rsidRDefault="00466D4A">
            <w:pPr>
              <w:jc w:val="right"/>
            </w:pPr>
            <w:r>
              <w:rPr>
                <w:rFonts w:eastAsiaTheme="minorEastAsia"/>
                <w:kern w:val="0"/>
                <w:szCs w:val="21"/>
              </w:rPr>
              <w:t>254,400.00</w:t>
            </w:r>
          </w:p>
        </w:tc>
        <w:tc>
          <w:tcPr>
            <w:tcW w:w="1842" w:type="dxa"/>
            <w:vAlign w:val="center"/>
          </w:tcPr>
          <w:p w:rsidR="00223D80" w:rsidRDefault="00466D4A">
            <w:pPr>
              <w:jc w:val="right"/>
            </w:pPr>
            <w:r>
              <w:rPr>
                <w:rFonts w:eastAsiaTheme="minorEastAsia"/>
                <w:kern w:val="0"/>
                <w:szCs w:val="21"/>
              </w:rPr>
              <w:t>5,009,136.00</w:t>
            </w:r>
          </w:p>
        </w:tc>
        <w:tc>
          <w:tcPr>
            <w:tcW w:w="1616" w:type="dxa"/>
            <w:vAlign w:val="center"/>
          </w:tcPr>
          <w:p w:rsidR="00223D80" w:rsidRDefault="00466D4A">
            <w:pPr>
              <w:jc w:val="right"/>
            </w:pPr>
            <w:r>
              <w:rPr>
                <w:rFonts w:eastAsiaTheme="minorEastAsia"/>
                <w:kern w:val="0"/>
                <w:szCs w:val="21"/>
              </w:rPr>
              <w:t>3.01</w:t>
            </w:r>
          </w:p>
        </w:tc>
      </w:tr>
      <w:tr w:rsidR="00223D80">
        <w:tc>
          <w:tcPr>
            <w:tcW w:w="817" w:type="dxa"/>
            <w:vAlign w:val="center"/>
          </w:tcPr>
          <w:p w:rsidR="00223D80" w:rsidRDefault="00466D4A">
            <w:pPr>
              <w:jc w:val="center"/>
            </w:pPr>
            <w:r>
              <w:rPr>
                <w:rFonts w:eastAsiaTheme="minorEastAsia"/>
                <w:kern w:val="0"/>
                <w:szCs w:val="21"/>
              </w:rPr>
              <w:t>9</w:t>
            </w:r>
          </w:p>
        </w:tc>
        <w:tc>
          <w:tcPr>
            <w:tcW w:w="1276" w:type="dxa"/>
            <w:vAlign w:val="center"/>
          </w:tcPr>
          <w:p w:rsidR="00223D80" w:rsidRDefault="00466D4A">
            <w:pPr>
              <w:jc w:val="center"/>
            </w:pPr>
            <w:r>
              <w:rPr>
                <w:rFonts w:eastAsiaTheme="minorEastAsia"/>
                <w:kern w:val="0"/>
                <w:szCs w:val="21"/>
              </w:rPr>
              <w:t>300432</w:t>
            </w:r>
          </w:p>
        </w:tc>
        <w:tc>
          <w:tcPr>
            <w:tcW w:w="1701" w:type="dxa"/>
            <w:vAlign w:val="center"/>
          </w:tcPr>
          <w:p w:rsidR="00223D80" w:rsidRDefault="00466D4A">
            <w:pPr>
              <w:jc w:val="center"/>
            </w:pPr>
            <w:r>
              <w:rPr>
                <w:rFonts w:eastAsiaTheme="minorEastAsia"/>
                <w:kern w:val="0"/>
                <w:szCs w:val="21"/>
              </w:rPr>
              <w:t>富临精工</w:t>
            </w:r>
          </w:p>
        </w:tc>
        <w:tc>
          <w:tcPr>
            <w:tcW w:w="1276" w:type="dxa"/>
            <w:vAlign w:val="center"/>
          </w:tcPr>
          <w:p w:rsidR="00223D80" w:rsidRDefault="00466D4A">
            <w:pPr>
              <w:jc w:val="right"/>
            </w:pPr>
            <w:r>
              <w:rPr>
                <w:rFonts w:eastAsiaTheme="minorEastAsia"/>
                <w:kern w:val="0"/>
                <w:szCs w:val="21"/>
              </w:rPr>
              <w:t>319,900.00</w:t>
            </w:r>
          </w:p>
        </w:tc>
        <w:tc>
          <w:tcPr>
            <w:tcW w:w="1842" w:type="dxa"/>
            <w:vAlign w:val="center"/>
          </w:tcPr>
          <w:p w:rsidR="00223D80" w:rsidRDefault="00466D4A">
            <w:pPr>
              <w:jc w:val="right"/>
            </w:pPr>
            <w:r>
              <w:rPr>
                <w:rFonts w:eastAsiaTheme="minorEastAsia"/>
                <w:kern w:val="0"/>
                <w:szCs w:val="21"/>
              </w:rPr>
              <w:t>4,920,062.00</w:t>
            </w:r>
          </w:p>
        </w:tc>
        <w:tc>
          <w:tcPr>
            <w:tcW w:w="1616" w:type="dxa"/>
            <w:vAlign w:val="center"/>
          </w:tcPr>
          <w:p w:rsidR="00223D80" w:rsidRDefault="00466D4A">
            <w:pPr>
              <w:jc w:val="right"/>
            </w:pPr>
            <w:r>
              <w:rPr>
                <w:rFonts w:eastAsiaTheme="minorEastAsia"/>
                <w:kern w:val="0"/>
                <w:szCs w:val="21"/>
              </w:rPr>
              <w:t>2.96</w:t>
            </w:r>
          </w:p>
        </w:tc>
      </w:tr>
      <w:tr w:rsidR="00223D80">
        <w:tc>
          <w:tcPr>
            <w:tcW w:w="817" w:type="dxa"/>
            <w:vAlign w:val="center"/>
          </w:tcPr>
          <w:p w:rsidR="00223D80" w:rsidRDefault="00466D4A">
            <w:pPr>
              <w:jc w:val="center"/>
            </w:pPr>
            <w:r>
              <w:rPr>
                <w:rFonts w:eastAsiaTheme="minorEastAsia"/>
                <w:kern w:val="0"/>
                <w:szCs w:val="21"/>
              </w:rPr>
              <w:t>10</w:t>
            </w:r>
          </w:p>
        </w:tc>
        <w:tc>
          <w:tcPr>
            <w:tcW w:w="1276" w:type="dxa"/>
            <w:vAlign w:val="center"/>
          </w:tcPr>
          <w:p w:rsidR="00223D80" w:rsidRDefault="00466D4A">
            <w:pPr>
              <w:jc w:val="center"/>
            </w:pPr>
            <w:r>
              <w:rPr>
                <w:rFonts w:eastAsiaTheme="minorEastAsia"/>
                <w:kern w:val="0"/>
                <w:szCs w:val="21"/>
              </w:rPr>
              <w:t>301358</w:t>
            </w:r>
          </w:p>
        </w:tc>
        <w:tc>
          <w:tcPr>
            <w:tcW w:w="1701" w:type="dxa"/>
            <w:vAlign w:val="center"/>
          </w:tcPr>
          <w:p w:rsidR="00223D80" w:rsidRDefault="00466D4A">
            <w:pPr>
              <w:jc w:val="center"/>
            </w:pPr>
            <w:r>
              <w:rPr>
                <w:rFonts w:eastAsiaTheme="minorEastAsia"/>
                <w:kern w:val="0"/>
                <w:szCs w:val="21"/>
              </w:rPr>
              <w:t>湖南裕能</w:t>
            </w:r>
          </w:p>
        </w:tc>
        <w:tc>
          <w:tcPr>
            <w:tcW w:w="1276" w:type="dxa"/>
            <w:vAlign w:val="center"/>
          </w:tcPr>
          <w:p w:rsidR="00223D80" w:rsidRDefault="00466D4A">
            <w:pPr>
              <w:jc w:val="right"/>
            </w:pPr>
            <w:r>
              <w:rPr>
                <w:rFonts w:eastAsiaTheme="minorEastAsia"/>
                <w:kern w:val="0"/>
                <w:szCs w:val="21"/>
              </w:rPr>
              <w:t>102,200.00</w:t>
            </w:r>
          </w:p>
        </w:tc>
        <w:tc>
          <w:tcPr>
            <w:tcW w:w="1842" w:type="dxa"/>
            <w:vAlign w:val="center"/>
          </w:tcPr>
          <w:p w:rsidR="00223D80" w:rsidRDefault="00466D4A">
            <w:pPr>
              <w:jc w:val="right"/>
            </w:pPr>
            <w:r>
              <w:rPr>
                <w:rFonts w:eastAsiaTheme="minorEastAsia"/>
                <w:kern w:val="0"/>
                <w:szCs w:val="21"/>
              </w:rPr>
              <w:t>4,631,704.00</w:t>
            </w:r>
          </w:p>
        </w:tc>
        <w:tc>
          <w:tcPr>
            <w:tcW w:w="1616" w:type="dxa"/>
            <w:vAlign w:val="center"/>
          </w:tcPr>
          <w:p w:rsidR="00223D80" w:rsidRDefault="00466D4A">
            <w:pPr>
              <w:jc w:val="right"/>
            </w:pPr>
            <w:r>
              <w:rPr>
                <w:rFonts w:eastAsiaTheme="minorEastAsia"/>
                <w:kern w:val="0"/>
                <w:szCs w:val="21"/>
              </w:rPr>
              <w:t>2.78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85,439.74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373,541.12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50,636.33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509,617.19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164,277,974.11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5,962,960.57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10,660,428.31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2,190,357.13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20,224,135.53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2,800,354.03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154,714,266.89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5,352,963.67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443,355.72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443,355.72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23D80" w:rsidRDefault="00466D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6D4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66D4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66D4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3D80"/>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66D4A"/>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A74C1-9194-4F23-96C9-C746D71C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1179</Words>
  <Characters>6724</Characters>
  <Application>Microsoft Office Word</Application>
  <DocSecurity>0</DocSecurity>
  <Lines>56</Lines>
  <Paragraphs>15</Paragraphs>
  <ScaleCrop>false</ScaleCrop>
  <Company>TRT. Ltd. Co.</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2025-01-21T07:16:00Z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