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摩根尚睿混合型基金中基金</w:t>
      </w:r>
      <w:r w:rsidRPr="00E54740">
        <w:rPr>
          <w:rFonts w:eastAsiaTheme="minorEastAsia"/>
          <w:b/>
          <w:sz w:val="36"/>
          <w:szCs w:val="36"/>
        </w:rPr>
        <w:t>(FOF)</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131992" w:rsidRDefault="001A59F9" w:rsidP="00026C9C">
      <w:pPr>
        <w:spacing w:line="360" w:lineRule="auto"/>
        <w:jc w:val="center"/>
        <w:rPr>
          <w:rFonts w:eastAsiaTheme="minorEastAsia"/>
          <w:b/>
          <w:szCs w:val="21"/>
        </w:rPr>
      </w:pP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243010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243010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116009" w:rsidRDefault="0021491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116009" w:rsidRDefault="00214912">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116009" w:rsidRDefault="0021491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116009" w:rsidRDefault="0021491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116009" w:rsidRDefault="00214912">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131992"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30101" w:history="1">
        <w:r w:rsidR="00131992" w:rsidRPr="00C27428">
          <w:rPr>
            <w:rStyle w:val="ad"/>
            <w:b/>
            <w:bCs/>
            <w:noProof/>
          </w:rPr>
          <w:t xml:space="preserve">§1  </w:t>
        </w:r>
        <w:r w:rsidR="00131992" w:rsidRPr="00C27428">
          <w:rPr>
            <w:rStyle w:val="ad"/>
            <w:b/>
            <w:bCs/>
            <w:noProof/>
          </w:rPr>
          <w:t>重要提示及目录</w:t>
        </w:r>
        <w:r w:rsidR="00131992">
          <w:rPr>
            <w:noProof/>
            <w:webHidden/>
          </w:rPr>
          <w:tab/>
        </w:r>
        <w:r w:rsidR="00131992">
          <w:rPr>
            <w:noProof/>
            <w:webHidden/>
          </w:rPr>
          <w:fldChar w:fldCharType="begin"/>
        </w:r>
        <w:r w:rsidR="00131992">
          <w:rPr>
            <w:noProof/>
            <w:webHidden/>
          </w:rPr>
          <w:instrText xml:space="preserve"> PAGEREF _Toc162430101 \h </w:instrText>
        </w:r>
        <w:r w:rsidR="00131992">
          <w:rPr>
            <w:noProof/>
            <w:webHidden/>
          </w:rPr>
        </w:r>
        <w:r w:rsidR="00131992">
          <w:rPr>
            <w:noProof/>
            <w:webHidden/>
          </w:rPr>
          <w:fldChar w:fldCharType="separate"/>
        </w:r>
        <w:r w:rsidR="00131992">
          <w:rPr>
            <w:noProof/>
            <w:webHidden/>
          </w:rPr>
          <w:t>2</w:t>
        </w:r>
        <w:r w:rsidR="00131992">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02" w:history="1">
        <w:r w:rsidRPr="00C27428">
          <w:rPr>
            <w:rStyle w:val="ad"/>
            <w:noProof/>
          </w:rPr>
          <w:t xml:space="preserve">1.1 </w:t>
        </w:r>
        <w:r w:rsidRPr="00C27428">
          <w:rPr>
            <w:rStyle w:val="ad"/>
            <w:noProof/>
          </w:rPr>
          <w:t>重要提示</w:t>
        </w:r>
        <w:r>
          <w:rPr>
            <w:noProof/>
            <w:webHidden/>
          </w:rPr>
          <w:tab/>
        </w:r>
        <w:r>
          <w:rPr>
            <w:noProof/>
            <w:webHidden/>
          </w:rPr>
          <w:fldChar w:fldCharType="begin"/>
        </w:r>
        <w:r>
          <w:rPr>
            <w:noProof/>
            <w:webHidden/>
          </w:rPr>
          <w:instrText xml:space="preserve"> PAGEREF _Toc162430102 \h </w:instrText>
        </w:r>
        <w:r>
          <w:rPr>
            <w:noProof/>
            <w:webHidden/>
          </w:rPr>
        </w:r>
        <w:r>
          <w:rPr>
            <w:noProof/>
            <w:webHidden/>
          </w:rPr>
          <w:fldChar w:fldCharType="separate"/>
        </w:r>
        <w:r>
          <w:rPr>
            <w:noProof/>
            <w:webHidden/>
          </w:rPr>
          <w:t>2</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03" w:history="1">
        <w:r w:rsidRPr="00C27428">
          <w:rPr>
            <w:rStyle w:val="ad"/>
            <w:b/>
            <w:bCs/>
            <w:noProof/>
          </w:rPr>
          <w:t xml:space="preserve">§2  </w:t>
        </w:r>
        <w:r w:rsidRPr="00C27428">
          <w:rPr>
            <w:rStyle w:val="ad"/>
            <w:b/>
            <w:bCs/>
            <w:noProof/>
          </w:rPr>
          <w:t>基金简介</w:t>
        </w:r>
        <w:r>
          <w:rPr>
            <w:noProof/>
            <w:webHidden/>
          </w:rPr>
          <w:tab/>
        </w:r>
        <w:r>
          <w:rPr>
            <w:noProof/>
            <w:webHidden/>
          </w:rPr>
          <w:fldChar w:fldCharType="begin"/>
        </w:r>
        <w:r>
          <w:rPr>
            <w:noProof/>
            <w:webHidden/>
          </w:rPr>
          <w:instrText xml:space="preserve"> PAGEREF _Toc162430103 \h </w:instrText>
        </w:r>
        <w:r>
          <w:rPr>
            <w:noProof/>
            <w:webHidden/>
          </w:rPr>
        </w:r>
        <w:r>
          <w:rPr>
            <w:noProof/>
            <w:webHidden/>
          </w:rPr>
          <w:fldChar w:fldCharType="separate"/>
        </w:r>
        <w:r>
          <w:rPr>
            <w:noProof/>
            <w:webHidden/>
          </w:rPr>
          <w:t>5</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04" w:history="1">
        <w:r w:rsidRPr="00C27428">
          <w:rPr>
            <w:rStyle w:val="ad"/>
            <w:noProof/>
          </w:rPr>
          <w:t xml:space="preserve">2.1 </w:t>
        </w:r>
        <w:r w:rsidRPr="00C27428">
          <w:rPr>
            <w:rStyle w:val="ad"/>
            <w:noProof/>
          </w:rPr>
          <w:t>基金基本情况</w:t>
        </w:r>
        <w:r>
          <w:rPr>
            <w:noProof/>
            <w:webHidden/>
          </w:rPr>
          <w:tab/>
        </w:r>
        <w:r>
          <w:rPr>
            <w:noProof/>
            <w:webHidden/>
          </w:rPr>
          <w:fldChar w:fldCharType="begin"/>
        </w:r>
        <w:r>
          <w:rPr>
            <w:noProof/>
            <w:webHidden/>
          </w:rPr>
          <w:instrText xml:space="preserve"> PAGEREF _Toc162430104 \h </w:instrText>
        </w:r>
        <w:r>
          <w:rPr>
            <w:noProof/>
            <w:webHidden/>
          </w:rPr>
        </w:r>
        <w:r>
          <w:rPr>
            <w:noProof/>
            <w:webHidden/>
          </w:rPr>
          <w:fldChar w:fldCharType="separate"/>
        </w:r>
        <w:r>
          <w:rPr>
            <w:noProof/>
            <w:webHidden/>
          </w:rPr>
          <w:t>5</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05" w:history="1">
        <w:r w:rsidRPr="00C27428">
          <w:rPr>
            <w:rStyle w:val="ad"/>
            <w:noProof/>
          </w:rPr>
          <w:t xml:space="preserve">2.2 </w:t>
        </w:r>
        <w:r w:rsidRPr="00C27428">
          <w:rPr>
            <w:rStyle w:val="ad"/>
            <w:noProof/>
          </w:rPr>
          <w:t>基金产品说明</w:t>
        </w:r>
        <w:r>
          <w:rPr>
            <w:noProof/>
            <w:webHidden/>
          </w:rPr>
          <w:tab/>
        </w:r>
        <w:r>
          <w:rPr>
            <w:noProof/>
            <w:webHidden/>
          </w:rPr>
          <w:fldChar w:fldCharType="begin"/>
        </w:r>
        <w:r>
          <w:rPr>
            <w:noProof/>
            <w:webHidden/>
          </w:rPr>
          <w:instrText xml:space="preserve"> PAGEREF _Toc162430105 \h </w:instrText>
        </w:r>
        <w:r>
          <w:rPr>
            <w:noProof/>
            <w:webHidden/>
          </w:rPr>
        </w:r>
        <w:r>
          <w:rPr>
            <w:noProof/>
            <w:webHidden/>
          </w:rPr>
          <w:fldChar w:fldCharType="separate"/>
        </w:r>
        <w:r>
          <w:rPr>
            <w:noProof/>
            <w:webHidden/>
          </w:rPr>
          <w:t>5</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06" w:history="1">
        <w:r w:rsidRPr="00C27428">
          <w:rPr>
            <w:rStyle w:val="ad"/>
            <w:noProof/>
          </w:rPr>
          <w:t xml:space="preserve">2.3 </w:t>
        </w:r>
        <w:r w:rsidRPr="00C27428">
          <w:rPr>
            <w:rStyle w:val="ad"/>
            <w:noProof/>
          </w:rPr>
          <w:t>基金管理人和基金托管人</w:t>
        </w:r>
        <w:r>
          <w:rPr>
            <w:noProof/>
            <w:webHidden/>
          </w:rPr>
          <w:tab/>
        </w:r>
        <w:r>
          <w:rPr>
            <w:noProof/>
            <w:webHidden/>
          </w:rPr>
          <w:fldChar w:fldCharType="begin"/>
        </w:r>
        <w:r>
          <w:rPr>
            <w:noProof/>
            <w:webHidden/>
          </w:rPr>
          <w:instrText xml:space="preserve"> PAGEREF _Toc162430106 \h </w:instrText>
        </w:r>
        <w:r>
          <w:rPr>
            <w:noProof/>
            <w:webHidden/>
          </w:rPr>
        </w:r>
        <w:r>
          <w:rPr>
            <w:noProof/>
            <w:webHidden/>
          </w:rPr>
          <w:fldChar w:fldCharType="separate"/>
        </w:r>
        <w:r>
          <w:rPr>
            <w:noProof/>
            <w:webHidden/>
          </w:rPr>
          <w:t>7</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07" w:history="1">
        <w:r w:rsidRPr="00C27428">
          <w:rPr>
            <w:rStyle w:val="ad"/>
            <w:noProof/>
          </w:rPr>
          <w:t xml:space="preserve">2.4 </w:t>
        </w:r>
        <w:r w:rsidRPr="00C27428">
          <w:rPr>
            <w:rStyle w:val="ad"/>
            <w:noProof/>
          </w:rPr>
          <w:t>信息披露方式</w:t>
        </w:r>
        <w:r>
          <w:rPr>
            <w:noProof/>
            <w:webHidden/>
          </w:rPr>
          <w:tab/>
        </w:r>
        <w:r>
          <w:rPr>
            <w:noProof/>
            <w:webHidden/>
          </w:rPr>
          <w:fldChar w:fldCharType="begin"/>
        </w:r>
        <w:r>
          <w:rPr>
            <w:noProof/>
            <w:webHidden/>
          </w:rPr>
          <w:instrText xml:space="preserve"> PAGEREF _Toc162430107 \h </w:instrText>
        </w:r>
        <w:r>
          <w:rPr>
            <w:noProof/>
            <w:webHidden/>
          </w:rPr>
        </w:r>
        <w:r>
          <w:rPr>
            <w:noProof/>
            <w:webHidden/>
          </w:rPr>
          <w:fldChar w:fldCharType="separate"/>
        </w:r>
        <w:r>
          <w:rPr>
            <w:noProof/>
            <w:webHidden/>
          </w:rPr>
          <w:t>7</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08" w:history="1">
        <w:r w:rsidRPr="00C27428">
          <w:rPr>
            <w:rStyle w:val="ad"/>
            <w:noProof/>
          </w:rPr>
          <w:t xml:space="preserve">2.5 </w:t>
        </w:r>
        <w:r w:rsidRPr="00C27428">
          <w:rPr>
            <w:rStyle w:val="ad"/>
            <w:noProof/>
          </w:rPr>
          <w:t>其他相关资料</w:t>
        </w:r>
        <w:r>
          <w:rPr>
            <w:noProof/>
            <w:webHidden/>
          </w:rPr>
          <w:tab/>
        </w:r>
        <w:r>
          <w:rPr>
            <w:noProof/>
            <w:webHidden/>
          </w:rPr>
          <w:fldChar w:fldCharType="begin"/>
        </w:r>
        <w:r>
          <w:rPr>
            <w:noProof/>
            <w:webHidden/>
          </w:rPr>
          <w:instrText xml:space="preserve"> PAGEREF _Toc162430108 \h </w:instrText>
        </w:r>
        <w:r>
          <w:rPr>
            <w:noProof/>
            <w:webHidden/>
          </w:rPr>
        </w:r>
        <w:r>
          <w:rPr>
            <w:noProof/>
            <w:webHidden/>
          </w:rPr>
          <w:fldChar w:fldCharType="separate"/>
        </w:r>
        <w:r>
          <w:rPr>
            <w:noProof/>
            <w:webHidden/>
          </w:rPr>
          <w:t>8</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09" w:history="1">
        <w:r w:rsidRPr="00C27428">
          <w:rPr>
            <w:rStyle w:val="ad"/>
            <w:b/>
            <w:bCs/>
            <w:noProof/>
          </w:rPr>
          <w:t xml:space="preserve">§3  </w:t>
        </w:r>
        <w:r w:rsidRPr="00C27428">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_Toc162430109 \h </w:instrText>
        </w:r>
        <w:r>
          <w:rPr>
            <w:noProof/>
            <w:webHidden/>
          </w:rPr>
        </w:r>
        <w:r>
          <w:rPr>
            <w:noProof/>
            <w:webHidden/>
          </w:rPr>
          <w:fldChar w:fldCharType="separate"/>
        </w:r>
        <w:r>
          <w:rPr>
            <w:noProof/>
            <w:webHidden/>
          </w:rPr>
          <w:t>8</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10" w:history="1">
        <w:r w:rsidRPr="00C27428">
          <w:rPr>
            <w:rStyle w:val="ad"/>
            <w:noProof/>
          </w:rPr>
          <w:t xml:space="preserve">3.1 </w:t>
        </w:r>
        <w:r w:rsidRPr="00C27428">
          <w:rPr>
            <w:rStyle w:val="ad"/>
            <w:noProof/>
          </w:rPr>
          <w:t>主要会计数据和财务指标</w:t>
        </w:r>
        <w:r>
          <w:rPr>
            <w:noProof/>
            <w:webHidden/>
          </w:rPr>
          <w:tab/>
        </w:r>
        <w:r>
          <w:rPr>
            <w:noProof/>
            <w:webHidden/>
          </w:rPr>
          <w:fldChar w:fldCharType="begin"/>
        </w:r>
        <w:r>
          <w:rPr>
            <w:noProof/>
            <w:webHidden/>
          </w:rPr>
          <w:instrText xml:space="preserve"> PAGEREF _Toc162430110 \h </w:instrText>
        </w:r>
        <w:r>
          <w:rPr>
            <w:noProof/>
            <w:webHidden/>
          </w:rPr>
        </w:r>
        <w:r>
          <w:rPr>
            <w:noProof/>
            <w:webHidden/>
          </w:rPr>
          <w:fldChar w:fldCharType="separate"/>
        </w:r>
        <w:r>
          <w:rPr>
            <w:noProof/>
            <w:webHidden/>
          </w:rPr>
          <w:t>8</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11" w:history="1">
        <w:r w:rsidRPr="00C27428">
          <w:rPr>
            <w:rStyle w:val="ad"/>
            <w:noProof/>
          </w:rPr>
          <w:t xml:space="preserve">3.2 </w:t>
        </w:r>
        <w:r w:rsidRPr="00C27428">
          <w:rPr>
            <w:rStyle w:val="ad"/>
            <w:noProof/>
          </w:rPr>
          <w:t>基金净值表现</w:t>
        </w:r>
        <w:r>
          <w:rPr>
            <w:noProof/>
            <w:webHidden/>
          </w:rPr>
          <w:tab/>
        </w:r>
        <w:r>
          <w:rPr>
            <w:noProof/>
            <w:webHidden/>
          </w:rPr>
          <w:fldChar w:fldCharType="begin"/>
        </w:r>
        <w:r>
          <w:rPr>
            <w:noProof/>
            <w:webHidden/>
          </w:rPr>
          <w:instrText xml:space="preserve"> PAGEREF _Toc162430111 \h </w:instrText>
        </w:r>
        <w:r>
          <w:rPr>
            <w:noProof/>
            <w:webHidden/>
          </w:rPr>
        </w:r>
        <w:r>
          <w:rPr>
            <w:noProof/>
            <w:webHidden/>
          </w:rPr>
          <w:fldChar w:fldCharType="separate"/>
        </w:r>
        <w:r>
          <w:rPr>
            <w:noProof/>
            <w:webHidden/>
          </w:rPr>
          <w:t>10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12" w:history="1">
        <w:r w:rsidRPr="00C27428">
          <w:rPr>
            <w:rStyle w:val="ad"/>
            <w:noProof/>
          </w:rPr>
          <w:t xml:space="preserve">3.3 </w:t>
        </w:r>
        <w:r w:rsidRPr="00C27428">
          <w:rPr>
            <w:rStyle w:val="ad"/>
            <w:noProof/>
          </w:rPr>
          <w:t>过去三年基金的利润分配情况</w:t>
        </w:r>
        <w:r>
          <w:rPr>
            <w:noProof/>
            <w:webHidden/>
          </w:rPr>
          <w:tab/>
        </w:r>
        <w:r>
          <w:rPr>
            <w:noProof/>
            <w:webHidden/>
          </w:rPr>
          <w:fldChar w:fldCharType="begin"/>
        </w:r>
        <w:r>
          <w:rPr>
            <w:noProof/>
            <w:webHidden/>
          </w:rPr>
          <w:instrText xml:space="preserve"> PAGEREF _Toc162430112 \h </w:instrText>
        </w:r>
        <w:r>
          <w:rPr>
            <w:noProof/>
            <w:webHidden/>
          </w:rPr>
        </w:r>
        <w:r>
          <w:rPr>
            <w:noProof/>
            <w:webHidden/>
          </w:rPr>
          <w:fldChar w:fldCharType="separate"/>
        </w:r>
        <w:r>
          <w:rPr>
            <w:noProof/>
            <w:webHidden/>
          </w:rPr>
          <w:t>13</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13" w:history="1">
        <w:r w:rsidRPr="00C27428">
          <w:rPr>
            <w:rStyle w:val="ad"/>
            <w:b/>
            <w:bCs/>
            <w:noProof/>
          </w:rPr>
          <w:t xml:space="preserve">§4  </w:t>
        </w:r>
        <w:r w:rsidRPr="00C27428">
          <w:rPr>
            <w:rStyle w:val="ad"/>
            <w:b/>
            <w:bCs/>
            <w:noProof/>
          </w:rPr>
          <w:t>管理人报告</w:t>
        </w:r>
        <w:r>
          <w:rPr>
            <w:noProof/>
            <w:webHidden/>
          </w:rPr>
          <w:tab/>
        </w:r>
        <w:r>
          <w:rPr>
            <w:noProof/>
            <w:webHidden/>
          </w:rPr>
          <w:fldChar w:fldCharType="begin"/>
        </w:r>
        <w:r>
          <w:rPr>
            <w:noProof/>
            <w:webHidden/>
          </w:rPr>
          <w:instrText xml:space="preserve"> PAGEREF _Toc162430113 \h </w:instrText>
        </w:r>
        <w:r>
          <w:rPr>
            <w:noProof/>
            <w:webHidden/>
          </w:rPr>
        </w:r>
        <w:r>
          <w:rPr>
            <w:noProof/>
            <w:webHidden/>
          </w:rPr>
          <w:fldChar w:fldCharType="separate"/>
        </w:r>
        <w:r>
          <w:rPr>
            <w:noProof/>
            <w:webHidden/>
          </w:rPr>
          <w:t>13</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14" w:history="1">
        <w:r w:rsidRPr="00C27428">
          <w:rPr>
            <w:rStyle w:val="ad"/>
            <w:noProof/>
          </w:rPr>
          <w:t xml:space="preserve">4.1 </w:t>
        </w:r>
        <w:r w:rsidRPr="00C27428">
          <w:rPr>
            <w:rStyle w:val="ad"/>
            <w:noProof/>
          </w:rPr>
          <w:t>基金管理人及基金经理情况</w:t>
        </w:r>
        <w:r>
          <w:rPr>
            <w:noProof/>
            <w:webHidden/>
          </w:rPr>
          <w:tab/>
        </w:r>
        <w:r>
          <w:rPr>
            <w:noProof/>
            <w:webHidden/>
          </w:rPr>
          <w:fldChar w:fldCharType="begin"/>
        </w:r>
        <w:r>
          <w:rPr>
            <w:noProof/>
            <w:webHidden/>
          </w:rPr>
          <w:instrText xml:space="preserve"> PAGEREF _Toc162430114 \h </w:instrText>
        </w:r>
        <w:r>
          <w:rPr>
            <w:noProof/>
            <w:webHidden/>
          </w:rPr>
        </w:r>
        <w:r>
          <w:rPr>
            <w:noProof/>
            <w:webHidden/>
          </w:rPr>
          <w:fldChar w:fldCharType="separate"/>
        </w:r>
        <w:r>
          <w:rPr>
            <w:noProof/>
            <w:webHidden/>
          </w:rPr>
          <w:t>13</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15" w:history="1">
        <w:r w:rsidRPr="00C27428">
          <w:rPr>
            <w:rStyle w:val="ad"/>
            <w:noProof/>
          </w:rPr>
          <w:t xml:space="preserve">4.2 </w:t>
        </w:r>
        <w:r w:rsidRPr="00C27428">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_Toc162430115 \h </w:instrText>
        </w:r>
        <w:r>
          <w:rPr>
            <w:noProof/>
            <w:webHidden/>
          </w:rPr>
        </w:r>
        <w:r>
          <w:rPr>
            <w:noProof/>
            <w:webHidden/>
          </w:rPr>
          <w:fldChar w:fldCharType="separate"/>
        </w:r>
        <w:r>
          <w:rPr>
            <w:noProof/>
            <w:webHidden/>
          </w:rPr>
          <w:t>16</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16" w:history="1">
        <w:r w:rsidRPr="00C27428">
          <w:rPr>
            <w:rStyle w:val="ad"/>
            <w:noProof/>
          </w:rPr>
          <w:t xml:space="preserve">4.3 </w:t>
        </w:r>
        <w:r w:rsidRPr="00C27428">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_Toc162430116 \h </w:instrText>
        </w:r>
        <w:r>
          <w:rPr>
            <w:noProof/>
            <w:webHidden/>
          </w:rPr>
        </w:r>
        <w:r>
          <w:rPr>
            <w:noProof/>
            <w:webHidden/>
          </w:rPr>
          <w:fldChar w:fldCharType="separate"/>
        </w:r>
        <w:r>
          <w:rPr>
            <w:noProof/>
            <w:webHidden/>
          </w:rPr>
          <w:t>16</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17" w:history="1">
        <w:r w:rsidRPr="00C27428">
          <w:rPr>
            <w:rStyle w:val="ad"/>
            <w:noProof/>
          </w:rPr>
          <w:t xml:space="preserve">4.4 </w:t>
        </w:r>
        <w:r w:rsidRPr="00C27428">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_Toc162430117 \h </w:instrText>
        </w:r>
        <w:r>
          <w:rPr>
            <w:noProof/>
            <w:webHidden/>
          </w:rPr>
        </w:r>
        <w:r>
          <w:rPr>
            <w:noProof/>
            <w:webHidden/>
          </w:rPr>
          <w:fldChar w:fldCharType="separate"/>
        </w:r>
        <w:r>
          <w:rPr>
            <w:noProof/>
            <w:webHidden/>
          </w:rPr>
          <w:t>17</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18" w:history="1">
        <w:r w:rsidRPr="00C27428">
          <w:rPr>
            <w:rStyle w:val="ad"/>
            <w:noProof/>
          </w:rPr>
          <w:t xml:space="preserve">4.5 </w:t>
        </w:r>
        <w:r w:rsidRPr="00C27428">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_Toc162430118 \h </w:instrText>
        </w:r>
        <w:r>
          <w:rPr>
            <w:noProof/>
            <w:webHidden/>
          </w:rPr>
        </w:r>
        <w:r>
          <w:rPr>
            <w:noProof/>
            <w:webHidden/>
          </w:rPr>
          <w:fldChar w:fldCharType="separate"/>
        </w:r>
        <w:r>
          <w:rPr>
            <w:noProof/>
            <w:webHidden/>
          </w:rPr>
          <w:t>18</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19" w:history="1">
        <w:r w:rsidRPr="00C27428">
          <w:rPr>
            <w:rStyle w:val="ad"/>
            <w:noProof/>
          </w:rPr>
          <w:t xml:space="preserve">4.6 </w:t>
        </w:r>
        <w:r w:rsidRPr="00C27428">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_Toc162430119 \h </w:instrText>
        </w:r>
        <w:r>
          <w:rPr>
            <w:noProof/>
            <w:webHidden/>
          </w:rPr>
        </w:r>
        <w:r>
          <w:rPr>
            <w:noProof/>
            <w:webHidden/>
          </w:rPr>
          <w:fldChar w:fldCharType="separate"/>
        </w:r>
        <w:r>
          <w:rPr>
            <w:noProof/>
            <w:webHidden/>
          </w:rPr>
          <w:t>18</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20" w:history="1">
        <w:r w:rsidRPr="00C27428">
          <w:rPr>
            <w:rStyle w:val="ad"/>
            <w:noProof/>
          </w:rPr>
          <w:t xml:space="preserve">4.7 </w:t>
        </w:r>
        <w:r w:rsidRPr="00C27428">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_Toc162430120 \h </w:instrText>
        </w:r>
        <w:r>
          <w:rPr>
            <w:noProof/>
            <w:webHidden/>
          </w:rPr>
        </w:r>
        <w:r>
          <w:rPr>
            <w:noProof/>
            <w:webHidden/>
          </w:rPr>
          <w:fldChar w:fldCharType="separate"/>
        </w:r>
        <w:r>
          <w:rPr>
            <w:noProof/>
            <w:webHidden/>
          </w:rPr>
          <w:t>19</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21" w:history="1">
        <w:r w:rsidRPr="00C27428">
          <w:rPr>
            <w:rStyle w:val="ad"/>
            <w:noProof/>
          </w:rPr>
          <w:t xml:space="preserve">4.8 </w:t>
        </w:r>
        <w:r w:rsidRPr="00C27428">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_Toc162430121 \h </w:instrText>
        </w:r>
        <w:r>
          <w:rPr>
            <w:noProof/>
            <w:webHidden/>
          </w:rPr>
        </w:r>
        <w:r>
          <w:rPr>
            <w:noProof/>
            <w:webHidden/>
          </w:rPr>
          <w:fldChar w:fldCharType="separate"/>
        </w:r>
        <w:r>
          <w:rPr>
            <w:noProof/>
            <w:webHidden/>
          </w:rPr>
          <w:t>19</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22" w:history="1">
        <w:r w:rsidRPr="00C27428">
          <w:rPr>
            <w:rStyle w:val="ad"/>
            <w:noProof/>
          </w:rPr>
          <w:t xml:space="preserve">4.9 </w:t>
        </w:r>
        <w:r w:rsidRPr="00C27428">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_Toc162430122 \h </w:instrText>
        </w:r>
        <w:r>
          <w:rPr>
            <w:noProof/>
            <w:webHidden/>
          </w:rPr>
        </w:r>
        <w:r>
          <w:rPr>
            <w:noProof/>
            <w:webHidden/>
          </w:rPr>
          <w:fldChar w:fldCharType="separate"/>
        </w:r>
        <w:r>
          <w:rPr>
            <w:noProof/>
            <w:webHidden/>
          </w:rPr>
          <w:t>19</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23" w:history="1">
        <w:r w:rsidRPr="00C27428">
          <w:rPr>
            <w:rStyle w:val="ad"/>
            <w:b/>
            <w:bCs/>
            <w:noProof/>
          </w:rPr>
          <w:t xml:space="preserve">§5  </w:t>
        </w:r>
        <w:r w:rsidRPr="00C27428">
          <w:rPr>
            <w:rStyle w:val="ad"/>
            <w:b/>
            <w:bCs/>
            <w:noProof/>
          </w:rPr>
          <w:t>托管人报告</w:t>
        </w:r>
        <w:r>
          <w:rPr>
            <w:noProof/>
            <w:webHidden/>
          </w:rPr>
          <w:tab/>
        </w:r>
        <w:r>
          <w:rPr>
            <w:noProof/>
            <w:webHidden/>
          </w:rPr>
          <w:fldChar w:fldCharType="begin"/>
        </w:r>
        <w:r>
          <w:rPr>
            <w:noProof/>
            <w:webHidden/>
          </w:rPr>
          <w:instrText xml:space="preserve"> PAGEREF _Toc162430123 \h </w:instrText>
        </w:r>
        <w:r>
          <w:rPr>
            <w:noProof/>
            <w:webHidden/>
          </w:rPr>
        </w:r>
        <w:r>
          <w:rPr>
            <w:noProof/>
            <w:webHidden/>
          </w:rPr>
          <w:fldChar w:fldCharType="separate"/>
        </w:r>
        <w:r>
          <w:rPr>
            <w:noProof/>
            <w:webHidden/>
          </w:rPr>
          <w:t>19</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24" w:history="1">
        <w:r w:rsidRPr="00C27428">
          <w:rPr>
            <w:rStyle w:val="ad"/>
            <w:noProof/>
          </w:rPr>
          <w:t xml:space="preserve">5.1 </w:t>
        </w:r>
        <w:r w:rsidRPr="00C27428">
          <w:rPr>
            <w:rStyle w:val="ad"/>
            <w:noProof/>
          </w:rPr>
          <w:t>报告期内本基金托管人遵规守信情况声明</w:t>
        </w:r>
        <w:r>
          <w:rPr>
            <w:noProof/>
            <w:webHidden/>
          </w:rPr>
          <w:tab/>
        </w:r>
        <w:r>
          <w:rPr>
            <w:noProof/>
            <w:webHidden/>
          </w:rPr>
          <w:fldChar w:fldCharType="begin"/>
        </w:r>
        <w:r>
          <w:rPr>
            <w:noProof/>
            <w:webHidden/>
          </w:rPr>
          <w:instrText xml:space="preserve"> PAGEREF _Toc162430124 \h </w:instrText>
        </w:r>
        <w:r>
          <w:rPr>
            <w:noProof/>
            <w:webHidden/>
          </w:rPr>
        </w:r>
        <w:r>
          <w:rPr>
            <w:noProof/>
            <w:webHidden/>
          </w:rPr>
          <w:fldChar w:fldCharType="separate"/>
        </w:r>
        <w:r>
          <w:rPr>
            <w:noProof/>
            <w:webHidden/>
          </w:rPr>
          <w:t>19</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25" w:history="1">
        <w:r w:rsidRPr="00C27428">
          <w:rPr>
            <w:rStyle w:val="ad"/>
            <w:noProof/>
          </w:rPr>
          <w:t xml:space="preserve">5.2 </w:t>
        </w:r>
        <w:r w:rsidRPr="00C27428">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_Toc162430125 \h </w:instrText>
        </w:r>
        <w:r>
          <w:rPr>
            <w:noProof/>
            <w:webHidden/>
          </w:rPr>
        </w:r>
        <w:r>
          <w:rPr>
            <w:noProof/>
            <w:webHidden/>
          </w:rPr>
          <w:fldChar w:fldCharType="separate"/>
        </w:r>
        <w:r>
          <w:rPr>
            <w:noProof/>
            <w:webHidden/>
          </w:rPr>
          <w:t>20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26" w:history="1">
        <w:r w:rsidRPr="00C27428">
          <w:rPr>
            <w:rStyle w:val="ad"/>
            <w:noProof/>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r>
          <w:rPr>
            <w:noProof/>
            <w:webHidden/>
          </w:rPr>
          <w:tab/>
        </w:r>
        <w:r>
          <w:rPr>
            <w:noProof/>
            <w:webHidden/>
          </w:rPr>
          <w:fldChar w:fldCharType="begin"/>
        </w:r>
        <w:r>
          <w:rPr>
            <w:noProof/>
            <w:webHidden/>
          </w:rPr>
          <w:instrText xml:space="preserve"> PAGEREF _Toc162430126 \h </w:instrText>
        </w:r>
        <w:r>
          <w:rPr>
            <w:noProof/>
            <w:webHidden/>
          </w:rPr>
        </w:r>
        <w:r>
          <w:rPr>
            <w:noProof/>
            <w:webHidden/>
          </w:rPr>
          <w:fldChar w:fldCharType="separate"/>
        </w:r>
        <w:r>
          <w:rPr>
            <w:noProof/>
            <w:webHidden/>
          </w:rPr>
          <w:t>20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27" w:history="1">
        <w:r w:rsidRPr="00C27428">
          <w:rPr>
            <w:rStyle w:val="ad"/>
            <w:noProof/>
          </w:rPr>
          <w:t xml:space="preserve">5.3 </w:t>
        </w:r>
        <w:r w:rsidRPr="00C27428">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_Toc162430127 \h </w:instrText>
        </w:r>
        <w:r>
          <w:rPr>
            <w:noProof/>
            <w:webHidden/>
          </w:rPr>
        </w:r>
        <w:r>
          <w:rPr>
            <w:noProof/>
            <w:webHidden/>
          </w:rPr>
          <w:fldChar w:fldCharType="separate"/>
        </w:r>
        <w:r>
          <w:rPr>
            <w:noProof/>
            <w:webHidden/>
          </w:rPr>
          <w:t>20</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28" w:history="1">
        <w:r w:rsidRPr="00C27428">
          <w:rPr>
            <w:rStyle w:val="ad"/>
            <w:b/>
            <w:bCs/>
            <w:noProof/>
          </w:rPr>
          <w:t xml:space="preserve">§6  </w:t>
        </w:r>
        <w:r w:rsidRPr="00C27428">
          <w:rPr>
            <w:rStyle w:val="ad"/>
            <w:b/>
            <w:bCs/>
            <w:noProof/>
          </w:rPr>
          <w:t>审计报告</w:t>
        </w:r>
        <w:r>
          <w:rPr>
            <w:noProof/>
            <w:webHidden/>
          </w:rPr>
          <w:tab/>
        </w:r>
        <w:r>
          <w:rPr>
            <w:noProof/>
            <w:webHidden/>
          </w:rPr>
          <w:fldChar w:fldCharType="begin"/>
        </w:r>
        <w:r>
          <w:rPr>
            <w:noProof/>
            <w:webHidden/>
          </w:rPr>
          <w:instrText xml:space="preserve"> PAGEREF _Toc162430128 \h </w:instrText>
        </w:r>
        <w:r>
          <w:rPr>
            <w:noProof/>
            <w:webHidden/>
          </w:rPr>
        </w:r>
        <w:r>
          <w:rPr>
            <w:noProof/>
            <w:webHidden/>
          </w:rPr>
          <w:fldChar w:fldCharType="separate"/>
        </w:r>
        <w:r>
          <w:rPr>
            <w:noProof/>
            <w:webHidden/>
          </w:rPr>
          <w:t>20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29" w:history="1">
        <w:r w:rsidRPr="00C27428">
          <w:rPr>
            <w:rStyle w:val="ad"/>
            <w:noProof/>
          </w:rPr>
          <w:t xml:space="preserve">6.1 </w:t>
        </w:r>
        <w:r w:rsidRPr="00C27428">
          <w:rPr>
            <w:rStyle w:val="ad"/>
            <w:noProof/>
          </w:rPr>
          <w:t>审计意见</w:t>
        </w:r>
        <w:r>
          <w:rPr>
            <w:noProof/>
            <w:webHidden/>
          </w:rPr>
          <w:tab/>
        </w:r>
        <w:r>
          <w:rPr>
            <w:noProof/>
            <w:webHidden/>
          </w:rPr>
          <w:fldChar w:fldCharType="begin"/>
        </w:r>
        <w:r>
          <w:rPr>
            <w:noProof/>
            <w:webHidden/>
          </w:rPr>
          <w:instrText xml:space="preserve"> PAGEREF _Toc162430129 \h </w:instrText>
        </w:r>
        <w:r>
          <w:rPr>
            <w:noProof/>
            <w:webHidden/>
          </w:rPr>
        </w:r>
        <w:r>
          <w:rPr>
            <w:noProof/>
            <w:webHidden/>
          </w:rPr>
          <w:fldChar w:fldCharType="separate"/>
        </w:r>
        <w:r>
          <w:rPr>
            <w:noProof/>
            <w:webHidden/>
          </w:rPr>
          <w:t>20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30" w:history="1">
        <w:r w:rsidRPr="00C27428">
          <w:rPr>
            <w:rStyle w:val="ad"/>
            <w:noProof/>
          </w:rPr>
          <w:t xml:space="preserve">6.2 </w:t>
        </w:r>
        <w:r w:rsidRPr="00C27428">
          <w:rPr>
            <w:rStyle w:val="ad"/>
            <w:noProof/>
          </w:rPr>
          <w:t>形成审计意见的基础</w:t>
        </w:r>
        <w:r>
          <w:rPr>
            <w:noProof/>
            <w:webHidden/>
          </w:rPr>
          <w:tab/>
        </w:r>
        <w:r>
          <w:rPr>
            <w:noProof/>
            <w:webHidden/>
          </w:rPr>
          <w:fldChar w:fldCharType="begin"/>
        </w:r>
        <w:r>
          <w:rPr>
            <w:noProof/>
            <w:webHidden/>
          </w:rPr>
          <w:instrText xml:space="preserve"> PAGEREF _Toc162430130 \h </w:instrText>
        </w:r>
        <w:r>
          <w:rPr>
            <w:noProof/>
            <w:webHidden/>
          </w:rPr>
        </w:r>
        <w:r>
          <w:rPr>
            <w:noProof/>
            <w:webHidden/>
          </w:rPr>
          <w:fldChar w:fldCharType="separate"/>
        </w:r>
        <w:r>
          <w:rPr>
            <w:noProof/>
            <w:webHidden/>
          </w:rPr>
          <w:t>20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31" w:history="1">
        <w:r w:rsidRPr="00C27428">
          <w:rPr>
            <w:rStyle w:val="ad"/>
            <w:noProof/>
          </w:rPr>
          <w:t xml:space="preserve">6.3 </w:t>
        </w:r>
        <w:r w:rsidRPr="00C27428">
          <w:rPr>
            <w:rStyle w:val="ad"/>
            <w:noProof/>
          </w:rPr>
          <w:t>管理层对财务报表的责任</w:t>
        </w:r>
        <w:r>
          <w:rPr>
            <w:noProof/>
            <w:webHidden/>
          </w:rPr>
          <w:tab/>
        </w:r>
        <w:r>
          <w:rPr>
            <w:noProof/>
            <w:webHidden/>
          </w:rPr>
          <w:fldChar w:fldCharType="begin"/>
        </w:r>
        <w:r>
          <w:rPr>
            <w:noProof/>
            <w:webHidden/>
          </w:rPr>
          <w:instrText xml:space="preserve"> PAGEREF _Toc162430131 \h </w:instrText>
        </w:r>
        <w:r>
          <w:rPr>
            <w:noProof/>
            <w:webHidden/>
          </w:rPr>
        </w:r>
        <w:r>
          <w:rPr>
            <w:noProof/>
            <w:webHidden/>
          </w:rPr>
          <w:fldChar w:fldCharType="separate"/>
        </w:r>
        <w:r>
          <w:rPr>
            <w:noProof/>
            <w:webHidden/>
          </w:rPr>
          <w:t>21</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32" w:history="1">
        <w:r w:rsidRPr="00C27428">
          <w:rPr>
            <w:rStyle w:val="ad"/>
            <w:noProof/>
          </w:rPr>
          <w:t xml:space="preserve">6.4 </w:t>
        </w:r>
        <w:r w:rsidRPr="00C27428">
          <w:rPr>
            <w:rStyle w:val="ad"/>
            <w:noProof/>
          </w:rPr>
          <w:t>注册会计师的责任</w:t>
        </w:r>
        <w:r>
          <w:rPr>
            <w:noProof/>
            <w:webHidden/>
          </w:rPr>
          <w:tab/>
        </w:r>
        <w:r>
          <w:rPr>
            <w:noProof/>
            <w:webHidden/>
          </w:rPr>
          <w:fldChar w:fldCharType="begin"/>
        </w:r>
        <w:r>
          <w:rPr>
            <w:noProof/>
            <w:webHidden/>
          </w:rPr>
          <w:instrText xml:space="preserve"> PAGEREF _Toc162430132 \h </w:instrText>
        </w:r>
        <w:r>
          <w:rPr>
            <w:noProof/>
            <w:webHidden/>
          </w:rPr>
        </w:r>
        <w:r>
          <w:rPr>
            <w:noProof/>
            <w:webHidden/>
          </w:rPr>
          <w:fldChar w:fldCharType="separate"/>
        </w:r>
        <w:r>
          <w:rPr>
            <w:noProof/>
            <w:webHidden/>
          </w:rPr>
          <w:t>21</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33" w:history="1">
        <w:r w:rsidRPr="00C27428">
          <w:rPr>
            <w:rStyle w:val="ad"/>
            <w:b/>
            <w:bCs/>
            <w:noProof/>
          </w:rPr>
          <w:t xml:space="preserve">§7  </w:t>
        </w:r>
        <w:r w:rsidRPr="00C27428">
          <w:rPr>
            <w:rStyle w:val="ad"/>
            <w:b/>
            <w:bCs/>
            <w:noProof/>
          </w:rPr>
          <w:t>年度财务报表</w:t>
        </w:r>
        <w:r>
          <w:rPr>
            <w:noProof/>
            <w:webHidden/>
          </w:rPr>
          <w:tab/>
        </w:r>
        <w:r>
          <w:rPr>
            <w:noProof/>
            <w:webHidden/>
          </w:rPr>
          <w:fldChar w:fldCharType="begin"/>
        </w:r>
        <w:r>
          <w:rPr>
            <w:noProof/>
            <w:webHidden/>
          </w:rPr>
          <w:instrText xml:space="preserve"> PAGEREF _Toc162430133 \h </w:instrText>
        </w:r>
        <w:r>
          <w:rPr>
            <w:noProof/>
            <w:webHidden/>
          </w:rPr>
        </w:r>
        <w:r>
          <w:rPr>
            <w:noProof/>
            <w:webHidden/>
          </w:rPr>
          <w:fldChar w:fldCharType="separate"/>
        </w:r>
        <w:r>
          <w:rPr>
            <w:noProof/>
            <w:webHidden/>
          </w:rPr>
          <w:t>22</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34" w:history="1">
        <w:r w:rsidRPr="00C27428">
          <w:rPr>
            <w:rStyle w:val="ad"/>
            <w:noProof/>
          </w:rPr>
          <w:t xml:space="preserve">7.1 </w:t>
        </w:r>
        <w:r w:rsidRPr="00C27428">
          <w:rPr>
            <w:rStyle w:val="ad"/>
            <w:noProof/>
          </w:rPr>
          <w:t>资产负债表</w:t>
        </w:r>
        <w:r>
          <w:rPr>
            <w:noProof/>
            <w:webHidden/>
          </w:rPr>
          <w:tab/>
        </w:r>
        <w:r>
          <w:rPr>
            <w:noProof/>
            <w:webHidden/>
          </w:rPr>
          <w:fldChar w:fldCharType="begin"/>
        </w:r>
        <w:r>
          <w:rPr>
            <w:noProof/>
            <w:webHidden/>
          </w:rPr>
          <w:instrText xml:space="preserve"> PAGEREF _Toc162430134 \h </w:instrText>
        </w:r>
        <w:r>
          <w:rPr>
            <w:noProof/>
            <w:webHidden/>
          </w:rPr>
        </w:r>
        <w:r>
          <w:rPr>
            <w:noProof/>
            <w:webHidden/>
          </w:rPr>
          <w:fldChar w:fldCharType="separate"/>
        </w:r>
        <w:r>
          <w:rPr>
            <w:noProof/>
            <w:webHidden/>
          </w:rPr>
          <w:t>22</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35" w:history="1">
        <w:r w:rsidRPr="00C27428">
          <w:rPr>
            <w:rStyle w:val="ad"/>
            <w:noProof/>
          </w:rPr>
          <w:t xml:space="preserve">7.2 </w:t>
        </w:r>
        <w:r w:rsidRPr="00C27428">
          <w:rPr>
            <w:rStyle w:val="ad"/>
            <w:noProof/>
          </w:rPr>
          <w:t>利润表</w:t>
        </w:r>
        <w:r>
          <w:rPr>
            <w:noProof/>
            <w:webHidden/>
          </w:rPr>
          <w:tab/>
        </w:r>
        <w:r>
          <w:rPr>
            <w:noProof/>
            <w:webHidden/>
          </w:rPr>
          <w:fldChar w:fldCharType="begin"/>
        </w:r>
        <w:r>
          <w:rPr>
            <w:noProof/>
            <w:webHidden/>
          </w:rPr>
          <w:instrText xml:space="preserve"> PAGEREF _Toc162430135 \h </w:instrText>
        </w:r>
        <w:r>
          <w:rPr>
            <w:noProof/>
            <w:webHidden/>
          </w:rPr>
        </w:r>
        <w:r>
          <w:rPr>
            <w:noProof/>
            <w:webHidden/>
          </w:rPr>
          <w:fldChar w:fldCharType="separate"/>
        </w:r>
        <w:r>
          <w:rPr>
            <w:noProof/>
            <w:webHidden/>
          </w:rPr>
          <w:t>24</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36" w:history="1">
        <w:r w:rsidRPr="00C27428">
          <w:rPr>
            <w:rStyle w:val="ad"/>
            <w:noProof/>
          </w:rPr>
          <w:t xml:space="preserve">7.3 </w:t>
        </w:r>
        <w:r w:rsidRPr="00C27428">
          <w:rPr>
            <w:rStyle w:val="ad"/>
            <w:rFonts w:ascii="宋体" w:hAnsi="宋体"/>
            <w:noProof/>
          </w:rPr>
          <w:t>净资产变动表</w:t>
        </w:r>
        <w:r>
          <w:rPr>
            <w:noProof/>
            <w:webHidden/>
          </w:rPr>
          <w:tab/>
        </w:r>
        <w:r>
          <w:rPr>
            <w:noProof/>
            <w:webHidden/>
          </w:rPr>
          <w:fldChar w:fldCharType="begin"/>
        </w:r>
        <w:r>
          <w:rPr>
            <w:noProof/>
            <w:webHidden/>
          </w:rPr>
          <w:instrText xml:space="preserve"> PAGEREF _Toc162430136 \h </w:instrText>
        </w:r>
        <w:r>
          <w:rPr>
            <w:noProof/>
            <w:webHidden/>
          </w:rPr>
        </w:r>
        <w:r>
          <w:rPr>
            <w:noProof/>
            <w:webHidden/>
          </w:rPr>
          <w:fldChar w:fldCharType="separate"/>
        </w:r>
        <w:r>
          <w:rPr>
            <w:noProof/>
            <w:webHidden/>
          </w:rPr>
          <w:t>25</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37" w:history="1">
        <w:r w:rsidRPr="00C27428">
          <w:rPr>
            <w:rStyle w:val="ad"/>
            <w:noProof/>
          </w:rPr>
          <w:t xml:space="preserve">7.4 </w:t>
        </w:r>
        <w:r w:rsidRPr="00C27428">
          <w:rPr>
            <w:rStyle w:val="ad"/>
            <w:noProof/>
          </w:rPr>
          <w:t>报表附注</w:t>
        </w:r>
        <w:r>
          <w:rPr>
            <w:noProof/>
            <w:webHidden/>
          </w:rPr>
          <w:tab/>
        </w:r>
        <w:r>
          <w:rPr>
            <w:noProof/>
            <w:webHidden/>
          </w:rPr>
          <w:fldChar w:fldCharType="begin"/>
        </w:r>
        <w:r>
          <w:rPr>
            <w:noProof/>
            <w:webHidden/>
          </w:rPr>
          <w:instrText xml:space="preserve"> PAGEREF _Toc162430137 \h </w:instrText>
        </w:r>
        <w:r>
          <w:rPr>
            <w:noProof/>
            <w:webHidden/>
          </w:rPr>
        </w:r>
        <w:r>
          <w:rPr>
            <w:noProof/>
            <w:webHidden/>
          </w:rPr>
          <w:fldChar w:fldCharType="separate"/>
        </w:r>
        <w:r>
          <w:rPr>
            <w:noProof/>
            <w:webHidden/>
          </w:rPr>
          <w:t>27</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38" w:history="1">
        <w:r w:rsidRPr="00C27428">
          <w:rPr>
            <w:rStyle w:val="ad"/>
            <w:b/>
            <w:bCs/>
            <w:noProof/>
          </w:rPr>
          <w:t xml:space="preserve">§8  </w:t>
        </w:r>
        <w:r w:rsidRPr="00C27428">
          <w:rPr>
            <w:rStyle w:val="ad"/>
            <w:b/>
            <w:bCs/>
            <w:noProof/>
          </w:rPr>
          <w:t>投资组合报告</w:t>
        </w:r>
        <w:r>
          <w:rPr>
            <w:noProof/>
            <w:webHidden/>
          </w:rPr>
          <w:tab/>
        </w:r>
        <w:r>
          <w:rPr>
            <w:noProof/>
            <w:webHidden/>
          </w:rPr>
          <w:fldChar w:fldCharType="begin"/>
        </w:r>
        <w:r>
          <w:rPr>
            <w:noProof/>
            <w:webHidden/>
          </w:rPr>
          <w:instrText xml:space="preserve"> PAGEREF _Toc162430138 \h </w:instrText>
        </w:r>
        <w:r>
          <w:rPr>
            <w:noProof/>
            <w:webHidden/>
          </w:rPr>
        </w:r>
        <w:r>
          <w:rPr>
            <w:noProof/>
            <w:webHidden/>
          </w:rPr>
          <w:fldChar w:fldCharType="separate"/>
        </w:r>
        <w:r>
          <w:rPr>
            <w:noProof/>
            <w:webHidden/>
          </w:rPr>
          <w:t>58</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39" w:history="1">
        <w:r w:rsidRPr="00C27428">
          <w:rPr>
            <w:rStyle w:val="ad"/>
            <w:noProof/>
          </w:rPr>
          <w:t xml:space="preserve">8.1 </w:t>
        </w:r>
        <w:r w:rsidRPr="00C27428">
          <w:rPr>
            <w:rStyle w:val="ad"/>
            <w:noProof/>
          </w:rPr>
          <w:t>期末基金资产组合情况</w:t>
        </w:r>
        <w:r>
          <w:rPr>
            <w:noProof/>
            <w:webHidden/>
          </w:rPr>
          <w:tab/>
        </w:r>
        <w:r>
          <w:rPr>
            <w:noProof/>
            <w:webHidden/>
          </w:rPr>
          <w:fldChar w:fldCharType="begin"/>
        </w:r>
        <w:r>
          <w:rPr>
            <w:noProof/>
            <w:webHidden/>
          </w:rPr>
          <w:instrText xml:space="preserve"> PAGEREF _Toc162430139 \h </w:instrText>
        </w:r>
        <w:r>
          <w:rPr>
            <w:noProof/>
            <w:webHidden/>
          </w:rPr>
        </w:r>
        <w:r>
          <w:rPr>
            <w:noProof/>
            <w:webHidden/>
          </w:rPr>
          <w:fldChar w:fldCharType="separate"/>
        </w:r>
        <w:r>
          <w:rPr>
            <w:noProof/>
            <w:webHidden/>
          </w:rPr>
          <w:t>58</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40" w:history="1">
        <w:r w:rsidRPr="00C27428">
          <w:rPr>
            <w:rStyle w:val="ad"/>
            <w:noProof/>
          </w:rPr>
          <w:t xml:space="preserve">8.2 </w:t>
        </w:r>
        <w:r w:rsidRPr="00C27428">
          <w:rPr>
            <w:rStyle w:val="ad"/>
            <w:noProof/>
          </w:rPr>
          <w:t>期末按行业分类的股票投资组合</w:t>
        </w:r>
        <w:r>
          <w:rPr>
            <w:noProof/>
            <w:webHidden/>
          </w:rPr>
          <w:tab/>
        </w:r>
        <w:r>
          <w:rPr>
            <w:noProof/>
            <w:webHidden/>
          </w:rPr>
          <w:fldChar w:fldCharType="begin"/>
        </w:r>
        <w:r>
          <w:rPr>
            <w:noProof/>
            <w:webHidden/>
          </w:rPr>
          <w:instrText xml:space="preserve"> PAGEREF _Toc162430140 \h </w:instrText>
        </w:r>
        <w:r>
          <w:rPr>
            <w:noProof/>
            <w:webHidden/>
          </w:rPr>
        </w:r>
        <w:r>
          <w:rPr>
            <w:noProof/>
            <w:webHidden/>
          </w:rPr>
          <w:fldChar w:fldCharType="separate"/>
        </w:r>
        <w:r>
          <w:rPr>
            <w:noProof/>
            <w:webHidden/>
          </w:rPr>
          <w:t>58</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41" w:history="1">
        <w:r w:rsidRPr="00C27428">
          <w:rPr>
            <w:rStyle w:val="ad"/>
            <w:noProof/>
          </w:rPr>
          <w:t xml:space="preserve">8.3 </w:t>
        </w:r>
        <w:r w:rsidRPr="00C27428">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_Toc162430141 \h </w:instrText>
        </w:r>
        <w:r>
          <w:rPr>
            <w:noProof/>
            <w:webHidden/>
          </w:rPr>
        </w:r>
        <w:r>
          <w:rPr>
            <w:noProof/>
            <w:webHidden/>
          </w:rPr>
          <w:fldChar w:fldCharType="separate"/>
        </w:r>
        <w:r>
          <w:rPr>
            <w:noProof/>
            <w:webHidden/>
          </w:rPr>
          <w:t>59</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42" w:history="1">
        <w:r w:rsidRPr="00C27428">
          <w:rPr>
            <w:rStyle w:val="ad"/>
            <w:noProof/>
          </w:rPr>
          <w:t xml:space="preserve">8.4 </w:t>
        </w:r>
        <w:r w:rsidRPr="00C27428">
          <w:rPr>
            <w:rStyle w:val="ad"/>
            <w:noProof/>
          </w:rPr>
          <w:t>报告期内股票投资组合的重大变动</w:t>
        </w:r>
        <w:r>
          <w:rPr>
            <w:noProof/>
            <w:webHidden/>
          </w:rPr>
          <w:tab/>
        </w:r>
        <w:r>
          <w:rPr>
            <w:noProof/>
            <w:webHidden/>
          </w:rPr>
          <w:fldChar w:fldCharType="begin"/>
        </w:r>
        <w:r>
          <w:rPr>
            <w:noProof/>
            <w:webHidden/>
          </w:rPr>
          <w:instrText xml:space="preserve"> PAGEREF _Toc162430142 \h </w:instrText>
        </w:r>
        <w:r>
          <w:rPr>
            <w:noProof/>
            <w:webHidden/>
          </w:rPr>
        </w:r>
        <w:r>
          <w:rPr>
            <w:noProof/>
            <w:webHidden/>
          </w:rPr>
          <w:fldChar w:fldCharType="separate"/>
        </w:r>
        <w:r>
          <w:rPr>
            <w:noProof/>
            <w:webHidden/>
          </w:rPr>
          <w:t>59</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43" w:history="1">
        <w:r w:rsidRPr="00C27428">
          <w:rPr>
            <w:rStyle w:val="ad"/>
            <w:noProof/>
          </w:rPr>
          <w:t xml:space="preserve">8.5 </w:t>
        </w:r>
        <w:r w:rsidRPr="00C27428">
          <w:rPr>
            <w:rStyle w:val="ad"/>
            <w:noProof/>
          </w:rPr>
          <w:t>期末按债券品种分类的债券投资组合</w:t>
        </w:r>
        <w:r>
          <w:rPr>
            <w:noProof/>
            <w:webHidden/>
          </w:rPr>
          <w:tab/>
        </w:r>
        <w:r>
          <w:rPr>
            <w:noProof/>
            <w:webHidden/>
          </w:rPr>
          <w:fldChar w:fldCharType="begin"/>
        </w:r>
        <w:r>
          <w:rPr>
            <w:noProof/>
            <w:webHidden/>
          </w:rPr>
          <w:instrText xml:space="preserve"> PAGEREF _Toc162430143 \h </w:instrText>
        </w:r>
        <w:r>
          <w:rPr>
            <w:noProof/>
            <w:webHidden/>
          </w:rPr>
        </w:r>
        <w:r>
          <w:rPr>
            <w:noProof/>
            <w:webHidden/>
          </w:rPr>
          <w:fldChar w:fldCharType="separate"/>
        </w:r>
        <w:r>
          <w:rPr>
            <w:noProof/>
            <w:webHidden/>
          </w:rPr>
          <w:t>59</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44" w:history="1">
        <w:r w:rsidRPr="00C27428">
          <w:rPr>
            <w:rStyle w:val="ad"/>
            <w:noProof/>
          </w:rPr>
          <w:t xml:space="preserve">8.6 </w:t>
        </w:r>
        <w:r w:rsidRPr="00C27428">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_Toc162430144 \h </w:instrText>
        </w:r>
        <w:r>
          <w:rPr>
            <w:noProof/>
            <w:webHidden/>
          </w:rPr>
        </w:r>
        <w:r>
          <w:rPr>
            <w:noProof/>
            <w:webHidden/>
          </w:rPr>
          <w:fldChar w:fldCharType="separate"/>
        </w:r>
        <w:r>
          <w:rPr>
            <w:noProof/>
            <w:webHidden/>
          </w:rPr>
          <w:t>59</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45" w:history="1">
        <w:r w:rsidRPr="00C27428">
          <w:rPr>
            <w:rStyle w:val="ad"/>
            <w:noProof/>
          </w:rPr>
          <w:t xml:space="preserve">8.7 </w:t>
        </w:r>
        <w:r w:rsidRPr="00C27428">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_Toc162430145 \h </w:instrText>
        </w:r>
        <w:r>
          <w:rPr>
            <w:noProof/>
            <w:webHidden/>
          </w:rPr>
        </w:r>
        <w:r>
          <w:rPr>
            <w:noProof/>
            <w:webHidden/>
          </w:rPr>
          <w:fldChar w:fldCharType="separate"/>
        </w:r>
        <w:r>
          <w:rPr>
            <w:noProof/>
            <w:webHidden/>
          </w:rPr>
          <w:t>60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46" w:history="1">
        <w:r w:rsidRPr="00C27428">
          <w:rPr>
            <w:rStyle w:val="ad"/>
            <w:noProof/>
          </w:rPr>
          <w:t xml:space="preserve">8.8 </w:t>
        </w:r>
        <w:r w:rsidRPr="00C27428">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_Toc162430146 \h </w:instrText>
        </w:r>
        <w:r>
          <w:rPr>
            <w:noProof/>
            <w:webHidden/>
          </w:rPr>
        </w:r>
        <w:r>
          <w:rPr>
            <w:noProof/>
            <w:webHidden/>
          </w:rPr>
          <w:fldChar w:fldCharType="separate"/>
        </w:r>
        <w:r>
          <w:rPr>
            <w:noProof/>
            <w:webHidden/>
          </w:rPr>
          <w:t>60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47" w:history="1">
        <w:r w:rsidRPr="00C27428">
          <w:rPr>
            <w:rStyle w:val="ad"/>
            <w:noProof/>
          </w:rPr>
          <w:t xml:space="preserve">8.9 </w:t>
        </w:r>
        <w:r w:rsidRPr="00C27428">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_Toc162430147 \h </w:instrText>
        </w:r>
        <w:r>
          <w:rPr>
            <w:noProof/>
            <w:webHidden/>
          </w:rPr>
        </w:r>
        <w:r>
          <w:rPr>
            <w:noProof/>
            <w:webHidden/>
          </w:rPr>
          <w:fldChar w:fldCharType="separate"/>
        </w:r>
        <w:r>
          <w:rPr>
            <w:noProof/>
            <w:webHidden/>
          </w:rPr>
          <w:t>60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48" w:history="1">
        <w:r w:rsidRPr="00C27428">
          <w:rPr>
            <w:rStyle w:val="ad"/>
            <w:noProof/>
          </w:rPr>
          <w:t xml:space="preserve">8.10 </w:t>
        </w:r>
        <w:r w:rsidRPr="00C27428">
          <w:rPr>
            <w:rStyle w:val="ad"/>
            <w:noProof/>
          </w:rPr>
          <w:t>本基金投资股指期货的投资政策</w:t>
        </w:r>
        <w:r>
          <w:rPr>
            <w:noProof/>
            <w:webHidden/>
          </w:rPr>
          <w:tab/>
        </w:r>
        <w:r>
          <w:rPr>
            <w:noProof/>
            <w:webHidden/>
          </w:rPr>
          <w:fldChar w:fldCharType="begin"/>
        </w:r>
        <w:r>
          <w:rPr>
            <w:noProof/>
            <w:webHidden/>
          </w:rPr>
          <w:instrText xml:space="preserve"> PAGEREF _Toc162430148 \h </w:instrText>
        </w:r>
        <w:r>
          <w:rPr>
            <w:noProof/>
            <w:webHidden/>
          </w:rPr>
        </w:r>
        <w:r>
          <w:rPr>
            <w:noProof/>
            <w:webHidden/>
          </w:rPr>
          <w:fldChar w:fldCharType="separate"/>
        </w:r>
        <w:r>
          <w:rPr>
            <w:noProof/>
            <w:webHidden/>
          </w:rPr>
          <w:t>60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49" w:history="1">
        <w:r w:rsidRPr="00C27428">
          <w:rPr>
            <w:rStyle w:val="ad"/>
            <w:noProof/>
          </w:rPr>
          <w:t>8.11</w:t>
        </w:r>
        <w:r w:rsidRPr="00C27428">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_Toc162430149 \h </w:instrText>
        </w:r>
        <w:r>
          <w:rPr>
            <w:noProof/>
            <w:webHidden/>
          </w:rPr>
        </w:r>
        <w:r>
          <w:rPr>
            <w:noProof/>
            <w:webHidden/>
          </w:rPr>
          <w:fldChar w:fldCharType="separate"/>
        </w:r>
        <w:r>
          <w:rPr>
            <w:noProof/>
            <w:webHidden/>
          </w:rPr>
          <w:t>60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50" w:history="1">
        <w:r w:rsidRPr="00C27428">
          <w:rPr>
            <w:rStyle w:val="ad"/>
            <w:noProof/>
          </w:rPr>
          <w:t xml:space="preserve">8.12 </w:t>
        </w:r>
        <w:r w:rsidRPr="00C27428">
          <w:rPr>
            <w:rStyle w:val="ad"/>
            <w:noProof/>
          </w:rPr>
          <w:t>本报告期投资基金情况</w:t>
        </w:r>
        <w:r>
          <w:rPr>
            <w:noProof/>
            <w:webHidden/>
          </w:rPr>
          <w:tab/>
        </w:r>
        <w:r>
          <w:rPr>
            <w:noProof/>
            <w:webHidden/>
          </w:rPr>
          <w:fldChar w:fldCharType="begin"/>
        </w:r>
        <w:r>
          <w:rPr>
            <w:noProof/>
            <w:webHidden/>
          </w:rPr>
          <w:instrText xml:space="preserve"> PAGEREF _Toc162430150 \h </w:instrText>
        </w:r>
        <w:r>
          <w:rPr>
            <w:noProof/>
            <w:webHidden/>
          </w:rPr>
        </w:r>
        <w:r>
          <w:rPr>
            <w:noProof/>
            <w:webHidden/>
          </w:rPr>
          <w:fldChar w:fldCharType="separate"/>
        </w:r>
        <w:r>
          <w:rPr>
            <w:noProof/>
            <w:webHidden/>
          </w:rPr>
          <w:t>60</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51" w:history="1">
        <w:r w:rsidRPr="00C27428">
          <w:rPr>
            <w:rStyle w:val="ad"/>
            <w:noProof/>
          </w:rPr>
          <w:t xml:space="preserve">8.13 </w:t>
        </w:r>
        <w:r w:rsidRPr="00C27428">
          <w:rPr>
            <w:rStyle w:val="ad"/>
            <w:noProof/>
          </w:rPr>
          <w:t>投资组合报告附注</w:t>
        </w:r>
        <w:r>
          <w:rPr>
            <w:noProof/>
            <w:webHidden/>
          </w:rPr>
          <w:tab/>
        </w:r>
        <w:r>
          <w:rPr>
            <w:noProof/>
            <w:webHidden/>
          </w:rPr>
          <w:fldChar w:fldCharType="begin"/>
        </w:r>
        <w:r>
          <w:rPr>
            <w:noProof/>
            <w:webHidden/>
          </w:rPr>
          <w:instrText xml:space="preserve"> PAGEREF _Toc162430151 \h </w:instrText>
        </w:r>
        <w:r>
          <w:rPr>
            <w:noProof/>
            <w:webHidden/>
          </w:rPr>
        </w:r>
        <w:r>
          <w:rPr>
            <w:noProof/>
            <w:webHidden/>
          </w:rPr>
          <w:fldChar w:fldCharType="separate"/>
        </w:r>
        <w:r>
          <w:rPr>
            <w:noProof/>
            <w:webHidden/>
          </w:rPr>
          <w:t>63</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52" w:history="1">
        <w:r w:rsidRPr="00C27428">
          <w:rPr>
            <w:rStyle w:val="ad"/>
            <w:b/>
            <w:bCs/>
            <w:noProof/>
          </w:rPr>
          <w:t xml:space="preserve">§9  </w:t>
        </w:r>
        <w:r w:rsidRPr="00C27428">
          <w:rPr>
            <w:rStyle w:val="ad"/>
            <w:b/>
            <w:bCs/>
            <w:noProof/>
          </w:rPr>
          <w:t>基金份额持有人信息</w:t>
        </w:r>
        <w:r>
          <w:rPr>
            <w:noProof/>
            <w:webHidden/>
          </w:rPr>
          <w:tab/>
        </w:r>
        <w:r>
          <w:rPr>
            <w:noProof/>
            <w:webHidden/>
          </w:rPr>
          <w:fldChar w:fldCharType="begin"/>
        </w:r>
        <w:r>
          <w:rPr>
            <w:noProof/>
            <w:webHidden/>
          </w:rPr>
          <w:instrText xml:space="preserve"> PAGEREF _Toc162430152 \h </w:instrText>
        </w:r>
        <w:r>
          <w:rPr>
            <w:noProof/>
            <w:webHidden/>
          </w:rPr>
        </w:r>
        <w:r>
          <w:rPr>
            <w:noProof/>
            <w:webHidden/>
          </w:rPr>
          <w:fldChar w:fldCharType="separate"/>
        </w:r>
        <w:r>
          <w:rPr>
            <w:noProof/>
            <w:webHidden/>
          </w:rPr>
          <w:t>64</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53" w:history="1">
        <w:r w:rsidRPr="00C27428">
          <w:rPr>
            <w:rStyle w:val="ad"/>
            <w:noProof/>
          </w:rPr>
          <w:t xml:space="preserve">9.1 </w:t>
        </w:r>
        <w:r w:rsidRPr="00C27428">
          <w:rPr>
            <w:rStyle w:val="ad"/>
            <w:noProof/>
          </w:rPr>
          <w:t>期末基金份额持有人户数及持有人结构</w:t>
        </w:r>
        <w:r>
          <w:rPr>
            <w:noProof/>
            <w:webHidden/>
          </w:rPr>
          <w:tab/>
        </w:r>
        <w:r>
          <w:rPr>
            <w:noProof/>
            <w:webHidden/>
          </w:rPr>
          <w:fldChar w:fldCharType="begin"/>
        </w:r>
        <w:r>
          <w:rPr>
            <w:noProof/>
            <w:webHidden/>
          </w:rPr>
          <w:instrText xml:space="preserve"> PAGEREF _Toc162430153 \h </w:instrText>
        </w:r>
        <w:r>
          <w:rPr>
            <w:noProof/>
            <w:webHidden/>
          </w:rPr>
        </w:r>
        <w:r>
          <w:rPr>
            <w:noProof/>
            <w:webHidden/>
          </w:rPr>
          <w:fldChar w:fldCharType="separate"/>
        </w:r>
        <w:r>
          <w:rPr>
            <w:noProof/>
            <w:webHidden/>
          </w:rPr>
          <w:t>64</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54" w:history="1">
        <w:r w:rsidRPr="00C27428">
          <w:rPr>
            <w:rStyle w:val="ad"/>
            <w:noProof/>
          </w:rPr>
          <w:t xml:space="preserve">9.2 </w:t>
        </w:r>
        <w:r w:rsidRPr="00C27428">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_Toc162430154 \h </w:instrText>
        </w:r>
        <w:r>
          <w:rPr>
            <w:noProof/>
            <w:webHidden/>
          </w:rPr>
        </w:r>
        <w:r>
          <w:rPr>
            <w:noProof/>
            <w:webHidden/>
          </w:rPr>
          <w:fldChar w:fldCharType="separate"/>
        </w:r>
        <w:r>
          <w:rPr>
            <w:noProof/>
            <w:webHidden/>
          </w:rPr>
          <w:t>64</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55" w:history="1">
        <w:r w:rsidRPr="00C27428">
          <w:rPr>
            <w:rStyle w:val="ad"/>
            <w:noProof/>
          </w:rPr>
          <w:t>9.3</w:t>
        </w:r>
        <w:r w:rsidRPr="00C27428">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_Toc162430155 \h </w:instrText>
        </w:r>
        <w:r>
          <w:rPr>
            <w:noProof/>
            <w:webHidden/>
          </w:rPr>
        </w:r>
        <w:r>
          <w:rPr>
            <w:noProof/>
            <w:webHidden/>
          </w:rPr>
          <w:fldChar w:fldCharType="separate"/>
        </w:r>
        <w:r>
          <w:rPr>
            <w:noProof/>
            <w:webHidden/>
          </w:rPr>
          <w:t>65</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56" w:history="1">
        <w:r w:rsidRPr="00C27428">
          <w:rPr>
            <w:rStyle w:val="ad"/>
            <w:b/>
            <w:bCs/>
            <w:noProof/>
          </w:rPr>
          <w:t xml:space="preserve">§10  </w:t>
        </w:r>
        <w:r w:rsidRPr="00C27428">
          <w:rPr>
            <w:rStyle w:val="ad"/>
            <w:b/>
            <w:bCs/>
            <w:noProof/>
          </w:rPr>
          <w:t>开放式基金份额变动</w:t>
        </w:r>
        <w:r>
          <w:rPr>
            <w:noProof/>
            <w:webHidden/>
          </w:rPr>
          <w:tab/>
        </w:r>
        <w:r>
          <w:rPr>
            <w:noProof/>
            <w:webHidden/>
          </w:rPr>
          <w:fldChar w:fldCharType="begin"/>
        </w:r>
        <w:r>
          <w:rPr>
            <w:noProof/>
            <w:webHidden/>
          </w:rPr>
          <w:instrText xml:space="preserve"> PAGEREF _Toc162430156 \h </w:instrText>
        </w:r>
        <w:r>
          <w:rPr>
            <w:noProof/>
            <w:webHidden/>
          </w:rPr>
        </w:r>
        <w:r>
          <w:rPr>
            <w:noProof/>
            <w:webHidden/>
          </w:rPr>
          <w:fldChar w:fldCharType="separate"/>
        </w:r>
        <w:r>
          <w:rPr>
            <w:noProof/>
            <w:webHidden/>
          </w:rPr>
          <w:t>65</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57" w:history="1">
        <w:r w:rsidRPr="00C27428">
          <w:rPr>
            <w:rStyle w:val="ad"/>
            <w:b/>
            <w:bCs/>
            <w:noProof/>
          </w:rPr>
          <w:t xml:space="preserve">§11  </w:t>
        </w:r>
        <w:r w:rsidRPr="00C27428">
          <w:rPr>
            <w:rStyle w:val="ad"/>
            <w:b/>
            <w:bCs/>
            <w:noProof/>
          </w:rPr>
          <w:t>重大事件揭示</w:t>
        </w:r>
        <w:r>
          <w:rPr>
            <w:noProof/>
            <w:webHidden/>
          </w:rPr>
          <w:tab/>
        </w:r>
        <w:r>
          <w:rPr>
            <w:noProof/>
            <w:webHidden/>
          </w:rPr>
          <w:fldChar w:fldCharType="begin"/>
        </w:r>
        <w:r>
          <w:rPr>
            <w:noProof/>
            <w:webHidden/>
          </w:rPr>
          <w:instrText xml:space="preserve"> PAGEREF _Toc162430157 \h </w:instrText>
        </w:r>
        <w:r>
          <w:rPr>
            <w:noProof/>
            <w:webHidden/>
          </w:rPr>
        </w:r>
        <w:r>
          <w:rPr>
            <w:noProof/>
            <w:webHidden/>
          </w:rPr>
          <w:fldChar w:fldCharType="separate"/>
        </w:r>
        <w:r>
          <w:rPr>
            <w:noProof/>
            <w:webHidden/>
          </w:rPr>
          <w:t>65</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58" w:history="1">
        <w:r w:rsidRPr="00C27428">
          <w:rPr>
            <w:rStyle w:val="ad"/>
            <w:noProof/>
          </w:rPr>
          <w:t>11.1</w:t>
        </w:r>
        <w:r w:rsidRPr="00C27428">
          <w:rPr>
            <w:rStyle w:val="ad"/>
            <w:noProof/>
          </w:rPr>
          <w:t>基金份额持有人大会决议</w:t>
        </w:r>
        <w:r>
          <w:rPr>
            <w:noProof/>
            <w:webHidden/>
          </w:rPr>
          <w:tab/>
        </w:r>
        <w:r>
          <w:rPr>
            <w:noProof/>
            <w:webHidden/>
          </w:rPr>
          <w:fldChar w:fldCharType="begin"/>
        </w:r>
        <w:r>
          <w:rPr>
            <w:noProof/>
            <w:webHidden/>
          </w:rPr>
          <w:instrText xml:space="preserve"> PAGEREF _Toc162430158 \h </w:instrText>
        </w:r>
        <w:r>
          <w:rPr>
            <w:noProof/>
            <w:webHidden/>
          </w:rPr>
        </w:r>
        <w:r>
          <w:rPr>
            <w:noProof/>
            <w:webHidden/>
          </w:rPr>
          <w:fldChar w:fldCharType="separate"/>
        </w:r>
        <w:r>
          <w:rPr>
            <w:noProof/>
            <w:webHidden/>
          </w:rPr>
          <w:t>65</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59" w:history="1">
        <w:r w:rsidRPr="00C27428">
          <w:rPr>
            <w:rStyle w:val="ad"/>
            <w:noProof/>
          </w:rPr>
          <w:t xml:space="preserve">11.2 </w:t>
        </w:r>
        <w:r w:rsidRPr="00C27428">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_Toc162430159 \h </w:instrText>
        </w:r>
        <w:r>
          <w:rPr>
            <w:noProof/>
            <w:webHidden/>
          </w:rPr>
        </w:r>
        <w:r>
          <w:rPr>
            <w:noProof/>
            <w:webHidden/>
          </w:rPr>
          <w:fldChar w:fldCharType="separate"/>
        </w:r>
        <w:r>
          <w:rPr>
            <w:noProof/>
            <w:webHidden/>
          </w:rPr>
          <w:t>65</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60" w:history="1">
        <w:r w:rsidRPr="00C27428">
          <w:rPr>
            <w:rStyle w:val="ad"/>
            <w:noProof/>
          </w:rPr>
          <w:t xml:space="preserve">11.3 </w:t>
        </w:r>
        <w:r w:rsidRPr="00C27428">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_Toc162430160 \h </w:instrText>
        </w:r>
        <w:r>
          <w:rPr>
            <w:noProof/>
            <w:webHidden/>
          </w:rPr>
        </w:r>
        <w:r>
          <w:rPr>
            <w:noProof/>
            <w:webHidden/>
          </w:rPr>
          <w:fldChar w:fldCharType="separate"/>
        </w:r>
        <w:r>
          <w:rPr>
            <w:noProof/>
            <w:webHidden/>
          </w:rPr>
          <w:t>66</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61" w:history="1">
        <w:r w:rsidRPr="00C27428">
          <w:rPr>
            <w:rStyle w:val="ad"/>
            <w:noProof/>
          </w:rPr>
          <w:t xml:space="preserve">11.4 </w:t>
        </w:r>
        <w:r w:rsidRPr="00C27428">
          <w:rPr>
            <w:rStyle w:val="ad"/>
            <w:noProof/>
          </w:rPr>
          <w:t>基金投资策略的改变</w:t>
        </w:r>
        <w:r>
          <w:rPr>
            <w:noProof/>
            <w:webHidden/>
          </w:rPr>
          <w:tab/>
        </w:r>
        <w:r>
          <w:rPr>
            <w:noProof/>
            <w:webHidden/>
          </w:rPr>
          <w:fldChar w:fldCharType="begin"/>
        </w:r>
        <w:r>
          <w:rPr>
            <w:noProof/>
            <w:webHidden/>
          </w:rPr>
          <w:instrText xml:space="preserve"> PAGEREF _Toc162430161 \h </w:instrText>
        </w:r>
        <w:r>
          <w:rPr>
            <w:noProof/>
            <w:webHidden/>
          </w:rPr>
        </w:r>
        <w:r>
          <w:rPr>
            <w:noProof/>
            <w:webHidden/>
          </w:rPr>
          <w:fldChar w:fldCharType="separate"/>
        </w:r>
        <w:r>
          <w:rPr>
            <w:noProof/>
            <w:webHidden/>
          </w:rPr>
          <w:t>66</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62" w:history="1">
        <w:r w:rsidRPr="00C27428">
          <w:rPr>
            <w:rStyle w:val="ad"/>
            <w:noProof/>
          </w:rPr>
          <w:t xml:space="preserve">11.5 </w:t>
        </w:r>
        <w:r w:rsidRPr="00C27428">
          <w:rPr>
            <w:rStyle w:val="ad"/>
            <w:noProof/>
          </w:rPr>
          <w:t>为基金进行审计的会计师事务所情况</w:t>
        </w:r>
        <w:r>
          <w:rPr>
            <w:noProof/>
            <w:webHidden/>
          </w:rPr>
          <w:tab/>
        </w:r>
        <w:r>
          <w:rPr>
            <w:noProof/>
            <w:webHidden/>
          </w:rPr>
          <w:fldChar w:fldCharType="begin"/>
        </w:r>
        <w:r>
          <w:rPr>
            <w:noProof/>
            <w:webHidden/>
          </w:rPr>
          <w:instrText xml:space="preserve"> PAGEREF _Toc162430162 \h </w:instrText>
        </w:r>
        <w:r>
          <w:rPr>
            <w:noProof/>
            <w:webHidden/>
          </w:rPr>
        </w:r>
        <w:r>
          <w:rPr>
            <w:noProof/>
            <w:webHidden/>
          </w:rPr>
          <w:fldChar w:fldCharType="separate"/>
        </w:r>
        <w:r>
          <w:rPr>
            <w:noProof/>
            <w:webHidden/>
          </w:rPr>
          <w:t>66</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63" w:history="1">
        <w:r w:rsidRPr="00C27428">
          <w:rPr>
            <w:rStyle w:val="ad"/>
            <w:noProof/>
          </w:rPr>
          <w:t xml:space="preserve">11.6 </w:t>
        </w:r>
        <w:r w:rsidRPr="00C27428">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_Toc162430163 \h </w:instrText>
        </w:r>
        <w:r>
          <w:rPr>
            <w:noProof/>
            <w:webHidden/>
          </w:rPr>
        </w:r>
        <w:r>
          <w:rPr>
            <w:noProof/>
            <w:webHidden/>
          </w:rPr>
          <w:fldChar w:fldCharType="separate"/>
        </w:r>
        <w:r>
          <w:rPr>
            <w:noProof/>
            <w:webHidden/>
          </w:rPr>
          <w:t>66</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64" w:history="1">
        <w:r w:rsidRPr="00C27428">
          <w:rPr>
            <w:rStyle w:val="ad"/>
            <w:noProof/>
          </w:rPr>
          <w:t xml:space="preserve">11.6.1 </w:t>
        </w:r>
        <w:r w:rsidRPr="00C27428">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_Toc162430164 \h </w:instrText>
        </w:r>
        <w:r>
          <w:rPr>
            <w:noProof/>
            <w:webHidden/>
          </w:rPr>
        </w:r>
        <w:r>
          <w:rPr>
            <w:noProof/>
            <w:webHidden/>
          </w:rPr>
          <w:fldChar w:fldCharType="separate"/>
        </w:r>
        <w:r>
          <w:rPr>
            <w:noProof/>
            <w:webHidden/>
          </w:rPr>
          <w:t>66</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65" w:history="1">
        <w:r w:rsidRPr="00C27428">
          <w:rPr>
            <w:rStyle w:val="ad"/>
            <w:noProof/>
          </w:rPr>
          <w:t xml:space="preserve">11.6.2 </w:t>
        </w:r>
        <w:r w:rsidRPr="00C27428">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_Toc162430165 \h </w:instrText>
        </w:r>
        <w:r>
          <w:rPr>
            <w:noProof/>
            <w:webHidden/>
          </w:rPr>
        </w:r>
        <w:r>
          <w:rPr>
            <w:noProof/>
            <w:webHidden/>
          </w:rPr>
          <w:fldChar w:fldCharType="separate"/>
        </w:r>
        <w:r>
          <w:rPr>
            <w:noProof/>
            <w:webHidden/>
          </w:rPr>
          <w:t>66</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66" w:history="1">
        <w:r w:rsidRPr="00C27428">
          <w:rPr>
            <w:rStyle w:val="ad"/>
            <w:noProof/>
          </w:rPr>
          <w:t xml:space="preserve">11.7 </w:t>
        </w:r>
        <w:r w:rsidRPr="00C27428">
          <w:rPr>
            <w:rStyle w:val="ad"/>
            <w:noProof/>
          </w:rPr>
          <w:t>基金租用证券公司交易单元的有关情况</w:t>
        </w:r>
        <w:r>
          <w:rPr>
            <w:noProof/>
            <w:webHidden/>
          </w:rPr>
          <w:tab/>
        </w:r>
        <w:r>
          <w:rPr>
            <w:noProof/>
            <w:webHidden/>
          </w:rPr>
          <w:fldChar w:fldCharType="begin"/>
        </w:r>
        <w:r>
          <w:rPr>
            <w:noProof/>
            <w:webHidden/>
          </w:rPr>
          <w:instrText xml:space="preserve"> PAGEREF _Toc162430166 \h </w:instrText>
        </w:r>
        <w:r>
          <w:rPr>
            <w:noProof/>
            <w:webHidden/>
          </w:rPr>
        </w:r>
        <w:r>
          <w:rPr>
            <w:noProof/>
            <w:webHidden/>
          </w:rPr>
          <w:fldChar w:fldCharType="separate"/>
        </w:r>
        <w:r>
          <w:rPr>
            <w:noProof/>
            <w:webHidden/>
          </w:rPr>
          <w:t>67</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67" w:history="1">
        <w:r w:rsidRPr="00C27428">
          <w:rPr>
            <w:rStyle w:val="ad"/>
            <w:noProof/>
          </w:rPr>
          <w:t xml:space="preserve">11.8 </w:t>
        </w:r>
        <w:r w:rsidRPr="00C27428">
          <w:rPr>
            <w:rStyle w:val="ad"/>
            <w:noProof/>
          </w:rPr>
          <w:t>其他重大事件</w:t>
        </w:r>
        <w:r>
          <w:rPr>
            <w:noProof/>
            <w:webHidden/>
          </w:rPr>
          <w:tab/>
        </w:r>
        <w:r>
          <w:rPr>
            <w:noProof/>
            <w:webHidden/>
          </w:rPr>
          <w:fldChar w:fldCharType="begin"/>
        </w:r>
        <w:r>
          <w:rPr>
            <w:noProof/>
            <w:webHidden/>
          </w:rPr>
          <w:instrText xml:space="preserve"> PAGEREF _Toc162430167 \h </w:instrText>
        </w:r>
        <w:r>
          <w:rPr>
            <w:noProof/>
            <w:webHidden/>
          </w:rPr>
        </w:r>
        <w:r>
          <w:rPr>
            <w:noProof/>
            <w:webHidden/>
          </w:rPr>
          <w:fldChar w:fldCharType="separate"/>
        </w:r>
        <w:r>
          <w:rPr>
            <w:noProof/>
            <w:webHidden/>
          </w:rPr>
          <w:t>68</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68" w:history="1">
        <w:r w:rsidRPr="00C27428">
          <w:rPr>
            <w:rStyle w:val="ad"/>
            <w:b/>
            <w:bCs/>
            <w:noProof/>
          </w:rPr>
          <w:t xml:space="preserve">12  </w:t>
        </w:r>
        <w:r w:rsidRPr="00C27428">
          <w:rPr>
            <w:rStyle w:val="ad"/>
            <w:b/>
            <w:bCs/>
            <w:noProof/>
          </w:rPr>
          <w:t>影响投资者决策的其他重要信息</w:t>
        </w:r>
        <w:r>
          <w:rPr>
            <w:noProof/>
            <w:webHidden/>
          </w:rPr>
          <w:tab/>
        </w:r>
        <w:r>
          <w:rPr>
            <w:noProof/>
            <w:webHidden/>
          </w:rPr>
          <w:fldChar w:fldCharType="begin"/>
        </w:r>
        <w:r>
          <w:rPr>
            <w:noProof/>
            <w:webHidden/>
          </w:rPr>
          <w:instrText xml:space="preserve"> PAGEREF _Toc162430168 \h </w:instrText>
        </w:r>
        <w:r>
          <w:rPr>
            <w:noProof/>
            <w:webHidden/>
          </w:rPr>
        </w:r>
        <w:r>
          <w:rPr>
            <w:noProof/>
            <w:webHidden/>
          </w:rPr>
          <w:fldChar w:fldCharType="separate"/>
        </w:r>
        <w:r>
          <w:rPr>
            <w:noProof/>
            <w:webHidden/>
          </w:rPr>
          <w:t>68</w:t>
        </w:r>
        <w:r>
          <w:rPr>
            <w:noProof/>
            <w:webHidden/>
          </w:rPr>
          <w:fldChar w:fldCharType="end"/>
        </w:r>
      </w:hyperlink>
    </w:p>
    <w:p w:rsidR="00131992" w:rsidRDefault="00131992">
      <w:pPr>
        <w:pStyle w:val="12"/>
        <w:rPr>
          <w:rFonts w:asciiTheme="minorHAnsi" w:eastAsiaTheme="minorEastAsia" w:hAnsiTheme="minorHAnsi" w:cstheme="minorBidi"/>
          <w:noProof/>
          <w:szCs w:val="22"/>
        </w:rPr>
      </w:pPr>
      <w:hyperlink w:anchor="_Toc162430169" w:history="1">
        <w:r w:rsidRPr="00C27428">
          <w:rPr>
            <w:rStyle w:val="ad"/>
            <w:b/>
            <w:bCs/>
            <w:noProof/>
          </w:rPr>
          <w:t xml:space="preserve">§13  </w:t>
        </w:r>
        <w:r w:rsidRPr="00C27428">
          <w:rPr>
            <w:rStyle w:val="ad"/>
            <w:b/>
            <w:bCs/>
            <w:noProof/>
          </w:rPr>
          <w:t>备查文件目录</w:t>
        </w:r>
        <w:r>
          <w:rPr>
            <w:noProof/>
            <w:webHidden/>
          </w:rPr>
          <w:tab/>
        </w:r>
        <w:r>
          <w:rPr>
            <w:noProof/>
            <w:webHidden/>
          </w:rPr>
          <w:fldChar w:fldCharType="begin"/>
        </w:r>
        <w:r>
          <w:rPr>
            <w:noProof/>
            <w:webHidden/>
          </w:rPr>
          <w:instrText xml:space="preserve"> PAGEREF _Toc162430169 \h </w:instrText>
        </w:r>
        <w:r>
          <w:rPr>
            <w:noProof/>
            <w:webHidden/>
          </w:rPr>
        </w:r>
        <w:r>
          <w:rPr>
            <w:noProof/>
            <w:webHidden/>
          </w:rPr>
          <w:fldChar w:fldCharType="separate"/>
        </w:r>
        <w:r>
          <w:rPr>
            <w:noProof/>
            <w:webHidden/>
          </w:rPr>
          <w:t>69</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70" w:history="1">
        <w:r w:rsidRPr="00C27428">
          <w:rPr>
            <w:rStyle w:val="ad"/>
            <w:noProof/>
          </w:rPr>
          <w:t xml:space="preserve">13.1 </w:t>
        </w:r>
        <w:r w:rsidRPr="00C27428">
          <w:rPr>
            <w:rStyle w:val="ad"/>
            <w:noProof/>
          </w:rPr>
          <w:t>备查文件目录</w:t>
        </w:r>
        <w:r>
          <w:rPr>
            <w:noProof/>
            <w:webHidden/>
          </w:rPr>
          <w:tab/>
        </w:r>
        <w:r>
          <w:rPr>
            <w:noProof/>
            <w:webHidden/>
          </w:rPr>
          <w:fldChar w:fldCharType="begin"/>
        </w:r>
        <w:r>
          <w:rPr>
            <w:noProof/>
            <w:webHidden/>
          </w:rPr>
          <w:instrText xml:space="preserve"> PAGEREF _Toc162430170 \h </w:instrText>
        </w:r>
        <w:r>
          <w:rPr>
            <w:noProof/>
            <w:webHidden/>
          </w:rPr>
        </w:r>
        <w:r>
          <w:rPr>
            <w:noProof/>
            <w:webHidden/>
          </w:rPr>
          <w:fldChar w:fldCharType="separate"/>
        </w:r>
        <w:r>
          <w:rPr>
            <w:noProof/>
            <w:webHidden/>
          </w:rPr>
          <w:t>69</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71" w:history="1">
        <w:r w:rsidRPr="00C27428">
          <w:rPr>
            <w:rStyle w:val="ad"/>
            <w:noProof/>
          </w:rPr>
          <w:t xml:space="preserve">13.2 </w:t>
        </w:r>
        <w:r w:rsidRPr="00C27428">
          <w:rPr>
            <w:rStyle w:val="ad"/>
            <w:noProof/>
          </w:rPr>
          <w:t>存放地点</w:t>
        </w:r>
        <w:r>
          <w:rPr>
            <w:noProof/>
            <w:webHidden/>
          </w:rPr>
          <w:tab/>
        </w:r>
        <w:r>
          <w:rPr>
            <w:noProof/>
            <w:webHidden/>
          </w:rPr>
          <w:fldChar w:fldCharType="begin"/>
        </w:r>
        <w:r>
          <w:rPr>
            <w:noProof/>
            <w:webHidden/>
          </w:rPr>
          <w:instrText xml:space="preserve"> PAGEREF _Toc162430171 \h </w:instrText>
        </w:r>
        <w:r>
          <w:rPr>
            <w:noProof/>
            <w:webHidden/>
          </w:rPr>
        </w:r>
        <w:r>
          <w:rPr>
            <w:noProof/>
            <w:webHidden/>
          </w:rPr>
          <w:fldChar w:fldCharType="separate"/>
        </w:r>
        <w:r>
          <w:rPr>
            <w:noProof/>
            <w:webHidden/>
          </w:rPr>
          <w:t>69</w:t>
        </w:r>
        <w:r>
          <w:rPr>
            <w:noProof/>
            <w:webHidden/>
          </w:rPr>
          <w:fldChar w:fldCharType="end"/>
        </w:r>
      </w:hyperlink>
    </w:p>
    <w:p w:rsidR="00131992" w:rsidRDefault="00131992">
      <w:pPr>
        <w:pStyle w:val="24"/>
        <w:ind w:left="420"/>
        <w:rPr>
          <w:rFonts w:asciiTheme="minorHAnsi" w:eastAsiaTheme="minorEastAsia" w:hAnsiTheme="minorHAnsi" w:cstheme="minorBidi"/>
          <w:noProof/>
          <w:kern w:val="2"/>
          <w:szCs w:val="22"/>
        </w:rPr>
      </w:pPr>
      <w:hyperlink w:anchor="_Toc162430172" w:history="1">
        <w:r w:rsidRPr="00C27428">
          <w:rPr>
            <w:rStyle w:val="ad"/>
            <w:noProof/>
          </w:rPr>
          <w:t xml:space="preserve">13.3 </w:t>
        </w:r>
        <w:r w:rsidRPr="00C27428">
          <w:rPr>
            <w:rStyle w:val="ad"/>
            <w:noProof/>
          </w:rPr>
          <w:t>查阅方式</w:t>
        </w:r>
        <w:r>
          <w:rPr>
            <w:noProof/>
            <w:webHidden/>
          </w:rPr>
          <w:tab/>
        </w:r>
        <w:r>
          <w:rPr>
            <w:noProof/>
            <w:webHidden/>
          </w:rPr>
          <w:fldChar w:fldCharType="begin"/>
        </w:r>
        <w:r>
          <w:rPr>
            <w:noProof/>
            <w:webHidden/>
          </w:rPr>
          <w:instrText xml:space="preserve"> PAGEREF _Toc162430172 \h </w:instrText>
        </w:r>
        <w:r>
          <w:rPr>
            <w:noProof/>
            <w:webHidden/>
          </w:rPr>
        </w:r>
        <w:r>
          <w:rPr>
            <w:noProof/>
            <w:webHidden/>
          </w:rPr>
          <w:fldChar w:fldCharType="separate"/>
        </w:r>
        <w:r>
          <w:rPr>
            <w:noProof/>
            <w:webHidden/>
          </w:rPr>
          <w:t>69</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3010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3010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摩根尚睿混合型基金中基金</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006042</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006042</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15</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39,139,843.33</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006042</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015054</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32,597,768.78</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6,542,074.55</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3010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通过优选基金，并结合严格的风险控制，实现基金资产的长期稳健增值。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116009" w:rsidRDefault="00214912">
            <w:pPr>
              <w:spacing w:line="360" w:lineRule="auto"/>
              <w:rPr>
                <w:rFonts w:eastAsiaTheme="minorEastAsia"/>
                <w:szCs w:val="21"/>
              </w:rPr>
            </w:pPr>
            <w:r>
              <w:rPr>
                <w:rFonts w:eastAsiaTheme="minorEastAsia"/>
                <w:szCs w:val="21"/>
              </w:rPr>
              <w:t>1</w:t>
            </w:r>
            <w:r>
              <w:rPr>
                <w:rFonts w:eastAsiaTheme="minorEastAsia"/>
                <w:szCs w:val="21"/>
              </w:rPr>
              <w:t>、资产配置策略</w:t>
            </w:r>
          </w:p>
          <w:p w:rsidR="00116009" w:rsidRDefault="00214912">
            <w:pPr>
              <w:spacing w:line="360" w:lineRule="auto"/>
              <w:rPr>
                <w:rFonts w:eastAsiaTheme="minorEastAsia"/>
                <w:szCs w:val="21"/>
              </w:rPr>
            </w:pPr>
            <w:r>
              <w:rPr>
                <w:rFonts w:eastAsiaTheme="minorEastAsia"/>
                <w:szCs w:val="21"/>
              </w:rPr>
              <w:t>在大类资产配置上，结合产品定位、风险收益特征以及管理人的长期资本市场观点确定基金的资产配置方案。</w:t>
            </w:r>
          </w:p>
          <w:p w:rsidR="00116009" w:rsidRDefault="00214912">
            <w:pPr>
              <w:spacing w:line="360" w:lineRule="auto"/>
              <w:rPr>
                <w:rFonts w:eastAsiaTheme="minorEastAsia"/>
                <w:szCs w:val="21"/>
              </w:rPr>
            </w:pPr>
            <w:r>
              <w:rPr>
                <w:rFonts w:eastAsiaTheme="minorEastAsia"/>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116009" w:rsidRDefault="00214912">
            <w:pPr>
              <w:spacing w:line="360" w:lineRule="auto"/>
              <w:rPr>
                <w:rFonts w:eastAsiaTheme="minorEastAsia"/>
                <w:szCs w:val="21"/>
              </w:rPr>
            </w:pPr>
            <w:r>
              <w:rPr>
                <w:rFonts w:eastAsiaTheme="minorEastAsia"/>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rsidR="00116009" w:rsidRDefault="00214912">
            <w:pPr>
              <w:spacing w:line="360" w:lineRule="auto"/>
              <w:rPr>
                <w:rFonts w:eastAsiaTheme="minorEastAsia"/>
                <w:szCs w:val="21"/>
              </w:rPr>
            </w:pPr>
            <w:r>
              <w:rPr>
                <w:rFonts w:eastAsiaTheme="minorEastAsia"/>
                <w:szCs w:val="21"/>
              </w:rPr>
              <w:lastRenderedPageBreak/>
              <w:t>2</w:t>
            </w:r>
            <w:r>
              <w:rPr>
                <w:rFonts w:eastAsiaTheme="minorEastAsia"/>
                <w:szCs w:val="21"/>
              </w:rPr>
              <w:t>、主动管理型基金投资策略</w:t>
            </w:r>
          </w:p>
          <w:p w:rsidR="00116009" w:rsidRDefault="00214912">
            <w:pPr>
              <w:spacing w:line="360" w:lineRule="auto"/>
              <w:rPr>
                <w:rFonts w:eastAsiaTheme="minorEastAsia"/>
                <w:szCs w:val="21"/>
              </w:rPr>
            </w:pPr>
            <w:r>
              <w:rPr>
                <w:rFonts w:eastAsiaTheme="minorEastAsia"/>
                <w:szCs w:val="21"/>
              </w:rPr>
              <w:t>综合运用定量分析和定性分析的方式，通过层层筛选，优选能持续创造超额收益的基金构建投资组合。</w:t>
            </w:r>
          </w:p>
          <w:p w:rsidR="00116009" w:rsidRDefault="00214912">
            <w:pPr>
              <w:spacing w:line="360" w:lineRule="auto"/>
              <w:rPr>
                <w:rFonts w:eastAsiaTheme="minorEastAsia"/>
                <w:szCs w:val="21"/>
              </w:rPr>
            </w:pPr>
            <w:r>
              <w:rPr>
                <w:rFonts w:eastAsiaTheme="minorEastAsia"/>
                <w:szCs w:val="21"/>
              </w:rPr>
              <w:t>首先，通过初步的定量指标筛选出历史业绩表现良好、规模适中、流动性较好的基金。在初步筛选的基础上，进一步通过尽职调查在基金管理公司层面进行考察，形成基金筛选基础池。</w:t>
            </w:r>
          </w:p>
          <w:p w:rsidR="00116009" w:rsidRDefault="00214912">
            <w:pPr>
              <w:spacing w:line="360" w:lineRule="auto"/>
              <w:rPr>
                <w:rFonts w:eastAsiaTheme="minorEastAsia"/>
                <w:szCs w:val="21"/>
              </w:rPr>
            </w:pPr>
            <w:r>
              <w:rPr>
                <w:rFonts w:eastAsiaTheme="minorEastAsia"/>
                <w:szCs w:val="21"/>
              </w:rPr>
              <w:t>其次，结合尽职调查结果以及公开数据，对基金经理进行深度访谈，筛选后将不同投资风格</w:t>
            </w:r>
            <w:r>
              <w:rPr>
                <w:rFonts w:eastAsiaTheme="minorEastAsia"/>
                <w:szCs w:val="21"/>
              </w:rPr>
              <w:t>/</w:t>
            </w:r>
            <w:r>
              <w:rPr>
                <w:rFonts w:eastAsiaTheme="minorEastAsia"/>
                <w:szCs w:val="21"/>
              </w:rPr>
              <w:t>策略的代表性基金列入未来基金构建投资组合的核心池。</w:t>
            </w:r>
          </w:p>
          <w:p w:rsidR="00116009" w:rsidRDefault="00214912">
            <w:pPr>
              <w:spacing w:line="360" w:lineRule="auto"/>
              <w:rPr>
                <w:rFonts w:eastAsiaTheme="minorEastAsia"/>
                <w:szCs w:val="21"/>
              </w:rPr>
            </w:pPr>
            <w:r>
              <w:rPr>
                <w:rFonts w:eastAsiaTheme="minorEastAsia"/>
                <w:szCs w:val="21"/>
              </w:rPr>
              <w:t>本基金目前将主要投资于本基金管理人旗下的公募基金，并根据定量及定性分析策略优选标的基金。未来本基金管理人本着审慎尽职的原则，可将投资范围逐步扩展至其他管理人旗下的公募基金。</w:t>
            </w:r>
          </w:p>
          <w:p w:rsidR="00116009" w:rsidRDefault="00214912">
            <w:pPr>
              <w:spacing w:line="360" w:lineRule="auto"/>
              <w:rPr>
                <w:rFonts w:eastAsiaTheme="minorEastAsia"/>
                <w:szCs w:val="21"/>
              </w:rPr>
            </w:pPr>
            <w:r>
              <w:rPr>
                <w:rFonts w:eastAsiaTheme="minorEastAsia"/>
                <w:szCs w:val="21"/>
              </w:rPr>
              <w:t>3</w:t>
            </w:r>
            <w:r>
              <w:rPr>
                <w:rFonts w:eastAsiaTheme="minorEastAsia"/>
                <w:szCs w:val="21"/>
              </w:rPr>
              <w:t>、指数基金投资策略</w:t>
            </w:r>
          </w:p>
          <w:p w:rsidR="00116009" w:rsidRDefault="00214912">
            <w:pPr>
              <w:spacing w:line="360" w:lineRule="auto"/>
              <w:rPr>
                <w:rFonts w:eastAsiaTheme="minorEastAsia"/>
                <w:szCs w:val="21"/>
              </w:rPr>
            </w:pPr>
            <w:r>
              <w:rPr>
                <w:rFonts w:eastAsiaTheme="minorEastAsia"/>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116009" w:rsidRDefault="00214912">
            <w:pPr>
              <w:spacing w:line="360" w:lineRule="auto"/>
              <w:rPr>
                <w:rFonts w:eastAsiaTheme="minorEastAsia"/>
                <w:szCs w:val="21"/>
              </w:rPr>
            </w:pPr>
            <w:r>
              <w:rPr>
                <w:rFonts w:eastAsiaTheme="minorEastAsia"/>
                <w:szCs w:val="21"/>
              </w:rPr>
              <w:t>4</w:t>
            </w:r>
            <w:r>
              <w:rPr>
                <w:rFonts w:eastAsiaTheme="minorEastAsia"/>
                <w:szCs w:val="21"/>
              </w:rPr>
              <w:t>、债券投资策略</w:t>
            </w:r>
          </w:p>
          <w:p w:rsidR="00116009" w:rsidRDefault="00214912">
            <w:pPr>
              <w:spacing w:line="360" w:lineRule="auto"/>
              <w:rPr>
                <w:rFonts w:eastAsiaTheme="minorEastAsia"/>
                <w:szCs w:val="21"/>
              </w:rPr>
            </w:pPr>
            <w:r>
              <w:rPr>
                <w:rFonts w:eastAsiaTheme="minorEastAsia"/>
                <w:szCs w:val="21"/>
              </w:rPr>
              <w:t>结合不同债券品种的到期收益率、流动性、市场规模等情况，并根据对债券收益率曲线形态、息差变化的预测，对债券组合进行动态调整。</w:t>
            </w:r>
          </w:p>
          <w:p w:rsidR="00116009" w:rsidRDefault="00214912">
            <w:pPr>
              <w:spacing w:line="360" w:lineRule="auto"/>
              <w:rPr>
                <w:rFonts w:eastAsiaTheme="minorEastAsia"/>
                <w:szCs w:val="21"/>
              </w:rPr>
            </w:pPr>
            <w:r>
              <w:rPr>
                <w:rFonts w:eastAsiaTheme="minorEastAsia"/>
                <w:szCs w:val="21"/>
              </w:rPr>
              <w:t>5</w:t>
            </w:r>
            <w:r>
              <w:rPr>
                <w:rFonts w:eastAsiaTheme="minorEastAsia"/>
                <w:szCs w:val="21"/>
              </w:rPr>
              <w:t>、中小企业私募债投资策略</w:t>
            </w:r>
          </w:p>
          <w:p w:rsidR="00116009" w:rsidRDefault="00214912">
            <w:pPr>
              <w:spacing w:line="360" w:lineRule="auto"/>
              <w:rPr>
                <w:rFonts w:eastAsiaTheme="minorEastAsia"/>
                <w:szCs w:val="21"/>
              </w:rPr>
            </w:pPr>
            <w:r>
              <w:rPr>
                <w:rFonts w:eastAsiaTheme="minorEastAsia"/>
                <w:szCs w:val="21"/>
              </w:rPr>
              <w:t>本基金对中小企业私募债的投资主要从自上而下判断景气周期和自下而上精选标的两个角度出发，结合信用分析和信用评估进行。</w:t>
            </w:r>
          </w:p>
          <w:p w:rsidR="00116009" w:rsidRDefault="00214912">
            <w:pPr>
              <w:spacing w:line="360" w:lineRule="auto"/>
              <w:rPr>
                <w:rFonts w:eastAsiaTheme="minorEastAsia"/>
                <w:szCs w:val="21"/>
              </w:rPr>
            </w:pPr>
            <w:r>
              <w:rPr>
                <w:rFonts w:eastAsiaTheme="minorEastAsia"/>
                <w:szCs w:val="21"/>
              </w:rPr>
              <w:t>6</w:t>
            </w:r>
            <w:r>
              <w:rPr>
                <w:rFonts w:eastAsiaTheme="minorEastAsia"/>
                <w:szCs w:val="21"/>
              </w:rPr>
              <w:t>、证券公司短期公司债投资策略</w:t>
            </w:r>
          </w:p>
          <w:p w:rsidR="00116009" w:rsidRDefault="00214912">
            <w:pPr>
              <w:spacing w:line="360" w:lineRule="auto"/>
              <w:rPr>
                <w:rFonts w:eastAsiaTheme="minorEastAsia"/>
                <w:szCs w:val="21"/>
              </w:rPr>
            </w:pPr>
            <w:r>
              <w:rPr>
                <w:rFonts w:eastAsiaTheme="minorEastAsia"/>
                <w:szCs w:val="21"/>
              </w:rPr>
              <w:t>主要从分析证券行业整体情况、证券公司基本面情况入手，分析证券公司短期公司债券的违约风险及合理的利差水平，对其进行独立、客观的价值评估。</w:t>
            </w:r>
          </w:p>
          <w:p w:rsidR="00116009" w:rsidRDefault="00214912">
            <w:pPr>
              <w:spacing w:line="360" w:lineRule="auto"/>
              <w:rPr>
                <w:rFonts w:eastAsiaTheme="minorEastAsia"/>
                <w:szCs w:val="21"/>
              </w:rPr>
            </w:pPr>
            <w:r>
              <w:rPr>
                <w:rFonts w:eastAsiaTheme="minorEastAsia"/>
                <w:szCs w:val="21"/>
              </w:rPr>
              <w:t>7</w:t>
            </w:r>
            <w:r>
              <w:rPr>
                <w:rFonts w:eastAsiaTheme="minorEastAsia"/>
                <w:szCs w:val="21"/>
              </w:rPr>
              <w:t>、资产支持证券投资策略</w:t>
            </w:r>
          </w:p>
          <w:p w:rsidR="001A59F9" w:rsidRPr="00E54740" w:rsidRDefault="001A59F9" w:rsidP="00026C9C">
            <w:pPr>
              <w:spacing w:line="360" w:lineRule="auto"/>
              <w:rPr>
                <w:rFonts w:eastAsiaTheme="minorEastAsia"/>
                <w:szCs w:val="21"/>
              </w:rPr>
            </w:pPr>
            <w:r w:rsidRPr="00E54740">
              <w:rPr>
                <w:rFonts w:eastAsiaTheme="minorEastAsia"/>
                <w:szCs w:val="21"/>
              </w:rPr>
              <w:t>综合考虑市场利率、发行条款、支持资产的构成及质量等因素，对资产支持证券的风险与收益状况进行评估，确定资产合理配置比例。</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本基金的业绩比较基准为：中证偏股型基金指数收益率</w:t>
            </w:r>
            <w:r w:rsidRPr="00E54740">
              <w:rPr>
                <w:rFonts w:eastAsiaTheme="minorEastAsia"/>
                <w:szCs w:val="21"/>
              </w:rPr>
              <w:t>*80%+</w:t>
            </w:r>
            <w:r w:rsidRPr="00E54740">
              <w:rPr>
                <w:rFonts w:eastAsiaTheme="minorEastAsia"/>
                <w:szCs w:val="21"/>
              </w:rPr>
              <w:t>中证债券型基金指数收益率</w:t>
            </w:r>
            <w:r w:rsidRPr="00E54740">
              <w:rPr>
                <w:rFonts w:eastAsiaTheme="minorEastAsia"/>
                <w:szCs w:val="21"/>
              </w:rPr>
              <w:t>*15%+</w:t>
            </w:r>
            <w:r w:rsidRPr="00E54740">
              <w:rPr>
                <w:rFonts w:eastAsiaTheme="minorEastAsia"/>
                <w:szCs w:val="21"/>
              </w:rPr>
              <w:t>活期存款利率（税后）</w:t>
            </w:r>
            <w:r w:rsidRPr="00E54740">
              <w:rPr>
                <w:rFonts w:eastAsiaTheme="minorEastAsia"/>
                <w:szCs w:val="21"/>
              </w:rPr>
              <w:t>*5%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16009" w:rsidRDefault="00214912">
            <w:pPr>
              <w:spacing w:line="360" w:lineRule="auto"/>
              <w:rPr>
                <w:rFonts w:eastAsiaTheme="minorEastAsia"/>
                <w:szCs w:val="21"/>
              </w:rPr>
            </w:pPr>
            <w:r>
              <w:rPr>
                <w:rFonts w:eastAsiaTheme="minorEastAsia"/>
                <w:szCs w:val="21"/>
              </w:rPr>
              <w:t>本基金属于混合型基金中基金，预期风险和收益水平低于股票型基金，高于债券型和货币市场基金，属于较高风险收益水平的基金产品。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30106"/>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3010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w:t>
            </w:r>
            <w:r w:rsidRPr="00E54740">
              <w:rPr>
                <w:rFonts w:eastAsiaTheme="minorEastAsia"/>
                <w:szCs w:val="21"/>
              </w:rPr>
              <w:lastRenderedPageBreak/>
              <w:t>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lastRenderedPageBreak/>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3010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30109"/>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3011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摩根尚睿混合</w:t>
            </w:r>
            <w:r w:rsidRPr="00E54740">
              <w:rPr>
                <w:rFonts w:eastAsiaTheme="minorEastAsia"/>
                <w:szCs w:val="21"/>
              </w:rPr>
              <w:t>(FOF)C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-1,414,343.11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-193,328.40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-6,595,194.15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-32,803.45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8,048,771.45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-4,143,108.60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-546,105.75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-12,283,739.46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-28,959.01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2,255,727.30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-0.1207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-0.1923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-0.3242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-0.0694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0.1018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-9.93%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-16.30%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-25.01%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-5.52%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6.72%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-10.35%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-10.88%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-20.32%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-13.95%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6.75%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3,114,041.93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548,581.74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8,022,197.44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233,825.38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21,439,823.08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0.0955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0.0839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0.2220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0.2162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0.5336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35,711,810.71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7,090,656.29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44,158,536.54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1,315,445.72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61,616,288.96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1.0955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1.0839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1.2220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1.2162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1.5336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9.55%</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-23.31%</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22.20%</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-13.95%</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53.36%</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116009" w:rsidRDefault="0021491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w:t>
      </w:r>
      <w:r w:rsidRPr="00E54740">
        <w:rPr>
          <w:rFonts w:eastAsiaTheme="minorEastAsia"/>
          <w:kern w:val="0"/>
          <w:szCs w:val="21"/>
        </w:rPr>
        <w:lastRenderedPageBreak/>
        <w:t>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3011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．摩根尚睿混合</w:t>
      </w:r>
      <w:r w:rsidRPr="00E54740">
        <w:rPr>
          <w:rFonts w:ascii="Times New Roman" w:eastAsiaTheme="minorEastAsia" w:hAnsi="Times New Roman"/>
          <w:b/>
          <w:color w:val="auto"/>
          <w:sz w:val="21"/>
          <w:szCs w:val="21"/>
        </w:rPr>
        <w:t>(FOF)A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116009">
        <w:tc>
          <w:tcPr>
            <w:tcW w:w="1620" w:type="dxa"/>
            <w:vAlign w:val="center"/>
          </w:tcPr>
          <w:p w:rsidR="00116009" w:rsidRDefault="00214912">
            <w:pPr>
              <w:jc w:val="left"/>
            </w:pPr>
            <w:r>
              <w:rPr>
                <w:rFonts w:eastAsiaTheme="minorEastAsia"/>
                <w:szCs w:val="21"/>
              </w:rPr>
              <w:t>过去三个月</w:t>
            </w:r>
          </w:p>
        </w:tc>
        <w:tc>
          <w:tcPr>
            <w:tcW w:w="1350" w:type="dxa"/>
            <w:vAlign w:val="center"/>
          </w:tcPr>
          <w:p w:rsidR="00116009" w:rsidRDefault="00214912">
            <w:pPr>
              <w:jc w:val="center"/>
            </w:pPr>
            <w:r>
              <w:rPr>
                <w:rFonts w:eastAsiaTheme="minorEastAsia"/>
                <w:szCs w:val="21"/>
              </w:rPr>
              <w:t>-6.22%</w:t>
            </w:r>
          </w:p>
        </w:tc>
        <w:tc>
          <w:tcPr>
            <w:tcW w:w="1350" w:type="dxa"/>
            <w:vAlign w:val="center"/>
          </w:tcPr>
          <w:p w:rsidR="00116009" w:rsidRDefault="00214912">
            <w:pPr>
              <w:jc w:val="center"/>
            </w:pPr>
            <w:r>
              <w:rPr>
                <w:rFonts w:eastAsiaTheme="minorEastAsia"/>
                <w:szCs w:val="21"/>
              </w:rPr>
              <w:t>0.78%</w:t>
            </w:r>
          </w:p>
        </w:tc>
        <w:tc>
          <w:tcPr>
            <w:tcW w:w="1350" w:type="dxa"/>
            <w:vAlign w:val="center"/>
          </w:tcPr>
          <w:p w:rsidR="00116009" w:rsidRDefault="00214912">
            <w:pPr>
              <w:jc w:val="center"/>
            </w:pPr>
            <w:r>
              <w:rPr>
                <w:rFonts w:eastAsiaTheme="minorEastAsia"/>
                <w:szCs w:val="21"/>
              </w:rPr>
              <w:t>-4.10%</w:t>
            </w:r>
          </w:p>
        </w:tc>
        <w:tc>
          <w:tcPr>
            <w:tcW w:w="1350" w:type="dxa"/>
            <w:vAlign w:val="center"/>
          </w:tcPr>
          <w:p w:rsidR="00116009" w:rsidRDefault="00214912">
            <w:pPr>
              <w:jc w:val="center"/>
            </w:pPr>
            <w:r>
              <w:rPr>
                <w:rFonts w:eastAsiaTheme="minorEastAsia"/>
                <w:szCs w:val="21"/>
              </w:rPr>
              <w:t>0.65%</w:t>
            </w:r>
          </w:p>
        </w:tc>
        <w:tc>
          <w:tcPr>
            <w:tcW w:w="1350" w:type="dxa"/>
            <w:vAlign w:val="center"/>
          </w:tcPr>
          <w:p w:rsidR="00116009" w:rsidRDefault="00214912">
            <w:pPr>
              <w:jc w:val="center"/>
            </w:pPr>
            <w:r>
              <w:rPr>
                <w:rFonts w:eastAsiaTheme="minorEastAsia"/>
                <w:szCs w:val="21"/>
              </w:rPr>
              <w:t>-2.12%</w:t>
            </w:r>
          </w:p>
        </w:tc>
        <w:tc>
          <w:tcPr>
            <w:tcW w:w="1350" w:type="dxa"/>
            <w:vAlign w:val="center"/>
          </w:tcPr>
          <w:p w:rsidR="00116009" w:rsidRDefault="00214912">
            <w:pPr>
              <w:jc w:val="center"/>
            </w:pPr>
            <w:r>
              <w:rPr>
                <w:rFonts w:eastAsiaTheme="minorEastAsia"/>
                <w:szCs w:val="21"/>
              </w:rPr>
              <w:t>0.13%</w:t>
            </w:r>
          </w:p>
        </w:tc>
      </w:tr>
      <w:tr w:rsidR="00116009">
        <w:tc>
          <w:tcPr>
            <w:tcW w:w="1620" w:type="dxa"/>
            <w:vAlign w:val="center"/>
          </w:tcPr>
          <w:p w:rsidR="00116009" w:rsidRDefault="00214912">
            <w:pPr>
              <w:jc w:val="left"/>
            </w:pPr>
            <w:r>
              <w:rPr>
                <w:rFonts w:eastAsiaTheme="minorEastAsia"/>
                <w:szCs w:val="21"/>
              </w:rPr>
              <w:t>过去六个月</w:t>
            </w:r>
          </w:p>
        </w:tc>
        <w:tc>
          <w:tcPr>
            <w:tcW w:w="1350" w:type="dxa"/>
            <w:vAlign w:val="center"/>
          </w:tcPr>
          <w:p w:rsidR="00116009" w:rsidRDefault="00214912">
            <w:pPr>
              <w:jc w:val="center"/>
            </w:pPr>
            <w:r>
              <w:rPr>
                <w:rFonts w:eastAsiaTheme="minorEastAsia"/>
                <w:szCs w:val="21"/>
              </w:rPr>
              <w:t>-10.81%</w:t>
            </w:r>
          </w:p>
        </w:tc>
        <w:tc>
          <w:tcPr>
            <w:tcW w:w="1350" w:type="dxa"/>
            <w:vAlign w:val="center"/>
          </w:tcPr>
          <w:p w:rsidR="00116009" w:rsidRDefault="00214912">
            <w:pPr>
              <w:jc w:val="center"/>
            </w:pPr>
            <w:r>
              <w:rPr>
                <w:rFonts w:eastAsiaTheme="minorEastAsia"/>
                <w:szCs w:val="21"/>
              </w:rPr>
              <w:t>0.81%</w:t>
            </w:r>
          </w:p>
        </w:tc>
        <w:tc>
          <w:tcPr>
            <w:tcW w:w="1350" w:type="dxa"/>
            <w:vAlign w:val="center"/>
          </w:tcPr>
          <w:p w:rsidR="00116009" w:rsidRDefault="00214912">
            <w:pPr>
              <w:jc w:val="center"/>
            </w:pPr>
            <w:r>
              <w:rPr>
                <w:rFonts w:eastAsiaTheme="minorEastAsia"/>
                <w:szCs w:val="21"/>
              </w:rPr>
              <w:t>-8.99%</w:t>
            </w:r>
          </w:p>
        </w:tc>
        <w:tc>
          <w:tcPr>
            <w:tcW w:w="1350" w:type="dxa"/>
            <w:vAlign w:val="center"/>
          </w:tcPr>
          <w:p w:rsidR="00116009" w:rsidRDefault="00214912">
            <w:pPr>
              <w:jc w:val="center"/>
            </w:pPr>
            <w:r>
              <w:rPr>
                <w:rFonts w:eastAsiaTheme="minorEastAsia"/>
                <w:szCs w:val="21"/>
              </w:rPr>
              <w:t>0.66%</w:t>
            </w:r>
          </w:p>
        </w:tc>
        <w:tc>
          <w:tcPr>
            <w:tcW w:w="1350" w:type="dxa"/>
            <w:vAlign w:val="center"/>
          </w:tcPr>
          <w:p w:rsidR="00116009" w:rsidRDefault="00214912">
            <w:pPr>
              <w:jc w:val="center"/>
            </w:pPr>
            <w:r>
              <w:rPr>
                <w:rFonts w:eastAsiaTheme="minorEastAsia"/>
                <w:szCs w:val="21"/>
              </w:rPr>
              <w:t>-1.82%</w:t>
            </w:r>
          </w:p>
        </w:tc>
        <w:tc>
          <w:tcPr>
            <w:tcW w:w="1350" w:type="dxa"/>
            <w:vAlign w:val="center"/>
          </w:tcPr>
          <w:p w:rsidR="00116009" w:rsidRDefault="00214912">
            <w:pPr>
              <w:jc w:val="center"/>
            </w:pPr>
            <w:r>
              <w:rPr>
                <w:rFonts w:eastAsiaTheme="minorEastAsia"/>
                <w:szCs w:val="21"/>
              </w:rPr>
              <w:t>0.15%</w:t>
            </w:r>
          </w:p>
        </w:tc>
      </w:tr>
      <w:tr w:rsidR="00116009">
        <w:tc>
          <w:tcPr>
            <w:tcW w:w="1620" w:type="dxa"/>
            <w:vAlign w:val="center"/>
          </w:tcPr>
          <w:p w:rsidR="00116009" w:rsidRDefault="00214912">
            <w:pPr>
              <w:jc w:val="left"/>
            </w:pPr>
            <w:r>
              <w:rPr>
                <w:rFonts w:eastAsiaTheme="minorEastAsia"/>
                <w:szCs w:val="21"/>
              </w:rPr>
              <w:t>过去一年</w:t>
            </w:r>
          </w:p>
        </w:tc>
        <w:tc>
          <w:tcPr>
            <w:tcW w:w="1350" w:type="dxa"/>
            <w:vAlign w:val="center"/>
          </w:tcPr>
          <w:p w:rsidR="00116009" w:rsidRDefault="00214912">
            <w:pPr>
              <w:jc w:val="center"/>
            </w:pPr>
            <w:r>
              <w:rPr>
                <w:rFonts w:eastAsiaTheme="minorEastAsia"/>
                <w:szCs w:val="21"/>
              </w:rPr>
              <w:t>-10.35%</w:t>
            </w:r>
          </w:p>
        </w:tc>
        <w:tc>
          <w:tcPr>
            <w:tcW w:w="1350" w:type="dxa"/>
            <w:vAlign w:val="center"/>
          </w:tcPr>
          <w:p w:rsidR="00116009" w:rsidRDefault="00214912">
            <w:pPr>
              <w:jc w:val="center"/>
            </w:pPr>
            <w:r>
              <w:rPr>
                <w:rFonts w:eastAsiaTheme="minorEastAsia"/>
                <w:szCs w:val="21"/>
              </w:rPr>
              <w:t>0.77%</w:t>
            </w:r>
          </w:p>
        </w:tc>
        <w:tc>
          <w:tcPr>
            <w:tcW w:w="1350" w:type="dxa"/>
            <w:vAlign w:val="center"/>
          </w:tcPr>
          <w:p w:rsidR="00116009" w:rsidRDefault="00214912">
            <w:pPr>
              <w:jc w:val="center"/>
            </w:pPr>
            <w:r>
              <w:rPr>
                <w:rFonts w:eastAsiaTheme="minorEastAsia"/>
                <w:szCs w:val="21"/>
              </w:rPr>
              <w:t>-11.78%</w:t>
            </w:r>
          </w:p>
        </w:tc>
        <w:tc>
          <w:tcPr>
            <w:tcW w:w="1350" w:type="dxa"/>
            <w:vAlign w:val="center"/>
          </w:tcPr>
          <w:p w:rsidR="00116009" w:rsidRDefault="00214912">
            <w:pPr>
              <w:jc w:val="center"/>
            </w:pPr>
            <w:r>
              <w:rPr>
                <w:rFonts w:eastAsiaTheme="minorEastAsia"/>
                <w:szCs w:val="21"/>
              </w:rPr>
              <w:t>0.62%</w:t>
            </w:r>
          </w:p>
        </w:tc>
        <w:tc>
          <w:tcPr>
            <w:tcW w:w="1350" w:type="dxa"/>
            <w:vAlign w:val="center"/>
          </w:tcPr>
          <w:p w:rsidR="00116009" w:rsidRDefault="00214912">
            <w:pPr>
              <w:jc w:val="center"/>
            </w:pPr>
            <w:r>
              <w:rPr>
                <w:rFonts w:eastAsiaTheme="minorEastAsia"/>
                <w:szCs w:val="21"/>
              </w:rPr>
              <w:t>1.43%</w:t>
            </w:r>
          </w:p>
        </w:tc>
        <w:tc>
          <w:tcPr>
            <w:tcW w:w="1350" w:type="dxa"/>
            <w:vAlign w:val="center"/>
          </w:tcPr>
          <w:p w:rsidR="00116009" w:rsidRDefault="00214912">
            <w:pPr>
              <w:jc w:val="center"/>
            </w:pPr>
            <w:r>
              <w:rPr>
                <w:rFonts w:eastAsiaTheme="minorEastAsia"/>
                <w:szCs w:val="21"/>
              </w:rPr>
              <w:t>0.15%</w:t>
            </w:r>
          </w:p>
        </w:tc>
      </w:tr>
      <w:tr w:rsidR="00116009">
        <w:tc>
          <w:tcPr>
            <w:tcW w:w="1620" w:type="dxa"/>
            <w:vAlign w:val="center"/>
          </w:tcPr>
          <w:p w:rsidR="00116009" w:rsidRDefault="00214912">
            <w:pPr>
              <w:jc w:val="left"/>
            </w:pPr>
            <w:r>
              <w:rPr>
                <w:rFonts w:eastAsiaTheme="minorEastAsia"/>
                <w:szCs w:val="21"/>
              </w:rPr>
              <w:t>过去三年</w:t>
            </w:r>
          </w:p>
        </w:tc>
        <w:tc>
          <w:tcPr>
            <w:tcW w:w="1350" w:type="dxa"/>
            <w:vAlign w:val="center"/>
          </w:tcPr>
          <w:p w:rsidR="00116009" w:rsidRDefault="00214912">
            <w:pPr>
              <w:jc w:val="center"/>
            </w:pPr>
            <w:r>
              <w:rPr>
                <w:rFonts w:eastAsiaTheme="minorEastAsia"/>
                <w:szCs w:val="21"/>
              </w:rPr>
              <w:t>-23.74%</w:t>
            </w:r>
          </w:p>
        </w:tc>
        <w:tc>
          <w:tcPr>
            <w:tcW w:w="1350" w:type="dxa"/>
            <w:vAlign w:val="center"/>
          </w:tcPr>
          <w:p w:rsidR="00116009" w:rsidRDefault="00214912">
            <w:pPr>
              <w:jc w:val="center"/>
            </w:pPr>
            <w:r>
              <w:rPr>
                <w:rFonts w:eastAsiaTheme="minorEastAsia"/>
                <w:szCs w:val="21"/>
              </w:rPr>
              <w:t>0.84%</w:t>
            </w:r>
          </w:p>
        </w:tc>
        <w:tc>
          <w:tcPr>
            <w:tcW w:w="1350" w:type="dxa"/>
            <w:vAlign w:val="center"/>
          </w:tcPr>
          <w:p w:rsidR="00116009" w:rsidRDefault="00214912">
            <w:pPr>
              <w:jc w:val="center"/>
            </w:pPr>
            <w:r>
              <w:rPr>
                <w:rFonts w:eastAsiaTheme="minorEastAsia"/>
                <w:szCs w:val="21"/>
              </w:rPr>
              <w:t>-20.74%</w:t>
            </w:r>
          </w:p>
        </w:tc>
        <w:tc>
          <w:tcPr>
            <w:tcW w:w="1350" w:type="dxa"/>
            <w:vAlign w:val="center"/>
          </w:tcPr>
          <w:p w:rsidR="00116009" w:rsidRDefault="00214912">
            <w:pPr>
              <w:jc w:val="center"/>
            </w:pPr>
            <w:r>
              <w:rPr>
                <w:rFonts w:eastAsiaTheme="minorEastAsia"/>
                <w:szCs w:val="21"/>
              </w:rPr>
              <w:t>0.68%</w:t>
            </w:r>
          </w:p>
        </w:tc>
        <w:tc>
          <w:tcPr>
            <w:tcW w:w="1350" w:type="dxa"/>
            <w:vAlign w:val="center"/>
          </w:tcPr>
          <w:p w:rsidR="00116009" w:rsidRDefault="00214912">
            <w:pPr>
              <w:jc w:val="center"/>
            </w:pPr>
            <w:r>
              <w:rPr>
                <w:rFonts w:eastAsiaTheme="minorEastAsia"/>
                <w:szCs w:val="21"/>
              </w:rPr>
              <w:t>-3.00%</w:t>
            </w:r>
          </w:p>
        </w:tc>
        <w:tc>
          <w:tcPr>
            <w:tcW w:w="1350" w:type="dxa"/>
            <w:vAlign w:val="center"/>
          </w:tcPr>
          <w:p w:rsidR="00116009" w:rsidRDefault="00214912">
            <w:pPr>
              <w:jc w:val="center"/>
            </w:pPr>
            <w:r>
              <w:rPr>
                <w:rFonts w:eastAsiaTheme="minorEastAsia"/>
                <w:szCs w:val="21"/>
              </w:rPr>
              <w:t>0.16%</w:t>
            </w:r>
          </w:p>
        </w:tc>
      </w:tr>
      <w:tr w:rsidR="00116009">
        <w:tc>
          <w:tcPr>
            <w:tcW w:w="1620" w:type="dxa"/>
            <w:vAlign w:val="center"/>
          </w:tcPr>
          <w:p w:rsidR="00116009" w:rsidRDefault="00214912">
            <w:pPr>
              <w:jc w:val="left"/>
            </w:pPr>
            <w:r>
              <w:rPr>
                <w:rFonts w:eastAsiaTheme="minorEastAsia"/>
                <w:szCs w:val="21"/>
              </w:rPr>
              <w:t>过去五年</w:t>
            </w:r>
          </w:p>
        </w:tc>
        <w:tc>
          <w:tcPr>
            <w:tcW w:w="1350" w:type="dxa"/>
            <w:vAlign w:val="center"/>
          </w:tcPr>
          <w:p w:rsidR="00116009" w:rsidRDefault="00214912">
            <w:pPr>
              <w:jc w:val="center"/>
            </w:pPr>
            <w:r>
              <w:rPr>
                <w:rFonts w:eastAsiaTheme="minorEastAsia"/>
                <w:szCs w:val="21"/>
              </w:rPr>
              <w:t>11.59%</w:t>
            </w:r>
          </w:p>
        </w:tc>
        <w:tc>
          <w:tcPr>
            <w:tcW w:w="1350" w:type="dxa"/>
            <w:vAlign w:val="center"/>
          </w:tcPr>
          <w:p w:rsidR="00116009" w:rsidRDefault="00214912">
            <w:pPr>
              <w:jc w:val="center"/>
            </w:pPr>
            <w:r>
              <w:rPr>
                <w:rFonts w:eastAsiaTheme="minorEastAsia"/>
                <w:szCs w:val="21"/>
              </w:rPr>
              <w:t>0.83%</w:t>
            </w:r>
          </w:p>
        </w:tc>
        <w:tc>
          <w:tcPr>
            <w:tcW w:w="1350" w:type="dxa"/>
            <w:vAlign w:val="center"/>
          </w:tcPr>
          <w:p w:rsidR="00116009" w:rsidRDefault="00214912">
            <w:pPr>
              <w:jc w:val="center"/>
            </w:pPr>
            <w:r>
              <w:rPr>
                <w:rFonts w:eastAsiaTheme="minorEastAsia"/>
                <w:szCs w:val="21"/>
              </w:rPr>
              <w:t>11.07%</w:t>
            </w:r>
          </w:p>
        </w:tc>
        <w:tc>
          <w:tcPr>
            <w:tcW w:w="1350" w:type="dxa"/>
            <w:vAlign w:val="center"/>
          </w:tcPr>
          <w:p w:rsidR="00116009" w:rsidRDefault="00214912">
            <w:pPr>
              <w:jc w:val="center"/>
            </w:pPr>
            <w:r>
              <w:rPr>
                <w:rFonts w:eastAsiaTheme="minorEastAsia"/>
                <w:szCs w:val="21"/>
              </w:rPr>
              <w:t>0.73%</w:t>
            </w:r>
          </w:p>
        </w:tc>
        <w:tc>
          <w:tcPr>
            <w:tcW w:w="1350" w:type="dxa"/>
            <w:vAlign w:val="center"/>
          </w:tcPr>
          <w:p w:rsidR="00116009" w:rsidRDefault="00214912">
            <w:pPr>
              <w:jc w:val="center"/>
            </w:pPr>
            <w:r>
              <w:rPr>
                <w:rFonts w:eastAsiaTheme="minorEastAsia"/>
                <w:szCs w:val="21"/>
              </w:rPr>
              <w:t>0.52%</w:t>
            </w:r>
          </w:p>
        </w:tc>
        <w:tc>
          <w:tcPr>
            <w:tcW w:w="1350" w:type="dxa"/>
            <w:vAlign w:val="center"/>
          </w:tcPr>
          <w:p w:rsidR="00116009" w:rsidRDefault="00214912">
            <w:pPr>
              <w:jc w:val="center"/>
            </w:pPr>
            <w:r>
              <w:rPr>
                <w:rFonts w:eastAsiaTheme="minorEastAsia"/>
                <w:szCs w:val="21"/>
              </w:rPr>
              <w:t>0.10%</w:t>
            </w:r>
          </w:p>
        </w:tc>
      </w:tr>
      <w:tr w:rsidR="00116009">
        <w:tc>
          <w:tcPr>
            <w:tcW w:w="1620" w:type="dxa"/>
            <w:vAlign w:val="center"/>
          </w:tcPr>
          <w:p w:rsidR="00116009" w:rsidRDefault="00214912">
            <w:pPr>
              <w:jc w:val="left"/>
            </w:pPr>
            <w:r>
              <w:rPr>
                <w:rFonts w:eastAsiaTheme="minorEastAsia"/>
                <w:szCs w:val="21"/>
              </w:rPr>
              <w:t>自基金合同生效起至今</w:t>
            </w:r>
          </w:p>
        </w:tc>
        <w:tc>
          <w:tcPr>
            <w:tcW w:w="1350" w:type="dxa"/>
            <w:vAlign w:val="center"/>
          </w:tcPr>
          <w:p w:rsidR="00116009" w:rsidRDefault="00214912">
            <w:pPr>
              <w:jc w:val="center"/>
            </w:pPr>
            <w:r>
              <w:rPr>
                <w:rFonts w:eastAsiaTheme="minorEastAsia"/>
                <w:szCs w:val="21"/>
              </w:rPr>
              <w:t>9.55%</w:t>
            </w:r>
          </w:p>
        </w:tc>
        <w:tc>
          <w:tcPr>
            <w:tcW w:w="1350" w:type="dxa"/>
            <w:vAlign w:val="center"/>
          </w:tcPr>
          <w:p w:rsidR="00116009" w:rsidRDefault="00214912">
            <w:pPr>
              <w:jc w:val="center"/>
            </w:pPr>
            <w:r>
              <w:rPr>
                <w:rFonts w:eastAsiaTheme="minorEastAsia"/>
                <w:szCs w:val="21"/>
              </w:rPr>
              <w:t>0.80%</w:t>
            </w:r>
          </w:p>
        </w:tc>
        <w:tc>
          <w:tcPr>
            <w:tcW w:w="1350" w:type="dxa"/>
            <w:vAlign w:val="center"/>
          </w:tcPr>
          <w:p w:rsidR="00116009" w:rsidRDefault="00214912">
            <w:pPr>
              <w:jc w:val="center"/>
            </w:pPr>
            <w:r>
              <w:rPr>
                <w:rFonts w:eastAsiaTheme="minorEastAsia"/>
                <w:szCs w:val="21"/>
              </w:rPr>
              <w:t>3.33%</w:t>
            </w:r>
          </w:p>
        </w:tc>
        <w:tc>
          <w:tcPr>
            <w:tcW w:w="1350" w:type="dxa"/>
            <w:vAlign w:val="center"/>
          </w:tcPr>
          <w:p w:rsidR="00116009" w:rsidRDefault="00214912">
            <w:pPr>
              <w:jc w:val="center"/>
            </w:pPr>
            <w:r>
              <w:rPr>
                <w:rFonts w:eastAsiaTheme="minorEastAsia"/>
                <w:szCs w:val="21"/>
              </w:rPr>
              <w:t>0.75%</w:t>
            </w:r>
          </w:p>
        </w:tc>
        <w:tc>
          <w:tcPr>
            <w:tcW w:w="1350" w:type="dxa"/>
            <w:vAlign w:val="center"/>
          </w:tcPr>
          <w:p w:rsidR="00116009" w:rsidRDefault="00214912">
            <w:pPr>
              <w:jc w:val="center"/>
            </w:pPr>
            <w:r>
              <w:rPr>
                <w:rFonts w:eastAsiaTheme="minorEastAsia"/>
                <w:szCs w:val="21"/>
              </w:rPr>
              <w:t>6.22%</w:t>
            </w:r>
          </w:p>
        </w:tc>
        <w:tc>
          <w:tcPr>
            <w:tcW w:w="1350" w:type="dxa"/>
            <w:vAlign w:val="center"/>
          </w:tcPr>
          <w:p w:rsidR="00116009" w:rsidRDefault="00214912">
            <w:pPr>
              <w:jc w:val="center"/>
            </w:pPr>
            <w:r>
              <w:rPr>
                <w:rFonts w:eastAsiaTheme="minorEastAsia"/>
                <w:szCs w:val="21"/>
              </w:rPr>
              <w:t>0.05%</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．摩根尚睿混合</w:t>
      </w:r>
      <w:r w:rsidRPr="00E54740">
        <w:rPr>
          <w:rFonts w:ascii="Times New Roman" w:eastAsiaTheme="minorEastAsia" w:hAnsi="Times New Roman"/>
          <w:b/>
          <w:color w:val="auto"/>
          <w:sz w:val="21"/>
          <w:szCs w:val="21"/>
        </w:rPr>
        <w:t>(FOF)C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116009">
        <w:tc>
          <w:tcPr>
            <w:tcW w:w="1620" w:type="dxa"/>
            <w:vAlign w:val="center"/>
          </w:tcPr>
          <w:p w:rsidR="00116009" w:rsidRDefault="00214912">
            <w:pPr>
              <w:jc w:val="left"/>
            </w:pPr>
            <w:r>
              <w:rPr>
                <w:rFonts w:eastAsiaTheme="minorEastAsia"/>
                <w:szCs w:val="21"/>
              </w:rPr>
              <w:t>过去三个月</w:t>
            </w:r>
          </w:p>
        </w:tc>
        <w:tc>
          <w:tcPr>
            <w:tcW w:w="1350" w:type="dxa"/>
            <w:vAlign w:val="center"/>
          </w:tcPr>
          <w:p w:rsidR="00116009" w:rsidRDefault="00214912">
            <w:pPr>
              <w:jc w:val="center"/>
            </w:pPr>
            <w:r>
              <w:rPr>
                <w:rFonts w:eastAsiaTheme="minorEastAsia"/>
                <w:szCs w:val="21"/>
              </w:rPr>
              <w:t>-6.35%</w:t>
            </w:r>
          </w:p>
        </w:tc>
        <w:tc>
          <w:tcPr>
            <w:tcW w:w="1350" w:type="dxa"/>
            <w:vAlign w:val="center"/>
          </w:tcPr>
          <w:p w:rsidR="00116009" w:rsidRDefault="00214912">
            <w:pPr>
              <w:jc w:val="center"/>
            </w:pPr>
            <w:r>
              <w:rPr>
                <w:rFonts w:eastAsiaTheme="minorEastAsia"/>
                <w:szCs w:val="21"/>
              </w:rPr>
              <w:t>0.78%</w:t>
            </w:r>
          </w:p>
        </w:tc>
        <w:tc>
          <w:tcPr>
            <w:tcW w:w="1350" w:type="dxa"/>
            <w:vAlign w:val="center"/>
          </w:tcPr>
          <w:p w:rsidR="00116009" w:rsidRDefault="00214912">
            <w:pPr>
              <w:jc w:val="center"/>
            </w:pPr>
            <w:r>
              <w:rPr>
                <w:rFonts w:eastAsiaTheme="minorEastAsia"/>
                <w:szCs w:val="21"/>
              </w:rPr>
              <w:t>-4.10%</w:t>
            </w:r>
          </w:p>
        </w:tc>
        <w:tc>
          <w:tcPr>
            <w:tcW w:w="1350" w:type="dxa"/>
            <w:vAlign w:val="center"/>
          </w:tcPr>
          <w:p w:rsidR="00116009" w:rsidRDefault="00214912">
            <w:pPr>
              <w:jc w:val="center"/>
            </w:pPr>
            <w:r>
              <w:rPr>
                <w:rFonts w:eastAsiaTheme="minorEastAsia"/>
                <w:szCs w:val="21"/>
              </w:rPr>
              <w:t>0.65%</w:t>
            </w:r>
          </w:p>
        </w:tc>
        <w:tc>
          <w:tcPr>
            <w:tcW w:w="1350" w:type="dxa"/>
            <w:vAlign w:val="center"/>
          </w:tcPr>
          <w:p w:rsidR="00116009" w:rsidRDefault="00214912">
            <w:pPr>
              <w:jc w:val="center"/>
            </w:pPr>
            <w:r>
              <w:rPr>
                <w:rFonts w:eastAsiaTheme="minorEastAsia"/>
                <w:szCs w:val="21"/>
              </w:rPr>
              <w:t>-2.25%</w:t>
            </w:r>
          </w:p>
        </w:tc>
        <w:tc>
          <w:tcPr>
            <w:tcW w:w="1350" w:type="dxa"/>
            <w:vAlign w:val="center"/>
          </w:tcPr>
          <w:p w:rsidR="00116009" w:rsidRDefault="00214912">
            <w:pPr>
              <w:jc w:val="center"/>
            </w:pPr>
            <w:r>
              <w:rPr>
                <w:rFonts w:eastAsiaTheme="minorEastAsia"/>
                <w:szCs w:val="21"/>
              </w:rPr>
              <w:t>0.13%</w:t>
            </w:r>
          </w:p>
        </w:tc>
      </w:tr>
      <w:tr w:rsidR="00116009">
        <w:tc>
          <w:tcPr>
            <w:tcW w:w="1620" w:type="dxa"/>
            <w:vAlign w:val="center"/>
          </w:tcPr>
          <w:p w:rsidR="00116009" w:rsidRDefault="00214912">
            <w:pPr>
              <w:jc w:val="left"/>
            </w:pPr>
            <w:r>
              <w:rPr>
                <w:rFonts w:eastAsiaTheme="minorEastAsia"/>
                <w:szCs w:val="21"/>
              </w:rPr>
              <w:t>过去六个月</w:t>
            </w:r>
          </w:p>
        </w:tc>
        <w:tc>
          <w:tcPr>
            <w:tcW w:w="1350" w:type="dxa"/>
            <w:vAlign w:val="center"/>
          </w:tcPr>
          <w:p w:rsidR="00116009" w:rsidRDefault="00214912">
            <w:pPr>
              <w:jc w:val="center"/>
            </w:pPr>
            <w:r>
              <w:rPr>
                <w:rFonts w:eastAsiaTheme="minorEastAsia"/>
                <w:szCs w:val="21"/>
              </w:rPr>
              <w:t>-11.08%</w:t>
            </w:r>
          </w:p>
        </w:tc>
        <w:tc>
          <w:tcPr>
            <w:tcW w:w="1350" w:type="dxa"/>
            <w:vAlign w:val="center"/>
          </w:tcPr>
          <w:p w:rsidR="00116009" w:rsidRDefault="00214912">
            <w:pPr>
              <w:jc w:val="center"/>
            </w:pPr>
            <w:r>
              <w:rPr>
                <w:rFonts w:eastAsiaTheme="minorEastAsia"/>
                <w:szCs w:val="21"/>
              </w:rPr>
              <w:t>0.81%</w:t>
            </w:r>
          </w:p>
        </w:tc>
        <w:tc>
          <w:tcPr>
            <w:tcW w:w="1350" w:type="dxa"/>
            <w:vAlign w:val="center"/>
          </w:tcPr>
          <w:p w:rsidR="00116009" w:rsidRDefault="00214912">
            <w:pPr>
              <w:jc w:val="center"/>
            </w:pPr>
            <w:r>
              <w:rPr>
                <w:rFonts w:eastAsiaTheme="minorEastAsia"/>
                <w:szCs w:val="21"/>
              </w:rPr>
              <w:t>-8.99%</w:t>
            </w:r>
          </w:p>
        </w:tc>
        <w:tc>
          <w:tcPr>
            <w:tcW w:w="1350" w:type="dxa"/>
            <w:vAlign w:val="center"/>
          </w:tcPr>
          <w:p w:rsidR="00116009" w:rsidRDefault="00214912">
            <w:pPr>
              <w:jc w:val="center"/>
            </w:pPr>
            <w:r>
              <w:rPr>
                <w:rFonts w:eastAsiaTheme="minorEastAsia"/>
                <w:szCs w:val="21"/>
              </w:rPr>
              <w:t>0.66%</w:t>
            </w:r>
          </w:p>
        </w:tc>
        <w:tc>
          <w:tcPr>
            <w:tcW w:w="1350" w:type="dxa"/>
            <w:vAlign w:val="center"/>
          </w:tcPr>
          <w:p w:rsidR="00116009" w:rsidRDefault="00214912">
            <w:pPr>
              <w:jc w:val="center"/>
            </w:pPr>
            <w:r>
              <w:rPr>
                <w:rFonts w:eastAsiaTheme="minorEastAsia"/>
                <w:szCs w:val="21"/>
              </w:rPr>
              <w:t>-2.09%</w:t>
            </w:r>
          </w:p>
        </w:tc>
        <w:tc>
          <w:tcPr>
            <w:tcW w:w="1350" w:type="dxa"/>
            <w:vAlign w:val="center"/>
          </w:tcPr>
          <w:p w:rsidR="00116009" w:rsidRDefault="00214912">
            <w:pPr>
              <w:jc w:val="center"/>
            </w:pPr>
            <w:r>
              <w:rPr>
                <w:rFonts w:eastAsiaTheme="minorEastAsia"/>
                <w:szCs w:val="21"/>
              </w:rPr>
              <w:t>0.15%</w:t>
            </w:r>
          </w:p>
        </w:tc>
      </w:tr>
      <w:tr w:rsidR="00116009">
        <w:tc>
          <w:tcPr>
            <w:tcW w:w="1620" w:type="dxa"/>
            <w:vAlign w:val="center"/>
          </w:tcPr>
          <w:p w:rsidR="00116009" w:rsidRDefault="00214912">
            <w:pPr>
              <w:jc w:val="left"/>
            </w:pPr>
            <w:r>
              <w:rPr>
                <w:rFonts w:eastAsiaTheme="minorEastAsia"/>
                <w:szCs w:val="21"/>
              </w:rPr>
              <w:t>过去一年</w:t>
            </w:r>
          </w:p>
        </w:tc>
        <w:tc>
          <w:tcPr>
            <w:tcW w:w="1350" w:type="dxa"/>
            <w:vAlign w:val="center"/>
          </w:tcPr>
          <w:p w:rsidR="00116009" w:rsidRDefault="00214912">
            <w:pPr>
              <w:jc w:val="center"/>
            </w:pPr>
            <w:r>
              <w:rPr>
                <w:rFonts w:eastAsiaTheme="minorEastAsia"/>
                <w:szCs w:val="21"/>
              </w:rPr>
              <w:t>-10.88%</w:t>
            </w:r>
          </w:p>
        </w:tc>
        <w:tc>
          <w:tcPr>
            <w:tcW w:w="1350" w:type="dxa"/>
            <w:vAlign w:val="center"/>
          </w:tcPr>
          <w:p w:rsidR="00116009" w:rsidRDefault="00214912">
            <w:pPr>
              <w:jc w:val="center"/>
            </w:pPr>
            <w:r>
              <w:rPr>
                <w:rFonts w:eastAsiaTheme="minorEastAsia"/>
                <w:szCs w:val="21"/>
              </w:rPr>
              <w:t>0.77%</w:t>
            </w:r>
          </w:p>
        </w:tc>
        <w:tc>
          <w:tcPr>
            <w:tcW w:w="1350" w:type="dxa"/>
            <w:vAlign w:val="center"/>
          </w:tcPr>
          <w:p w:rsidR="00116009" w:rsidRDefault="00214912">
            <w:pPr>
              <w:jc w:val="center"/>
            </w:pPr>
            <w:r>
              <w:rPr>
                <w:rFonts w:eastAsiaTheme="minorEastAsia"/>
                <w:szCs w:val="21"/>
              </w:rPr>
              <w:t>-11.78%</w:t>
            </w:r>
          </w:p>
        </w:tc>
        <w:tc>
          <w:tcPr>
            <w:tcW w:w="1350" w:type="dxa"/>
            <w:vAlign w:val="center"/>
          </w:tcPr>
          <w:p w:rsidR="00116009" w:rsidRDefault="00214912">
            <w:pPr>
              <w:jc w:val="center"/>
            </w:pPr>
            <w:r>
              <w:rPr>
                <w:rFonts w:eastAsiaTheme="minorEastAsia"/>
                <w:szCs w:val="21"/>
              </w:rPr>
              <w:t>0.62%</w:t>
            </w:r>
          </w:p>
        </w:tc>
        <w:tc>
          <w:tcPr>
            <w:tcW w:w="1350" w:type="dxa"/>
            <w:vAlign w:val="center"/>
          </w:tcPr>
          <w:p w:rsidR="00116009" w:rsidRDefault="00214912">
            <w:pPr>
              <w:jc w:val="center"/>
            </w:pPr>
            <w:r>
              <w:rPr>
                <w:rFonts w:eastAsiaTheme="minorEastAsia"/>
                <w:szCs w:val="21"/>
              </w:rPr>
              <w:t>0.90%</w:t>
            </w:r>
          </w:p>
        </w:tc>
        <w:tc>
          <w:tcPr>
            <w:tcW w:w="1350" w:type="dxa"/>
            <w:vAlign w:val="center"/>
          </w:tcPr>
          <w:p w:rsidR="00116009" w:rsidRDefault="00214912">
            <w:pPr>
              <w:jc w:val="center"/>
            </w:pPr>
            <w:r>
              <w:rPr>
                <w:rFonts w:eastAsiaTheme="minorEastAsia"/>
                <w:szCs w:val="21"/>
              </w:rPr>
              <w:t>0.15%</w:t>
            </w:r>
          </w:p>
        </w:tc>
      </w:tr>
      <w:tr w:rsidR="00116009">
        <w:tc>
          <w:tcPr>
            <w:tcW w:w="1620" w:type="dxa"/>
            <w:vAlign w:val="center"/>
          </w:tcPr>
          <w:p w:rsidR="00116009" w:rsidRDefault="00214912">
            <w:pPr>
              <w:jc w:val="left"/>
            </w:pPr>
            <w:r>
              <w:rPr>
                <w:rFonts w:eastAsiaTheme="minorEastAsia"/>
                <w:szCs w:val="21"/>
              </w:rPr>
              <w:t>过去三年</w:t>
            </w:r>
          </w:p>
        </w:tc>
        <w:tc>
          <w:tcPr>
            <w:tcW w:w="1350" w:type="dxa"/>
            <w:vAlign w:val="center"/>
          </w:tcPr>
          <w:p w:rsidR="00116009" w:rsidRDefault="00214912">
            <w:pPr>
              <w:jc w:val="center"/>
            </w:pPr>
            <w:r>
              <w:rPr>
                <w:rFonts w:eastAsiaTheme="minorEastAsia"/>
                <w:szCs w:val="21"/>
              </w:rPr>
              <w:t>-</w:t>
            </w:r>
          </w:p>
        </w:tc>
        <w:tc>
          <w:tcPr>
            <w:tcW w:w="1350" w:type="dxa"/>
            <w:vAlign w:val="center"/>
          </w:tcPr>
          <w:p w:rsidR="00116009" w:rsidRDefault="00214912">
            <w:pPr>
              <w:jc w:val="center"/>
            </w:pPr>
            <w:r>
              <w:rPr>
                <w:rFonts w:eastAsiaTheme="minorEastAsia"/>
                <w:szCs w:val="21"/>
              </w:rPr>
              <w:t>-</w:t>
            </w:r>
          </w:p>
        </w:tc>
        <w:tc>
          <w:tcPr>
            <w:tcW w:w="1350" w:type="dxa"/>
            <w:vAlign w:val="center"/>
          </w:tcPr>
          <w:p w:rsidR="00116009" w:rsidRDefault="00214912">
            <w:pPr>
              <w:jc w:val="center"/>
            </w:pPr>
            <w:r>
              <w:rPr>
                <w:rFonts w:eastAsiaTheme="minorEastAsia"/>
                <w:szCs w:val="21"/>
              </w:rPr>
              <w:t>-</w:t>
            </w:r>
          </w:p>
        </w:tc>
        <w:tc>
          <w:tcPr>
            <w:tcW w:w="1350" w:type="dxa"/>
            <w:vAlign w:val="center"/>
          </w:tcPr>
          <w:p w:rsidR="00116009" w:rsidRDefault="00214912">
            <w:pPr>
              <w:jc w:val="center"/>
            </w:pPr>
            <w:r>
              <w:rPr>
                <w:rFonts w:eastAsiaTheme="minorEastAsia"/>
                <w:szCs w:val="21"/>
              </w:rPr>
              <w:t>-</w:t>
            </w:r>
          </w:p>
        </w:tc>
        <w:tc>
          <w:tcPr>
            <w:tcW w:w="1350" w:type="dxa"/>
            <w:vAlign w:val="center"/>
          </w:tcPr>
          <w:p w:rsidR="00116009" w:rsidRDefault="00214912">
            <w:pPr>
              <w:jc w:val="center"/>
            </w:pPr>
            <w:r>
              <w:rPr>
                <w:rFonts w:eastAsiaTheme="minorEastAsia"/>
                <w:szCs w:val="21"/>
              </w:rPr>
              <w:t>-</w:t>
            </w:r>
          </w:p>
        </w:tc>
        <w:tc>
          <w:tcPr>
            <w:tcW w:w="1350" w:type="dxa"/>
            <w:vAlign w:val="center"/>
          </w:tcPr>
          <w:p w:rsidR="00116009" w:rsidRDefault="00214912">
            <w:pPr>
              <w:jc w:val="center"/>
            </w:pPr>
            <w:r>
              <w:rPr>
                <w:rFonts w:eastAsiaTheme="minorEastAsia"/>
                <w:szCs w:val="21"/>
              </w:rPr>
              <w:t>-</w:t>
            </w:r>
          </w:p>
        </w:tc>
      </w:tr>
      <w:tr w:rsidR="00116009">
        <w:tc>
          <w:tcPr>
            <w:tcW w:w="1620" w:type="dxa"/>
            <w:vAlign w:val="center"/>
          </w:tcPr>
          <w:p w:rsidR="00116009" w:rsidRDefault="00214912">
            <w:pPr>
              <w:jc w:val="left"/>
            </w:pPr>
            <w:r>
              <w:rPr>
                <w:rFonts w:eastAsiaTheme="minorEastAsia"/>
                <w:szCs w:val="21"/>
              </w:rPr>
              <w:t>过去五年</w:t>
            </w:r>
          </w:p>
        </w:tc>
        <w:tc>
          <w:tcPr>
            <w:tcW w:w="1350" w:type="dxa"/>
            <w:vAlign w:val="center"/>
          </w:tcPr>
          <w:p w:rsidR="00116009" w:rsidRDefault="00214912">
            <w:pPr>
              <w:jc w:val="center"/>
            </w:pPr>
            <w:r>
              <w:rPr>
                <w:rFonts w:eastAsiaTheme="minorEastAsia"/>
                <w:szCs w:val="21"/>
              </w:rPr>
              <w:t>-</w:t>
            </w:r>
          </w:p>
        </w:tc>
        <w:tc>
          <w:tcPr>
            <w:tcW w:w="1350" w:type="dxa"/>
            <w:vAlign w:val="center"/>
          </w:tcPr>
          <w:p w:rsidR="00116009" w:rsidRDefault="00214912">
            <w:pPr>
              <w:jc w:val="center"/>
            </w:pPr>
            <w:r>
              <w:rPr>
                <w:rFonts w:eastAsiaTheme="minorEastAsia"/>
                <w:szCs w:val="21"/>
              </w:rPr>
              <w:t>-</w:t>
            </w:r>
          </w:p>
        </w:tc>
        <w:tc>
          <w:tcPr>
            <w:tcW w:w="1350" w:type="dxa"/>
            <w:vAlign w:val="center"/>
          </w:tcPr>
          <w:p w:rsidR="00116009" w:rsidRDefault="00214912">
            <w:pPr>
              <w:jc w:val="center"/>
            </w:pPr>
            <w:r>
              <w:rPr>
                <w:rFonts w:eastAsiaTheme="minorEastAsia"/>
                <w:szCs w:val="21"/>
              </w:rPr>
              <w:t>-</w:t>
            </w:r>
          </w:p>
        </w:tc>
        <w:tc>
          <w:tcPr>
            <w:tcW w:w="1350" w:type="dxa"/>
            <w:vAlign w:val="center"/>
          </w:tcPr>
          <w:p w:rsidR="00116009" w:rsidRDefault="00214912">
            <w:pPr>
              <w:jc w:val="center"/>
            </w:pPr>
            <w:r>
              <w:rPr>
                <w:rFonts w:eastAsiaTheme="minorEastAsia"/>
                <w:szCs w:val="21"/>
              </w:rPr>
              <w:t>-</w:t>
            </w:r>
          </w:p>
        </w:tc>
        <w:tc>
          <w:tcPr>
            <w:tcW w:w="1350" w:type="dxa"/>
            <w:vAlign w:val="center"/>
          </w:tcPr>
          <w:p w:rsidR="00116009" w:rsidRDefault="00214912">
            <w:pPr>
              <w:jc w:val="center"/>
            </w:pPr>
            <w:r>
              <w:rPr>
                <w:rFonts w:eastAsiaTheme="minorEastAsia"/>
                <w:szCs w:val="21"/>
              </w:rPr>
              <w:t>-</w:t>
            </w:r>
          </w:p>
        </w:tc>
        <w:tc>
          <w:tcPr>
            <w:tcW w:w="1350" w:type="dxa"/>
            <w:vAlign w:val="center"/>
          </w:tcPr>
          <w:p w:rsidR="00116009" w:rsidRDefault="00214912">
            <w:pPr>
              <w:jc w:val="center"/>
            </w:pPr>
            <w:r>
              <w:rPr>
                <w:rFonts w:eastAsiaTheme="minorEastAsia"/>
                <w:szCs w:val="21"/>
              </w:rPr>
              <w:t>-</w:t>
            </w:r>
          </w:p>
        </w:tc>
      </w:tr>
      <w:tr w:rsidR="00116009">
        <w:tc>
          <w:tcPr>
            <w:tcW w:w="1620" w:type="dxa"/>
            <w:vAlign w:val="center"/>
          </w:tcPr>
          <w:p w:rsidR="00116009" w:rsidRDefault="00214912">
            <w:pPr>
              <w:jc w:val="left"/>
            </w:pPr>
            <w:r>
              <w:rPr>
                <w:rFonts w:eastAsiaTheme="minorEastAsia"/>
                <w:szCs w:val="21"/>
              </w:rPr>
              <w:t>自基金合同生效起至今</w:t>
            </w:r>
          </w:p>
        </w:tc>
        <w:tc>
          <w:tcPr>
            <w:tcW w:w="1350" w:type="dxa"/>
            <w:vAlign w:val="center"/>
          </w:tcPr>
          <w:p w:rsidR="00116009" w:rsidRDefault="00214912">
            <w:pPr>
              <w:jc w:val="center"/>
            </w:pPr>
            <w:r>
              <w:rPr>
                <w:rFonts w:eastAsiaTheme="minorEastAsia"/>
                <w:szCs w:val="21"/>
              </w:rPr>
              <w:t>-23.31%</w:t>
            </w:r>
          </w:p>
        </w:tc>
        <w:tc>
          <w:tcPr>
            <w:tcW w:w="1350" w:type="dxa"/>
            <w:vAlign w:val="center"/>
          </w:tcPr>
          <w:p w:rsidR="00116009" w:rsidRDefault="00214912">
            <w:pPr>
              <w:jc w:val="center"/>
            </w:pPr>
            <w:r>
              <w:rPr>
                <w:rFonts w:eastAsiaTheme="minorEastAsia"/>
                <w:szCs w:val="21"/>
              </w:rPr>
              <w:t>0.87%</w:t>
            </w:r>
          </w:p>
        </w:tc>
        <w:tc>
          <w:tcPr>
            <w:tcW w:w="1350" w:type="dxa"/>
            <w:vAlign w:val="center"/>
          </w:tcPr>
          <w:p w:rsidR="00116009" w:rsidRDefault="00214912">
            <w:pPr>
              <w:jc w:val="center"/>
            </w:pPr>
            <w:r>
              <w:rPr>
                <w:rFonts w:eastAsiaTheme="minorEastAsia"/>
                <w:szCs w:val="21"/>
              </w:rPr>
              <w:t>-19.70%</w:t>
            </w:r>
          </w:p>
        </w:tc>
        <w:tc>
          <w:tcPr>
            <w:tcW w:w="1350" w:type="dxa"/>
            <w:vAlign w:val="center"/>
          </w:tcPr>
          <w:p w:rsidR="00116009" w:rsidRDefault="00214912">
            <w:pPr>
              <w:jc w:val="center"/>
            </w:pPr>
            <w:r>
              <w:rPr>
                <w:rFonts w:eastAsiaTheme="minorEastAsia"/>
                <w:szCs w:val="21"/>
              </w:rPr>
              <w:t>0.70%</w:t>
            </w:r>
          </w:p>
        </w:tc>
        <w:tc>
          <w:tcPr>
            <w:tcW w:w="1350" w:type="dxa"/>
            <w:vAlign w:val="center"/>
          </w:tcPr>
          <w:p w:rsidR="00116009" w:rsidRDefault="00214912">
            <w:pPr>
              <w:jc w:val="center"/>
            </w:pPr>
            <w:r>
              <w:rPr>
                <w:rFonts w:eastAsiaTheme="minorEastAsia"/>
                <w:szCs w:val="21"/>
              </w:rPr>
              <w:t>-3.61%</w:t>
            </w:r>
          </w:p>
        </w:tc>
        <w:tc>
          <w:tcPr>
            <w:tcW w:w="1350" w:type="dxa"/>
            <w:vAlign w:val="center"/>
          </w:tcPr>
          <w:p w:rsidR="00116009" w:rsidRDefault="00214912">
            <w:pPr>
              <w:jc w:val="center"/>
            </w:pPr>
            <w:r>
              <w:rPr>
                <w:rFonts w:eastAsiaTheme="minorEastAsia"/>
                <w:szCs w:val="21"/>
              </w:rPr>
              <w:t>0.17%</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摩根尚睿混合型基金中基金</w:t>
      </w:r>
      <w:r w:rsidRPr="00E54740">
        <w:rPr>
          <w:rFonts w:eastAsiaTheme="minorEastAsia"/>
          <w:szCs w:val="21"/>
        </w:rPr>
        <w:t>(FOF)</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15</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、摩根尚睿混合</w:t>
      </w:r>
      <w:r w:rsidRPr="00E54740">
        <w:rPr>
          <w:rFonts w:eastAsiaTheme="minorEastAsia"/>
          <w:b/>
          <w:szCs w:val="21"/>
        </w:rPr>
        <w:t>(FOF)A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16009" w:rsidRDefault="0021491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15</w:t>
      </w:r>
      <w:r>
        <w:rPr>
          <w:rFonts w:eastAsiaTheme="minorEastAsia"/>
          <w:kern w:val="0"/>
          <w:szCs w:val="21"/>
        </w:rPr>
        <w:t>日，图示的时间段为合同生效日至本报告期末。</w:t>
      </w:r>
    </w:p>
    <w:p w:rsidR="00116009" w:rsidRDefault="0021491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6</w:t>
      </w:r>
      <w:r>
        <w:rPr>
          <w:rFonts w:eastAsiaTheme="minorEastAsia"/>
          <w:kern w:val="0"/>
          <w:szCs w:val="21"/>
        </w:rPr>
        <w:t>个月，建仓期结束时资产配置比例符合本基金基金合同规定。</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2</w:t>
      </w:r>
      <w:r w:rsidRPr="00E54740">
        <w:rPr>
          <w:rFonts w:eastAsiaTheme="minorEastAsia"/>
          <w:kern w:val="0"/>
          <w:szCs w:val="21"/>
        </w:rPr>
        <w:t>月</w:t>
      </w:r>
      <w:r w:rsidRPr="00E54740">
        <w:rPr>
          <w:rFonts w:eastAsiaTheme="minorEastAsia"/>
          <w:kern w:val="0"/>
          <w:szCs w:val="21"/>
        </w:rPr>
        <w:t>14</w:t>
      </w:r>
      <w:r w:rsidRPr="00E54740">
        <w:rPr>
          <w:rFonts w:eastAsiaTheme="minorEastAsia"/>
          <w:kern w:val="0"/>
          <w:szCs w:val="21"/>
        </w:rPr>
        <w:t>日起，将基金业绩比较基准由</w:t>
      </w:r>
      <w:r w:rsidRPr="00E54740">
        <w:rPr>
          <w:rFonts w:eastAsiaTheme="minorEastAsia"/>
          <w:kern w:val="0"/>
          <w:szCs w:val="21"/>
        </w:rPr>
        <w:t>“</w:t>
      </w:r>
      <w:r w:rsidRPr="00E54740">
        <w:rPr>
          <w:rFonts w:eastAsiaTheme="minorEastAsia"/>
          <w:kern w:val="0"/>
          <w:szCs w:val="21"/>
        </w:rPr>
        <w:t>中证</w:t>
      </w:r>
      <w:r w:rsidRPr="00E54740">
        <w:rPr>
          <w:rFonts w:eastAsiaTheme="minorEastAsia"/>
          <w:kern w:val="0"/>
          <w:szCs w:val="21"/>
        </w:rPr>
        <w:t xml:space="preserve"> 800 </w:t>
      </w:r>
      <w:r w:rsidRPr="00E54740">
        <w:rPr>
          <w:rFonts w:eastAsiaTheme="minorEastAsia"/>
          <w:kern w:val="0"/>
          <w:szCs w:val="21"/>
        </w:rPr>
        <w:t>指数收益率</w:t>
      </w:r>
      <w:r w:rsidRPr="00E54740">
        <w:rPr>
          <w:rFonts w:eastAsiaTheme="minorEastAsia"/>
          <w:kern w:val="0"/>
          <w:szCs w:val="21"/>
        </w:rPr>
        <w:t>*60%+</w:t>
      </w:r>
      <w:r w:rsidRPr="00E54740">
        <w:rPr>
          <w:rFonts w:eastAsiaTheme="minorEastAsia"/>
          <w:kern w:val="0"/>
          <w:szCs w:val="21"/>
        </w:rPr>
        <w:t>中证综合债指数收益率</w:t>
      </w:r>
      <w:r w:rsidRPr="00E54740">
        <w:rPr>
          <w:rFonts w:eastAsiaTheme="minorEastAsia"/>
          <w:kern w:val="0"/>
          <w:szCs w:val="21"/>
        </w:rPr>
        <w:t>*40%”</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中证偏股型基金指数收益率</w:t>
      </w:r>
      <w:r w:rsidRPr="00E54740">
        <w:rPr>
          <w:rFonts w:eastAsiaTheme="minorEastAsia"/>
          <w:kern w:val="0"/>
          <w:szCs w:val="21"/>
        </w:rPr>
        <w:t>*80%+</w:t>
      </w:r>
      <w:r w:rsidRPr="00E54740">
        <w:rPr>
          <w:rFonts w:eastAsiaTheme="minorEastAsia"/>
          <w:kern w:val="0"/>
          <w:szCs w:val="21"/>
        </w:rPr>
        <w:t>中证债券型基金指数收益率</w:t>
      </w:r>
      <w:r w:rsidRPr="00E54740">
        <w:rPr>
          <w:rFonts w:eastAsiaTheme="minorEastAsia"/>
          <w:kern w:val="0"/>
          <w:szCs w:val="21"/>
        </w:rPr>
        <w:t>*15%+</w:t>
      </w:r>
      <w:r w:rsidRPr="00E54740">
        <w:rPr>
          <w:rFonts w:eastAsiaTheme="minorEastAsia"/>
          <w:kern w:val="0"/>
          <w:szCs w:val="21"/>
        </w:rPr>
        <w:t>活期存款利率（税后）</w:t>
      </w:r>
      <w:r w:rsidRPr="00E54740">
        <w:rPr>
          <w:rFonts w:eastAsiaTheme="minorEastAsia"/>
          <w:kern w:val="0"/>
          <w:szCs w:val="21"/>
        </w:rPr>
        <w:t>*5%”</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、摩根尚睿混合</w:t>
      </w:r>
      <w:r w:rsidRPr="00E54740">
        <w:rPr>
          <w:rFonts w:eastAsiaTheme="minorEastAsia"/>
          <w:b/>
          <w:szCs w:val="21"/>
        </w:rPr>
        <w:t>(FOF)C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16009" w:rsidRDefault="00214912">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16009" w:rsidRDefault="0021491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6</w:t>
      </w:r>
      <w:r>
        <w:rPr>
          <w:rFonts w:eastAsiaTheme="minorEastAsia"/>
          <w:kern w:val="0"/>
          <w:szCs w:val="21"/>
        </w:rPr>
        <w:t>个月，建仓期结束时资产配置比例符合本基金基金合同规定。</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2</w:t>
      </w:r>
      <w:r w:rsidRPr="00E54740">
        <w:rPr>
          <w:rFonts w:eastAsiaTheme="minorEastAsia"/>
          <w:kern w:val="0"/>
          <w:szCs w:val="21"/>
        </w:rPr>
        <w:t>月</w:t>
      </w:r>
      <w:r w:rsidRPr="00E54740">
        <w:rPr>
          <w:rFonts w:eastAsiaTheme="minorEastAsia"/>
          <w:kern w:val="0"/>
          <w:szCs w:val="21"/>
        </w:rPr>
        <w:t>14</w:t>
      </w:r>
      <w:r w:rsidRPr="00E54740">
        <w:rPr>
          <w:rFonts w:eastAsiaTheme="minorEastAsia"/>
          <w:kern w:val="0"/>
          <w:szCs w:val="21"/>
        </w:rPr>
        <w:t>日起，将基金业绩比较基准由</w:t>
      </w:r>
      <w:r w:rsidRPr="00E54740">
        <w:rPr>
          <w:rFonts w:eastAsiaTheme="minorEastAsia"/>
          <w:kern w:val="0"/>
          <w:szCs w:val="21"/>
        </w:rPr>
        <w:t>“</w:t>
      </w:r>
      <w:r w:rsidRPr="00E54740">
        <w:rPr>
          <w:rFonts w:eastAsiaTheme="minorEastAsia"/>
          <w:kern w:val="0"/>
          <w:szCs w:val="21"/>
        </w:rPr>
        <w:t>中证</w:t>
      </w:r>
      <w:r w:rsidRPr="00E54740">
        <w:rPr>
          <w:rFonts w:eastAsiaTheme="minorEastAsia"/>
          <w:kern w:val="0"/>
          <w:szCs w:val="21"/>
        </w:rPr>
        <w:t xml:space="preserve"> 800 </w:t>
      </w:r>
      <w:r w:rsidRPr="00E54740">
        <w:rPr>
          <w:rFonts w:eastAsiaTheme="minorEastAsia"/>
          <w:kern w:val="0"/>
          <w:szCs w:val="21"/>
        </w:rPr>
        <w:t>指数收益率</w:t>
      </w:r>
      <w:r w:rsidRPr="00E54740">
        <w:rPr>
          <w:rFonts w:eastAsiaTheme="minorEastAsia"/>
          <w:kern w:val="0"/>
          <w:szCs w:val="21"/>
        </w:rPr>
        <w:t>*60%+</w:t>
      </w:r>
      <w:r w:rsidRPr="00E54740">
        <w:rPr>
          <w:rFonts w:eastAsiaTheme="minorEastAsia"/>
          <w:kern w:val="0"/>
          <w:szCs w:val="21"/>
        </w:rPr>
        <w:t>中证综合债指数收益率</w:t>
      </w:r>
      <w:r w:rsidRPr="00E54740">
        <w:rPr>
          <w:rFonts w:eastAsiaTheme="minorEastAsia"/>
          <w:kern w:val="0"/>
          <w:szCs w:val="21"/>
        </w:rPr>
        <w:t>*40%”</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中证偏股型基金指数收益率</w:t>
      </w:r>
      <w:r w:rsidRPr="00E54740">
        <w:rPr>
          <w:rFonts w:eastAsiaTheme="minorEastAsia"/>
          <w:kern w:val="0"/>
          <w:szCs w:val="21"/>
        </w:rPr>
        <w:t>*80%+</w:t>
      </w:r>
      <w:r w:rsidRPr="00E54740">
        <w:rPr>
          <w:rFonts w:eastAsiaTheme="minorEastAsia"/>
          <w:kern w:val="0"/>
          <w:szCs w:val="21"/>
        </w:rPr>
        <w:t>中证债券型基金指数收益率</w:t>
      </w:r>
      <w:r w:rsidRPr="00E54740">
        <w:rPr>
          <w:rFonts w:eastAsiaTheme="minorEastAsia"/>
          <w:kern w:val="0"/>
          <w:szCs w:val="21"/>
        </w:rPr>
        <w:t>*15%+</w:t>
      </w:r>
      <w:r w:rsidRPr="00E54740">
        <w:rPr>
          <w:rFonts w:eastAsiaTheme="minorEastAsia"/>
          <w:kern w:val="0"/>
          <w:szCs w:val="21"/>
        </w:rPr>
        <w:t>活期存款利率（税后）</w:t>
      </w:r>
      <w:r w:rsidRPr="00E54740">
        <w:rPr>
          <w:rFonts w:eastAsiaTheme="minorEastAsia"/>
          <w:kern w:val="0"/>
          <w:szCs w:val="21"/>
        </w:rPr>
        <w:t>*5%”</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摩根尚睿混合型基金中基金</w:t>
      </w:r>
      <w:r w:rsidRPr="00E54740">
        <w:rPr>
          <w:rFonts w:eastAsiaTheme="minorEastAsia"/>
          <w:szCs w:val="21"/>
        </w:rPr>
        <w:t>(FOF)</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摩根尚睿混合</w:t>
      </w:r>
      <w:r w:rsidR="00097CBA" w:rsidRPr="00E54740">
        <w:rPr>
          <w:rFonts w:eastAsiaTheme="minorEastAsia"/>
          <w:b/>
          <w:szCs w:val="21"/>
        </w:rPr>
        <w:t>(FOF)A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、摩根尚睿混合</w:t>
      </w:r>
      <w:r w:rsidRPr="00E54740">
        <w:rPr>
          <w:rFonts w:eastAsiaTheme="minorEastAsia"/>
          <w:b/>
          <w:szCs w:val="21"/>
        </w:rPr>
        <w:t>(FOF)C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30112"/>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30113"/>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3011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w:t>
      </w:r>
      <w:r w:rsidRPr="00E54740">
        <w:rPr>
          <w:rFonts w:eastAsiaTheme="minorEastAsia"/>
          <w:szCs w:val="21"/>
        </w:rPr>
        <w:lastRenderedPageBreak/>
        <w:t>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w:t>
      </w:r>
      <w:r w:rsidRPr="00E54740">
        <w:rPr>
          <w:rFonts w:eastAsiaTheme="minorEastAsia"/>
          <w:szCs w:val="21"/>
        </w:rPr>
        <w:lastRenderedPageBreak/>
        <w:t>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116009">
        <w:tc>
          <w:tcPr>
            <w:tcW w:w="1090" w:type="dxa"/>
            <w:vAlign w:val="center"/>
          </w:tcPr>
          <w:p w:rsidR="00116009" w:rsidRDefault="00214912">
            <w:pPr>
              <w:jc w:val="center"/>
            </w:pPr>
            <w:r>
              <w:rPr>
                <w:rFonts w:eastAsiaTheme="minorEastAsia"/>
                <w:szCs w:val="21"/>
              </w:rPr>
              <w:t>刘凌云</w:t>
            </w:r>
          </w:p>
        </w:tc>
        <w:tc>
          <w:tcPr>
            <w:tcW w:w="1500" w:type="dxa"/>
            <w:vAlign w:val="center"/>
          </w:tcPr>
          <w:p w:rsidR="00116009" w:rsidRDefault="00214912">
            <w:pPr>
              <w:jc w:val="center"/>
            </w:pPr>
            <w:r>
              <w:rPr>
                <w:rFonts w:eastAsiaTheme="minorEastAsia"/>
                <w:szCs w:val="21"/>
              </w:rPr>
              <w:t>本基金基金经理、组合基金投资部总监</w:t>
            </w:r>
          </w:p>
        </w:tc>
        <w:tc>
          <w:tcPr>
            <w:tcW w:w="1190" w:type="dxa"/>
            <w:vAlign w:val="center"/>
          </w:tcPr>
          <w:p w:rsidR="00116009" w:rsidRDefault="00214912">
            <w:pPr>
              <w:jc w:val="center"/>
            </w:pPr>
            <w:r>
              <w:rPr>
                <w:rFonts w:eastAsiaTheme="minorEastAsia"/>
                <w:szCs w:val="21"/>
              </w:rPr>
              <w:t>2018-08-15</w:t>
            </w:r>
          </w:p>
        </w:tc>
        <w:tc>
          <w:tcPr>
            <w:tcW w:w="1260" w:type="dxa"/>
            <w:vAlign w:val="center"/>
          </w:tcPr>
          <w:p w:rsidR="00116009" w:rsidRDefault="00214912">
            <w:pPr>
              <w:jc w:val="center"/>
            </w:pPr>
            <w:r>
              <w:rPr>
                <w:rFonts w:eastAsiaTheme="minorEastAsia"/>
                <w:szCs w:val="21"/>
              </w:rPr>
              <w:t>2023-11-10</w:t>
            </w:r>
          </w:p>
        </w:tc>
        <w:tc>
          <w:tcPr>
            <w:tcW w:w="1260" w:type="dxa"/>
            <w:vAlign w:val="center"/>
          </w:tcPr>
          <w:p w:rsidR="00116009" w:rsidRDefault="00214912">
            <w:pPr>
              <w:jc w:val="center"/>
            </w:pPr>
            <w:r>
              <w:rPr>
                <w:rFonts w:eastAsiaTheme="minorEastAsia"/>
                <w:szCs w:val="21"/>
              </w:rPr>
              <w:t>15</w:t>
            </w:r>
            <w:r>
              <w:rPr>
                <w:rFonts w:eastAsiaTheme="minorEastAsia"/>
                <w:szCs w:val="21"/>
              </w:rPr>
              <w:t>年</w:t>
            </w:r>
          </w:p>
        </w:tc>
        <w:tc>
          <w:tcPr>
            <w:tcW w:w="3240" w:type="dxa"/>
            <w:vAlign w:val="center"/>
          </w:tcPr>
          <w:p w:rsidR="00116009" w:rsidRDefault="00214912">
            <w:r>
              <w:rPr>
                <w:rFonts w:eastAsiaTheme="minorEastAsia"/>
                <w:szCs w:val="21"/>
              </w:rPr>
              <w:t>刘凌云女士曾任中海基金管理有限公司产品研发经理。</w:t>
            </w:r>
            <w:r>
              <w:rPr>
                <w:rFonts w:eastAsiaTheme="minorEastAsia"/>
                <w:szCs w:val="21"/>
              </w:rPr>
              <w:t>2009</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月起加入摩根基金管理（中国）有限公司（原上投摩根基金管理有限公司），历任产品经理、高级投资组合经理、客户投资组合总监、组合基金投资部总监、组合基金投资部总监兼基金经理。</w:t>
            </w:r>
          </w:p>
        </w:tc>
      </w:tr>
      <w:tr w:rsidR="00116009">
        <w:tc>
          <w:tcPr>
            <w:tcW w:w="1090" w:type="dxa"/>
            <w:vAlign w:val="center"/>
          </w:tcPr>
          <w:p w:rsidR="00116009" w:rsidRDefault="00214912">
            <w:pPr>
              <w:jc w:val="center"/>
            </w:pPr>
            <w:r>
              <w:rPr>
                <w:rFonts w:eastAsiaTheme="minorEastAsia"/>
                <w:szCs w:val="21"/>
              </w:rPr>
              <w:t>杜习杰</w:t>
            </w:r>
          </w:p>
        </w:tc>
        <w:tc>
          <w:tcPr>
            <w:tcW w:w="1500" w:type="dxa"/>
            <w:vAlign w:val="center"/>
          </w:tcPr>
          <w:p w:rsidR="00116009" w:rsidRDefault="00214912">
            <w:pPr>
              <w:jc w:val="center"/>
            </w:pPr>
            <w:r>
              <w:rPr>
                <w:rFonts w:eastAsiaTheme="minorEastAsia"/>
                <w:szCs w:val="21"/>
              </w:rPr>
              <w:t>本基金基金经理</w:t>
            </w:r>
          </w:p>
        </w:tc>
        <w:tc>
          <w:tcPr>
            <w:tcW w:w="1190" w:type="dxa"/>
            <w:vAlign w:val="center"/>
          </w:tcPr>
          <w:p w:rsidR="00116009" w:rsidRDefault="00214912">
            <w:pPr>
              <w:jc w:val="center"/>
            </w:pPr>
            <w:r>
              <w:rPr>
                <w:rFonts w:eastAsiaTheme="minorEastAsia"/>
                <w:szCs w:val="21"/>
              </w:rPr>
              <w:t>2020-12-11</w:t>
            </w:r>
          </w:p>
        </w:tc>
        <w:tc>
          <w:tcPr>
            <w:tcW w:w="1260" w:type="dxa"/>
            <w:vAlign w:val="center"/>
          </w:tcPr>
          <w:p w:rsidR="00116009" w:rsidRDefault="00214912">
            <w:pPr>
              <w:jc w:val="center"/>
            </w:pPr>
            <w:r>
              <w:rPr>
                <w:rFonts w:eastAsiaTheme="minorEastAsia"/>
                <w:szCs w:val="21"/>
              </w:rPr>
              <w:t>-</w:t>
            </w:r>
          </w:p>
        </w:tc>
        <w:tc>
          <w:tcPr>
            <w:tcW w:w="1260" w:type="dxa"/>
            <w:vAlign w:val="center"/>
          </w:tcPr>
          <w:p w:rsidR="00116009" w:rsidRDefault="00214912">
            <w:pPr>
              <w:jc w:val="center"/>
            </w:pPr>
            <w:r>
              <w:rPr>
                <w:rFonts w:eastAsiaTheme="minorEastAsia"/>
                <w:szCs w:val="21"/>
              </w:rPr>
              <w:t>15</w:t>
            </w:r>
            <w:r>
              <w:rPr>
                <w:rFonts w:eastAsiaTheme="minorEastAsia"/>
                <w:szCs w:val="21"/>
              </w:rPr>
              <w:t>年</w:t>
            </w:r>
          </w:p>
        </w:tc>
        <w:tc>
          <w:tcPr>
            <w:tcW w:w="3240" w:type="dxa"/>
            <w:vAlign w:val="center"/>
          </w:tcPr>
          <w:p w:rsidR="00116009" w:rsidRDefault="00214912">
            <w:r>
              <w:rPr>
                <w:rFonts w:eastAsiaTheme="minorEastAsia"/>
                <w:szCs w:val="21"/>
              </w:rPr>
              <w:t>杜习杰先生曾任长信基金任研究员。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月起加入摩根基金管理（中国）有限公司（原上投摩根基金管理有限公司），历任研究员、投资经理兼研究员，现任组合基金投资部基金经理。</w:t>
            </w:r>
          </w:p>
        </w:tc>
      </w:tr>
      <w:tr w:rsidR="00116009">
        <w:tc>
          <w:tcPr>
            <w:tcW w:w="1090" w:type="dxa"/>
            <w:vAlign w:val="center"/>
          </w:tcPr>
          <w:p w:rsidR="00116009" w:rsidRDefault="00214912">
            <w:pPr>
              <w:jc w:val="center"/>
            </w:pPr>
            <w:r>
              <w:rPr>
                <w:rFonts w:eastAsiaTheme="minorEastAsia"/>
                <w:szCs w:val="21"/>
              </w:rPr>
              <w:t>吴春杰</w:t>
            </w:r>
          </w:p>
        </w:tc>
        <w:tc>
          <w:tcPr>
            <w:tcW w:w="1500" w:type="dxa"/>
            <w:vAlign w:val="center"/>
          </w:tcPr>
          <w:p w:rsidR="00116009" w:rsidRDefault="00214912">
            <w:pPr>
              <w:jc w:val="center"/>
            </w:pPr>
            <w:r>
              <w:rPr>
                <w:rFonts w:eastAsiaTheme="minorEastAsia"/>
                <w:szCs w:val="21"/>
              </w:rPr>
              <w:t>本基金基金经理</w:t>
            </w:r>
          </w:p>
        </w:tc>
        <w:tc>
          <w:tcPr>
            <w:tcW w:w="1190" w:type="dxa"/>
            <w:vAlign w:val="center"/>
          </w:tcPr>
          <w:p w:rsidR="00116009" w:rsidRDefault="00214912">
            <w:pPr>
              <w:jc w:val="center"/>
            </w:pPr>
            <w:r>
              <w:rPr>
                <w:rFonts w:eastAsiaTheme="minorEastAsia"/>
                <w:szCs w:val="21"/>
              </w:rPr>
              <w:t>2022-03-04</w:t>
            </w:r>
          </w:p>
        </w:tc>
        <w:tc>
          <w:tcPr>
            <w:tcW w:w="1260" w:type="dxa"/>
            <w:vAlign w:val="center"/>
          </w:tcPr>
          <w:p w:rsidR="00116009" w:rsidRDefault="00214912">
            <w:pPr>
              <w:jc w:val="center"/>
            </w:pPr>
            <w:r>
              <w:rPr>
                <w:rFonts w:eastAsiaTheme="minorEastAsia"/>
                <w:szCs w:val="21"/>
              </w:rPr>
              <w:t>-</w:t>
            </w:r>
          </w:p>
        </w:tc>
        <w:tc>
          <w:tcPr>
            <w:tcW w:w="1260" w:type="dxa"/>
            <w:vAlign w:val="center"/>
          </w:tcPr>
          <w:p w:rsidR="00116009" w:rsidRDefault="00214912">
            <w:pPr>
              <w:jc w:val="center"/>
            </w:pPr>
            <w:r>
              <w:rPr>
                <w:rFonts w:eastAsiaTheme="minorEastAsia"/>
                <w:szCs w:val="21"/>
              </w:rPr>
              <w:t>13</w:t>
            </w:r>
            <w:r>
              <w:rPr>
                <w:rFonts w:eastAsiaTheme="minorEastAsia"/>
                <w:szCs w:val="21"/>
              </w:rPr>
              <w:t>年</w:t>
            </w:r>
          </w:p>
        </w:tc>
        <w:tc>
          <w:tcPr>
            <w:tcW w:w="3240" w:type="dxa"/>
            <w:vAlign w:val="center"/>
          </w:tcPr>
          <w:p w:rsidR="00116009" w:rsidRDefault="00214912">
            <w:r>
              <w:rPr>
                <w:rFonts w:eastAsiaTheme="minorEastAsia"/>
                <w:szCs w:val="21"/>
              </w:rPr>
              <w:t>吴春杰女士曾任长江证券股份有限公司宏观策略分析师，中国太平洋人寿保险有限公司资产配置中心配置策略经理，上海景熙资产管理有限公司投资经理</w:t>
            </w:r>
            <w:r>
              <w:rPr>
                <w:rFonts w:eastAsiaTheme="minorEastAsia"/>
                <w:szCs w:val="21"/>
              </w:rPr>
              <w:t>/</w:t>
            </w:r>
            <w:r>
              <w:rPr>
                <w:rFonts w:eastAsiaTheme="minorEastAsia"/>
                <w:szCs w:val="21"/>
              </w:rPr>
              <w:t>宏观策略研究。</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月加入摩根基金管理（中国）有限公司（原上投摩根基金管理有限公司），历任宏观研究员，现任高级基金经理。</w:t>
            </w:r>
          </w:p>
        </w:tc>
      </w:tr>
    </w:tbl>
    <w:p w:rsidR="00116009" w:rsidRDefault="0021491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16009" w:rsidRDefault="00214912">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 xml:space="preserve">2. </w:t>
      </w:r>
      <w:r>
        <w:rPr>
          <w:rFonts w:eastAsiaTheme="minorEastAsia"/>
          <w:kern w:val="0"/>
          <w:szCs w:val="21"/>
        </w:rPr>
        <w:t>刘凌云女士为本基金首任基金经理，其任职日期为本基金基金合同生效之日；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243011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2430116"/>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116009" w:rsidRDefault="0021491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116009" w:rsidRDefault="0021491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116009" w:rsidRDefault="0021491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w:t>
      </w:r>
      <w:r>
        <w:rPr>
          <w:rFonts w:eastAsiaTheme="minorEastAsia"/>
          <w:szCs w:val="21"/>
        </w:rPr>
        <w:lastRenderedPageBreak/>
        <w:t>组合之间的收益率差异、以及不同投资组合之间同向交易和反向交易的交易时机和交易价差等方面的监控分析，公司未发现整体公平交易执行出现异常的情况。</w:t>
      </w:r>
    </w:p>
    <w:p w:rsidR="00116009" w:rsidRDefault="0021491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116009" w:rsidRDefault="0021491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2430117"/>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16009" w:rsidRDefault="00214912">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2023</w:t>
      </w:r>
      <w:r>
        <w:rPr>
          <w:rFonts w:eastAsiaTheme="minorEastAsia"/>
          <w:szCs w:val="21"/>
        </w:rPr>
        <w:t>年，一季度国内宏观经济形势开局良好，二季度疫后经济修复的脉冲动能开始环比减弱，市场对中长期经济问题的担忧随之上升，国内权益市场开始震荡走弱。进入下半年，</w:t>
      </w:r>
      <w:r>
        <w:rPr>
          <w:rFonts w:eastAsiaTheme="minorEastAsia"/>
          <w:szCs w:val="21"/>
        </w:rPr>
        <w:t>7</w:t>
      </w:r>
      <w:r>
        <w:rPr>
          <w:rFonts w:eastAsiaTheme="minorEastAsia"/>
          <w:szCs w:val="21"/>
        </w:rPr>
        <w:t>月政治局会议开始，政策面陆续释放了</w:t>
      </w:r>
      <w:r>
        <w:rPr>
          <w:rFonts w:eastAsiaTheme="minorEastAsia"/>
          <w:szCs w:val="21"/>
        </w:rPr>
        <w:t>“</w:t>
      </w:r>
      <w:r>
        <w:rPr>
          <w:rFonts w:eastAsiaTheme="minorEastAsia"/>
          <w:szCs w:val="21"/>
        </w:rPr>
        <w:t>稳经济</w:t>
      </w:r>
      <w:r>
        <w:rPr>
          <w:rFonts w:eastAsiaTheme="minorEastAsia"/>
          <w:szCs w:val="21"/>
        </w:rPr>
        <w:t>”</w:t>
      </w:r>
      <w:r>
        <w:rPr>
          <w:rFonts w:eastAsiaTheme="minorEastAsia"/>
          <w:szCs w:val="21"/>
        </w:rPr>
        <w:t>的信号。随着金融工作会议、年底中央经济工作会议的召开，政策面发力扩内需、防范化解风险的信号更加明朗，财政与货币增量政策持续落地。国内债券收益率曲线全年震荡下移。</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海外方面，美国上半年就业市场韧性强于预期，市场对于美国经济陷入衰退的预期下降，美股表现较好。随着年中通胀回落趋势逐步确认，美联储对货币政策的表态趋于鸽派，美债收益率在四季度冲高回落，进一步有利于风险资产在年末的上涨。</w:t>
      </w:r>
      <w:r w:rsidRPr="00E54740">
        <w:rPr>
          <w:rFonts w:eastAsiaTheme="minorEastAsia"/>
          <w:szCs w:val="21"/>
        </w:rPr>
        <w:t xml:space="preserve">                                                                                </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116009" w:rsidRDefault="00214912">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:-10.35%</w:t>
      </w:r>
      <w:r>
        <w:rPr>
          <w:rFonts w:eastAsiaTheme="minorEastAsia"/>
          <w:szCs w:val="21"/>
        </w:rPr>
        <w:t>，同期业绩比较基准收益率为</w:t>
      </w:r>
      <w:r>
        <w:rPr>
          <w:rFonts w:eastAsiaTheme="minorEastAsia"/>
          <w:szCs w:val="21"/>
        </w:rPr>
        <w:t>:-11.78%</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:-10.88%</w:t>
      </w:r>
      <w:r w:rsidRPr="00E54740">
        <w:rPr>
          <w:rFonts w:eastAsiaTheme="minorEastAsia"/>
          <w:szCs w:val="21"/>
        </w:rPr>
        <w:t>，同期业绩比较基准收益率为</w:t>
      </w:r>
      <w:r w:rsidRPr="00E54740">
        <w:rPr>
          <w:rFonts w:eastAsiaTheme="minorEastAsia"/>
          <w:szCs w:val="21"/>
        </w:rPr>
        <w:t>:-11.78%</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2430118"/>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16009" w:rsidRDefault="00214912">
      <w:pPr>
        <w:spacing w:line="360" w:lineRule="auto"/>
        <w:ind w:firstLineChars="200" w:firstLine="420"/>
        <w:rPr>
          <w:rFonts w:eastAsiaTheme="minorEastAsia"/>
          <w:szCs w:val="21"/>
        </w:rPr>
      </w:pPr>
      <w:r>
        <w:rPr>
          <w:rFonts w:eastAsiaTheme="minorEastAsia"/>
          <w:szCs w:val="21"/>
        </w:rPr>
        <w:t>前期总量政策的积极调整为</w:t>
      </w:r>
      <w:r>
        <w:rPr>
          <w:rFonts w:eastAsiaTheme="minorEastAsia"/>
          <w:szCs w:val="21"/>
        </w:rPr>
        <w:t>2024</w:t>
      </w:r>
      <w:r>
        <w:rPr>
          <w:rFonts w:eastAsiaTheme="minorEastAsia"/>
          <w:szCs w:val="21"/>
        </w:rPr>
        <w:t>年经济增长的修复积蓄了动能。后续关注两会将制定的各项经济目标，以及财政、货币政策发力的力度，其对各类资产的潜在回报与市场信心的恢复均较为重要。新旧经济动能的结构调整过程中，</w:t>
      </w:r>
      <w:r>
        <w:rPr>
          <w:rFonts w:eastAsiaTheme="minorEastAsia"/>
          <w:szCs w:val="21"/>
        </w:rPr>
        <w:t>“</w:t>
      </w:r>
      <w:r>
        <w:rPr>
          <w:rFonts w:eastAsiaTheme="minorEastAsia"/>
          <w:szCs w:val="21"/>
        </w:rPr>
        <w:t>先立后破</w:t>
      </w:r>
      <w:r>
        <w:rPr>
          <w:rFonts w:eastAsiaTheme="minorEastAsia"/>
          <w:szCs w:val="21"/>
        </w:rPr>
        <w:t>”</w:t>
      </w:r>
      <w:r>
        <w:rPr>
          <w:rFonts w:eastAsiaTheme="minorEastAsia"/>
          <w:szCs w:val="21"/>
        </w:rPr>
        <w:t>的定调有望为旧经济托住下行的底，同时，经济内生的修复动力在经历疫后第一年的曲折后，一些适应国内需求变化的科技创新、消费服务等领域也有望迎来较好的增长。</w:t>
      </w:r>
    </w:p>
    <w:p w:rsidR="00116009" w:rsidRDefault="00214912">
      <w:pPr>
        <w:spacing w:line="360" w:lineRule="auto"/>
        <w:ind w:firstLineChars="200" w:firstLine="420"/>
        <w:rPr>
          <w:rFonts w:eastAsiaTheme="minorEastAsia"/>
          <w:szCs w:val="21"/>
        </w:rPr>
      </w:pPr>
      <w:r>
        <w:rPr>
          <w:rFonts w:eastAsiaTheme="minorEastAsia"/>
          <w:szCs w:val="21"/>
        </w:rPr>
        <w:t>对于国内权益来讲，当前历史绝对估值分位、相对债券资产的估值均处在具有较高吸引力的水平，具备长期配置价值。</w:t>
      </w:r>
      <w:r>
        <w:rPr>
          <w:rFonts w:eastAsiaTheme="minorEastAsia"/>
          <w:szCs w:val="21"/>
        </w:rPr>
        <w:t>2023</w:t>
      </w:r>
      <w:r>
        <w:rPr>
          <w:rFonts w:eastAsiaTheme="minorEastAsia"/>
          <w:szCs w:val="21"/>
        </w:rPr>
        <w:t>年底企业盈利预期指标有所企稳，并有望逐步修复。进入</w:t>
      </w:r>
      <w:r>
        <w:rPr>
          <w:rFonts w:eastAsiaTheme="minorEastAsia"/>
          <w:szCs w:val="21"/>
        </w:rPr>
        <w:t>2024</w:t>
      </w:r>
      <w:r>
        <w:rPr>
          <w:rFonts w:eastAsiaTheme="minorEastAsia"/>
          <w:szCs w:val="21"/>
        </w:rPr>
        <w:t>年，关注市场能否有增量资金流入，以打破存量资金博弈的格局。对于国内债券来讲，托底经济增长的政策在发力中，内外利差仍为负值，相对</w:t>
      </w:r>
      <w:r>
        <w:rPr>
          <w:rFonts w:eastAsiaTheme="minorEastAsia"/>
          <w:szCs w:val="21"/>
        </w:rPr>
        <w:t>A</w:t>
      </w:r>
      <w:r>
        <w:rPr>
          <w:rFonts w:eastAsiaTheme="minorEastAsia"/>
          <w:szCs w:val="21"/>
        </w:rPr>
        <w:t>股配置价值处在偏低的位置。但考虑到当前处在地方政府化债进程中、实际利率高位下，货币政策仍有进一步宽松的空间，国内债券的下行风险相对可控。</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海外方面，市场预期美国经济软着陆，且随着通胀回落美联储有望快速进入降息周期，美债在货币政策宽松周期中有望受益，收益率下行也有利于美股估值的维持。对于港股，来自国内经济基本面、海外高利率环境的压力均有望逐步缓和。</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243011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116009" w:rsidRDefault="0021491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116009" w:rsidRDefault="0021491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116009" w:rsidRDefault="0021491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116009" w:rsidRDefault="0021491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116009" w:rsidRDefault="0021491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116009" w:rsidRDefault="00214912">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2430120"/>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2430121"/>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243012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116009" w:rsidRDefault="00214912">
      <w:pPr>
        <w:spacing w:line="360" w:lineRule="auto"/>
        <w:ind w:firstLineChars="200" w:firstLine="420"/>
        <w:rPr>
          <w:rFonts w:eastAsiaTheme="minorEastAsia"/>
          <w:szCs w:val="21"/>
        </w:rPr>
      </w:pPr>
      <w:r>
        <w:rPr>
          <w:rFonts w:eastAsiaTheme="minorEastAsia"/>
          <w:kern w:val="0"/>
          <w:szCs w:val="21"/>
        </w:rPr>
        <w:t>报告期内，本基金存在连续六十个工作日基金资产净值低于五千万元的情况，出现该情况的时间范围为</w:t>
      </w:r>
      <w:r>
        <w:rPr>
          <w:rFonts w:eastAsiaTheme="minorEastAsia"/>
          <w:kern w:val="0"/>
          <w:szCs w:val="21"/>
        </w:rPr>
        <w:t>2023</w:t>
      </w:r>
      <w:r>
        <w:rPr>
          <w:rFonts w:eastAsiaTheme="minorEastAsia"/>
          <w:kern w:val="0"/>
          <w:szCs w:val="21"/>
        </w:rPr>
        <w:t>年</w:t>
      </w:r>
      <w:r>
        <w:rPr>
          <w:rFonts w:eastAsiaTheme="minorEastAsia"/>
          <w:kern w:val="0"/>
          <w:szCs w:val="21"/>
        </w:rPr>
        <w:t>01</w:t>
      </w:r>
      <w:r>
        <w:rPr>
          <w:rFonts w:eastAsiaTheme="minorEastAsia"/>
          <w:kern w:val="0"/>
          <w:szCs w:val="21"/>
        </w:rPr>
        <w:t>月</w:t>
      </w:r>
      <w:r>
        <w:rPr>
          <w:rFonts w:eastAsiaTheme="minorEastAsia"/>
          <w:kern w:val="0"/>
          <w:szCs w:val="21"/>
        </w:rPr>
        <w:t>03</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基金管理人拟调整本基金运作方式，加大营销力度，提升基金规模，方案已报监管机关。</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2430123"/>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243012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2430125"/>
      <w:r w:rsidRPr="00E54740">
        <w:rPr>
          <w:rFonts w:ascii="Times New Roman" w:eastAsiaTheme="minorEastAsia" w:hAnsi="Times New Roman"/>
          <w:kern w:val="0"/>
          <w:sz w:val="21"/>
          <w:szCs w:val="21"/>
        </w:rPr>
        <w:lastRenderedPageBreak/>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8C5DF7" w:rsidRPr="008C5DF7" w:rsidRDefault="008C5DF7" w:rsidP="00131992">
      <w:pPr>
        <w:pStyle w:val="20"/>
        <w:spacing w:beforeLines="100" w:before="312"/>
        <w:ind w:firstLineChars="200" w:firstLine="420"/>
        <w:rPr>
          <w:rFonts w:ascii="Times New Roman" w:eastAsiaTheme="minorEastAsia" w:hAnsi="Times New Roman"/>
          <w:b w:val="0"/>
          <w:bCs w:val="0"/>
          <w:sz w:val="21"/>
          <w:szCs w:val="21"/>
        </w:rPr>
      </w:pPr>
      <w:bookmarkStart w:id="78" w:name="_Toc162430126"/>
      <w:r w:rsidRPr="008C5DF7">
        <w:rPr>
          <w:rFonts w:ascii="Times New Roman" w:eastAsiaTheme="minorEastAsia" w:hAnsi="Times New Roman" w:hint="eastAsia"/>
          <w:b w:val="0"/>
          <w:bCs w:val="0"/>
          <w:sz w:val="21"/>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bookmarkEnd w:id="78"/>
    </w:p>
    <w:p w:rsidR="001A59F9" w:rsidRPr="00E54740" w:rsidRDefault="008C5DF7" w:rsidP="00A4203E">
      <w:pPr>
        <w:spacing w:line="360" w:lineRule="auto"/>
        <w:ind w:firstLineChars="200" w:firstLine="420"/>
        <w:rPr>
          <w:rFonts w:eastAsiaTheme="minorEastAsia"/>
          <w:szCs w:val="21"/>
        </w:rPr>
      </w:pPr>
      <w:r w:rsidRPr="008C5DF7">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9" w:name="_Toc225498266"/>
      <w:bookmarkStart w:id="80" w:name="_Toc361324867"/>
      <w:bookmarkStart w:id="81" w:name="_Toc162430127"/>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9"/>
      <w:bookmarkEnd w:id="80"/>
      <w:bookmarkEnd w:id="81"/>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361324872"/>
      <w:bookmarkStart w:id="90" w:name="_Toc162430128"/>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2"/>
      <w:bookmarkEnd w:id="83"/>
      <w:bookmarkEnd w:id="84"/>
      <w:bookmarkEnd w:id="85"/>
      <w:bookmarkEnd w:id="86"/>
      <w:bookmarkEnd w:id="87"/>
      <w:bookmarkEnd w:id="88"/>
      <w:bookmarkEnd w:id="90"/>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22450</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摩根尚睿混合型基金中基金</w:t>
      </w:r>
      <w:r w:rsidRPr="00E54740">
        <w:rPr>
          <w:rFonts w:eastAsiaTheme="minorEastAsia"/>
          <w:kern w:val="0"/>
          <w:szCs w:val="21"/>
        </w:rPr>
        <w:t>(FOF)</w:t>
      </w:r>
      <w:r w:rsidRPr="00E54740">
        <w:rPr>
          <w:rFonts w:eastAsiaTheme="minorEastAsia"/>
          <w:kern w:val="0"/>
          <w:szCs w:val="21"/>
        </w:rPr>
        <w:t>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1" w:name="_Toc286996149"/>
      <w:bookmarkStart w:id="92" w:name="_Toc352255989"/>
      <w:bookmarkStart w:id="93" w:name="_Toc352256057"/>
      <w:bookmarkStart w:id="94" w:name="_Toc352331235"/>
      <w:bookmarkStart w:id="95" w:name="_Toc362424013"/>
      <w:bookmarkStart w:id="96" w:name="_Toc374459275"/>
      <w:bookmarkStart w:id="97" w:name="_Toc286996147"/>
      <w:bookmarkStart w:id="98" w:name="_Toc352255987"/>
      <w:bookmarkStart w:id="99" w:name="_Toc352256055"/>
      <w:bookmarkStart w:id="100" w:name="_Toc352331233"/>
      <w:bookmarkStart w:id="101" w:name="_Toc362424011"/>
      <w:bookmarkStart w:id="102" w:name="_Toc374459273"/>
      <w:bookmarkStart w:id="103" w:name="_Toc162430129"/>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1"/>
      <w:bookmarkEnd w:id="92"/>
      <w:bookmarkEnd w:id="93"/>
      <w:bookmarkEnd w:id="94"/>
      <w:bookmarkEnd w:id="95"/>
      <w:bookmarkEnd w:id="96"/>
      <w:bookmarkEnd w:id="103"/>
    </w:p>
    <w:p w:rsidR="00116009" w:rsidRDefault="00214912">
      <w:pPr>
        <w:widowControl/>
        <w:spacing w:line="360" w:lineRule="auto"/>
        <w:ind w:firstLine="420"/>
        <w:rPr>
          <w:rFonts w:eastAsiaTheme="minorEastAsia"/>
          <w:kern w:val="0"/>
          <w:szCs w:val="21"/>
        </w:rPr>
      </w:pPr>
      <w:r>
        <w:rPr>
          <w:rFonts w:eastAsiaTheme="minorEastAsia"/>
          <w:kern w:val="0"/>
          <w:szCs w:val="21"/>
        </w:rPr>
        <w:t>（一）我们审计的内容</w:t>
      </w:r>
    </w:p>
    <w:p w:rsidR="00116009" w:rsidRDefault="00214912">
      <w:pPr>
        <w:widowControl/>
        <w:spacing w:line="360" w:lineRule="auto"/>
        <w:ind w:firstLine="420"/>
        <w:rPr>
          <w:rFonts w:eastAsiaTheme="minorEastAsia"/>
          <w:kern w:val="0"/>
          <w:szCs w:val="21"/>
        </w:rPr>
      </w:pPr>
      <w:r>
        <w:rPr>
          <w:rFonts w:eastAsiaTheme="minorEastAsia"/>
          <w:kern w:val="0"/>
          <w:szCs w:val="21"/>
        </w:rPr>
        <w:t>我们审计了摩根尚睿混合型基金中基金</w:t>
      </w:r>
      <w:r>
        <w:rPr>
          <w:rFonts w:eastAsiaTheme="minorEastAsia"/>
          <w:kern w:val="0"/>
          <w:szCs w:val="21"/>
        </w:rPr>
        <w:t>(FOF) (</w:t>
      </w:r>
      <w:r>
        <w:rPr>
          <w:rFonts w:eastAsiaTheme="minorEastAsia"/>
          <w:kern w:val="0"/>
          <w:szCs w:val="21"/>
        </w:rPr>
        <w:t>以下简称</w:t>
      </w:r>
      <w:r>
        <w:rPr>
          <w:rFonts w:eastAsiaTheme="minorEastAsia"/>
          <w:kern w:val="0"/>
          <w:szCs w:val="21"/>
        </w:rPr>
        <w:t>“</w:t>
      </w:r>
      <w:r>
        <w:rPr>
          <w:rFonts w:eastAsiaTheme="minorEastAsia"/>
          <w:kern w:val="0"/>
          <w:szCs w:val="21"/>
        </w:rPr>
        <w:t>摩根尚睿混合</w:t>
      </w:r>
      <w:r>
        <w:rPr>
          <w:rFonts w:eastAsiaTheme="minorEastAsia"/>
          <w:kern w:val="0"/>
          <w:szCs w:val="21"/>
        </w:rPr>
        <w:t>FOF</w:t>
      </w:r>
      <w:r>
        <w:rPr>
          <w:rFonts w:eastAsiaTheme="minorEastAsia"/>
          <w:kern w:val="0"/>
          <w:szCs w:val="21"/>
        </w:rPr>
        <w:t>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116009" w:rsidRDefault="00214912">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发布的有关规定及允许的基金行业实务操作编制，公允反映了摩根尚睿混合</w:t>
      </w:r>
      <w:r w:rsidRPr="00E54740">
        <w:rPr>
          <w:rFonts w:eastAsiaTheme="minorEastAsia"/>
          <w:kern w:val="0"/>
          <w:szCs w:val="21"/>
        </w:rPr>
        <w:t>FOF</w:t>
      </w:r>
      <w:r w:rsidRPr="00E54740">
        <w:rPr>
          <w:rFonts w:eastAsiaTheme="minorEastAsia"/>
          <w:kern w:val="0"/>
          <w:szCs w:val="21"/>
        </w:rPr>
        <w:t>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2430130"/>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4"/>
    </w:p>
    <w:p w:rsidR="00116009" w:rsidRDefault="00214912">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lastRenderedPageBreak/>
        <w:t>按照中国注册会计师职业道德守则，我们独立于摩根尚睿混合</w:t>
      </w:r>
      <w:r w:rsidRPr="00E54740">
        <w:rPr>
          <w:rFonts w:eastAsiaTheme="minorEastAsia" w:hint="eastAsia"/>
          <w:szCs w:val="21"/>
        </w:rPr>
        <w:t>FOF</w:t>
      </w:r>
      <w:r w:rsidRPr="00E54740">
        <w:rPr>
          <w:rFonts w:eastAsiaTheme="minorEastAsia" w:hint="eastAsia"/>
          <w:szCs w:val="21"/>
        </w:rPr>
        <w:t>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62430131"/>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rsidR="00116009" w:rsidRDefault="00214912">
      <w:pPr>
        <w:spacing w:line="360" w:lineRule="auto"/>
        <w:ind w:firstLineChars="200" w:firstLine="420"/>
        <w:rPr>
          <w:rFonts w:eastAsiaTheme="minorEastAsia"/>
          <w:szCs w:val="21"/>
        </w:rPr>
      </w:pPr>
      <w:r>
        <w:rPr>
          <w:rFonts w:eastAsiaTheme="minorEastAsia"/>
          <w:szCs w:val="21"/>
        </w:rPr>
        <w:t>摩根尚睿混合</w:t>
      </w:r>
      <w:r>
        <w:rPr>
          <w:rFonts w:eastAsiaTheme="minorEastAsia"/>
          <w:szCs w:val="21"/>
        </w:rPr>
        <w:t>FOF</w:t>
      </w:r>
      <w:r>
        <w:rPr>
          <w:rFonts w:eastAsiaTheme="minorEastAsia"/>
          <w:szCs w:val="21"/>
        </w:rPr>
        <w:t>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16009" w:rsidRDefault="00214912">
      <w:pPr>
        <w:spacing w:line="360" w:lineRule="auto"/>
        <w:ind w:firstLineChars="200" w:firstLine="420"/>
        <w:rPr>
          <w:rFonts w:eastAsiaTheme="minorEastAsia"/>
          <w:szCs w:val="21"/>
        </w:rPr>
      </w:pPr>
      <w:r>
        <w:rPr>
          <w:rFonts w:eastAsiaTheme="minorEastAsia"/>
          <w:szCs w:val="21"/>
        </w:rPr>
        <w:t>在编制财务报表时，基金管理人管理层负责评估摩根尚睿混合</w:t>
      </w:r>
      <w:r>
        <w:rPr>
          <w:rFonts w:eastAsiaTheme="minorEastAsia"/>
          <w:szCs w:val="21"/>
        </w:rPr>
        <w:t>FOF</w:t>
      </w:r>
      <w:r>
        <w:rPr>
          <w:rFonts w:eastAsiaTheme="minorEastAsia"/>
          <w:szCs w:val="21"/>
        </w:rPr>
        <w:t>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，并运用持续经营假设，除非基金管理人管理层计划清算摩根尚睿混合</w:t>
      </w:r>
      <w:r>
        <w:rPr>
          <w:rFonts w:eastAsiaTheme="minorEastAsia"/>
          <w:szCs w:val="21"/>
        </w:rPr>
        <w:t>FOF</w:t>
      </w:r>
      <w:r>
        <w:rPr>
          <w:rFonts w:eastAsiaTheme="minorEastAsia"/>
          <w:szCs w:val="21"/>
        </w:rPr>
        <w:t>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基金管理人治理层负责监督摩根尚睿混合</w:t>
      </w:r>
      <w:r w:rsidRPr="00E54740">
        <w:rPr>
          <w:rFonts w:eastAsiaTheme="minorEastAsia"/>
          <w:szCs w:val="21"/>
        </w:rPr>
        <w:t>FOF</w:t>
      </w:r>
      <w:r w:rsidRPr="00E54740">
        <w:rPr>
          <w:rFonts w:eastAsiaTheme="minorEastAsia"/>
          <w:szCs w:val="21"/>
        </w:rPr>
        <w:t>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62430132"/>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rsidR="00116009" w:rsidRDefault="0021491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16009" w:rsidRDefault="0021491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116009" w:rsidRDefault="00214912">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16009" w:rsidRDefault="00214912">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116009" w:rsidRDefault="00214912">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116009" w:rsidRDefault="00214912">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对基金管理人管理层使用持续经营假设的恰当性得出结论。同时，根据获取的审计证据，就可能导致对摩根尚睿混合</w:t>
      </w:r>
      <w:r>
        <w:rPr>
          <w:rFonts w:eastAsiaTheme="minorEastAsia"/>
          <w:szCs w:val="21"/>
        </w:rPr>
        <w:t>FOF</w:t>
      </w:r>
      <w:r>
        <w:rPr>
          <w:rFonts w:eastAsiaTheme="minorEastAsia"/>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w:t>
      </w:r>
      <w:r>
        <w:rPr>
          <w:rFonts w:eastAsiaTheme="minorEastAsia"/>
          <w:szCs w:val="21"/>
        </w:rPr>
        <w:lastRenderedPageBreak/>
        <w:t>于截至审计报告日可获得的信息。然而，未来的事项或情况可能导致摩根尚睿混合</w:t>
      </w:r>
      <w:r>
        <w:rPr>
          <w:rFonts w:eastAsiaTheme="minorEastAsia"/>
          <w:szCs w:val="21"/>
        </w:rPr>
        <w:t>FOF</w:t>
      </w:r>
      <w:r>
        <w:rPr>
          <w:rFonts w:eastAsiaTheme="minorEastAsia"/>
          <w:szCs w:val="21"/>
        </w:rPr>
        <w:t>基金不能持续经营。</w:t>
      </w:r>
    </w:p>
    <w:p w:rsidR="00116009" w:rsidRDefault="00214912">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62430133"/>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6243013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rsidR="001A59F9" w:rsidRPr="00E54740" w:rsidRDefault="001A59F9" w:rsidP="00673D18">
      <w:pPr>
        <w:spacing w:line="360" w:lineRule="auto"/>
        <w:rPr>
          <w:rFonts w:eastAsiaTheme="minorEastAsia"/>
          <w:szCs w:val="21"/>
        </w:rPr>
      </w:pPr>
      <w:r w:rsidRPr="00E54740">
        <w:rPr>
          <w:rFonts w:eastAsiaTheme="minorEastAsia"/>
          <w:szCs w:val="21"/>
        </w:rPr>
        <w:t>会计主体：摩根尚睿混合型基金中基金</w:t>
      </w:r>
      <w:r w:rsidRPr="00E54740">
        <w:rPr>
          <w:rFonts w:eastAsiaTheme="minorEastAsia"/>
          <w:szCs w:val="21"/>
        </w:rPr>
        <w:t>(FOF)</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1,817,948.24</w:t>
            </w:r>
          </w:p>
        </w:tc>
        <w:tc>
          <w:tcPr>
            <w:tcW w:w="2520" w:type="dxa"/>
            <w:vAlign w:val="center"/>
          </w:tcPr>
          <w:p w:rsidR="0058289D" w:rsidRPr="00E54740" w:rsidRDefault="0058289D" w:rsidP="0058289D">
            <w:pPr>
              <w:spacing w:line="360" w:lineRule="auto"/>
              <w:jc w:val="right"/>
              <w:rPr>
                <w:szCs w:val="21"/>
              </w:rPr>
            </w:pPr>
            <w:r w:rsidRPr="0058289D">
              <w:rPr>
                <w:szCs w:val="21"/>
              </w:rPr>
              <w:t>868,293.79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8,662.00</w:t>
            </w:r>
          </w:p>
        </w:tc>
        <w:tc>
          <w:tcPr>
            <w:tcW w:w="2520" w:type="dxa"/>
            <w:vAlign w:val="bottom"/>
          </w:tcPr>
          <w:p w:rsidR="00986196" w:rsidRPr="00E54740" w:rsidRDefault="00986196" w:rsidP="00CE7D52">
            <w:pPr>
              <w:spacing w:line="360" w:lineRule="auto"/>
              <w:jc w:val="right"/>
              <w:rPr>
                <w:szCs w:val="21"/>
              </w:rPr>
            </w:pPr>
            <w:r w:rsidRPr="00E54740">
              <w:rPr>
                <w:szCs w:val="21"/>
              </w:rPr>
              <w:t>18,273.76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2,077.91</w:t>
            </w:r>
          </w:p>
        </w:tc>
        <w:tc>
          <w:tcPr>
            <w:tcW w:w="2520" w:type="dxa"/>
            <w:vAlign w:val="bottom"/>
          </w:tcPr>
          <w:p w:rsidR="00986196" w:rsidRPr="00E54740" w:rsidRDefault="00986196" w:rsidP="00CE7D52">
            <w:pPr>
              <w:spacing w:line="360" w:lineRule="auto"/>
              <w:jc w:val="right"/>
              <w:rPr>
                <w:szCs w:val="21"/>
              </w:rPr>
            </w:pPr>
            <w:r w:rsidRPr="00E54740">
              <w:rPr>
                <w:szCs w:val="21"/>
              </w:rPr>
              <w:t>8,991.51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40,089,084.44</w:t>
            </w:r>
          </w:p>
        </w:tc>
        <w:tc>
          <w:tcPr>
            <w:tcW w:w="2520" w:type="dxa"/>
            <w:vAlign w:val="bottom"/>
          </w:tcPr>
          <w:p w:rsidR="00986196" w:rsidRPr="00E54740" w:rsidRDefault="00986196" w:rsidP="00CE7D52">
            <w:pPr>
              <w:spacing w:line="360" w:lineRule="auto"/>
              <w:jc w:val="right"/>
              <w:rPr>
                <w:szCs w:val="21"/>
              </w:rPr>
            </w:pPr>
            <w:r w:rsidRPr="00E54740">
              <w:rPr>
                <w:szCs w:val="21"/>
              </w:rPr>
              <w:t>43,748,670.53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38,872,047.73</w:t>
            </w:r>
          </w:p>
        </w:tc>
        <w:tc>
          <w:tcPr>
            <w:tcW w:w="2520" w:type="dxa"/>
            <w:vAlign w:val="bottom"/>
          </w:tcPr>
          <w:p w:rsidR="00986196" w:rsidRPr="00E54740" w:rsidRDefault="00986196" w:rsidP="00CE7D52">
            <w:pPr>
              <w:spacing w:line="360" w:lineRule="auto"/>
              <w:jc w:val="right"/>
              <w:rPr>
                <w:szCs w:val="21"/>
              </w:rPr>
            </w:pPr>
            <w:r w:rsidRPr="00E54740">
              <w:rPr>
                <w:szCs w:val="21"/>
              </w:rPr>
              <w:t>41,734,958.20</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1,217,036.71</w:t>
            </w:r>
          </w:p>
        </w:tc>
        <w:tc>
          <w:tcPr>
            <w:tcW w:w="2520" w:type="dxa"/>
            <w:vAlign w:val="bottom"/>
          </w:tcPr>
          <w:p w:rsidR="00986196" w:rsidRPr="00E54740" w:rsidRDefault="00986196" w:rsidP="00CE7D52">
            <w:pPr>
              <w:spacing w:line="360" w:lineRule="auto"/>
              <w:jc w:val="right"/>
              <w:rPr>
                <w:szCs w:val="21"/>
              </w:rPr>
            </w:pPr>
            <w:r w:rsidRPr="00E54740">
              <w:rPr>
                <w:szCs w:val="21"/>
              </w:rPr>
              <w:t>2,013,712.33</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lastRenderedPageBreak/>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1,299,702.20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730,000.00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801,793.25</w:t>
            </w:r>
          </w:p>
        </w:tc>
        <w:tc>
          <w:tcPr>
            <w:tcW w:w="2520" w:type="dxa"/>
            <w:vAlign w:val="bottom"/>
          </w:tcPr>
          <w:p w:rsidR="00986196" w:rsidRPr="00E54740" w:rsidRDefault="00986196" w:rsidP="00CE7D52">
            <w:pPr>
              <w:spacing w:line="360" w:lineRule="auto"/>
              <w:jc w:val="right"/>
              <w:rPr>
                <w:szCs w:val="21"/>
              </w:rPr>
            </w:pPr>
            <w:r w:rsidRPr="00E54740">
              <w:rPr>
                <w:szCs w:val="21"/>
              </w:rPr>
              <w:t>9,753.64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43,449,565.84</w:t>
            </w:r>
          </w:p>
        </w:tc>
        <w:tc>
          <w:tcPr>
            <w:tcW w:w="2520" w:type="dxa"/>
            <w:vAlign w:val="bottom"/>
          </w:tcPr>
          <w:p w:rsidR="00986196" w:rsidRPr="00E54740" w:rsidRDefault="00986196" w:rsidP="00CE7D52">
            <w:pPr>
              <w:spacing w:line="360" w:lineRule="auto"/>
              <w:jc w:val="right"/>
              <w:rPr>
                <w:szCs w:val="21"/>
              </w:rPr>
            </w:pPr>
            <w:r w:rsidRPr="00E54740">
              <w:rPr>
                <w:szCs w:val="21"/>
              </w:rPr>
              <w:t>45,953,685.43</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421,073.84</w:t>
            </w:r>
          </w:p>
        </w:tc>
        <w:tc>
          <w:tcPr>
            <w:tcW w:w="2520" w:type="dxa"/>
            <w:vAlign w:val="bottom"/>
          </w:tcPr>
          <w:p w:rsidR="00986196" w:rsidRPr="00E54740" w:rsidRDefault="00986196" w:rsidP="00CE7D52">
            <w:pPr>
              <w:spacing w:line="360" w:lineRule="auto"/>
              <w:jc w:val="right"/>
              <w:rPr>
                <w:szCs w:val="21"/>
              </w:rPr>
            </w:pPr>
            <w:r w:rsidRPr="00E54740">
              <w:rPr>
                <w:szCs w:val="21"/>
              </w:rPr>
              <w:t>299,404.38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111,303.11</w:t>
            </w:r>
          </w:p>
        </w:tc>
        <w:tc>
          <w:tcPr>
            <w:tcW w:w="2520" w:type="dxa"/>
            <w:vAlign w:val="bottom"/>
          </w:tcPr>
          <w:p w:rsidR="00986196" w:rsidRPr="00E54740" w:rsidRDefault="00986196" w:rsidP="00CE7D52">
            <w:pPr>
              <w:spacing w:line="360" w:lineRule="auto"/>
              <w:jc w:val="right"/>
              <w:rPr>
                <w:szCs w:val="21"/>
              </w:rPr>
            </w:pPr>
            <w:r w:rsidRPr="00E54740">
              <w:rPr>
                <w:szCs w:val="21"/>
              </w:rPr>
              <w:t>13,044.32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25,081.21</w:t>
            </w:r>
          </w:p>
        </w:tc>
        <w:tc>
          <w:tcPr>
            <w:tcW w:w="2520" w:type="dxa"/>
            <w:vAlign w:val="bottom"/>
          </w:tcPr>
          <w:p w:rsidR="00986196" w:rsidRPr="00E54740" w:rsidRDefault="00986196" w:rsidP="00CE7D52">
            <w:pPr>
              <w:spacing w:line="360" w:lineRule="auto"/>
              <w:jc w:val="right"/>
              <w:rPr>
                <w:szCs w:val="21"/>
              </w:rPr>
            </w:pPr>
            <w:r w:rsidRPr="00E54740">
              <w:rPr>
                <w:szCs w:val="21"/>
              </w:rPr>
              <w:t>26,483.85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6,911.31</w:t>
            </w:r>
          </w:p>
        </w:tc>
        <w:tc>
          <w:tcPr>
            <w:tcW w:w="2520" w:type="dxa"/>
            <w:vAlign w:val="bottom"/>
          </w:tcPr>
          <w:p w:rsidR="00986196" w:rsidRPr="00E54740" w:rsidRDefault="00986196" w:rsidP="00CE7D52">
            <w:pPr>
              <w:spacing w:line="360" w:lineRule="auto"/>
              <w:jc w:val="right"/>
              <w:rPr>
                <w:szCs w:val="21"/>
              </w:rPr>
            </w:pPr>
            <w:r w:rsidRPr="00E54740">
              <w:rPr>
                <w:szCs w:val="21"/>
              </w:rPr>
              <w:t>7,323.53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2,544.89</w:t>
            </w:r>
          </w:p>
        </w:tc>
        <w:tc>
          <w:tcPr>
            <w:tcW w:w="2520" w:type="dxa"/>
            <w:vAlign w:val="bottom"/>
          </w:tcPr>
          <w:p w:rsidR="00986196" w:rsidRPr="00E54740" w:rsidRDefault="00986196" w:rsidP="00CE7D52">
            <w:pPr>
              <w:spacing w:line="360" w:lineRule="auto"/>
              <w:jc w:val="right"/>
              <w:rPr>
                <w:szCs w:val="21"/>
              </w:rPr>
            </w:pPr>
            <w:r w:rsidRPr="00E54740">
              <w:rPr>
                <w:szCs w:val="21"/>
              </w:rPr>
              <w:t>529.11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80,184.48</w:t>
            </w:r>
          </w:p>
        </w:tc>
        <w:tc>
          <w:tcPr>
            <w:tcW w:w="2520" w:type="dxa"/>
            <w:vAlign w:val="bottom"/>
          </w:tcPr>
          <w:p w:rsidR="00986196" w:rsidRPr="00E54740" w:rsidRDefault="00986196" w:rsidP="00CE7D52">
            <w:pPr>
              <w:spacing w:line="360" w:lineRule="auto"/>
              <w:jc w:val="right"/>
              <w:rPr>
                <w:szCs w:val="21"/>
              </w:rPr>
            </w:pPr>
            <w:r w:rsidRPr="00E54740">
              <w:rPr>
                <w:szCs w:val="21"/>
              </w:rPr>
              <w:t>132,917.98</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647,098.84</w:t>
            </w:r>
          </w:p>
        </w:tc>
        <w:tc>
          <w:tcPr>
            <w:tcW w:w="2520" w:type="dxa"/>
            <w:vAlign w:val="bottom"/>
          </w:tcPr>
          <w:p w:rsidR="00986196" w:rsidRPr="00E54740" w:rsidRDefault="00986196" w:rsidP="00CE7D52">
            <w:pPr>
              <w:spacing w:line="360" w:lineRule="auto"/>
              <w:jc w:val="right"/>
              <w:rPr>
                <w:szCs w:val="21"/>
              </w:rPr>
            </w:pPr>
            <w:r w:rsidRPr="00E54740">
              <w:rPr>
                <w:szCs w:val="21"/>
              </w:rPr>
              <w:t>479,703.17</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39,139,843.33</w:t>
            </w:r>
          </w:p>
        </w:tc>
        <w:tc>
          <w:tcPr>
            <w:tcW w:w="2520" w:type="dxa"/>
            <w:vAlign w:val="bottom"/>
          </w:tcPr>
          <w:p w:rsidR="00986196" w:rsidRPr="00E54740" w:rsidRDefault="00986196" w:rsidP="00CE7D52">
            <w:pPr>
              <w:spacing w:line="360" w:lineRule="auto"/>
              <w:jc w:val="right"/>
              <w:rPr>
                <w:szCs w:val="21"/>
              </w:rPr>
            </w:pPr>
            <w:r w:rsidRPr="00E54740">
              <w:rPr>
                <w:szCs w:val="21"/>
              </w:rPr>
              <w:t>37,217,959.44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3,662,623.67</w:t>
            </w:r>
          </w:p>
        </w:tc>
        <w:tc>
          <w:tcPr>
            <w:tcW w:w="2520" w:type="dxa"/>
            <w:vAlign w:val="bottom"/>
          </w:tcPr>
          <w:p w:rsidR="00986196" w:rsidRPr="00E54740" w:rsidRDefault="00986196" w:rsidP="00CE7D52">
            <w:pPr>
              <w:spacing w:line="360" w:lineRule="auto"/>
              <w:jc w:val="right"/>
              <w:rPr>
                <w:szCs w:val="21"/>
              </w:rPr>
            </w:pPr>
            <w:r w:rsidRPr="00E54740">
              <w:rPr>
                <w:szCs w:val="21"/>
              </w:rPr>
              <w:t>8,256,022.82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42,802,467.00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45,473,982.26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43,449,565.84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45,953,685.43</w:t>
            </w:r>
          </w:p>
        </w:tc>
      </w:tr>
    </w:tbl>
    <w:p w:rsidR="00116009" w:rsidRDefault="00214912">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:39,139,843.33</w:t>
      </w:r>
      <w:r>
        <w:rPr>
          <w:kern w:val="0"/>
          <w:szCs w:val="21"/>
        </w:rPr>
        <w:t>份</w:t>
      </w:r>
      <w:r>
        <w:rPr>
          <w:kern w:val="0"/>
          <w:szCs w:val="21"/>
        </w:rPr>
        <w:t>,</w:t>
      </w:r>
      <w:r>
        <w:rPr>
          <w:kern w:val="0"/>
          <w:szCs w:val="21"/>
        </w:rPr>
        <w:t>其中</w:t>
      </w:r>
      <w:r>
        <w:rPr>
          <w:kern w:val="0"/>
          <w:szCs w:val="21"/>
        </w:rPr>
        <w:t>:</w:t>
      </w:r>
    </w:p>
    <w:p w:rsidR="00116009" w:rsidRDefault="00214912">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:1.0955</w:t>
      </w:r>
      <w:r>
        <w:rPr>
          <w:kern w:val="0"/>
          <w:szCs w:val="21"/>
        </w:rPr>
        <w:t>元</w:t>
      </w:r>
      <w:r>
        <w:rPr>
          <w:kern w:val="0"/>
          <w:szCs w:val="21"/>
        </w:rPr>
        <w:t>,</w:t>
      </w:r>
      <w:r>
        <w:rPr>
          <w:kern w:val="0"/>
          <w:szCs w:val="21"/>
        </w:rPr>
        <w:t>基金份额</w:t>
      </w:r>
      <w:r>
        <w:rPr>
          <w:kern w:val="0"/>
          <w:szCs w:val="21"/>
        </w:rPr>
        <w:t>:32,597,768.78</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:1.0839</w:t>
      </w:r>
      <w:r w:rsidRPr="00E54740">
        <w:rPr>
          <w:kern w:val="0"/>
          <w:szCs w:val="21"/>
        </w:rPr>
        <w:t>元</w:t>
      </w:r>
      <w:r w:rsidRPr="00E54740">
        <w:rPr>
          <w:kern w:val="0"/>
          <w:szCs w:val="21"/>
        </w:rPr>
        <w:t>,</w:t>
      </w:r>
      <w:r w:rsidRPr="00E54740">
        <w:rPr>
          <w:kern w:val="0"/>
          <w:szCs w:val="21"/>
        </w:rPr>
        <w:t>基金份额</w:t>
      </w:r>
      <w:r w:rsidRPr="00E54740">
        <w:rPr>
          <w:kern w:val="0"/>
          <w:szCs w:val="21"/>
        </w:rPr>
        <w:t>:6,542,074.55</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6243013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摩根尚睿混合型基金中基金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-4,179,491.89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-11,778,991.79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9,886.45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11,264.07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4,658.57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9,971.87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5,227.88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1,292.20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-1,115,086.83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-6,125,776.36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-1,170,612.53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-6,519,385.45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32,799.33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47,571.86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22,726.37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346,037.23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-3,081,542.84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-5,684,700.87</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7,251.33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20,221.37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509,722.46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533,706.68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318,589.16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308,706.04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86,819.64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91,534.45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19,945.35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2,730.21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4,107.31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80,261.00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130,735.98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-4,689,214.35</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-12,312,698.47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-4,689,214.35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-12,312,698.47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-4,689,214.35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-12,312,698.47</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62430136"/>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摩根尚睿混合型基金中基金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343"/>
        <w:gridCol w:w="2693"/>
        <w:gridCol w:w="2410"/>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C5DF7" w:rsidRPr="00E54740" w:rsidTr="00131992">
        <w:tc>
          <w:tcPr>
            <w:tcW w:w="1876" w:type="dxa"/>
            <w:vMerge/>
            <w:vAlign w:val="center"/>
          </w:tcPr>
          <w:p w:rsidR="00986196" w:rsidRPr="00E54740" w:rsidRDefault="00986196" w:rsidP="00CE7D52">
            <w:pPr>
              <w:widowControl/>
              <w:spacing w:line="360" w:lineRule="auto"/>
              <w:jc w:val="left"/>
              <w:rPr>
                <w:b/>
                <w:szCs w:val="21"/>
              </w:rPr>
            </w:pPr>
          </w:p>
        </w:tc>
        <w:tc>
          <w:tcPr>
            <w:tcW w:w="2343"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69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410"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8C5DF7" w:rsidRPr="00E54740" w:rsidTr="00131992">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w:t>
            </w:r>
            <w:r w:rsidRPr="00E54740">
              <w:rPr>
                <w:rFonts w:ascii="宋体" w:hAnsi="宋体" w:hint="eastAsia"/>
                <w:szCs w:val="21"/>
              </w:rPr>
              <w:lastRenderedPageBreak/>
              <w:t>产</w:t>
            </w:r>
          </w:p>
        </w:tc>
        <w:tc>
          <w:tcPr>
            <w:tcW w:w="234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lastRenderedPageBreak/>
              <w:t>37,217,959.44</w:t>
            </w:r>
          </w:p>
        </w:tc>
        <w:tc>
          <w:tcPr>
            <w:tcW w:w="269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8,256,022.82</w:t>
            </w:r>
          </w:p>
        </w:tc>
        <w:tc>
          <w:tcPr>
            <w:tcW w:w="2410"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45,473,982.26</w:t>
            </w:r>
          </w:p>
        </w:tc>
      </w:tr>
      <w:tr w:rsidR="008C5DF7" w:rsidRPr="00E54740" w:rsidTr="00131992">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343" w:type="dxa"/>
            <w:vAlign w:val="center"/>
          </w:tcPr>
          <w:p w:rsidR="00986196" w:rsidRPr="00E54740" w:rsidRDefault="00986196" w:rsidP="00CE7D52">
            <w:pPr>
              <w:spacing w:line="360" w:lineRule="auto"/>
              <w:jc w:val="right"/>
              <w:rPr>
                <w:szCs w:val="21"/>
              </w:rPr>
            </w:pPr>
            <w:r w:rsidRPr="00E54740">
              <w:rPr>
                <w:szCs w:val="21"/>
              </w:rPr>
              <w:t>37,217,959.44</w:t>
            </w:r>
          </w:p>
        </w:tc>
        <w:tc>
          <w:tcPr>
            <w:tcW w:w="2693" w:type="dxa"/>
            <w:vAlign w:val="center"/>
          </w:tcPr>
          <w:p w:rsidR="00986196" w:rsidRPr="00E54740" w:rsidRDefault="00986196" w:rsidP="00CE7D52">
            <w:pPr>
              <w:spacing w:line="360" w:lineRule="auto"/>
              <w:jc w:val="right"/>
              <w:rPr>
                <w:szCs w:val="21"/>
              </w:rPr>
            </w:pPr>
            <w:r w:rsidRPr="00E54740">
              <w:rPr>
                <w:szCs w:val="21"/>
              </w:rPr>
              <w:t>8,256,022.82</w:t>
            </w:r>
          </w:p>
        </w:tc>
        <w:tc>
          <w:tcPr>
            <w:tcW w:w="2410" w:type="dxa"/>
            <w:vAlign w:val="center"/>
          </w:tcPr>
          <w:p w:rsidR="00986196" w:rsidRPr="00E54740" w:rsidRDefault="00986196" w:rsidP="00CE7D52">
            <w:pPr>
              <w:spacing w:line="360" w:lineRule="auto"/>
              <w:jc w:val="right"/>
              <w:rPr>
                <w:szCs w:val="21"/>
              </w:rPr>
            </w:pPr>
            <w:r w:rsidRPr="00E54740">
              <w:rPr>
                <w:szCs w:val="21"/>
              </w:rPr>
              <w:t>45,473,982.26</w:t>
            </w:r>
          </w:p>
        </w:tc>
      </w:tr>
      <w:tr w:rsidR="008C5DF7" w:rsidRPr="00E54740" w:rsidTr="00131992">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343" w:type="dxa"/>
            <w:vAlign w:val="center"/>
          </w:tcPr>
          <w:p w:rsidR="00986196" w:rsidRPr="00E54740" w:rsidRDefault="00986196" w:rsidP="00CE7D52">
            <w:pPr>
              <w:spacing w:line="360" w:lineRule="auto"/>
              <w:jc w:val="right"/>
              <w:rPr>
                <w:szCs w:val="21"/>
              </w:rPr>
            </w:pPr>
            <w:r w:rsidRPr="00E54740">
              <w:rPr>
                <w:szCs w:val="21"/>
              </w:rPr>
              <w:t>1,921,883.89</w:t>
            </w:r>
          </w:p>
        </w:tc>
        <w:tc>
          <w:tcPr>
            <w:tcW w:w="2693" w:type="dxa"/>
            <w:vAlign w:val="center"/>
          </w:tcPr>
          <w:p w:rsidR="00986196" w:rsidRPr="00E54740" w:rsidRDefault="00986196" w:rsidP="00CE7D52">
            <w:pPr>
              <w:spacing w:line="360" w:lineRule="auto"/>
              <w:jc w:val="right"/>
              <w:rPr>
                <w:szCs w:val="21"/>
              </w:rPr>
            </w:pPr>
            <w:r w:rsidRPr="00E54740">
              <w:rPr>
                <w:szCs w:val="21"/>
              </w:rPr>
              <w:t>-4,593,399.15</w:t>
            </w:r>
          </w:p>
        </w:tc>
        <w:tc>
          <w:tcPr>
            <w:tcW w:w="2410" w:type="dxa"/>
            <w:vAlign w:val="center"/>
          </w:tcPr>
          <w:p w:rsidR="00986196" w:rsidRPr="00E54740" w:rsidRDefault="00986196" w:rsidP="00CE7D52">
            <w:pPr>
              <w:spacing w:line="360" w:lineRule="auto"/>
              <w:jc w:val="right"/>
              <w:rPr>
                <w:szCs w:val="21"/>
              </w:rPr>
            </w:pPr>
            <w:r w:rsidRPr="00E54740">
              <w:rPr>
                <w:szCs w:val="21"/>
              </w:rPr>
              <w:t>-2,671,515.26</w:t>
            </w:r>
          </w:p>
        </w:tc>
      </w:tr>
      <w:tr w:rsidR="008C5DF7" w:rsidRPr="00E54740" w:rsidTr="00131992">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343" w:type="dxa"/>
            <w:vAlign w:val="center"/>
          </w:tcPr>
          <w:p w:rsidR="00986196" w:rsidRPr="00E54740" w:rsidRDefault="00986196" w:rsidP="00CE7D52">
            <w:pPr>
              <w:spacing w:line="360" w:lineRule="auto"/>
              <w:jc w:val="right"/>
              <w:rPr>
                <w:szCs w:val="21"/>
              </w:rPr>
            </w:pPr>
            <w:r w:rsidRPr="00E54740">
              <w:rPr>
                <w:szCs w:val="21"/>
              </w:rPr>
              <w:t>-</w:t>
            </w:r>
          </w:p>
        </w:tc>
        <w:tc>
          <w:tcPr>
            <w:tcW w:w="2693" w:type="dxa"/>
            <w:vAlign w:val="center"/>
          </w:tcPr>
          <w:p w:rsidR="00986196" w:rsidRPr="00E54740" w:rsidRDefault="00986196" w:rsidP="00CE7D52">
            <w:pPr>
              <w:spacing w:line="360" w:lineRule="auto"/>
              <w:jc w:val="right"/>
              <w:rPr>
                <w:szCs w:val="21"/>
              </w:rPr>
            </w:pPr>
            <w:r w:rsidRPr="00E54740">
              <w:rPr>
                <w:szCs w:val="21"/>
              </w:rPr>
              <w:t>-4,689,214.35</w:t>
            </w:r>
          </w:p>
        </w:tc>
        <w:tc>
          <w:tcPr>
            <w:tcW w:w="2410" w:type="dxa"/>
            <w:vAlign w:val="center"/>
          </w:tcPr>
          <w:p w:rsidR="00986196" w:rsidRPr="00E54740" w:rsidRDefault="00986196" w:rsidP="00CE7D52">
            <w:pPr>
              <w:spacing w:line="360" w:lineRule="auto"/>
              <w:jc w:val="right"/>
              <w:rPr>
                <w:szCs w:val="21"/>
              </w:rPr>
            </w:pPr>
            <w:r w:rsidRPr="00E54740">
              <w:rPr>
                <w:szCs w:val="21"/>
              </w:rPr>
              <w:t>-4,689,214.35</w:t>
            </w:r>
          </w:p>
        </w:tc>
      </w:tr>
      <w:tr w:rsidR="008C5DF7" w:rsidRPr="00E54740" w:rsidTr="00131992">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343" w:type="dxa"/>
            <w:vAlign w:val="center"/>
          </w:tcPr>
          <w:p w:rsidR="00986196" w:rsidRPr="00E54740" w:rsidRDefault="00986196" w:rsidP="00CE7D52">
            <w:pPr>
              <w:spacing w:line="360" w:lineRule="auto"/>
              <w:jc w:val="right"/>
              <w:rPr>
                <w:szCs w:val="21"/>
              </w:rPr>
            </w:pPr>
            <w:r w:rsidRPr="00E54740">
              <w:rPr>
                <w:szCs w:val="21"/>
              </w:rPr>
              <w:t>1,921,883.89</w:t>
            </w:r>
          </w:p>
        </w:tc>
        <w:tc>
          <w:tcPr>
            <w:tcW w:w="2693" w:type="dxa"/>
            <w:vAlign w:val="center"/>
          </w:tcPr>
          <w:p w:rsidR="00986196" w:rsidRPr="00E54740" w:rsidRDefault="00986196" w:rsidP="00CE7D52">
            <w:pPr>
              <w:spacing w:line="360" w:lineRule="auto"/>
              <w:jc w:val="right"/>
              <w:rPr>
                <w:szCs w:val="21"/>
              </w:rPr>
            </w:pPr>
            <w:r w:rsidRPr="00E54740">
              <w:rPr>
                <w:szCs w:val="21"/>
              </w:rPr>
              <w:t>95,815.20</w:t>
            </w:r>
          </w:p>
        </w:tc>
        <w:tc>
          <w:tcPr>
            <w:tcW w:w="2410" w:type="dxa"/>
            <w:vAlign w:val="center"/>
          </w:tcPr>
          <w:p w:rsidR="00986196" w:rsidRPr="00E54740" w:rsidRDefault="00986196" w:rsidP="00CE7D52">
            <w:pPr>
              <w:spacing w:line="360" w:lineRule="auto"/>
              <w:jc w:val="right"/>
              <w:rPr>
                <w:szCs w:val="21"/>
              </w:rPr>
            </w:pPr>
            <w:r w:rsidRPr="00E54740">
              <w:rPr>
                <w:szCs w:val="21"/>
              </w:rPr>
              <w:t>2,017,699.09</w:t>
            </w:r>
          </w:p>
        </w:tc>
      </w:tr>
      <w:tr w:rsidR="008C5DF7" w:rsidRPr="00E54740" w:rsidTr="00131992">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343" w:type="dxa"/>
            <w:vAlign w:val="center"/>
          </w:tcPr>
          <w:p w:rsidR="00986196" w:rsidRPr="00E54740" w:rsidRDefault="00986196" w:rsidP="00CE7D52">
            <w:pPr>
              <w:spacing w:line="360" w:lineRule="auto"/>
              <w:jc w:val="right"/>
              <w:rPr>
                <w:szCs w:val="21"/>
              </w:rPr>
            </w:pPr>
            <w:r w:rsidRPr="00E54740">
              <w:rPr>
                <w:szCs w:val="21"/>
              </w:rPr>
              <w:t>10,215,774.37</w:t>
            </w:r>
          </w:p>
        </w:tc>
        <w:tc>
          <w:tcPr>
            <w:tcW w:w="2693" w:type="dxa"/>
            <w:vAlign w:val="center"/>
          </w:tcPr>
          <w:p w:rsidR="00986196" w:rsidRPr="00E54740" w:rsidRDefault="00986196" w:rsidP="00CE7D52">
            <w:pPr>
              <w:spacing w:line="360" w:lineRule="auto"/>
              <w:jc w:val="right"/>
              <w:rPr>
                <w:szCs w:val="21"/>
              </w:rPr>
            </w:pPr>
            <w:r w:rsidRPr="00E54740">
              <w:rPr>
                <w:szCs w:val="21"/>
              </w:rPr>
              <w:t>1,908,237.75</w:t>
            </w:r>
          </w:p>
        </w:tc>
        <w:tc>
          <w:tcPr>
            <w:tcW w:w="2410" w:type="dxa"/>
            <w:vAlign w:val="center"/>
          </w:tcPr>
          <w:p w:rsidR="00986196" w:rsidRPr="00E54740" w:rsidRDefault="00986196" w:rsidP="00CE7D52">
            <w:pPr>
              <w:spacing w:line="360" w:lineRule="auto"/>
              <w:jc w:val="right"/>
              <w:rPr>
                <w:szCs w:val="21"/>
              </w:rPr>
            </w:pPr>
            <w:r w:rsidRPr="00E54740">
              <w:rPr>
                <w:szCs w:val="21"/>
              </w:rPr>
              <w:t>12,124,012.12</w:t>
            </w:r>
          </w:p>
        </w:tc>
      </w:tr>
      <w:tr w:rsidR="008C5DF7" w:rsidRPr="00E54740" w:rsidTr="00131992">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343" w:type="dxa"/>
            <w:vAlign w:val="center"/>
          </w:tcPr>
          <w:p w:rsidR="00986196" w:rsidRPr="00E54740" w:rsidRDefault="00986196" w:rsidP="00CE7D52">
            <w:pPr>
              <w:spacing w:line="360" w:lineRule="auto"/>
              <w:jc w:val="right"/>
              <w:rPr>
                <w:szCs w:val="21"/>
              </w:rPr>
            </w:pPr>
            <w:r w:rsidRPr="00E54740">
              <w:rPr>
                <w:szCs w:val="21"/>
              </w:rPr>
              <w:t>-8,293,890.48</w:t>
            </w:r>
          </w:p>
        </w:tc>
        <w:tc>
          <w:tcPr>
            <w:tcW w:w="2693" w:type="dxa"/>
            <w:vAlign w:val="center"/>
          </w:tcPr>
          <w:p w:rsidR="00986196" w:rsidRPr="00E54740" w:rsidRDefault="00986196" w:rsidP="00CE7D52">
            <w:pPr>
              <w:spacing w:line="360" w:lineRule="auto"/>
              <w:jc w:val="right"/>
              <w:rPr>
                <w:szCs w:val="21"/>
              </w:rPr>
            </w:pPr>
            <w:r w:rsidRPr="00E54740">
              <w:rPr>
                <w:szCs w:val="21"/>
              </w:rPr>
              <w:t>-1,812,422.55</w:t>
            </w:r>
          </w:p>
        </w:tc>
        <w:tc>
          <w:tcPr>
            <w:tcW w:w="2410" w:type="dxa"/>
            <w:vAlign w:val="center"/>
          </w:tcPr>
          <w:p w:rsidR="00986196" w:rsidRPr="00E54740" w:rsidRDefault="00986196" w:rsidP="00CE7D52">
            <w:pPr>
              <w:spacing w:line="360" w:lineRule="auto"/>
              <w:jc w:val="right"/>
              <w:rPr>
                <w:szCs w:val="21"/>
              </w:rPr>
            </w:pPr>
            <w:r w:rsidRPr="00E54740">
              <w:rPr>
                <w:szCs w:val="21"/>
              </w:rPr>
              <w:t>-10,106,313.03</w:t>
            </w:r>
          </w:p>
        </w:tc>
      </w:tr>
      <w:tr w:rsidR="008C5DF7" w:rsidRPr="00E54740" w:rsidTr="00131992">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343" w:type="dxa"/>
            <w:vAlign w:val="center"/>
          </w:tcPr>
          <w:p w:rsidR="00986196" w:rsidRPr="00E54740" w:rsidRDefault="00986196" w:rsidP="00CE7D52">
            <w:pPr>
              <w:spacing w:line="360" w:lineRule="auto"/>
              <w:jc w:val="right"/>
              <w:rPr>
                <w:szCs w:val="21"/>
              </w:rPr>
            </w:pPr>
            <w:r w:rsidRPr="00E54740">
              <w:rPr>
                <w:szCs w:val="21"/>
              </w:rPr>
              <w:t>-</w:t>
            </w:r>
          </w:p>
        </w:tc>
        <w:tc>
          <w:tcPr>
            <w:tcW w:w="2693" w:type="dxa"/>
            <w:vAlign w:val="center"/>
          </w:tcPr>
          <w:p w:rsidR="00986196" w:rsidRPr="00E54740" w:rsidRDefault="00986196" w:rsidP="00CE7D52">
            <w:pPr>
              <w:spacing w:line="360" w:lineRule="auto"/>
              <w:jc w:val="right"/>
              <w:rPr>
                <w:szCs w:val="21"/>
              </w:rPr>
            </w:pPr>
            <w:r w:rsidRPr="00E54740">
              <w:rPr>
                <w:szCs w:val="21"/>
              </w:rPr>
              <w:t>-</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r>
      <w:tr w:rsidR="008C5DF7" w:rsidRPr="00E54740" w:rsidTr="00131992">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343" w:type="dxa"/>
            <w:vAlign w:val="center"/>
          </w:tcPr>
          <w:p w:rsidR="00986196" w:rsidRPr="00E54740" w:rsidRDefault="00986196" w:rsidP="00CE7D52">
            <w:pPr>
              <w:spacing w:line="360" w:lineRule="auto"/>
              <w:jc w:val="right"/>
              <w:rPr>
                <w:szCs w:val="21"/>
              </w:rPr>
            </w:pPr>
            <w:r w:rsidRPr="00E54740">
              <w:rPr>
                <w:szCs w:val="21"/>
              </w:rPr>
              <w:t>39,139,843.33</w:t>
            </w:r>
          </w:p>
        </w:tc>
        <w:tc>
          <w:tcPr>
            <w:tcW w:w="2693" w:type="dxa"/>
            <w:vAlign w:val="center"/>
          </w:tcPr>
          <w:p w:rsidR="00986196" w:rsidRPr="00E54740" w:rsidRDefault="00986196" w:rsidP="00CE7D52">
            <w:pPr>
              <w:spacing w:line="360" w:lineRule="auto"/>
              <w:jc w:val="right"/>
              <w:rPr>
                <w:szCs w:val="21"/>
              </w:rPr>
            </w:pPr>
            <w:r w:rsidRPr="00E54740">
              <w:rPr>
                <w:szCs w:val="21"/>
              </w:rPr>
              <w:t>3,662,623.67</w:t>
            </w:r>
          </w:p>
        </w:tc>
        <w:tc>
          <w:tcPr>
            <w:tcW w:w="2410" w:type="dxa"/>
            <w:vAlign w:val="center"/>
          </w:tcPr>
          <w:p w:rsidR="00986196" w:rsidRPr="00E54740" w:rsidRDefault="00986196" w:rsidP="00CE7D52">
            <w:pPr>
              <w:spacing w:line="360" w:lineRule="auto"/>
              <w:jc w:val="right"/>
              <w:rPr>
                <w:szCs w:val="21"/>
              </w:rPr>
            </w:pPr>
            <w:r w:rsidRPr="00E54740">
              <w:rPr>
                <w:szCs w:val="21"/>
              </w:rPr>
              <w:t>42,802,467.00</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C5DF7" w:rsidRPr="00E54740" w:rsidTr="00131992">
        <w:tc>
          <w:tcPr>
            <w:tcW w:w="1876" w:type="dxa"/>
            <w:vMerge/>
            <w:vAlign w:val="center"/>
          </w:tcPr>
          <w:p w:rsidR="00281C60" w:rsidRPr="00E54740" w:rsidRDefault="00281C60" w:rsidP="00281C60">
            <w:pPr>
              <w:widowControl/>
              <w:spacing w:line="360" w:lineRule="auto"/>
              <w:jc w:val="left"/>
              <w:rPr>
                <w:b/>
                <w:szCs w:val="21"/>
              </w:rPr>
            </w:pPr>
          </w:p>
        </w:tc>
        <w:tc>
          <w:tcPr>
            <w:tcW w:w="2343"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69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410"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8C5DF7" w:rsidRPr="00E54740" w:rsidTr="00131992">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34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40,176,465.88</w:t>
            </w:r>
          </w:p>
        </w:tc>
        <w:tc>
          <w:tcPr>
            <w:tcW w:w="269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21,439,823.08</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61,616,288.96</w:t>
            </w:r>
          </w:p>
        </w:tc>
      </w:tr>
      <w:tr w:rsidR="008C5DF7" w:rsidRPr="00E54740" w:rsidTr="00131992">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lastRenderedPageBreak/>
              <w:t>二、本期期初净资产</w:t>
            </w:r>
          </w:p>
        </w:tc>
        <w:tc>
          <w:tcPr>
            <w:tcW w:w="234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40,176,465.88</w:t>
            </w:r>
          </w:p>
        </w:tc>
        <w:tc>
          <w:tcPr>
            <w:tcW w:w="269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21,439,823.08</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61,616,288.96</w:t>
            </w:r>
          </w:p>
        </w:tc>
      </w:tr>
      <w:tr w:rsidR="008C5DF7" w:rsidRPr="00E54740" w:rsidTr="00131992">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343" w:type="dxa"/>
            <w:vAlign w:val="center"/>
          </w:tcPr>
          <w:p w:rsidR="00281C60" w:rsidRPr="00E54740" w:rsidRDefault="00281C60" w:rsidP="00281C60">
            <w:pPr>
              <w:spacing w:line="360" w:lineRule="auto"/>
              <w:jc w:val="right"/>
              <w:rPr>
                <w:szCs w:val="21"/>
              </w:rPr>
            </w:pPr>
            <w:r w:rsidRPr="00E54740">
              <w:rPr>
                <w:szCs w:val="21"/>
              </w:rPr>
              <w:t>-2,958,506.44</w:t>
            </w:r>
          </w:p>
        </w:tc>
        <w:tc>
          <w:tcPr>
            <w:tcW w:w="2693" w:type="dxa"/>
            <w:vAlign w:val="center"/>
          </w:tcPr>
          <w:p w:rsidR="00281C60" w:rsidRPr="00E54740" w:rsidRDefault="00281C60" w:rsidP="00281C60">
            <w:pPr>
              <w:spacing w:line="360" w:lineRule="auto"/>
              <w:jc w:val="right"/>
              <w:rPr>
                <w:szCs w:val="21"/>
              </w:rPr>
            </w:pPr>
            <w:r w:rsidRPr="00E54740">
              <w:rPr>
                <w:szCs w:val="21"/>
              </w:rPr>
              <w:t>-13,183,800.26</w:t>
            </w:r>
          </w:p>
        </w:tc>
        <w:tc>
          <w:tcPr>
            <w:tcW w:w="2410" w:type="dxa"/>
            <w:vAlign w:val="center"/>
          </w:tcPr>
          <w:p w:rsidR="00281C60" w:rsidRPr="00E54740" w:rsidRDefault="00281C60" w:rsidP="00281C60">
            <w:pPr>
              <w:spacing w:line="360" w:lineRule="auto"/>
              <w:jc w:val="right"/>
              <w:rPr>
                <w:szCs w:val="21"/>
              </w:rPr>
            </w:pPr>
            <w:r w:rsidRPr="00E54740">
              <w:rPr>
                <w:szCs w:val="21"/>
              </w:rPr>
              <w:t>-16,142,306.70</w:t>
            </w:r>
          </w:p>
        </w:tc>
      </w:tr>
      <w:tr w:rsidR="008C5DF7" w:rsidRPr="00E54740" w:rsidTr="00131992">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343" w:type="dxa"/>
            <w:vAlign w:val="center"/>
          </w:tcPr>
          <w:p w:rsidR="00281C60" w:rsidRPr="00E54740" w:rsidRDefault="00281C60" w:rsidP="00281C60">
            <w:pPr>
              <w:spacing w:line="360" w:lineRule="auto"/>
              <w:jc w:val="right"/>
              <w:rPr>
                <w:szCs w:val="21"/>
              </w:rPr>
            </w:pPr>
            <w:r w:rsidRPr="00E54740">
              <w:rPr>
                <w:szCs w:val="21"/>
              </w:rPr>
              <w:t>-</w:t>
            </w:r>
          </w:p>
        </w:tc>
        <w:tc>
          <w:tcPr>
            <w:tcW w:w="2693" w:type="dxa"/>
            <w:vAlign w:val="center"/>
          </w:tcPr>
          <w:p w:rsidR="00281C60" w:rsidRPr="00E54740" w:rsidRDefault="00281C60" w:rsidP="00281C60">
            <w:pPr>
              <w:spacing w:line="360" w:lineRule="auto"/>
              <w:jc w:val="right"/>
              <w:rPr>
                <w:szCs w:val="21"/>
              </w:rPr>
            </w:pPr>
            <w:r w:rsidRPr="00E54740">
              <w:rPr>
                <w:szCs w:val="21"/>
              </w:rPr>
              <w:t>-12,312,698.47</w:t>
            </w:r>
          </w:p>
        </w:tc>
        <w:tc>
          <w:tcPr>
            <w:tcW w:w="2410" w:type="dxa"/>
            <w:vAlign w:val="center"/>
          </w:tcPr>
          <w:p w:rsidR="00281C60" w:rsidRPr="00E54740" w:rsidRDefault="00281C60" w:rsidP="00281C60">
            <w:pPr>
              <w:spacing w:line="360" w:lineRule="auto"/>
              <w:jc w:val="right"/>
              <w:rPr>
                <w:szCs w:val="21"/>
              </w:rPr>
            </w:pPr>
            <w:r w:rsidRPr="00E54740">
              <w:rPr>
                <w:szCs w:val="21"/>
              </w:rPr>
              <w:t>-12,312,698.47</w:t>
            </w:r>
          </w:p>
        </w:tc>
      </w:tr>
      <w:tr w:rsidR="008C5DF7" w:rsidRPr="00E54740" w:rsidTr="00131992">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343" w:type="dxa"/>
            <w:vAlign w:val="center"/>
          </w:tcPr>
          <w:p w:rsidR="00281C60" w:rsidRPr="00E54740" w:rsidRDefault="00281C60" w:rsidP="00281C60">
            <w:pPr>
              <w:spacing w:line="360" w:lineRule="auto"/>
              <w:jc w:val="right"/>
              <w:rPr>
                <w:szCs w:val="21"/>
              </w:rPr>
            </w:pPr>
            <w:r w:rsidRPr="00E54740">
              <w:rPr>
                <w:szCs w:val="21"/>
              </w:rPr>
              <w:t>-2,958,506.44</w:t>
            </w:r>
          </w:p>
        </w:tc>
        <w:tc>
          <w:tcPr>
            <w:tcW w:w="2693" w:type="dxa"/>
            <w:vAlign w:val="center"/>
          </w:tcPr>
          <w:p w:rsidR="00281C60" w:rsidRPr="00E54740" w:rsidRDefault="00281C60" w:rsidP="00281C60">
            <w:pPr>
              <w:spacing w:line="360" w:lineRule="auto"/>
              <w:jc w:val="right"/>
              <w:rPr>
                <w:szCs w:val="21"/>
              </w:rPr>
            </w:pPr>
            <w:r w:rsidRPr="00E54740">
              <w:rPr>
                <w:szCs w:val="21"/>
              </w:rPr>
              <w:t>-871,101.79</w:t>
            </w:r>
          </w:p>
        </w:tc>
        <w:tc>
          <w:tcPr>
            <w:tcW w:w="2410" w:type="dxa"/>
            <w:vAlign w:val="center"/>
          </w:tcPr>
          <w:p w:rsidR="00281C60" w:rsidRPr="00E54740" w:rsidRDefault="00281C60" w:rsidP="00281C60">
            <w:pPr>
              <w:spacing w:line="360" w:lineRule="auto"/>
              <w:jc w:val="right"/>
              <w:rPr>
                <w:szCs w:val="21"/>
              </w:rPr>
            </w:pPr>
            <w:r w:rsidRPr="00E54740">
              <w:rPr>
                <w:szCs w:val="21"/>
              </w:rPr>
              <w:t>-3,829,608.23</w:t>
            </w:r>
          </w:p>
        </w:tc>
      </w:tr>
      <w:tr w:rsidR="008C5DF7" w:rsidRPr="00E54740" w:rsidTr="00131992">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343" w:type="dxa"/>
            <w:vAlign w:val="center"/>
          </w:tcPr>
          <w:p w:rsidR="00281C60" w:rsidRPr="00E54740" w:rsidRDefault="00281C60" w:rsidP="00281C60">
            <w:pPr>
              <w:spacing w:line="360" w:lineRule="auto"/>
              <w:jc w:val="right"/>
              <w:rPr>
                <w:szCs w:val="21"/>
              </w:rPr>
            </w:pPr>
            <w:r w:rsidRPr="00E54740">
              <w:rPr>
                <w:szCs w:val="21"/>
              </w:rPr>
              <w:t>6,220,074.97</w:t>
            </w:r>
          </w:p>
        </w:tc>
        <w:tc>
          <w:tcPr>
            <w:tcW w:w="2693" w:type="dxa"/>
            <w:vAlign w:val="center"/>
          </w:tcPr>
          <w:p w:rsidR="00281C60" w:rsidRPr="00E54740" w:rsidRDefault="00281C60" w:rsidP="00281C60">
            <w:pPr>
              <w:spacing w:line="360" w:lineRule="auto"/>
              <w:jc w:val="right"/>
              <w:rPr>
                <w:szCs w:val="21"/>
              </w:rPr>
            </w:pPr>
            <w:r w:rsidRPr="00E54740">
              <w:rPr>
                <w:szCs w:val="21"/>
              </w:rPr>
              <w:t>1,956,357.64</w:t>
            </w:r>
          </w:p>
        </w:tc>
        <w:tc>
          <w:tcPr>
            <w:tcW w:w="2410" w:type="dxa"/>
            <w:vAlign w:val="center"/>
          </w:tcPr>
          <w:p w:rsidR="00281C60" w:rsidRPr="00E54740" w:rsidRDefault="00281C60" w:rsidP="00281C60">
            <w:pPr>
              <w:spacing w:line="360" w:lineRule="auto"/>
              <w:jc w:val="right"/>
              <w:rPr>
                <w:szCs w:val="21"/>
              </w:rPr>
            </w:pPr>
            <w:r w:rsidRPr="00E54740">
              <w:rPr>
                <w:szCs w:val="21"/>
              </w:rPr>
              <w:t>8,176,432.61</w:t>
            </w:r>
          </w:p>
        </w:tc>
      </w:tr>
      <w:tr w:rsidR="008C5DF7" w:rsidRPr="00E54740" w:rsidTr="00131992">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343" w:type="dxa"/>
            <w:vAlign w:val="center"/>
          </w:tcPr>
          <w:p w:rsidR="00281C60" w:rsidRPr="00E54740" w:rsidRDefault="00281C60" w:rsidP="00281C60">
            <w:pPr>
              <w:spacing w:line="360" w:lineRule="auto"/>
              <w:jc w:val="right"/>
              <w:rPr>
                <w:szCs w:val="21"/>
              </w:rPr>
            </w:pPr>
            <w:r w:rsidRPr="00E54740">
              <w:rPr>
                <w:szCs w:val="21"/>
              </w:rPr>
              <w:t>-9,178,581.41</w:t>
            </w:r>
          </w:p>
        </w:tc>
        <w:tc>
          <w:tcPr>
            <w:tcW w:w="2693" w:type="dxa"/>
            <w:vAlign w:val="center"/>
          </w:tcPr>
          <w:p w:rsidR="00281C60" w:rsidRPr="00E54740" w:rsidRDefault="00281C60" w:rsidP="00281C60">
            <w:pPr>
              <w:spacing w:line="360" w:lineRule="auto"/>
              <w:jc w:val="right"/>
              <w:rPr>
                <w:szCs w:val="21"/>
              </w:rPr>
            </w:pPr>
            <w:r w:rsidRPr="00E54740">
              <w:rPr>
                <w:szCs w:val="21"/>
              </w:rPr>
              <w:t>-2,827,459.43</w:t>
            </w:r>
          </w:p>
        </w:tc>
        <w:tc>
          <w:tcPr>
            <w:tcW w:w="2410" w:type="dxa"/>
            <w:vAlign w:val="center"/>
          </w:tcPr>
          <w:p w:rsidR="00281C60" w:rsidRPr="00E54740" w:rsidRDefault="00281C60" w:rsidP="00281C60">
            <w:pPr>
              <w:spacing w:line="360" w:lineRule="auto"/>
              <w:jc w:val="right"/>
              <w:rPr>
                <w:szCs w:val="21"/>
              </w:rPr>
            </w:pPr>
            <w:r w:rsidRPr="00E54740">
              <w:rPr>
                <w:szCs w:val="21"/>
              </w:rPr>
              <w:t>-12,006,040.84</w:t>
            </w:r>
          </w:p>
        </w:tc>
      </w:tr>
      <w:tr w:rsidR="008C5DF7" w:rsidRPr="00E54740" w:rsidTr="00131992">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343" w:type="dxa"/>
            <w:vAlign w:val="center"/>
          </w:tcPr>
          <w:p w:rsidR="00327831" w:rsidRPr="00E54740" w:rsidRDefault="00327831" w:rsidP="00327831">
            <w:pPr>
              <w:spacing w:line="360" w:lineRule="auto"/>
              <w:jc w:val="right"/>
              <w:rPr>
                <w:szCs w:val="21"/>
              </w:rPr>
            </w:pPr>
            <w:r w:rsidRPr="00E54740">
              <w:rPr>
                <w:szCs w:val="21"/>
              </w:rPr>
              <w:t>-</w:t>
            </w:r>
          </w:p>
        </w:tc>
        <w:tc>
          <w:tcPr>
            <w:tcW w:w="2693" w:type="dxa"/>
            <w:vAlign w:val="center"/>
          </w:tcPr>
          <w:p w:rsidR="00327831" w:rsidRPr="00E54740" w:rsidRDefault="00327831" w:rsidP="00327831">
            <w:pPr>
              <w:spacing w:line="360" w:lineRule="auto"/>
              <w:jc w:val="right"/>
              <w:rPr>
                <w:szCs w:val="21"/>
              </w:rPr>
            </w:pPr>
            <w:r w:rsidRPr="00E54740">
              <w:rPr>
                <w:szCs w:val="21"/>
              </w:rPr>
              <w:t>-</w:t>
            </w:r>
          </w:p>
        </w:tc>
        <w:tc>
          <w:tcPr>
            <w:tcW w:w="2410" w:type="dxa"/>
            <w:vAlign w:val="center"/>
          </w:tcPr>
          <w:p w:rsidR="00327831" w:rsidRPr="00E54740" w:rsidRDefault="00327831" w:rsidP="00327831">
            <w:pPr>
              <w:spacing w:line="360" w:lineRule="auto"/>
              <w:jc w:val="right"/>
              <w:rPr>
                <w:szCs w:val="21"/>
              </w:rPr>
            </w:pPr>
            <w:r w:rsidRPr="00E54740">
              <w:rPr>
                <w:szCs w:val="21"/>
              </w:rPr>
              <w:t>-</w:t>
            </w:r>
          </w:p>
        </w:tc>
      </w:tr>
      <w:tr w:rsidR="008C5DF7" w:rsidRPr="00E54740" w:rsidTr="00131992">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343" w:type="dxa"/>
            <w:vAlign w:val="center"/>
          </w:tcPr>
          <w:p w:rsidR="00281C60" w:rsidRPr="00E54740" w:rsidRDefault="00281C60" w:rsidP="00281C60">
            <w:pPr>
              <w:spacing w:line="360" w:lineRule="auto"/>
              <w:jc w:val="right"/>
              <w:rPr>
                <w:szCs w:val="21"/>
              </w:rPr>
            </w:pPr>
            <w:r w:rsidRPr="00E54740">
              <w:rPr>
                <w:szCs w:val="21"/>
              </w:rPr>
              <w:t>37,217,959.44</w:t>
            </w:r>
          </w:p>
        </w:tc>
        <w:tc>
          <w:tcPr>
            <w:tcW w:w="2693" w:type="dxa"/>
            <w:vAlign w:val="center"/>
          </w:tcPr>
          <w:p w:rsidR="00281C60" w:rsidRPr="00E54740" w:rsidRDefault="00281C60" w:rsidP="00281C60">
            <w:pPr>
              <w:spacing w:line="360" w:lineRule="auto"/>
              <w:jc w:val="right"/>
              <w:rPr>
                <w:szCs w:val="21"/>
              </w:rPr>
            </w:pPr>
            <w:r w:rsidRPr="00E54740">
              <w:rPr>
                <w:szCs w:val="21"/>
              </w:rPr>
              <w:t>8,256,022.82</w:t>
            </w:r>
          </w:p>
        </w:tc>
        <w:tc>
          <w:tcPr>
            <w:tcW w:w="2410" w:type="dxa"/>
            <w:vAlign w:val="center"/>
          </w:tcPr>
          <w:p w:rsidR="00281C60" w:rsidRPr="00E54740" w:rsidRDefault="00281C60" w:rsidP="00281C60">
            <w:pPr>
              <w:spacing w:line="360" w:lineRule="auto"/>
              <w:jc w:val="right"/>
              <w:rPr>
                <w:szCs w:val="21"/>
              </w:rPr>
            </w:pPr>
            <w:r w:rsidRPr="00E54740">
              <w:rPr>
                <w:szCs w:val="21"/>
              </w:rPr>
              <w:t>45,473,982.26</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6243013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116009" w:rsidRDefault="00214912">
      <w:pPr>
        <w:spacing w:line="360" w:lineRule="auto"/>
        <w:ind w:firstLineChars="200" w:firstLine="420"/>
        <w:rPr>
          <w:rFonts w:eastAsiaTheme="minorEastAsia"/>
          <w:szCs w:val="21"/>
        </w:rPr>
      </w:pPr>
      <w:r>
        <w:rPr>
          <w:rFonts w:eastAsiaTheme="minorEastAsia"/>
          <w:szCs w:val="21"/>
        </w:rPr>
        <w:lastRenderedPageBreak/>
        <w:t>摩根尚睿混合型基金中基金</w:t>
      </w:r>
      <w:r>
        <w:rPr>
          <w:rFonts w:eastAsiaTheme="minorEastAsia"/>
          <w:szCs w:val="21"/>
        </w:rPr>
        <w:t>(FOF)(</w:t>
      </w:r>
      <w:r>
        <w:rPr>
          <w:rFonts w:eastAsiaTheme="minorEastAsia"/>
          <w:szCs w:val="21"/>
        </w:rPr>
        <w:t>原名为上投摩根尚睿混合型基金中基金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[2018]379</w:t>
      </w:r>
      <w:r>
        <w:rPr>
          <w:rFonts w:eastAsiaTheme="minorEastAsia"/>
          <w:szCs w:val="21"/>
        </w:rPr>
        <w:t>号《关于准予上投摩根尚睿混合型基金中基金</w:t>
      </w:r>
      <w:r>
        <w:rPr>
          <w:rFonts w:eastAsiaTheme="minorEastAsia"/>
          <w:szCs w:val="21"/>
        </w:rPr>
        <w:t>(FOF)</w:t>
      </w:r>
      <w:r>
        <w:rPr>
          <w:rFonts w:eastAsiaTheme="minorEastAsia"/>
          <w:szCs w:val="21"/>
        </w:rPr>
        <w:t>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依照《中华人民共和国证券投资基金法》和《上投摩根尚睿混合型基金中基金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210,841,752.91</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0532</w:t>
      </w:r>
      <w:r>
        <w:rPr>
          <w:rFonts w:eastAsiaTheme="minorEastAsia"/>
          <w:szCs w:val="21"/>
        </w:rPr>
        <w:t>号验资报告予以验证。经向中国证监会备案，《上投摩根尚睿混合型基金中基金</w:t>
      </w:r>
      <w:r>
        <w:rPr>
          <w:rFonts w:eastAsiaTheme="minorEastAsia"/>
          <w:szCs w:val="21"/>
        </w:rPr>
        <w:t>(FOF)</w:t>
      </w:r>
      <w:r>
        <w:rPr>
          <w:rFonts w:eastAsiaTheme="minorEastAsia"/>
          <w:szCs w:val="21"/>
        </w:rPr>
        <w:t>基金合同》于</w:t>
      </w:r>
      <w:r>
        <w:rPr>
          <w:rFonts w:eastAsiaTheme="minorEastAsia"/>
          <w:szCs w:val="21"/>
        </w:rPr>
        <w:t>2018</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15</w:t>
      </w:r>
      <w:r>
        <w:rPr>
          <w:rFonts w:eastAsiaTheme="minorEastAsia"/>
          <w:szCs w:val="21"/>
        </w:rPr>
        <w:t>日正式生效，基金合同生效日的基金份额总额为</w:t>
      </w:r>
      <w:r>
        <w:rPr>
          <w:rFonts w:eastAsiaTheme="minorEastAsia"/>
          <w:szCs w:val="21"/>
        </w:rPr>
        <w:t>210,918,276.42</w:t>
      </w:r>
      <w:r>
        <w:rPr>
          <w:rFonts w:eastAsiaTheme="minorEastAsia"/>
          <w:szCs w:val="21"/>
        </w:rPr>
        <w:t>份基金份额，其中认购资金利息折合</w:t>
      </w:r>
      <w:r>
        <w:rPr>
          <w:rFonts w:eastAsiaTheme="minorEastAsia"/>
          <w:szCs w:val="21"/>
        </w:rPr>
        <w:t>76,523.51</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116009" w:rsidRDefault="0021491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有限公司关于旗下基金更名事宜的公告》，上投摩根尚睿混合型基金中基金</w:t>
      </w:r>
      <w:r>
        <w:rPr>
          <w:rFonts w:eastAsiaTheme="minorEastAsia"/>
          <w:szCs w:val="21"/>
        </w:rPr>
        <w:t>(FOF)</w:t>
      </w:r>
      <w:r>
        <w:rPr>
          <w:rFonts w:eastAsiaTheme="minorEastAsia"/>
          <w:szCs w:val="21"/>
        </w:rPr>
        <w:t>自该日起更名为摩根尚睿混合型基金中基金</w:t>
      </w:r>
      <w:r>
        <w:rPr>
          <w:rFonts w:eastAsiaTheme="minorEastAsia"/>
          <w:szCs w:val="21"/>
        </w:rPr>
        <w:t>(FOF)</w:t>
      </w:r>
      <w:r>
        <w:rPr>
          <w:rFonts w:eastAsiaTheme="minorEastAsia"/>
          <w:szCs w:val="21"/>
        </w:rPr>
        <w:t>。</w:t>
      </w:r>
    </w:p>
    <w:p w:rsidR="00116009" w:rsidRDefault="00214912">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类基金份额等并修改基金合同和托管协议的公告》以及更新的《摩根尚睿混合型基金中基金</w:t>
      </w:r>
      <w:r>
        <w:rPr>
          <w:rFonts w:eastAsiaTheme="minorEastAsia"/>
          <w:szCs w:val="21"/>
        </w:rPr>
        <w:t>(FOF)</w:t>
      </w:r>
      <w:r>
        <w:rPr>
          <w:rFonts w:eastAsiaTheme="minorEastAsia"/>
          <w:szCs w:val="21"/>
        </w:rPr>
        <w:t>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8</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116009" w:rsidRDefault="00214912">
      <w:pPr>
        <w:spacing w:line="360" w:lineRule="auto"/>
        <w:ind w:firstLineChars="200" w:firstLine="420"/>
        <w:rPr>
          <w:rFonts w:eastAsiaTheme="minorEastAsia"/>
          <w:szCs w:val="21"/>
        </w:rPr>
      </w:pPr>
      <w:r>
        <w:rPr>
          <w:rFonts w:eastAsiaTheme="minorEastAsia"/>
          <w:szCs w:val="21"/>
        </w:rPr>
        <w:t>根据《中华人民共和国证券投资基金法》和《摩根尚睿混合型基金中基金</w:t>
      </w:r>
      <w:r>
        <w:rPr>
          <w:rFonts w:eastAsiaTheme="minorEastAsia"/>
          <w:szCs w:val="21"/>
        </w:rPr>
        <w:t>(FOF)</w:t>
      </w:r>
      <w:r>
        <w:rPr>
          <w:rFonts w:eastAsiaTheme="minorEastAsia"/>
          <w:szCs w:val="21"/>
        </w:rPr>
        <w:t>基金合同》的有关规定，本基金的投资范围为具有良好流动性的金融工具，包括经中国证监会依法核准或注册的公开募集的基金</w:t>
      </w:r>
      <w:r>
        <w:rPr>
          <w:rFonts w:eastAsiaTheme="minorEastAsia"/>
          <w:szCs w:val="21"/>
        </w:rPr>
        <w:t>(</w:t>
      </w:r>
      <w:r>
        <w:rPr>
          <w:rFonts w:eastAsiaTheme="minorEastAsia"/>
          <w:szCs w:val="21"/>
        </w:rPr>
        <w:t>含</w:t>
      </w:r>
      <w:r>
        <w:rPr>
          <w:rFonts w:eastAsiaTheme="minorEastAsia"/>
          <w:szCs w:val="21"/>
        </w:rPr>
        <w:t>QDII</w:t>
      </w:r>
      <w:r>
        <w:rPr>
          <w:rFonts w:eastAsiaTheme="minorEastAsia"/>
          <w:szCs w:val="21"/>
        </w:rPr>
        <w:t>基金及其他经中国证监会核准或注册的基金</w:t>
      </w:r>
      <w:r>
        <w:rPr>
          <w:rFonts w:eastAsiaTheme="minorEastAsia"/>
          <w:szCs w:val="21"/>
        </w:rPr>
        <w:t>)</w:t>
      </w:r>
      <w:r>
        <w:rPr>
          <w:rFonts w:eastAsiaTheme="minorEastAsia"/>
          <w:szCs w:val="21"/>
        </w:rPr>
        <w:t>，国内依法发行的债券</w:t>
      </w:r>
      <w:r>
        <w:rPr>
          <w:rFonts w:eastAsiaTheme="minorEastAsia"/>
          <w:szCs w:val="21"/>
        </w:rPr>
        <w:t>(</w:t>
      </w:r>
      <w:r>
        <w:rPr>
          <w:rFonts w:eastAsiaTheme="minorEastAsia"/>
          <w:szCs w:val="21"/>
        </w:rPr>
        <w:t>包括国债、央行票据、地方政府债、金融债、企业债、公司债、中期票据、次级债、可转换债券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、可交换债券、短期融资券、中小企业私募债、证券公司短期公司债等</w:t>
      </w:r>
      <w:r>
        <w:rPr>
          <w:rFonts w:eastAsiaTheme="minorEastAsia"/>
          <w:szCs w:val="21"/>
        </w:rPr>
        <w:t>)</w:t>
      </w:r>
      <w:r>
        <w:rPr>
          <w:rFonts w:eastAsiaTheme="minorEastAsia"/>
          <w:szCs w:val="21"/>
        </w:rPr>
        <w:t>、资产支持证券、债券回购、银行存款、同业存单以及法律法规或中国证监会允许基金投资的其他金融工具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。本基金的投资组合比例为：将不低于</w:t>
      </w:r>
      <w:r>
        <w:rPr>
          <w:rFonts w:eastAsiaTheme="minorEastAsia"/>
          <w:szCs w:val="21"/>
        </w:rPr>
        <w:t>80%</w:t>
      </w:r>
      <w:r>
        <w:rPr>
          <w:rFonts w:eastAsiaTheme="minorEastAsia"/>
          <w:szCs w:val="21"/>
        </w:rPr>
        <w:t>的基金资产投资于其他基金份额，股票型，</w:t>
      </w:r>
      <w:r>
        <w:rPr>
          <w:rFonts w:eastAsiaTheme="minorEastAsia"/>
          <w:szCs w:val="21"/>
        </w:rPr>
        <w:lastRenderedPageBreak/>
        <w:t>混合型基金和商品基金</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的合计投资比例为基金资产的</w:t>
      </w:r>
      <w:r>
        <w:rPr>
          <w:rFonts w:eastAsiaTheme="minorEastAsia"/>
          <w:szCs w:val="21"/>
        </w:rPr>
        <w:t>60-90%</w:t>
      </w:r>
      <w:r>
        <w:rPr>
          <w:rFonts w:eastAsiaTheme="minorEastAsia"/>
          <w:szCs w:val="21"/>
        </w:rPr>
        <w:t>，剩余资产将投资于债券型基金和货币市场基金</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、以及债券、资产支持证券、债券回购、银行存款及同业存单等。本基金每个交易日日终应保持现金或到期日在一年期以内的政府债券合计不低于基金资产净值的</w:t>
      </w:r>
      <w:r>
        <w:rPr>
          <w:rFonts w:eastAsiaTheme="minorEastAsia"/>
          <w:szCs w:val="21"/>
        </w:rPr>
        <w:t>5%</w:t>
      </w:r>
      <w:r>
        <w:rPr>
          <w:rFonts w:eastAsiaTheme="minorEastAsia"/>
          <w:szCs w:val="21"/>
        </w:rPr>
        <w:t>，其中现金不包括结算备付金、存出保证金及应收申购款等。本基金的业绩比较基准为：中证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 xml:space="preserve"> X 60%+</w:t>
      </w:r>
      <w:r>
        <w:rPr>
          <w:rFonts w:eastAsiaTheme="minorEastAsia"/>
          <w:szCs w:val="21"/>
        </w:rPr>
        <w:t>中证综合债指数收益率</w:t>
      </w:r>
      <w:r>
        <w:rPr>
          <w:rFonts w:eastAsiaTheme="minorEastAsia"/>
          <w:szCs w:val="21"/>
        </w:rPr>
        <w:t xml:space="preserve"> X 40%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116009" w:rsidRDefault="0021491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颁布的《证券投资基金会计核算业务指引》、《摩根尚睿混合型基金中基金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根据《公开募集证券投资基金运作管理办法》的相关规定，开放式基金在基金合同生效后，连续</w:t>
      </w:r>
      <w:r w:rsidRPr="00E54740">
        <w:rPr>
          <w:rFonts w:eastAsiaTheme="minorEastAsia"/>
          <w:szCs w:val="21"/>
        </w:rPr>
        <w:t>60</w:t>
      </w:r>
      <w:r w:rsidRPr="00E54740">
        <w:rPr>
          <w:rFonts w:eastAsiaTheme="minorEastAsia"/>
          <w:szCs w:val="21"/>
        </w:rPr>
        <w:t>个工作日出现基金份额持有人数量不满</w:t>
      </w:r>
      <w:r w:rsidRPr="00E54740">
        <w:rPr>
          <w:rFonts w:eastAsiaTheme="minorEastAsia"/>
          <w:szCs w:val="21"/>
        </w:rPr>
        <w:t>200</w:t>
      </w:r>
      <w:r w:rsidRPr="00E54740">
        <w:rPr>
          <w:rFonts w:eastAsiaTheme="minorEastAsia"/>
          <w:szCs w:val="21"/>
        </w:rPr>
        <w:t>人或者基金资产净值低于</w:t>
      </w:r>
      <w:r w:rsidRPr="00E54740">
        <w:rPr>
          <w:rFonts w:eastAsiaTheme="minorEastAsia"/>
          <w:szCs w:val="21"/>
        </w:rPr>
        <w:t>5,000</w:t>
      </w:r>
      <w:r w:rsidRPr="00E54740">
        <w:rPr>
          <w:rFonts w:eastAsiaTheme="minorEastAsia"/>
          <w:szCs w:val="21"/>
        </w:rPr>
        <w:t>万元情形的，基金管理人应当向中国证监会报告并提出解决方案，如转换运作方式、与其他基金合并或者终止基金合同等，并召开基金份额持有人大会进行表决。于</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日，本基金出现连续</w:t>
      </w:r>
      <w:r w:rsidRPr="00E54740">
        <w:rPr>
          <w:rFonts w:eastAsiaTheme="minorEastAsia"/>
          <w:szCs w:val="21"/>
        </w:rPr>
        <w:t>60</w:t>
      </w:r>
      <w:r w:rsidRPr="00E54740">
        <w:rPr>
          <w:rFonts w:eastAsiaTheme="minorEastAsia"/>
          <w:szCs w:val="21"/>
        </w:rPr>
        <w:t>个工作日基金资产净值低于</w:t>
      </w:r>
      <w:r w:rsidRPr="00E54740">
        <w:rPr>
          <w:rFonts w:eastAsiaTheme="minorEastAsia"/>
          <w:szCs w:val="21"/>
        </w:rPr>
        <w:t>5,000</w:t>
      </w:r>
      <w:r w:rsidRPr="00E54740">
        <w:rPr>
          <w:rFonts w:eastAsiaTheme="minorEastAsia"/>
          <w:szCs w:val="21"/>
        </w:rPr>
        <w:t>万元的情形，本基金的基金管理人已向中国证监会报告并在评估后续处理方案，故本财务报表仍以持续经营为基础编制。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116009" w:rsidRDefault="0021491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116009" w:rsidRDefault="0021491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116009" w:rsidRDefault="00214912">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116009" w:rsidRDefault="00214912">
      <w:pPr>
        <w:spacing w:line="360" w:lineRule="auto"/>
        <w:ind w:firstLineChars="200" w:firstLine="420"/>
        <w:rPr>
          <w:rFonts w:eastAsiaTheme="minorEastAsia"/>
          <w:szCs w:val="21"/>
        </w:rPr>
      </w:pPr>
      <w:r>
        <w:rPr>
          <w:rFonts w:eastAsiaTheme="minorEastAsia"/>
          <w:szCs w:val="21"/>
        </w:rPr>
        <w:t>债务工具</w:t>
      </w:r>
    </w:p>
    <w:p w:rsidR="00116009" w:rsidRDefault="00214912">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116009" w:rsidRDefault="00214912">
      <w:pPr>
        <w:spacing w:line="360" w:lineRule="auto"/>
        <w:ind w:firstLineChars="200" w:firstLine="420"/>
        <w:rPr>
          <w:rFonts w:eastAsiaTheme="minorEastAsia"/>
          <w:szCs w:val="21"/>
        </w:rPr>
      </w:pPr>
      <w:r>
        <w:rPr>
          <w:rFonts w:eastAsiaTheme="minorEastAsia"/>
          <w:szCs w:val="21"/>
        </w:rPr>
        <w:t>以摊余成本计量：</w:t>
      </w:r>
    </w:p>
    <w:p w:rsidR="00116009" w:rsidRDefault="00214912">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116009" w:rsidRDefault="00214912">
      <w:pPr>
        <w:spacing w:line="360" w:lineRule="auto"/>
        <w:ind w:firstLineChars="200" w:firstLine="420"/>
        <w:rPr>
          <w:rFonts w:eastAsiaTheme="minorEastAsia"/>
          <w:szCs w:val="21"/>
        </w:rPr>
      </w:pPr>
      <w:r>
        <w:rPr>
          <w:rFonts w:eastAsiaTheme="minorEastAsia"/>
          <w:szCs w:val="21"/>
        </w:rPr>
        <w:t>以公允价值计量且其变动计入当期损益：</w:t>
      </w:r>
    </w:p>
    <w:p w:rsidR="00116009" w:rsidRDefault="00214912">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rsidR="00116009" w:rsidRDefault="0021491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116009" w:rsidRDefault="0021491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116009" w:rsidRDefault="00214912">
      <w:pPr>
        <w:spacing w:line="360" w:lineRule="auto"/>
        <w:ind w:firstLineChars="200" w:firstLine="420"/>
        <w:rPr>
          <w:rFonts w:eastAsiaTheme="minorEastAsia"/>
          <w:szCs w:val="21"/>
        </w:rPr>
      </w:pPr>
      <w:r>
        <w:rPr>
          <w:rFonts w:eastAsiaTheme="minorEastAsia"/>
          <w:szCs w:val="21"/>
        </w:rPr>
        <w:lastRenderedPageBreak/>
        <w:t>对于以公允价值计量且其变动计入当期损益的金融资产，按照公允价值进行后续计量；对于应收款项和其他金融负债采用实际利率法，以摊余成本进行后续计量。</w:t>
      </w:r>
    </w:p>
    <w:p w:rsidR="00116009" w:rsidRDefault="00214912">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116009" w:rsidRDefault="00214912">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116009" w:rsidRDefault="0021491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116009" w:rsidRDefault="00214912">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116009" w:rsidRDefault="0021491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116009" w:rsidRDefault="00214912">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116009" w:rsidRDefault="00214912">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116009" w:rsidRDefault="00214912">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116009" w:rsidRDefault="00214912">
      <w:pPr>
        <w:spacing w:line="360" w:lineRule="auto"/>
        <w:ind w:firstLineChars="200" w:firstLine="420"/>
        <w:rPr>
          <w:rFonts w:eastAsiaTheme="minorEastAsia"/>
          <w:szCs w:val="21"/>
        </w:rPr>
      </w:pPr>
      <w:r>
        <w:rPr>
          <w:rFonts w:eastAsiaTheme="minorEastAsia"/>
          <w:szCs w:val="21"/>
        </w:rPr>
        <w:t>本基金持有的基金投资、债券投资和资产支持证券投资按如下原则确定公允价值并进行估值：</w:t>
      </w:r>
    </w:p>
    <w:p w:rsidR="00116009" w:rsidRDefault="00214912">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w:t>
      </w:r>
      <w:r>
        <w:rPr>
          <w:rFonts w:eastAsiaTheme="minorEastAsia"/>
          <w:szCs w:val="21"/>
        </w:rPr>
        <w:lastRenderedPageBreak/>
        <w:t>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16009" w:rsidRDefault="00214912">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16009" w:rsidRDefault="00214912">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rsidR="00116009" w:rsidRDefault="00214912">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116009" w:rsidRDefault="00214912">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16009" w:rsidRDefault="00214912">
      <w:pPr>
        <w:spacing w:line="360" w:lineRule="auto"/>
        <w:ind w:firstLineChars="200" w:firstLine="420"/>
        <w:rPr>
          <w:rFonts w:eastAsiaTheme="minorEastAsia"/>
          <w:szCs w:val="21"/>
        </w:rPr>
      </w:pPr>
      <w:r>
        <w:rPr>
          <w:rFonts w:eastAsiaTheme="minorEastAsia"/>
          <w:szCs w:val="21"/>
        </w:rPr>
        <w:lastRenderedPageBreak/>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116009" w:rsidRDefault="00214912">
      <w:pPr>
        <w:spacing w:line="360" w:lineRule="auto"/>
        <w:ind w:firstLineChars="200" w:firstLine="420"/>
        <w:rPr>
          <w:rFonts w:eastAsiaTheme="minorEastAsia"/>
          <w:szCs w:val="21"/>
        </w:rPr>
      </w:pPr>
      <w:r>
        <w:rPr>
          <w:rFonts w:eastAsiaTheme="minorEastAsia"/>
          <w:szCs w:val="21"/>
        </w:rPr>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rsidR="00116009" w:rsidRDefault="00214912">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116009" w:rsidRDefault="00214912">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16009" w:rsidRDefault="00214912">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w:t>
      </w:r>
      <w:r>
        <w:rPr>
          <w:rFonts w:eastAsiaTheme="minorEastAsia"/>
          <w:szCs w:val="21"/>
        </w:rPr>
        <w:lastRenderedPageBreak/>
        <w:t>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116009" w:rsidRDefault="00214912">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116009" w:rsidRDefault="00214912">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根据本基金的估值原则和中国证监会允许的基金行业估值实务操作，本基金确定以下类别基金投资、债券投资和资产支持证券投资的公允价值时采用的估值方法及其关键假设如下：</w:t>
      </w:r>
    </w:p>
    <w:p w:rsidR="00116009" w:rsidRDefault="00214912">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rsidR="00116009" w:rsidRDefault="00214912">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号《中国证监会关于证券投资基金估值业务的指导意见》及中国基金业协会中基协字</w:t>
      </w:r>
      <w:r>
        <w:rPr>
          <w:rFonts w:eastAsiaTheme="minorEastAsia"/>
          <w:szCs w:val="21"/>
        </w:rPr>
        <w:t>[2022]566</w:t>
      </w:r>
      <w:r>
        <w:rPr>
          <w:rFonts w:eastAsiaTheme="minorEastAsia"/>
          <w:szCs w:val="21"/>
        </w:rPr>
        <w:t>号《关于发布</w:t>
      </w:r>
      <w:r>
        <w:rPr>
          <w:rFonts w:eastAsiaTheme="minorEastAsia"/>
          <w:szCs w:val="21"/>
        </w:rPr>
        <w:t>&lt;</w:t>
      </w:r>
      <w:r>
        <w:rPr>
          <w:rFonts w:eastAsiaTheme="minorEastAsia"/>
          <w:szCs w:val="21"/>
        </w:rPr>
        <w:t>关于固定收益品种的估值处理标准</w:t>
      </w:r>
      <w:r>
        <w:rPr>
          <w:rFonts w:eastAsiaTheme="minorEastAsia"/>
          <w:szCs w:val="21"/>
        </w:rPr>
        <w:t>&gt;</w:t>
      </w:r>
      <w:r>
        <w:rPr>
          <w:rFonts w:eastAsiaTheme="minorEastAsia"/>
          <w:szCs w:val="21"/>
        </w:rPr>
        <w:t>的通知》之附件《关于固定收益品种的估值处理标准》采用估值技术确定公允价值。本基金持有的证券交易所上市或挂牌转让的固定收益品种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16009" w:rsidRDefault="00214912">
      <w:pPr>
        <w:spacing w:line="360" w:lineRule="auto"/>
        <w:ind w:firstLineChars="200" w:firstLine="420"/>
        <w:rPr>
          <w:rFonts w:eastAsiaTheme="minorEastAsia"/>
          <w:szCs w:val="21"/>
        </w:rPr>
      </w:pPr>
      <w:r>
        <w:rPr>
          <w:rFonts w:eastAsiaTheme="minorEastAsia"/>
          <w:szCs w:val="21"/>
        </w:rPr>
        <w:t>(3)</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》，采用如下方法估值：</w:t>
      </w:r>
    </w:p>
    <w:p w:rsidR="00116009" w:rsidRDefault="00214912">
      <w:pPr>
        <w:spacing w:line="360" w:lineRule="auto"/>
        <w:ind w:firstLineChars="200" w:firstLine="420"/>
        <w:rPr>
          <w:rFonts w:eastAsiaTheme="minorEastAsia"/>
          <w:szCs w:val="21"/>
        </w:rPr>
      </w:pPr>
      <w:r>
        <w:rPr>
          <w:rFonts w:eastAsiaTheme="minorEastAsia"/>
          <w:szCs w:val="21"/>
        </w:rPr>
        <w:lastRenderedPageBreak/>
        <w:t>(a)</w:t>
      </w:r>
      <w:r>
        <w:rPr>
          <w:rFonts w:eastAsiaTheme="minorEastAsia"/>
          <w:szCs w:val="21"/>
        </w:rPr>
        <w:t>对于交易型开放式指数基金、境内上市定期开放式基金及封闭式基金，按所投资基金估值日的收盘价估值；</w:t>
      </w:r>
    </w:p>
    <w:p w:rsidR="00116009" w:rsidRDefault="00214912">
      <w:pPr>
        <w:spacing w:line="360" w:lineRule="auto"/>
        <w:ind w:firstLineChars="200" w:firstLine="420"/>
        <w:rPr>
          <w:rFonts w:eastAsiaTheme="minorEastAsia"/>
          <w:szCs w:val="21"/>
        </w:rPr>
      </w:pPr>
      <w:r>
        <w:rPr>
          <w:rFonts w:eastAsiaTheme="minorEastAsia"/>
          <w:szCs w:val="21"/>
        </w:rPr>
        <w:t>(b)</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rsidR="00116009" w:rsidRDefault="00214912">
      <w:pPr>
        <w:spacing w:line="360" w:lineRule="auto"/>
        <w:ind w:firstLineChars="200" w:firstLine="420"/>
        <w:rPr>
          <w:rFonts w:eastAsiaTheme="minorEastAsia"/>
          <w:szCs w:val="21"/>
        </w:rPr>
      </w:pPr>
      <w:r>
        <w:rPr>
          <w:rFonts w:eastAsiaTheme="minorEastAsia"/>
          <w:szCs w:val="21"/>
        </w:rPr>
        <w:t>(c)</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p>
    <w:p w:rsidR="00116009" w:rsidRDefault="00214912">
      <w:pPr>
        <w:spacing w:line="360" w:lineRule="auto"/>
        <w:ind w:firstLineChars="200" w:firstLine="420"/>
        <w:rPr>
          <w:rFonts w:eastAsiaTheme="minorEastAsia"/>
          <w:szCs w:val="21"/>
        </w:rPr>
      </w:pPr>
      <w:r>
        <w:rPr>
          <w:rFonts w:eastAsiaTheme="minorEastAsia"/>
          <w:szCs w:val="21"/>
        </w:rPr>
        <w:t>(d)</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rsidR="00116009" w:rsidRDefault="00214912">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如遇所投资基金不公布基金份额净值、进行折算或拆分、估值日无交易等特殊情况，本基金根据以下原则进行估值：</w:t>
      </w:r>
    </w:p>
    <w:p w:rsidR="00116009" w:rsidRDefault="00214912">
      <w:pPr>
        <w:spacing w:line="360" w:lineRule="auto"/>
        <w:ind w:firstLineChars="200" w:firstLine="420"/>
        <w:rPr>
          <w:rFonts w:eastAsiaTheme="minorEastAsia"/>
          <w:szCs w:val="21"/>
        </w:rPr>
      </w:pPr>
      <w:r>
        <w:rPr>
          <w:rFonts w:eastAsiaTheme="minorEastAsia"/>
          <w:szCs w:val="21"/>
        </w:rPr>
        <w:t>(a)</w:t>
      </w:r>
      <w:r>
        <w:rPr>
          <w:rFonts w:eastAsiaTheme="minorEastAsia"/>
          <w:szCs w:val="21"/>
        </w:rPr>
        <w:t>以所投资基金的基金份额净值估值的，若所投资基金与基金中基金估值频率一致但未公布估值日基金份额净值，按其最近公布的基金份额净值为基础估值；</w:t>
      </w:r>
    </w:p>
    <w:p w:rsidR="00116009" w:rsidRDefault="00214912">
      <w:pPr>
        <w:spacing w:line="360" w:lineRule="auto"/>
        <w:ind w:firstLineChars="200" w:firstLine="420"/>
        <w:rPr>
          <w:rFonts w:eastAsiaTheme="minorEastAsia"/>
          <w:szCs w:val="21"/>
        </w:rPr>
      </w:pPr>
      <w:r>
        <w:rPr>
          <w:rFonts w:eastAsiaTheme="minorEastAsia"/>
          <w:szCs w:val="21"/>
        </w:rPr>
        <w:t>(b)</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(c)</w:t>
      </w:r>
      <w:r w:rsidRPr="00E54740">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116009" w:rsidRDefault="00214912">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w:t>
      </w:r>
      <w:r>
        <w:rPr>
          <w:rFonts w:eastAsiaTheme="minorEastAsia"/>
          <w:szCs w:val="21"/>
        </w:rPr>
        <w:lastRenderedPageBreak/>
        <w:t>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116009" w:rsidRDefault="0021491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116009" w:rsidRDefault="00214912">
      <w:pPr>
        <w:spacing w:line="360" w:lineRule="auto"/>
        <w:ind w:firstLineChars="200" w:firstLine="420"/>
        <w:rPr>
          <w:rFonts w:eastAsiaTheme="minorEastAsia"/>
          <w:szCs w:val="21"/>
        </w:rPr>
      </w:pPr>
      <w:r>
        <w:rPr>
          <w:rFonts w:eastAsiaTheme="minorEastAsia"/>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116009" w:rsidRDefault="0021491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对基金从证券市场中取得的收入，包括买卖债券的差价收入，债券的利息收入及其他收入，暂不征收企业所得税。</w:t>
      </w:r>
    </w:p>
    <w:p w:rsidR="00116009" w:rsidRDefault="0021491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(4)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1,817,948.24</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868,293.79</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1,817,805.14</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868,096.52</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143.10</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197.27</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1,817,948.24</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868,293.79</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1,199,124.00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16,916.71</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1,217,036.71</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996.00</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1,199,124.00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16,916.71</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1,217,036.71</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996.00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45,802,266.93</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38,872,047.73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-6,930,219.20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47,001,390.93</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16,916.71</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40,089,084.44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-6,929,223.20</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w:t>
            </w:r>
            <w:r w:rsidRPr="00E54740">
              <w:rPr>
                <w:rFonts w:eastAsiaTheme="minorEastAsia"/>
                <w:kern w:val="0"/>
                <w:szCs w:val="21"/>
              </w:rPr>
              <w:lastRenderedPageBreak/>
              <w:t>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lastRenderedPageBreak/>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2,000,800.00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17,512.33</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2,013,712.33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-4,600.00</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2,000,800.00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17,512.33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2,013,712.33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-4,600.00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45,578,038.56</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41,734,958.20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-3,843,080.36</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47,578,838.56</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17,512.33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43,748,670.53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-3,847,680.36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1,299,702.20</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1,299,702.20</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lastRenderedPageBreak/>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24.85</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21.13</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159.63</w:t>
            </w:r>
          </w:p>
        </w:tc>
        <w:tc>
          <w:tcPr>
            <w:tcW w:w="3150" w:type="dxa"/>
            <w:vAlign w:val="center"/>
          </w:tcPr>
          <w:p w:rsidR="00CA7467" w:rsidRPr="00E54740" w:rsidRDefault="00CA7467" w:rsidP="001B4CF8">
            <w:pPr>
              <w:spacing w:line="360" w:lineRule="auto"/>
              <w:jc w:val="right"/>
              <w:rPr>
                <w:szCs w:val="21"/>
              </w:rPr>
            </w:pPr>
            <w:r w:rsidRPr="00E54740">
              <w:rPr>
                <w:szCs w:val="21"/>
              </w:rPr>
              <w:t>2,896.85</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159.63</w:t>
            </w:r>
          </w:p>
        </w:tc>
        <w:tc>
          <w:tcPr>
            <w:tcW w:w="3150" w:type="dxa"/>
            <w:vAlign w:val="center"/>
          </w:tcPr>
          <w:p w:rsidR="00CA7467" w:rsidRPr="00E54740" w:rsidRDefault="00CA7467" w:rsidP="001B4CF8">
            <w:pPr>
              <w:spacing w:line="360" w:lineRule="auto"/>
              <w:jc w:val="right"/>
              <w:rPr>
                <w:szCs w:val="21"/>
              </w:rPr>
            </w:pPr>
            <w:r w:rsidRPr="00E54740">
              <w:rPr>
                <w:szCs w:val="21"/>
              </w:rPr>
              <w:t>2,896.85</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16009">
        <w:tc>
          <w:tcPr>
            <w:tcW w:w="2715" w:type="dxa"/>
            <w:vAlign w:val="center"/>
          </w:tcPr>
          <w:p w:rsidR="00116009" w:rsidRDefault="00214912">
            <w:pPr>
              <w:jc w:val="left"/>
            </w:pPr>
            <w:r>
              <w:rPr>
                <w:rFonts w:eastAsiaTheme="minorEastAsia"/>
                <w:szCs w:val="21"/>
              </w:rPr>
              <w:t>预提费用</w:t>
            </w:r>
          </w:p>
        </w:tc>
        <w:tc>
          <w:tcPr>
            <w:tcW w:w="3150" w:type="dxa"/>
            <w:vAlign w:val="center"/>
          </w:tcPr>
          <w:p w:rsidR="00116009" w:rsidRDefault="00214912">
            <w:pPr>
              <w:jc w:val="right"/>
            </w:pPr>
            <w:r>
              <w:rPr>
                <w:rFonts w:eastAsiaTheme="minorEastAsia"/>
                <w:szCs w:val="21"/>
              </w:rPr>
              <w:t>80,000.00</w:t>
            </w:r>
          </w:p>
        </w:tc>
        <w:tc>
          <w:tcPr>
            <w:tcW w:w="3150" w:type="dxa"/>
            <w:vAlign w:val="center"/>
          </w:tcPr>
          <w:p w:rsidR="00116009" w:rsidRDefault="00214912">
            <w:pPr>
              <w:jc w:val="right"/>
            </w:pPr>
            <w:r>
              <w:rPr>
                <w:rFonts w:eastAsiaTheme="minorEastAsia"/>
                <w:szCs w:val="21"/>
              </w:rPr>
              <w:t>130,000.00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80,184.48</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132,917.98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摩根尚睿混合</w:t>
      </w:r>
      <w:r w:rsidRPr="00E54740">
        <w:rPr>
          <w:rFonts w:eastAsiaTheme="minorEastAsia"/>
          <w:szCs w:val="21"/>
        </w:rPr>
        <w:t>(FOF)A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36,136,339.10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36,136,339.10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4,151,888.12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4,151,888.12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-7,690,458.44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-7,690,458.44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32,597,768.78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32,597,768.78</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摩根尚睿混合</w:t>
      </w:r>
      <w:r w:rsidRPr="00E54740">
        <w:rPr>
          <w:rFonts w:eastAsiaTheme="minorEastAsia"/>
          <w:szCs w:val="21"/>
        </w:rPr>
        <w:t>(FOF)C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1,081,620.34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1,081,620.34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6,063,886.25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6,063,886.25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-603,432.04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-603,432.04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6,542,074.55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6,542,074.55</w:t>
            </w:r>
          </w:p>
        </w:tc>
      </w:tr>
    </w:tbl>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摩根尚睿混合</w:t>
      </w:r>
      <w:r w:rsidRPr="00E54740">
        <w:rPr>
          <w:rFonts w:eastAsiaTheme="minorEastAsia"/>
          <w:szCs w:val="21"/>
        </w:rPr>
        <w:t>(FOF)A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16,357,244.16</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-8,335,046.72</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8,022,197.44</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16,357,244.16</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-8,335,046.72</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8,022,197.44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-1,414,343.11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-2,728,765.49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-4,143,108.60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-1,588,535.00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823,488.09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-765,046.91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1,862,895.01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-907,645.18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955,249.83</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-3,451,430.01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1,731,133.27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-1,720,296.74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13,354,366.05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-10,240,324.12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3,114,041.93</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摩根尚睿混合</w:t>
      </w:r>
      <w:r w:rsidRPr="00E54740">
        <w:rPr>
          <w:rFonts w:eastAsiaTheme="minorEastAsia"/>
          <w:szCs w:val="21"/>
        </w:rPr>
        <w:t>(FOF)C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482,627.81</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-248,802.43</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233,825.38</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482,627.81</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-248,802.43</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233,825.38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-193,328.40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-352,777.35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-546,105.75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2,304,453.99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-1,443,591.88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860,862.11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2,559,796.16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-1,606,808.24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952,987.92</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-255,342.17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163,216.36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-92,125.81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2,593,753.40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-2,045,171.66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548,581.74</w:t>
            </w:r>
          </w:p>
        </w:tc>
      </w:tr>
    </w:tbl>
    <w:bookmarkEnd w:id="128"/>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4,006.70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8,622.06</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527.86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1,126.56</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124.01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223.25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4,658.57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9,971.87</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 xml:space="preserve">7.4.7.11 </w:t>
      </w:r>
      <w:r w:rsidRPr="00E54740">
        <w:rPr>
          <w:rFonts w:eastAsiaTheme="minorEastAsia"/>
          <w:b/>
          <w:bCs/>
          <w:kern w:val="0"/>
          <w:szCs w:val="21"/>
        </w:rPr>
        <w:t>基金投资收益</w:t>
      </w:r>
    </w:p>
    <w:p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rsidTr="001B4CF8">
        <w:trPr>
          <w:trHeight w:val="315"/>
        </w:trPr>
        <w:tc>
          <w:tcPr>
            <w:tcW w:w="3544"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22,781,137.86</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119,472,869.58</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23,877,965.02</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125,798,829.89</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34,227.67</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39,557.70</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193,425.14</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基金投资收益</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-1,170,612.53</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-6,519,385.45</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lastRenderedPageBreak/>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34,019.33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44,487.53</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-1,220.00</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3,084.33</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32,799.33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47,571.86</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4,172,670.00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3,828,572.40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4,101,220.00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3,745,914.80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72,670.00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79,572.40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0.87</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-1,220.00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3,084.33</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22,726.37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346,037.23</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22,726.37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346,037.23</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-3,081,542.84</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-5,684,700.87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5,596.00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-5,468.00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-3,087,138.84</w:t>
            </w:r>
          </w:p>
        </w:tc>
        <w:tc>
          <w:tcPr>
            <w:tcW w:w="3149" w:type="dxa"/>
            <w:vAlign w:val="center"/>
          </w:tcPr>
          <w:p w:rsidR="00570FBA" w:rsidRPr="00E54740" w:rsidRDefault="00570FBA" w:rsidP="00CE7D52">
            <w:pPr>
              <w:spacing w:line="360" w:lineRule="auto"/>
              <w:jc w:val="right"/>
              <w:rPr>
                <w:szCs w:val="21"/>
              </w:rPr>
            </w:pPr>
            <w:r w:rsidRPr="00E54740">
              <w:rPr>
                <w:szCs w:val="21"/>
              </w:rPr>
              <w:t>-5,679,232.87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-3,081,542.84</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-5,684,700.87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7,251.33</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20,221.37</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7,251.33</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20,221.37</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注：本基金的赎回费率按持有期间递减，不低于赎回费总额的</w:t>
      </w:r>
      <w:r w:rsidRPr="00E54740">
        <w:rPr>
          <w:rFonts w:eastAsiaTheme="minorEastAsia"/>
          <w:kern w:val="0"/>
          <w:szCs w:val="21"/>
        </w:rPr>
        <w:t>25%</w:t>
      </w:r>
      <w:r w:rsidRPr="00E54740">
        <w:rPr>
          <w:rFonts w:eastAsiaTheme="minorEastAsia"/>
          <w:kern w:val="0"/>
          <w:szCs w:val="21"/>
        </w:rPr>
        <w:t>归入基金资产。</w:t>
      </w:r>
    </w:p>
    <w:p w:rsidR="00E841D8" w:rsidRPr="00E54740" w:rsidRDefault="00E841D8" w:rsidP="00E841D8">
      <w:pPr>
        <w:spacing w:beforeLines="100" w:before="312" w:line="360" w:lineRule="auto"/>
        <w:rPr>
          <w:rFonts w:eastAsiaTheme="minorEastAsia"/>
          <w:b/>
          <w:szCs w:val="21"/>
        </w:rPr>
      </w:pPr>
      <w:r w:rsidRPr="00E54740">
        <w:rPr>
          <w:rFonts w:eastAsiaTheme="minorEastAsia"/>
          <w:b/>
          <w:bCs/>
          <w:kern w:val="0"/>
          <w:szCs w:val="21"/>
        </w:rPr>
        <w:t xml:space="preserve">7.4.7.17 </w:t>
      </w:r>
      <w:r w:rsidRPr="00E54740">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1D7C41" w:rsidRPr="00E54740" w:rsidTr="00905283">
        <w:tc>
          <w:tcPr>
            <w:tcW w:w="2552" w:type="dxa"/>
            <w:vAlign w:val="center"/>
          </w:tcPr>
          <w:p w:rsidR="00447E8E" w:rsidRPr="00E54740" w:rsidRDefault="00447E8E" w:rsidP="00905283">
            <w:pPr>
              <w:tabs>
                <w:tab w:val="left" w:pos="426"/>
              </w:tabs>
              <w:spacing w:line="360" w:lineRule="auto"/>
              <w:jc w:val="center"/>
              <w:rPr>
                <w:rFonts w:eastAsiaTheme="minorEastAsia"/>
                <w:kern w:val="0"/>
                <w:szCs w:val="21"/>
              </w:rPr>
            </w:pPr>
            <w:r w:rsidRPr="00E54740">
              <w:rPr>
                <w:rFonts w:eastAsiaTheme="minorEastAsia" w:hint="eastAsia"/>
                <w:kern w:val="0"/>
                <w:szCs w:val="21"/>
              </w:rPr>
              <w:t>项目</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本期</w:t>
            </w:r>
          </w:p>
          <w:p w:rsidR="00447E8E" w:rsidRPr="00E54740" w:rsidRDefault="00447E8E" w:rsidP="00905283">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上年度可比期间</w:t>
            </w:r>
          </w:p>
          <w:p w:rsidR="00447E8E" w:rsidRPr="00E54740" w:rsidRDefault="00447E8E" w:rsidP="00905283">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lastRenderedPageBreak/>
              <w:t>当期持有基金产生的应支付销售服务费（元）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10,325.47</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7,359.78</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当期持有基金产生的应支付管理费（元）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391,945.44</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479,526.74</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当期持有基金产生的应支付托管费（元）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67,696.76</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86,147.21</w:t>
            </w:r>
          </w:p>
        </w:tc>
      </w:tr>
    </w:tbl>
    <w:p w:rsidR="00447E8E" w:rsidRPr="00E54740" w:rsidRDefault="00447E8E" w:rsidP="00447E8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116009">
        <w:tc>
          <w:tcPr>
            <w:tcW w:w="2855" w:type="dxa"/>
            <w:vAlign w:val="center"/>
          </w:tcPr>
          <w:p w:rsidR="00116009" w:rsidRDefault="00214912">
            <w:pPr>
              <w:jc w:val="left"/>
            </w:pPr>
            <w:r>
              <w:rPr>
                <w:rFonts w:eastAsiaTheme="minorEastAsia"/>
                <w:szCs w:val="21"/>
              </w:rPr>
              <w:t>银行汇划费</w:t>
            </w:r>
          </w:p>
        </w:tc>
        <w:tc>
          <w:tcPr>
            <w:tcW w:w="2893" w:type="dxa"/>
            <w:vAlign w:val="center"/>
          </w:tcPr>
          <w:p w:rsidR="00116009" w:rsidRDefault="00214912">
            <w:pPr>
              <w:jc w:val="right"/>
            </w:pPr>
            <w:r>
              <w:rPr>
                <w:rFonts w:eastAsiaTheme="minorEastAsia"/>
                <w:szCs w:val="21"/>
              </w:rPr>
              <w:t>261.00</w:t>
            </w:r>
          </w:p>
        </w:tc>
        <w:tc>
          <w:tcPr>
            <w:tcW w:w="3367" w:type="dxa"/>
            <w:vAlign w:val="center"/>
          </w:tcPr>
          <w:p w:rsidR="00116009" w:rsidRDefault="00214912">
            <w:pPr>
              <w:jc w:val="right"/>
            </w:pPr>
            <w:r>
              <w:rPr>
                <w:rFonts w:eastAsiaTheme="minorEastAsia"/>
                <w:szCs w:val="21"/>
              </w:rPr>
              <w:t>735.98</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80,261.00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130,735.98</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116009">
        <w:tc>
          <w:tcPr>
            <w:tcW w:w="5220" w:type="dxa"/>
            <w:vAlign w:val="center"/>
          </w:tcPr>
          <w:p w:rsidR="00116009" w:rsidRDefault="00214912">
            <w:pPr>
              <w:jc w:val="left"/>
            </w:pPr>
            <w:r>
              <w:rPr>
                <w:szCs w:val="21"/>
              </w:rPr>
              <w:t>摩根基金管理（中国）有限公司</w:t>
            </w:r>
          </w:p>
        </w:tc>
        <w:tc>
          <w:tcPr>
            <w:tcW w:w="3780" w:type="dxa"/>
            <w:vAlign w:val="center"/>
          </w:tcPr>
          <w:p w:rsidR="00116009" w:rsidRDefault="00214912">
            <w:pPr>
              <w:jc w:val="left"/>
            </w:pPr>
            <w:r>
              <w:rPr>
                <w:szCs w:val="21"/>
              </w:rPr>
              <w:t>基金管理人、注册登记机构、基金销售机构</w:t>
            </w:r>
          </w:p>
        </w:tc>
      </w:tr>
      <w:tr w:rsidR="00116009">
        <w:tc>
          <w:tcPr>
            <w:tcW w:w="5220" w:type="dxa"/>
            <w:vAlign w:val="center"/>
          </w:tcPr>
          <w:p w:rsidR="00116009" w:rsidRDefault="00214912">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116009" w:rsidRDefault="00214912">
            <w:pPr>
              <w:jc w:val="left"/>
            </w:pPr>
            <w:r>
              <w:rPr>
                <w:szCs w:val="21"/>
              </w:rPr>
              <w:t>基金托管人、基金销售机构</w:t>
            </w:r>
          </w:p>
        </w:tc>
      </w:tr>
      <w:tr w:rsidR="00116009">
        <w:tc>
          <w:tcPr>
            <w:tcW w:w="5220" w:type="dxa"/>
            <w:vAlign w:val="center"/>
          </w:tcPr>
          <w:p w:rsidR="00116009" w:rsidRDefault="00214912">
            <w:pPr>
              <w:jc w:val="left"/>
            </w:pPr>
            <w:r>
              <w:rPr>
                <w:szCs w:val="21"/>
              </w:rPr>
              <w:t>上海国际信托有限公司</w:t>
            </w:r>
            <w:r>
              <w:rPr>
                <w:szCs w:val="21"/>
              </w:rPr>
              <w:t>(“</w:t>
            </w:r>
            <w:r>
              <w:rPr>
                <w:szCs w:val="21"/>
              </w:rPr>
              <w:t>上海信托</w:t>
            </w:r>
            <w:r>
              <w:rPr>
                <w:szCs w:val="21"/>
              </w:rPr>
              <w:t>”)</w:t>
            </w:r>
          </w:p>
        </w:tc>
        <w:tc>
          <w:tcPr>
            <w:tcW w:w="3780" w:type="dxa"/>
            <w:vAlign w:val="center"/>
          </w:tcPr>
          <w:p w:rsidR="00116009" w:rsidRDefault="00214912">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116009">
        <w:tc>
          <w:tcPr>
            <w:tcW w:w="5220" w:type="dxa"/>
            <w:vAlign w:val="center"/>
          </w:tcPr>
          <w:p w:rsidR="00116009" w:rsidRDefault="00214912">
            <w:pPr>
              <w:jc w:val="left"/>
            </w:pPr>
            <w:r>
              <w:rPr>
                <w:szCs w:val="21"/>
              </w:rPr>
              <w:lastRenderedPageBreak/>
              <w:t>摩根资产管理</w:t>
            </w:r>
            <w:r>
              <w:rPr>
                <w:szCs w:val="21"/>
              </w:rPr>
              <w:t>(</w:t>
            </w:r>
            <w:r>
              <w:rPr>
                <w:szCs w:val="21"/>
              </w:rPr>
              <w:t>英国</w:t>
            </w:r>
            <w:r>
              <w:rPr>
                <w:szCs w:val="21"/>
              </w:rPr>
              <w:t>)</w:t>
            </w:r>
            <w:r>
              <w:rPr>
                <w:szCs w:val="21"/>
              </w:rPr>
              <w:t>有限公司</w:t>
            </w:r>
          </w:p>
        </w:tc>
        <w:tc>
          <w:tcPr>
            <w:tcW w:w="3780" w:type="dxa"/>
            <w:vAlign w:val="center"/>
          </w:tcPr>
          <w:p w:rsidR="00116009" w:rsidRDefault="00214912">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116009">
        <w:tc>
          <w:tcPr>
            <w:tcW w:w="5220" w:type="dxa"/>
            <w:vAlign w:val="center"/>
          </w:tcPr>
          <w:p w:rsidR="00116009" w:rsidRDefault="00214912">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116009" w:rsidRDefault="00214912">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116009">
        <w:tc>
          <w:tcPr>
            <w:tcW w:w="5220" w:type="dxa"/>
            <w:vAlign w:val="center"/>
          </w:tcPr>
          <w:p w:rsidR="00116009" w:rsidRDefault="00214912">
            <w:pPr>
              <w:jc w:val="left"/>
            </w:pPr>
            <w:r>
              <w:rPr>
                <w:szCs w:val="21"/>
              </w:rPr>
              <w:t>上信资产管理有限公司</w:t>
            </w:r>
          </w:p>
        </w:tc>
        <w:tc>
          <w:tcPr>
            <w:tcW w:w="3780" w:type="dxa"/>
            <w:vAlign w:val="center"/>
          </w:tcPr>
          <w:p w:rsidR="00116009" w:rsidRDefault="00214912">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116009">
        <w:tc>
          <w:tcPr>
            <w:tcW w:w="5220" w:type="dxa"/>
            <w:vAlign w:val="center"/>
          </w:tcPr>
          <w:p w:rsidR="00116009" w:rsidRDefault="00214912">
            <w:pPr>
              <w:jc w:val="left"/>
            </w:pPr>
            <w:r>
              <w:rPr>
                <w:szCs w:val="21"/>
              </w:rPr>
              <w:t>上海国利货币经纪有限公司</w:t>
            </w:r>
          </w:p>
        </w:tc>
        <w:tc>
          <w:tcPr>
            <w:tcW w:w="3780" w:type="dxa"/>
            <w:vAlign w:val="center"/>
          </w:tcPr>
          <w:p w:rsidR="00116009" w:rsidRDefault="00214912">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116009">
        <w:tc>
          <w:tcPr>
            <w:tcW w:w="5220" w:type="dxa"/>
            <w:vAlign w:val="center"/>
          </w:tcPr>
          <w:p w:rsidR="00116009" w:rsidRDefault="00214912">
            <w:pPr>
              <w:jc w:val="left"/>
            </w:pPr>
            <w:r>
              <w:rPr>
                <w:szCs w:val="21"/>
              </w:rPr>
              <w:t>摩根资产管理控股公司</w:t>
            </w:r>
            <w:r>
              <w:rPr>
                <w:szCs w:val="21"/>
              </w:rPr>
              <w:t>(JPMorgan Asset Management Holdings Inc.)</w:t>
            </w:r>
          </w:p>
        </w:tc>
        <w:tc>
          <w:tcPr>
            <w:tcW w:w="3780" w:type="dxa"/>
            <w:vAlign w:val="center"/>
          </w:tcPr>
          <w:p w:rsidR="00116009" w:rsidRDefault="00214912">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116009">
        <w:tc>
          <w:tcPr>
            <w:tcW w:w="5220" w:type="dxa"/>
            <w:vAlign w:val="center"/>
          </w:tcPr>
          <w:p w:rsidR="00116009" w:rsidRDefault="00214912">
            <w:pPr>
              <w:jc w:val="left"/>
            </w:pPr>
            <w:r>
              <w:rPr>
                <w:szCs w:val="21"/>
              </w:rPr>
              <w:t>摩根大通公司</w:t>
            </w:r>
            <w:r>
              <w:rPr>
                <w:szCs w:val="21"/>
              </w:rPr>
              <w:t>(JPMorgan Chase &amp;Co.)</w:t>
            </w:r>
          </w:p>
        </w:tc>
        <w:tc>
          <w:tcPr>
            <w:tcW w:w="3780" w:type="dxa"/>
            <w:vAlign w:val="center"/>
          </w:tcPr>
          <w:p w:rsidR="00116009" w:rsidRDefault="00214912">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116009">
        <w:tc>
          <w:tcPr>
            <w:tcW w:w="5220" w:type="dxa"/>
            <w:vAlign w:val="center"/>
          </w:tcPr>
          <w:p w:rsidR="00116009" w:rsidRDefault="00214912">
            <w:pPr>
              <w:jc w:val="left"/>
            </w:pPr>
            <w:r>
              <w:rPr>
                <w:szCs w:val="21"/>
              </w:rPr>
              <w:t>尚腾资本管理有限公司</w:t>
            </w:r>
          </w:p>
        </w:tc>
        <w:tc>
          <w:tcPr>
            <w:tcW w:w="3780" w:type="dxa"/>
            <w:vAlign w:val="center"/>
          </w:tcPr>
          <w:p w:rsidR="00116009" w:rsidRDefault="00214912">
            <w:pPr>
              <w:jc w:val="left"/>
            </w:pPr>
            <w:r>
              <w:rPr>
                <w:szCs w:val="21"/>
              </w:rPr>
              <w:t>基金管理人的子公司</w:t>
            </w:r>
          </w:p>
        </w:tc>
      </w:tr>
      <w:tr w:rsidR="00116009">
        <w:tc>
          <w:tcPr>
            <w:tcW w:w="5220" w:type="dxa"/>
            <w:vAlign w:val="center"/>
          </w:tcPr>
          <w:p w:rsidR="00116009" w:rsidRDefault="0021491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116009" w:rsidRDefault="00214912">
            <w:pPr>
              <w:jc w:val="left"/>
            </w:pPr>
            <w:r>
              <w:rPr>
                <w:szCs w:val="21"/>
              </w:rPr>
              <w:t>基金管理人的子公司</w:t>
            </w:r>
          </w:p>
        </w:tc>
      </w:tr>
    </w:tbl>
    <w:p w:rsidR="00116009" w:rsidRDefault="00214912">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116009" w:rsidRDefault="00116009">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318,589.16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308,706.04</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lastRenderedPageBreak/>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123,963.20</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132,736.33</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194,625.96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175,969.71</w:t>
            </w:r>
          </w:p>
        </w:tc>
      </w:tr>
    </w:tbl>
    <w:p w:rsidR="00116009" w:rsidRDefault="0021491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 </w:t>
      </w:r>
      <w:r>
        <w:rPr>
          <w:rFonts w:eastAsiaTheme="minorEastAsia"/>
          <w:kern w:val="0"/>
          <w:szCs w:val="21"/>
        </w:rPr>
        <w:t>本基金投资于基金管理人所管理的其他基金部分不收取管理费。支付基金管理人的管理人报酬按前一日基金资产净值扣除本基金持有的基金管理人管理的其他基金部分后的余额的</w:t>
      </w:r>
      <w:r>
        <w:rPr>
          <w:rFonts w:eastAsiaTheme="minorEastAsia"/>
          <w:kern w:val="0"/>
          <w:szCs w:val="21"/>
        </w:rPr>
        <w:t>0.80%</w:t>
      </w:r>
      <w:r>
        <w:rPr>
          <w:rFonts w:eastAsiaTheme="minorEastAsia"/>
          <w:kern w:val="0"/>
          <w:szCs w:val="21"/>
        </w:rPr>
        <w:t>的年费率计提，逐日累计至每月月底，按月支付。其计算公式为：日管理人报酬＝前一日基金资产净值扣除本基金持有的基金管理人管理的其他基金部分后的余额</w:t>
      </w:r>
      <w:r>
        <w:rPr>
          <w:rFonts w:eastAsiaTheme="minorEastAsia"/>
          <w:kern w:val="0"/>
          <w:szCs w:val="21"/>
        </w:rPr>
        <w:t xml:space="preserve"> X 0.80% / </w:t>
      </w:r>
      <w:r>
        <w:rPr>
          <w:rFonts w:eastAsiaTheme="minorEastAsia"/>
          <w:kern w:val="0"/>
          <w:szCs w:val="21"/>
        </w:rPr>
        <w:t>当年天数。</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 xml:space="preserve">2. </w:t>
      </w:r>
      <w:r w:rsidRPr="00A31F52">
        <w:rPr>
          <w:rFonts w:eastAsiaTheme="minorEastAsia"/>
          <w:kern w:val="0"/>
          <w:szCs w:val="21"/>
        </w:rPr>
        <w:t>本基金</w:t>
      </w:r>
      <w:r w:rsidRPr="00A31F52">
        <w:rPr>
          <w:rFonts w:eastAsiaTheme="minorEastAsia"/>
          <w:kern w:val="0"/>
          <w:szCs w:val="21"/>
        </w:rPr>
        <w:t>2023</w:t>
      </w:r>
      <w:r w:rsidRPr="00A31F52">
        <w:rPr>
          <w:rFonts w:eastAsiaTheme="minorEastAsia"/>
          <w:kern w:val="0"/>
          <w:szCs w:val="21"/>
        </w:rPr>
        <w:t>年度因投资于基金管理人所管理的其他基金而已在管理费计算基数中扣除部分对应的管理费金额为</w:t>
      </w:r>
      <w:r w:rsidRPr="00A31F52">
        <w:rPr>
          <w:rFonts w:eastAsiaTheme="minorEastAsia"/>
          <w:kern w:val="0"/>
          <w:szCs w:val="21"/>
        </w:rPr>
        <w:t>43,601.42</w:t>
      </w:r>
      <w:r w:rsidRPr="00A31F52">
        <w:rPr>
          <w:rFonts w:eastAsiaTheme="minorEastAsia"/>
          <w:kern w:val="0"/>
          <w:szCs w:val="21"/>
        </w:rPr>
        <w:t>元</w:t>
      </w:r>
      <w:r w:rsidRPr="00A31F52">
        <w:rPr>
          <w:rFonts w:eastAsiaTheme="minorEastAsia"/>
          <w:kern w:val="0"/>
          <w:szCs w:val="21"/>
        </w:rPr>
        <w:t>(2022</w:t>
      </w:r>
      <w:r w:rsidRPr="00A31F52">
        <w:rPr>
          <w:rFonts w:eastAsiaTheme="minorEastAsia"/>
          <w:kern w:val="0"/>
          <w:szCs w:val="21"/>
        </w:rPr>
        <w:t>年度：</w:t>
      </w:r>
      <w:r w:rsidRPr="00A31F52">
        <w:rPr>
          <w:rFonts w:eastAsiaTheme="minorEastAsia"/>
          <w:kern w:val="0"/>
          <w:szCs w:val="21"/>
        </w:rPr>
        <w:t>89,959.99</w:t>
      </w:r>
      <w:r w:rsidRPr="00A31F52">
        <w:rPr>
          <w:rFonts w:eastAsiaTheme="minorEastAsia"/>
          <w:kern w:val="0"/>
          <w:szCs w:val="21"/>
        </w:rPr>
        <w:t>元</w:t>
      </w:r>
      <w:r w:rsidRPr="00A31F52">
        <w:rPr>
          <w:rFonts w:eastAsiaTheme="minorEastAsia"/>
          <w:kern w:val="0"/>
          <w:szCs w:val="21"/>
        </w:rPr>
        <w:t>)</w:t>
      </w:r>
      <w:r w:rsidRPr="00A31F52">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86,819.64</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91,534.45</w:t>
            </w:r>
          </w:p>
        </w:tc>
      </w:tr>
    </w:tbl>
    <w:p w:rsidR="00116009" w:rsidRDefault="0021491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本基金投资于基金托管人所托管的其他基金部分不收取托管费。支付基金托管人的托管费按前一日基金资产净值扣除本基金持有的基金托管人托管的其他基金部分后的余额的</w:t>
      </w:r>
      <w:r>
        <w:rPr>
          <w:rFonts w:eastAsiaTheme="minorEastAsia"/>
          <w:kern w:val="0"/>
          <w:szCs w:val="21"/>
        </w:rPr>
        <w:t>0.25%</w:t>
      </w:r>
      <w:r>
        <w:rPr>
          <w:rFonts w:eastAsiaTheme="minorEastAsia"/>
          <w:kern w:val="0"/>
          <w:szCs w:val="21"/>
        </w:rPr>
        <w:t>的年费率计提，逐日累计至每月月底，按月支付。其计算公式为：</w:t>
      </w:r>
    </w:p>
    <w:p w:rsidR="00116009" w:rsidRDefault="00214912">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日托管费＝前一日基金资产净值扣除本基金持有的基金托管人托管的其他基金部分后的余额</w:t>
      </w:r>
      <w:r>
        <w:rPr>
          <w:rFonts w:eastAsiaTheme="minorEastAsia"/>
          <w:kern w:val="0"/>
          <w:szCs w:val="21"/>
        </w:rPr>
        <w:t xml:space="preserve"> X 0.25% / </w:t>
      </w:r>
      <w:r>
        <w:rPr>
          <w:rFonts w:eastAsiaTheme="minorEastAsia"/>
          <w:kern w:val="0"/>
          <w:szCs w:val="21"/>
        </w:rPr>
        <w:t>当年天数。</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w:t>
      </w:r>
      <w:r w:rsidRPr="00E54740">
        <w:rPr>
          <w:rFonts w:eastAsiaTheme="minorEastAsia"/>
          <w:kern w:val="0"/>
          <w:szCs w:val="21"/>
        </w:rPr>
        <w:t>2023</w:t>
      </w:r>
      <w:r w:rsidRPr="00E54740">
        <w:rPr>
          <w:rFonts w:eastAsiaTheme="minorEastAsia"/>
          <w:kern w:val="0"/>
          <w:szCs w:val="21"/>
        </w:rPr>
        <w:t>年度因投资于基金托管人所托管的其他基金而已在托管费计算基数中扣除部分对应的托管费金额为</w:t>
      </w:r>
      <w:r w:rsidRPr="00E54740">
        <w:rPr>
          <w:rFonts w:eastAsiaTheme="minorEastAsia"/>
          <w:kern w:val="0"/>
          <w:szCs w:val="21"/>
        </w:rPr>
        <w:t>26,364.86</w:t>
      </w:r>
      <w:r w:rsidRPr="00E54740">
        <w:rPr>
          <w:rFonts w:eastAsiaTheme="minorEastAsia"/>
          <w:kern w:val="0"/>
          <w:szCs w:val="21"/>
        </w:rPr>
        <w:t>元</w:t>
      </w:r>
      <w:r w:rsidRPr="00E54740">
        <w:rPr>
          <w:rFonts w:eastAsiaTheme="minorEastAsia"/>
          <w:kern w:val="0"/>
          <w:szCs w:val="21"/>
        </w:rPr>
        <w:t>(2022</w:t>
      </w:r>
      <w:r w:rsidRPr="00E54740">
        <w:rPr>
          <w:rFonts w:eastAsiaTheme="minorEastAsia"/>
          <w:kern w:val="0"/>
          <w:szCs w:val="21"/>
        </w:rPr>
        <w:t>年度：</w:t>
      </w:r>
      <w:r w:rsidRPr="00E54740">
        <w:rPr>
          <w:rFonts w:eastAsiaTheme="minorEastAsia"/>
          <w:kern w:val="0"/>
          <w:szCs w:val="21"/>
        </w:rPr>
        <w:t>33,048.73</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116009">
        <w:tc>
          <w:tcPr>
            <w:tcW w:w="2110" w:type="dxa"/>
            <w:vAlign w:val="center"/>
          </w:tcPr>
          <w:p w:rsidR="00116009" w:rsidRDefault="00214912">
            <w:pPr>
              <w:jc w:val="left"/>
            </w:pPr>
            <w:r>
              <w:rPr>
                <w:rFonts w:eastAsiaTheme="minorEastAsia"/>
                <w:szCs w:val="21"/>
              </w:rPr>
              <w:t>摩根基金管理（中国）有限公司</w:t>
            </w:r>
          </w:p>
        </w:tc>
        <w:tc>
          <w:tcPr>
            <w:tcW w:w="2534" w:type="dxa"/>
            <w:vAlign w:val="center"/>
          </w:tcPr>
          <w:p w:rsidR="00116009" w:rsidRDefault="00214912">
            <w:pPr>
              <w:jc w:val="right"/>
            </w:pPr>
            <w:r>
              <w:rPr>
                <w:rFonts w:eastAsiaTheme="minorEastAsia"/>
                <w:szCs w:val="21"/>
              </w:rPr>
              <w:t>-</w:t>
            </w:r>
          </w:p>
        </w:tc>
        <w:tc>
          <w:tcPr>
            <w:tcW w:w="2694" w:type="dxa"/>
            <w:vAlign w:val="center"/>
          </w:tcPr>
          <w:p w:rsidR="00116009" w:rsidRDefault="00214912">
            <w:pPr>
              <w:jc w:val="right"/>
            </w:pPr>
            <w:r>
              <w:rPr>
                <w:rFonts w:eastAsiaTheme="minorEastAsia"/>
                <w:szCs w:val="21"/>
              </w:rPr>
              <w:t>1,300.72</w:t>
            </w:r>
          </w:p>
        </w:tc>
        <w:tc>
          <w:tcPr>
            <w:tcW w:w="1948" w:type="dxa"/>
            <w:vAlign w:val="center"/>
          </w:tcPr>
          <w:p w:rsidR="00116009" w:rsidRDefault="00214912">
            <w:pPr>
              <w:jc w:val="right"/>
            </w:pPr>
            <w:r>
              <w:rPr>
                <w:rFonts w:eastAsiaTheme="minorEastAsia"/>
                <w:szCs w:val="21"/>
              </w:rPr>
              <w:t>1,300.72</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1,300.72</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1,300.72</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116009">
        <w:tc>
          <w:tcPr>
            <w:tcW w:w="2110" w:type="dxa"/>
            <w:vAlign w:val="center"/>
          </w:tcPr>
          <w:p w:rsidR="00116009" w:rsidRDefault="00214912">
            <w:pPr>
              <w:jc w:val="left"/>
            </w:pPr>
            <w:r>
              <w:rPr>
                <w:rFonts w:eastAsiaTheme="minorEastAsia"/>
                <w:szCs w:val="21"/>
              </w:rPr>
              <w:t>上投摩根基金管理有限公司</w:t>
            </w:r>
          </w:p>
        </w:tc>
        <w:tc>
          <w:tcPr>
            <w:tcW w:w="2534" w:type="dxa"/>
            <w:vAlign w:val="center"/>
          </w:tcPr>
          <w:p w:rsidR="00116009" w:rsidRDefault="00214912">
            <w:pPr>
              <w:jc w:val="right"/>
            </w:pPr>
            <w:r>
              <w:rPr>
                <w:rFonts w:eastAsiaTheme="minorEastAsia"/>
                <w:szCs w:val="21"/>
              </w:rPr>
              <w:t>-</w:t>
            </w:r>
          </w:p>
        </w:tc>
        <w:tc>
          <w:tcPr>
            <w:tcW w:w="2694" w:type="dxa"/>
            <w:vAlign w:val="center"/>
          </w:tcPr>
          <w:p w:rsidR="00116009" w:rsidRDefault="00214912">
            <w:pPr>
              <w:jc w:val="right"/>
            </w:pPr>
            <w:r>
              <w:rPr>
                <w:rFonts w:eastAsiaTheme="minorEastAsia"/>
                <w:szCs w:val="21"/>
              </w:rPr>
              <w:t>41.49</w:t>
            </w:r>
          </w:p>
        </w:tc>
        <w:tc>
          <w:tcPr>
            <w:tcW w:w="1948" w:type="dxa"/>
            <w:vAlign w:val="center"/>
          </w:tcPr>
          <w:p w:rsidR="00116009" w:rsidRDefault="00214912">
            <w:pPr>
              <w:jc w:val="right"/>
            </w:pPr>
            <w:r>
              <w:rPr>
                <w:rFonts w:eastAsiaTheme="minorEastAsia"/>
                <w:szCs w:val="21"/>
              </w:rPr>
              <w:t>41.49</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41.49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41.49</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8C5DF7" w:rsidRPr="00E54740" w:rsidTr="008C5DF7">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C5DF7" w:rsidRPr="00E54740" w:rsidTr="008C5DF7">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8C5DF7" w:rsidRPr="00E54740" w:rsidTr="008C5DF7">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C5DF7" w:rsidRPr="00E54740" w:rsidTr="008C5DF7">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811,768.33</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C5DF7" w:rsidRPr="00E54740" w:rsidTr="008C5DF7">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C5DF7" w:rsidRPr="00E54740" w:rsidTr="008C5DF7">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C5DF7" w:rsidRPr="00E54740" w:rsidTr="008C5DF7">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lastRenderedPageBreak/>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811,768.33</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C5DF7" w:rsidRPr="00E54740" w:rsidTr="008C5DF7">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2.07%</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116009">
        <w:tc>
          <w:tcPr>
            <w:tcW w:w="2268" w:type="dxa"/>
            <w:vAlign w:val="center"/>
          </w:tcPr>
          <w:p w:rsidR="00116009" w:rsidRDefault="00214912">
            <w:pPr>
              <w:jc w:val="left"/>
            </w:pPr>
            <w:r>
              <w:rPr>
                <w:rFonts w:eastAsiaTheme="minorEastAsia"/>
                <w:szCs w:val="21"/>
              </w:rPr>
              <w:t>中国建设银行</w:t>
            </w:r>
          </w:p>
        </w:tc>
        <w:tc>
          <w:tcPr>
            <w:tcW w:w="1683" w:type="dxa"/>
            <w:vAlign w:val="center"/>
          </w:tcPr>
          <w:p w:rsidR="00116009" w:rsidRDefault="00214912">
            <w:pPr>
              <w:jc w:val="right"/>
            </w:pPr>
            <w:r>
              <w:rPr>
                <w:rFonts w:eastAsiaTheme="minorEastAsia"/>
                <w:szCs w:val="21"/>
              </w:rPr>
              <w:t>1,817,948.24</w:t>
            </w:r>
          </w:p>
        </w:tc>
        <w:tc>
          <w:tcPr>
            <w:tcW w:w="1683" w:type="dxa"/>
            <w:vAlign w:val="center"/>
          </w:tcPr>
          <w:p w:rsidR="00116009" w:rsidRDefault="00214912">
            <w:pPr>
              <w:jc w:val="right"/>
            </w:pPr>
            <w:r>
              <w:rPr>
                <w:rFonts w:eastAsiaTheme="minorEastAsia"/>
                <w:szCs w:val="21"/>
              </w:rPr>
              <w:t>4,006.70</w:t>
            </w:r>
          </w:p>
        </w:tc>
        <w:tc>
          <w:tcPr>
            <w:tcW w:w="1683" w:type="dxa"/>
            <w:vAlign w:val="center"/>
          </w:tcPr>
          <w:p w:rsidR="00116009" w:rsidRDefault="00214912">
            <w:pPr>
              <w:jc w:val="right"/>
            </w:pPr>
            <w:r>
              <w:rPr>
                <w:rFonts w:eastAsiaTheme="minorEastAsia"/>
                <w:szCs w:val="21"/>
              </w:rPr>
              <w:t>868,293.79</w:t>
            </w:r>
          </w:p>
        </w:tc>
        <w:tc>
          <w:tcPr>
            <w:tcW w:w="1683" w:type="dxa"/>
            <w:vAlign w:val="center"/>
          </w:tcPr>
          <w:p w:rsidR="00116009" w:rsidRDefault="00214912">
            <w:pPr>
              <w:jc w:val="right"/>
            </w:pPr>
            <w:r>
              <w:rPr>
                <w:rFonts w:eastAsiaTheme="minorEastAsia"/>
                <w:szCs w:val="21"/>
              </w:rPr>
              <w:t>8,622.06</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日，本基金未持有基金管理人摩根基金管理（中国）有限公司所管理的公开募集证券投资基金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6,182,254.70</w:t>
      </w:r>
      <w:r w:rsidRPr="00E54740">
        <w:rPr>
          <w:rFonts w:eastAsiaTheme="minorEastAsia"/>
          <w:kern w:val="0"/>
          <w:szCs w:val="21"/>
        </w:rPr>
        <w:t>元，占本基金资产净值的比例为</w:t>
      </w:r>
      <w:r w:rsidRPr="00E54740">
        <w:rPr>
          <w:rFonts w:eastAsiaTheme="minorEastAsia"/>
          <w:kern w:val="0"/>
          <w:szCs w:val="21"/>
        </w:rPr>
        <w:t>13.60%</w:t>
      </w:r>
      <w:r w:rsidRPr="00E54740">
        <w:rPr>
          <w:rFonts w:eastAsiaTheme="minorEastAsia"/>
          <w:kern w:val="0"/>
          <w:szCs w:val="21"/>
        </w:rPr>
        <w:t>）。</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项目</w:t>
            </w:r>
          </w:p>
        </w:tc>
        <w:tc>
          <w:tcPr>
            <w:tcW w:w="3095"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szCs w:val="21"/>
              </w:rPr>
              <w:t>本期</w:t>
            </w:r>
          </w:p>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96"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b/>
                <w:bCs/>
                <w:kern w:val="0"/>
                <w:szCs w:val="21"/>
              </w:rPr>
              <w:tab/>
            </w:r>
            <w:r w:rsidRPr="00E54740">
              <w:rPr>
                <w:rFonts w:eastAsiaTheme="minorEastAsia"/>
                <w:szCs w:val="21"/>
              </w:rPr>
              <w:t>上年度可比期间</w:t>
            </w:r>
          </w:p>
          <w:p w:rsidR="006C5F49" w:rsidRPr="00E54740" w:rsidRDefault="006C5F49" w:rsidP="00905283">
            <w:pPr>
              <w:spacing w:line="276" w:lineRule="auto"/>
              <w:jc w:val="center"/>
              <w:rPr>
                <w:rFonts w:eastAsiaTheme="minorEastAsia"/>
                <w:b/>
                <w:bCs/>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当期交易基金产生的申购费（元）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当期交易基金产生的赎回费（元）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2,259.95</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16,757.87</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lastRenderedPageBreak/>
              <w:t>当期持有基金产生的应支付销售服务费（元）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当期持有基金产生的应支付管理费（元）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75,812.11</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154,942.25</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当期持有基金产生的应支付托管费（元）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12,907.36</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27,699.35</w:t>
            </w:r>
          </w:p>
        </w:tc>
      </w:tr>
      <w:tr w:rsidR="00116009">
        <w:tc>
          <w:tcPr>
            <w:tcW w:w="3095" w:type="dxa"/>
            <w:vAlign w:val="center"/>
          </w:tcPr>
          <w:p w:rsidR="00116009" w:rsidRDefault="00214912">
            <w:pPr>
              <w:jc w:val="left"/>
            </w:pPr>
            <w:r>
              <w:rPr>
                <w:rFonts w:eastAsiaTheme="minorEastAsia"/>
                <w:bCs/>
                <w:kern w:val="0"/>
                <w:szCs w:val="21"/>
              </w:rPr>
              <w:t>当期交易基金产生的转换费（元）</w:t>
            </w:r>
          </w:p>
        </w:tc>
        <w:tc>
          <w:tcPr>
            <w:tcW w:w="3095" w:type="dxa"/>
            <w:vAlign w:val="center"/>
          </w:tcPr>
          <w:p w:rsidR="00116009" w:rsidRDefault="00214912">
            <w:pPr>
              <w:jc w:val="right"/>
            </w:pPr>
            <w:r>
              <w:rPr>
                <w:rFonts w:eastAsiaTheme="minorEastAsia"/>
                <w:bCs/>
                <w:kern w:val="0"/>
                <w:szCs w:val="21"/>
              </w:rPr>
              <w:t>-</w:t>
            </w:r>
          </w:p>
        </w:tc>
        <w:tc>
          <w:tcPr>
            <w:tcW w:w="3096" w:type="dxa"/>
            <w:vAlign w:val="center"/>
          </w:tcPr>
          <w:p w:rsidR="00116009" w:rsidRDefault="00214912">
            <w:pPr>
              <w:jc w:val="right"/>
            </w:pPr>
            <w:r>
              <w:rPr>
                <w:rFonts w:eastAsiaTheme="minorEastAsia"/>
                <w:bCs/>
                <w:kern w:val="0"/>
                <w:szCs w:val="21"/>
              </w:rPr>
              <w:t>3,255.56</w:t>
            </w:r>
          </w:p>
        </w:tc>
      </w:tr>
    </w:tbl>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注：本基金申购、赎回本基金的基金管理人管理的其他基金</w:t>
      </w:r>
      <w:r w:rsidRPr="00E54740">
        <w:rPr>
          <w:rFonts w:eastAsiaTheme="minorEastAsia"/>
          <w:kern w:val="0"/>
          <w:szCs w:val="21"/>
        </w:rPr>
        <w:t>(ETF</w:t>
      </w:r>
      <w:r w:rsidRPr="00E54740">
        <w:rPr>
          <w:rFonts w:eastAsiaTheme="minorEastAsia"/>
          <w:kern w:val="0"/>
          <w:szCs w:val="21"/>
        </w:rPr>
        <w:t>除外</w:t>
      </w:r>
      <w:r w:rsidRPr="00E54740">
        <w:rPr>
          <w:rFonts w:eastAsiaTheme="minorEastAsia"/>
          <w:kern w:val="0"/>
          <w:szCs w:val="21"/>
        </w:rPr>
        <w:t>)</w:t>
      </w:r>
      <w:r w:rsidRPr="00E54740">
        <w:rPr>
          <w:rFonts w:eastAsiaTheme="minorEastAsia"/>
          <w:kern w:val="0"/>
          <w:szCs w:val="21"/>
        </w:rPr>
        <w:t>，应当通过基金管理人的直销渠道且不得收取申购费、赎回费</w:t>
      </w:r>
      <w:r w:rsidRPr="00E54740">
        <w:rPr>
          <w:rFonts w:eastAsiaTheme="minorEastAsia"/>
          <w:kern w:val="0"/>
          <w:szCs w:val="21"/>
        </w:rPr>
        <w:t>(</w:t>
      </w:r>
      <w:r w:rsidRPr="00E54740">
        <w:rPr>
          <w:rFonts w:eastAsiaTheme="minorEastAsia"/>
          <w:kern w:val="0"/>
          <w:szCs w:val="21"/>
        </w:rPr>
        <w:t>按规定应当收取并记入被投资基金其他收入部分的赎回费除外</w:t>
      </w:r>
      <w:r w:rsidRPr="00E54740">
        <w:rPr>
          <w:rFonts w:eastAsiaTheme="minorEastAsia"/>
          <w:kern w:val="0"/>
          <w:szCs w:val="21"/>
        </w:rPr>
        <w:t>)</w:t>
      </w:r>
      <w:r w:rsidRPr="00E54740">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本基金属于混合型基金中基金，预期风险和收益水平低于股票型基金，高于债券型和货币市场基金，属于较高风险收益水平的基金产品。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优选基金，并结合严格的风险控制，实现基金资产的长期稳健增值。</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kern w:val="0"/>
          <w:szCs w:val="21"/>
        </w:rPr>
        <w:lastRenderedPageBreak/>
        <w:t>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82,517,608.99</w:t>
      </w:r>
      <w:r>
        <w:rPr>
          <w:rFonts w:eastAsiaTheme="minorEastAsia"/>
          <w:kern w:val="0"/>
          <w:szCs w:val="21"/>
        </w:rPr>
        <w:t>元，超过经确认的当日净赎回金额。</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买入返售金融资产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116009">
        <w:tc>
          <w:tcPr>
            <w:tcW w:w="1588" w:type="dxa"/>
            <w:vAlign w:val="center"/>
          </w:tcPr>
          <w:p w:rsidR="00116009" w:rsidRDefault="00214912">
            <w:pPr>
              <w:jc w:val="center"/>
            </w:pPr>
            <w:r>
              <w:rPr>
                <w:rFonts w:eastAsiaTheme="minorEastAsia"/>
                <w:szCs w:val="21"/>
              </w:rPr>
              <w:t>货币资金</w:t>
            </w:r>
          </w:p>
        </w:tc>
        <w:tc>
          <w:tcPr>
            <w:tcW w:w="1701" w:type="dxa"/>
            <w:vAlign w:val="center"/>
          </w:tcPr>
          <w:p w:rsidR="00116009" w:rsidRDefault="00214912">
            <w:pPr>
              <w:jc w:val="right"/>
            </w:pPr>
            <w:r>
              <w:rPr>
                <w:rFonts w:eastAsiaTheme="minorEastAsia"/>
                <w:szCs w:val="21"/>
              </w:rPr>
              <w:t>1,817,948.24</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301" w:type="dxa"/>
            <w:vAlign w:val="center"/>
          </w:tcPr>
          <w:p w:rsidR="00116009" w:rsidRDefault="00214912">
            <w:pPr>
              <w:jc w:val="right"/>
            </w:pPr>
            <w:r>
              <w:rPr>
                <w:rFonts w:eastAsiaTheme="minorEastAsia"/>
                <w:szCs w:val="21"/>
              </w:rPr>
              <w:t>1,817,948.24</w:t>
            </w:r>
          </w:p>
        </w:tc>
      </w:tr>
      <w:tr w:rsidR="00116009">
        <w:tc>
          <w:tcPr>
            <w:tcW w:w="1588" w:type="dxa"/>
            <w:vAlign w:val="center"/>
          </w:tcPr>
          <w:p w:rsidR="00116009" w:rsidRDefault="00214912">
            <w:pPr>
              <w:jc w:val="center"/>
            </w:pPr>
            <w:r>
              <w:rPr>
                <w:rFonts w:eastAsiaTheme="minorEastAsia"/>
                <w:szCs w:val="21"/>
              </w:rPr>
              <w:t>结算备付金</w:t>
            </w:r>
          </w:p>
        </w:tc>
        <w:tc>
          <w:tcPr>
            <w:tcW w:w="1701" w:type="dxa"/>
            <w:vAlign w:val="center"/>
          </w:tcPr>
          <w:p w:rsidR="00116009" w:rsidRDefault="00214912">
            <w:pPr>
              <w:jc w:val="right"/>
            </w:pPr>
            <w:r>
              <w:rPr>
                <w:rFonts w:eastAsiaTheme="minorEastAsia"/>
                <w:szCs w:val="21"/>
              </w:rPr>
              <w:t>8,662.00</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301" w:type="dxa"/>
            <w:vAlign w:val="center"/>
          </w:tcPr>
          <w:p w:rsidR="00116009" w:rsidRDefault="00214912">
            <w:pPr>
              <w:jc w:val="right"/>
            </w:pPr>
            <w:r>
              <w:rPr>
                <w:rFonts w:eastAsiaTheme="minorEastAsia"/>
                <w:szCs w:val="21"/>
              </w:rPr>
              <w:t>8,662.00</w:t>
            </w:r>
          </w:p>
        </w:tc>
      </w:tr>
      <w:tr w:rsidR="00116009">
        <w:tc>
          <w:tcPr>
            <w:tcW w:w="1588" w:type="dxa"/>
            <w:vAlign w:val="center"/>
          </w:tcPr>
          <w:p w:rsidR="00116009" w:rsidRDefault="00214912">
            <w:pPr>
              <w:jc w:val="center"/>
            </w:pPr>
            <w:r>
              <w:rPr>
                <w:rFonts w:eastAsiaTheme="minorEastAsia"/>
                <w:szCs w:val="21"/>
              </w:rPr>
              <w:t>存出保证金</w:t>
            </w:r>
          </w:p>
        </w:tc>
        <w:tc>
          <w:tcPr>
            <w:tcW w:w="1701" w:type="dxa"/>
            <w:vAlign w:val="center"/>
          </w:tcPr>
          <w:p w:rsidR="00116009" w:rsidRDefault="00214912">
            <w:pPr>
              <w:jc w:val="right"/>
            </w:pPr>
            <w:r>
              <w:rPr>
                <w:rFonts w:eastAsiaTheme="minorEastAsia"/>
                <w:szCs w:val="21"/>
              </w:rPr>
              <w:t>2,077.91</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301" w:type="dxa"/>
            <w:vAlign w:val="center"/>
          </w:tcPr>
          <w:p w:rsidR="00116009" w:rsidRDefault="00214912">
            <w:pPr>
              <w:jc w:val="right"/>
            </w:pPr>
            <w:r>
              <w:rPr>
                <w:rFonts w:eastAsiaTheme="minorEastAsia"/>
                <w:szCs w:val="21"/>
              </w:rPr>
              <w:t>2,077.91</w:t>
            </w:r>
          </w:p>
        </w:tc>
      </w:tr>
      <w:tr w:rsidR="00116009">
        <w:tc>
          <w:tcPr>
            <w:tcW w:w="1588" w:type="dxa"/>
            <w:vAlign w:val="center"/>
          </w:tcPr>
          <w:p w:rsidR="00116009" w:rsidRDefault="00214912">
            <w:pPr>
              <w:jc w:val="center"/>
            </w:pPr>
            <w:r>
              <w:rPr>
                <w:rFonts w:eastAsiaTheme="minorEastAsia"/>
                <w:szCs w:val="21"/>
              </w:rPr>
              <w:t>交易性金融资产</w:t>
            </w:r>
          </w:p>
        </w:tc>
        <w:tc>
          <w:tcPr>
            <w:tcW w:w="1701" w:type="dxa"/>
            <w:vAlign w:val="center"/>
          </w:tcPr>
          <w:p w:rsidR="00116009" w:rsidRDefault="00214912">
            <w:pPr>
              <w:jc w:val="right"/>
            </w:pPr>
            <w:r>
              <w:rPr>
                <w:rFonts w:eastAsiaTheme="minorEastAsia"/>
                <w:szCs w:val="21"/>
              </w:rPr>
              <w:t>1,217,036.71</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38,872,047.73</w:t>
            </w:r>
          </w:p>
        </w:tc>
        <w:tc>
          <w:tcPr>
            <w:tcW w:w="1301" w:type="dxa"/>
            <w:vAlign w:val="center"/>
          </w:tcPr>
          <w:p w:rsidR="00116009" w:rsidRDefault="00214912">
            <w:pPr>
              <w:jc w:val="right"/>
            </w:pPr>
            <w:r>
              <w:rPr>
                <w:rFonts w:eastAsiaTheme="minorEastAsia"/>
                <w:szCs w:val="21"/>
              </w:rPr>
              <w:t>40,089,084.44</w:t>
            </w:r>
          </w:p>
        </w:tc>
      </w:tr>
      <w:tr w:rsidR="00116009">
        <w:tc>
          <w:tcPr>
            <w:tcW w:w="1588" w:type="dxa"/>
            <w:vAlign w:val="center"/>
          </w:tcPr>
          <w:p w:rsidR="00116009" w:rsidRDefault="00214912">
            <w:pPr>
              <w:jc w:val="center"/>
            </w:pPr>
            <w:r>
              <w:rPr>
                <w:rFonts w:eastAsiaTheme="minorEastAsia"/>
                <w:szCs w:val="21"/>
              </w:rPr>
              <w:t>应收清算款</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730,000.00</w:t>
            </w:r>
          </w:p>
        </w:tc>
        <w:tc>
          <w:tcPr>
            <w:tcW w:w="1301" w:type="dxa"/>
            <w:vAlign w:val="center"/>
          </w:tcPr>
          <w:p w:rsidR="00116009" w:rsidRDefault="00214912">
            <w:pPr>
              <w:jc w:val="right"/>
            </w:pPr>
            <w:r>
              <w:rPr>
                <w:rFonts w:eastAsiaTheme="minorEastAsia"/>
                <w:szCs w:val="21"/>
              </w:rPr>
              <w:t>730,000.00</w:t>
            </w:r>
          </w:p>
        </w:tc>
      </w:tr>
      <w:tr w:rsidR="00116009">
        <w:tc>
          <w:tcPr>
            <w:tcW w:w="1588" w:type="dxa"/>
            <w:vAlign w:val="center"/>
          </w:tcPr>
          <w:p w:rsidR="00116009" w:rsidRDefault="00214912">
            <w:pPr>
              <w:jc w:val="center"/>
            </w:pPr>
            <w:r>
              <w:rPr>
                <w:rFonts w:eastAsiaTheme="minorEastAsia"/>
                <w:szCs w:val="21"/>
              </w:rPr>
              <w:t>应收申购款</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801,793.25</w:t>
            </w:r>
          </w:p>
        </w:tc>
        <w:tc>
          <w:tcPr>
            <w:tcW w:w="1301" w:type="dxa"/>
            <w:vAlign w:val="center"/>
          </w:tcPr>
          <w:p w:rsidR="00116009" w:rsidRDefault="00214912">
            <w:pPr>
              <w:jc w:val="right"/>
            </w:pPr>
            <w:r>
              <w:rPr>
                <w:rFonts w:eastAsiaTheme="minorEastAsia"/>
                <w:szCs w:val="21"/>
              </w:rPr>
              <w:t>801,793.25</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3,045,724.86</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40,403,840.98</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43,449,565.84</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116009">
        <w:tc>
          <w:tcPr>
            <w:tcW w:w="1588" w:type="dxa"/>
            <w:vAlign w:val="center"/>
          </w:tcPr>
          <w:p w:rsidR="00116009" w:rsidRDefault="00214912">
            <w:pPr>
              <w:jc w:val="center"/>
            </w:pPr>
            <w:r>
              <w:rPr>
                <w:rFonts w:eastAsiaTheme="minorEastAsia"/>
                <w:szCs w:val="21"/>
              </w:rPr>
              <w:t>应付清算款</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421,073.84</w:t>
            </w:r>
          </w:p>
        </w:tc>
        <w:tc>
          <w:tcPr>
            <w:tcW w:w="1301" w:type="dxa"/>
            <w:vAlign w:val="center"/>
          </w:tcPr>
          <w:p w:rsidR="00116009" w:rsidRDefault="00214912">
            <w:pPr>
              <w:jc w:val="right"/>
            </w:pPr>
            <w:r>
              <w:rPr>
                <w:rFonts w:eastAsiaTheme="minorEastAsia"/>
                <w:szCs w:val="21"/>
              </w:rPr>
              <w:t>421,073.84</w:t>
            </w:r>
          </w:p>
        </w:tc>
      </w:tr>
      <w:tr w:rsidR="00116009">
        <w:tc>
          <w:tcPr>
            <w:tcW w:w="1588" w:type="dxa"/>
            <w:vAlign w:val="center"/>
          </w:tcPr>
          <w:p w:rsidR="00116009" w:rsidRDefault="00214912">
            <w:pPr>
              <w:jc w:val="center"/>
            </w:pPr>
            <w:r>
              <w:rPr>
                <w:rFonts w:eastAsiaTheme="minorEastAsia"/>
                <w:szCs w:val="21"/>
              </w:rPr>
              <w:t>应付赎回款</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111,303.11</w:t>
            </w:r>
          </w:p>
        </w:tc>
        <w:tc>
          <w:tcPr>
            <w:tcW w:w="1301" w:type="dxa"/>
            <w:vAlign w:val="center"/>
          </w:tcPr>
          <w:p w:rsidR="00116009" w:rsidRDefault="00214912">
            <w:pPr>
              <w:jc w:val="right"/>
            </w:pPr>
            <w:r>
              <w:rPr>
                <w:rFonts w:eastAsiaTheme="minorEastAsia"/>
                <w:szCs w:val="21"/>
              </w:rPr>
              <w:t>111,303.11</w:t>
            </w:r>
          </w:p>
        </w:tc>
      </w:tr>
      <w:tr w:rsidR="00116009">
        <w:tc>
          <w:tcPr>
            <w:tcW w:w="1588" w:type="dxa"/>
            <w:vAlign w:val="center"/>
          </w:tcPr>
          <w:p w:rsidR="00116009" w:rsidRDefault="00214912">
            <w:pPr>
              <w:jc w:val="center"/>
            </w:pPr>
            <w:r>
              <w:rPr>
                <w:rFonts w:eastAsiaTheme="minorEastAsia"/>
                <w:szCs w:val="21"/>
              </w:rPr>
              <w:t>应付管理人报酬</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25,081.21</w:t>
            </w:r>
          </w:p>
        </w:tc>
        <w:tc>
          <w:tcPr>
            <w:tcW w:w="1301" w:type="dxa"/>
            <w:vAlign w:val="center"/>
          </w:tcPr>
          <w:p w:rsidR="00116009" w:rsidRDefault="00214912">
            <w:pPr>
              <w:jc w:val="right"/>
            </w:pPr>
            <w:r>
              <w:rPr>
                <w:rFonts w:eastAsiaTheme="minorEastAsia"/>
                <w:szCs w:val="21"/>
              </w:rPr>
              <w:t>25,081.21</w:t>
            </w:r>
          </w:p>
        </w:tc>
      </w:tr>
      <w:tr w:rsidR="00116009">
        <w:tc>
          <w:tcPr>
            <w:tcW w:w="1588" w:type="dxa"/>
            <w:vAlign w:val="center"/>
          </w:tcPr>
          <w:p w:rsidR="00116009" w:rsidRDefault="00214912">
            <w:pPr>
              <w:jc w:val="center"/>
            </w:pPr>
            <w:r>
              <w:rPr>
                <w:rFonts w:eastAsiaTheme="minorEastAsia"/>
                <w:szCs w:val="21"/>
              </w:rPr>
              <w:t>应付托管费</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6,911.31</w:t>
            </w:r>
          </w:p>
        </w:tc>
        <w:tc>
          <w:tcPr>
            <w:tcW w:w="1301" w:type="dxa"/>
            <w:vAlign w:val="center"/>
          </w:tcPr>
          <w:p w:rsidR="00116009" w:rsidRDefault="00214912">
            <w:pPr>
              <w:jc w:val="right"/>
            </w:pPr>
            <w:r>
              <w:rPr>
                <w:rFonts w:eastAsiaTheme="minorEastAsia"/>
                <w:szCs w:val="21"/>
              </w:rPr>
              <w:t>6,911.31</w:t>
            </w:r>
          </w:p>
        </w:tc>
      </w:tr>
      <w:tr w:rsidR="00116009">
        <w:tc>
          <w:tcPr>
            <w:tcW w:w="1588" w:type="dxa"/>
            <w:vAlign w:val="center"/>
          </w:tcPr>
          <w:p w:rsidR="00116009" w:rsidRDefault="00214912">
            <w:pPr>
              <w:jc w:val="center"/>
            </w:pPr>
            <w:r>
              <w:rPr>
                <w:rFonts w:eastAsiaTheme="minorEastAsia"/>
                <w:szCs w:val="21"/>
              </w:rPr>
              <w:t>应付销售服务费</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2,544.89</w:t>
            </w:r>
          </w:p>
        </w:tc>
        <w:tc>
          <w:tcPr>
            <w:tcW w:w="1301" w:type="dxa"/>
            <w:vAlign w:val="center"/>
          </w:tcPr>
          <w:p w:rsidR="00116009" w:rsidRDefault="00214912">
            <w:pPr>
              <w:jc w:val="right"/>
            </w:pPr>
            <w:r>
              <w:rPr>
                <w:rFonts w:eastAsiaTheme="minorEastAsia"/>
                <w:szCs w:val="21"/>
              </w:rPr>
              <w:t>2,544.89</w:t>
            </w:r>
          </w:p>
        </w:tc>
      </w:tr>
      <w:tr w:rsidR="00116009">
        <w:tc>
          <w:tcPr>
            <w:tcW w:w="1588" w:type="dxa"/>
            <w:vAlign w:val="center"/>
          </w:tcPr>
          <w:p w:rsidR="00116009" w:rsidRDefault="00214912">
            <w:pPr>
              <w:jc w:val="center"/>
            </w:pPr>
            <w:r>
              <w:rPr>
                <w:rFonts w:eastAsiaTheme="minorEastAsia"/>
                <w:szCs w:val="21"/>
              </w:rPr>
              <w:t>其他负债</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80,184.48</w:t>
            </w:r>
          </w:p>
        </w:tc>
        <w:tc>
          <w:tcPr>
            <w:tcW w:w="1301" w:type="dxa"/>
            <w:vAlign w:val="center"/>
          </w:tcPr>
          <w:p w:rsidR="00116009" w:rsidRDefault="00214912">
            <w:pPr>
              <w:jc w:val="right"/>
            </w:pPr>
            <w:r>
              <w:rPr>
                <w:rFonts w:eastAsiaTheme="minorEastAsia"/>
                <w:szCs w:val="21"/>
              </w:rPr>
              <w:t>80,184.48</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647,098.84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647,098.84</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3,045,724.86</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39,756,742.14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42,802,467.00</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116009">
        <w:tc>
          <w:tcPr>
            <w:tcW w:w="1588" w:type="dxa"/>
            <w:vAlign w:val="center"/>
          </w:tcPr>
          <w:p w:rsidR="00116009" w:rsidRDefault="00214912">
            <w:pPr>
              <w:jc w:val="center"/>
            </w:pPr>
            <w:r>
              <w:rPr>
                <w:rFonts w:eastAsiaTheme="minorEastAsia"/>
                <w:szCs w:val="21"/>
              </w:rPr>
              <w:t>货币资金</w:t>
            </w:r>
          </w:p>
        </w:tc>
        <w:tc>
          <w:tcPr>
            <w:tcW w:w="1701" w:type="dxa"/>
            <w:vAlign w:val="center"/>
          </w:tcPr>
          <w:p w:rsidR="00116009" w:rsidRDefault="00214912">
            <w:pPr>
              <w:jc w:val="right"/>
            </w:pPr>
            <w:r>
              <w:rPr>
                <w:rFonts w:eastAsiaTheme="minorEastAsia"/>
                <w:szCs w:val="21"/>
              </w:rPr>
              <w:t>868,293.79</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301" w:type="dxa"/>
            <w:vAlign w:val="center"/>
          </w:tcPr>
          <w:p w:rsidR="00116009" w:rsidRDefault="00214912">
            <w:pPr>
              <w:jc w:val="right"/>
            </w:pPr>
            <w:r>
              <w:rPr>
                <w:rFonts w:eastAsiaTheme="minorEastAsia"/>
                <w:szCs w:val="21"/>
              </w:rPr>
              <w:t>868,293.79</w:t>
            </w:r>
          </w:p>
        </w:tc>
      </w:tr>
      <w:tr w:rsidR="00116009">
        <w:tc>
          <w:tcPr>
            <w:tcW w:w="1588" w:type="dxa"/>
            <w:vAlign w:val="center"/>
          </w:tcPr>
          <w:p w:rsidR="00116009" w:rsidRDefault="00214912">
            <w:pPr>
              <w:jc w:val="center"/>
            </w:pPr>
            <w:r>
              <w:rPr>
                <w:rFonts w:eastAsiaTheme="minorEastAsia"/>
                <w:szCs w:val="21"/>
              </w:rPr>
              <w:t>结算备付金</w:t>
            </w:r>
          </w:p>
        </w:tc>
        <w:tc>
          <w:tcPr>
            <w:tcW w:w="1701" w:type="dxa"/>
            <w:vAlign w:val="center"/>
          </w:tcPr>
          <w:p w:rsidR="00116009" w:rsidRDefault="00214912">
            <w:pPr>
              <w:jc w:val="right"/>
            </w:pPr>
            <w:r>
              <w:rPr>
                <w:rFonts w:eastAsiaTheme="minorEastAsia"/>
                <w:szCs w:val="21"/>
              </w:rPr>
              <w:t>18,273.76</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301" w:type="dxa"/>
            <w:vAlign w:val="center"/>
          </w:tcPr>
          <w:p w:rsidR="00116009" w:rsidRDefault="00214912">
            <w:pPr>
              <w:jc w:val="right"/>
            </w:pPr>
            <w:r>
              <w:rPr>
                <w:rFonts w:eastAsiaTheme="minorEastAsia"/>
                <w:szCs w:val="21"/>
              </w:rPr>
              <w:t>18,273.76</w:t>
            </w:r>
          </w:p>
        </w:tc>
      </w:tr>
      <w:tr w:rsidR="00116009">
        <w:tc>
          <w:tcPr>
            <w:tcW w:w="1588" w:type="dxa"/>
            <w:vAlign w:val="center"/>
          </w:tcPr>
          <w:p w:rsidR="00116009" w:rsidRDefault="00214912">
            <w:pPr>
              <w:jc w:val="center"/>
            </w:pPr>
            <w:r>
              <w:rPr>
                <w:rFonts w:eastAsiaTheme="minorEastAsia"/>
                <w:szCs w:val="21"/>
              </w:rPr>
              <w:t>存出保证金</w:t>
            </w:r>
          </w:p>
        </w:tc>
        <w:tc>
          <w:tcPr>
            <w:tcW w:w="1701" w:type="dxa"/>
            <w:vAlign w:val="center"/>
          </w:tcPr>
          <w:p w:rsidR="00116009" w:rsidRDefault="00214912">
            <w:pPr>
              <w:jc w:val="right"/>
            </w:pPr>
            <w:r>
              <w:rPr>
                <w:rFonts w:eastAsiaTheme="minorEastAsia"/>
                <w:szCs w:val="21"/>
              </w:rPr>
              <w:t>8,991.51</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301" w:type="dxa"/>
            <w:vAlign w:val="center"/>
          </w:tcPr>
          <w:p w:rsidR="00116009" w:rsidRDefault="00214912">
            <w:pPr>
              <w:jc w:val="right"/>
            </w:pPr>
            <w:r>
              <w:rPr>
                <w:rFonts w:eastAsiaTheme="minorEastAsia"/>
                <w:szCs w:val="21"/>
              </w:rPr>
              <w:t>8,991.51</w:t>
            </w:r>
          </w:p>
        </w:tc>
      </w:tr>
      <w:tr w:rsidR="00116009">
        <w:tc>
          <w:tcPr>
            <w:tcW w:w="1588" w:type="dxa"/>
            <w:vAlign w:val="center"/>
          </w:tcPr>
          <w:p w:rsidR="00116009" w:rsidRDefault="00214912">
            <w:pPr>
              <w:jc w:val="center"/>
            </w:pPr>
            <w:r>
              <w:rPr>
                <w:rFonts w:eastAsiaTheme="minorEastAsia"/>
                <w:szCs w:val="21"/>
              </w:rPr>
              <w:t>交易性金融资产</w:t>
            </w:r>
          </w:p>
        </w:tc>
        <w:tc>
          <w:tcPr>
            <w:tcW w:w="1701" w:type="dxa"/>
            <w:vAlign w:val="center"/>
          </w:tcPr>
          <w:p w:rsidR="00116009" w:rsidRDefault="00214912">
            <w:pPr>
              <w:jc w:val="right"/>
            </w:pPr>
            <w:r>
              <w:rPr>
                <w:rFonts w:eastAsiaTheme="minorEastAsia"/>
                <w:szCs w:val="21"/>
              </w:rPr>
              <w:t>2,013,712.33</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41,734,958.20</w:t>
            </w:r>
          </w:p>
        </w:tc>
        <w:tc>
          <w:tcPr>
            <w:tcW w:w="1301" w:type="dxa"/>
            <w:vAlign w:val="center"/>
          </w:tcPr>
          <w:p w:rsidR="00116009" w:rsidRDefault="00214912">
            <w:pPr>
              <w:jc w:val="right"/>
            </w:pPr>
            <w:r>
              <w:rPr>
                <w:rFonts w:eastAsiaTheme="minorEastAsia"/>
                <w:szCs w:val="21"/>
              </w:rPr>
              <w:t>43,748,670.53</w:t>
            </w:r>
          </w:p>
        </w:tc>
      </w:tr>
      <w:tr w:rsidR="00116009">
        <w:tc>
          <w:tcPr>
            <w:tcW w:w="1588" w:type="dxa"/>
            <w:vAlign w:val="center"/>
          </w:tcPr>
          <w:p w:rsidR="00116009" w:rsidRDefault="00214912">
            <w:pPr>
              <w:jc w:val="center"/>
            </w:pPr>
            <w:r>
              <w:rPr>
                <w:rFonts w:eastAsiaTheme="minorEastAsia"/>
                <w:szCs w:val="21"/>
              </w:rPr>
              <w:t>买入返售金融资产</w:t>
            </w:r>
          </w:p>
        </w:tc>
        <w:tc>
          <w:tcPr>
            <w:tcW w:w="1701" w:type="dxa"/>
            <w:vAlign w:val="center"/>
          </w:tcPr>
          <w:p w:rsidR="00116009" w:rsidRDefault="00214912">
            <w:pPr>
              <w:jc w:val="right"/>
            </w:pPr>
            <w:r>
              <w:rPr>
                <w:rFonts w:eastAsiaTheme="minorEastAsia"/>
                <w:szCs w:val="21"/>
              </w:rPr>
              <w:t>1,299,702.20</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301" w:type="dxa"/>
            <w:vAlign w:val="center"/>
          </w:tcPr>
          <w:p w:rsidR="00116009" w:rsidRDefault="00214912">
            <w:pPr>
              <w:jc w:val="right"/>
            </w:pPr>
            <w:r>
              <w:rPr>
                <w:rFonts w:eastAsiaTheme="minorEastAsia"/>
                <w:szCs w:val="21"/>
              </w:rPr>
              <w:t>1,299,702.20</w:t>
            </w:r>
          </w:p>
        </w:tc>
      </w:tr>
      <w:tr w:rsidR="00116009">
        <w:tc>
          <w:tcPr>
            <w:tcW w:w="1588" w:type="dxa"/>
            <w:vAlign w:val="center"/>
          </w:tcPr>
          <w:p w:rsidR="00116009" w:rsidRDefault="00214912">
            <w:pPr>
              <w:jc w:val="center"/>
            </w:pPr>
            <w:r>
              <w:rPr>
                <w:rFonts w:eastAsiaTheme="minorEastAsia"/>
                <w:szCs w:val="21"/>
              </w:rPr>
              <w:t>应收申购款</w:t>
            </w:r>
          </w:p>
        </w:tc>
        <w:tc>
          <w:tcPr>
            <w:tcW w:w="1701" w:type="dxa"/>
            <w:vAlign w:val="center"/>
          </w:tcPr>
          <w:p w:rsidR="00116009" w:rsidRDefault="00214912">
            <w:pPr>
              <w:jc w:val="right"/>
            </w:pPr>
            <w:r>
              <w:rPr>
                <w:rFonts w:eastAsiaTheme="minorEastAsia"/>
                <w:szCs w:val="21"/>
              </w:rPr>
              <w:t>600.00</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9,153.64</w:t>
            </w:r>
          </w:p>
        </w:tc>
        <w:tc>
          <w:tcPr>
            <w:tcW w:w="1301" w:type="dxa"/>
            <w:vAlign w:val="center"/>
          </w:tcPr>
          <w:p w:rsidR="00116009" w:rsidRDefault="00214912">
            <w:pPr>
              <w:jc w:val="right"/>
            </w:pPr>
            <w:r>
              <w:rPr>
                <w:rFonts w:eastAsiaTheme="minorEastAsia"/>
                <w:szCs w:val="21"/>
              </w:rPr>
              <w:t>9,753.64</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4,209,573.59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41,744,111.84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45,953,685.43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116009">
        <w:tc>
          <w:tcPr>
            <w:tcW w:w="1588" w:type="dxa"/>
            <w:vAlign w:val="center"/>
          </w:tcPr>
          <w:p w:rsidR="00116009" w:rsidRDefault="00214912">
            <w:pPr>
              <w:jc w:val="center"/>
            </w:pPr>
            <w:r>
              <w:rPr>
                <w:rFonts w:eastAsiaTheme="minorEastAsia"/>
                <w:szCs w:val="21"/>
              </w:rPr>
              <w:t>应付清算款</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center"/>
            </w:pPr>
            <w:r>
              <w:rPr>
                <w:rFonts w:eastAsiaTheme="minorEastAsia"/>
                <w:szCs w:val="21"/>
              </w:rPr>
              <w:t>299,404.38</w:t>
            </w:r>
          </w:p>
        </w:tc>
        <w:tc>
          <w:tcPr>
            <w:tcW w:w="1301" w:type="dxa"/>
            <w:vAlign w:val="center"/>
          </w:tcPr>
          <w:p w:rsidR="00116009" w:rsidRDefault="00214912">
            <w:pPr>
              <w:jc w:val="right"/>
            </w:pPr>
            <w:r>
              <w:rPr>
                <w:rFonts w:eastAsiaTheme="minorEastAsia"/>
                <w:szCs w:val="21"/>
              </w:rPr>
              <w:t>299,404.38</w:t>
            </w:r>
          </w:p>
        </w:tc>
      </w:tr>
      <w:tr w:rsidR="00116009">
        <w:tc>
          <w:tcPr>
            <w:tcW w:w="1588" w:type="dxa"/>
            <w:vAlign w:val="center"/>
          </w:tcPr>
          <w:p w:rsidR="00116009" w:rsidRDefault="00214912">
            <w:pPr>
              <w:jc w:val="center"/>
            </w:pPr>
            <w:r>
              <w:rPr>
                <w:rFonts w:eastAsiaTheme="minorEastAsia"/>
                <w:szCs w:val="21"/>
              </w:rPr>
              <w:t>应付赎回款</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center"/>
            </w:pPr>
            <w:r>
              <w:rPr>
                <w:rFonts w:eastAsiaTheme="minorEastAsia"/>
                <w:szCs w:val="21"/>
              </w:rPr>
              <w:t>13,044.32</w:t>
            </w:r>
          </w:p>
        </w:tc>
        <w:tc>
          <w:tcPr>
            <w:tcW w:w="1301" w:type="dxa"/>
            <w:vAlign w:val="center"/>
          </w:tcPr>
          <w:p w:rsidR="00116009" w:rsidRDefault="00214912">
            <w:pPr>
              <w:jc w:val="right"/>
            </w:pPr>
            <w:r>
              <w:rPr>
                <w:rFonts w:eastAsiaTheme="minorEastAsia"/>
                <w:szCs w:val="21"/>
              </w:rPr>
              <w:t>13,044.32</w:t>
            </w:r>
          </w:p>
        </w:tc>
      </w:tr>
      <w:tr w:rsidR="00116009">
        <w:tc>
          <w:tcPr>
            <w:tcW w:w="1588" w:type="dxa"/>
            <w:vAlign w:val="center"/>
          </w:tcPr>
          <w:p w:rsidR="00116009" w:rsidRDefault="00214912">
            <w:pPr>
              <w:jc w:val="center"/>
            </w:pPr>
            <w:r>
              <w:rPr>
                <w:rFonts w:eastAsiaTheme="minorEastAsia"/>
                <w:szCs w:val="21"/>
              </w:rPr>
              <w:t>应付管理人报酬</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center"/>
            </w:pPr>
            <w:r>
              <w:rPr>
                <w:rFonts w:eastAsiaTheme="minorEastAsia"/>
                <w:szCs w:val="21"/>
              </w:rPr>
              <w:t>26,483.85</w:t>
            </w:r>
          </w:p>
        </w:tc>
        <w:tc>
          <w:tcPr>
            <w:tcW w:w="1301" w:type="dxa"/>
            <w:vAlign w:val="center"/>
          </w:tcPr>
          <w:p w:rsidR="00116009" w:rsidRDefault="00214912">
            <w:pPr>
              <w:jc w:val="right"/>
            </w:pPr>
            <w:r>
              <w:rPr>
                <w:rFonts w:eastAsiaTheme="minorEastAsia"/>
                <w:szCs w:val="21"/>
              </w:rPr>
              <w:t>26,483.85</w:t>
            </w:r>
          </w:p>
        </w:tc>
      </w:tr>
      <w:tr w:rsidR="00116009">
        <w:tc>
          <w:tcPr>
            <w:tcW w:w="1588" w:type="dxa"/>
            <w:vAlign w:val="center"/>
          </w:tcPr>
          <w:p w:rsidR="00116009" w:rsidRDefault="00214912">
            <w:pPr>
              <w:jc w:val="center"/>
            </w:pPr>
            <w:r>
              <w:rPr>
                <w:rFonts w:eastAsiaTheme="minorEastAsia"/>
                <w:szCs w:val="21"/>
              </w:rPr>
              <w:t>应付托管费</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center"/>
            </w:pPr>
            <w:r>
              <w:rPr>
                <w:rFonts w:eastAsiaTheme="minorEastAsia"/>
                <w:szCs w:val="21"/>
              </w:rPr>
              <w:t>7,323.53</w:t>
            </w:r>
          </w:p>
        </w:tc>
        <w:tc>
          <w:tcPr>
            <w:tcW w:w="1301" w:type="dxa"/>
            <w:vAlign w:val="center"/>
          </w:tcPr>
          <w:p w:rsidR="00116009" w:rsidRDefault="00214912">
            <w:pPr>
              <w:jc w:val="right"/>
            </w:pPr>
            <w:r>
              <w:rPr>
                <w:rFonts w:eastAsiaTheme="minorEastAsia"/>
                <w:szCs w:val="21"/>
              </w:rPr>
              <w:t>7,323.53</w:t>
            </w:r>
          </w:p>
        </w:tc>
      </w:tr>
      <w:tr w:rsidR="00116009">
        <w:tc>
          <w:tcPr>
            <w:tcW w:w="1588" w:type="dxa"/>
            <w:vAlign w:val="center"/>
          </w:tcPr>
          <w:p w:rsidR="00116009" w:rsidRDefault="00214912">
            <w:pPr>
              <w:jc w:val="center"/>
            </w:pPr>
            <w:r>
              <w:rPr>
                <w:rFonts w:eastAsiaTheme="minorEastAsia"/>
                <w:szCs w:val="21"/>
              </w:rPr>
              <w:lastRenderedPageBreak/>
              <w:t>应付销售服务费</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center"/>
            </w:pPr>
            <w:r>
              <w:rPr>
                <w:rFonts w:eastAsiaTheme="minorEastAsia"/>
                <w:szCs w:val="21"/>
              </w:rPr>
              <w:t>529.11</w:t>
            </w:r>
          </w:p>
        </w:tc>
        <w:tc>
          <w:tcPr>
            <w:tcW w:w="1301" w:type="dxa"/>
            <w:vAlign w:val="center"/>
          </w:tcPr>
          <w:p w:rsidR="00116009" w:rsidRDefault="00214912">
            <w:pPr>
              <w:jc w:val="right"/>
            </w:pPr>
            <w:r>
              <w:rPr>
                <w:rFonts w:eastAsiaTheme="minorEastAsia"/>
                <w:szCs w:val="21"/>
              </w:rPr>
              <w:t>529.11</w:t>
            </w:r>
          </w:p>
        </w:tc>
      </w:tr>
      <w:tr w:rsidR="00116009">
        <w:tc>
          <w:tcPr>
            <w:tcW w:w="1588" w:type="dxa"/>
            <w:vAlign w:val="center"/>
          </w:tcPr>
          <w:p w:rsidR="00116009" w:rsidRDefault="00214912">
            <w:pPr>
              <w:jc w:val="center"/>
            </w:pPr>
            <w:r>
              <w:rPr>
                <w:rFonts w:eastAsiaTheme="minorEastAsia"/>
                <w:szCs w:val="21"/>
              </w:rPr>
              <w:t>其他负债</w:t>
            </w:r>
          </w:p>
        </w:tc>
        <w:tc>
          <w:tcPr>
            <w:tcW w:w="1701" w:type="dxa"/>
            <w:vAlign w:val="center"/>
          </w:tcPr>
          <w:p w:rsidR="00116009" w:rsidRDefault="00214912">
            <w:pPr>
              <w:jc w:val="right"/>
            </w:pPr>
            <w:r>
              <w:rPr>
                <w:rFonts w:eastAsiaTheme="minorEastAsia"/>
                <w:szCs w:val="21"/>
              </w:rPr>
              <w:t>-</w:t>
            </w:r>
          </w:p>
        </w:tc>
        <w:tc>
          <w:tcPr>
            <w:tcW w:w="1701"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right"/>
            </w:pPr>
            <w:r>
              <w:rPr>
                <w:rFonts w:eastAsiaTheme="minorEastAsia"/>
                <w:szCs w:val="21"/>
              </w:rPr>
              <w:t>-</w:t>
            </w:r>
          </w:p>
        </w:tc>
        <w:tc>
          <w:tcPr>
            <w:tcW w:w="1559" w:type="dxa"/>
            <w:vAlign w:val="center"/>
          </w:tcPr>
          <w:p w:rsidR="00116009" w:rsidRDefault="00214912">
            <w:pPr>
              <w:jc w:val="center"/>
            </w:pPr>
            <w:r>
              <w:rPr>
                <w:rFonts w:eastAsiaTheme="minorEastAsia"/>
                <w:szCs w:val="21"/>
              </w:rPr>
              <w:t>132,917.98</w:t>
            </w:r>
          </w:p>
        </w:tc>
        <w:tc>
          <w:tcPr>
            <w:tcW w:w="1301" w:type="dxa"/>
            <w:vAlign w:val="center"/>
          </w:tcPr>
          <w:p w:rsidR="00116009" w:rsidRDefault="00214912">
            <w:pPr>
              <w:jc w:val="right"/>
            </w:pPr>
            <w:r>
              <w:rPr>
                <w:rFonts w:eastAsiaTheme="minorEastAsia"/>
                <w:szCs w:val="21"/>
              </w:rPr>
              <w:t>132,917.98</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479,703.17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479,703.17</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4,209,573.59</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41,264,408.67</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45,473,982.26</w:t>
            </w:r>
          </w:p>
        </w:tc>
      </w:tr>
    </w:tbl>
    <w:p w:rsidR="00116009" w:rsidRDefault="0021491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2.84%(2022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4.42%)</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r>
        <w:rPr>
          <w:rFonts w:eastAsiaTheme="minorEastAsia"/>
          <w:kern w:val="0"/>
          <w:szCs w:val="21"/>
        </w:rPr>
        <w:t xml:space="preserve"> </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本基金通过投资组合的分散化降低其他价格风险。本基金将不低于</w:t>
      </w:r>
      <w:r w:rsidRPr="00E54740">
        <w:rPr>
          <w:rFonts w:eastAsiaTheme="minorEastAsia"/>
          <w:kern w:val="0"/>
          <w:szCs w:val="21"/>
        </w:rPr>
        <w:t>80%</w:t>
      </w:r>
      <w:r w:rsidRPr="00E54740">
        <w:rPr>
          <w:rFonts w:eastAsiaTheme="minorEastAsia"/>
          <w:kern w:val="0"/>
          <w:szCs w:val="21"/>
        </w:rPr>
        <w:t>的基金资产投资于其他基金份额，股票型，混合型基金和商品基金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的合计投资比例为基金资产的</w:t>
      </w:r>
      <w:r w:rsidRPr="00E54740">
        <w:rPr>
          <w:rFonts w:eastAsiaTheme="minorEastAsia"/>
          <w:kern w:val="0"/>
          <w:szCs w:val="21"/>
        </w:rPr>
        <w:t>60-90%</w:t>
      </w:r>
      <w:r w:rsidRPr="00E54740">
        <w:rPr>
          <w:rFonts w:eastAsiaTheme="minorEastAsia"/>
          <w:kern w:val="0"/>
          <w:szCs w:val="21"/>
        </w:rPr>
        <w:t>，剩余资产将投资于债券型基金和货币市场基金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、以及债券、资产支持证券、债券回购、银行存款及同业存单等。本基金每个交易日日终应保持现金或到期日在一年期以内的政府债券合计不低于基金资产净值的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38,872,047.73</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90.82</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41,734,958.20</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91.78</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38,872,047.73</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90.82</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41,734,958.20</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91.78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116009">
        <w:tc>
          <w:tcPr>
            <w:tcW w:w="993" w:type="dxa"/>
            <w:vAlign w:val="center"/>
          </w:tcPr>
          <w:p w:rsidR="00116009" w:rsidRDefault="00214912">
            <w:pPr>
              <w:jc w:val="left"/>
            </w:pPr>
            <w:r>
              <w:rPr>
                <w:rFonts w:eastAsiaTheme="minorEastAsia"/>
                <w:szCs w:val="21"/>
              </w:rPr>
              <w:t>假设</w:t>
            </w:r>
          </w:p>
        </w:tc>
        <w:tc>
          <w:tcPr>
            <w:tcW w:w="8079" w:type="dxa"/>
            <w:gridSpan w:val="4"/>
            <w:vAlign w:val="center"/>
          </w:tcPr>
          <w:p w:rsidR="00116009" w:rsidRDefault="00214912">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16009">
        <w:trPr>
          <w:gridAfter w:val="1"/>
          <w:wAfter w:w="72" w:type="dxa"/>
        </w:trPr>
        <w:tc>
          <w:tcPr>
            <w:tcW w:w="993" w:type="dxa"/>
            <w:vMerge/>
          </w:tcPr>
          <w:p w:rsidR="00116009" w:rsidRDefault="00116009"/>
        </w:tc>
        <w:tc>
          <w:tcPr>
            <w:tcW w:w="2448" w:type="dxa"/>
            <w:vAlign w:val="center"/>
          </w:tcPr>
          <w:p w:rsidR="00116009" w:rsidRDefault="00214912">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116009" w:rsidRDefault="00214912">
            <w:pPr>
              <w:jc w:val="right"/>
            </w:pPr>
            <w:r>
              <w:rPr>
                <w:rFonts w:eastAsiaTheme="minorEastAsia"/>
                <w:szCs w:val="21"/>
              </w:rPr>
              <w:t>增加约</w:t>
            </w:r>
            <w:r>
              <w:rPr>
                <w:rFonts w:eastAsiaTheme="minorEastAsia"/>
                <w:szCs w:val="21"/>
              </w:rPr>
              <w:t>257</w:t>
            </w:r>
          </w:p>
        </w:tc>
        <w:tc>
          <w:tcPr>
            <w:tcW w:w="2679" w:type="dxa"/>
            <w:vAlign w:val="center"/>
          </w:tcPr>
          <w:p w:rsidR="00116009" w:rsidRDefault="00214912">
            <w:pPr>
              <w:jc w:val="right"/>
            </w:pPr>
            <w:r>
              <w:rPr>
                <w:rFonts w:eastAsiaTheme="minorEastAsia"/>
                <w:szCs w:val="21"/>
              </w:rPr>
              <w:t>增加约</w:t>
            </w:r>
            <w:r>
              <w:rPr>
                <w:rFonts w:eastAsiaTheme="minorEastAsia"/>
                <w:szCs w:val="21"/>
              </w:rPr>
              <w:t>279</w:t>
            </w:r>
          </w:p>
        </w:tc>
      </w:tr>
      <w:tr w:rsidR="00116009">
        <w:trPr>
          <w:gridAfter w:val="1"/>
          <w:wAfter w:w="72" w:type="dxa"/>
        </w:trPr>
        <w:tc>
          <w:tcPr>
            <w:tcW w:w="993" w:type="dxa"/>
            <w:vMerge/>
          </w:tcPr>
          <w:p w:rsidR="00116009" w:rsidRDefault="00116009"/>
        </w:tc>
        <w:tc>
          <w:tcPr>
            <w:tcW w:w="2448" w:type="dxa"/>
            <w:vAlign w:val="center"/>
          </w:tcPr>
          <w:p w:rsidR="00116009" w:rsidRDefault="00214912">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116009" w:rsidRDefault="00214912">
            <w:pPr>
              <w:jc w:val="right"/>
            </w:pPr>
            <w:r>
              <w:rPr>
                <w:rFonts w:eastAsiaTheme="minorEastAsia"/>
                <w:szCs w:val="21"/>
              </w:rPr>
              <w:t>减少约</w:t>
            </w:r>
            <w:r>
              <w:rPr>
                <w:rFonts w:eastAsiaTheme="minorEastAsia"/>
                <w:szCs w:val="21"/>
              </w:rPr>
              <w:t>257</w:t>
            </w:r>
          </w:p>
        </w:tc>
        <w:tc>
          <w:tcPr>
            <w:tcW w:w="2679" w:type="dxa"/>
            <w:vAlign w:val="center"/>
          </w:tcPr>
          <w:p w:rsidR="00116009" w:rsidRDefault="00214912">
            <w:pPr>
              <w:jc w:val="right"/>
            </w:pPr>
            <w:r>
              <w:rPr>
                <w:rFonts w:eastAsiaTheme="minorEastAsia"/>
                <w:szCs w:val="21"/>
              </w:rPr>
              <w:t>减少约</w:t>
            </w:r>
            <w:r>
              <w:rPr>
                <w:rFonts w:eastAsiaTheme="minorEastAsia"/>
                <w:szCs w:val="21"/>
              </w:rPr>
              <w:t>279</w:t>
            </w:r>
          </w:p>
        </w:tc>
      </w:tr>
    </w:tbl>
    <w:p w:rsidR="006B52D1" w:rsidRPr="00E54740" w:rsidRDefault="006B52D1" w:rsidP="006B52D1">
      <w:pPr>
        <w:spacing w:beforeLines="100" w:before="312" w:line="360" w:lineRule="auto"/>
        <w:rPr>
          <w:b/>
          <w:kern w:val="0"/>
          <w:szCs w:val="21"/>
        </w:rPr>
      </w:pPr>
      <w:bookmarkStart w:id="130" w:name="_Hlk105515185"/>
      <w:r w:rsidRPr="00E54740">
        <w:rPr>
          <w:b/>
          <w:kern w:val="0"/>
          <w:szCs w:val="21"/>
        </w:rPr>
        <w:lastRenderedPageBreak/>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116009" w:rsidRDefault="0021491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116009" w:rsidRDefault="00116009">
      <w:pPr>
        <w:tabs>
          <w:tab w:val="left" w:pos="426"/>
        </w:tabs>
        <w:spacing w:line="360" w:lineRule="auto"/>
        <w:ind w:firstLineChars="200" w:firstLine="420"/>
        <w:jc w:val="left"/>
        <w:rPr>
          <w:szCs w:val="21"/>
        </w:rPr>
      </w:pPr>
    </w:p>
    <w:p w:rsidR="00116009" w:rsidRDefault="00214912">
      <w:pPr>
        <w:tabs>
          <w:tab w:val="left" w:pos="426"/>
        </w:tabs>
        <w:spacing w:line="360" w:lineRule="auto"/>
        <w:ind w:firstLineChars="200" w:firstLine="420"/>
        <w:jc w:val="left"/>
        <w:rPr>
          <w:szCs w:val="21"/>
        </w:rPr>
      </w:pPr>
      <w:r>
        <w:rPr>
          <w:szCs w:val="21"/>
        </w:rPr>
        <w:t>第一层次：相同资产或负债在活跃市场上未经调整的报价。</w:t>
      </w:r>
    </w:p>
    <w:p w:rsidR="00116009" w:rsidRDefault="00214912">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38,872,047.73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41,734,958.20</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1,217,036.71</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2,013,712.33</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40,089,084.44</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43,748,670.53</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116009" w:rsidRDefault="00214912">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116009" w:rsidRDefault="00116009">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债券，若出现重大事项停牌或属于交易不活跃等情况，本基金不会于停牌日至交易恢复活跃日期间及交易不活跃期间将相关债券的公允价值列入第一层次；对于定期开放的基金投资，本基金不会于封闭期将相关基金列入第一层次；并根据估值调整中采用的不可观察输入值对于公允价值的影响程度，确定相关债券和基金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r w:rsidRPr="00E54740">
        <w:rPr>
          <w:szCs w:val="21"/>
        </w:rPr>
        <w:lastRenderedPageBreak/>
        <w:t>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62430138"/>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6243013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38,872,047.73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89.46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1,217,036.71</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2.80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1,217,036.71</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2.80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1,826,610.24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4.20</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1,533,871.16</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3.53</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43,449,565.84</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6243014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62430141"/>
      <w:r w:rsidRPr="00E54740">
        <w:rPr>
          <w:rFonts w:ascii="Times New Roman" w:eastAsiaTheme="minorEastAsia" w:hAnsi="Times New Roman"/>
          <w:kern w:val="0"/>
          <w:sz w:val="21"/>
          <w:szCs w:val="21"/>
        </w:rPr>
        <w:lastRenderedPageBreak/>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62430142"/>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62430143"/>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1,217,036.71</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2.84</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1,217,036.71</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2.84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62430144"/>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16009">
        <w:tc>
          <w:tcPr>
            <w:tcW w:w="788" w:type="dxa"/>
            <w:vAlign w:val="center"/>
          </w:tcPr>
          <w:p w:rsidR="00116009" w:rsidRDefault="00214912">
            <w:pPr>
              <w:jc w:val="center"/>
            </w:pPr>
            <w:r>
              <w:rPr>
                <w:rFonts w:eastAsiaTheme="minorEastAsia"/>
                <w:szCs w:val="21"/>
              </w:rPr>
              <w:t>1</w:t>
            </w:r>
          </w:p>
        </w:tc>
        <w:tc>
          <w:tcPr>
            <w:tcW w:w="1774" w:type="dxa"/>
            <w:vAlign w:val="center"/>
          </w:tcPr>
          <w:p w:rsidR="00116009" w:rsidRDefault="00214912">
            <w:pPr>
              <w:jc w:val="center"/>
            </w:pPr>
            <w:r>
              <w:rPr>
                <w:rFonts w:eastAsiaTheme="minorEastAsia"/>
                <w:szCs w:val="21"/>
              </w:rPr>
              <w:t>019703</w:t>
            </w:r>
          </w:p>
        </w:tc>
        <w:tc>
          <w:tcPr>
            <w:tcW w:w="1282" w:type="dxa"/>
            <w:vAlign w:val="center"/>
          </w:tcPr>
          <w:p w:rsidR="00116009" w:rsidRDefault="00214912">
            <w:pPr>
              <w:jc w:val="center"/>
            </w:pPr>
            <w:r>
              <w:rPr>
                <w:rFonts w:eastAsiaTheme="minorEastAsia"/>
                <w:szCs w:val="21"/>
              </w:rPr>
              <w:t>23</w:t>
            </w:r>
            <w:r>
              <w:rPr>
                <w:rFonts w:eastAsiaTheme="minorEastAsia"/>
                <w:szCs w:val="21"/>
              </w:rPr>
              <w:t>国债</w:t>
            </w:r>
            <w:r>
              <w:rPr>
                <w:rFonts w:eastAsiaTheme="minorEastAsia"/>
                <w:szCs w:val="21"/>
              </w:rPr>
              <w:t>10</w:t>
            </w:r>
          </w:p>
        </w:tc>
        <w:tc>
          <w:tcPr>
            <w:tcW w:w="1763" w:type="dxa"/>
            <w:vAlign w:val="center"/>
          </w:tcPr>
          <w:p w:rsidR="00116009" w:rsidRDefault="00214912">
            <w:pPr>
              <w:jc w:val="right"/>
            </w:pPr>
            <w:r>
              <w:rPr>
                <w:rFonts w:eastAsiaTheme="minorEastAsia"/>
                <w:szCs w:val="21"/>
              </w:rPr>
              <w:t>12,000</w:t>
            </w:r>
          </w:p>
        </w:tc>
        <w:tc>
          <w:tcPr>
            <w:tcW w:w="1843" w:type="dxa"/>
            <w:vAlign w:val="center"/>
          </w:tcPr>
          <w:p w:rsidR="00116009" w:rsidRDefault="00214912">
            <w:pPr>
              <w:jc w:val="right"/>
            </w:pPr>
            <w:r>
              <w:rPr>
                <w:rFonts w:eastAsiaTheme="minorEastAsia"/>
                <w:szCs w:val="21"/>
              </w:rPr>
              <w:t>1,217,036.71</w:t>
            </w:r>
          </w:p>
        </w:tc>
        <w:tc>
          <w:tcPr>
            <w:tcW w:w="1493" w:type="dxa"/>
            <w:vAlign w:val="center"/>
          </w:tcPr>
          <w:p w:rsidR="00116009" w:rsidRDefault="00214912">
            <w:pPr>
              <w:jc w:val="right"/>
            </w:pPr>
            <w:r>
              <w:rPr>
                <w:rFonts w:eastAsiaTheme="minorEastAsia"/>
                <w:szCs w:val="21"/>
              </w:rPr>
              <w:t>2.84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62430145"/>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62430146"/>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62430147"/>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62430148"/>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62430149"/>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62430150"/>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1D7C41" w:rsidRPr="00E54740" w:rsidTr="00905283">
        <w:tc>
          <w:tcPr>
            <w:tcW w:w="817"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序号</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基金代码</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基金名称</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运作方式</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持有份额</w:t>
            </w:r>
            <w:r w:rsidRPr="00E54740">
              <w:rPr>
                <w:rFonts w:eastAsiaTheme="minorEastAsia" w:hint="eastAsia"/>
                <w:szCs w:val="21"/>
              </w:rPr>
              <w:t>(</w:t>
            </w:r>
            <w:r w:rsidRPr="00E54740">
              <w:rPr>
                <w:rFonts w:eastAsiaTheme="minorEastAsia" w:hint="eastAsia"/>
                <w:szCs w:val="21"/>
              </w:rPr>
              <w:t>份</w:t>
            </w:r>
            <w:r w:rsidRPr="00E54740">
              <w:rPr>
                <w:rFonts w:eastAsiaTheme="minorEastAsia" w:hint="eastAsia"/>
                <w:szCs w:val="21"/>
              </w:rPr>
              <w:t>)</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公允价值</w:t>
            </w:r>
            <w:r w:rsidRPr="00E54740">
              <w:rPr>
                <w:rFonts w:eastAsiaTheme="minorEastAsia" w:hint="eastAsia"/>
                <w:szCs w:val="21"/>
              </w:rPr>
              <w:t>(</w:t>
            </w:r>
            <w:r w:rsidRPr="00E54740">
              <w:rPr>
                <w:rFonts w:eastAsiaTheme="minorEastAsia" w:hint="eastAsia"/>
                <w:szCs w:val="21"/>
              </w:rPr>
              <w:t>元</w:t>
            </w:r>
            <w:r w:rsidRPr="00E54740">
              <w:rPr>
                <w:rFonts w:eastAsiaTheme="minorEastAsia" w:hint="eastAsia"/>
                <w:szCs w:val="21"/>
              </w:rPr>
              <w:t>)</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占资金资产净值比例</w:t>
            </w:r>
            <w:r w:rsidRPr="00E54740">
              <w:rPr>
                <w:rFonts w:eastAsiaTheme="minorEastAsia" w:hint="eastAsia"/>
                <w:szCs w:val="21"/>
              </w:rPr>
              <w:t>(%)</w:t>
            </w:r>
          </w:p>
        </w:tc>
        <w:tc>
          <w:tcPr>
            <w:tcW w:w="1665" w:type="dxa"/>
            <w:vAlign w:val="center"/>
          </w:tcPr>
          <w:p w:rsidR="00635AC4" w:rsidRPr="00E54740" w:rsidRDefault="00635AC4" w:rsidP="00751A4E">
            <w:pPr>
              <w:pStyle w:val="a0"/>
              <w:spacing w:beforeLines="50" w:before="156" w:line="276" w:lineRule="auto"/>
              <w:ind w:firstLineChars="0" w:firstLine="0"/>
              <w:jc w:val="left"/>
              <w:rPr>
                <w:rFonts w:eastAsiaTheme="minorEastAsia"/>
                <w:szCs w:val="21"/>
              </w:rPr>
            </w:pPr>
            <w:r w:rsidRPr="00E54740">
              <w:rPr>
                <w:rFonts w:eastAsiaTheme="minorEastAsia" w:hint="eastAsia"/>
                <w:szCs w:val="21"/>
              </w:rPr>
              <w:t>是否属于基金管理人及管理人关联方所管理的基金</w:t>
            </w:r>
          </w:p>
        </w:tc>
      </w:tr>
      <w:tr w:rsidR="00116009">
        <w:tc>
          <w:tcPr>
            <w:tcW w:w="817" w:type="dxa"/>
            <w:vAlign w:val="center"/>
          </w:tcPr>
          <w:p w:rsidR="00116009" w:rsidRDefault="00214912">
            <w:pPr>
              <w:jc w:val="center"/>
            </w:pPr>
            <w:r>
              <w:rPr>
                <w:rFonts w:eastAsiaTheme="minorEastAsia" w:hint="eastAsia"/>
                <w:szCs w:val="21"/>
              </w:rPr>
              <w:t>1</w:t>
            </w:r>
          </w:p>
        </w:tc>
        <w:tc>
          <w:tcPr>
            <w:tcW w:w="1134" w:type="dxa"/>
            <w:vAlign w:val="center"/>
          </w:tcPr>
          <w:p w:rsidR="00116009" w:rsidRDefault="00214912">
            <w:pPr>
              <w:jc w:val="center"/>
            </w:pPr>
            <w:r>
              <w:rPr>
                <w:rFonts w:eastAsiaTheme="minorEastAsia" w:hint="eastAsia"/>
                <w:szCs w:val="21"/>
              </w:rPr>
              <w:t>377240</w:t>
            </w:r>
          </w:p>
        </w:tc>
        <w:tc>
          <w:tcPr>
            <w:tcW w:w="1134" w:type="dxa"/>
            <w:vAlign w:val="center"/>
          </w:tcPr>
          <w:p w:rsidR="00116009" w:rsidRDefault="00214912">
            <w:pPr>
              <w:jc w:val="center"/>
            </w:pPr>
            <w:r>
              <w:rPr>
                <w:rFonts w:eastAsiaTheme="minorEastAsia" w:hint="eastAsia"/>
                <w:szCs w:val="21"/>
              </w:rPr>
              <w:t>摩根新兴动力混合</w:t>
            </w:r>
            <w:r>
              <w:rPr>
                <w:rFonts w:eastAsiaTheme="minorEastAsia" w:hint="eastAsia"/>
                <w:szCs w:val="21"/>
              </w:rPr>
              <w:t>A</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497,201.99</w:t>
            </w:r>
          </w:p>
        </w:tc>
        <w:tc>
          <w:tcPr>
            <w:tcW w:w="1134" w:type="dxa"/>
            <w:vAlign w:val="center"/>
          </w:tcPr>
          <w:p w:rsidR="00116009" w:rsidRDefault="00214912">
            <w:pPr>
              <w:jc w:val="center"/>
            </w:pPr>
            <w:r>
              <w:rPr>
                <w:rFonts w:eastAsiaTheme="minorEastAsia" w:hint="eastAsia"/>
                <w:szCs w:val="21"/>
              </w:rPr>
              <w:t>2,179,584.36</w:t>
            </w:r>
          </w:p>
        </w:tc>
        <w:tc>
          <w:tcPr>
            <w:tcW w:w="1134" w:type="dxa"/>
            <w:vAlign w:val="center"/>
          </w:tcPr>
          <w:p w:rsidR="00116009" w:rsidRDefault="00214912">
            <w:pPr>
              <w:jc w:val="center"/>
            </w:pPr>
            <w:r>
              <w:rPr>
                <w:rFonts w:eastAsiaTheme="minorEastAsia" w:hint="eastAsia"/>
                <w:szCs w:val="21"/>
              </w:rPr>
              <w:t>5.09%</w:t>
            </w:r>
          </w:p>
        </w:tc>
        <w:tc>
          <w:tcPr>
            <w:tcW w:w="1665" w:type="dxa"/>
            <w:vAlign w:val="center"/>
          </w:tcPr>
          <w:p w:rsidR="00116009" w:rsidRDefault="00214912">
            <w:pPr>
              <w:jc w:val="center"/>
            </w:pPr>
            <w:r>
              <w:rPr>
                <w:rFonts w:eastAsiaTheme="minorEastAsia" w:hint="eastAsia"/>
                <w:szCs w:val="21"/>
              </w:rPr>
              <w:t>是</w:t>
            </w:r>
          </w:p>
        </w:tc>
      </w:tr>
      <w:tr w:rsidR="00116009">
        <w:tc>
          <w:tcPr>
            <w:tcW w:w="817" w:type="dxa"/>
            <w:vAlign w:val="center"/>
          </w:tcPr>
          <w:p w:rsidR="00116009" w:rsidRDefault="00214912">
            <w:pPr>
              <w:jc w:val="center"/>
            </w:pPr>
            <w:r>
              <w:rPr>
                <w:rFonts w:eastAsiaTheme="minorEastAsia" w:hint="eastAsia"/>
                <w:szCs w:val="21"/>
              </w:rPr>
              <w:t>2</w:t>
            </w:r>
          </w:p>
        </w:tc>
        <w:tc>
          <w:tcPr>
            <w:tcW w:w="1134" w:type="dxa"/>
            <w:vAlign w:val="center"/>
          </w:tcPr>
          <w:p w:rsidR="00116009" w:rsidRDefault="00214912">
            <w:pPr>
              <w:jc w:val="center"/>
            </w:pPr>
            <w:r>
              <w:rPr>
                <w:rFonts w:eastAsiaTheme="minorEastAsia" w:hint="eastAsia"/>
                <w:szCs w:val="21"/>
              </w:rPr>
              <w:t>006551</w:t>
            </w:r>
          </w:p>
        </w:tc>
        <w:tc>
          <w:tcPr>
            <w:tcW w:w="1134" w:type="dxa"/>
            <w:vAlign w:val="center"/>
          </w:tcPr>
          <w:p w:rsidR="00116009" w:rsidRDefault="00214912">
            <w:pPr>
              <w:jc w:val="center"/>
            </w:pPr>
            <w:r>
              <w:rPr>
                <w:rFonts w:eastAsiaTheme="minorEastAsia" w:hint="eastAsia"/>
                <w:szCs w:val="21"/>
              </w:rPr>
              <w:t>中庚价值领航混合</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885,398.71</w:t>
            </w:r>
          </w:p>
        </w:tc>
        <w:tc>
          <w:tcPr>
            <w:tcW w:w="1134" w:type="dxa"/>
            <w:vAlign w:val="center"/>
          </w:tcPr>
          <w:p w:rsidR="00116009" w:rsidRDefault="00214912">
            <w:pPr>
              <w:jc w:val="center"/>
            </w:pPr>
            <w:r>
              <w:rPr>
                <w:rFonts w:eastAsiaTheme="minorEastAsia" w:hint="eastAsia"/>
                <w:szCs w:val="21"/>
              </w:rPr>
              <w:t>1,935,215.96</w:t>
            </w:r>
          </w:p>
        </w:tc>
        <w:tc>
          <w:tcPr>
            <w:tcW w:w="1134" w:type="dxa"/>
            <w:vAlign w:val="center"/>
          </w:tcPr>
          <w:p w:rsidR="00116009" w:rsidRDefault="00214912">
            <w:pPr>
              <w:jc w:val="center"/>
            </w:pPr>
            <w:r>
              <w:rPr>
                <w:rFonts w:eastAsiaTheme="minorEastAsia" w:hint="eastAsia"/>
                <w:szCs w:val="21"/>
              </w:rPr>
              <w:t>4.52%</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3</w:t>
            </w:r>
          </w:p>
        </w:tc>
        <w:tc>
          <w:tcPr>
            <w:tcW w:w="1134" w:type="dxa"/>
            <w:vAlign w:val="center"/>
          </w:tcPr>
          <w:p w:rsidR="00116009" w:rsidRDefault="00214912">
            <w:pPr>
              <w:jc w:val="center"/>
            </w:pPr>
            <w:r>
              <w:rPr>
                <w:rFonts w:eastAsiaTheme="minorEastAsia" w:hint="eastAsia"/>
                <w:szCs w:val="21"/>
              </w:rPr>
              <w:t>512760</w:t>
            </w:r>
          </w:p>
        </w:tc>
        <w:tc>
          <w:tcPr>
            <w:tcW w:w="1134" w:type="dxa"/>
            <w:vAlign w:val="center"/>
          </w:tcPr>
          <w:p w:rsidR="00116009" w:rsidRDefault="00214912">
            <w:pPr>
              <w:jc w:val="center"/>
            </w:pPr>
            <w:r>
              <w:rPr>
                <w:rFonts w:eastAsiaTheme="minorEastAsia" w:hint="eastAsia"/>
                <w:szCs w:val="21"/>
              </w:rPr>
              <w:t>国泰</w:t>
            </w:r>
            <w:r>
              <w:rPr>
                <w:rFonts w:eastAsiaTheme="minorEastAsia" w:hint="eastAsia"/>
                <w:szCs w:val="21"/>
              </w:rPr>
              <w:t>CES</w:t>
            </w:r>
            <w:r>
              <w:rPr>
                <w:rFonts w:eastAsiaTheme="minorEastAsia" w:hint="eastAsia"/>
                <w:szCs w:val="21"/>
              </w:rPr>
              <w:t>半导体芯片行业</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2,128,200.00</w:t>
            </w:r>
          </w:p>
        </w:tc>
        <w:tc>
          <w:tcPr>
            <w:tcW w:w="1134" w:type="dxa"/>
            <w:vAlign w:val="center"/>
          </w:tcPr>
          <w:p w:rsidR="00116009" w:rsidRDefault="00214912">
            <w:pPr>
              <w:jc w:val="center"/>
            </w:pPr>
            <w:r>
              <w:rPr>
                <w:rFonts w:eastAsiaTheme="minorEastAsia" w:hint="eastAsia"/>
                <w:szCs w:val="21"/>
              </w:rPr>
              <w:t>1,908,995.40</w:t>
            </w:r>
          </w:p>
        </w:tc>
        <w:tc>
          <w:tcPr>
            <w:tcW w:w="1134" w:type="dxa"/>
            <w:vAlign w:val="center"/>
          </w:tcPr>
          <w:p w:rsidR="00116009" w:rsidRDefault="00214912">
            <w:pPr>
              <w:jc w:val="center"/>
            </w:pPr>
            <w:r>
              <w:rPr>
                <w:rFonts w:eastAsiaTheme="minorEastAsia" w:hint="eastAsia"/>
                <w:szCs w:val="21"/>
              </w:rPr>
              <w:t>4.46%</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4</w:t>
            </w:r>
          </w:p>
        </w:tc>
        <w:tc>
          <w:tcPr>
            <w:tcW w:w="1134" w:type="dxa"/>
            <w:vAlign w:val="center"/>
          </w:tcPr>
          <w:p w:rsidR="00116009" w:rsidRDefault="00214912">
            <w:pPr>
              <w:jc w:val="center"/>
            </w:pPr>
            <w:r>
              <w:rPr>
                <w:rFonts w:eastAsiaTheme="minorEastAsia" w:hint="eastAsia"/>
                <w:szCs w:val="21"/>
              </w:rPr>
              <w:t>512070</w:t>
            </w:r>
          </w:p>
        </w:tc>
        <w:tc>
          <w:tcPr>
            <w:tcW w:w="1134" w:type="dxa"/>
            <w:vAlign w:val="center"/>
          </w:tcPr>
          <w:p w:rsidR="00116009" w:rsidRDefault="00214912">
            <w:pPr>
              <w:jc w:val="center"/>
            </w:pPr>
            <w:r>
              <w:rPr>
                <w:rFonts w:eastAsiaTheme="minorEastAsia" w:hint="eastAsia"/>
                <w:szCs w:val="21"/>
              </w:rPr>
              <w:t>易方达沪深</w:t>
            </w:r>
            <w:r>
              <w:rPr>
                <w:rFonts w:eastAsiaTheme="minorEastAsia" w:hint="eastAsia"/>
                <w:szCs w:val="21"/>
              </w:rPr>
              <w:t>300</w:t>
            </w:r>
            <w:r>
              <w:rPr>
                <w:rFonts w:eastAsiaTheme="minorEastAsia" w:hint="eastAsia"/>
                <w:szCs w:val="21"/>
              </w:rPr>
              <w:t>非</w:t>
            </w:r>
            <w:r>
              <w:rPr>
                <w:rFonts w:eastAsiaTheme="minorEastAsia" w:hint="eastAsia"/>
                <w:szCs w:val="21"/>
              </w:rPr>
              <w:lastRenderedPageBreak/>
              <w:t>银</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lastRenderedPageBreak/>
              <w:t>交易型开放式</w:t>
            </w:r>
          </w:p>
        </w:tc>
        <w:tc>
          <w:tcPr>
            <w:tcW w:w="1134" w:type="dxa"/>
            <w:vAlign w:val="center"/>
          </w:tcPr>
          <w:p w:rsidR="00116009" w:rsidRDefault="00214912">
            <w:pPr>
              <w:jc w:val="center"/>
            </w:pPr>
            <w:r>
              <w:rPr>
                <w:rFonts w:eastAsiaTheme="minorEastAsia" w:hint="eastAsia"/>
                <w:szCs w:val="21"/>
              </w:rPr>
              <w:t>2,869,100.00</w:t>
            </w:r>
          </w:p>
        </w:tc>
        <w:tc>
          <w:tcPr>
            <w:tcW w:w="1134" w:type="dxa"/>
            <w:vAlign w:val="center"/>
          </w:tcPr>
          <w:p w:rsidR="00116009" w:rsidRDefault="00214912">
            <w:pPr>
              <w:jc w:val="center"/>
            </w:pPr>
            <w:r>
              <w:rPr>
                <w:rFonts w:eastAsiaTheme="minorEastAsia" w:hint="eastAsia"/>
                <w:szCs w:val="21"/>
              </w:rPr>
              <w:t>1,707,114.50</w:t>
            </w:r>
          </w:p>
        </w:tc>
        <w:tc>
          <w:tcPr>
            <w:tcW w:w="1134" w:type="dxa"/>
            <w:vAlign w:val="center"/>
          </w:tcPr>
          <w:p w:rsidR="00116009" w:rsidRDefault="00214912">
            <w:pPr>
              <w:jc w:val="center"/>
            </w:pPr>
            <w:r>
              <w:rPr>
                <w:rFonts w:eastAsiaTheme="minorEastAsia" w:hint="eastAsia"/>
                <w:szCs w:val="21"/>
              </w:rPr>
              <w:t>3.99%</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5</w:t>
            </w:r>
          </w:p>
        </w:tc>
        <w:tc>
          <w:tcPr>
            <w:tcW w:w="1134" w:type="dxa"/>
            <w:vAlign w:val="center"/>
          </w:tcPr>
          <w:p w:rsidR="00116009" w:rsidRDefault="00214912">
            <w:pPr>
              <w:jc w:val="center"/>
            </w:pPr>
            <w:r>
              <w:rPr>
                <w:rFonts w:eastAsiaTheme="minorEastAsia" w:hint="eastAsia"/>
                <w:szCs w:val="21"/>
              </w:rPr>
              <w:t>090016</w:t>
            </w:r>
          </w:p>
        </w:tc>
        <w:tc>
          <w:tcPr>
            <w:tcW w:w="1134" w:type="dxa"/>
            <w:vAlign w:val="center"/>
          </w:tcPr>
          <w:p w:rsidR="00116009" w:rsidRDefault="00214912">
            <w:pPr>
              <w:jc w:val="center"/>
            </w:pPr>
            <w:r>
              <w:rPr>
                <w:rFonts w:eastAsiaTheme="minorEastAsia" w:hint="eastAsia"/>
                <w:szCs w:val="21"/>
              </w:rPr>
              <w:t>大成消费主题混合</w:t>
            </w:r>
            <w:r>
              <w:rPr>
                <w:rFonts w:eastAsiaTheme="minorEastAsia" w:hint="eastAsia"/>
                <w:szCs w:val="21"/>
              </w:rPr>
              <w:t>A</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890,715.41</w:t>
            </w:r>
          </w:p>
        </w:tc>
        <w:tc>
          <w:tcPr>
            <w:tcW w:w="1134" w:type="dxa"/>
            <w:vAlign w:val="center"/>
          </w:tcPr>
          <w:p w:rsidR="00116009" w:rsidRDefault="00214912">
            <w:pPr>
              <w:jc w:val="center"/>
            </w:pPr>
            <w:r>
              <w:rPr>
                <w:rFonts w:eastAsiaTheme="minorEastAsia" w:hint="eastAsia"/>
                <w:szCs w:val="21"/>
              </w:rPr>
              <w:t>1,665,637.82</w:t>
            </w:r>
          </w:p>
        </w:tc>
        <w:tc>
          <w:tcPr>
            <w:tcW w:w="1134" w:type="dxa"/>
            <w:vAlign w:val="center"/>
          </w:tcPr>
          <w:p w:rsidR="00116009" w:rsidRDefault="00214912">
            <w:pPr>
              <w:jc w:val="center"/>
            </w:pPr>
            <w:r>
              <w:rPr>
                <w:rFonts w:eastAsiaTheme="minorEastAsia" w:hint="eastAsia"/>
                <w:szCs w:val="21"/>
              </w:rPr>
              <w:t>3.89%</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6</w:t>
            </w:r>
          </w:p>
        </w:tc>
        <w:tc>
          <w:tcPr>
            <w:tcW w:w="1134" w:type="dxa"/>
            <w:vAlign w:val="center"/>
          </w:tcPr>
          <w:p w:rsidR="00116009" w:rsidRDefault="00214912">
            <w:pPr>
              <w:jc w:val="center"/>
            </w:pPr>
            <w:r>
              <w:rPr>
                <w:rFonts w:eastAsiaTheme="minorEastAsia" w:hint="eastAsia"/>
                <w:szCs w:val="21"/>
              </w:rPr>
              <w:t>159745</w:t>
            </w:r>
          </w:p>
        </w:tc>
        <w:tc>
          <w:tcPr>
            <w:tcW w:w="1134" w:type="dxa"/>
            <w:vAlign w:val="center"/>
          </w:tcPr>
          <w:p w:rsidR="00116009" w:rsidRDefault="00214912">
            <w:pPr>
              <w:jc w:val="center"/>
            </w:pPr>
            <w:r>
              <w:rPr>
                <w:rFonts w:eastAsiaTheme="minorEastAsia" w:hint="eastAsia"/>
                <w:szCs w:val="21"/>
              </w:rPr>
              <w:t>建材</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2,635,500.00</w:t>
            </w:r>
          </w:p>
        </w:tc>
        <w:tc>
          <w:tcPr>
            <w:tcW w:w="1134" w:type="dxa"/>
            <w:vAlign w:val="center"/>
          </w:tcPr>
          <w:p w:rsidR="00116009" w:rsidRDefault="00214912">
            <w:pPr>
              <w:jc w:val="center"/>
            </w:pPr>
            <w:r>
              <w:rPr>
                <w:rFonts w:eastAsiaTheme="minorEastAsia" w:hint="eastAsia"/>
                <w:szCs w:val="21"/>
              </w:rPr>
              <w:t>1,615,561.50</w:t>
            </w:r>
          </w:p>
        </w:tc>
        <w:tc>
          <w:tcPr>
            <w:tcW w:w="1134" w:type="dxa"/>
            <w:vAlign w:val="center"/>
          </w:tcPr>
          <w:p w:rsidR="00116009" w:rsidRDefault="00214912">
            <w:pPr>
              <w:jc w:val="center"/>
            </w:pPr>
            <w:r>
              <w:rPr>
                <w:rFonts w:eastAsiaTheme="minorEastAsia" w:hint="eastAsia"/>
                <w:szCs w:val="21"/>
              </w:rPr>
              <w:t>3.77%</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7</w:t>
            </w:r>
          </w:p>
        </w:tc>
        <w:tc>
          <w:tcPr>
            <w:tcW w:w="1134" w:type="dxa"/>
            <w:vAlign w:val="center"/>
          </w:tcPr>
          <w:p w:rsidR="00116009" w:rsidRDefault="00214912">
            <w:pPr>
              <w:jc w:val="center"/>
            </w:pPr>
            <w:r>
              <w:rPr>
                <w:rFonts w:eastAsiaTheme="minorEastAsia" w:hint="eastAsia"/>
                <w:szCs w:val="21"/>
              </w:rPr>
              <w:t>513180</w:t>
            </w:r>
          </w:p>
        </w:tc>
        <w:tc>
          <w:tcPr>
            <w:tcW w:w="1134" w:type="dxa"/>
            <w:vAlign w:val="center"/>
          </w:tcPr>
          <w:p w:rsidR="00116009" w:rsidRDefault="00214912">
            <w:pPr>
              <w:jc w:val="center"/>
            </w:pPr>
            <w:r>
              <w:rPr>
                <w:rFonts w:eastAsiaTheme="minorEastAsia" w:hint="eastAsia"/>
                <w:szCs w:val="21"/>
              </w:rPr>
              <w:t>华夏恒生科技</w:t>
            </w:r>
            <w:r>
              <w:rPr>
                <w:rFonts w:eastAsiaTheme="minorEastAsia" w:hint="eastAsia"/>
                <w:szCs w:val="21"/>
              </w:rPr>
              <w:t>ETF(QDII)</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3,150,800.00</w:t>
            </w:r>
          </w:p>
        </w:tc>
        <w:tc>
          <w:tcPr>
            <w:tcW w:w="1134" w:type="dxa"/>
            <w:vAlign w:val="center"/>
          </w:tcPr>
          <w:p w:rsidR="00116009" w:rsidRDefault="00214912">
            <w:pPr>
              <w:jc w:val="center"/>
            </w:pPr>
            <w:r>
              <w:rPr>
                <w:rFonts w:eastAsiaTheme="minorEastAsia" w:hint="eastAsia"/>
                <w:szCs w:val="21"/>
              </w:rPr>
              <w:t>1,572,249.20</w:t>
            </w:r>
          </w:p>
        </w:tc>
        <w:tc>
          <w:tcPr>
            <w:tcW w:w="1134" w:type="dxa"/>
            <w:vAlign w:val="center"/>
          </w:tcPr>
          <w:p w:rsidR="00116009" w:rsidRDefault="00214912">
            <w:pPr>
              <w:jc w:val="center"/>
            </w:pPr>
            <w:r>
              <w:rPr>
                <w:rFonts w:eastAsiaTheme="minorEastAsia" w:hint="eastAsia"/>
                <w:szCs w:val="21"/>
              </w:rPr>
              <w:t>3.67%</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8</w:t>
            </w:r>
          </w:p>
        </w:tc>
        <w:tc>
          <w:tcPr>
            <w:tcW w:w="1134" w:type="dxa"/>
            <w:vAlign w:val="center"/>
          </w:tcPr>
          <w:p w:rsidR="00116009" w:rsidRDefault="00214912">
            <w:pPr>
              <w:jc w:val="center"/>
            </w:pPr>
            <w:r>
              <w:rPr>
                <w:rFonts w:eastAsiaTheme="minorEastAsia" w:hint="eastAsia"/>
                <w:szCs w:val="21"/>
              </w:rPr>
              <w:t>001856</w:t>
            </w:r>
          </w:p>
        </w:tc>
        <w:tc>
          <w:tcPr>
            <w:tcW w:w="1134" w:type="dxa"/>
            <w:vAlign w:val="center"/>
          </w:tcPr>
          <w:p w:rsidR="00116009" w:rsidRDefault="00214912">
            <w:pPr>
              <w:jc w:val="center"/>
            </w:pPr>
            <w:r>
              <w:rPr>
                <w:rFonts w:eastAsiaTheme="minorEastAsia" w:hint="eastAsia"/>
                <w:szCs w:val="21"/>
              </w:rPr>
              <w:t>易方达环保主题混合</w:t>
            </w:r>
            <w:r>
              <w:rPr>
                <w:rFonts w:eastAsiaTheme="minorEastAsia" w:hint="eastAsia"/>
                <w:szCs w:val="21"/>
              </w:rPr>
              <w:t>A</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498,331.01</w:t>
            </w:r>
          </w:p>
        </w:tc>
        <w:tc>
          <w:tcPr>
            <w:tcW w:w="1134" w:type="dxa"/>
            <w:vAlign w:val="center"/>
          </w:tcPr>
          <w:p w:rsidR="00116009" w:rsidRDefault="00214912">
            <w:pPr>
              <w:jc w:val="center"/>
            </w:pPr>
            <w:r>
              <w:rPr>
                <w:rFonts w:eastAsiaTheme="minorEastAsia" w:hint="eastAsia"/>
                <w:szCs w:val="21"/>
              </w:rPr>
              <w:t>1,547,317.79</w:t>
            </w:r>
          </w:p>
        </w:tc>
        <w:tc>
          <w:tcPr>
            <w:tcW w:w="1134" w:type="dxa"/>
            <w:vAlign w:val="center"/>
          </w:tcPr>
          <w:p w:rsidR="00116009" w:rsidRDefault="00214912">
            <w:pPr>
              <w:jc w:val="center"/>
            </w:pPr>
            <w:r>
              <w:rPr>
                <w:rFonts w:eastAsiaTheme="minorEastAsia" w:hint="eastAsia"/>
                <w:szCs w:val="21"/>
              </w:rPr>
              <w:t>3.62%</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9</w:t>
            </w:r>
          </w:p>
        </w:tc>
        <w:tc>
          <w:tcPr>
            <w:tcW w:w="1134" w:type="dxa"/>
            <w:vAlign w:val="center"/>
          </w:tcPr>
          <w:p w:rsidR="00116009" w:rsidRDefault="00214912">
            <w:pPr>
              <w:jc w:val="center"/>
            </w:pPr>
            <w:r>
              <w:rPr>
                <w:rFonts w:eastAsiaTheme="minorEastAsia" w:hint="eastAsia"/>
                <w:szCs w:val="21"/>
              </w:rPr>
              <w:t>519756</w:t>
            </w:r>
          </w:p>
        </w:tc>
        <w:tc>
          <w:tcPr>
            <w:tcW w:w="1134" w:type="dxa"/>
            <w:vAlign w:val="center"/>
          </w:tcPr>
          <w:p w:rsidR="00116009" w:rsidRDefault="00214912">
            <w:pPr>
              <w:jc w:val="center"/>
            </w:pPr>
            <w:r>
              <w:rPr>
                <w:rFonts w:eastAsiaTheme="minorEastAsia" w:hint="eastAsia"/>
                <w:szCs w:val="21"/>
              </w:rPr>
              <w:t>交银国企改革灵活配置混合</w:t>
            </w:r>
            <w:r>
              <w:rPr>
                <w:rFonts w:eastAsiaTheme="minorEastAsia" w:hint="eastAsia"/>
                <w:szCs w:val="21"/>
              </w:rPr>
              <w:t>A</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940,713.51</w:t>
            </w:r>
          </w:p>
        </w:tc>
        <w:tc>
          <w:tcPr>
            <w:tcW w:w="1134" w:type="dxa"/>
            <w:vAlign w:val="center"/>
          </w:tcPr>
          <w:p w:rsidR="00116009" w:rsidRDefault="00214912">
            <w:pPr>
              <w:jc w:val="center"/>
            </w:pPr>
            <w:r>
              <w:rPr>
                <w:rFonts w:eastAsiaTheme="minorEastAsia" w:hint="eastAsia"/>
                <w:szCs w:val="21"/>
              </w:rPr>
              <w:t>1,454,813.44</w:t>
            </w:r>
          </w:p>
        </w:tc>
        <w:tc>
          <w:tcPr>
            <w:tcW w:w="1134" w:type="dxa"/>
            <w:vAlign w:val="center"/>
          </w:tcPr>
          <w:p w:rsidR="00116009" w:rsidRDefault="00214912">
            <w:pPr>
              <w:jc w:val="center"/>
            </w:pPr>
            <w:r>
              <w:rPr>
                <w:rFonts w:eastAsiaTheme="minorEastAsia" w:hint="eastAsia"/>
                <w:szCs w:val="21"/>
              </w:rPr>
              <w:t>3.40%</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10</w:t>
            </w:r>
          </w:p>
        </w:tc>
        <w:tc>
          <w:tcPr>
            <w:tcW w:w="1134" w:type="dxa"/>
            <w:vAlign w:val="center"/>
          </w:tcPr>
          <w:p w:rsidR="00116009" w:rsidRDefault="00214912">
            <w:pPr>
              <w:jc w:val="center"/>
            </w:pPr>
            <w:r>
              <w:rPr>
                <w:rFonts w:eastAsiaTheme="minorEastAsia" w:hint="eastAsia"/>
                <w:szCs w:val="21"/>
              </w:rPr>
              <w:t>002207</w:t>
            </w:r>
          </w:p>
        </w:tc>
        <w:tc>
          <w:tcPr>
            <w:tcW w:w="1134" w:type="dxa"/>
            <w:vAlign w:val="center"/>
          </w:tcPr>
          <w:p w:rsidR="00116009" w:rsidRDefault="00214912">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1,008,474.22</w:t>
            </w:r>
          </w:p>
        </w:tc>
        <w:tc>
          <w:tcPr>
            <w:tcW w:w="1134" w:type="dxa"/>
            <w:vAlign w:val="center"/>
          </w:tcPr>
          <w:p w:rsidR="00116009" w:rsidRDefault="00214912">
            <w:pPr>
              <w:jc w:val="center"/>
            </w:pPr>
            <w:r>
              <w:rPr>
                <w:rFonts w:eastAsiaTheme="minorEastAsia" w:hint="eastAsia"/>
                <w:szCs w:val="21"/>
              </w:rPr>
              <w:t>1,312,024.96</w:t>
            </w:r>
          </w:p>
        </w:tc>
        <w:tc>
          <w:tcPr>
            <w:tcW w:w="1134" w:type="dxa"/>
            <w:vAlign w:val="center"/>
          </w:tcPr>
          <w:p w:rsidR="00116009" w:rsidRDefault="00214912">
            <w:pPr>
              <w:jc w:val="center"/>
            </w:pPr>
            <w:r>
              <w:rPr>
                <w:rFonts w:eastAsiaTheme="minorEastAsia" w:hint="eastAsia"/>
                <w:szCs w:val="21"/>
              </w:rPr>
              <w:t>3.07%</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11</w:t>
            </w:r>
          </w:p>
        </w:tc>
        <w:tc>
          <w:tcPr>
            <w:tcW w:w="1134" w:type="dxa"/>
            <w:vAlign w:val="center"/>
          </w:tcPr>
          <w:p w:rsidR="00116009" w:rsidRDefault="00214912">
            <w:pPr>
              <w:jc w:val="center"/>
            </w:pPr>
            <w:r>
              <w:rPr>
                <w:rFonts w:eastAsiaTheme="minorEastAsia" w:hint="eastAsia"/>
                <w:szCs w:val="21"/>
              </w:rPr>
              <w:t>006102</w:t>
            </w:r>
          </w:p>
        </w:tc>
        <w:tc>
          <w:tcPr>
            <w:tcW w:w="1134" w:type="dxa"/>
            <w:vAlign w:val="center"/>
          </w:tcPr>
          <w:p w:rsidR="00116009" w:rsidRDefault="00214912">
            <w:pPr>
              <w:jc w:val="center"/>
            </w:pPr>
            <w:r>
              <w:rPr>
                <w:rFonts w:eastAsiaTheme="minorEastAsia" w:hint="eastAsia"/>
                <w:szCs w:val="21"/>
              </w:rPr>
              <w:t>浙商丰利增强债券</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745,158.22</w:t>
            </w:r>
          </w:p>
        </w:tc>
        <w:tc>
          <w:tcPr>
            <w:tcW w:w="1134" w:type="dxa"/>
            <w:vAlign w:val="center"/>
          </w:tcPr>
          <w:p w:rsidR="00116009" w:rsidRDefault="00214912">
            <w:pPr>
              <w:jc w:val="center"/>
            </w:pPr>
            <w:r>
              <w:rPr>
                <w:rFonts w:eastAsiaTheme="minorEastAsia" w:hint="eastAsia"/>
                <w:szCs w:val="21"/>
              </w:rPr>
              <w:t>1,205,069.87</w:t>
            </w:r>
          </w:p>
        </w:tc>
        <w:tc>
          <w:tcPr>
            <w:tcW w:w="1134" w:type="dxa"/>
            <w:vAlign w:val="center"/>
          </w:tcPr>
          <w:p w:rsidR="00116009" w:rsidRDefault="00214912">
            <w:pPr>
              <w:jc w:val="center"/>
            </w:pPr>
            <w:r>
              <w:rPr>
                <w:rFonts w:eastAsiaTheme="minorEastAsia" w:hint="eastAsia"/>
                <w:szCs w:val="21"/>
              </w:rPr>
              <w:t>2.82%</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12</w:t>
            </w:r>
          </w:p>
        </w:tc>
        <w:tc>
          <w:tcPr>
            <w:tcW w:w="1134" w:type="dxa"/>
            <w:vAlign w:val="center"/>
          </w:tcPr>
          <w:p w:rsidR="00116009" w:rsidRDefault="00214912">
            <w:pPr>
              <w:jc w:val="center"/>
            </w:pPr>
            <w:r>
              <w:rPr>
                <w:rFonts w:eastAsiaTheme="minorEastAsia" w:hint="eastAsia"/>
                <w:szCs w:val="21"/>
              </w:rPr>
              <w:t>515170</w:t>
            </w:r>
          </w:p>
        </w:tc>
        <w:tc>
          <w:tcPr>
            <w:tcW w:w="1134" w:type="dxa"/>
            <w:vAlign w:val="center"/>
          </w:tcPr>
          <w:p w:rsidR="00116009" w:rsidRDefault="00214912">
            <w:pPr>
              <w:jc w:val="center"/>
            </w:pPr>
            <w:r>
              <w:rPr>
                <w:rFonts w:eastAsiaTheme="minorEastAsia" w:hint="eastAsia"/>
                <w:szCs w:val="21"/>
              </w:rPr>
              <w:t>华夏中证细分食品饮料产业主题</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1,845,400.00</w:t>
            </w:r>
          </w:p>
        </w:tc>
        <w:tc>
          <w:tcPr>
            <w:tcW w:w="1134" w:type="dxa"/>
            <w:vAlign w:val="center"/>
          </w:tcPr>
          <w:p w:rsidR="00116009" w:rsidRDefault="00214912">
            <w:pPr>
              <w:jc w:val="center"/>
            </w:pPr>
            <w:r>
              <w:rPr>
                <w:rFonts w:eastAsiaTheme="minorEastAsia" w:hint="eastAsia"/>
                <w:szCs w:val="21"/>
              </w:rPr>
              <w:t>1,138,611.80</w:t>
            </w:r>
          </w:p>
        </w:tc>
        <w:tc>
          <w:tcPr>
            <w:tcW w:w="1134" w:type="dxa"/>
            <w:vAlign w:val="center"/>
          </w:tcPr>
          <w:p w:rsidR="00116009" w:rsidRDefault="00214912">
            <w:pPr>
              <w:jc w:val="center"/>
            </w:pPr>
            <w:r>
              <w:rPr>
                <w:rFonts w:eastAsiaTheme="minorEastAsia" w:hint="eastAsia"/>
                <w:szCs w:val="21"/>
              </w:rPr>
              <w:t>2.66%</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13</w:t>
            </w:r>
          </w:p>
        </w:tc>
        <w:tc>
          <w:tcPr>
            <w:tcW w:w="1134" w:type="dxa"/>
            <w:vAlign w:val="center"/>
          </w:tcPr>
          <w:p w:rsidR="00116009" w:rsidRDefault="00214912">
            <w:pPr>
              <w:jc w:val="center"/>
            </w:pPr>
            <w:r>
              <w:rPr>
                <w:rFonts w:eastAsiaTheme="minorEastAsia" w:hint="eastAsia"/>
                <w:szCs w:val="21"/>
              </w:rPr>
              <w:t>515400</w:t>
            </w:r>
          </w:p>
        </w:tc>
        <w:tc>
          <w:tcPr>
            <w:tcW w:w="1134" w:type="dxa"/>
            <w:vAlign w:val="center"/>
          </w:tcPr>
          <w:p w:rsidR="00116009" w:rsidRDefault="00214912">
            <w:pPr>
              <w:jc w:val="center"/>
            </w:pPr>
            <w:r>
              <w:rPr>
                <w:rFonts w:eastAsiaTheme="minorEastAsia" w:hint="eastAsia"/>
                <w:szCs w:val="21"/>
              </w:rPr>
              <w:t>富国中证大数据产业</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1,489,200.00</w:t>
            </w:r>
          </w:p>
        </w:tc>
        <w:tc>
          <w:tcPr>
            <w:tcW w:w="1134" w:type="dxa"/>
            <w:vAlign w:val="center"/>
          </w:tcPr>
          <w:p w:rsidR="00116009" w:rsidRDefault="00214912">
            <w:pPr>
              <w:jc w:val="center"/>
            </w:pPr>
            <w:r>
              <w:rPr>
                <w:rFonts w:eastAsiaTheme="minorEastAsia" w:hint="eastAsia"/>
                <w:szCs w:val="21"/>
              </w:rPr>
              <w:t>1,122,856.80</w:t>
            </w:r>
          </w:p>
        </w:tc>
        <w:tc>
          <w:tcPr>
            <w:tcW w:w="1134" w:type="dxa"/>
            <w:vAlign w:val="center"/>
          </w:tcPr>
          <w:p w:rsidR="00116009" w:rsidRDefault="00214912">
            <w:pPr>
              <w:jc w:val="center"/>
            </w:pPr>
            <w:r>
              <w:rPr>
                <w:rFonts w:eastAsiaTheme="minorEastAsia" w:hint="eastAsia"/>
                <w:szCs w:val="21"/>
              </w:rPr>
              <w:t>2.62%</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14</w:t>
            </w:r>
          </w:p>
        </w:tc>
        <w:tc>
          <w:tcPr>
            <w:tcW w:w="1134" w:type="dxa"/>
            <w:vAlign w:val="center"/>
          </w:tcPr>
          <w:p w:rsidR="00116009" w:rsidRDefault="00214912">
            <w:pPr>
              <w:jc w:val="center"/>
            </w:pPr>
            <w:r>
              <w:rPr>
                <w:rFonts w:eastAsiaTheme="minorEastAsia" w:hint="eastAsia"/>
                <w:szCs w:val="21"/>
              </w:rPr>
              <w:t>000960</w:t>
            </w:r>
          </w:p>
        </w:tc>
        <w:tc>
          <w:tcPr>
            <w:tcW w:w="1134" w:type="dxa"/>
            <w:vAlign w:val="center"/>
          </w:tcPr>
          <w:p w:rsidR="00116009" w:rsidRDefault="00214912">
            <w:pPr>
              <w:jc w:val="center"/>
            </w:pPr>
            <w:r>
              <w:rPr>
                <w:rFonts w:eastAsiaTheme="minorEastAsia" w:hint="eastAsia"/>
                <w:szCs w:val="21"/>
              </w:rPr>
              <w:t>招商医药健康产业股票</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564,804.22</w:t>
            </w:r>
          </w:p>
        </w:tc>
        <w:tc>
          <w:tcPr>
            <w:tcW w:w="1134" w:type="dxa"/>
            <w:vAlign w:val="center"/>
          </w:tcPr>
          <w:p w:rsidR="00116009" w:rsidRDefault="00214912">
            <w:pPr>
              <w:jc w:val="center"/>
            </w:pPr>
            <w:r>
              <w:rPr>
                <w:rFonts w:eastAsiaTheme="minorEastAsia" w:hint="eastAsia"/>
                <w:szCs w:val="21"/>
              </w:rPr>
              <w:t>1,121,136.38</w:t>
            </w:r>
          </w:p>
        </w:tc>
        <w:tc>
          <w:tcPr>
            <w:tcW w:w="1134" w:type="dxa"/>
            <w:vAlign w:val="center"/>
          </w:tcPr>
          <w:p w:rsidR="00116009" w:rsidRDefault="00214912">
            <w:pPr>
              <w:jc w:val="center"/>
            </w:pPr>
            <w:r>
              <w:rPr>
                <w:rFonts w:eastAsiaTheme="minorEastAsia" w:hint="eastAsia"/>
                <w:szCs w:val="21"/>
              </w:rPr>
              <w:t>2.62%</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15</w:t>
            </w:r>
          </w:p>
        </w:tc>
        <w:tc>
          <w:tcPr>
            <w:tcW w:w="1134" w:type="dxa"/>
            <w:vAlign w:val="center"/>
          </w:tcPr>
          <w:p w:rsidR="00116009" w:rsidRDefault="00214912">
            <w:pPr>
              <w:jc w:val="center"/>
            </w:pPr>
            <w:r>
              <w:rPr>
                <w:rFonts w:eastAsiaTheme="minorEastAsia" w:hint="eastAsia"/>
                <w:szCs w:val="21"/>
              </w:rPr>
              <w:t>515030</w:t>
            </w:r>
          </w:p>
        </w:tc>
        <w:tc>
          <w:tcPr>
            <w:tcW w:w="1134" w:type="dxa"/>
            <w:vAlign w:val="center"/>
          </w:tcPr>
          <w:p w:rsidR="00116009" w:rsidRDefault="00214912">
            <w:pPr>
              <w:jc w:val="center"/>
            </w:pPr>
            <w:r>
              <w:rPr>
                <w:rFonts w:eastAsiaTheme="minorEastAsia" w:hint="eastAsia"/>
                <w:szCs w:val="21"/>
              </w:rPr>
              <w:t>华夏中证新能源汽车</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929,400.00</w:t>
            </w:r>
          </w:p>
        </w:tc>
        <w:tc>
          <w:tcPr>
            <w:tcW w:w="1134" w:type="dxa"/>
            <w:vAlign w:val="center"/>
          </w:tcPr>
          <w:p w:rsidR="00116009" w:rsidRDefault="00214912">
            <w:pPr>
              <w:jc w:val="center"/>
            </w:pPr>
            <w:r>
              <w:rPr>
                <w:rFonts w:eastAsiaTheme="minorEastAsia" w:hint="eastAsia"/>
                <w:szCs w:val="21"/>
              </w:rPr>
              <w:t>1,106,915.40</w:t>
            </w:r>
          </w:p>
        </w:tc>
        <w:tc>
          <w:tcPr>
            <w:tcW w:w="1134" w:type="dxa"/>
            <w:vAlign w:val="center"/>
          </w:tcPr>
          <w:p w:rsidR="00116009" w:rsidRDefault="00214912">
            <w:pPr>
              <w:jc w:val="center"/>
            </w:pPr>
            <w:r>
              <w:rPr>
                <w:rFonts w:eastAsiaTheme="minorEastAsia" w:hint="eastAsia"/>
                <w:szCs w:val="21"/>
              </w:rPr>
              <w:t>2.59%</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16</w:t>
            </w:r>
          </w:p>
        </w:tc>
        <w:tc>
          <w:tcPr>
            <w:tcW w:w="1134" w:type="dxa"/>
            <w:vAlign w:val="center"/>
          </w:tcPr>
          <w:p w:rsidR="00116009" w:rsidRDefault="00214912">
            <w:pPr>
              <w:jc w:val="center"/>
            </w:pPr>
            <w:r>
              <w:rPr>
                <w:rFonts w:eastAsiaTheme="minorEastAsia" w:hint="eastAsia"/>
                <w:szCs w:val="21"/>
              </w:rPr>
              <w:t>159920</w:t>
            </w:r>
          </w:p>
        </w:tc>
        <w:tc>
          <w:tcPr>
            <w:tcW w:w="1134" w:type="dxa"/>
            <w:vAlign w:val="center"/>
          </w:tcPr>
          <w:p w:rsidR="00116009" w:rsidRDefault="00214912">
            <w:pPr>
              <w:jc w:val="center"/>
            </w:pPr>
            <w:r>
              <w:rPr>
                <w:rFonts w:eastAsiaTheme="minorEastAsia" w:hint="eastAsia"/>
                <w:szCs w:val="21"/>
              </w:rPr>
              <w:t>恒生</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1,099,200.00</w:t>
            </w:r>
          </w:p>
        </w:tc>
        <w:tc>
          <w:tcPr>
            <w:tcW w:w="1134" w:type="dxa"/>
            <w:vAlign w:val="center"/>
          </w:tcPr>
          <w:p w:rsidR="00116009" w:rsidRDefault="00214912">
            <w:pPr>
              <w:jc w:val="center"/>
            </w:pPr>
            <w:r>
              <w:rPr>
                <w:rFonts w:eastAsiaTheme="minorEastAsia" w:hint="eastAsia"/>
                <w:szCs w:val="21"/>
              </w:rPr>
              <w:t>1,095,902.40</w:t>
            </w:r>
          </w:p>
        </w:tc>
        <w:tc>
          <w:tcPr>
            <w:tcW w:w="1134" w:type="dxa"/>
            <w:vAlign w:val="center"/>
          </w:tcPr>
          <w:p w:rsidR="00116009" w:rsidRDefault="00214912">
            <w:pPr>
              <w:jc w:val="center"/>
            </w:pPr>
            <w:r>
              <w:rPr>
                <w:rFonts w:eastAsiaTheme="minorEastAsia" w:hint="eastAsia"/>
                <w:szCs w:val="21"/>
              </w:rPr>
              <w:t>2.56%</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17</w:t>
            </w:r>
          </w:p>
        </w:tc>
        <w:tc>
          <w:tcPr>
            <w:tcW w:w="1134" w:type="dxa"/>
            <w:vAlign w:val="center"/>
          </w:tcPr>
          <w:p w:rsidR="00116009" w:rsidRDefault="00214912">
            <w:pPr>
              <w:jc w:val="center"/>
            </w:pPr>
            <w:r>
              <w:rPr>
                <w:rFonts w:eastAsiaTheme="minorEastAsia" w:hint="eastAsia"/>
                <w:szCs w:val="21"/>
              </w:rPr>
              <w:t>510100</w:t>
            </w:r>
          </w:p>
        </w:tc>
        <w:tc>
          <w:tcPr>
            <w:tcW w:w="1134" w:type="dxa"/>
            <w:vAlign w:val="center"/>
          </w:tcPr>
          <w:p w:rsidR="00116009" w:rsidRDefault="00214912">
            <w:pPr>
              <w:jc w:val="center"/>
            </w:pPr>
            <w:r>
              <w:rPr>
                <w:rFonts w:eastAsiaTheme="minorEastAsia" w:hint="eastAsia"/>
                <w:szCs w:val="21"/>
              </w:rPr>
              <w:t>易方达上证</w:t>
            </w:r>
            <w:r>
              <w:rPr>
                <w:rFonts w:eastAsiaTheme="minorEastAsia" w:hint="eastAsia"/>
                <w:szCs w:val="21"/>
              </w:rPr>
              <w:t>50ETF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871,000.00</w:t>
            </w:r>
          </w:p>
        </w:tc>
        <w:tc>
          <w:tcPr>
            <w:tcW w:w="1134" w:type="dxa"/>
            <w:vAlign w:val="center"/>
          </w:tcPr>
          <w:p w:rsidR="00116009" w:rsidRDefault="00214912">
            <w:pPr>
              <w:jc w:val="center"/>
            </w:pPr>
            <w:r>
              <w:rPr>
                <w:rFonts w:eastAsiaTheme="minorEastAsia" w:hint="eastAsia"/>
                <w:szCs w:val="21"/>
              </w:rPr>
              <w:t>999,037.00</w:t>
            </w:r>
          </w:p>
        </w:tc>
        <w:tc>
          <w:tcPr>
            <w:tcW w:w="1134" w:type="dxa"/>
            <w:vAlign w:val="center"/>
          </w:tcPr>
          <w:p w:rsidR="00116009" w:rsidRDefault="00214912">
            <w:pPr>
              <w:jc w:val="center"/>
            </w:pPr>
            <w:r>
              <w:rPr>
                <w:rFonts w:eastAsiaTheme="minorEastAsia" w:hint="eastAsia"/>
                <w:szCs w:val="21"/>
              </w:rPr>
              <w:t>2.33%</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18</w:t>
            </w:r>
          </w:p>
        </w:tc>
        <w:tc>
          <w:tcPr>
            <w:tcW w:w="1134" w:type="dxa"/>
            <w:vAlign w:val="center"/>
          </w:tcPr>
          <w:p w:rsidR="00116009" w:rsidRDefault="00214912">
            <w:pPr>
              <w:jc w:val="center"/>
            </w:pPr>
            <w:r>
              <w:rPr>
                <w:rFonts w:eastAsiaTheme="minorEastAsia" w:hint="eastAsia"/>
                <w:szCs w:val="21"/>
              </w:rPr>
              <w:t>516950</w:t>
            </w:r>
          </w:p>
        </w:tc>
        <w:tc>
          <w:tcPr>
            <w:tcW w:w="1134" w:type="dxa"/>
            <w:vAlign w:val="center"/>
          </w:tcPr>
          <w:p w:rsidR="00116009" w:rsidRDefault="00214912">
            <w:pPr>
              <w:jc w:val="center"/>
            </w:pPr>
            <w:r>
              <w:rPr>
                <w:rFonts w:eastAsiaTheme="minorEastAsia" w:hint="eastAsia"/>
                <w:szCs w:val="21"/>
              </w:rPr>
              <w:t>银华中证基建</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1,065,400.00</w:t>
            </w:r>
          </w:p>
        </w:tc>
        <w:tc>
          <w:tcPr>
            <w:tcW w:w="1134" w:type="dxa"/>
            <w:vAlign w:val="center"/>
          </w:tcPr>
          <w:p w:rsidR="00116009" w:rsidRDefault="00214912">
            <w:pPr>
              <w:jc w:val="center"/>
            </w:pPr>
            <w:r>
              <w:rPr>
                <w:rFonts w:eastAsiaTheme="minorEastAsia" w:hint="eastAsia"/>
                <w:szCs w:val="21"/>
              </w:rPr>
              <w:t>970,579.40</w:t>
            </w:r>
          </w:p>
        </w:tc>
        <w:tc>
          <w:tcPr>
            <w:tcW w:w="1134" w:type="dxa"/>
            <w:vAlign w:val="center"/>
          </w:tcPr>
          <w:p w:rsidR="00116009" w:rsidRDefault="00214912">
            <w:pPr>
              <w:jc w:val="center"/>
            </w:pPr>
            <w:r>
              <w:rPr>
                <w:rFonts w:eastAsiaTheme="minorEastAsia" w:hint="eastAsia"/>
                <w:szCs w:val="21"/>
              </w:rPr>
              <w:t>2.27%</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19</w:t>
            </w:r>
          </w:p>
        </w:tc>
        <w:tc>
          <w:tcPr>
            <w:tcW w:w="1134" w:type="dxa"/>
            <w:vAlign w:val="center"/>
          </w:tcPr>
          <w:p w:rsidR="00116009" w:rsidRDefault="00214912">
            <w:pPr>
              <w:jc w:val="center"/>
            </w:pPr>
            <w:r>
              <w:rPr>
                <w:rFonts w:eastAsiaTheme="minorEastAsia" w:hint="eastAsia"/>
                <w:szCs w:val="21"/>
              </w:rPr>
              <w:t>000457</w:t>
            </w:r>
          </w:p>
        </w:tc>
        <w:tc>
          <w:tcPr>
            <w:tcW w:w="1134" w:type="dxa"/>
            <w:vAlign w:val="center"/>
          </w:tcPr>
          <w:p w:rsidR="00116009" w:rsidRDefault="00214912">
            <w:pPr>
              <w:jc w:val="center"/>
            </w:pPr>
            <w:r>
              <w:rPr>
                <w:rFonts w:eastAsiaTheme="minorEastAsia" w:hint="eastAsia"/>
                <w:szCs w:val="21"/>
              </w:rPr>
              <w:t>摩根核心成长股票</w:t>
            </w:r>
            <w:r>
              <w:rPr>
                <w:rFonts w:eastAsiaTheme="minorEastAsia" w:hint="eastAsia"/>
                <w:szCs w:val="21"/>
              </w:rPr>
              <w:t>A</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499,583.45</w:t>
            </w:r>
          </w:p>
        </w:tc>
        <w:tc>
          <w:tcPr>
            <w:tcW w:w="1134" w:type="dxa"/>
            <w:vAlign w:val="center"/>
          </w:tcPr>
          <w:p w:rsidR="00116009" w:rsidRDefault="00214912">
            <w:pPr>
              <w:jc w:val="center"/>
            </w:pPr>
            <w:r>
              <w:rPr>
                <w:rFonts w:eastAsiaTheme="minorEastAsia" w:hint="eastAsia"/>
                <w:szCs w:val="21"/>
              </w:rPr>
              <w:t>938,067.84</w:t>
            </w:r>
          </w:p>
        </w:tc>
        <w:tc>
          <w:tcPr>
            <w:tcW w:w="1134" w:type="dxa"/>
            <w:vAlign w:val="center"/>
          </w:tcPr>
          <w:p w:rsidR="00116009" w:rsidRDefault="00214912">
            <w:pPr>
              <w:jc w:val="center"/>
            </w:pPr>
            <w:r>
              <w:rPr>
                <w:rFonts w:eastAsiaTheme="minorEastAsia" w:hint="eastAsia"/>
                <w:szCs w:val="21"/>
              </w:rPr>
              <w:t>2.19%</w:t>
            </w:r>
          </w:p>
        </w:tc>
        <w:tc>
          <w:tcPr>
            <w:tcW w:w="1665" w:type="dxa"/>
            <w:vAlign w:val="center"/>
          </w:tcPr>
          <w:p w:rsidR="00116009" w:rsidRDefault="00214912">
            <w:pPr>
              <w:jc w:val="center"/>
            </w:pPr>
            <w:r>
              <w:rPr>
                <w:rFonts w:eastAsiaTheme="minorEastAsia" w:hint="eastAsia"/>
                <w:szCs w:val="21"/>
              </w:rPr>
              <w:t>是</w:t>
            </w:r>
          </w:p>
        </w:tc>
      </w:tr>
      <w:tr w:rsidR="00116009">
        <w:tc>
          <w:tcPr>
            <w:tcW w:w="817" w:type="dxa"/>
            <w:vAlign w:val="center"/>
          </w:tcPr>
          <w:p w:rsidR="00116009" w:rsidRDefault="00214912">
            <w:pPr>
              <w:jc w:val="center"/>
            </w:pPr>
            <w:r>
              <w:rPr>
                <w:rFonts w:eastAsiaTheme="minorEastAsia" w:hint="eastAsia"/>
                <w:szCs w:val="21"/>
              </w:rPr>
              <w:lastRenderedPageBreak/>
              <w:t>20</w:t>
            </w:r>
          </w:p>
        </w:tc>
        <w:tc>
          <w:tcPr>
            <w:tcW w:w="1134" w:type="dxa"/>
            <w:vAlign w:val="center"/>
          </w:tcPr>
          <w:p w:rsidR="00116009" w:rsidRDefault="00214912">
            <w:pPr>
              <w:jc w:val="center"/>
            </w:pPr>
            <w:r>
              <w:rPr>
                <w:rFonts w:eastAsiaTheme="minorEastAsia" w:hint="eastAsia"/>
                <w:szCs w:val="21"/>
              </w:rPr>
              <w:t>006567</w:t>
            </w:r>
          </w:p>
        </w:tc>
        <w:tc>
          <w:tcPr>
            <w:tcW w:w="1134" w:type="dxa"/>
            <w:vAlign w:val="center"/>
          </w:tcPr>
          <w:p w:rsidR="00116009" w:rsidRDefault="00214912">
            <w:pPr>
              <w:jc w:val="center"/>
            </w:pPr>
            <w:r>
              <w:rPr>
                <w:rFonts w:eastAsiaTheme="minorEastAsia" w:hint="eastAsia"/>
                <w:szCs w:val="21"/>
              </w:rPr>
              <w:t>中泰星元灵活配置混合</w:t>
            </w:r>
            <w:r>
              <w:rPr>
                <w:rFonts w:eastAsiaTheme="minorEastAsia" w:hint="eastAsia"/>
                <w:szCs w:val="21"/>
              </w:rPr>
              <w:t>A</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409,736.72</w:t>
            </w:r>
          </w:p>
        </w:tc>
        <w:tc>
          <w:tcPr>
            <w:tcW w:w="1134" w:type="dxa"/>
            <w:vAlign w:val="center"/>
          </w:tcPr>
          <w:p w:rsidR="00116009" w:rsidRDefault="00214912">
            <w:pPr>
              <w:jc w:val="center"/>
            </w:pPr>
            <w:r>
              <w:rPr>
                <w:rFonts w:eastAsiaTheme="minorEastAsia" w:hint="eastAsia"/>
                <w:szCs w:val="21"/>
              </w:rPr>
              <w:t>918,875.57</w:t>
            </w:r>
          </w:p>
        </w:tc>
        <w:tc>
          <w:tcPr>
            <w:tcW w:w="1134" w:type="dxa"/>
            <w:vAlign w:val="center"/>
          </w:tcPr>
          <w:p w:rsidR="00116009" w:rsidRDefault="00214912">
            <w:pPr>
              <w:jc w:val="center"/>
            </w:pPr>
            <w:r>
              <w:rPr>
                <w:rFonts w:eastAsiaTheme="minorEastAsia" w:hint="eastAsia"/>
                <w:szCs w:val="21"/>
              </w:rPr>
              <w:t>2.15%</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21</w:t>
            </w:r>
          </w:p>
        </w:tc>
        <w:tc>
          <w:tcPr>
            <w:tcW w:w="1134" w:type="dxa"/>
            <w:vAlign w:val="center"/>
          </w:tcPr>
          <w:p w:rsidR="00116009" w:rsidRDefault="00214912">
            <w:pPr>
              <w:jc w:val="center"/>
            </w:pPr>
            <w:r>
              <w:rPr>
                <w:rFonts w:eastAsiaTheme="minorEastAsia" w:hint="eastAsia"/>
                <w:szCs w:val="21"/>
              </w:rPr>
              <w:t>003299</w:t>
            </w:r>
          </w:p>
        </w:tc>
        <w:tc>
          <w:tcPr>
            <w:tcW w:w="1134" w:type="dxa"/>
            <w:vAlign w:val="center"/>
          </w:tcPr>
          <w:p w:rsidR="00116009" w:rsidRDefault="00214912">
            <w:pPr>
              <w:jc w:val="center"/>
            </w:pPr>
            <w:r>
              <w:rPr>
                <w:rFonts w:eastAsiaTheme="minorEastAsia" w:hint="eastAsia"/>
                <w:szCs w:val="21"/>
              </w:rPr>
              <w:t>嘉实物流产业股票</w:t>
            </w:r>
            <w:r>
              <w:rPr>
                <w:rFonts w:eastAsiaTheme="minorEastAsia" w:hint="eastAsia"/>
                <w:szCs w:val="21"/>
              </w:rPr>
              <w:t>C</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461,912.69</w:t>
            </w:r>
          </w:p>
        </w:tc>
        <w:tc>
          <w:tcPr>
            <w:tcW w:w="1134" w:type="dxa"/>
            <w:vAlign w:val="center"/>
          </w:tcPr>
          <w:p w:rsidR="00116009" w:rsidRDefault="00214912">
            <w:pPr>
              <w:jc w:val="center"/>
            </w:pPr>
            <w:r>
              <w:rPr>
                <w:rFonts w:eastAsiaTheme="minorEastAsia" w:hint="eastAsia"/>
                <w:szCs w:val="21"/>
              </w:rPr>
              <w:t>900,729.75</w:t>
            </w:r>
          </w:p>
        </w:tc>
        <w:tc>
          <w:tcPr>
            <w:tcW w:w="1134" w:type="dxa"/>
            <w:vAlign w:val="center"/>
          </w:tcPr>
          <w:p w:rsidR="00116009" w:rsidRDefault="00214912">
            <w:pPr>
              <w:jc w:val="center"/>
            </w:pPr>
            <w:r>
              <w:rPr>
                <w:rFonts w:eastAsiaTheme="minorEastAsia" w:hint="eastAsia"/>
                <w:szCs w:val="21"/>
              </w:rPr>
              <w:t>2.10%</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22</w:t>
            </w:r>
          </w:p>
        </w:tc>
        <w:tc>
          <w:tcPr>
            <w:tcW w:w="1134" w:type="dxa"/>
            <w:vAlign w:val="center"/>
          </w:tcPr>
          <w:p w:rsidR="00116009" w:rsidRDefault="00214912">
            <w:pPr>
              <w:jc w:val="center"/>
            </w:pPr>
            <w:r>
              <w:rPr>
                <w:rFonts w:eastAsiaTheme="minorEastAsia" w:hint="eastAsia"/>
                <w:szCs w:val="21"/>
              </w:rPr>
              <w:t>513060</w:t>
            </w:r>
          </w:p>
        </w:tc>
        <w:tc>
          <w:tcPr>
            <w:tcW w:w="1134" w:type="dxa"/>
            <w:vAlign w:val="center"/>
          </w:tcPr>
          <w:p w:rsidR="00116009" w:rsidRDefault="00214912">
            <w:pPr>
              <w:jc w:val="center"/>
            </w:pPr>
            <w:r>
              <w:rPr>
                <w:rFonts w:eastAsiaTheme="minorEastAsia" w:hint="eastAsia"/>
                <w:szCs w:val="21"/>
              </w:rPr>
              <w:t>博时恒生医疗保健</w:t>
            </w:r>
            <w:r>
              <w:rPr>
                <w:rFonts w:eastAsiaTheme="minorEastAsia" w:hint="eastAsia"/>
                <w:szCs w:val="21"/>
              </w:rPr>
              <w:t>(QDII-ETF)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1,947,400.00</w:t>
            </w:r>
          </w:p>
        </w:tc>
        <w:tc>
          <w:tcPr>
            <w:tcW w:w="1134" w:type="dxa"/>
            <w:vAlign w:val="center"/>
          </w:tcPr>
          <w:p w:rsidR="00116009" w:rsidRDefault="00214912">
            <w:pPr>
              <w:jc w:val="center"/>
            </w:pPr>
            <w:r>
              <w:rPr>
                <w:rFonts w:eastAsiaTheme="minorEastAsia" w:hint="eastAsia"/>
                <w:szCs w:val="21"/>
              </w:rPr>
              <w:t>888,014.40</w:t>
            </w:r>
          </w:p>
        </w:tc>
        <w:tc>
          <w:tcPr>
            <w:tcW w:w="1134" w:type="dxa"/>
            <w:vAlign w:val="center"/>
          </w:tcPr>
          <w:p w:rsidR="00116009" w:rsidRDefault="00214912">
            <w:pPr>
              <w:jc w:val="center"/>
            </w:pPr>
            <w:r>
              <w:rPr>
                <w:rFonts w:eastAsiaTheme="minorEastAsia" w:hint="eastAsia"/>
                <w:szCs w:val="21"/>
              </w:rPr>
              <w:t>2.07%</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23</w:t>
            </w:r>
          </w:p>
        </w:tc>
        <w:tc>
          <w:tcPr>
            <w:tcW w:w="1134" w:type="dxa"/>
            <w:vAlign w:val="center"/>
          </w:tcPr>
          <w:p w:rsidR="00116009" w:rsidRDefault="00214912">
            <w:pPr>
              <w:jc w:val="center"/>
            </w:pPr>
            <w:r>
              <w:rPr>
                <w:rFonts w:eastAsiaTheme="minorEastAsia" w:hint="eastAsia"/>
                <w:szCs w:val="21"/>
              </w:rPr>
              <w:t>001751</w:t>
            </w:r>
          </w:p>
        </w:tc>
        <w:tc>
          <w:tcPr>
            <w:tcW w:w="1134" w:type="dxa"/>
            <w:vAlign w:val="center"/>
          </w:tcPr>
          <w:p w:rsidR="00116009" w:rsidRDefault="00214912">
            <w:pPr>
              <w:jc w:val="center"/>
            </w:pPr>
            <w:r>
              <w:rPr>
                <w:rFonts w:eastAsiaTheme="minorEastAsia" w:hint="eastAsia"/>
                <w:szCs w:val="21"/>
              </w:rPr>
              <w:t>华商信用增强债券</w:t>
            </w:r>
            <w:r>
              <w:rPr>
                <w:rFonts w:eastAsiaTheme="minorEastAsia" w:hint="eastAsia"/>
                <w:szCs w:val="21"/>
              </w:rPr>
              <w:t>A</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594,638.83</w:t>
            </w:r>
          </w:p>
        </w:tc>
        <w:tc>
          <w:tcPr>
            <w:tcW w:w="1134" w:type="dxa"/>
            <w:vAlign w:val="center"/>
          </w:tcPr>
          <w:p w:rsidR="00116009" w:rsidRDefault="00214912">
            <w:pPr>
              <w:jc w:val="center"/>
            </w:pPr>
            <w:r>
              <w:rPr>
                <w:rFonts w:eastAsiaTheme="minorEastAsia" w:hint="eastAsia"/>
                <w:szCs w:val="21"/>
              </w:rPr>
              <w:t>825,358.70</w:t>
            </w:r>
          </w:p>
        </w:tc>
        <w:tc>
          <w:tcPr>
            <w:tcW w:w="1134" w:type="dxa"/>
            <w:vAlign w:val="center"/>
          </w:tcPr>
          <w:p w:rsidR="00116009" w:rsidRDefault="00214912">
            <w:pPr>
              <w:jc w:val="center"/>
            </w:pPr>
            <w:r>
              <w:rPr>
                <w:rFonts w:eastAsiaTheme="minorEastAsia" w:hint="eastAsia"/>
                <w:szCs w:val="21"/>
              </w:rPr>
              <w:t>1.93%</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24</w:t>
            </w:r>
          </w:p>
        </w:tc>
        <w:tc>
          <w:tcPr>
            <w:tcW w:w="1134" w:type="dxa"/>
            <w:vAlign w:val="center"/>
          </w:tcPr>
          <w:p w:rsidR="00116009" w:rsidRDefault="00214912">
            <w:pPr>
              <w:jc w:val="center"/>
            </w:pPr>
            <w:r>
              <w:rPr>
                <w:rFonts w:eastAsiaTheme="minorEastAsia" w:hint="eastAsia"/>
                <w:szCs w:val="21"/>
              </w:rPr>
              <w:t>512800</w:t>
            </w:r>
          </w:p>
        </w:tc>
        <w:tc>
          <w:tcPr>
            <w:tcW w:w="1134" w:type="dxa"/>
            <w:vAlign w:val="center"/>
          </w:tcPr>
          <w:p w:rsidR="00116009" w:rsidRDefault="00214912">
            <w:pPr>
              <w:jc w:val="center"/>
            </w:pPr>
            <w:r>
              <w:rPr>
                <w:rFonts w:eastAsiaTheme="minorEastAsia" w:hint="eastAsia"/>
                <w:szCs w:val="21"/>
              </w:rPr>
              <w:t>华宝中证银行</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768,200.00</w:t>
            </w:r>
          </w:p>
        </w:tc>
        <w:tc>
          <w:tcPr>
            <w:tcW w:w="1134" w:type="dxa"/>
            <w:vAlign w:val="center"/>
          </w:tcPr>
          <w:p w:rsidR="00116009" w:rsidRDefault="00214912">
            <w:pPr>
              <w:jc w:val="center"/>
            </w:pPr>
            <w:r>
              <w:rPr>
                <w:rFonts w:eastAsiaTheme="minorEastAsia" w:hint="eastAsia"/>
                <w:szCs w:val="21"/>
              </w:rPr>
              <w:t>800,464.40</w:t>
            </w:r>
          </w:p>
        </w:tc>
        <w:tc>
          <w:tcPr>
            <w:tcW w:w="1134" w:type="dxa"/>
            <w:vAlign w:val="center"/>
          </w:tcPr>
          <w:p w:rsidR="00116009" w:rsidRDefault="00214912">
            <w:pPr>
              <w:jc w:val="center"/>
            </w:pPr>
            <w:r>
              <w:rPr>
                <w:rFonts w:eastAsiaTheme="minorEastAsia" w:hint="eastAsia"/>
                <w:szCs w:val="21"/>
              </w:rPr>
              <w:t>1.87%</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25</w:t>
            </w:r>
          </w:p>
        </w:tc>
        <w:tc>
          <w:tcPr>
            <w:tcW w:w="1134" w:type="dxa"/>
            <w:vAlign w:val="center"/>
          </w:tcPr>
          <w:p w:rsidR="00116009" w:rsidRDefault="00214912">
            <w:pPr>
              <w:jc w:val="center"/>
            </w:pPr>
            <w:r>
              <w:rPr>
                <w:rFonts w:eastAsiaTheme="minorEastAsia" w:hint="eastAsia"/>
                <w:szCs w:val="21"/>
              </w:rPr>
              <w:t>012940</w:t>
            </w:r>
          </w:p>
        </w:tc>
        <w:tc>
          <w:tcPr>
            <w:tcW w:w="1134" w:type="dxa"/>
            <w:vAlign w:val="center"/>
          </w:tcPr>
          <w:p w:rsidR="00116009" w:rsidRDefault="00214912">
            <w:pPr>
              <w:jc w:val="center"/>
            </w:pPr>
            <w:r>
              <w:rPr>
                <w:rFonts w:eastAsiaTheme="minorEastAsia" w:hint="eastAsia"/>
                <w:szCs w:val="21"/>
              </w:rPr>
              <w:t>中泰星元灵活配置混合</w:t>
            </w:r>
            <w:r>
              <w:rPr>
                <w:rFonts w:eastAsiaTheme="minorEastAsia" w:hint="eastAsia"/>
                <w:szCs w:val="21"/>
              </w:rPr>
              <w:t>C</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352,684.89</w:t>
            </w:r>
          </w:p>
        </w:tc>
        <w:tc>
          <w:tcPr>
            <w:tcW w:w="1134" w:type="dxa"/>
            <w:vAlign w:val="center"/>
          </w:tcPr>
          <w:p w:rsidR="00116009" w:rsidRDefault="00214912">
            <w:pPr>
              <w:jc w:val="center"/>
            </w:pPr>
            <w:r>
              <w:rPr>
                <w:rFonts w:eastAsiaTheme="minorEastAsia" w:hint="eastAsia"/>
                <w:szCs w:val="21"/>
              </w:rPr>
              <w:t>783,418.95</w:t>
            </w:r>
          </w:p>
        </w:tc>
        <w:tc>
          <w:tcPr>
            <w:tcW w:w="1134" w:type="dxa"/>
            <w:vAlign w:val="center"/>
          </w:tcPr>
          <w:p w:rsidR="00116009" w:rsidRDefault="00214912">
            <w:pPr>
              <w:jc w:val="center"/>
            </w:pPr>
            <w:r>
              <w:rPr>
                <w:rFonts w:eastAsiaTheme="minorEastAsia" w:hint="eastAsia"/>
                <w:szCs w:val="21"/>
              </w:rPr>
              <w:t>1.83%</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26</w:t>
            </w:r>
          </w:p>
        </w:tc>
        <w:tc>
          <w:tcPr>
            <w:tcW w:w="1134" w:type="dxa"/>
            <w:vAlign w:val="center"/>
          </w:tcPr>
          <w:p w:rsidR="00116009" w:rsidRDefault="00214912">
            <w:pPr>
              <w:jc w:val="center"/>
            </w:pPr>
            <w:r>
              <w:rPr>
                <w:rFonts w:eastAsiaTheme="minorEastAsia" w:hint="eastAsia"/>
                <w:szCs w:val="21"/>
              </w:rPr>
              <w:t>003634</w:t>
            </w:r>
          </w:p>
        </w:tc>
        <w:tc>
          <w:tcPr>
            <w:tcW w:w="1134" w:type="dxa"/>
            <w:vAlign w:val="center"/>
          </w:tcPr>
          <w:p w:rsidR="00116009" w:rsidRDefault="00214912">
            <w:pPr>
              <w:jc w:val="center"/>
            </w:pPr>
            <w:r>
              <w:rPr>
                <w:rFonts w:eastAsiaTheme="minorEastAsia" w:hint="eastAsia"/>
                <w:szCs w:val="21"/>
              </w:rPr>
              <w:t>嘉实农业产业股票</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449,102.26</w:t>
            </w:r>
          </w:p>
        </w:tc>
        <w:tc>
          <w:tcPr>
            <w:tcW w:w="1134" w:type="dxa"/>
            <w:vAlign w:val="center"/>
          </w:tcPr>
          <w:p w:rsidR="00116009" w:rsidRDefault="00214912">
            <w:pPr>
              <w:jc w:val="center"/>
            </w:pPr>
            <w:r>
              <w:rPr>
                <w:rFonts w:eastAsiaTheme="minorEastAsia" w:hint="eastAsia"/>
                <w:szCs w:val="21"/>
              </w:rPr>
              <w:t>744,207.36</w:t>
            </w:r>
          </w:p>
        </w:tc>
        <w:tc>
          <w:tcPr>
            <w:tcW w:w="1134" w:type="dxa"/>
            <w:vAlign w:val="center"/>
          </w:tcPr>
          <w:p w:rsidR="00116009" w:rsidRDefault="00214912">
            <w:pPr>
              <w:jc w:val="center"/>
            </w:pPr>
            <w:r>
              <w:rPr>
                <w:rFonts w:eastAsiaTheme="minorEastAsia" w:hint="eastAsia"/>
                <w:szCs w:val="21"/>
              </w:rPr>
              <w:t>1.74%</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27</w:t>
            </w:r>
          </w:p>
        </w:tc>
        <w:tc>
          <w:tcPr>
            <w:tcW w:w="1134" w:type="dxa"/>
            <w:vAlign w:val="center"/>
          </w:tcPr>
          <w:p w:rsidR="00116009" w:rsidRDefault="00214912">
            <w:pPr>
              <w:jc w:val="center"/>
            </w:pPr>
            <w:r>
              <w:rPr>
                <w:rFonts w:eastAsiaTheme="minorEastAsia" w:hint="eastAsia"/>
                <w:szCs w:val="21"/>
              </w:rPr>
              <w:t>159766</w:t>
            </w:r>
          </w:p>
        </w:tc>
        <w:tc>
          <w:tcPr>
            <w:tcW w:w="1134" w:type="dxa"/>
            <w:vAlign w:val="center"/>
          </w:tcPr>
          <w:p w:rsidR="00116009" w:rsidRDefault="00214912">
            <w:pPr>
              <w:jc w:val="center"/>
            </w:pPr>
            <w:r>
              <w:rPr>
                <w:rFonts w:eastAsiaTheme="minorEastAsia" w:hint="eastAsia"/>
                <w:szCs w:val="21"/>
              </w:rPr>
              <w:t>旅游</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951,300.00</w:t>
            </w:r>
          </w:p>
        </w:tc>
        <w:tc>
          <w:tcPr>
            <w:tcW w:w="1134" w:type="dxa"/>
            <w:vAlign w:val="center"/>
          </w:tcPr>
          <w:p w:rsidR="00116009" w:rsidRDefault="00214912">
            <w:pPr>
              <w:jc w:val="center"/>
            </w:pPr>
            <w:r>
              <w:rPr>
                <w:rFonts w:eastAsiaTheme="minorEastAsia" w:hint="eastAsia"/>
                <w:szCs w:val="21"/>
              </w:rPr>
              <w:t>665,910.00</w:t>
            </w:r>
          </w:p>
        </w:tc>
        <w:tc>
          <w:tcPr>
            <w:tcW w:w="1134" w:type="dxa"/>
            <w:vAlign w:val="center"/>
          </w:tcPr>
          <w:p w:rsidR="00116009" w:rsidRDefault="00214912">
            <w:pPr>
              <w:jc w:val="center"/>
            </w:pPr>
            <w:r>
              <w:rPr>
                <w:rFonts w:eastAsiaTheme="minorEastAsia" w:hint="eastAsia"/>
                <w:szCs w:val="21"/>
              </w:rPr>
              <w:t>1.56%</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28</w:t>
            </w:r>
          </w:p>
        </w:tc>
        <w:tc>
          <w:tcPr>
            <w:tcW w:w="1134" w:type="dxa"/>
            <w:vAlign w:val="center"/>
          </w:tcPr>
          <w:p w:rsidR="00116009" w:rsidRDefault="00214912">
            <w:pPr>
              <w:jc w:val="center"/>
            </w:pPr>
            <w:r>
              <w:rPr>
                <w:rFonts w:eastAsiaTheme="minorEastAsia" w:hint="eastAsia"/>
                <w:szCs w:val="21"/>
              </w:rPr>
              <w:t>513890</w:t>
            </w:r>
          </w:p>
        </w:tc>
        <w:tc>
          <w:tcPr>
            <w:tcW w:w="1134" w:type="dxa"/>
            <w:vAlign w:val="center"/>
          </w:tcPr>
          <w:p w:rsidR="00116009" w:rsidRDefault="00214912">
            <w:pPr>
              <w:jc w:val="center"/>
            </w:pPr>
            <w:r>
              <w:rPr>
                <w:rFonts w:eastAsiaTheme="minorEastAsia" w:hint="eastAsia"/>
                <w:szCs w:val="21"/>
              </w:rPr>
              <w:t>摩根恒生科技</w:t>
            </w:r>
            <w:r>
              <w:rPr>
                <w:rFonts w:eastAsiaTheme="minorEastAsia" w:hint="eastAsia"/>
                <w:szCs w:val="21"/>
              </w:rPr>
              <w:t>ETF(QDII)</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900,000.00</w:t>
            </w:r>
          </w:p>
        </w:tc>
        <w:tc>
          <w:tcPr>
            <w:tcW w:w="1134" w:type="dxa"/>
            <w:vAlign w:val="center"/>
          </w:tcPr>
          <w:p w:rsidR="00116009" w:rsidRDefault="00214912">
            <w:pPr>
              <w:jc w:val="center"/>
            </w:pPr>
            <w:r>
              <w:rPr>
                <w:rFonts w:eastAsiaTheme="minorEastAsia" w:hint="eastAsia"/>
                <w:szCs w:val="21"/>
              </w:rPr>
              <w:t>665,100.00</w:t>
            </w:r>
          </w:p>
        </w:tc>
        <w:tc>
          <w:tcPr>
            <w:tcW w:w="1134" w:type="dxa"/>
            <w:vAlign w:val="center"/>
          </w:tcPr>
          <w:p w:rsidR="00116009" w:rsidRDefault="00214912">
            <w:pPr>
              <w:jc w:val="center"/>
            </w:pPr>
            <w:r>
              <w:rPr>
                <w:rFonts w:eastAsiaTheme="minorEastAsia" w:hint="eastAsia"/>
                <w:szCs w:val="21"/>
              </w:rPr>
              <w:t>1.55%</w:t>
            </w:r>
          </w:p>
        </w:tc>
        <w:tc>
          <w:tcPr>
            <w:tcW w:w="1665" w:type="dxa"/>
            <w:vAlign w:val="center"/>
          </w:tcPr>
          <w:p w:rsidR="00116009" w:rsidRDefault="00214912">
            <w:pPr>
              <w:jc w:val="center"/>
            </w:pPr>
            <w:r>
              <w:rPr>
                <w:rFonts w:eastAsiaTheme="minorEastAsia" w:hint="eastAsia"/>
                <w:szCs w:val="21"/>
              </w:rPr>
              <w:t>是</w:t>
            </w:r>
          </w:p>
        </w:tc>
      </w:tr>
      <w:tr w:rsidR="00116009">
        <w:tc>
          <w:tcPr>
            <w:tcW w:w="817" w:type="dxa"/>
            <w:vAlign w:val="center"/>
          </w:tcPr>
          <w:p w:rsidR="00116009" w:rsidRDefault="00214912">
            <w:pPr>
              <w:jc w:val="center"/>
            </w:pPr>
            <w:r>
              <w:rPr>
                <w:rFonts w:eastAsiaTheme="minorEastAsia" w:hint="eastAsia"/>
                <w:szCs w:val="21"/>
              </w:rPr>
              <w:t>29</w:t>
            </w:r>
          </w:p>
        </w:tc>
        <w:tc>
          <w:tcPr>
            <w:tcW w:w="1134" w:type="dxa"/>
            <w:vAlign w:val="center"/>
          </w:tcPr>
          <w:p w:rsidR="00116009" w:rsidRDefault="00214912">
            <w:pPr>
              <w:jc w:val="center"/>
            </w:pPr>
            <w:r>
              <w:rPr>
                <w:rFonts w:eastAsiaTheme="minorEastAsia" w:hint="eastAsia"/>
                <w:szCs w:val="21"/>
              </w:rPr>
              <w:t>163822</w:t>
            </w:r>
          </w:p>
        </w:tc>
        <w:tc>
          <w:tcPr>
            <w:tcW w:w="1134" w:type="dxa"/>
            <w:vAlign w:val="center"/>
          </w:tcPr>
          <w:p w:rsidR="00116009" w:rsidRDefault="00214912">
            <w:pPr>
              <w:jc w:val="center"/>
            </w:pPr>
            <w:r>
              <w:rPr>
                <w:rFonts w:eastAsiaTheme="minorEastAsia" w:hint="eastAsia"/>
                <w:szCs w:val="21"/>
              </w:rPr>
              <w:t>中银主题策略混合</w:t>
            </w:r>
            <w:r>
              <w:rPr>
                <w:rFonts w:eastAsiaTheme="minorEastAsia" w:hint="eastAsia"/>
                <w:szCs w:val="21"/>
              </w:rPr>
              <w:t>A</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185,341.89</w:t>
            </w:r>
          </w:p>
        </w:tc>
        <w:tc>
          <w:tcPr>
            <w:tcW w:w="1134" w:type="dxa"/>
            <w:vAlign w:val="center"/>
          </w:tcPr>
          <w:p w:rsidR="00116009" w:rsidRDefault="00214912">
            <w:pPr>
              <w:jc w:val="center"/>
            </w:pPr>
            <w:r>
              <w:rPr>
                <w:rFonts w:eastAsiaTheme="minorEastAsia" w:hint="eastAsia"/>
                <w:szCs w:val="21"/>
              </w:rPr>
              <w:t>650,550.03</w:t>
            </w:r>
          </w:p>
        </w:tc>
        <w:tc>
          <w:tcPr>
            <w:tcW w:w="1134" w:type="dxa"/>
            <w:vAlign w:val="center"/>
          </w:tcPr>
          <w:p w:rsidR="00116009" w:rsidRDefault="00214912">
            <w:pPr>
              <w:jc w:val="center"/>
            </w:pPr>
            <w:r>
              <w:rPr>
                <w:rFonts w:eastAsiaTheme="minorEastAsia" w:hint="eastAsia"/>
                <w:szCs w:val="21"/>
              </w:rPr>
              <w:t>1.52%</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30</w:t>
            </w:r>
          </w:p>
        </w:tc>
        <w:tc>
          <w:tcPr>
            <w:tcW w:w="1134" w:type="dxa"/>
            <w:vAlign w:val="center"/>
          </w:tcPr>
          <w:p w:rsidR="00116009" w:rsidRDefault="00214912">
            <w:pPr>
              <w:jc w:val="center"/>
            </w:pPr>
            <w:r>
              <w:rPr>
                <w:rFonts w:eastAsiaTheme="minorEastAsia" w:hint="eastAsia"/>
                <w:szCs w:val="21"/>
              </w:rPr>
              <w:t>513120</w:t>
            </w:r>
          </w:p>
        </w:tc>
        <w:tc>
          <w:tcPr>
            <w:tcW w:w="1134" w:type="dxa"/>
            <w:vAlign w:val="center"/>
          </w:tcPr>
          <w:p w:rsidR="00116009" w:rsidRDefault="00214912">
            <w:pPr>
              <w:jc w:val="center"/>
            </w:pPr>
            <w:r>
              <w:rPr>
                <w:rFonts w:eastAsiaTheme="minorEastAsia" w:hint="eastAsia"/>
                <w:szCs w:val="21"/>
              </w:rPr>
              <w:t>广发中证香港创新药</w:t>
            </w:r>
            <w:r>
              <w:rPr>
                <w:rFonts w:eastAsiaTheme="minorEastAsia" w:hint="eastAsia"/>
                <w:szCs w:val="21"/>
              </w:rPr>
              <w:t>(QDII-ETF)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730,600.00</w:t>
            </w:r>
          </w:p>
        </w:tc>
        <w:tc>
          <w:tcPr>
            <w:tcW w:w="1134" w:type="dxa"/>
            <w:vAlign w:val="center"/>
          </w:tcPr>
          <w:p w:rsidR="00116009" w:rsidRDefault="00214912">
            <w:pPr>
              <w:jc w:val="center"/>
            </w:pPr>
            <w:r>
              <w:rPr>
                <w:rFonts w:eastAsiaTheme="minorEastAsia" w:hint="eastAsia"/>
                <w:szCs w:val="21"/>
              </w:rPr>
              <w:t>580,827.00</w:t>
            </w:r>
          </w:p>
        </w:tc>
        <w:tc>
          <w:tcPr>
            <w:tcW w:w="1134" w:type="dxa"/>
            <w:vAlign w:val="center"/>
          </w:tcPr>
          <w:p w:rsidR="00116009" w:rsidRDefault="00214912">
            <w:pPr>
              <w:jc w:val="center"/>
            </w:pPr>
            <w:r>
              <w:rPr>
                <w:rFonts w:eastAsiaTheme="minorEastAsia" w:hint="eastAsia"/>
                <w:szCs w:val="21"/>
              </w:rPr>
              <w:t>1.36%</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31</w:t>
            </w:r>
          </w:p>
        </w:tc>
        <w:tc>
          <w:tcPr>
            <w:tcW w:w="1134" w:type="dxa"/>
            <w:vAlign w:val="center"/>
          </w:tcPr>
          <w:p w:rsidR="00116009" w:rsidRDefault="00214912">
            <w:pPr>
              <w:jc w:val="center"/>
            </w:pPr>
            <w:r>
              <w:rPr>
                <w:rFonts w:eastAsiaTheme="minorEastAsia" w:hint="eastAsia"/>
                <w:szCs w:val="21"/>
              </w:rPr>
              <w:t>004868</w:t>
            </w:r>
          </w:p>
        </w:tc>
        <w:tc>
          <w:tcPr>
            <w:tcW w:w="1134" w:type="dxa"/>
            <w:vAlign w:val="center"/>
          </w:tcPr>
          <w:p w:rsidR="00116009" w:rsidRDefault="00214912">
            <w:pPr>
              <w:jc w:val="center"/>
            </w:pPr>
            <w:r>
              <w:rPr>
                <w:rFonts w:eastAsiaTheme="minorEastAsia" w:hint="eastAsia"/>
                <w:szCs w:val="21"/>
              </w:rPr>
              <w:t>交银股息优化混合</w:t>
            </w:r>
          </w:p>
        </w:tc>
        <w:tc>
          <w:tcPr>
            <w:tcW w:w="1134" w:type="dxa"/>
            <w:vAlign w:val="center"/>
          </w:tcPr>
          <w:p w:rsidR="00116009" w:rsidRDefault="00214912">
            <w:pPr>
              <w:jc w:val="center"/>
            </w:pPr>
            <w:r>
              <w:rPr>
                <w:rFonts w:eastAsiaTheme="minorEastAsia" w:hint="eastAsia"/>
                <w:szCs w:val="21"/>
              </w:rPr>
              <w:t>契约型开放式</w:t>
            </w:r>
          </w:p>
        </w:tc>
        <w:tc>
          <w:tcPr>
            <w:tcW w:w="1134" w:type="dxa"/>
            <w:vAlign w:val="center"/>
          </w:tcPr>
          <w:p w:rsidR="00116009" w:rsidRDefault="00214912">
            <w:pPr>
              <w:jc w:val="center"/>
            </w:pPr>
            <w:r>
              <w:rPr>
                <w:rFonts w:eastAsiaTheme="minorEastAsia" w:hint="eastAsia"/>
                <w:szCs w:val="21"/>
              </w:rPr>
              <w:t>245,706.78</w:t>
            </w:r>
          </w:p>
        </w:tc>
        <w:tc>
          <w:tcPr>
            <w:tcW w:w="1134" w:type="dxa"/>
            <w:vAlign w:val="center"/>
          </w:tcPr>
          <w:p w:rsidR="00116009" w:rsidRDefault="00214912">
            <w:pPr>
              <w:jc w:val="center"/>
            </w:pPr>
            <w:r>
              <w:rPr>
                <w:rFonts w:eastAsiaTheme="minorEastAsia" w:hint="eastAsia"/>
                <w:szCs w:val="21"/>
              </w:rPr>
              <w:t>548,908.95</w:t>
            </w:r>
          </w:p>
        </w:tc>
        <w:tc>
          <w:tcPr>
            <w:tcW w:w="1134" w:type="dxa"/>
            <w:vAlign w:val="center"/>
          </w:tcPr>
          <w:p w:rsidR="00116009" w:rsidRDefault="00214912">
            <w:pPr>
              <w:jc w:val="center"/>
            </w:pPr>
            <w:r>
              <w:rPr>
                <w:rFonts w:eastAsiaTheme="minorEastAsia" w:hint="eastAsia"/>
                <w:szCs w:val="21"/>
              </w:rPr>
              <w:t>1.28%</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32</w:t>
            </w:r>
          </w:p>
        </w:tc>
        <w:tc>
          <w:tcPr>
            <w:tcW w:w="1134" w:type="dxa"/>
            <w:vAlign w:val="center"/>
          </w:tcPr>
          <w:p w:rsidR="00116009" w:rsidRDefault="00214912">
            <w:pPr>
              <w:jc w:val="center"/>
            </w:pPr>
            <w:r>
              <w:rPr>
                <w:rFonts w:eastAsiaTheme="minorEastAsia" w:hint="eastAsia"/>
                <w:szCs w:val="21"/>
              </w:rPr>
              <w:t>515880</w:t>
            </w:r>
          </w:p>
        </w:tc>
        <w:tc>
          <w:tcPr>
            <w:tcW w:w="1134" w:type="dxa"/>
            <w:vAlign w:val="center"/>
          </w:tcPr>
          <w:p w:rsidR="00116009" w:rsidRDefault="00214912">
            <w:pPr>
              <w:jc w:val="center"/>
            </w:pPr>
            <w:r>
              <w:rPr>
                <w:rFonts w:eastAsiaTheme="minorEastAsia" w:hint="eastAsia"/>
                <w:szCs w:val="21"/>
              </w:rPr>
              <w:t>国泰中证全指通信设备</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463,900.00</w:t>
            </w:r>
          </w:p>
        </w:tc>
        <w:tc>
          <w:tcPr>
            <w:tcW w:w="1134" w:type="dxa"/>
            <w:vAlign w:val="center"/>
          </w:tcPr>
          <w:p w:rsidR="00116009" w:rsidRDefault="00214912">
            <w:pPr>
              <w:jc w:val="center"/>
            </w:pPr>
            <w:r>
              <w:rPr>
                <w:rFonts w:eastAsiaTheme="minorEastAsia" w:hint="eastAsia"/>
                <w:szCs w:val="21"/>
              </w:rPr>
              <w:t>479,672.60</w:t>
            </w:r>
          </w:p>
        </w:tc>
        <w:tc>
          <w:tcPr>
            <w:tcW w:w="1134" w:type="dxa"/>
            <w:vAlign w:val="center"/>
          </w:tcPr>
          <w:p w:rsidR="00116009" w:rsidRDefault="00214912">
            <w:pPr>
              <w:jc w:val="center"/>
            </w:pPr>
            <w:r>
              <w:rPr>
                <w:rFonts w:eastAsiaTheme="minorEastAsia" w:hint="eastAsia"/>
                <w:szCs w:val="21"/>
              </w:rPr>
              <w:t>1.12%</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33</w:t>
            </w:r>
          </w:p>
        </w:tc>
        <w:tc>
          <w:tcPr>
            <w:tcW w:w="1134" w:type="dxa"/>
            <w:vAlign w:val="center"/>
          </w:tcPr>
          <w:p w:rsidR="00116009" w:rsidRDefault="00214912">
            <w:pPr>
              <w:jc w:val="center"/>
            </w:pPr>
            <w:r>
              <w:rPr>
                <w:rFonts w:eastAsiaTheme="minorEastAsia" w:hint="eastAsia"/>
                <w:szCs w:val="21"/>
              </w:rPr>
              <w:t>515600</w:t>
            </w:r>
          </w:p>
        </w:tc>
        <w:tc>
          <w:tcPr>
            <w:tcW w:w="1134" w:type="dxa"/>
            <w:vAlign w:val="center"/>
          </w:tcPr>
          <w:p w:rsidR="00116009" w:rsidRDefault="00214912">
            <w:pPr>
              <w:jc w:val="center"/>
            </w:pPr>
            <w:r>
              <w:rPr>
                <w:rFonts w:eastAsiaTheme="minorEastAsia" w:hint="eastAsia"/>
                <w:szCs w:val="21"/>
              </w:rPr>
              <w:t>广发中证央企创新驱动</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331,200.00</w:t>
            </w:r>
          </w:p>
        </w:tc>
        <w:tc>
          <w:tcPr>
            <w:tcW w:w="1134" w:type="dxa"/>
            <w:vAlign w:val="center"/>
          </w:tcPr>
          <w:p w:rsidR="00116009" w:rsidRDefault="00214912">
            <w:pPr>
              <w:jc w:val="center"/>
            </w:pPr>
            <w:r>
              <w:rPr>
                <w:rFonts w:eastAsiaTheme="minorEastAsia" w:hint="eastAsia"/>
                <w:szCs w:val="21"/>
              </w:rPr>
              <w:t>414,993.60</w:t>
            </w:r>
          </w:p>
        </w:tc>
        <w:tc>
          <w:tcPr>
            <w:tcW w:w="1134" w:type="dxa"/>
            <w:vAlign w:val="center"/>
          </w:tcPr>
          <w:p w:rsidR="00116009" w:rsidRDefault="00214912">
            <w:pPr>
              <w:jc w:val="center"/>
            </w:pPr>
            <w:r>
              <w:rPr>
                <w:rFonts w:eastAsiaTheme="minorEastAsia" w:hint="eastAsia"/>
                <w:szCs w:val="21"/>
              </w:rPr>
              <w:t>0.97%</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34</w:t>
            </w:r>
          </w:p>
        </w:tc>
        <w:tc>
          <w:tcPr>
            <w:tcW w:w="1134" w:type="dxa"/>
            <w:vAlign w:val="center"/>
          </w:tcPr>
          <w:p w:rsidR="00116009" w:rsidRDefault="00214912">
            <w:pPr>
              <w:jc w:val="center"/>
            </w:pPr>
            <w:r>
              <w:rPr>
                <w:rFonts w:eastAsiaTheme="minorEastAsia" w:hint="eastAsia"/>
                <w:szCs w:val="21"/>
              </w:rPr>
              <w:t>512170</w:t>
            </w:r>
          </w:p>
        </w:tc>
        <w:tc>
          <w:tcPr>
            <w:tcW w:w="1134" w:type="dxa"/>
            <w:vAlign w:val="center"/>
          </w:tcPr>
          <w:p w:rsidR="00116009" w:rsidRDefault="00214912">
            <w:pPr>
              <w:jc w:val="center"/>
            </w:pPr>
            <w:r>
              <w:rPr>
                <w:rFonts w:eastAsiaTheme="minorEastAsia" w:hint="eastAsia"/>
                <w:szCs w:val="21"/>
              </w:rPr>
              <w:t>华宝中证医疗</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1,038,200.00</w:t>
            </w:r>
          </w:p>
        </w:tc>
        <w:tc>
          <w:tcPr>
            <w:tcW w:w="1134" w:type="dxa"/>
            <w:vAlign w:val="center"/>
          </w:tcPr>
          <w:p w:rsidR="00116009" w:rsidRDefault="00214912">
            <w:pPr>
              <w:jc w:val="center"/>
            </w:pPr>
            <w:r>
              <w:rPr>
                <w:rFonts w:eastAsiaTheme="minorEastAsia" w:hint="eastAsia"/>
                <w:szCs w:val="21"/>
              </w:rPr>
              <w:t>405,936.20</w:t>
            </w:r>
          </w:p>
        </w:tc>
        <w:tc>
          <w:tcPr>
            <w:tcW w:w="1134" w:type="dxa"/>
            <w:vAlign w:val="center"/>
          </w:tcPr>
          <w:p w:rsidR="00116009" w:rsidRDefault="00214912">
            <w:pPr>
              <w:jc w:val="center"/>
            </w:pPr>
            <w:r>
              <w:rPr>
                <w:rFonts w:eastAsiaTheme="minorEastAsia" w:hint="eastAsia"/>
                <w:szCs w:val="21"/>
              </w:rPr>
              <w:t>0.95%</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lastRenderedPageBreak/>
              <w:t>35</w:t>
            </w:r>
          </w:p>
        </w:tc>
        <w:tc>
          <w:tcPr>
            <w:tcW w:w="1134" w:type="dxa"/>
            <w:vAlign w:val="center"/>
          </w:tcPr>
          <w:p w:rsidR="00116009" w:rsidRDefault="00214912">
            <w:pPr>
              <w:jc w:val="center"/>
            </w:pPr>
            <w:r>
              <w:rPr>
                <w:rFonts w:eastAsiaTheme="minorEastAsia" w:hint="eastAsia"/>
                <w:szCs w:val="21"/>
              </w:rPr>
              <w:t>159865</w:t>
            </w:r>
          </w:p>
        </w:tc>
        <w:tc>
          <w:tcPr>
            <w:tcW w:w="1134" w:type="dxa"/>
            <w:vAlign w:val="center"/>
          </w:tcPr>
          <w:p w:rsidR="00116009" w:rsidRDefault="00214912">
            <w:pPr>
              <w:jc w:val="center"/>
            </w:pPr>
            <w:r>
              <w:rPr>
                <w:rFonts w:eastAsiaTheme="minorEastAsia" w:hint="eastAsia"/>
                <w:szCs w:val="21"/>
              </w:rPr>
              <w:t>养殖</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590,800.00</w:t>
            </w:r>
          </w:p>
        </w:tc>
        <w:tc>
          <w:tcPr>
            <w:tcW w:w="1134" w:type="dxa"/>
            <w:vAlign w:val="center"/>
          </w:tcPr>
          <w:p w:rsidR="00116009" w:rsidRDefault="00214912">
            <w:pPr>
              <w:jc w:val="center"/>
            </w:pPr>
            <w:r>
              <w:rPr>
                <w:rFonts w:eastAsiaTheme="minorEastAsia" w:hint="eastAsia"/>
                <w:szCs w:val="21"/>
              </w:rPr>
              <w:t>394,063.60</w:t>
            </w:r>
          </w:p>
        </w:tc>
        <w:tc>
          <w:tcPr>
            <w:tcW w:w="1134" w:type="dxa"/>
            <w:vAlign w:val="center"/>
          </w:tcPr>
          <w:p w:rsidR="00116009" w:rsidRDefault="00214912">
            <w:pPr>
              <w:jc w:val="center"/>
            </w:pPr>
            <w:r>
              <w:rPr>
                <w:rFonts w:eastAsiaTheme="minorEastAsia" w:hint="eastAsia"/>
                <w:szCs w:val="21"/>
              </w:rPr>
              <w:t>0.92%</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36</w:t>
            </w:r>
          </w:p>
        </w:tc>
        <w:tc>
          <w:tcPr>
            <w:tcW w:w="1134" w:type="dxa"/>
            <w:vAlign w:val="center"/>
          </w:tcPr>
          <w:p w:rsidR="00116009" w:rsidRDefault="00214912">
            <w:pPr>
              <w:jc w:val="center"/>
            </w:pPr>
            <w:r>
              <w:rPr>
                <w:rFonts w:eastAsiaTheme="minorEastAsia" w:hint="eastAsia"/>
                <w:szCs w:val="21"/>
              </w:rPr>
              <w:t>515790</w:t>
            </w:r>
          </w:p>
        </w:tc>
        <w:tc>
          <w:tcPr>
            <w:tcW w:w="1134" w:type="dxa"/>
            <w:vAlign w:val="center"/>
          </w:tcPr>
          <w:p w:rsidR="00116009" w:rsidRDefault="00214912">
            <w:pPr>
              <w:jc w:val="center"/>
            </w:pPr>
            <w:r>
              <w:rPr>
                <w:rFonts w:eastAsiaTheme="minorEastAsia" w:hint="eastAsia"/>
                <w:szCs w:val="21"/>
              </w:rPr>
              <w:t>华泰柏瑞中证光伏产业</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376,400.00</w:t>
            </w:r>
          </w:p>
        </w:tc>
        <w:tc>
          <w:tcPr>
            <w:tcW w:w="1134" w:type="dxa"/>
            <w:vAlign w:val="center"/>
          </w:tcPr>
          <w:p w:rsidR="00116009" w:rsidRDefault="00214912">
            <w:pPr>
              <w:jc w:val="center"/>
            </w:pPr>
            <w:r>
              <w:rPr>
                <w:rFonts w:eastAsiaTheme="minorEastAsia" w:hint="eastAsia"/>
                <w:szCs w:val="21"/>
              </w:rPr>
              <w:t>334,996.00</w:t>
            </w:r>
          </w:p>
        </w:tc>
        <w:tc>
          <w:tcPr>
            <w:tcW w:w="1134" w:type="dxa"/>
            <w:vAlign w:val="center"/>
          </w:tcPr>
          <w:p w:rsidR="00116009" w:rsidRDefault="00214912">
            <w:pPr>
              <w:jc w:val="center"/>
            </w:pPr>
            <w:r>
              <w:rPr>
                <w:rFonts w:eastAsiaTheme="minorEastAsia" w:hint="eastAsia"/>
                <w:szCs w:val="21"/>
              </w:rPr>
              <w:t>0.78%</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37</w:t>
            </w:r>
          </w:p>
        </w:tc>
        <w:tc>
          <w:tcPr>
            <w:tcW w:w="1134" w:type="dxa"/>
            <w:vAlign w:val="center"/>
          </w:tcPr>
          <w:p w:rsidR="00116009" w:rsidRDefault="00214912">
            <w:pPr>
              <w:jc w:val="center"/>
            </w:pPr>
            <w:r>
              <w:rPr>
                <w:rFonts w:eastAsiaTheme="minorEastAsia" w:hint="eastAsia"/>
                <w:szCs w:val="21"/>
              </w:rPr>
              <w:t>588000</w:t>
            </w:r>
          </w:p>
        </w:tc>
        <w:tc>
          <w:tcPr>
            <w:tcW w:w="1134" w:type="dxa"/>
            <w:vAlign w:val="center"/>
          </w:tcPr>
          <w:p w:rsidR="00116009" w:rsidRDefault="00214912">
            <w:pPr>
              <w:jc w:val="center"/>
            </w:pPr>
            <w:r>
              <w:rPr>
                <w:rFonts w:eastAsiaTheme="minorEastAsia" w:hint="eastAsia"/>
                <w:szCs w:val="21"/>
              </w:rPr>
              <w:t>华夏上证科创板</w:t>
            </w:r>
            <w:r>
              <w:rPr>
                <w:rFonts w:eastAsiaTheme="minorEastAsia" w:hint="eastAsia"/>
                <w:szCs w:val="21"/>
              </w:rPr>
              <w:t>50</w:t>
            </w:r>
            <w:r>
              <w:rPr>
                <w:rFonts w:eastAsiaTheme="minorEastAsia" w:hint="eastAsia"/>
                <w:szCs w:val="21"/>
              </w:rPr>
              <w:t>成份</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322,000.00</w:t>
            </w:r>
          </w:p>
        </w:tc>
        <w:tc>
          <w:tcPr>
            <w:tcW w:w="1134" w:type="dxa"/>
            <w:vAlign w:val="center"/>
          </w:tcPr>
          <w:p w:rsidR="00116009" w:rsidRDefault="00214912">
            <w:pPr>
              <w:jc w:val="center"/>
            </w:pPr>
            <w:r>
              <w:rPr>
                <w:rFonts w:eastAsiaTheme="minorEastAsia" w:hint="eastAsia"/>
                <w:szCs w:val="21"/>
              </w:rPr>
              <w:t>288,834.00</w:t>
            </w:r>
          </w:p>
        </w:tc>
        <w:tc>
          <w:tcPr>
            <w:tcW w:w="1134" w:type="dxa"/>
            <w:vAlign w:val="center"/>
          </w:tcPr>
          <w:p w:rsidR="00116009" w:rsidRDefault="00214912">
            <w:pPr>
              <w:jc w:val="center"/>
            </w:pPr>
            <w:r>
              <w:rPr>
                <w:rFonts w:eastAsiaTheme="minorEastAsia" w:hint="eastAsia"/>
                <w:szCs w:val="21"/>
              </w:rPr>
              <w:t>0.67%</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38</w:t>
            </w:r>
          </w:p>
        </w:tc>
        <w:tc>
          <w:tcPr>
            <w:tcW w:w="1134" w:type="dxa"/>
            <w:vAlign w:val="center"/>
          </w:tcPr>
          <w:p w:rsidR="00116009" w:rsidRDefault="00214912">
            <w:pPr>
              <w:jc w:val="center"/>
            </w:pPr>
            <w:r>
              <w:rPr>
                <w:rFonts w:eastAsiaTheme="minorEastAsia" w:hint="eastAsia"/>
                <w:szCs w:val="21"/>
              </w:rPr>
              <w:t>159870</w:t>
            </w:r>
          </w:p>
        </w:tc>
        <w:tc>
          <w:tcPr>
            <w:tcW w:w="1134" w:type="dxa"/>
            <w:vAlign w:val="center"/>
          </w:tcPr>
          <w:p w:rsidR="00116009" w:rsidRDefault="00214912">
            <w:pPr>
              <w:jc w:val="center"/>
            </w:pPr>
            <w:r>
              <w:rPr>
                <w:rFonts w:eastAsiaTheme="minorEastAsia" w:hint="eastAsia"/>
                <w:szCs w:val="21"/>
              </w:rPr>
              <w:t>化工</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443,200.00</w:t>
            </w:r>
          </w:p>
        </w:tc>
        <w:tc>
          <w:tcPr>
            <w:tcW w:w="1134" w:type="dxa"/>
            <w:vAlign w:val="center"/>
          </w:tcPr>
          <w:p w:rsidR="00116009" w:rsidRDefault="00214912">
            <w:pPr>
              <w:jc w:val="center"/>
            </w:pPr>
            <w:r>
              <w:rPr>
                <w:rFonts w:eastAsiaTheme="minorEastAsia" w:hint="eastAsia"/>
                <w:szCs w:val="21"/>
              </w:rPr>
              <w:t>261,044.80</w:t>
            </w:r>
          </w:p>
        </w:tc>
        <w:tc>
          <w:tcPr>
            <w:tcW w:w="1134" w:type="dxa"/>
            <w:vAlign w:val="center"/>
          </w:tcPr>
          <w:p w:rsidR="00116009" w:rsidRDefault="00214912">
            <w:pPr>
              <w:jc w:val="center"/>
            </w:pPr>
            <w:r>
              <w:rPr>
                <w:rFonts w:eastAsiaTheme="minorEastAsia" w:hint="eastAsia"/>
                <w:szCs w:val="21"/>
              </w:rPr>
              <w:t>0.61%</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39</w:t>
            </w:r>
          </w:p>
        </w:tc>
        <w:tc>
          <w:tcPr>
            <w:tcW w:w="1134" w:type="dxa"/>
            <w:vAlign w:val="center"/>
          </w:tcPr>
          <w:p w:rsidR="00116009" w:rsidRDefault="00214912">
            <w:pPr>
              <w:jc w:val="center"/>
            </w:pPr>
            <w:r>
              <w:rPr>
                <w:rFonts w:eastAsiaTheme="minorEastAsia" w:hint="eastAsia"/>
                <w:szCs w:val="21"/>
              </w:rPr>
              <w:t>159996</w:t>
            </w:r>
          </w:p>
        </w:tc>
        <w:tc>
          <w:tcPr>
            <w:tcW w:w="1134" w:type="dxa"/>
            <w:vAlign w:val="center"/>
          </w:tcPr>
          <w:p w:rsidR="00116009" w:rsidRDefault="00214912">
            <w:pPr>
              <w:jc w:val="center"/>
            </w:pPr>
            <w:r>
              <w:rPr>
                <w:rFonts w:eastAsiaTheme="minorEastAsia" w:hint="eastAsia"/>
                <w:szCs w:val="21"/>
              </w:rPr>
              <w:t>家电</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224,100.00</w:t>
            </w:r>
          </w:p>
        </w:tc>
        <w:tc>
          <w:tcPr>
            <w:tcW w:w="1134" w:type="dxa"/>
            <w:vAlign w:val="center"/>
          </w:tcPr>
          <w:p w:rsidR="00116009" w:rsidRDefault="00214912">
            <w:pPr>
              <w:jc w:val="center"/>
            </w:pPr>
            <w:r>
              <w:rPr>
                <w:rFonts w:eastAsiaTheme="minorEastAsia" w:hint="eastAsia"/>
                <w:szCs w:val="21"/>
              </w:rPr>
              <w:t>237,546.00</w:t>
            </w:r>
          </w:p>
        </w:tc>
        <w:tc>
          <w:tcPr>
            <w:tcW w:w="1134" w:type="dxa"/>
            <w:vAlign w:val="center"/>
          </w:tcPr>
          <w:p w:rsidR="00116009" w:rsidRDefault="00214912">
            <w:pPr>
              <w:jc w:val="center"/>
            </w:pPr>
            <w:r>
              <w:rPr>
                <w:rFonts w:eastAsiaTheme="minorEastAsia" w:hint="eastAsia"/>
                <w:szCs w:val="21"/>
              </w:rPr>
              <w:t>0.55%</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40</w:t>
            </w:r>
          </w:p>
        </w:tc>
        <w:tc>
          <w:tcPr>
            <w:tcW w:w="1134" w:type="dxa"/>
            <w:vAlign w:val="center"/>
          </w:tcPr>
          <w:p w:rsidR="00116009" w:rsidRDefault="00214912">
            <w:pPr>
              <w:jc w:val="center"/>
            </w:pPr>
            <w:r>
              <w:rPr>
                <w:rFonts w:eastAsiaTheme="minorEastAsia" w:hint="eastAsia"/>
                <w:szCs w:val="21"/>
              </w:rPr>
              <w:t>516510</w:t>
            </w:r>
          </w:p>
        </w:tc>
        <w:tc>
          <w:tcPr>
            <w:tcW w:w="1134" w:type="dxa"/>
            <w:vAlign w:val="center"/>
          </w:tcPr>
          <w:p w:rsidR="00116009" w:rsidRDefault="00214912">
            <w:pPr>
              <w:jc w:val="center"/>
            </w:pPr>
            <w:r>
              <w:rPr>
                <w:rFonts w:eastAsiaTheme="minorEastAsia" w:hint="eastAsia"/>
                <w:szCs w:val="21"/>
              </w:rPr>
              <w:t>易方达中证云计算与大数据主题</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224,600.00</w:t>
            </w:r>
          </w:p>
        </w:tc>
        <w:tc>
          <w:tcPr>
            <w:tcW w:w="1134" w:type="dxa"/>
            <w:vAlign w:val="center"/>
          </w:tcPr>
          <w:p w:rsidR="00116009" w:rsidRDefault="00214912">
            <w:pPr>
              <w:jc w:val="center"/>
            </w:pPr>
            <w:r>
              <w:rPr>
                <w:rFonts w:eastAsiaTheme="minorEastAsia" w:hint="eastAsia"/>
                <w:szCs w:val="21"/>
              </w:rPr>
              <w:t>205,509.00</w:t>
            </w:r>
          </w:p>
        </w:tc>
        <w:tc>
          <w:tcPr>
            <w:tcW w:w="1134" w:type="dxa"/>
            <w:vAlign w:val="center"/>
          </w:tcPr>
          <w:p w:rsidR="00116009" w:rsidRDefault="00214912">
            <w:pPr>
              <w:jc w:val="center"/>
            </w:pPr>
            <w:r>
              <w:rPr>
                <w:rFonts w:eastAsiaTheme="minorEastAsia" w:hint="eastAsia"/>
                <w:szCs w:val="21"/>
              </w:rPr>
              <w:t>0.48%</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41</w:t>
            </w:r>
          </w:p>
        </w:tc>
        <w:tc>
          <w:tcPr>
            <w:tcW w:w="1134" w:type="dxa"/>
            <w:vAlign w:val="center"/>
          </w:tcPr>
          <w:p w:rsidR="00116009" w:rsidRDefault="00214912">
            <w:pPr>
              <w:jc w:val="center"/>
            </w:pPr>
            <w:r>
              <w:rPr>
                <w:rFonts w:eastAsiaTheme="minorEastAsia" w:hint="eastAsia"/>
                <w:szCs w:val="21"/>
              </w:rPr>
              <w:t>512200</w:t>
            </w:r>
          </w:p>
        </w:tc>
        <w:tc>
          <w:tcPr>
            <w:tcW w:w="1134" w:type="dxa"/>
            <w:vAlign w:val="center"/>
          </w:tcPr>
          <w:p w:rsidR="00116009" w:rsidRDefault="00214912">
            <w:pPr>
              <w:jc w:val="center"/>
            </w:pPr>
            <w:r>
              <w:rPr>
                <w:rFonts w:eastAsiaTheme="minorEastAsia" w:hint="eastAsia"/>
                <w:szCs w:val="21"/>
              </w:rPr>
              <w:t>南方中证全指房地产</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297,000.00</w:t>
            </w:r>
          </w:p>
        </w:tc>
        <w:tc>
          <w:tcPr>
            <w:tcW w:w="1134" w:type="dxa"/>
            <w:vAlign w:val="center"/>
          </w:tcPr>
          <w:p w:rsidR="00116009" w:rsidRDefault="00214912">
            <w:pPr>
              <w:jc w:val="center"/>
            </w:pPr>
            <w:r>
              <w:rPr>
                <w:rFonts w:eastAsiaTheme="minorEastAsia" w:hint="eastAsia"/>
                <w:szCs w:val="21"/>
              </w:rPr>
              <w:t>156,222.00</w:t>
            </w:r>
          </w:p>
        </w:tc>
        <w:tc>
          <w:tcPr>
            <w:tcW w:w="1134" w:type="dxa"/>
            <w:vAlign w:val="center"/>
          </w:tcPr>
          <w:p w:rsidR="00116009" w:rsidRDefault="00214912">
            <w:pPr>
              <w:jc w:val="center"/>
            </w:pPr>
            <w:r>
              <w:rPr>
                <w:rFonts w:eastAsiaTheme="minorEastAsia" w:hint="eastAsia"/>
                <w:szCs w:val="21"/>
              </w:rPr>
              <w:t>0.36%</w:t>
            </w:r>
          </w:p>
        </w:tc>
        <w:tc>
          <w:tcPr>
            <w:tcW w:w="1665" w:type="dxa"/>
            <w:vAlign w:val="center"/>
          </w:tcPr>
          <w:p w:rsidR="00116009" w:rsidRDefault="00214912">
            <w:pPr>
              <w:jc w:val="center"/>
            </w:pPr>
            <w:r>
              <w:rPr>
                <w:rFonts w:eastAsiaTheme="minorEastAsia" w:hint="eastAsia"/>
                <w:szCs w:val="21"/>
              </w:rPr>
              <w:t>否</w:t>
            </w:r>
          </w:p>
        </w:tc>
      </w:tr>
      <w:tr w:rsidR="00116009">
        <w:tc>
          <w:tcPr>
            <w:tcW w:w="817" w:type="dxa"/>
            <w:vAlign w:val="center"/>
          </w:tcPr>
          <w:p w:rsidR="00116009" w:rsidRDefault="00214912">
            <w:pPr>
              <w:jc w:val="center"/>
            </w:pPr>
            <w:r>
              <w:rPr>
                <w:rFonts w:eastAsiaTheme="minorEastAsia" w:hint="eastAsia"/>
                <w:szCs w:val="21"/>
              </w:rPr>
              <w:t>42</w:t>
            </w:r>
          </w:p>
        </w:tc>
        <w:tc>
          <w:tcPr>
            <w:tcW w:w="1134" w:type="dxa"/>
            <w:vAlign w:val="center"/>
          </w:tcPr>
          <w:p w:rsidR="00116009" w:rsidRDefault="00214912">
            <w:pPr>
              <w:jc w:val="center"/>
            </w:pPr>
            <w:r>
              <w:rPr>
                <w:rFonts w:eastAsiaTheme="minorEastAsia" w:hint="eastAsia"/>
                <w:szCs w:val="21"/>
              </w:rPr>
              <w:t>512400</w:t>
            </w:r>
          </w:p>
        </w:tc>
        <w:tc>
          <w:tcPr>
            <w:tcW w:w="1134" w:type="dxa"/>
            <w:vAlign w:val="center"/>
          </w:tcPr>
          <w:p w:rsidR="00116009" w:rsidRDefault="00214912">
            <w:pPr>
              <w:jc w:val="center"/>
            </w:pPr>
            <w:r>
              <w:rPr>
                <w:rFonts w:eastAsiaTheme="minorEastAsia" w:hint="eastAsia"/>
                <w:szCs w:val="21"/>
              </w:rPr>
              <w:t>南方中证申万有色金属</w:t>
            </w:r>
            <w:r>
              <w:rPr>
                <w:rFonts w:eastAsiaTheme="minorEastAsia" w:hint="eastAsia"/>
                <w:szCs w:val="21"/>
              </w:rPr>
              <w:t>ETF</w:t>
            </w:r>
          </w:p>
        </w:tc>
        <w:tc>
          <w:tcPr>
            <w:tcW w:w="1134" w:type="dxa"/>
            <w:vAlign w:val="center"/>
          </w:tcPr>
          <w:p w:rsidR="00116009" w:rsidRDefault="00214912">
            <w:pPr>
              <w:jc w:val="center"/>
            </w:pPr>
            <w:r>
              <w:rPr>
                <w:rFonts w:eastAsiaTheme="minorEastAsia" w:hint="eastAsia"/>
                <w:szCs w:val="21"/>
              </w:rPr>
              <w:t>交易型开放式</w:t>
            </w:r>
          </w:p>
        </w:tc>
        <w:tc>
          <w:tcPr>
            <w:tcW w:w="1134" w:type="dxa"/>
            <w:vAlign w:val="center"/>
          </w:tcPr>
          <w:p w:rsidR="00116009" w:rsidRDefault="00214912">
            <w:pPr>
              <w:jc w:val="center"/>
            </w:pPr>
            <w:r>
              <w:rPr>
                <w:rFonts w:eastAsiaTheme="minorEastAsia" w:hint="eastAsia"/>
                <w:szCs w:val="21"/>
              </w:rPr>
              <w:t>131,400.00</w:t>
            </w:r>
          </w:p>
        </w:tc>
        <w:tc>
          <w:tcPr>
            <w:tcW w:w="1134" w:type="dxa"/>
            <w:vAlign w:val="center"/>
          </w:tcPr>
          <w:p w:rsidR="00116009" w:rsidRDefault="00214912">
            <w:pPr>
              <w:jc w:val="center"/>
            </w:pPr>
            <w:r>
              <w:rPr>
                <w:rFonts w:eastAsiaTheme="minorEastAsia" w:hint="eastAsia"/>
                <w:szCs w:val="21"/>
              </w:rPr>
              <w:t>124,173.00</w:t>
            </w:r>
          </w:p>
        </w:tc>
        <w:tc>
          <w:tcPr>
            <w:tcW w:w="1134" w:type="dxa"/>
            <w:vAlign w:val="center"/>
          </w:tcPr>
          <w:p w:rsidR="00116009" w:rsidRDefault="00214912">
            <w:pPr>
              <w:jc w:val="center"/>
            </w:pPr>
            <w:r>
              <w:rPr>
                <w:rFonts w:eastAsiaTheme="minorEastAsia" w:hint="eastAsia"/>
                <w:szCs w:val="21"/>
              </w:rPr>
              <w:t>0.29%</w:t>
            </w:r>
          </w:p>
        </w:tc>
        <w:tc>
          <w:tcPr>
            <w:tcW w:w="1665" w:type="dxa"/>
            <w:vAlign w:val="center"/>
          </w:tcPr>
          <w:p w:rsidR="00116009" w:rsidRDefault="00214912">
            <w:pPr>
              <w:jc w:val="center"/>
            </w:pPr>
            <w:r>
              <w:rPr>
                <w:rFonts w:eastAsiaTheme="minorEastAsia" w:hint="eastAsia"/>
                <w:szCs w:val="21"/>
              </w:rPr>
              <w:t>否</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62430151"/>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2,077.91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730,000.00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801,793.25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lastRenderedPageBreak/>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1,533,871.16</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62430152"/>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62430153"/>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摩根尚睿混合</w:t>
            </w:r>
            <w:r w:rsidRPr="00E54740">
              <w:rPr>
                <w:rFonts w:eastAsiaTheme="minorEastAsia"/>
                <w:bCs/>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7,910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4,121.08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811,768.33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31,786,000.45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97.51%</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摩根尚睿混合</w:t>
            </w:r>
            <w:r w:rsidRPr="00E54740">
              <w:rPr>
                <w:rFonts w:eastAsiaTheme="minorEastAsia"/>
                <w:bCs/>
                <w:szCs w:val="21"/>
              </w:rPr>
              <w:t>(FOF)C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1,082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6,046.28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6,542,074.55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8,992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4,352.74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811,768.33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38,328,075.00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97.93%</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62430154"/>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摩根尚睿混合</w:t>
            </w:r>
            <w:r w:rsidRPr="00E54740">
              <w:rPr>
                <w:rFonts w:eastAsiaTheme="minorEastAsia"/>
                <w:szCs w:val="21"/>
              </w:rPr>
              <w:t>(FOF)A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1,457,541.63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4.4713%</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摩根尚睿混合</w:t>
            </w:r>
            <w:r w:rsidRPr="00E54740">
              <w:rPr>
                <w:rFonts w:eastAsiaTheme="minorEastAsia"/>
                <w:szCs w:val="21"/>
              </w:rPr>
              <w:t>(FOF)C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90,305.75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1.3804%</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1,547,847.38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3.9547%</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62430155"/>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摩根尚睿混合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摩根尚睿混合</w:t>
            </w:r>
            <w:r w:rsidRPr="00E54740">
              <w:rPr>
                <w:rFonts w:eastAsiaTheme="minorEastAsia"/>
                <w:kern w:val="0"/>
                <w:szCs w:val="21"/>
              </w:rPr>
              <w:t>(FOF)C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摩根尚睿混合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50~100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摩根尚睿混合</w:t>
            </w:r>
            <w:r w:rsidRPr="00E54740">
              <w:rPr>
                <w:rFonts w:eastAsiaTheme="minorEastAsia"/>
                <w:kern w:val="0"/>
                <w:szCs w:val="21"/>
              </w:rPr>
              <w:t>(FOF)C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50~100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62430156"/>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15</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210,918,276.42</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36,136,339.10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1,081,620.34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4,151,888.12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6,063,886.25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7,690,458.44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603,432.04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32,597,768.78</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6,542,074.55</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62430157"/>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62430158"/>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62430159"/>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基金管理人：</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lastRenderedPageBreak/>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116009" w:rsidRDefault="00116009">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62430160"/>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62430161"/>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62430162"/>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30,000</w:t>
      </w:r>
      <w:r w:rsidRPr="00E54740">
        <w:rPr>
          <w:rFonts w:eastAsiaTheme="minorEastAsia"/>
          <w:szCs w:val="21"/>
        </w:rPr>
        <w:t>元，目前该审计机构已提供审计服务的连续年限为</w:t>
      </w:r>
      <w:r w:rsidRPr="00E54740">
        <w:rPr>
          <w:rFonts w:eastAsiaTheme="minorEastAsia"/>
          <w:szCs w:val="21"/>
        </w:rPr>
        <w:t>6</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361324900"/>
      <w:bookmarkStart w:id="194" w:name="_Toc409100468"/>
      <w:bookmarkStart w:id="195" w:name="_Toc409100105"/>
      <w:bookmarkStart w:id="196" w:name="_Toc162430163"/>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6"/>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2430164"/>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8" w:name="_Toc162430165"/>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9" w:name="_Toc162430166"/>
      <w:r w:rsidRPr="00E54740">
        <w:rPr>
          <w:rFonts w:ascii="Times New Roman" w:eastAsiaTheme="minorEastAsia" w:hAnsi="Times New Roman"/>
          <w:kern w:val="0"/>
          <w:sz w:val="21"/>
          <w:szCs w:val="21"/>
        </w:rPr>
        <w:lastRenderedPageBreak/>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9"/>
    </w:p>
    <w:p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116009">
        <w:tc>
          <w:tcPr>
            <w:tcW w:w="1560" w:type="dxa"/>
            <w:vAlign w:val="center"/>
          </w:tcPr>
          <w:p w:rsidR="00116009" w:rsidRDefault="00214912">
            <w:pPr>
              <w:jc w:val="left"/>
            </w:pPr>
            <w:r>
              <w:rPr>
                <w:rFonts w:eastAsiaTheme="minorEastAsia"/>
                <w:szCs w:val="21"/>
              </w:rPr>
              <w:t>广发证券</w:t>
            </w:r>
          </w:p>
        </w:tc>
        <w:tc>
          <w:tcPr>
            <w:tcW w:w="780" w:type="dxa"/>
            <w:vAlign w:val="center"/>
          </w:tcPr>
          <w:p w:rsidR="00116009" w:rsidRDefault="00214912">
            <w:pPr>
              <w:jc w:val="right"/>
            </w:pPr>
            <w:r>
              <w:rPr>
                <w:rFonts w:eastAsiaTheme="minorEastAsia"/>
                <w:szCs w:val="21"/>
              </w:rPr>
              <w:t>2</w:t>
            </w:r>
          </w:p>
        </w:tc>
        <w:tc>
          <w:tcPr>
            <w:tcW w:w="1800" w:type="dxa"/>
            <w:vAlign w:val="center"/>
          </w:tcPr>
          <w:p w:rsidR="00116009" w:rsidRDefault="00214912">
            <w:pPr>
              <w:jc w:val="right"/>
            </w:pPr>
            <w:r>
              <w:rPr>
                <w:rFonts w:eastAsiaTheme="minorEastAsia"/>
                <w:szCs w:val="21"/>
              </w:rPr>
              <w:t>-</w:t>
            </w:r>
          </w:p>
        </w:tc>
        <w:tc>
          <w:tcPr>
            <w:tcW w:w="1080" w:type="dxa"/>
            <w:vAlign w:val="center"/>
          </w:tcPr>
          <w:p w:rsidR="00116009" w:rsidRDefault="00214912">
            <w:pPr>
              <w:jc w:val="right"/>
            </w:pPr>
            <w:r>
              <w:rPr>
                <w:rFonts w:eastAsiaTheme="minorEastAsia"/>
                <w:szCs w:val="21"/>
              </w:rPr>
              <w:t>-</w:t>
            </w:r>
          </w:p>
        </w:tc>
        <w:tc>
          <w:tcPr>
            <w:tcW w:w="1620" w:type="dxa"/>
            <w:vAlign w:val="center"/>
          </w:tcPr>
          <w:p w:rsidR="00116009" w:rsidRDefault="00214912">
            <w:pPr>
              <w:jc w:val="right"/>
            </w:pPr>
            <w:r>
              <w:rPr>
                <w:rFonts w:eastAsiaTheme="minorEastAsia"/>
                <w:szCs w:val="21"/>
              </w:rPr>
              <w:t>4,176.16</w:t>
            </w:r>
          </w:p>
        </w:tc>
        <w:tc>
          <w:tcPr>
            <w:tcW w:w="1080" w:type="dxa"/>
            <w:vAlign w:val="center"/>
          </w:tcPr>
          <w:p w:rsidR="00116009" w:rsidRDefault="00214912">
            <w:pPr>
              <w:jc w:val="right"/>
            </w:pPr>
            <w:r>
              <w:rPr>
                <w:rFonts w:eastAsiaTheme="minorEastAsia"/>
                <w:szCs w:val="21"/>
              </w:rPr>
              <w:t>100.00%</w:t>
            </w:r>
          </w:p>
        </w:tc>
        <w:tc>
          <w:tcPr>
            <w:tcW w:w="1080" w:type="dxa"/>
            <w:vAlign w:val="center"/>
          </w:tcPr>
          <w:p w:rsidR="00116009" w:rsidRDefault="00214912">
            <w:pPr>
              <w:jc w:val="left"/>
            </w:pPr>
            <w:r>
              <w:rPr>
                <w:rFonts w:eastAsiaTheme="minorEastAsia"/>
                <w:szCs w:val="21"/>
              </w:rPr>
              <w:t>-</w:t>
            </w:r>
          </w:p>
        </w:tc>
      </w:tr>
      <w:tr w:rsidR="00116009">
        <w:tc>
          <w:tcPr>
            <w:tcW w:w="1560" w:type="dxa"/>
            <w:vAlign w:val="center"/>
          </w:tcPr>
          <w:p w:rsidR="00116009" w:rsidRDefault="00214912">
            <w:pPr>
              <w:jc w:val="left"/>
            </w:pPr>
            <w:r>
              <w:rPr>
                <w:rFonts w:eastAsiaTheme="minorEastAsia"/>
                <w:szCs w:val="21"/>
              </w:rPr>
              <w:t>申万宏源证券</w:t>
            </w:r>
          </w:p>
        </w:tc>
        <w:tc>
          <w:tcPr>
            <w:tcW w:w="780" w:type="dxa"/>
            <w:vAlign w:val="center"/>
          </w:tcPr>
          <w:p w:rsidR="00116009" w:rsidRDefault="00214912">
            <w:pPr>
              <w:jc w:val="right"/>
            </w:pPr>
            <w:r>
              <w:rPr>
                <w:rFonts w:eastAsiaTheme="minorEastAsia"/>
                <w:szCs w:val="21"/>
              </w:rPr>
              <w:t>1</w:t>
            </w:r>
          </w:p>
        </w:tc>
        <w:tc>
          <w:tcPr>
            <w:tcW w:w="1800" w:type="dxa"/>
            <w:vAlign w:val="center"/>
          </w:tcPr>
          <w:p w:rsidR="00116009" w:rsidRDefault="00214912">
            <w:pPr>
              <w:jc w:val="right"/>
            </w:pPr>
            <w:r>
              <w:rPr>
                <w:rFonts w:eastAsiaTheme="minorEastAsia"/>
                <w:szCs w:val="21"/>
              </w:rPr>
              <w:t>-</w:t>
            </w:r>
          </w:p>
        </w:tc>
        <w:tc>
          <w:tcPr>
            <w:tcW w:w="1080" w:type="dxa"/>
            <w:vAlign w:val="center"/>
          </w:tcPr>
          <w:p w:rsidR="00116009" w:rsidRDefault="00214912">
            <w:pPr>
              <w:jc w:val="right"/>
            </w:pPr>
            <w:r>
              <w:rPr>
                <w:rFonts w:eastAsiaTheme="minorEastAsia"/>
                <w:szCs w:val="21"/>
              </w:rPr>
              <w:t>-</w:t>
            </w:r>
          </w:p>
        </w:tc>
        <w:tc>
          <w:tcPr>
            <w:tcW w:w="1620" w:type="dxa"/>
            <w:vAlign w:val="center"/>
          </w:tcPr>
          <w:p w:rsidR="00116009" w:rsidRDefault="00214912">
            <w:pPr>
              <w:jc w:val="right"/>
            </w:pPr>
            <w:r>
              <w:rPr>
                <w:rFonts w:eastAsiaTheme="minorEastAsia"/>
                <w:szCs w:val="21"/>
              </w:rPr>
              <w:t>-</w:t>
            </w:r>
          </w:p>
        </w:tc>
        <w:tc>
          <w:tcPr>
            <w:tcW w:w="1080" w:type="dxa"/>
            <w:vAlign w:val="center"/>
          </w:tcPr>
          <w:p w:rsidR="00116009" w:rsidRDefault="00214912">
            <w:pPr>
              <w:jc w:val="right"/>
            </w:pPr>
            <w:r>
              <w:rPr>
                <w:rFonts w:eastAsiaTheme="minorEastAsia"/>
                <w:szCs w:val="21"/>
              </w:rPr>
              <w:t>-</w:t>
            </w:r>
          </w:p>
        </w:tc>
        <w:tc>
          <w:tcPr>
            <w:tcW w:w="1080" w:type="dxa"/>
            <w:vAlign w:val="center"/>
          </w:tcPr>
          <w:p w:rsidR="00116009" w:rsidRDefault="00214912">
            <w:pPr>
              <w:jc w:val="left"/>
            </w:pPr>
            <w:r>
              <w:rPr>
                <w:rFonts w:eastAsiaTheme="minorEastAsia"/>
                <w:szCs w:val="21"/>
              </w:rPr>
              <w:t>-</w:t>
            </w:r>
          </w:p>
        </w:tc>
      </w:tr>
    </w:tbl>
    <w:p w:rsidR="00116009" w:rsidRDefault="00214912">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116009" w:rsidRDefault="00214912">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116009" w:rsidRDefault="0021491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116009" w:rsidRDefault="0021491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116009" w:rsidRDefault="00214912">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116009" w:rsidRDefault="00214912">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116009" w:rsidRDefault="00214912">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116009" w:rsidRDefault="00214912">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116009" w:rsidRDefault="0021491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116009" w:rsidRDefault="0021491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p w:rsidR="006E344B" w:rsidRPr="00E54740" w:rsidRDefault="006E344B" w:rsidP="006E344B">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D7C41" w:rsidRPr="00E54740" w:rsidTr="00EC47EE">
        <w:tc>
          <w:tcPr>
            <w:tcW w:w="709" w:type="dxa"/>
            <w:vMerge w:val="restart"/>
            <w:vAlign w:val="center"/>
          </w:tcPr>
          <w:p w:rsidR="006E344B" w:rsidRPr="00E54740" w:rsidRDefault="006E344B" w:rsidP="00EC47EE">
            <w:pPr>
              <w:jc w:val="center"/>
              <w:rPr>
                <w:rFonts w:eastAsiaTheme="minorEastAsia"/>
                <w:kern w:val="0"/>
                <w:szCs w:val="21"/>
              </w:rPr>
            </w:pPr>
            <w:r w:rsidRPr="00E54740">
              <w:rPr>
                <w:rFonts w:eastAsiaTheme="minorEastAsia"/>
                <w:szCs w:val="21"/>
              </w:rPr>
              <w:t>券商名称</w:t>
            </w:r>
          </w:p>
        </w:tc>
        <w:tc>
          <w:tcPr>
            <w:tcW w:w="1985"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债券交易</w:t>
            </w:r>
          </w:p>
        </w:tc>
        <w:tc>
          <w:tcPr>
            <w:tcW w:w="2023"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回购交易</w:t>
            </w:r>
          </w:p>
        </w:tc>
        <w:tc>
          <w:tcPr>
            <w:tcW w:w="2164"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权证交易</w:t>
            </w:r>
          </w:p>
        </w:tc>
        <w:tc>
          <w:tcPr>
            <w:tcW w:w="1962" w:type="dxa"/>
            <w:gridSpan w:val="2"/>
          </w:tcPr>
          <w:p w:rsidR="006E344B" w:rsidRPr="00E54740" w:rsidRDefault="00FA6BB4" w:rsidP="00EC47EE">
            <w:pPr>
              <w:jc w:val="center"/>
              <w:rPr>
                <w:rFonts w:eastAsiaTheme="minorEastAsia"/>
                <w:szCs w:val="21"/>
              </w:rPr>
            </w:pPr>
            <w:r>
              <w:rPr>
                <w:rFonts w:eastAsiaTheme="minorEastAsia" w:hint="eastAsia"/>
                <w:szCs w:val="21"/>
              </w:rPr>
              <w:t>其他</w:t>
            </w:r>
            <w:r w:rsidR="006E344B" w:rsidRPr="00E54740">
              <w:rPr>
                <w:rFonts w:eastAsiaTheme="minorEastAsia"/>
                <w:szCs w:val="21"/>
              </w:rPr>
              <w:t>交易</w:t>
            </w:r>
          </w:p>
        </w:tc>
      </w:tr>
      <w:tr w:rsidR="001D7C41" w:rsidRPr="00E54740" w:rsidTr="00EC47EE">
        <w:tc>
          <w:tcPr>
            <w:tcW w:w="709" w:type="dxa"/>
            <w:vMerge/>
            <w:vAlign w:val="center"/>
          </w:tcPr>
          <w:p w:rsidR="006E344B" w:rsidRPr="00E54740" w:rsidRDefault="006E344B" w:rsidP="00EC47EE">
            <w:pPr>
              <w:widowControl/>
              <w:jc w:val="left"/>
              <w:rPr>
                <w:rFonts w:eastAsiaTheme="minorEastAsia"/>
                <w:kern w:val="0"/>
                <w:szCs w:val="21"/>
              </w:rPr>
            </w:pP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851"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占当期债券成交总额</w:t>
            </w:r>
            <w:r w:rsidRPr="00E54740">
              <w:rPr>
                <w:rFonts w:eastAsiaTheme="minorEastAsia"/>
                <w:szCs w:val="21"/>
              </w:rPr>
              <w:lastRenderedPageBreak/>
              <w:t>的比例</w:t>
            </w: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lastRenderedPageBreak/>
              <w:t>成交金额</w:t>
            </w:r>
          </w:p>
        </w:tc>
        <w:tc>
          <w:tcPr>
            <w:tcW w:w="889"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占当期回购成交总额</w:t>
            </w:r>
            <w:r w:rsidRPr="00E54740">
              <w:rPr>
                <w:rFonts w:eastAsiaTheme="minorEastAsia"/>
                <w:szCs w:val="21"/>
              </w:rPr>
              <w:lastRenderedPageBreak/>
              <w:t>的比例</w:t>
            </w:r>
          </w:p>
        </w:tc>
        <w:tc>
          <w:tcPr>
            <w:tcW w:w="1237" w:type="dxa"/>
            <w:vAlign w:val="center"/>
          </w:tcPr>
          <w:p w:rsidR="006E344B" w:rsidRPr="00E54740" w:rsidRDefault="006E344B" w:rsidP="00EC47EE">
            <w:pPr>
              <w:jc w:val="center"/>
              <w:rPr>
                <w:rFonts w:eastAsiaTheme="minorEastAsia"/>
                <w:szCs w:val="21"/>
              </w:rPr>
            </w:pPr>
            <w:r w:rsidRPr="00E54740">
              <w:rPr>
                <w:rFonts w:eastAsiaTheme="minorEastAsia"/>
                <w:szCs w:val="21"/>
              </w:rPr>
              <w:lastRenderedPageBreak/>
              <w:t>成交金额</w:t>
            </w:r>
          </w:p>
        </w:tc>
        <w:tc>
          <w:tcPr>
            <w:tcW w:w="927"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占当期权证成交总额</w:t>
            </w:r>
            <w:r w:rsidRPr="00E54740">
              <w:rPr>
                <w:rFonts w:eastAsiaTheme="minorEastAsia"/>
                <w:szCs w:val="21"/>
              </w:rPr>
              <w:lastRenderedPageBreak/>
              <w:t>的比例</w:t>
            </w:r>
          </w:p>
        </w:tc>
        <w:tc>
          <w:tcPr>
            <w:tcW w:w="1057" w:type="dxa"/>
            <w:vAlign w:val="center"/>
          </w:tcPr>
          <w:p w:rsidR="006E344B" w:rsidRPr="00E54740" w:rsidRDefault="006E344B" w:rsidP="00EC47EE">
            <w:pPr>
              <w:jc w:val="center"/>
              <w:rPr>
                <w:rFonts w:eastAsiaTheme="minorEastAsia"/>
                <w:szCs w:val="21"/>
              </w:rPr>
            </w:pPr>
            <w:r w:rsidRPr="00E54740">
              <w:rPr>
                <w:rFonts w:eastAsiaTheme="minorEastAsia"/>
                <w:szCs w:val="21"/>
              </w:rPr>
              <w:lastRenderedPageBreak/>
              <w:t>成交金额</w:t>
            </w:r>
          </w:p>
        </w:tc>
        <w:tc>
          <w:tcPr>
            <w:tcW w:w="905"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占当期基金成交总额</w:t>
            </w:r>
            <w:r w:rsidRPr="00E54740">
              <w:rPr>
                <w:rFonts w:eastAsiaTheme="minorEastAsia"/>
                <w:szCs w:val="21"/>
              </w:rPr>
              <w:lastRenderedPageBreak/>
              <w:t>的比例</w:t>
            </w:r>
          </w:p>
        </w:tc>
      </w:tr>
      <w:tr w:rsidR="00116009">
        <w:tc>
          <w:tcPr>
            <w:tcW w:w="709" w:type="dxa"/>
            <w:vAlign w:val="center"/>
          </w:tcPr>
          <w:p w:rsidR="00116009" w:rsidRDefault="00214912">
            <w:pPr>
              <w:jc w:val="left"/>
            </w:pPr>
            <w:r>
              <w:rPr>
                <w:rFonts w:eastAsiaTheme="minorEastAsia"/>
                <w:szCs w:val="21"/>
              </w:rPr>
              <w:lastRenderedPageBreak/>
              <w:t>广发证券</w:t>
            </w:r>
          </w:p>
        </w:tc>
        <w:tc>
          <w:tcPr>
            <w:tcW w:w="1134" w:type="dxa"/>
            <w:vAlign w:val="center"/>
          </w:tcPr>
          <w:p w:rsidR="00116009" w:rsidRDefault="00214912">
            <w:pPr>
              <w:jc w:val="right"/>
            </w:pPr>
            <w:r>
              <w:rPr>
                <w:rFonts w:eastAsiaTheme="minorEastAsia"/>
                <w:szCs w:val="21"/>
              </w:rPr>
              <w:t>-</w:t>
            </w:r>
          </w:p>
        </w:tc>
        <w:tc>
          <w:tcPr>
            <w:tcW w:w="851" w:type="dxa"/>
            <w:vAlign w:val="center"/>
          </w:tcPr>
          <w:p w:rsidR="00116009" w:rsidRDefault="00214912">
            <w:pPr>
              <w:jc w:val="right"/>
            </w:pPr>
            <w:r>
              <w:rPr>
                <w:rFonts w:eastAsiaTheme="minorEastAsia"/>
                <w:szCs w:val="21"/>
              </w:rPr>
              <w:t>-</w:t>
            </w:r>
          </w:p>
        </w:tc>
        <w:tc>
          <w:tcPr>
            <w:tcW w:w="1134" w:type="dxa"/>
            <w:vAlign w:val="center"/>
          </w:tcPr>
          <w:p w:rsidR="00116009" w:rsidRDefault="00214912">
            <w:pPr>
              <w:jc w:val="right"/>
            </w:pPr>
            <w:r>
              <w:rPr>
                <w:rFonts w:eastAsiaTheme="minorEastAsia"/>
                <w:szCs w:val="21"/>
              </w:rPr>
              <w:t>-</w:t>
            </w:r>
          </w:p>
        </w:tc>
        <w:tc>
          <w:tcPr>
            <w:tcW w:w="889" w:type="dxa"/>
            <w:vAlign w:val="center"/>
          </w:tcPr>
          <w:p w:rsidR="00116009" w:rsidRDefault="00214912">
            <w:pPr>
              <w:jc w:val="right"/>
            </w:pPr>
            <w:r>
              <w:rPr>
                <w:rFonts w:eastAsiaTheme="minorEastAsia"/>
                <w:szCs w:val="21"/>
              </w:rPr>
              <w:t>-</w:t>
            </w:r>
          </w:p>
        </w:tc>
        <w:tc>
          <w:tcPr>
            <w:tcW w:w="1237" w:type="dxa"/>
            <w:vAlign w:val="center"/>
          </w:tcPr>
          <w:p w:rsidR="00116009" w:rsidRDefault="00214912">
            <w:pPr>
              <w:jc w:val="right"/>
            </w:pPr>
            <w:r>
              <w:rPr>
                <w:rFonts w:eastAsiaTheme="minorEastAsia"/>
                <w:szCs w:val="21"/>
              </w:rPr>
              <w:t>-</w:t>
            </w:r>
          </w:p>
        </w:tc>
        <w:tc>
          <w:tcPr>
            <w:tcW w:w="927" w:type="dxa"/>
            <w:vAlign w:val="center"/>
          </w:tcPr>
          <w:p w:rsidR="00116009" w:rsidRDefault="00214912">
            <w:pPr>
              <w:jc w:val="right"/>
            </w:pPr>
            <w:r>
              <w:rPr>
                <w:rFonts w:eastAsiaTheme="minorEastAsia"/>
                <w:szCs w:val="21"/>
              </w:rPr>
              <w:t>-</w:t>
            </w:r>
          </w:p>
        </w:tc>
        <w:tc>
          <w:tcPr>
            <w:tcW w:w="1057" w:type="dxa"/>
            <w:vAlign w:val="center"/>
          </w:tcPr>
          <w:p w:rsidR="00116009" w:rsidRDefault="00214912">
            <w:pPr>
              <w:jc w:val="right"/>
            </w:pPr>
            <w:r>
              <w:rPr>
                <w:rFonts w:eastAsiaTheme="minorEastAsia"/>
                <w:szCs w:val="21"/>
              </w:rPr>
              <w:t>4,350,617.30</w:t>
            </w:r>
          </w:p>
        </w:tc>
        <w:tc>
          <w:tcPr>
            <w:tcW w:w="905" w:type="dxa"/>
            <w:vAlign w:val="center"/>
          </w:tcPr>
          <w:p w:rsidR="00116009" w:rsidRDefault="00214912">
            <w:pPr>
              <w:jc w:val="right"/>
            </w:pPr>
            <w:r>
              <w:rPr>
                <w:rFonts w:eastAsiaTheme="minorEastAsia"/>
                <w:szCs w:val="21"/>
              </w:rPr>
              <w:t>14.34%</w:t>
            </w:r>
          </w:p>
        </w:tc>
      </w:tr>
      <w:tr w:rsidR="00116009">
        <w:tc>
          <w:tcPr>
            <w:tcW w:w="709" w:type="dxa"/>
            <w:vAlign w:val="center"/>
          </w:tcPr>
          <w:p w:rsidR="00116009" w:rsidRDefault="00214912">
            <w:pPr>
              <w:jc w:val="left"/>
            </w:pPr>
            <w:r>
              <w:rPr>
                <w:rFonts w:eastAsiaTheme="minorEastAsia"/>
                <w:szCs w:val="21"/>
              </w:rPr>
              <w:t>申万宏源证券</w:t>
            </w:r>
          </w:p>
        </w:tc>
        <w:tc>
          <w:tcPr>
            <w:tcW w:w="1134" w:type="dxa"/>
            <w:vAlign w:val="center"/>
          </w:tcPr>
          <w:p w:rsidR="00116009" w:rsidRDefault="00214912">
            <w:pPr>
              <w:jc w:val="right"/>
            </w:pPr>
            <w:r>
              <w:rPr>
                <w:rFonts w:eastAsiaTheme="minorEastAsia"/>
                <w:szCs w:val="21"/>
              </w:rPr>
              <w:t>3,299,544.00</w:t>
            </w:r>
          </w:p>
        </w:tc>
        <w:tc>
          <w:tcPr>
            <w:tcW w:w="851" w:type="dxa"/>
            <w:vAlign w:val="center"/>
          </w:tcPr>
          <w:p w:rsidR="00116009" w:rsidRDefault="00214912">
            <w:pPr>
              <w:jc w:val="right"/>
            </w:pPr>
            <w:r>
              <w:rPr>
                <w:rFonts w:eastAsiaTheme="minorEastAsia"/>
                <w:szCs w:val="21"/>
              </w:rPr>
              <w:t>100.00%</w:t>
            </w:r>
          </w:p>
        </w:tc>
        <w:tc>
          <w:tcPr>
            <w:tcW w:w="1134" w:type="dxa"/>
            <w:vAlign w:val="center"/>
          </w:tcPr>
          <w:p w:rsidR="00116009" w:rsidRDefault="00214912">
            <w:pPr>
              <w:jc w:val="right"/>
            </w:pPr>
            <w:r>
              <w:rPr>
                <w:rFonts w:eastAsiaTheme="minorEastAsia"/>
                <w:szCs w:val="21"/>
              </w:rPr>
              <w:t>39,500,000.00</w:t>
            </w:r>
          </w:p>
        </w:tc>
        <w:tc>
          <w:tcPr>
            <w:tcW w:w="889" w:type="dxa"/>
            <w:vAlign w:val="center"/>
          </w:tcPr>
          <w:p w:rsidR="00116009" w:rsidRDefault="00214912">
            <w:pPr>
              <w:jc w:val="right"/>
            </w:pPr>
            <w:r>
              <w:rPr>
                <w:rFonts w:eastAsiaTheme="minorEastAsia"/>
                <w:szCs w:val="21"/>
              </w:rPr>
              <w:t>100.00%</w:t>
            </w:r>
          </w:p>
        </w:tc>
        <w:tc>
          <w:tcPr>
            <w:tcW w:w="1237" w:type="dxa"/>
            <w:vAlign w:val="center"/>
          </w:tcPr>
          <w:p w:rsidR="00116009" w:rsidRDefault="00214912">
            <w:pPr>
              <w:jc w:val="right"/>
            </w:pPr>
            <w:r>
              <w:rPr>
                <w:rFonts w:eastAsiaTheme="minorEastAsia"/>
                <w:szCs w:val="21"/>
              </w:rPr>
              <w:t>-</w:t>
            </w:r>
          </w:p>
        </w:tc>
        <w:tc>
          <w:tcPr>
            <w:tcW w:w="927" w:type="dxa"/>
            <w:vAlign w:val="center"/>
          </w:tcPr>
          <w:p w:rsidR="00116009" w:rsidRDefault="00214912">
            <w:pPr>
              <w:jc w:val="right"/>
            </w:pPr>
            <w:r>
              <w:rPr>
                <w:rFonts w:eastAsiaTheme="minorEastAsia"/>
                <w:szCs w:val="21"/>
              </w:rPr>
              <w:t>-</w:t>
            </w:r>
          </w:p>
        </w:tc>
        <w:tc>
          <w:tcPr>
            <w:tcW w:w="1057" w:type="dxa"/>
            <w:vAlign w:val="center"/>
          </w:tcPr>
          <w:p w:rsidR="00116009" w:rsidRDefault="00214912">
            <w:pPr>
              <w:jc w:val="right"/>
            </w:pPr>
            <w:r>
              <w:rPr>
                <w:rFonts w:eastAsiaTheme="minorEastAsia"/>
                <w:szCs w:val="21"/>
              </w:rPr>
              <w:t>25,985,161.30</w:t>
            </w:r>
          </w:p>
        </w:tc>
        <w:tc>
          <w:tcPr>
            <w:tcW w:w="905" w:type="dxa"/>
            <w:vAlign w:val="center"/>
          </w:tcPr>
          <w:p w:rsidR="00116009" w:rsidRDefault="00214912">
            <w:pPr>
              <w:jc w:val="right"/>
            </w:pPr>
            <w:r>
              <w:rPr>
                <w:rFonts w:eastAsiaTheme="minorEastAsia"/>
                <w:szCs w:val="21"/>
              </w:rPr>
              <w:t>85.66%</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62430167"/>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116009">
        <w:tc>
          <w:tcPr>
            <w:tcW w:w="720" w:type="dxa"/>
            <w:vAlign w:val="center"/>
          </w:tcPr>
          <w:p w:rsidR="00116009" w:rsidRDefault="00214912">
            <w:pPr>
              <w:jc w:val="center"/>
            </w:pPr>
            <w:r>
              <w:rPr>
                <w:rFonts w:eastAsiaTheme="minorEastAsia"/>
                <w:szCs w:val="21"/>
              </w:rPr>
              <w:t>1</w:t>
            </w:r>
          </w:p>
        </w:tc>
        <w:tc>
          <w:tcPr>
            <w:tcW w:w="4320" w:type="dxa"/>
            <w:vAlign w:val="center"/>
          </w:tcPr>
          <w:p w:rsidR="00116009" w:rsidRDefault="00214912">
            <w:pPr>
              <w:jc w:val="left"/>
            </w:pPr>
            <w:r>
              <w:rPr>
                <w:rFonts w:eastAsiaTheme="minorEastAsia"/>
                <w:szCs w:val="21"/>
              </w:rPr>
              <w:t>关于上投摩根基金管理有限公司股东及实际控制人变更的公告</w:t>
            </w:r>
          </w:p>
        </w:tc>
        <w:tc>
          <w:tcPr>
            <w:tcW w:w="2331" w:type="dxa"/>
            <w:vAlign w:val="center"/>
          </w:tcPr>
          <w:p w:rsidR="00116009" w:rsidRDefault="00214912">
            <w:pPr>
              <w:jc w:val="center"/>
            </w:pPr>
            <w:r>
              <w:rPr>
                <w:rFonts w:eastAsiaTheme="minorEastAsia"/>
                <w:szCs w:val="21"/>
              </w:rPr>
              <w:t>基金管理人公司网站及本基金选定的信息披露报纸</w:t>
            </w:r>
          </w:p>
        </w:tc>
        <w:tc>
          <w:tcPr>
            <w:tcW w:w="1629" w:type="dxa"/>
            <w:vAlign w:val="center"/>
          </w:tcPr>
          <w:p w:rsidR="00116009" w:rsidRDefault="00214912">
            <w:pPr>
              <w:jc w:val="center"/>
            </w:pPr>
            <w:r>
              <w:rPr>
                <w:rFonts w:eastAsiaTheme="minorEastAsia"/>
                <w:szCs w:val="21"/>
              </w:rPr>
              <w:t>2023-01-21</w:t>
            </w:r>
          </w:p>
        </w:tc>
      </w:tr>
      <w:tr w:rsidR="00116009">
        <w:tc>
          <w:tcPr>
            <w:tcW w:w="720" w:type="dxa"/>
            <w:vAlign w:val="center"/>
          </w:tcPr>
          <w:p w:rsidR="00116009" w:rsidRDefault="00214912">
            <w:pPr>
              <w:jc w:val="center"/>
            </w:pPr>
            <w:r>
              <w:rPr>
                <w:rFonts w:eastAsiaTheme="minorEastAsia"/>
                <w:szCs w:val="21"/>
              </w:rPr>
              <w:t>2</w:t>
            </w:r>
          </w:p>
        </w:tc>
        <w:tc>
          <w:tcPr>
            <w:tcW w:w="4320" w:type="dxa"/>
            <w:vAlign w:val="center"/>
          </w:tcPr>
          <w:p w:rsidR="00116009" w:rsidRDefault="00214912">
            <w:pPr>
              <w:jc w:val="left"/>
            </w:pPr>
            <w:r>
              <w:rPr>
                <w:rFonts w:eastAsiaTheme="minorEastAsia"/>
                <w:szCs w:val="21"/>
              </w:rPr>
              <w:t>上投摩根基金管理有限公司关于董事变更的公告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2023-02-01</w:t>
            </w:r>
          </w:p>
        </w:tc>
      </w:tr>
      <w:tr w:rsidR="00116009">
        <w:tc>
          <w:tcPr>
            <w:tcW w:w="720" w:type="dxa"/>
            <w:vAlign w:val="center"/>
          </w:tcPr>
          <w:p w:rsidR="00116009" w:rsidRDefault="00214912">
            <w:pPr>
              <w:jc w:val="center"/>
            </w:pPr>
            <w:r>
              <w:rPr>
                <w:rFonts w:eastAsiaTheme="minorEastAsia"/>
                <w:szCs w:val="21"/>
              </w:rPr>
              <w:t>3</w:t>
            </w:r>
          </w:p>
        </w:tc>
        <w:tc>
          <w:tcPr>
            <w:tcW w:w="4320" w:type="dxa"/>
            <w:vAlign w:val="center"/>
          </w:tcPr>
          <w:p w:rsidR="00116009" w:rsidRDefault="00214912">
            <w:pPr>
              <w:jc w:val="left"/>
            </w:pPr>
            <w:r>
              <w:rPr>
                <w:rFonts w:eastAsiaTheme="minorEastAsia"/>
                <w:szCs w:val="21"/>
              </w:rPr>
              <w:t>关于调整上投摩根尚睿混合型基金中基金</w:t>
            </w:r>
            <w:r>
              <w:rPr>
                <w:rFonts w:eastAsiaTheme="minorEastAsia"/>
                <w:szCs w:val="21"/>
              </w:rPr>
              <w:t>(FOF)</w:t>
            </w:r>
            <w:r>
              <w:rPr>
                <w:rFonts w:eastAsiaTheme="minorEastAsia"/>
                <w:szCs w:val="21"/>
              </w:rPr>
              <w:t>业绩比较基准并修改基金合同的公告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2023-02-14</w:t>
            </w:r>
          </w:p>
        </w:tc>
      </w:tr>
      <w:tr w:rsidR="00116009">
        <w:tc>
          <w:tcPr>
            <w:tcW w:w="720" w:type="dxa"/>
            <w:vAlign w:val="center"/>
          </w:tcPr>
          <w:p w:rsidR="00116009" w:rsidRDefault="00214912">
            <w:pPr>
              <w:jc w:val="center"/>
            </w:pPr>
            <w:r>
              <w:rPr>
                <w:rFonts w:eastAsiaTheme="minorEastAsia"/>
                <w:szCs w:val="21"/>
              </w:rPr>
              <w:t>4</w:t>
            </w:r>
          </w:p>
        </w:tc>
        <w:tc>
          <w:tcPr>
            <w:tcW w:w="4320" w:type="dxa"/>
            <w:vAlign w:val="center"/>
          </w:tcPr>
          <w:p w:rsidR="00116009" w:rsidRDefault="00214912">
            <w:pPr>
              <w:jc w:val="left"/>
            </w:pPr>
            <w:r>
              <w:rPr>
                <w:rFonts w:eastAsiaTheme="minorEastAsia"/>
                <w:szCs w:val="21"/>
              </w:rPr>
              <w:t>上投摩根基金管理有限公司关于高级管理人员变更的公告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2023-04-01</w:t>
            </w:r>
          </w:p>
        </w:tc>
      </w:tr>
      <w:tr w:rsidR="00116009">
        <w:tc>
          <w:tcPr>
            <w:tcW w:w="720" w:type="dxa"/>
            <w:vAlign w:val="center"/>
          </w:tcPr>
          <w:p w:rsidR="00116009" w:rsidRDefault="00214912">
            <w:pPr>
              <w:jc w:val="center"/>
            </w:pPr>
            <w:r>
              <w:rPr>
                <w:rFonts w:eastAsiaTheme="minorEastAsia"/>
                <w:szCs w:val="21"/>
              </w:rPr>
              <w:t>5</w:t>
            </w:r>
          </w:p>
        </w:tc>
        <w:tc>
          <w:tcPr>
            <w:tcW w:w="4320" w:type="dxa"/>
            <w:vAlign w:val="center"/>
          </w:tcPr>
          <w:p w:rsidR="00116009" w:rsidRDefault="00214912">
            <w:pPr>
              <w:jc w:val="left"/>
            </w:pPr>
            <w:r>
              <w:rPr>
                <w:rFonts w:eastAsiaTheme="minorEastAsia"/>
                <w:szCs w:val="21"/>
              </w:rPr>
              <w:t>关于公司法定名称变更的公告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2023-04-12</w:t>
            </w:r>
          </w:p>
        </w:tc>
      </w:tr>
      <w:tr w:rsidR="00116009">
        <w:tc>
          <w:tcPr>
            <w:tcW w:w="720" w:type="dxa"/>
            <w:vAlign w:val="center"/>
          </w:tcPr>
          <w:p w:rsidR="00116009" w:rsidRDefault="00214912">
            <w:pPr>
              <w:jc w:val="center"/>
            </w:pPr>
            <w:r>
              <w:rPr>
                <w:rFonts w:eastAsiaTheme="minorEastAsia"/>
                <w:szCs w:val="21"/>
              </w:rPr>
              <w:t>6</w:t>
            </w:r>
          </w:p>
        </w:tc>
        <w:tc>
          <w:tcPr>
            <w:tcW w:w="4320" w:type="dxa"/>
            <w:vAlign w:val="center"/>
          </w:tcPr>
          <w:p w:rsidR="00116009" w:rsidRDefault="00214912">
            <w:pPr>
              <w:jc w:val="left"/>
            </w:pPr>
            <w:r>
              <w:rPr>
                <w:rFonts w:eastAsiaTheme="minorEastAsia"/>
                <w:szCs w:val="21"/>
              </w:rPr>
              <w:t>摩根基金管理（中国）有限公司关于旗下基金更名事宜的公告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2023-04-12</w:t>
            </w:r>
          </w:p>
        </w:tc>
      </w:tr>
      <w:tr w:rsidR="00116009">
        <w:tc>
          <w:tcPr>
            <w:tcW w:w="720" w:type="dxa"/>
            <w:vAlign w:val="center"/>
          </w:tcPr>
          <w:p w:rsidR="00116009" w:rsidRDefault="00214912">
            <w:pPr>
              <w:jc w:val="center"/>
            </w:pPr>
            <w:r>
              <w:rPr>
                <w:rFonts w:eastAsiaTheme="minorEastAsia"/>
                <w:szCs w:val="21"/>
              </w:rPr>
              <w:t>7</w:t>
            </w:r>
          </w:p>
        </w:tc>
        <w:tc>
          <w:tcPr>
            <w:tcW w:w="4320" w:type="dxa"/>
            <w:vAlign w:val="center"/>
          </w:tcPr>
          <w:p w:rsidR="00116009" w:rsidRDefault="00214912">
            <w:pPr>
              <w:jc w:val="left"/>
            </w:pPr>
            <w:r>
              <w:rPr>
                <w:rFonts w:eastAsiaTheme="minorEastAsia"/>
                <w:szCs w:val="21"/>
              </w:rPr>
              <w:t>摩根基金管理（中国）有限公司关于董事长变更的公告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2023-04-27</w:t>
            </w:r>
          </w:p>
        </w:tc>
      </w:tr>
      <w:tr w:rsidR="00116009">
        <w:tc>
          <w:tcPr>
            <w:tcW w:w="720" w:type="dxa"/>
            <w:vAlign w:val="center"/>
          </w:tcPr>
          <w:p w:rsidR="00116009" w:rsidRDefault="00214912">
            <w:pPr>
              <w:jc w:val="center"/>
            </w:pPr>
            <w:r>
              <w:rPr>
                <w:rFonts w:eastAsiaTheme="minorEastAsia"/>
                <w:szCs w:val="21"/>
              </w:rPr>
              <w:t>8</w:t>
            </w:r>
          </w:p>
        </w:tc>
        <w:tc>
          <w:tcPr>
            <w:tcW w:w="4320" w:type="dxa"/>
            <w:vAlign w:val="center"/>
          </w:tcPr>
          <w:p w:rsidR="00116009" w:rsidRDefault="00214912">
            <w:pPr>
              <w:jc w:val="left"/>
            </w:pPr>
            <w:r>
              <w:rPr>
                <w:rFonts w:eastAsiaTheme="minorEastAsia"/>
                <w:szCs w:val="21"/>
              </w:rPr>
              <w:t>摩根基金管理（中国）有限公司关于深圳分公司法定名称变更的公告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2023-05-13</w:t>
            </w:r>
          </w:p>
        </w:tc>
      </w:tr>
      <w:tr w:rsidR="00116009">
        <w:tc>
          <w:tcPr>
            <w:tcW w:w="720" w:type="dxa"/>
            <w:vAlign w:val="center"/>
          </w:tcPr>
          <w:p w:rsidR="00116009" w:rsidRDefault="00214912">
            <w:pPr>
              <w:jc w:val="center"/>
            </w:pPr>
            <w:r>
              <w:rPr>
                <w:rFonts w:eastAsiaTheme="minorEastAsia"/>
                <w:szCs w:val="21"/>
              </w:rPr>
              <w:t>9</w:t>
            </w:r>
          </w:p>
        </w:tc>
        <w:tc>
          <w:tcPr>
            <w:tcW w:w="4320" w:type="dxa"/>
            <w:vAlign w:val="center"/>
          </w:tcPr>
          <w:p w:rsidR="00116009" w:rsidRDefault="00214912">
            <w:pPr>
              <w:jc w:val="left"/>
            </w:pPr>
            <w:r>
              <w:rPr>
                <w:rFonts w:eastAsiaTheme="minorEastAsia"/>
                <w:szCs w:val="21"/>
              </w:rPr>
              <w:t>摩根基金管理（中国）有限公司关于北京分公司法定名称变更的公告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2023-05-19</w:t>
            </w:r>
          </w:p>
        </w:tc>
      </w:tr>
      <w:tr w:rsidR="00116009">
        <w:tc>
          <w:tcPr>
            <w:tcW w:w="720" w:type="dxa"/>
            <w:vAlign w:val="center"/>
          </w:tcPr>
          <w:p w:rsidR="00116009" w:rsidRDefault="00214912">
            <w:pPr>
              <w:jc w:val="center"/>
            </w:pPr>
            <w:r>
              <w:rPr>
                <w:rFonts w:eastAsiaTheme="minorEastAsia"/>
                <w:szCs w:val="21"/>
              </w:rPr>
              <w:t>10</w:t>
            </w:r>
          </w:p>
        </w:tc>
        <w:tc>
          <w:tcPr>
            <w:tcW w:w="4320" w:type="dxa"/>
            <w:vAlign w:val="center"/>
          </w:tcPr>
          <w:p w:rsidR="00116009" w:rsidRDefault="00214912">
            <w:pPr>
              <w:jc w:val="left"/>
            </w:pPr>
            <w:r>
              <w:rPr>
                <w:rFonts w:eastAsiaTheme="minorEastAsia"/>
                <w:szCs w:val="21"/>
              </w:rPr>
              <w:t>摩根基金管理（中国）有限公司关于高级管理人员变更的公告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2023-06-30</w:t>
            </w:r>
          </w:p>
        </w:tc>
      </w:tr>
      <w:tr w:rsidR="00116009">
        <w:tc>
          <w:tcPr>
            <w:tcW w:w="720" w:type="dxa"/>
            <w:vAlign w:val="center"/>
          </w:tcPr>
          <w:p w:rsidR="00116009" w:rsidRDefault="00214912">
            <w:pPr>
              <w:jc w:val="center"/>
            </w:pPr>
            <w:r>
              <w:rPr>
                <w:rFonts w:eastAsiaTheme="minorEastAsia"/>
                <w:szCs w:val="21"/>
              </w:rPr>
              <w:t>11</w:t>
            </w:r>
          </w:p>
        </w:tc>
        <w:tc>
          <w:tcPr>
            <w:tcW w:w="4320" w:type="dxa"/>
            <w:vAlign w:val="center"/>
          </w:tcPr>
          <w:p w:rsidR="00116009" w:rsidRDefault="00214912">
            <w:pPr>
              <w:jc w:val="left"/>
            </w:pPr>
            <w:r>
              <w:rPr>
                <w:rFonts w:eastAsiaTheme="minorEastAsia"/>
                <w:szCs w:val="21"/>
              </w:rPr>
              <w:t>摩根基金管理（中国）有限公司关于高级管理人员变更的公告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2023-09-16</w:t>
            </w:r>
          </w:p>
        </w:tc>
      </w:tr>
      <w:tr w:rsidR="00116009">
        <w:tc>
          <w:tcPr>
            <w:tcW w:w="720" w:type="dxa"/>
            <w:vAlign w:val="center"/>
          </w:tcPr>
          <w:p w:rsidR="00116009" w:rsidRDefault="00214912">
            <w:pPr>
              <w:jc w:val="center"/>
            </w:pPr>
            <w:r>
              <w:rPr>
                <w:rFonts w:eastAsiaTheme="minorEastAsia"/>
                <w:szCs w:val="21"/>
              </w:rPr>
              <w:t>12</w:t>
            </w:r>
          </w:p>
        </w:tc>
        <w:tc>
          <w:tcPr>
            <w:tcW w:w="4320" w:type="dxa"/>
            <w:vAlign w:val="center"/>
          </w:tcPr>
          <w:p w:rsidR="00116009" w:rsidRDefault="00214912">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2023-10-27</w:t>
            </w:r>
          </w:p>
        </w:tc>
      </w:tr>
      <w:tr w:rsidR="00116009">
        <w:tc>
          <w:tcPr>
            <w:tcW w:w="720" w:type="dxa"/>
            <w:vAlign w:val="center"/>
          </w:tcPr>
          <w:p w:rsidR="00116009" w:rsidRDefault="00214912">
            <w:pPr>
              <w:jc w:val="center"/>
            </w:pPr>
            <w:r>
              <w:rPr>
                <w:rFonts w:eastAsiaTheme="minorEastAsia"/>
                <w:szCs w:val="21"/>
              </w:rPr>
              <w:t>13</w:t>
            </w:r>
          </w:p>
        </w:tc>
        <w:tc>
          <w:tcPr>
            <w:tcW w:w="4320" w:type="dxa"/>
            <w:vAlign w:val="center"/>
          </w:tcPr>
          <w:p w:rsidR="00116009" w:rsidRDefault="00214912">
            <w:pPr>
              <w:jc w:val="left"/>
            </w:pPr>
            <w:r>
              <w:rPr>
                <w:rFonts w:eastAsiaTheme="minorEastAsia"/>
                <w:szCs w:val="21"/>
              </w:rPr>
              <w:t>摩根尚睿混合型基金中基金</w:t>
            </w:r>
            <w:r>
              <w:rPr>
                <w:rFonts w:eastAsiaTheme="minorEastAsia"/>
                <w:szCs w:val="21"/>
              </w:rPr>
              <w:t>(FOF)</w:t>
            </w:r>
            <w:r>
              <w:rPr>
                <w:rFonts w:eastAsiaTheme="minorEastAsia"/>
                <w:szCs w:val="21"/>
              </w:rPr>
              <w:t>基金经理变更公告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2023-11-11</w:t>
            </w:r>
          </w:p>
        </w:tc>
      </w:tr>
      <w:tr w:rsidR="00116009">
        <w:tc>
          <w:tcPr>
            <w:tcW w:w="720" w:type="dxa"/>
            <w:vAlign w:val="center"/>
          </w:tcPr>
          <w:p w:rsidR="00116009" w:rsidRDefault="00214912">
            <w:pPr>
              <w:jc w:val="center"/>
            </w:pPr>
            <w:r>
              <w:rPr>
                <w:rFonts w:eastAsiaTheme="minorEastAsia"/>
                <w:szCs w:val="21"/>
              </w:rPr>
              <w:t>14</w:t>
            </w:r>
          </w:p>
        </w:tc>
        <w:tc>
          <w:tcPr>
            <w:tcW w:w="4320" w:type="dxa"/>
            <w:vAlign w:val="center"/>
          </w:tcPr>
          <w:p w:rsidR="00116009" w:rsidRDefault="00214912">
            <w:pPr>
              <w:jc w:val="left"/>
            </w:pPr>
            <w:r>
              <w:rPr>
                <w:rFonts w:eastAsiaTheme="minorEastAsia"/>
                <w:szCs w:val="21"/>
              </w:rPr>
              <w:t>摩根基金管理（中国）有限公司关于公司住所变更的公告</w:t>
            </w:r>
          </w:p>
        </w:tc>
        <w:tc>
          <w:tcPr>
            <w:tcW w:w="2331" w:type="dxa"/>
            <w:vAlign w:val="center"/>
          </w:tcPr>
          <w:p w:rsidR="00116009" w:rsidRDefault="00214912">
            <w:pPr>
              <w:jc w:val="center"/>
            </w:pPr>
            <w:r>
              <w:rPr>
                <w:rFonts w:eastAsiaTheme="minorEastAsia"/>
                <w:szCs w:val="21"/>
              </w:rPr>
              <w:t>同上</w:t>
            </w:r>
          </w:p>
        </w:tc>
        <w:tc>
          <w:tcPr>
            <w:tcW w:w="1629" w:type="dxa"/>
            <w:vAlign w:val="center"/>
          </w:tcPr>
          <w:p w:rsidR="00116009" w:rsidRDefault="00214912">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225500055"/>
      <w:bookmarkStart w:id="207" w:name="_Toc361324903"/>
      <w:bookmarkStart w:id="208" w:name="_Toc162430168"/>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5"/>
      <w:bookmarkEnd w:id="208"/>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lastRenderedPageBreak/>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62430169"/>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9"/>
    </w:p>
    <w:p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62430170"/>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0"/>
      <w:bookmarkEnd w:id="211"/>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（一）中国证监会准予本基金募集注册的文件</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（二）摩根尚睿混合型基金中基金</w:t>
      </w:r>
      <w:r>
        <w:rPr>
          <w:rFonts w:eastAsiaTheme="minorEastAsia"/>
          <w:kern w:val="0"/>
          <w:szCs w:val="21"/>
        </w:rPr>
        <w:t>(FOF)</w:t>
      </w:r>
      <w:r>
        <w:rPr>
          <w:rFonts w:eastAsiaTheme="minorEastAsia"/>
          <w:kern w:val="0"/>
          <w:szCs w:val="21"/>
        </w:rPr>
        <w:t>基金合同</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（三）摩根尚睿混合型基金中基金</w:t>
      </w:r>
      <w:r>
        <w:rPr>
          <w:rFonts w:eastAsiaTheme="minorEastAsia"/>
          <w:kern w:val="0"/>
          <w:szCs w:val="21"/>
        </w:rPr>
        <w:t>(FOF)</w:t>
      </w:r>
      <w:r>
        <w:rPr>
          <w:rFonts w:eastAsiaTheme="minorEastAsia"/>
          <w:kern w:val="0"/>
          <w:szCs w:val="21"/>
        </w:rPr>
        <w:t>托管协议</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（四）法律意见书</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rsidR="00116009" w:rsidRDefault="00214912">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6243017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6243017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3199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31992">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摩根尚睿混合型基金中基金</w:t>
    </w:r>
    <w:r w:rsidRPr="0098122D">
      <w:rPr>
        <w:sz w:val="21"/>
        <w:szCs w:val="21"/>
      </w:rPr>
      <w:t>(FOF)2023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009"/>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99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54BB"/>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4912"/>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1DAE"/>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5DF7"/>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3B"/>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605A2-A15E-439E-91F1-4A254570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69</Pages>
  <Words>8576</Words>
  <Characters>48888</Characters>
  <Application>Microsoft Office Word</Application>
  <DocSecurity>0</DocSecurity>
  <Lines>407</Lines>
  <Paragraphs>114</Paragraphs>
  <ScaleCrop>false</ScaleCrop>
  <Company/>
  <LinksUpToDate>false</LinksUpToDate>
  <CharactersWithSpaces>57350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7</cp:revision>
  <cp:lastPrinted>2007-07-19T00:46:00Z</cp:lastPrinted>
  <dcterms:created xsi:type="dcterms:W3CDTF">2024-03-18T05:15:00Z</dcterms:created>
  <dcterms:modified xsi:type="dcterms:W3CDTF">2024-03-27T03:07:00Z</dcterms:modified>
</cp:coreProperties>
</file>