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FC3E"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3853A69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C2C024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F5FE91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D7E9B2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D123786"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摩根动力精选混合型证券投资基金</w:t>
      </w:r>
    </w:p>
    <w:p w14:paraId="1EE8F728"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6A5E8D73"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48655F66" w14:textId="77777777" w:rsidR="005E6DF3" w:rsidRPr="00B27A29" w:rsidRDefault="005E6DF3">
      <w:pPr>
        <w:spacing w:line="360" w:lineRule="auto"/>
        <w:jc w:val="center"/>
        <w:rPr>
          <w:rFonts w:eastAsiaTheme="minorEastAsia"/>
          <w:b/>
          <w:color w:val="000000" w:themeColor="text1"/>
          <w:szCs w:val="21"/>
        </w:rPr>
      </w:pPr>
    </w:p>
    <w:p w14:paraId="7409B819" w14:textId="77777777" w:rsidR="005E6DF3" w:rsidRPr="00B27A29" w:rsidRDefault="005E6DF3">
      <w:pPr>
        <w:spacing w:line="360" w:lineRule="auto"/>
        <w:jc w:val="center"/>
        <w:rPr>
          <w:rFonts w:eastAsiaTheme="minorEastAsia"/>
          <w:b/>
          <w:color w:val="000000" w:themeColor="text1"/>
          <w:szCs w:val="21"/>
        </w:rPr>
      </w:pPr>
    </w:p>
    <w:p w14:paraId="33E89470" w14:textId="77777777" w:rsidR="005E6DF3" w:rsidRPr="00B27A29" w:rsidRDefault="005E6DF3">
      <w:pPr>
        <w:spacing w:line="360" w:lineRule="auto"/>
        <w:jc w:val="center"/>
        <w:rPr>
          <w:rFonts w:eastAsiaTheme="minorEastAsia"/>
          <w:b/>
          <w:color w:val="000000" w:themeColor="text1"/>
          <w:szCs w:val="21"/>
        </w:rPr>
      </w:pPr>
    </w:p>
    <w:p w14:paraId="7C93622D" w14:textId="77777777" w:rsidR="005E6DF3" w:rsidRPr="00B27A29" w:rsidRDefault="005E6DF3">
      <w:pPr>
        <w:spacing w:line="360" w:lineRule="auto"/>
        <w:jc w:val="center"/>
        <w:rPr>
          <w:rFonts w:eastAsiaTheme="minorEastAsia"/>
          <w:b/>
          <w:color w:val="000000" w:themeColor="text1"/>
          <w:szCs w:val="21"/>
        </w:rPr>
      </w:pPr>
    </w:p>
    <w:p w14:paraId="3D2A6237" w14:textId="77777777" w:rsidR="005E6DF3" w:rsidRPr="00B27A29" w:rsidRDefault="005E6DF3">
      <w:pPr>
        <w:spacing w:line="360" w:lineRule="auto"/>
        <w:jc w:val="center"/>
        <w:rPr>
          <w:rFonts w:eastAsiaTheme="minorEastAsia"/>
          <w:b/>
          <w:color w:val="000000" w:themeColor="text1"/>
          <w:szCs w:val="21"/>
        </w:rPr>
      </w:pPr>
    </w:p>
    <w:p w14:paraId="1E06BA37" w14:textId="77777777" w:rsidR="005E6DF3" w:rsidRPr="00B27A29" w:rsidRDefault="005E6DF3">
      <w:pPr>
        <w:spacing w:line="360" w:lineRule="auto"/>
        <w:jc w:val="center"/>
        <w:rPr>
          <w:rFonts w:eastAsiaTheme="minorEastAsia"/>
          <w:b/>
          <w:color w:val="000000" w:themeColor="text1"/>
          <w:szCs w:val="21"/>
        </w:rPr>
      </w:pPr>
    </w:p>
    <w:p w14:paraId="0322887B" w14:textId="77777777" w:rsidR="005E6DF3" w:rsidRPr="00B27A29" w:rsidRDefault="005E6DF3">
      <w:pPr>
        <w:spacing w:line="360" w:lineRule="auto"/>
        <w:jc w:val="center"/>
        <w:rPr>
          <w:rFonts w:eastAsiaTheme="minorEastAsia"/>
          <w:b/>
          <w:color w:val="000000" w:themeColor="text1"/>
          <w:szCs w:val="21"/>
        </w:rPr>
      </w:pPr>
    </w:p>
    <w:p w14:paraId="5EDA8882" w14:textId="77777777" w:rsidR="005E6DF3" w:rsidRPr="00B27A29" w:rsidRDefault="005E6DF3">
      <w:pPr>
        <w:spacing w:line="360" w:lineRule="auto"/>
        <w:jc w:val="center"/>
        <w:rPr>
          <w:rFonts w:eastAsiaTheme="minorEastAsia"/>
          <w:b/>
          <w:color w:val="000000" w:themeColor="text1"/>
          <w:szCs w:val="21"/>
        </w:rPr>
      </w:pPr>
    </w:p>
    <w:p w14:paraId="00B3DB6B" w14:textId="77777777" w:rsidR="005E6DF3" w:rsidRPr="00B27A29" w:rsidRDefault="005E6DF3">
      <w:pPr>
        <w:spacing w:line="360" w:lineRule="auto"/>
        <w:jc w:val="center"/>
        <w:rPr>
          <w:rFonts w:eastAsiaTheme="minorEastAsia"/>
          <w:b/>
          <w:color w:val="000000" w:themeColor="text1"/>
          <w:szCs w:val="21"/>
        </w:rPr>
      </w:pPr>
    </w:p>
    <w:p w14:paraId="0EF5497A" w14:textId="77777777" w:rsidR="005E6DF3" w:rsidRPr="00B27A29" w:rsidRDefault="005E6DF3">
      <w:pPr>
        <w:spacing w:line="360" w:lineRule="auto"/>
        <w:jc w:val="center"/>
        <w:rPr>
          <w:rFonts w:eastAsiaTheme="minorEastAsia"/>
          <w:b/>
          <w:color w:val="000000" w:themeColor="text1"/>
          <w:szCs w:val="21"/>
        </w:rPr>
      </w:pPr>
    </w:p>
    <w:p w14:paraId="73108A3C" w14:textId="77777777" w:rsidR="005E6DF3" w:rsidRPr="00B27A29" w:rsidRDefault="005E6DF3">
      <w:pPr>
        <w:spacing w:line="360" w:lineRule="auto"/>
        <w:jc w:val="center"/>
        <w:rPr>
          <w:rFonts w:eastAsiaTheme="minorEastAsia"/>
          <w:b/>
          <w:color w:val="000000" w:themeColor="text1"/>
          <w:szCs w:val="21"/>
        </w:rPr>
      </w:pPr>
    </w:p>
    <w:p w14:paraId="5C941EFC" w14:textId="77777777" w:rsidR="005E6DF3" w:rsidRPr="00B27A29" w:rsidRDefault="005E6DF3">
      <w:pPr>
        <w:spacing w:line="360" w:lineRule="auto"/>
        <w:jc w:val="center"/>
        <w:rPr>
          <w:rFonts w:eastAsiaTheme="minorEastAsia"/>
          <w:b/>
          <w:color w:val="000000" w:themeColor="text1"/>
          <w:szCs w:val="21"/>
        </w:rPr>
      </w:pPr>
    </w:p>
    <w:p w14:paraId="3975A375" w14:textId="77777777" w:rsidR="005E6DF3" w:rsidRPr="00B27A29" w:rsidRDefault="005E6DF3">
      <w:pPr>
        <w:spacing w:line="360" w:lineRule="auto"/>
        <w:jc w:val="center"/>
        <w:rPr>
          <w:rFonts w:eastAsiaTheme="minorEastAsia"/>
          <w:b/>
          <w:color w:val="000000" w:themeColor="text1"/>
          <w:szCs w:val="21"/>
        </w:rPr>
      </w:pPr>
    </w:p>
    <w:p w14:paraId="710C8748" w14:textId="77777777" w:rsidR="005E6DF3" w:rsidRPr="00B27A29" w:rsidRDefault="005E6DF3">
      <w:pPr>
        <w:spacing w:line="360" w:lineRule="auto"/>
        <w:rPr>
          <w:rFonts w:eastAsiaTheme="minorEastAsia"/>
          <w:b/>
          <w:color w:val="000000" w:themeColor="text1"/>
          <w:szCs w:val="21"/>
        </w:rPr>
      </w:pPr>
    </w:p>
    <w:p w14:paraId="08AED5D0"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364D3B65"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14:paraId="4BEC5953"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452B9181"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3379DF3A"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657573FB"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65EF6210"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B91DFA6"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163DA2FF"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55A2D33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628F041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0C2805EA" w14:textId="77777777">
        <w:tc>
          <w:tcPr>
            <w:tcW w:w="2835" w:type="dxa"/>
            <w:vAlign w:val="center"/>
          </w:tcPr>
          <w:p w14:paraId="239C7E8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45B0012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摩根动力精选混合</w:t>
            </w:r>
          </w:p>
        </w:tc>
      </w:tr>
      <w:tr w:rsidR="005E6DF3" w:rsidRPr="00B27A29" w14:paraId="08ADA955" w14:textId="77777777">
        <w:tc>
          <w:tcPr>
            <w:tcW w:w="2835" w:type="dxa"/>
            <w:vAlign w:val="center"/>
          </w:tcPr>
          <w:p w14:paraId="76779AF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65805E4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006250</w:t>
            </w:r>
          </w:p>
        </w:tc>
      </w:tr>
      <w:tr w:rsidR="005E6DF3" w:rsidRPr="00B27A29" w14:paraId="1A95CD2D" w14:textId="77777777">
        <w:tc>
          <w:tcPr>
            <w:tcW w:w="2835" w:type="dxa"/>
            <w:vAlign w:val="center"/>
          </w:tcPr>
          <w:p w14:paraId="0945C5B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54BE10C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3F0EAEF4" w14:textId="77777777">
        <w:tc>
          <w:tcPr>
            <w:tcW w:w="2835" w:type="dxa"/>
            <w:vAlign w:val="center"/>
          </w:tcPr>
          <w:p w14:paraId="7FED03F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2BF46D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29</w:t>
            </w:r>
            <w:r w:rsidRPr="00B27A29">
              <w:rPr>
                <w:rFonts w:eastAsiaTheme="minorEastAsia"/>
                <w:color w:val="000000" w:themeColor="text1"/>
                <w:kern w:val="0"/>
                <w:szCs w:val="21"/>
              </w:rPr>
              <w:t>日</w:t>
            </w:r>
          </w:p>
        </w:tc>
      </w:tr>
      <w:tr w:rsidR="005E6DF3" w:rsidRPr="00B27A29" w14:paraId="035EBF51" w14:textId="77777777">
        <w:tc>
          <w:tcPr>
            <w:tcW w:w="2835" w:type="dxa"/>
            <w:vAlign w:val="center"/>
          </w:tcPr>
          <w:p w14:paraId="315AAD9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7EC269B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456,010,780.02</w:t>
            </w:r>
            <w:r w:rsidRPr="00B27A29">
              <w:rPr>
                <w:rFonts w:eastAsiaTheme="minorEastAsia"/>
                <w:color w:val="000000" w:themeColor="text1"/>
                <w:kern w:val="0"/>
                <w:szCs w:val="21"/>
              </w:rPr>
              <w:t>份</w:t>
            </w:r>
          </w:p>
        </w:tc>
      </w:tr>
      <w:tr w:rsidR="005E6DF3" w:rsidRPr="00B27A29" w14:paraId="689E9780" w14:textId="77777777">
        <w:tc>
          <w:tcPr>
            <w:tcW w:w="2835" w:type="dxa"/>
            <w:vAlign w:val="center"/>
          </w:tcPr>
          <w:p w14:paraId="64DE497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3EB609B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本基金采用定量及定性研究方法，自下而上精选具有较高增长潜力的公司，</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在有效控制风险的前提下，力争实现基金资产的长期增值。</w:t>
            </w:r>
          </w:p>
        </w:tc>
      </w:tr>
      <w:tr w:rsidR="005E6DF3" w:rsidRPr="00B27A29" w14:paraId="6EEAF8BA" w14:textId="77777777">
        <w:tc>
          <w:tcPr>
            <w:tcW w:w="2835" w:type="dxa"/>
            <w:vAlign w:val="center"/>
          </w:tcPr>
          <w:p w14:paraId="2726FF4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1E1C820B" w14:textId="77777777" w:rsidR="00A77316" w:rsidRDefault="003164C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46B59066" w14:textId="77777777" w:rsidR="00A77316" w:rsidRDefault="003164C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结合股票、债券等各类资产风险收益特征，确定合适的资产配置比例。</w:t>
            </w:r>
          </w:p>
          <w:p w14:paraId="3E717FEF" w14:textId="77777777" w:rsidR="00A77316" w:rsidRDefault="003164C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2345B65D" w14:textId="77777777" w:rsidR="00A77316" w:rsidRDefault="003164C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充分发挥基金管理人的研究优势，深入分析中国经济持续发展的动力，包括产业结构升级、新兴产业发展、消费升级、一带一路区域联动等因素，挖掘个股的投资价值，自下而上精选具有较高增长潜力的公司构建投资组合，并在实际投资过程中进行调整优化。</w:t>
            </w:r>
          </w:p>
          <w:p w14:paraId="4471CCA6" w14:textId="77777777" w:rsidR="00A77316" w:rsidRDefault="003164C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14:paraId="5CC4E55A" w14:textId="77777777" w:rsidR="00A77316" w:rsidRDefault="003164C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w:t>
            </w:r>
            <w:r>
              <w:rPr>
                <w:rFonts w:eastAsiaTheme="minorEastAsia"/>
                <w:color w:val="000000" w:themeColor="text1"/>
                <w:kern w:val="0"/>
                <w:szCs w:val="21"/>
              </w:rPr>
              <w:t>提下，根据对财政政策、货币政策的深入分析以及对宏观经济的持续跟踪，结合不同债券品种的到期收益率、流动性、市场规模等情况，灵活</w:t>
            </w:r>
            <w:proofErr w:type="gramStart"/>
            <w:r>
              <w:rPr>
                <w:rFonts w:eastAsiaTheme="minorEastAsia"/>
                <w:color w:val="000000" w:themeColor="text1"/>
                <w:kern w:val="0"/>
                <w:szCs w:val="21"/>
              </w:rPr>
              <w:t>运用久期策略</w:t>
            </w:r>
            <w:proofErr w:type="gramEnd"/>
            <w:r>
              <w:rPr>
                <w:rFonts w:eastAsiaTheme="minorEastAsia"/>
                <w:color w:val="000000" w:themeColor="text1"/>
                <w:kern w:val="0"/>
                <w:szCs w:val="21"/>
              </w:rPr>
              <w:t>、期限结构配置策略、信用债策略、可转债策略等多种投资策略，实施积极主动的组合管理，并根据对债券收益率曲线形态、息</w:t>
            </w:r>
            <w:proofErr w:type="gramStart"/>
            <w:r>
              <w:rPr>
                <w:rFonts w:eastAsiaTheme="minorEastAsia"/>
                <w:color w:val="000000" w:themeColor="text1"/>
                <w:kern w:val="0"/>
                <w:szCs w:val="21"/>
              </w:rPr>
              <w:t>差变化</w:t>
            </w:r>
            <w:proofErr w:type="gramEnd"/>
            <w:r>
              <w:rPr>
                <w:rFonts w:eastAsiaTheme="minorEastAsia"/>
                <w:color w:val="000000" w:themeColor="text1"/>
                <w:kern w:val="0"/>
                <w:szCs w:val="21"/>
              </w:rPr>
              <w:t>的预测，对债券组合进行动态调整。</w:t>
            </w:r>
          </w:p>
          <w:p w14:paraId="089FA0D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、其他投资策略：包括股指期货投资策略、资产支持证券投资策略、股票期权投资策略、存托凭证投资策略。</w:t>
            </w:r>
          </w:p>
        </w:tc>
      </w:tr>
      <w:tr w:rsidR="005E6DF3" w:rsidRPr="00B27A29" w14:paraId="28194F23" w14:textId="77777777">
        <w:tc>
          <w:tcPr>
            <w:tcW w:w="2835" w:type="dxa"/>
            <w:vAlign w:val="center"/>
          </w:tcPr>
          <w:p w14:paraId="4754EB7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1FDACDE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 xml:space="preserve">800 </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proofErr w:type="gramStart"/>
            <w:r w:rsidRPr="00B27A29">
              <w:rPr>
                <w:rFonts w:eastAsiaTheme="minorEastAsia"/>
                <w:color w:val="000000" w:themeColor="text1"/>
                <w:kern w:val="0"/>
                <w:szCs w:val="21"/>
              </w:rPr>
              <w:t>中债总指数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×20%</w:t>
            </w:r>
          </w:p>
        </w:tc>
      </w:tr>
      <w:tr w:rsidR="005E6DF3" w:rsidRPr="00B27A29" w14:paraId="20ACBA06" w14:textId="77777777">
        <w:tc>
          <w:tcPr>
            <w:tcW w:w="2835" w:type="dxa"/>
            <w:vAlign w:val="center"/>
          </w:tcPr>
          <w:p w14:paraId="6DFDCB1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3C65990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w:t>
            </w:r>
          </w:p>
        </w:tc>
      </w:tr>
      <w:tr w:rsidR="005E6DF3" w:rsidRPr="00B27A29" w14:paraId="48EC1E07" w14:textId="77777777">
        <w:tc>
          <w:tcPr>
            <w:tcW w:w="2835" w:type="dxa"/>
            <w:vAlign w:val="center"/>
          </w:tcPr>
          <w:p w14:paraId="1D69442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6A68936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229835F2" w14:textId="77777777">
        <w:tc>
          <w:tcPr>
            <w:tcW w:w="2835" w:type="dxa"/>
            <w:vAlign w:val="center"/>
          </w:tcPr>
          <w:p w14:paraId="2548C83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7434A48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14:paraId="53AAE55E" w14:textId="77777777">
        <w:tc>
          <w:tcPr>
            <w:tcW w:w="2835" w:type="dxa"/>
            <w:vAlign w:val="center"/>
          </w:tcPr>
          <w:p w14:paraId="445A3E3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55125BE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740" w:type="dxa"/>
            <w:vAlign w:val="center"/>
          </w:tcPr>
          <w:p w14:paraId="3C5CEAD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14:paraId="6184599C" w14:textId="77777777">
        <w:tc>
          <w:tcPr>
            <w:tcW w:w="2835" w:type="dxa"/>
            <w:vAlign w:val="center"/>
          </w:tcPr>
          <w:p w14:paraId="5E2E331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2D6BFC4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006250</w:t>
            </w:r>
          </w:p>
        </w:tc>
        <w:tc>
          <w:tcPr>
            <w:tcW w:w="2740" w:type="dxa"/>
            <w:vAlign w:val="center"/>
          </w:tcPr>
          <w:p w14:paraId="22BA561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013137</w:t>
            </w:r>
          </w:p>
        </w:tc>
      </w:tr>
      <w:tr w:rsidR="005E6DF3" w:rsidRPr="00B27A29" w14:paraId="48386C8D" w14:textId="77777777">
        <w:tc>
          <w:tcPr>
            <w:tcW w:w="2835" w:type="dxa"/>
            <w:vAlign w:val="center"/>
          </w:tcPr>
          <w:p w14:paraId="2D6E9F8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07EB8A9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371,077,467.55</w:t>
            </w:r>
            <w:r w:rsidRPr="00B27A29">
              <w:rPr>
                <w:rFonts w:eastAsiaTheme="minorEastAsia"/>
                <w:color w:val="000000" w:themeColor="text1"/>
                <w:kern w:val="0"/>
                <w:szCs w:val="21"/>
              </w:rPr>
              <w:t>份</w:t>
            </w:r>
          </w:p>
        </w:tc>
        <w:tc>
          <w:tcPr>
            <w:tcW w:w="2740" w:type="dxa"/>
            <w:vAlign w:val="center"/>
          </w:tcPr>
          <w:p w14:paraId="7230765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84,933,312.47</w:t>
            </w:r>
            <w:r w:rsidRPr="00B27A29">
              <w:rPr>
                <w:rFonts w:eastAsiaTheme="minorEastAsia"/>
                <w:color w:val="000000" w:themeColor="text1"/>
                <w:kern w:val="0"/>
                <w:szCs w:val="21"/>
              </w:rPr>
              <w:t>份</w:t>
            </w:r>
          </w:p>
        </w:tc>
      </w:tr>
    </w:tbl>
    <w:p w14:paraId="37A936C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71A6B30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232DF0E0"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0A5FB879" w14:textId="77777777">
        <w:tc>
          <w:tcPr>
            <w:tcW w:w="3402" w:type="dxa"/>
            <w:vMerge w:val="restart"/>
            <w:vAlign w:val="center"/>
          </w:tcPr>
          <w:p w14:paraId="347E8E2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主要财务指标</w:t>
            </w:r>
          </w:p>
        </w:tc>
        <w:tc>
          <w:tcPr>
            <w:tcW w:w="4962" w:type="dxa"/>
            <w:gridSpan w:val="2"/>
            <w:vAlign w:val="center"/>
          </w:tcPr>
          <w:p w14:paraId="7621352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73010D14"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29FE80DF" w14:textId="77777777">
        <w:tc>
          <w:tcPr>
            <w:tcW w:w="3402" w:type="dxa"/>
            <w:vMerge/>
            <w:vAlign w:val="center"/>
          </w:tcPr>
          <w:p w14:paraId="1534A558"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1FB7DAF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481" w:type="dxa"/>
            <w:vAlign w:val="center"/>
          </w:tcPr>
          <w:p w14:paraId="6B57FFD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14:paraId="2CAAB4D1" w14:textId="77777777">
        <w:tc>
          <w:tcPr>
            <w:tcW w:w="3402" w:type="dxa"/>
            <w:vAlign w:val="center"/>
          </w:tcPr>
          <w:p w14:paraId="23A2B37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33CBCED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-48,065,968.36</w:t>
            </w:r>
          </w:p>
        </w:tc>
        <w:tc>
          <w:tcPr>
            <w:tcW w:w="2481" w:type="dxa"/>
            <w:vAlign w:val="center"/>
          </w:tcPr>
          <w:p w14:paraId="2CCC176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-10,900,605.69</w:t>
            </w:r>
          </w:p>
        </w:tc>
      </w:tr>
      <w:tr w:rsidR="005E6DF3" w:rsidRPr="00B27A29" w14:paraId="51D4E334" w14:textId="77777777">
        <w:tc>
          <w:tcPr>
            <w:tcW w:w="3402" w:type="dxa"/>
            <w:vAlign w:val="center"/>
          </w:tcPr>
          <w:p w14:paraId="2BE78D1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6D1BA88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100,002,609.56</w:t>
            </w:r>
          </w:p>
        </w:tc>
        <w:tc>
          <w:tcPr>
            <w:tcW w:w="2481" w:type="dxa"/>
            <w:vAlign w:val="center"/>
          </w:tcPr>
          <w:p w14:paraId="591D3DB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22,633,354.51</w:t>
            </w:r>
          </w:p>
        </w:tc>
      </w:tr>
      <w:tr w:rsidR="005E6DF3" w:rsidRPr="00B27A29" w14:paraId="27BBDA7E" w14:textId="77777777">
        <w:tc>
          <w:tcPr>
            <w:tcW w:w="3402" w:type="dxa"/>
            <w:vAlign w:val="center"/>
          </w:tcPr>
          <w:p w14:paraId="6F1D204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4B6CFEB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0.2664</w:t>
            </w:r>
          </w:p>
        </w:tc>
        <w:tc>
          <w:tcPr>
            <w:tcW w:w="2481" w:type="dxa"/>
            <w:vAlign w:val="center"/>
          </w:tcPr>
          <w:p w14:paraId="2F749D1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0.2653</w:t>
            </w:r>
          </w:p>
        </w:tc>
      </w:tr>
      <w:tr w:rsidR="005E6DF3" w:rsidRPr="00B27A29" w14:paraId="6E849FF5" w14:textId="77777777">
        <w:tc>
          <w:tcPr>
            <w:tcW w:w="3402" w:type="dxa"/>
            <w:vAlign w:val="center"/>
          </w:tcPr>
          <w:p w14:paraId="6CB9EAC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3370369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671,217,603.92</w:t>
            </w:r>
          </w:p>
        </w:tc>
        <w:tc>
          <w:tcPr>
            <w:tcW w:w="2481" w:type="dxa"/>
            <w:vAlign w:val="center"/>
          </w:tcPr>
          <w:p w14:paraId="72EC4E4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151,720,223.43</w:t>
            </w:r>
          </w:p>
        </w:tc>
      </w:tr>
      <w:tr w:rsidR="005E6DF3" w:rsidRPr="00B27A29" w14:paraId="69925D5F" w14:textId="77777777">
        <w:trPr>
          <w:trHeight w:val="158"/>
        </w:trPr>
        <w:tc>
          <w:tcPr>
            <w:tcW w:w="3402" w:type="dxa"/>
            <w:vAlign w:val="center"/>
          </w:tcPr>
          <w:p w14:paraId="70F97F0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2E8A0CB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1.8088</w:t>
            </w:r>
          </w:p>
        </w:tc>
        <w:tc>
          <w:tcPr>
            <w:tcW w:w="2481" w:type="dxa"/>
            <w:vAlign w:val="center"/>
          </w:tcPr>
          <w:p w14:paraId="0116FA7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1.7863</w:t>
            </w:r>
          </w:p>
        </w:tc>
      </w:tr>
    </w:tbl>
    <w:p w14:paraId="2F14F8AE" w14:textId="77777777" w:rsidR="00A77316" w:rsidRDefault="003164C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5294F11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6F2F7C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2219162B"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377426EB"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摩根动力精选混合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0E4B6D6" w14:textId="77777777">
        <w:tc>
          <w:tcPr>
            <w:tcW w:w="1290" w:type="dxa"/>
            <w:vAlign w:val="center"/>
          </w:tcPr>
          <w:p w14:paraId="7E05E12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29BA8E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8AC6D6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9EEECE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E04236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FCE0D91"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EEB388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77316" w14:paraId="2E9452E8" w14:textId="77777777">
        <w:tc>
          <w:tcPr>
            <w:tcW w:w="1290" w:type="dxa"/>
            <w:vAlign w:val="center"/>
          </w:tcPr>
          <w:p w14:paraId="41470C21" w14:textId="77777777" w:rsidR="00A77316" w:rsidRDefault="003164CE">
            <w:pPr>
              <w:jc w:val="left"/>
            </w:pPr>
            <w:r>
              <w:rPr>
                <w:rFonts w:eastAsiaTheme="minorEastAsia"/>
                <w:color w:val="000000" w:themeColor="text1"/>
                <w:szCs w:val="21"/>
              </w:rPr>
              <w:t>过去三个月</w:t>
            </w:r>
          </w:p>
        </w:tc>
        <w:tc>
          <w:tcPr>
            <w:tcW w:w="1291" w:type="dxa"/>
            <w:vAlign w:val="center"/>
          </w:tcPr>
          <w:p w14:paraId="5DA92667" w14:textId="77777777" w:rsidR="00A77316" w:rsidRDefault="003164CE">
            <w:pPr>
              <w:jc w:val="right"/>
            </w:pPr>
            <w:r>
              <w:rPr>
                <w:rFonts w:eastAsiaTheme="minorEastAsia"/>
                <w:color w:val="000000" w:themeColor="text1"/>
                <w:szCs w:val="21"/>
              </w:rPr>
              <w:t>17.75%</w:t>
            </w:r>
          </w:p>
        </w:tc>
        <w:tc>
          <w:tcPr>
            <w:tcW w:w="1291" w:type="dxa"/>
            <w:vAlign w:val="center"/>
          </w:tcPr>
          <w:p w14:paraId="3D332425" w14:textId="77777777" w:rsidR="00A77316" w:rsidRDefault="003164CE">
            <w:pPr>
              <w:jc w:val="right"/>
            </w:pPr>
            <w:r>
              <w:rPr>
                <w:rFonts w:eastAsiaTheme="minorEastAsia"/>
                <w:color w:val="000000" w:themeColor="text1"/>
                <w:szCs w:val="21"/>
              </w:rPr>
              <w:t>2.05%</w:t>
            </w:r>
          </w:p>
        </w:tc>
        <w:tc>
          <w:tcPr>
            <w:tcW w:w="1291" w:type="dxa"/>
            <w:vAlign w:val="center"/>
          </w:tcPr>
          <w:p w14:paraId="6DFE7A67" w14:textId="77777777" w:rsidR="00A77316" w:rsidRDefault="003164CE">
            <w:pPr>
              <w:jc w:val="right"/>
            </w:pPr>
            <w:r>
              <w:rPr>
                <w:rFonts w:eastAsiaTheme="minorEastAsia"/>
                <w:color w:val="000000" w:themeColor="text1"/>
                <w:szCs w:val="21"/>
              </w:rPr>
              <w:t>12.97%</w:t>
            </w:r>
          </w:p>
        </w:tc>
        <w:tc>
          <w:tcPr>
            <w:tcW w:w="1291" w:type="dxa"/>
            <w:vAlign w:val="center"/>
          </w:tcPr>
          <w:p w14:paraId="56AAAEE3" w14:textId="77777777" w:rsidR="00A77316" w:rsidRDefault="003164CE">
            <w:pPr>
              <w:jc w:val="right"/>
            </w:pPr>
            <w:r>
              <w:rPr>
                <w:rFonts w:eastAsiaTheme="minorEastAsia"/>
                <w:color w:val="000000" w:themeColor="text1"/>
                <w:szCs w:val="21"/>
              </w:rPr>
              <w:t>1.32%</w:t>
            </w:r>
          </w:p>
        </w:tc>
        <w:tc>
          <w:tcPr>
            <w:tcW w:w="1291" w:type="dxa"/>
            <w:vAlign w:val="center"/>
          </w:tcPr>
          <w:p w14:paraId="6D0422D6" w14:textId="77777777" w:rsidR="00A77316" w:rsidRDefault="003164CE">
            <w:pPr>
              <w:jc w:val="right"/>
            </w:pPr>
            <w:r>
              <w:rPr>
                <w:rFonts w:eastAsiaTheme="minorEastAsia"/>
                <w:color w:val="000000" w:themeColor="text1"/>
                <w:szCs w:val="21"/>
              </w:rPr>
              <w:t>4.78%</w:t>
            </w:r>
          </w:p>
        </w:tc>
        <w:tc>
          <w:tcPr>
            <w:tcW w:w="1291" w:type="dxa"/>
            <w:vAlign w:val="center"/>
          </w:tcPr>
          <w:p w14:paraId="52B96CEB" w14:textId="77777777" w:rsidR="00A77316" w:rsidRDefault="003164CE">
            <w:pPr>
              <w:jc w:val="right"/>
            </w:pPr>
            <w:r>
              <w:rPr>
                <w:rFonts w:eastAsiaTheme="minorEastAsia"/>
                <w:color w:val="000000" w:themeColor="text1"/>
                <w:szCs w:val="21"/>
              </w:rPr>
              <w:t>0.73%</w:t>
            </w:r>
          </w:p>
        </w:tc>
      </w:tr>
      <w:tr w:rsidR="00A77316" w14:paraId="77CF1C04" w14:textId="77777777">
        <w:tc>
          <w:tcPr>
            <w:tcW w:w="1290" w:type="dxa"/>
            <w:vAlign w:val="center"/>
          </w:tcPr>
          <w:p w14:paraId="0B3D5877" w14:textId="77777777" w:rsidR="00A77316" w:rsidRDefault="003164CE">
            <w:pPr>
              <w:jc w:val="left"/>
            </w:pPr>
            <w:r>
              <w:rPr>
                <w:rFonts w:eastAsiaTheme="minorEastAsia"/>
                <w:color w:val="000000" w:themeColor="text1"/>
                <w:szCs w:val="21"/>
              </w:rPr>
              <w:t>过去六个月</w:t>
            </w:r>
          </w:p>
        </w:tc>
        <w:tc>
          <w:tcPr>
            <w:tcW w:w="1291" w:type="dxa"/>
            <w:vAlign w:val="center"/>
          </w:tcPr>
          <w:p w14:paraId="4B7779F6" w14:textId="77777777" w:rsidR="00A77316" w:rsidRDefault="003164CE">
            <w:pPr>
              <w:jc w:val="right"/>
            </w:pPr>
            <w:r>
              <w:rPr>
                <w:rFonts w:eastAsiaTheme="minorEastAsia"/>
                <w:color w:val="000000" w:themeColor="text1"/>
                <w:szCs w:val="21"/>
              </w:rPr>
              <w:t>0.53%</w:t>
            </w:r>
          </w:p>
        </w:tc>
        <w:tc>
          <w:tcPr>
            <w:tcW w:w="1291" w:type="dxa"/>
            <w:vAlign w:val="center"/>
          </w:tcPr>
          <w:p w14:paraId="418EBD11" w14:textId="77777777" w:rsidR="00A77316" w:rsidRDefault="003164CE">
            <w:pPr>
              <w:jc w:val="right"/>
            </w:pPr>
            <w:r>
              <w:rPr>
                <w:rFonts w:eastAsiaTheme="minorEastAsia"/>
                <w:color w:val="000000" w:themeColor="text1"/>
                <w:szCs w:val="21"/>
              </w:rPr>
              <w:t>1.80%</w:t>
            </w:r>
          </w:p>
        </w:tc>
        <w:tc>
          <w:tcPr>
            <w:tcW w:w="1291" w:type="dxa"/>
            <w:vAlign w:val="center"/>
          </w:tcPr>
          <w:p w14:paraId="1BF801D4" w14:textId="77777777" w:rsidR="00A77316" w:rsidRDefault="003164CE">
            <w:pPr>
              <w:jc w:val="right"/>
            </w:pPr>
            <w:r>
              <w:rPr>
                <w:rFonts w:eastAsiaTheme="minorEastAsia"/>
                <w:color w:val="000000" w:themeColor="text1"/>
                <w:szCs w:val="21"/>
              </w:rPr>
              <w:t>10.13%</w:t>
            </w:r>
          </w:p>
        </w:tc>
        <w:tc>
          <w:tcPr>
            <w:tcW w:w="1291" w:type="dxa"/>
            <w:vAlign w:val="center"/>
          </w:tcPr>
          <w:p w14:paraId="146AF4E4" w14:textId="77777777" w:rsidR="00A77316" w:rsidRDefault="003164CE">
            <w:pPr>
              <w:jc w:val="right"/>
            </w:pPr>
            <w:r>
              <w:rPr>
                <w:rFonts w:eastAsiaTheme="minorEastAsia"/>
                <w:color w:val="000000" w:themeColor="text1"/>
                <w:szCs w:val="21"/>
              </w:rPr>
              <w:t>1.06%</w:t>
            </w:r>
          </w:p>
        </w:tc>
        <w:tc>
          <w:tcPr>
            <w:tcW w:w="1291" w:type="dxa"/>
            <w:vAlign w:val="center"/>
          </w:tcPr>
          <w:p w14:paraId="66417E41" w14:textId="77777777" w:rsidR="00A77316" w:rsidRDefault="003164CE">
            <w:pPr>
              <w:jc w:val="right"/>
            </w:pPr>
            <w:r>
              <w:rPr>
                <w:rFonts w:eastAsiaTheme="minorEastAsia"/>
                <w:color w:val="000000" w:themeColor="text1"/>
                <w:szCs w:val="21"/>
              </w:rPr>
              <w:t>-9.60%</w:t>
            </w:r>
          </w:p>
        </w:tc>
        <w:tc>
          <w:tcPr>
            <w:tcW w:w="1291" w:type="dxa"/>
            <w:vAlign w:val="center"/>
          </w:tcPr>
          <w:p w14:paraId="799582FD" w14:textId="77777777" w:rsidR="00A77316" w:rsidRDefault="003164CE">
            <w:pPr>
              <w:jc w:val="right"/>
            </w:pPr>
            <w:r>
              <w:rPr>
                <w:rFonts w:eastAsiaTheme="minorEastAsia"/>
                <w:color w:val="000000" w:themeColor="text1"/>
                <w:szCs w:val="21"/>
              </w:rPr>
              <w:t>0.74%</w:t>
            </w:r>
          </w:p>
        </w:tc>
      </w:tr>
      <w:tr w:rsidR="00A77316" w14:paraId="1DD16DBA" w14:textId="77777777">
        <w:tc>
          <w:tcPr>
            <w:tcW w:w="1290" w:type="dxa"/>
            <w:vAlign w:val="center"/>
          </w:tcPr>
          <w:p w14:paraId="5F72CC3F" w14:textId="77777777" w:rsidR="00A77316" w:rsidRDefault="003164CE">
            <w:pPr>
              <w:jc w:val="left"/>
            </w:pPr>
            <w:r>
              <w:rPr>
                <w:rFonts w:eastAsiaTheme="minorEastAsia"/>
                <w:color w:val="000000" w:themeColor="text1"/>
                <w:szCs w:val="21"/>
              </w:rPr>
              <w:t>过去一年</w:t>
            </w:r>
          </w:p>
        </w:tc>
        <w:tc>
          <w:tcPr>
            <w:tcW w:w="1291" w:type="dxa"/>
            <w:vAlign w:val="center"/>
          </w:tcPr>
          <w:p w14:paraId="52128466" w14:textId="77777777" w:rsidR="00A77316" w:rsidRDefault="003164CE">
            <w:pPr>
              <w:jc w:val="right"/>
            </w:pPr>
            <w:r>
              <w:rPr>
                <w:rFonts w:eastAsiaTheme="minorEastAsia"/>
                <w:color w:val="000000" w:themeColor="text1"/>
                <w:szCs w:val="21"/>
              </w:rPr>
              <w:t>-15.01%</w:t>
            </w:r>
          </w:p>
        </w:tc>
        <w:tc>
          <w:tcPr>
            <w:tcW w:w="1291" w:type="dxa"/>
            <w:vAlign w:val="center"/>
          </w:tcPr>
          <w:p w14:paraId="2B6E0C08" w14:textId="77777777" w:rsidR="00A77316" w:rsidRDefault="003164CE">
            <w:pPr>
              <w:jc w:val="right"/>
            </w:pPr>
            <w:r>
              <w:rPr>
                <w:rFonts w:eastAsiaTheme="minorEastAsia"/>
                <w:color w:val="000000" w:themeColor="text1"/>
                <w:szCs w:val="21"/>
              </w:rPr>
              <w:t>1.82%</w:t>
            </w:r>
          </w:p>
        </w:tc>
        <w:tc>
          <w:tcPr>
            <w:tcW w:w="1291" w:type="dxa"/>
            <w:vAlign w:val="center"/>
          </w:tcPr>
          <w:p w14:paraId="37D0539E" w14:textId="77777777" w:rsidR="00A77316" w:rsidRDefault="003164CE">
            <w:pPr>
              <w:jc w:val="right"/>
            </w:pPr>
            <w:r>
              <w:rPr>
                <w:rFonts w:eastAsiaTheme="minorEastAsia"/>
                <w:color w:val="000000" w:themeColor="text1"/>
                <w:szCs w:val="21"/>
              </w:rPr>
              <w:t>6.13%</w:t>
            </w:r>
          </w:p>
        </w:tc>
        <w:tc>
          <w:tcPr>
            <w:tcW w:w="1291" w:type="dxa"/>
            <w:vAlign w:val="center"/>
          </w:tcPr>
          <w:p w14:paraId="4E249D87" w14:textId="77777777" w:rsidR="00A77316" w:rsidRDefault="003164CE">
            <w:pPr>
              <w:jc w:val="right"/>
            </w:pPr>
            <w:r>
              <w:rPr>
                <w:rFonts w:eastAsiaTheme="minorEastAsia"/>
                <w:color w:val="000000" w:themeColor="text1"/>
                <w:szCs w:val="21"/>
              </w:rPr>
              <w:t>0.94%</w:t>
            </w:r>
          </w:p>
        </w:tc>
        <w:tc>
          <w:tcPr>
            <w:tcW w:w="1291" w:type="dxa"/>
            <w:vAlign w:val="center"/>
          </w:tcPr>
          <w:p w14:paraId="6DBC28AB" w14:textId="77777777" w:rsidR="00A77316" w:rsidRDefault="003164CE">
            <w:pPr>
              <w:jc w:val="right"/>
            </w:pPr>
            <w:r>
              <w:rPr>
                <w:rFonts w:eastAsiaTheme="minorEastAsia"/>
                <w:color w:val="000000" w:themeColor="text1"/>
                <w:szCs w:val="21"/>
              </w:rPr>
              <w:t>-21.14%</w:t>
            </w:r>
          </w:p>
        </w:tc>
        <w:tc>
          <w:tcPr>
            <w:tcW w:w="1291" w:type="dxa"/>
            <w:vAlign w:val="center"/>
          </w:tcPr>
          <w:p w14:paraId="66712626" w14:textId="77777777" w:rsidR="00A77316" w:rsidRDefault="003164CE">
            <w:pPr>
              <w:jc w:val="right"/>
            </w:pPr>
            <w:r>
              <w:rPr>
                <w:rFonts w:eastAsiaTheme="minorEastAsia"/>
                <w:color w:val="000000" w:themeColor="text1"/>
                <w:szCs w:val="21"/>
              </w:rPr>
              <w:t>0.88%</w:t>
            </w:r>
          </w:p>
        </w:tc>
      </w:tr>
      <w:tr w:rsidR="00A77316" w14:paraId="78F4EF02" w14:textId="77777777">
        <w:tc>
          <w:tcPr>
            <w:tcW w:w="1290" w:type="dxa"/>
            <w:vAlign w:val="center"/>
          </w:tcPr>
          <w:p w14:paraId="066B3DF5" w14:textId="77777777" w:rsidR="00A77316" w:rsidRDefault="003164CE">
            <w:pPr>
              <w:jc w:val="left"/>
            </w:pPr>
            <w:r>
              <w:rPr>
                <w:rFonts w:eastAsiaTheme="minorEastAsia"/>
                <w:color w:val="000000" w:themeColor="text1"/>
                <w:szCs w:val="21"/>
              </w:rPr>
              <w:t>过去三年</w:t>
            </w:r>
          </w:p>
        </w:tc>
        <w:tc>
          <w:tcPr>
            <w:tcW w:w="1291" w:type="dxa"/>
            <w:vAlign w:val="center"/>
          </w:tcPr>
          <w:p w14:paraId="5B349B1F" w14:textId="77777777" w:rsidR="00A77316" w:rsidRDefault="003164CE">
            <w:pPr>
              <w:jc w:val="right"/>
            </w:pPr>
            <w:r>
              <w:rPr>
                <w:rFonts w:eastAsiaTheme="minorEastAsia"/>
                <w:color w:val="000000" w:themeColor="text1"/>
                <w:szCs w:val="21"/>
              </w:rPr>
              <w:t>-50.18%</w:t>
            </w:r>
          </w:p>
        </w:tc>
        <w:tc>
          <w:tcPr>
            <w:tcW w:w="1291" w:type="dxa"/>
            <w:vAlign w:val="center"/>
          </w:tcPr>
          <w:p w14:paraId="0C2FDA2B" w14:textId="77777777" w:rsidR="00A77316" w:rsidRDefault="003164CE">
            <w:pPr>
              <w:jc w:val="right"/>
            </w:pPr>
            <w:r>
              <w:rPr>
                <w:rFonts w:eastAsiaTheme="minorEastAsia"/>
                <w:color w:val="000000" w:themeColor="text1"/>
                <w:szCs w:val="21"/>
              </w:rPr>
              <w:t>1.92%</w:t>
            </w:r>
          </w:p>
        </w:tc>
        <w:tc>
          <w:tcPr>
            <w:tcW w:w="1291" w:type="dxa"/>
            <w:vAlign w:val="center"/>
          </w:tcPr>
          <w:p w14:paraId="22D1584C" w14:textId="77777777" w:rsidR="00A77316" w:rsidRDefault="003164CE">
            <w:pPr>
              <w:jc w:val="right"/>
            </w:pPr>
            <w:r>
              <w:rPr>
                <w:rFonts w:eastAsiaTheme="minorEastAsia"/>
                <w:color w:val="000000" w:themeColor="text1"/>
                <w:szCs w:val="21"/>
              </w:rPr>
              <w:t>-13.28%</w:t>
            </w:r>
          </w:p>
        </w:tc>
        <w:tc>
          <w:tcPr>
            <w:tcW w:w="1291" w:type="dxa"/>
            <w:vAlign w:val="center"/>
          </w:tcPr>
          <w:p w14:paraId="543529AF" w14:textId="77777777" w:rsidR="00A77316" w:rsidRDefault="003164CE">
            <w:pPr>
              <w:jc w:val="right"/>
            </w:pPr>
            <w:r>
              <w:rPr>
                <w:rFonts w:eastAsiaTheme="minorEastAsia"/>
                <w:color w:val="000000" w:themeColor="text1"/>
                <w:szCs w:val="21"/>
              </w:rPr>
              <w:t>0.88%</w:t>
            </w:r>
          </w:p>
        </w:tc>
        <w:tc>
          <w:tcPr>
            <w:tcW w:w="1291" w:type="dxa"/>
            <w:vAlign w:val="center"/>
          </w:tcPr>
          <w:p w14:paraId="168D02C2" w14:textId="77777777" w:rsidR="00A77316" w:rsidRDefault="003164CE">
            <w:pPr>
              <w:jc w:val="right"/>
            </w:pPr>
            <w:r>
              <w:rPr>
                <w:rFonts w:eastAsiaTheme="minorEastAsia"/>
                <w:color w:val="000000" w:themeColor="text1"/>
                <w:szCs w:val="21"/>
              </w:rPr>
              <w:t>-36.90%</w:t>
            </w:r>
          </w:p>
        </w:tc>
        <w:tc>
          <w:tcPr>
            <w:tcW w:w="1291" w:type="dxa"/>
            <w:vAlign w:val="center"/>
          </w:tcPr>
          <w:p w14:paraId="3AAF7A55" w14:textId="77777777" w:rsidR="00A77316" w:rsidRDefault="003164CE">
            <w:pPr>
              <w:jc w:val="right"/>
            </w:pPr>
            <w:r>
              <w:rPr>
                <w:rFonts w:eastAsiaTheme="minorEastAsia"/>
                <w:color w:val="000000" w:themeColor="text1"/>
                <w:szCs w:val="21"/>
              </w:rPr>
              <w:t>1.04%</w:t>
            </w:r>
          </w:p>
        </w:tc>
      </w:tr>
      <w:tr w:rsidR="00A77316" w14:paraId="4909479F" w14:textId="77777777">
        <w:tc>
          <w:tcPr>
            <w:tcW w:w="1290" w:type="dxa"/>
            <w:vAlign w:val="center"/>
          </w:tcPr>
          <w:p w14:paraId="678221A6" w14:textId="77777777" w:rsidR="00A77316" w:rsidRDefault="003164CE">
            <w:pPr>
              <w:jc w:val="left"/>
            </w:pPr>
            <w:r>
              <w:rPr>
                <w:rFonts w:eastAsiaTheme="minorEastAsia"/>
                <w:color w:val="000000" w:themeColor="text1"/>
                <w:szCs w:val="21"/>
              </w:rPr>
              <w:t>过去五年</w:t>
            </w:r>
          </w:p>
        </w:tc>
        <w:tc>
          <w:tcPr>
            <w:tcW w:w="1291" w:type="dxa"/>
            <w:vAlign w:val="center"/>
          </w:tcPr>
          <w:p w14:paraId="0651DC50" w14:textId="77777777" w:rsidR="00A77316" w:rsidRDefault="003164CE">
            <w:pPr>
              <w:jc w:val="right"/>
            </w:pPr>
            <w:r>
              <w:rPr>
                <w:rFonts w:eastAsiaTheme="minorEastAsia"/>
                <w:color w:val="000000" w:themeColor="text1"/>
                <w:szCs w:val="21"/>
              </w:rPr>
              <w:t>69.19%</w:t>
            </w:r>
          </w:p>
        </w:tc>
        <w:tc>
          <w:tcPr>
            <w:tcW w:w="1291" w:type="dxa"/>
            <w:vAlign w:val="center"/>
          </w:tcPr>
          <w:p w14:paraId="0D7D97F9" w14:textId="77777777" w:rsidR="00A77316" w:rsidRDefault="003164CE">
            <w:pPr>
              <w:jc w:val="right"/>
            </w:pPr>
            <w:r>
              <w:rPr>
                <w:rFonts w:eastAsiaTheme="minorEastAsia"/>
                <w:color w:val="000000" w:themeColor="text1"/>
                <w:szCs w:val="21"/>
              </w:rPr>
              <w:t>2.09%</w:t>
            </w:r>
          </w:p>
        </w:tc>
        <w:tc>
          <w:tcPr>
            <w:tcW w:w="1291" w:type="dxa"/>
            <w:vAlign w:val="center"/>
          </w:tcPr>
          <w:p w14:paraId="263BD3B2" w14:textId="77777777" w:rsidR="00A77316" w:rsidRDefault="003164CE">
            <w:pPr>
              <w:jc w:val="right"/>
            </w:pPr>
            <w:r>
              <w:rPr>
                <w:rFonts w:eastAsiaTheme="minorEastAsia"/>
                <w:color w:val="000000" w:themeColor="text1"/>
                <w:szCs w:val="21"/>
              </w:rPr>
              <w:t>7.67%</w:t>
            </w:r>
          </w:p>
        </w:tc>
        <w:tc>
          <w:tcPr>
            <w:tcW w:w="1291" w:type="dxa"/>
            <w:vAlign w:val="center"/>
          </w:tcPr>
          <w:p w14:paraId="60351BE5" w14:textId="77777777" w:rsidR="00A77316" w:rsidRDefault="003164CE">
            <w:pPr>
              <w:jc w:val="right"/>
            </w:pPr>
            <w:r>
              <w:rPr>
                <w:rFonts w:eastAsiaTheme="minorEastAsia"/>
                <w:color w:val="000000" w:themeColor="text1"/>
                <w:szCs w:val="21"/>
              </w:rPr>
              <w:t>0.94%</w:t>
            </w:r>
          </w:p>
        </w:tc>
        <w:tc>
          <w:tcPr>
            <w:tcW w:w="1291" w:type="dxa"/>
            <w:vAlign w:val="center"/>
          </w:tcPr>
          <w:p w14:paraId="707BFDED" w14:textId="77777777" w:rsidR="00A77316" w:rsidRDefault="003164CE">
            <w:pPr>
              <w:jc w:val="right"/>
            </w:pPr>
            <w:r>
              <w:rPr>
                <w:rFonts w:eastAsiaTheme="minorEastAsia"/>
                <w:color w:val="000000" w:themeColor="text1"/>
                <w:szCs w:val="21"/>
              </w:rPr>
              <w:t>61.52%</w:t>
            </w:r>
          </w:p>
        </w:tc>
        <w:tc>
          <w:tcPr>
            <w:tcW w:w="1291" w:type="dxa"/>
            <w:vAlign w:val="center"/>
          </w:tcPr>
          <w:p w14:paraId="5FC94FDA" w14:textId="77777777" w:rsidR="00A77316" w:rsidRDefault="003164CE">
            <w:pPr>
              <w:jc w:val="right"/>
            </w:pPr>
            <w:r>
              <w:rPr>
                <w:rFonts w:eastAsiaTheme="minorEastAsia"/>
                <w:color w:val="000000" w:themeColor="text1"/>
                <w:szCs w:val="21"/>
              </w:rPr>
              <w:t>1.15%</w:t>
            </w:r>
          </w:p>
        </w:tc>
      </w:tr>
      <w:tr w:rsidR="00A77316" w14:paraId="01BD2FE8" w14:textId="77777777">
        <w:tc>
          <w:tcPr>
            <w:tcW w:w="1290" w:type="dxa"/>
            <w:vAlign w:val="center"/>
          </w:tcPr>
          <w:p w14:paraId="040D680C" w14:textId="77777777" w:rsidR="00A77316" w:rsidRDefault="003164CE">
            <w:pPr>
              <w:jc w:val="left"/>
            </w:pPr>
            <w:r>
              <w:rPr>
                <w:rFonts w:eastAsiaTheme="minorEastAsia"/>
                <w:color w:val="000000" w:themeColor="text1"/>
                <w:szCs w:val="21"/>
              </w:rPr>
              <w:t>自基金合同生效起至今</w:t>
            </w:r>
          </w:p>
        </w:tc>
        <w:tc>
          <w:tcPr>
            <w:tcW w:w="1291" w:type="dxa"/>
            <w:vAlign w:val="center"/>
          </w:tcPr>
          <w:p w14:paraId="115D3A34" w14:textId="77777777" w:rsidR="00A77316" w:rsidRDefault="003164CE">
            <w:pPr>
              <w:jc w:val="right"/>
            </w:pPr>
            <w:r>
              <w:rPr>
                <w:rFonts w:eastAsiaTheme="minorEastAsia"/>
                <w:color w:val="000000" w:themeColor="text1"/>
                <w:szCs w:val="21"/>
              </w:rPr>
              <w:t>80.88%</w:t>
            </w:r>
          </w:p>
        </w:tc>
        <w:tc>
          <w:tcPr>
            <w:tcW w:w="1291" w:type="dxa"/>
            <w:vAlign w:val="center"/>
          </w:tcPr>
          <w:p w14:paraId="408E85F4" w14:textId="77777777" w:rsidR="00A77316" w:rsidRDefault="003164CE">
            <w:pPr>
              <w:jc w:val="right"/>
            </w:pPr>
            <w:r>
              <w:rPr>
                <w:rFonts w:eastAsiaTheme="minorEastAsia"/>
                <w:color w:val="000000" w:themeColor="text1"/>
                <w:szCs w:val="21"/>
              </w:rPr>
              <w:t>1.98%</w:t>
            </w:r>
          </w:p>
        </w:tc>
        <w:tc>
          <w:tcPr>
            <w:tcW w:w="1291" w:type="dxa"/>
            <w:vAlign w:val="center"/>
          </w:tcPr>
          <w:p w14:paraId="36B5A9CC" w14:textId="77777777" w:rsidR="00A77316" w:rsidRDefault="003164CE">
            <w:pPr>
              <w:jc w:val="right"/>
            </w:pPr>
            <w:r>
              <w:rPr>
                <w:rFonts w:eastAsiaTheme="minorEastAsia"/>
                <w:color w:val="000000" w:themeColor="text1"/>
                <w:szCs w:val="21"/>
              </w:rPr>
              <w:t>23.72%</w:t>
            </w:r>
          </w:p>
        </w:tc>
        <w:tc>
          <w:tcPr>
            <w:tcW w:w="1291" w:type="dxa"/>
            <w:vAlign w:val="center"/>
          </w:tcPr>
          <w:p w14:paraId="723FCDE0" w14:textId="77777777" w:rsidR="00A77316" w:rsidRDefault="003164CE">
            <w:pPr>
              <w:jc w:val="right"/>
            </w:pPr>
            <w:r>
              <w:rPr>
                <w:rFonts w:eastAsiaTheme="minorEastAsia"/>
                <w:color w:val="000000" w:themeColor="text1"/>
                <w:szCs w:val="21"/>
              </w:rPr>
              <w:t>0.96%</w:t>
            </w:r>
          </w:p>
        </w:tc>
        <w:tc>
          <w:tcPr>
            <w:tcW w:w="1291" w:type="dxa"/>
            <w:vAlign w:val="center"/>
          </w:tcPr>
          <w:p w14:paraId="14C9F141" w14:textId="77777777" w:rsidR="00A77316" w:rsidRDefault="003164CE">
            <w:pPr>
              <w:jc w:val="right"/>
            </w:pPr>
            <w:r>
              <w:rPr>
                <w:rFonts w:eastAsiaTheme="minorEastAsia"/>
                <w:color w:val="000000" w:themeColor="text1"/>
                <w:szCs w:val="21"/>
              </w:rPr>
              <w:t>57.16%</w:t>
            </w:r>
          </w:p>
        </w:tc>
        <w:tc>
          <w:tcPr>
            <w:tcW w:w="1291" w:type="dxa"/>
            <w:vAlign w:val="center"/>
          </w:tcPr>
          <w:p w14:paraId="22390D3A" w14:textId="77777777" w:rsidR="00A77316" w:rsidRDefault="003164CE">
            <w:pPr>
              <w:jc w:val="right"/>
            </w:pPr>
            <w:r>
              <w:rPr>
                <w:rFonts w:eastAsiaTheme="minorEastAsia"/>
                <w:color w:val="000000" w:themeColor="text1"/>
                <w:szCs w:val="21"/>
              </w:rPr>
              <w:t>1.02%</w:t>
            </w:r>
          </w:p>
        </w:tc>
      </w:tr>
    </w:tbl>
    <w:p w14:paraId="51E395D8"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摩根动力精选混合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64201EE" w14:textId="77777777">
        <w:tc>
          <w:tcPr>
            <w:tcW w:w="1290" w:type="dxa"/>
            <w:vAlign w:val="center"/>
          </w:tcPr>
          <w:p w14:paraId="22F8730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0610804"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57D57B3"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49A242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868BF0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574925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41EA23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77316" w14:paraId="4BF9CBC4" w14:textId="77777777">
        <w:tc>
          <w:tcPr>
            <w:tcW w:w="1290" w:type="dxa"/>
            <w:vAlign w:val="center"/>
          </w:tcPr>
          <w:p w14:paraId="3D50DB4E" w14:textId="77777777" w:rsidR="00A77316" w:rsidRDefault="003164CE">
            <w:pPr>
              <w:jc w:val="left"/>
            </w:pPr>
            <w:r>
              <w:rPr>
                <w:rFonts w:eastAsiaTheme="minorEastAsia"/>
                <w:color w:val="000000" w:themeColor="text1"/>
                <w:szCs w:val="21"/>
              </w:rPr>
              <w:t>过去三个月</w:t>
            </w:r>
          </w:p>
        </w:tc>
        <w:tc>
          <w:tcPr>
            <w:tcW w:w="1291" w:type="dxa"/>
            <w:vAlign w:val="center"/>
          </w:tcPr>
          <w:p w14:paraId="61FA22FD" w14:textId="77777777" w:rsidR="00A77316" w:rsidRDefault="003164CE">
            <w:pPr>
              <w:jc w:val="right"/>
            </w:pPr>
            <w:r>
              <w:rPr>
                <w:rFonts w:eastAsiaTheme="minorEastAsia"/>
                <w:color w:val="000000" w:themeColor="text1"/>
                <w:szCs w:val="21"/>
              </w:rPr>
              <w:t>17.63%</w:t>
            </w:r>
          </w:p>
        </w:tc>
        <w:tc>
          <w:tcPr>
            <w:tcW w:w="1291" w:type="dxa"/>
            <w:vAlign w:val="center"/>
          </w:tcPr>
          <w:p w14:paraId="541D3414" w14:textId="77777777" w:rsidR="00A77316" w:rsidRDefault="003164CE">
            <w:pPr>
              <w:jc w:val="right"/>
            </w:pPr>
            <w:r>
              <w:rPr>
                <w:rFonts w:eastAsiaTheme="minorEastAsia"/>
                <w:color w:val="000000" w:themeColor="text1"/>
                <w:szCs w:val="21"/>
              </w:rPr>
              <w:t>2.05%</w:t>
            </w:r>
          </w:p>
        </w:tc>
        <w:tc>
          <w:tcPr>
            <w:tcW w:w="1291" w:type="dxa"/>
            <w:vAlign w:val="center"/>
          </w:tcPr>
          <w:p w14:paraId="7F63B9E1" w14:textId="77777777" w:rsidR="00A77316" w:rsidRDefault="003164CE">
            <w:pPr>
              <w:jc w:val="right"/>
            </w:pPr>
            <w:r>
              <w:rPr>
                <w:rFonts w:eastAsiaTheme="minorEastAsia"/>
                <w:color w:val="000000" w:themeColor="text1"/>
                <w:szCs w:val="21"/>
              </w:rPr>
              <w:t>12.97%</w:t>
            </w:r>
          </w:p>
        </w:tc>
        <w:tc>
          <w:tcPr>
            <w:tcW w:w="1291" w:type="dxa"/>
            <w:vAlign w:val="center"/>
          </w:tcPr>
          <w:p w14:paraId="2FDEEC0B" w14:textId="77777777" w:rsidR="00A77316" w:rsidRDefault="003164CE">
            <w:pPr>
              <w:jc w:val="right"/>
            </w:pPr>
            <w:r>
              <w:rPr>
                <w:rFonts w:eastAsiaTheme="minorEastAsia"/>
                <w:color w:val="000000" w:themeColor="text1"/>
                <w:szCs w:val="21"/>
              </w:rPr>
              <w:t>1.32%</w:t>
            </w:r>
          </w:p>
        </w:tc>
        <w:tc>
          <w:tcPr>
            <w:tcW w:w="1291" w:type="dxa"/>
            <w:vAlign w:val="center"/>
          </w:tcPr>
          <w:p w14:paraId="16122CDA" w14:textId="77777777" w:rsidR="00A77316" w:rsidRDefault="003164CE">
            <w:pPr>
              <w:jc w:val="right"/>
            </w:pPr>
            <w:r>
              <w:rPr>
                <w:rFonts w:eastAsiaTheme="minorEastAsia"/>
                <w:color w:val="000000" w:themeColor="text1"/>
                <w:szCs w:val="21"/>
              </w:rPr>
              <w:t>4.66%</w:t>
            </w:r>
          </w:p>
        </w:tc>
        <w:tc>
          <w:tcPr>
            <w:tcW w:w="1291" w:type="dxa"/>
            <w:vAlign w:val="center"/>
          </w:tcPr>
          <w:p w14:paraId="524F6C47" w14:textId="77777777" w:rsidR="00A77316" w:rsidRDefault="003164CE">
            <w:pPr>
              <w:jc w:val="right"/>
            </w:pPr>
            <w:r>
              <w:rPr>
                <w:rFonts w:eastAsiaTheme="minorEastAsia"/>
                <w:color w:val="000000" w:themeColor="text1"/>
                <w:szCs w:val="21"/>
              </w:rPr>
              <w:t>0.73%</w:t>
            </w:r>
          </w:p>
        </w:tc>
      </w:tr>
      <w:tr w:rsidR="00A77316" w14:paraId="19DC6E62" w14:textId="77777777">
        <w:tc>
          <w:tcPr>
            <w:tcW w:w="1290" w:type="dxa"/>
            <w:vAlign w:val="center"/>
          </w:tcPr>
          <w:p w14:paraId="490AEE3A" w14:textId="77777777" w:rsidR="00A77316" w:rsidRDefault="003164CE">
            <w:pPr>
              <w:jc w:val="left"/>
            </w:pPr>
            <w:r>
              <w:rPr>
                <w:rFonts w:eastAsiaTheme="minorEastAsia"/>
                <w:color w:val="000000" w:themeColor="text1"/>
                <w:szCs w:val="21"/>
              </w:rPr>
              <w:t>过去六个月</w:t>
            </w:r>
          </w:p>
        </w:tc>
        <w:tc>
          <w:tcPr>
            <w:tcW w:w="1291" w:type="dxa"/>
            <w:vAlign w:val="center"/>
          </w:tcPr>
          <w:p w14:paraId="4362009C" w14:textId="77777777" w:rsidR="00A77316" w:rsidRDefault="003164CE">
            <w:pPr>
              <w:jc w:val="right"/>
            </w:pPr>
            <w:r>
              <w:rPr>
                <w:rFonts w:eastAsiaTheme="minorEastAsia"/>
                <w:color w:val="000000" w:themeColor="text1"/>
                <w:szCs w:val="21"/>
              </w:rPr>
              <w:t>0.33%</w:t>
            </w:r>
          </w:p>
        </w:tc>
        <w:tc>
          <w:tcPr>
            <w:tcW w:w="1291" w:type="dxa"/>
            <w:vAlign w:val="center"/>
          </w:tcPr>
          <w:p w14:paraId="21BE3CD6" w14:textId="77777777" w:rsidR="00A77316" w:rsidRDefault="003164CE">
            <w:pPr>
              <w:jc w:val="right"/>
            </w:pPr>
            <w:r>
              <w:rPr>
                <w:rFonts w:eastAsiaTheme="minorEastAsia"/>
                <w:color w:val="000000" w:themeColor="text1"/>
                <w:szCs w:val="21"/>
              </w:rPr>
              <w:t>1.80%</w:t>
            </w:r>
          </w:p>
        </w:tc>
        <w:tc>
          <w:tcPr>
            <w:tcW w:w="1291" w:type="dxa"/>
            <w:vAlign w:val="center"/>
          </w:tcPr>
          <w:p w14:paraId="1A30A141" w14:textId="77777777" w:rsidR="00A77316" w:rsidRDefault="003164CE">
            <w:pPr>
              <w:jc w:val="right"/>
            </w:pPr>
            <w:r>
              <w:rPr>
                <w:rFonts w:eastAsiaTheme="minorEastAsia"/>
                <w:color w:val="000000" w:themeColor="text1"/>
                <w:szCs w:val="21"/>
              </w:rPr>
              <w:t>10.13%</w:t>
            </w:r>
          </w:p>
        </w:tc>
        <w:tc>
          <w:tcPr>
            <w:tcW w:w="1291" w:type="dxa"/>
            <w:vAlign w:val="center"/>
          </w:tcPr>
          <w:p w14:paraId="56A70757" w14:textId="77777777" w:rsidR="00A77316" w:rsidRDefault="003164CE">
            <w:pPr>
              <w:jc w:val="right"/>
            </w:pPr>
            <w:r>
              <w:rPr>
                <w:rFonts w:eastAsiaTheme="minorEastAsia"/>
                <w:color w:val="000000" w:themeColor="text1"/>
                <w:szCs w:val="21"/>
              </w:rPr>
              <w:t>1.06%</w:t>
            </w:r>
          </w:p>
        </w:tc>
        <w:tc>
          <w:tcPr>
            <w:tcW w:w="1291" w:type="dxa"/>
            <w:vAlign w:val="center"/>
          </w:tcPr>
          <w:p w14:paraId="60D16E71" w14:textId="77777777" w:rsidR="00A77316" w:rsidRDefault="003164CE">
            <w:pPr>
              <w:jc w:val="right"/>
            </w:pPr>
            <w:r>
              <w:rPr>
                <w:rFonts w:eastAsiaTheme="minorEastAsia"/>
                <w:color w:val="000000" w:themeColor="text1"/>
                <w:szCs w:val="21"/>
              </w:rPr>
              <w:t>-9.80%</w:t>
            </w:r>
          </w:p>
        </w:tc>
        <w:tc>
          <w:tcPr>
            <w:tcW w:w="1291" w:type="dxa"/>
            <w:vAlign w:val="center"/>
          </w:tcPr>
          <w:p w14:paraId="5D86DD16" w14:textId="77777777" w:rsidR="00A77316" w:rsidRDefault="003164CE">
            <w:pPr>
              <w:jc w:val="right"/>
            </w:pPr>
            <w:r>
              <w:rPr>
                <w:rFonts w:eastAsiaTheme="minorEastAsia"/>
                <w:color w:val="000000" w:themeColor="text1"/>
                <w:szCs w:val="21"/>
              </w:rPr>
              <w:t>0.74%</w:t>
            </w:r>
          </w:p>
        </w:tc>
      </w:tr>
      <w:tr w:rsidR="00A77316" w14:paraId="738245E3" w14:textId="77777777">
        <w:tc>
          <w:tcPr>
            <w:tcW w:w="1290" w:type="dxa"/>
            <w:vAlign w:val="center"/>
          </w:tcPr>
          <w:p w14:paraId="388373D4" w14:textId="77777777" w:rsidR="00A77316" w:rsidRDefault="003164CE">
            <w:pPr>
              <w:jc w:val="left"/>
            </w:pPr>
            <w:r>
              <w:rPr>
                <w:rFonts w:eastAsiaTheme="minorEastAsia"/>
                <w:color w:val="000000" w:themeColor="text1"/>
                <w:szCs w:val="21"/>
              </w:rPr>
              <w:t>过去一年</w:t>
            </w:r>
          </w:p>
        </w:tc>
        <w:tc>
          <w:tcPr>
            <w:tcW w:w="1291" w:type="dxa"/>
            <w:vAlign w:val="center"/>
          </w:tcPr>
          <w:p w14:paraId="25FF57C5" w14:textId="77777777" w:rsidR="00A77316" w:rsidRDefault="003164CE">
            <w:pPr>
              <w:jc w:val="right"/>
            </w:pPr>
            <w:r>
              <w:rPr>
                <w:rFonts w:eastAsiaTheme="minorEastAsia"/>
                <w:color w:val="000000" w:themeColor="text1"/>
                <w:szCs w:val="21"/>
              </w:rPr>
              <w:t>-15.35%</w:t>
            </w:r>
          </w:p>
        </w:tc>
        <w:tc>
          <w:tcPr>
            <w:tcW w:w="1291" w:type="dxa"/>
            <w:vAlign w:val="center"/>
          </w:tcPr>
          <w:p w14:paraId="4FD6EC8B" w14:textId="77777777" w:rsidR="00A77316" w:rsidRDefault="003164CE">
            <w:pPr>
              <w:jc w:val="right"/>
            </w:pPr>
            <w:r>
              <w:rPr>
                <w:rFonts w:eastAsiaTheme="minorEastAsia"/>
                <w:color w:val="000000" w:themeColor="text1"/>
                <w:szCs w:val="21"/>
              </w:rPr>
              <w:t>1.82%</w:t>
            </w:r>
          </w:p>
        </w:tc>
        <w:tc>
          <w:tcPr>
            <w:tcW w:w="1291" w:type="dxa"/>
            <w:vAlign w:val="center"/>
          </w:tcPr>
          <w:p w14:paraId="033D7162" w14:textId="77777777" w:rsidR="00A77316" w:rsidRDefault="003164CE">
            <w:pPr>
              <w:jc w:val="right"/>
            </w:pPr>
            <w:r>
              <w:rPr>
                <w:rFonts w:eastAsiaTheme="minorEastAsia"/>
                <w:color w:val="000000" w:themeColor="text1"/>
                <w:szCs w:val="21"/>
              </w:rPr>
              <w:t>6.13%</w:t>
            </w:r>
          </w:p>
        </w:tc>
        <w:tc>
          <w:tcPr>
            <w:tcW w:w="1291" w:type="dxa"/>
            <w:vAlign w:val="center"/>
          </w:tcPr>
          <w:p w14:paraId="67336AC1" w14:textId="77777777" w:rsidR="00A77316" w:rsidRDefault="003164CE">
            <w:pPr>
              <w:jc w:val="right"/>
            </w:pPr>
            <w:r>
              <w:rPr>
                <w:rFonts w:eastAsiaTheme="minorEastAsia"/>
                <w:color w:val="000000" w:themeColor="text1"/>
                <w:szCs w:val="21"/>
              </w:rPr>
              <w:t>0.94%</w:t>
            </w:r>
          </w:p>
        </w:tc>
        <w:tc>
          <w:tcPr>
            <w:tcW w:w="1291" w:type="dxa"/>
            <w:vAlign w:val="center"/>
          </w:tcPr>
          <w:p w14:paraId="3A936A1F" w14:textId="77777777" w:rsidR="00A77316" w:rsidRDefault="003164CE">
            <w:pPr>
              <w:jc w:val="right"/>
            </w:pPr>
            <w:r>
              <w:rPr>
                <w:rFonts w:eastAsiaTheme="minorEastAsia"/>
                <w:color w:val="000000" w:themeColor="text1"/>
                <w:szCs w:val="21"/>
              </w:rPr>
              <w:t>-21.48%</w:t>
            </w:r>
          </w:p>
        </w:tc>
        <w:tc>
          <w:tcPr>
            <w:tcW w:w="1291" w:type="dxa"/>
            <w:vAlign w:val="center"/>
          </w:tcPr>
          <w:p w14:paraId="445B0958" w14:textId="77777777" w:rsidR="00A77316" w:rsidRDefault="003164CE">
            <w:pPr>
              <w:jc w:val="right"/>
            </w:pPr>
            <w:r>
              <w:rPr>
                <w:rFonts w:eastAsiaTheme="minorEastAsia"/>
                <w:color w:val="000000" w:themeColor="text1"/>
                <w:szCs w:val="21"/>
              </w:rPr>
              <w:t>0.88%</w:t>
            </w:r>
          </w:p>
        </w:tc>
      </w:tr>
      <w:tr w:rsidR="00A77316" w14:paraId="245CCAB2" w14:textId="77777777">
        <w:tc>
          <w:tcPr>
            <w:tcW w:w="1290" w:type="dxa"/>
            <w:vAlign w:val="center"/>
          </w:tcPr>
          <w:p w14:paraId="67C01C42" w14:textId="77777777" w:rsidR="00A77316" w:rsidRDefault="003164CE">
            <w:pPr>
              <w:jc w:val="left"/>
            </w:pPr>
            <w:r>
              <w:rPr>
                <w:rFonts w:eastAsiaTheme="minorEastAsia"/>
                <w:color w:val="000000" w:themeColor="text1"/>
                <w:szCs w:val="21"/>
              </w:rPr>
              <w:t>过去三年</w:t>
            </w:r>
          </w:p>
        </w:tc>
        <w:tc>
          <w:tcPr>
            <w:tcW w:w="1291" w:type="dxa"/>
            <w:vAlign w:val="center"/>
          </w:tcPr>
          <w:p w14:paraId="5009077D" w14:textId="77777777" w:rsidR="00A77316" w:rsidRDefault="003164CE">
            <w:pPr>
              <w:jc w:val="right"/>
            </w:pPr>
            <w:r>
              <w:rPr>
                <w:rFonts w:eastAsiaTheme="minorEastAsia"/>
                <w:color w:val="000000" w:themeColor="text1"/>
                <w:szCs w:val="21"/>
              </w:rPr>
              <w:t>-50.78%</w:t>
            </w:r>
          </w:p>
        </w:tc>
        <w:tc>
          <w:tcPr>
            <w:tcW w:w="1291" w:type="dxa"/>
            <w:vAlign w:val="center"/>
          </w:tcPr>
          <w:p w14:paraId="05711563" w14:textId="77777777" w:rsidR="00A77316" w:rsidRDefault="003164CE">
            <w:pPr>
              <w:jc w:val="right"/>
            </w:pPr>
            <w:r>
              <w:rPr>
                <w:rFonts w:eastAsiaTheme="minorEastAsia"/>
                <w:color w:val="000000" w:themeColor="text1"/>
                <w:szCs w:val="21"/>
              </w:rPr>
              <w:t>1.92%</w:t>
            </w:r>
          </w:p>
        </w:tc>
        <w:tc>
          <w:tcPr>
            <w:tcW w:w="1291" w:type="dxa"/>
            <w:vAlign w:val="center"/>
          </w:tcPr>
          <w:p w14:paraId="5E4E3BAC" w14:textId="77777777" w:rsidR="00A77316" w:rsidRDefault="003164CE">
            <w:pPr>
              <w:jc w:val="right"/>
            </w:pPr>
            <w:r>
              <w:rPr>
                <w:rFonts w:eastAsiaTheme="minorEastAsia"/>
                <w:color w:val="000000" w:themeColor="text1"/>
                <w:szCs w:val="21"/>
              </w:rPr>
              <w:t>-13.28%</w:t>
            </w:r>
          </w:p>
        </w:tc>
        <w:tc>
          <w:tcPr>
            <w:tcW w:w="1291" w:type="dxa"/>
            <w:vAlign w:val="center"/>
          </w:tcPr>
          <w:p w14:paraId="7A5424F9" w14:textId="77777777" w:rsidR="00A77316" w:rsidRDefault="003164CE">
            <w:pPr>
              <w:jc w:val="right"/>
            </w:pPr>
            <w:r>
              <w:rPr>
                <w:rFonts w:eastAsiaTheme="minorEastAsia"/>
                <w:color w:val="000000" w:themeColor="text1"/>
                <w:szCs w:val="21"/>
              </w:rPr>
              <w:t>0.88%</w:t>
            </w:r>
          </w:p>
        </w:tc>
        <w:tc>
          <w:tcPr>
            <w:tcW w:w="1291" w:type="dxa"/>
            <w:vAlign w:val="center"/>
          </w:tcPr>
          <w:p w14:paraId="091B6F74" w14:textId="77777777" w:rsidR="00A77316" w:rsidRDefault="003164CE">
            <w:pPr>
              <w:jc w:val="right"/>
            </w:pPr>
            <w:r>
              <w:rPr>
                <w:rFonts w:eastAsiaTheme="minorEastAsia"/>
                <w:color w:val="000000" w:themeColor="text1"/>
                <w:szCs w:val="21"/>
              </w:rPr>
              <w:t>-37.50%</w:t>
            </w:r>
          </w:p>
        </w:tc>
        <w:tc>
          <w:tcPr>
            <w:tcW w:w="1291" w:type="dxa"/>
            <w:vAlign w:val="center"/>
          </w:tcPr>
          <w:p w14:paraId="7C8F6684" w14:textId="77777777" w:rsidR="00A77316" w:rsidRDefault="003164CE">
            <w:pPr>
              <w:jc w:val="right"/>
            </w:pPr>
            <w:r>
              <w:rPr>
                <w:rFonts w:eastAsiaTheme="minorEastAsia"/>
                <w:color w:val="000000" w:themeColor="text1"/>
                <w:szCs w:val="21"/>
              </w:rPr>
              <w:t>1.04%</w:t>
            </w:r>
          </w:p>
        </w:tc>
      </w:tr>
      <w:tr w:rsidR="00A77316" w14:paraId="73A1365B" w14:textId="77777777">
        <w:tc>
          <w:tcPr>
            <w:tcW w:w="1290" w:type="dxa"/>
            <w:vAlign w:val="center"/>
          </w:tcPr>
          <w:p w14:paraId="16D8C225" w14:textId="77777777" w:rsidR="00A77316" w:rsidRDefault="003164CE">
            <w:pPr>
              <w:jc w:val="left"/>
            </w:pPr>
            <w:r>
              <w:rPr>
                <w:rFonts w:eastAsiaTheme="minorEastAsia"/>
                <w:color w:val="000000" w:themeColor="text1"/>
                <w:szCs w:val="21"/>
              </w:rPr>
              <w:lastRenderedPageBreak/>
              <w:t>过去五年</w:t>
            </w:r>
          </w:p>
        </w:tc>
        <w:tc>
          <w:tcPr>
            <w:tcW w:w="1291" w:type="dxa"/>
            <w:vAlign w:val="center"/>
          </w:tcPr>
          <w:p w14:paraId="149CB0C1" w14:textId="77777777" w:rsidR="00A77316" w:rsidRDefault="003164CE">
            <w:pPr>
              <w:jc w:val="right"/>
            </w:pPr>
            <w:r>
              <w:rPr>
                <w:rFonts w:eastAsiaTheme="minorEastAsia"/>
                <w:color w:val="000000" w:themeColor="text1"/>
                <w:szCs w:val="21"/>
              </w:rPr>
              <w:t>-</w:t>
            </w:r>
          </w:p>
        </w:tc>
        <w:tc>
          <w:tcPr>
            <w:tcW w:w="1291" w:type="dxa"/>
            <w:vAlign w:val="center"/>
          </w:tcPr>
          <w:p w14:paraId="5A358F23" w14:textId="77777777" w:rsidR="00A77316" w:rsidRDefault="003164CE">
            <w:pPr>
              <w:jc w:val="right"/>
            </w:pPr>
            <w:r>
              <w:rPr>
                <w:rFonts w:eastAsiaTheme="minorEastAsia"/>
                <w:color w:val="000000" w:themeColor="text1"/>
                <w:szCs w:val="21"/>
              </w:rPr>
              <w:t>-</w:t>
            </w:r>
          </w:p>
        </w:tc>
        <w:tc>
          <w:tcPr>
            <w:tcW w:w="1291" w:type="dxa"/>
            <w:vAlign w:val="center"/>
          </w:tcPr>
          <w:p w14:paraId="53C1264D" w14:textId="77777777" w:rsidR="00A77316" w:rsidRDefault="003164CE">
            <w:pPr>
              <w:jc w:val="right"/>
            </w:pPr>
            <w:r>
              <w:rPr>
                <w:rFonts w:eastAsiaTheme="minorEastAsia"/>
                <w:color w:val="000000" w:themeColor="text1"/>
                <w:szCs w:val="21"/>
              </w:rPr>
              <w:t>-</w:t>
            </w:r>
          </w:p>
        </w:tc>
        <w:tc>
          <w:tcPr>
            <w:tcW w:w="1291" w:type="dxa"/>
            <w:vAlign w:val="center"/>
          </w:tcPr>
          <w:p w14:paraId="33E74A17" w14:textId="77777777" w:rsidR="00A77316" w:rsidRDefault="003164CE">
            <w:pPr>
              <w:jc w:val="right"/>
            </w:pPr>
            <w:r>
              <w:rPr>
                <w:rFonts w:eastAsiaTheme="minorEastAsia"/>
                <w:color w:val="000000" w:themeColor="text1"/>
                <w:szCs w:val="21"/>
              </w:rPr>
              <w:t>-</w:t>
            </w:r>
          </w:p>
        </w:tc>
        <w:tc>
          <w:tcPr>
            <w:tcW w:w="1291" w:type="dxa"/>
            <w:vAlign w:val="center"/>
          </w:tcPr>
          <w:p w14:paraId="4B122055" w14:textId="77777777" w:rsidR="00A77316" w:rsidRDefault="003164CE">
            <w:pPr>
              <w:jc w:val="right"/>
            </w:pPr>
            <w:r>
              <w:rPr>
                <w:rFonts w:eastAsiaTheme="minorEastAsia"/>
                <w:color w:val="000000" w:themeColor="text1"/>
                <w:szCs w:val="21"/>
              </w:rPr>
              <w:t>-</w:t>
            </w:r>
          </w:p>
        </w:tc>
        <w:tc>
          <w:tcPr>
            <w:tcW w:w="1291" w:type="dxa"/>
            <w:vAlign w:val="center"/>
          </w:tcPr>
          <w:p w14:paraId="116F3DC4" w14:textId="77777777" w:rsidR="00A77316" w:rsidRDefault="003164CE">
            <w:pPr>
              <w:jc w:val="right"/>
            </w:pPr>
            <w:r>
              <w:rPr>
                <w:rFonts w:eastAsiaTheme="minorEastAsia"/>
                <w:color w:val="000000" w:themeColor="text1"/>
                <w:szCs w:val="21"/>
              </w:rPr>
              <w:t>-</w:t>
            </w:r>
          </w:p>
        </w:tc>
      </w:tr>
      <w:tr w:rsidR="00A77316" w14:paraId="4C2EE00B" w14:textId="77777777">
        <w:tc>
          <w:tcPr>
            <w:tcW w:w="1290" w:type="dxa"/>
            <w:vAlign w:val="center"/>
          </w:tcPr>
          <w:p w14:paraId="0AAF3D12" w14:textId="77777777" w:rsidR="00A77316" w:rsidRDefault="003164CE">
            <w:pPr>
              <w:jc w:val="left"/>
            </w:pPr>
            <w:r>
              <w:rPr>
                <w:rFonts w:eastAsiaTheme="minorEastAsia"/>
                <w:color w:val="000000" w:themeColor="text1"/>
                <w:szCs w:val="21"/>
              </w:rPr>
              <w:t>自基金合同生效起至今</w:t>
            </w:r>
          </w:p>
        </w:tc>
        <w:tc>
          <w:tcPr>
            <w:tcW w:w="1291" w:type="dxa"/>
            <w:vAlign w:val="center"/>
          </w:tcPr>
          <w:p w14:paraId="7FC68053" w14:textId="77777777" w:rsidR="00A77316" w:rsidRDefault="003164CE">
            <w:pPr>
              <w:jc w:val="right"/>
            </w:pPr>
            <w:r>
              <w:rPr>
                <w:rFonts w:eastAsiaTheme="minorEastAsia"/>
                <w:color w:val="000000" w:themeColor="text1"/>
                <w:szCs w:val="21"/>
              </w:rPr>
              <w:t>-48.05%</w:t>
            </w:r>
          </w:p>
        </w:tc>
        <w:tc>
          <w:tcPr>
            <w:tcW w:w="1291" w:type="dxa"/>
            <w:vAlign w:val="center"/>
          </w:tcPr>
          <w:p w14:paraId="7D35F778" w14:textId="77777777" w:rsidR="00A77316" w:rsidRDefault="003164CE">
            <w:pPr>
              <w:jc w:val="right"/>
            </w:pPr>
            <w:r>
              <w:rPr>
                <w:rFonts w:eastAsiaTheme="minorEastAsia"/>
                <w:color w:val="000000" w:themeColor="text1"/>
                <w:szCs w:val="21"/>
              </w:rPr>
              <w:t>1.98%</w:t>
            </w:r>
          </w:p>
        </w:tc>
        <w:tc>
          <w:tcPr>
            <w:tcW w:w="1291" w:type="dxa"/>
            <w:vAlign w:val="center"/>
          </w:tcPr>
          <w:p w14:paraId="1A63B899" w14:textId="77777777" w:rsidR="00A77316" w:rsidRDefault="003164CE">
            <w:pPr>
              <w:jc w:val="right"/>
            </w:pPr>
            <w:r>
              <w:rPr>
                <w:rFonts w:eastAsiaTheme="minorEastAsia"/>
                <w:color w:val="000000" w:themeColor="text1"/>
                <w:szCs w:val="21"/>
              </w:rPr>
              <w:t>-11.95%</w:t>
            </w:r>
          </w:p>
        </w:tc>
        <w:tc>
          <w:tcPr>
            <w:tcW w:w="1291" w:type="dxa"/>
            <w:vAlign w:val="center"/>
          </w:tcPr>
          <w:p w14:paraId="7EAD7EC0" w14:textId="77777777" w:rsidR="00A77316" w:rsidRDefault="003164CE">
            <w:pPr>
              <w:jc w:val="right"/>
            </w:pPr>
            <w:r>
              <w:rPr>
                <w:rFonts w:eastAsiaTheme="minorEastAsia"/>
                <w:color w:val="000000" w:themeColor="text1"/>
                <w:szCs w:val="21"/>
              </w:rPr>
              <w:t>0.87%</w:t>
            </w:r>
          </w:p>
        </w:tc>
        <w:tc>
          <w:tcPr>
            <w:tcW w:w="1291" w:type="dxa"/>
            <w:vAlign w:val="center"/>
          </w:tcPr>
          <w:p w14:paraId="60E47C4A" w14:textId="77777777" w:rsidR="00A77316" w:rsidRDefault="003164CE">
            <w:pPr>
              <w:jc w:val="right"/>
            </w:pPr>
            <w:r>
              <w:rPr>
                <w:rFonts w:eastAsiaTheme="minorEastAsia"/>
                <w:color w:val="000000" w:themeColor="text1"/>
                <w:szCs w:val="21"/>
              </w:rPr>
              <w:t>-36.10%</w:t>
            </w:r>
          </w:p>
        </w:tc>
        <w:tc>
          <w:tcPr>
            <w:tcW w:w="1291" w:type="dxa"/>
            <w:vAlign w:val="center"/>
          </w:tcPr>
          <w:p w14:paraId="38811C7E" w14:textId="77777777" w:rsidR="00A77316" w:rsidRDefault="003164CE">
            <w:pPr>
              <w:jc w:val="right"/>
            </w:pPr>
            <w:r>
              <w:rPr>
                <w:rFonts w:eastAsiaTheme="minorEastAsia"/>
                <w:color w:val="000000" w:themeColor="text1"/>
                <w:szCs w:val="21"/>
              </w:rPr>
              <w:t>1.11%</w:t>
            </w:r>
          </w:p>
        </w:tc>
      </w:tr>
    </w:tbl>
    <w:p w14:paraId="3D55F0C5"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25028930"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摩根动力精选混合型证券投资基金</w:t>
      </w:r>
    </w:p>
    <w:p w14:paraId="6D55C52F"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0E7A989C"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103D47F4"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．摩根动力精选混合</w:t>
      </w:r>
      <w:r w:rsidRPr="00B27A29">
        <w:rPr>
          <w:rFonts w:eastAsiaTheme="minorEastAsia"/>
          <w:color w:val="000000" w:themeColor="text1"/>
          <w:szCs w:val="21"/>
        </w:rPr>
        <w:t>A</w:t>
      </w:r>
      <w:r w:rsidRPr="00B27A29">
        <w:rPr>
          <w:rFonts w:eastAsiaTheme="minorEastAsia"/>
          <w:color w:val="000000" w:themeColor="text1"/>
          <w:szCs w:val="21"/>
        </w:rPr>
        <w:t>：</w:t>
      </w:r>
    </w:p>
    <w:p w14:paraId="19FE26B9"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CC76DAB" wp14:editId="09C724F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6203AD5"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．摩根动力精选混合</w:t>
      </w:r>
      <w:r w:rsidRPr="00B27A29">
        <w:rPr>
          <w:rFonts w:eastAsiaTheme="minorEastAsia"/>
          <w:color w:val="000000" w:themeColor="text1"/>
          <w:szCs w:val="21"/>
        </w:rPr>
        <w:t>C</w:t>
      </w:r>
      <w:r w:rsidRPr="00B27A29">
        <w:rPr>
          <w:rFonts w:eastAsiaTheme="minorEastAsia"/>
          <w:color w:val="000000" w:themeColor="text1"/>
          <w:szCs w:val="21"/>
        </w:rPr>
        <w:t>：</w:t>
      </w:r>
    </w:p>
    <w:p w14:paraId="5D7DDCFC"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37E11A14" wp14:editId="51B233A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093A70F"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14:paraId="7B7CB96C"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7AE24F4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570952E7" w14:textId="77777777" w:rsidR="005E6DF3" w:rsidRPr="00B27A29" w:rsidRDefault="005E6DF3">
      <w:pPr>
        <w:tabs>
          <w:tab w:val="left" w:pos="1800"/>
        </w:tabs>
        <w:spacing w:line="288" w:lineRule="auto"/>
        <w:rPr>
          <w:rFonts w:eastAsiaTheme="minorEastAsia"/>
          <w:color w:val="000000" w:themeColor="text1"/>
          <w:szCs w:val="21"/>
        </w:rPr>
      </w:pPr>
    </w:p>
    <w:p w14:paraId="1BBE539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6F99A25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1C565BAB" w14:textId="77777777">
        <w:tc>
          <w:tcPr>
            <w:tcW w:w="952" w:type="dxa"/>
            <w:vMerge w:val="restart"/>
            <w:vAlign w:val="center"/>
          </w:tcPr>
          <w:p w14:paraId="73F6DA2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601CA4B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45E825D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7600CB1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177C730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0E5E697" w14:textId="77777777">
        <w:tc>
          <w:tcPr>
            <w:tcW w:w="952" w:type="dxa"/>
            <w:vMerge/>
            <w:vAlign w:val="center"/>
          </w:tcPr>
          <w:p w14:paraId="38076D76"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0FFF268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4A74E62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01AE1DF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0FC1591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07847E1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77316" w14:paraId="1997D32D" w14:textId="77777777">
        <w:tc>
          <w:tcPr>
            <w:tcW w:w="952" w:type="dxa"/>
            <w:vAlign w:val="center"/>
          </w:tcPr>
          <w:p w14:paraId="0ECBE51B" w14:textId="77777777" w:rsidR="00A77316" w:rsidRDefault="003164CE">
            <w:pPr>
              <w:jc w:val="center"/>
            </w:pPr>
            <w:r>
              <w:rPr>
                <w:rFonts w:eastAsiaTheme="minorEastAsia"/>
                <w:color w:val="000000" w:themeColor="text1"/>
                <w:szCs w:val="21"/>
              </w:rPr>
              <w:t>郭晨</w:t>
            </w:r>
          </w:p>
        </w:tc>
        <w:tc>
          <w:tcPr>
            <w:tcW w:w="930" w:type="dxa"/>
            <w:vAlign w:val="center"/>
          </w:tcPr>
          <w:p w14:paraId="3F2103C4" w14:textId="77777777" w:rsidR="00A77316" w:rsidRDefault="003164CE">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709A5C11" w14:textId="77777777" w:rsidR="00A77316" w:rsidRDefault="003164CE">
            <w:pPr>
              <w:jc w:val="center"/>
            </w:pPr>
            <w:r>
              <w:rPr>
                <w:rFonts w:eastAsiaTheme="minorEastAsia"/>
                <w:color w:val="000000" w:themeColor="text1"/>
                <w:szCs w:val="21"/>
              </w:rPr>
              <w:t>2021-10-29</w:t>
            </w:r>
          </w:p>
        </w:tc>
        <w:tc>
          <w:tcPr>
            <w:tcW w:w="1309" w:type="dxa"/>
            <w:vAlign w:val="center"/>
          </w:tcPr>
          <w:p w14:paraId="6CCAE2DF" w14:textId="77777777" w:rsidR="00A77316" w:rsidRDefault="003164CE">
            <w:pPr>
              <w:jc w:val="center"/>
            </w:pPr>
            <w:r>
              <w:rPr>
                <w:rFonts w:eastAsiaTheme="minorEastAsia"/>
                <w:color w:val="000000" w:themeColor="text1"/>
                <w:szCs w:val="21"/>
              </w:rPr>
              <w:t>-</w:t>
            </w:r>
          </w:p>
        </w:tc>
        <w:tc>
          <w:tcPr>
            <w:tcW w:w="1254" w:type="dxa"/>
            <w:vAlign w:val="center"/>
          </w:tcPr>
          <w:p w14:paraId="3E6E7807" w14:textId="77777777" w:rsidR="00A77316" w:rsidRDefault="003164CE">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14:paraId="2EFF777D" w14:textId="77777777" w:rsidR="00A77316" w:rsidRDefault="003164CE">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w:t>
            </w:r>
            <w:proofErr w:type="gramStart"/>
            <w:r>
              <w:rPr>
                <w:rFonts w:eastAsiaTheme="minorEastAsia"/>
                <w:color w:val="000000" w:themeColor="text1"/>
                <w:szCs w:val="21"/>
              </w:rPr>
              <w:t>部成长组</w:t>
            </w:r>
            <w:proofErr w:type="gramEnd"/>
            <w:r>
              <w:rPr>
                <w:rFonts w:eastAsiaTheme="minorEastAsia"/>
                <w:color w:val="000000" w:themeColor="text1"/>
                <w:szCs w:val="21"/>
              </w:rPr>
              <w:t>组长兼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708D13E0" w14:textId="77777777" w:rsidR="00A77316" w:rsidRDefault="003164C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6F4070D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 xml:space="preserve">2. </w:t>
      </w:r>
      <w:r w:rsidRPr="00B27A29">
        <w:rPr>
          <w:rFonts w:eastAsiaTheme="minorEastAsia"/>
          <w:color w:val="000000" w:themeColor="text1"/>
          <w:szCs w:val="21"/>
        </w:rPr>
        <w:t>证券从业的含义遵从行业协会《证券业从业人员资格管理办法》的相关规定。</w:t>
      </w:r>
    </w:p>
    <w:p w14:paraId="163684C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448FE26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5EEDD17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648A0E6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1F57AADD"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w:t>
      </w:r>
      <w:r>
        <w:rPr>
          <w:rFonts w:eastAsiaTheme="minorEastAsia"/>
          <w:color w:val="000000" w:themeColor="text1"/>
          <w:szCs w:val="21"/>
        </w:rPr>
        <w:t>行交易执行和监控分析，以确保本公司管理的不同投资组合在授权、研究分析、投资决策、交易执行、业绩评估等投资管理活动相关的环节均得到公平对待。</w:t>
      </w:r>
    </w:p>
    <w:p w14:paraId="0142962A"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72876D5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507BC47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372D8883"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68DADDA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2F766E9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6D7D7AA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01D77D24"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16.07%</w:t>
      </w:r>
      <w:r>
        <w:rPr>
          <w:rFonts w:eastAsiaTheme="minorEastAsia"/>
          <w:color w:val="000000" w:themeColor="text1"/>
          <w:szCs w:val="21"/>
        </w:rPr>
        <w:t>，创业</w:t>
      </w:r>
      <w:proofErr w:type="gramStart"/>
      <w:r>
        <w:rPr>
          <w:rFonts w:eastAsiaTheme="minorEastAsia"/>
          <w:color w:val="000000" w:themeColor="text1"/>
          <w:szCs w:val="21"/>
        </w:rPr>
        <w:t>板指数</w:t>
      </w:r>
      <w:proofErr w:type="gramEnd"/>
      <w:r>
        <w:rPr>
          <w:rFonts w:eastAsiaTheme="minorEastAsia"/>
          <w:color w:val="000000" w:themeColor="text1"/>
          <w:szCs w:val="21"/>
        </w:rPr>
        <w:t>上涨</w:t>
      </w:r>
      <w:r>
        <w:rPr>
          <w:rFonts w:eastAsiaTheme="minorEastAsia"/>
          <w:color w:val="000000" w:themeColor="text1"/>
          <w:szCs w:val="21"/>
        </w:rPr>
        <w:t>29.21%</w:t>
      </w:r>
      <w:r>
        <w:rPr>
          <w:rFonts w:eastAsiaTheme="minorEastAsia"/>
          <w:color w:val="000000" w:themeColor="text1"/>
          <w:szCs w:val="21"/>
        </w:rPr>
        <w:t>。本季度市场又让投资者见证了历史。除去最后几天，市场一直处于相对悲观的观望氛围中，成交量不断萎缩，市场只有高股息</w:t>
      </w:r>
      <w:r>
        <w:rPr>
          <w:rFonts w:eastAsiaTheme="minorEastAsia"/>
          <w:color w:val="000000" w:themeColor="text1"/>
          <w:szCs w:val="21"/>
        </w:rPr>
        <w:lastRenderedPageBreak/>
        <w:t>个股具有防御属性，勉强支撑，其余个股持续下跌。宏观经济数据有一定压力，仅有出口数据表现较好。由于美国大选在即，市场对明年的出口预期也开始变差。国债收益率不断创新低。之后美国如期降息</w:t>
      </w:r>
      <w:r>
        <w:rPr>
          <w:rFonts w:eastAsiaTheme="minorEastAsia"/>
          <w:color w:val="000000" w:themeColor="text1"/>
          <w:szCs w:val="21"/>
        </w:rPr>
        <w:t>50</w:t>
      </w:r>
      <w:r>
        <w:rPr>
          <w:rFonts w:eastAsiaTheme="minorEastAsia"/>
          <w:color w:val="000000" w:themeColor="text1"/>
          <w:szCs w:val="21"/>
        </w:rPr>
        <w:t>个</w:t>
      </w:r>
      <w:r>
        <w:rPr>
          <w:rFonts w:eastAsiaTheme="minorEastAsia"/>
          <w:color w:val="000000" w:themeColor="text1"/>
          <w:szCs w:val="21"/>
        </w:rPr>
        <w:t>BP</w:t>
      </w:r>
      <w:r>
        <w:rPr>
          <w:rFonts w:eastAsiaTheme="minorEastAsia"/>
          <w:color w:val="000000" w:themeColor="text1"/>
          <w:szCs w:val="21"/>
        </w:rPr>
        <w:t>，人民币贬值压力减弱，为政府的经济刺激政策打开空间。在三季度的最后几天，政府出台了一系列的经济刺激政策，尤其是针对股市的政策大超预期，彻底激发了投</w:t>
      </w:r>
      <w:r>
        <w:rPr>
          <w:rFonts w:eastAsiaTheme="minorEastAsia"/>
          <w:color w:val="000000" w:themeColor="text1"/>
          <w:szCs w:val="21"/>
        </w:rPr>
        <w:t>资者的热情，短短几天，市场出现了冰火两重天的局面，成交量甚至创出了历史天量，中国资产突然变成全球追捧的低估资产。</w:t>
      </w:r>
    </w:p>
    <w:p w14:paraId="42E8762A"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三季度新能源汽车销量颇有亮点，以旧换新政策有效的刺激了汽车消费，新能源车的渗透率不断提高，全国渗透率已经提升到</w:t>
      </w:r>
      <w:r>
        <w:rPr>
          <w:rFonts w:eastAsiaTheme="minorEastAsia"/>
          <w:color w:val="000000" w:themeColor="text1"/>
          <w:szCs w:val="21"/>
        </w:rPr>
        <w:t>50%</w:t>
      </w:r>
      <w:r>
        <w:rPr>
          <w:rFonts w:eastAsiaTheme="minorEastAsia"/>
          <w:color w:val="000000" w:themeColor="text1"/>
          <w:szCs w:val="21"/>
        </w:rPr>
        <w:t>以上，新能源汽车出口继续高增，龙头车企业</w:t>
      </w:r>
      <w:proofErr w:type="gramStart"/>
      <w:r>
        <w:rPr>
          <w:rFonts w:eastAsiaTheme="minorEastAsia"/>
          <w:color w:val="000000" w:themeColor="text1"/>
          <w:szCs w:val="21"/>
        </w:rPr>
        <w:t>绩</w:t>
      </w:r>
      <w:proofErr w:type="gramEnd"/>
      <w:r>
        <w:rPr>
          <w:rFonts w:eastAsiaTheme="minorEastAsia"/>
          <w:color w:val="000000" w:themeColor="text1"/>
          <w:szCs w:val="21"/>
        </w:rPr>
        <w:t>表现良好。尽管如此，在熊市背景下，新能源汽车板块股票依然表现平淡，三季度最后几天随着市场整体反弹，阿尔法并不明显。</w:t>
      </w:r>
      <w:r>
        <w:rPr>
          <w:rFonts w:eastAsiaTheme="minorEastAsia"/>
          <w:color w:val="000000" w:themeColor="text1"/>
          <w:szCs w:val="21"/>
        </w:rPr>
        <w:t xml:space="preserve"> </w:t>
      </w:r>
      <w:r>
        <w:rPr>
          <w:rFonts w:eastAsiaTheme="minorEastAsia"/>
          <w:color w:val="000000" w:themeColor="text1"/>
          <w:szCs w:val="21"/>
        </w:rPr>
        <w:t>新能源汽车行业中，智能驾驶和机器人是未来两个最有看点的子领域。智能驾驶逐渐进入到</w:t>
      </w:r>
      <w:r>
        <w:rPr>
          <w:rFonts w:eastAsiaTheme="minorEastAsia"/>
          <w:color w:val="000000" w:themeColor="text1"/>
          <w:szCs w:val="21"/>
        </w:rPr>
        <w:t>L4</w:t>
      </w:r>
      <w:r>
        <w:rPr>
          <w:rFonts w:eastAsiaTheme="minorEastAsia"/>
          <w:color w:val="000000" w:themeColor="text1"/>
          <w:szCs w:val="21"/>
        </w:rPr>
        <w:t>阶段，</w:t>
      </w:r>
      <w:r>
        <w:rPr>
          <w:rFonts w:eastAsiaTheme="minorEastAsia"/>
          <w:color w:val="000000" w:themeColor="text1"/>
          <w:szCs w:val="21"/>
        </w:rPr>
        <w:t>tesla</w:t>
      </w:r>
      <w:r>
        <w:rPr>
          <w:rFonts w:eastAsiaTheme="minorEastAsia"/>
          <w:color w:val="000000" w:themeColor="text1"/>
          <w:szCs w:val="21"/>
        </w:rPr>
        <w:t>人形机器人下半年即将进入</w:t>
      </w:r>
      <w:r>
        <w:rPr>
          <w:rFonts w:eastAsiaTheme="minorEastAsia"/>
          <w:color w:val="000000" w:themeColor="text1"/>
          <w:szCs w:val="21"/>
        </w:rPr>
        <w:t>量产阶段，今年电池产业链的困境反转也值得关注。本基金关注高景气度的新能源行业，力争在这个优质赛道中取得超额收益。我们将始终坚持价值投资思路，坚持配置新能源行业中优质的细分产业链，选择优质龙头公司长期投资。</w:t>
      </w:r>
    </w:p>
    <w:p w14:paraId="6B0A09EA"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我们保持乐观。九月底的政策转向是一个重大转变，预示着政府为经济发展制定了更符合国情的政策，并且把资本市场提高到了一个非常重要的位置。随着美国降息周期的开启，国内各种政策的空间打开，相信政府会有一系列的系统性政策来支持经济的稳健发展。当然我们会观察各种政策的效果，是否能够真正落实到上市公司的业绩</w:t>
      </w:r>
      <w:r>
        <w:rPr>
          <w:rFonts w:eastAsiaTheme="minorEastAsia"/>
          <w:color w:val="000000" w:themeColor="text1"/>
          <w:szCs w:val="21"/>
        </w:rPr>
        <w:t>上。市场依然处于估值非常低的位置，如果经济能够企稳回升，</w:t>
      </w:r>
      <w:r>
        <w:rPr>
          <w:rFonts w:eastAsiaTheme="minorEastAsia"/>
          <w:color w:val="000000" w:themeColor="text1"/>
          <w:szCs w:val="21"/>
        </w:rPr>
        <w:t>A</w:t>
      </w:r>
      <w:r>
        <w:rPr>
          <w:rFonts w:eastAsiaTheme="minorEastAsia"/>
          <w:color w:val="000000" w:themeColor="text1"/>
          <w:szCs w:val="21"/>
        </w:rPr>
        <w:t>股有望开启慢牛行情。在市场短期剧烈波动后，四季度可能依然会有较大的波动。港股依然是国内经济</w:t>
      </w:r>
      <w:proofErr w:type="gramStart"/>
      <w:r>
        <w:rPr>
          <w:rFonts w:eastAsiaTheme="minorEastAsia"/>
          <w:color w:val="000000" w:themeColor="text1"/>
          <w:szCs w:val="21"/>
        </w:rPr>
        <w:t>变化高</w:t>
      </w:r>
      <w:proofErr w:type="gramEnd"/>
      <w:r>
        <w:rPr>
          <w:rFonts w:eastAsiaTheme="minorEastAsia"/>
          <w:color w:val="000000" w:themeColor="text1"/>
          <w:szCs w:val="21"/>
        </w:rPr>
        <w:t>弹性的标的。我们将适度增加换手率来应对波动，重点关注长期看好的成长方向，如人工智能、人型机器人、智能驾驶等。</w:t>
      </w:r>
    </w:p>
    <w:p w14:paraId="7B2B52F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站在今天这个时点，新能源行业在未来十年或有十倍的成长空间，行业持续增长，后面依然会有很多机会，调整之后应精选优质标的逢低布局。未来全球新能源车销量大概率继续保持较快增长，进一步拉动整个产业链需求。近期智能驾驶和人型机器人的发展出现了比较大的进步，利好新能源</w:t>
      </w:r>
      <w:proofErr w:type="gramStart"/>
      <w:r w:rsidRPr="00B27A29">
        <w:rPr>
          <w:rFonts w:eastAsiaTheme="minorEastAsia"/>
          <w:color w:val="000000" w:themeColor="text1"/>
          <w:szCs w:val="21"/>
        </w:rPr>
        <w:t>车产业</w:t>
      </w:r>
      <w:proofErr w:type="gramEnd"/>
      <w:r w:rsidRPr="00B27A29">
        <w:rPr>
          <w:rFonts w:eastAsiaTheme="minorEastAsia"/>
          <w:color w:val="000000" w:themeColor="text1"/>
          <w:szCs w:val="21"/>
        </w:rPr>
        <w:t>链，我们未来会加强研究和配置。今年电池产业链的困境反转也值得密切关注。我们将深入研究产业，挖掘估值和业绩相对匹配的个股，力争为基金持有人创造持续超额回报。</w:t>
      </w:r>
    </w:p>
    <w:p w14:paraId="481B8CD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63F7520C"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本报告期摩根动力精选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:17.75%</w:t>
      </w:r>
      <w:r>
        <w:rPr>
          <w:rFonts w:eastAsiaTheme="minorEastAsia"/>
          <w:color w:val="000000" w:themeColor="text1"/>
          <w:szCs w:val="21"/>
        </w:rPr>
        <w:t>，同期业绩比较基准收益率为</w:t>
      </w:r>
      <w:r>
        <w:rPr>
          <w:rFonts w:eastAsiaTheme="minorEastAsia"/>
          <w:color w:val="000000" w:themeColor="text1"/>
          <w:szCs w:val="21"/>
        </w:rPr>
        <w:t>:12.97%</w:t>
      </w:r>
    </w:p>
    <w:p w14:paraId="221381C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摩根动力精选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:17.63%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:12.97%</w:t>
      </w:r>
      <w:r w:rsidRPr="00B27A29">
        <w:rPr>
          <w:rFonts w:eastAsiaTheme="minorEastAsia"/>
          <w:color w:val="000000" w:themeColor="text1"/>
          <w:szCs w:val="21"/>
        </w:rPr>
        <w:t>。</w:t>
      </w:r>
    </w:p>
    <w:p w14:paraId="6167A7CE" w14:textId="77777777" w:rsidR="005E6DF3" w:rsidRPr="00B27A29" w:rsidRDefault="005E6DF3">
      <w:pPr>
        <w:spacing w:line="360" w:lineRule="auto"/>
        <w:ind w:firstLineChars="200" w:firstLine="420"/>
        <w:rPr>
          <w:rFonts w:eastAsiaTheme="minorEastAsia"/>
          <w:color w:val="000000" w:themeColor="text1"/>
          <w:szCs w:val="21"/>
        </w:rPr>
      </w:pPr>
    </w:p>
    <w:p w14:paraId="609D8039"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lastRenderedPageBreak/>
        <w:t>4.5</w:t>
      </w:r>
      <w:r w:rsidRPr="00B27A29">
        <w:rPr>
          <w:rFonts w:eastAsiaTheme="minorEastAsia"/>
          <w:b/>
          <w:color w:val="000000" w:themeColor="text1"/>
          <w:kern w:val="0"/>
          <w:szCs w:val="21"/>
        </w:rPr>
        <w:t>报告期内基金持有人数或基金资产净值预警说明</w:t>
      </w:r>
    </w:p>
    <w:p w14:paraId="154CE440"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41DD210C" w14:textId="77777777" w:rsidR="005E6DF3" w:rsidRPr="00B27A29" w:rsidRDefault="005E6DF3">
      <w:pPr>
        <w:spacing w:line="360" w:lineRule="auto"/>
        <w:ind w:firstLineChars="200" w:firstLine="420"/>
        <w:rPr>
          <w:rFonts w:eastAsiaTheme="minorEastAsia"/>
          <w:color w:val="000000" w:themeColor="text1"/>
          <w:szCs w:val="21"/>
        </w:rPr>
      </w:pPr>
    </w:p>
    <w:p w14:paraId="5B49B33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356DD18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3B750948" w14:textId="77777777">
        <w:tc>
          <w:tcPr>
            <w:tcW w:w="720" w:type="dxa"/>
            <w:vAlign w:val="center"/>
          </w:tcPr>
          <w:p w14:paraId="510BDB8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4EF14EF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1A70194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59876D3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7AB67C9D" w14:textId="77777777">
        <w:tc>
          <w:tcPr>
            <w:tcW w:w="720" w:type="dxa"/>
            <w:vAlign w:val="center"/>
          </w:tcPr>
          <w:p w14:paraId="13F1DB2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4070883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38273A5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776,663,033.27</w:t>
            </w:r>
          </w:p>
        </w:tc>
        <w:tc>
          <w:tcPr>
            <w:tcW w:w="1843" w:type="dxa"/>
            <w:vAlign w:val="center"/>
          </w:tcPr>
          <w:p w14:paraId="53F50B1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92.87</w:t>
            </w:r>
          </w:p>
        </w:tc>
      </w:tr>
      <w:tr w:rsidR="005E6DF3" w:rsidRPr="00B27A29" w14:paraId="303F0D71" w14:textId="77777777">
        <w:tc>
          <w:tcPr>
            <w:tcW w:w="720" w:type="dxa"/>
            <w:vAlign w:val="center"/>
          </w:tcPr>
          <w:p w14:paraId="45D79363"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A3E1CA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3BDDE46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776,663,033.27</w:t>
            </w:r>
          </w:p>
        </w:tc>
        <w:tc>
          <w:tcPr>
            <w:tcW w:w="1843" w:type="dxa"/>
            <w:vAlign w:val="center"/>
          </w:tcPr>
          <w:p w14:paraId="4A90CE1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92.87</w:t>
            </w:r>
          </w:p>
        </w:tc>
      </w:tr>
      <w:tr w:rsidR="005E6DF3" w:rsidRPr="00B27A29" w14:paraId="7E43D014" w14:textId="77777777">
        <w:tc>
          <w:tcPr>
            <w:tcW w:w="720" w:type="dxa"/>
            <w:vAlign w:val="center"/>
          </w:tcPr>
          <w:p w14:paraId="7DF36DA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7EC2BC6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0FC32E6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DD84E6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7F8900" w14:textId="77777777">
        <w:tc>
          <w:tcPr>
            <w:tcW w:w="720" w:type="dxa"/>
            <w:vAlign w:val="center"/>
          </w:tcPr>
          <w:p w14:paraId="0A927E3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1019E1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261A871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2BE243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9E8D2E0" w14:textId="77777777">
        <w:tc>
          <w:tcPr>
            <w:tcW w:w="720" w:type="dxa"/>
            <w:vAlign w:val="center"/>
          </w:tcPr>
          <w:p w14:paraId="3EB7A1F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5CE2A59"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713B5E1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D95765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6F9D70" w14:textId="77777777">
        <w:tc>
          <w:tcPr>
            <w:tcW w:w="720" w:type="dxa"/>
          </w:tcPr>
          <w:p w14:paraId="33EE9FD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64779582"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5AAF8D3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BC973E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B2FD50A" w14:textId="77777777">
        <w:tc>
          <w:tcPr>
            <w:tcW w:w="720" w:type="dxa"/>
            <w:vAlign w:val="center"/>
          </w:tcPr>
          <w:p w14:paraId="46F7A09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24D87E9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207D80D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9C44FA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297A030" w14:textId="77777777">
        <w:tc>
          <w:tcPr>
            <w:tcW w:w="720" w:type="dxa"/>
            <w:vAlign w:val="center"/>
          </w:tcPr>
          <w:p w14:paraId="050CBCA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54ADE1E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2DBF49B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E7B7DD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575FFA" w14:textId="77777777">
        <w:tc>
          <w:tcPr>
            <w:tcW w:w="720" w:type="dxa"/>
            <w:vAlign w:val="center"/>
          </w:tcPr>
          <w:p w14:paraId="0DE9075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FCA528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4FCD7E1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96BA2F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2A4998A" w14:textId="77777777">
        <w:tc>
          <w:tcPr>
            <w:tcW w:w="720" w:type="dxa"/>
            <w:vAlign w:val="center"/>
          </w:tcPr>
          <w:p w14:paraId="2009E4E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369EEE5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0A29A46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50,178,273.73</w:t>
            </w:r>
          </w:p>
        </w:tc>
        <w:tc>
          <w:tcPr>
            <w:tcW w:w="1843" w:type="dxa"/>
            <w:vAlign w:val="center"/>
          </w:tcPr>
          <w:p w14:paraId="7A9574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6.00</w:t>
            </w:r>
          </w:p>
        </w:tc>
      </w:tr>
      <w:tr w:rsidR="005E6DF3" w:rsidRPr="00B27A29" w14:paraId="5EB4A14B" w14:textId="77777777">
        <w:tc>
          <w:tcPr>
            <w:tcW w:w="720" w:type="dxa"/>
            <w:vAlign w:val="center"/>
          </w:tcPr>
          <w:p w14:paraId="0FA3210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0036872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46EB777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9,465,016.21</w:t>
            </w:r>
          </w:p>
        </w:tc>
        <w:tc>
          <w:tcPr>
            <w:tcW w:w="1843" w:type="dxa"/>
            <w:vAlign w:val="center"/>
          </w:tcPr>
          <w:p w14:paraId="52533F6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1.13</w:t>
            </w:r>
          </w:p>
        </w:tc>
      </w:tr>
      <w:tr w:rsidR="005E6DF3" w:rsidRPr="00B27A29" w14:paraId="7179A1F7" w14:textId="77777777">
        <w:tc>
          <w:tcPr>
            <w:tcW w:w="720" w:type="dxa"/>
            <w:vAlign w:val="center"/>
          </w:tcPr>
          <w:p w14:paraId="529CA7A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5ED81FE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244D059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836,306,323.21</w:t>
            </w:r>
          </w:p>
        </w:tc>
        <w:tc>
          <w:tcPr>
            <w:tcW w:w="1843" w:type="dxa"/>
            <w:vAlign w:val="center"/>
          </w:tcPr>
          <w:p w14:paraId="39DD14F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62476BF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690546C8"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776FE73E"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A794A0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19296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62557BB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777FD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02A9FB5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071FB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57D85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41351E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3AE68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2B2E2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1C2AF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A866C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C7C8B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606,080.00</w:t>
            </w:r>
          </w:p>
          <w:p w14:paraId="1105926E"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CF51D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p w14:paraId="35846533" w14:textId="77777777" w:rsidR="005E6DF3" w:rsidRPr="00B27A29" w:rsidRDefault="005E6DF3">
            <w:pPr>
              <w:jc w:val="right"/>
              <w:rPr>
                <w:rFonts w:eastAsiaTheme="minorEastAsia"/>
                <w:color w:val="000000" w:themeColor="text1"/>
                <w:szCs w:val="21"/>
              </w:rPr>
            </w:pPr>
          </w:p>
        </w:tc>
      </w:tr>
      <w:tr w:rsidR="005E6DF3" w:rsidRPr="00B27A29" w14:paraId="7C9FA88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96FCE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70856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50BB953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759,959,178.72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57568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92.35</w:t>
            </w:r>
          </w:p>
        </w:tc>
      </w:tr>
      <w:tr w:rsidR="005E6DF3" w:rsidRPr="00B27A29" w14:paraId="3936B27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1105F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C1E436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00D61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3,246,585.15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67E7D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0.39</w:t>
            </w:r>
          </w:p>
        </w:tc>
      </w:tr>
      <w:tr w:rsidR="005E6DF3" w:rsidRPr="00B27A29" w14:paraId="292C426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6A886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FECDB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09262B6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5C54C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92B365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FB946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77FA7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4D1A8E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48E2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5E4883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D0B17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35513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6787D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6E84A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FE04CE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495AC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82C46C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65A3387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B9618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0843C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F2AB8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AB5F0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B69EC4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189,954.45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9A645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14:paraId="7014211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1E2CB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A77F5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6BCD124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4340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C09FCC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46EBD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D35C3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3D85AF8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AAB5B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B6E1A1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3258B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8183A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7A5439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1FA79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1B1B9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EC897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262D6F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DDFD8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12,661,234.95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52F8A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1.54</w:t>
            </w:r>
          </w:p>
        </w:tc>
      </w:tr>
      <w:tr w:rsidR="005E6DF3" w:rsidRPr="00B27A29" w14:paraId="4A74291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FECE7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5439E3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4E1AA9C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EF4D4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F840D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58DC6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0B2F3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11FDAE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1D9C0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9ADFE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DB5E3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B9C74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621EFF8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3EC1B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542C15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8D5B6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F7F26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C1C3D6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6C714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003CE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FF9C1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5150B4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035DAD1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C5CAC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894FB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2E691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82E0D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4F85C2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F3A83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5A9A3A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C35A53"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6CE2E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3491C4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776,663,033.27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CE5BE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94.38</w:t>
            </w:r>
          </w:p>
        </w:tc>
      </w:tr>
    </w:tbl>
    <w:p w14:paraId="37F76687"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04E9BCB4" w14:textId="77777777" w:rsidTr="00D913A1">
        <w:tc>
          <w:tcPr>
            <w:tcW w:w="817" w:type="dxa"/>
            <w:vAlign w:val="center"/>
          </w:tcPr>
          <w:p w14:paraId="2925195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0F4AFA3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4A6D4234"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5C91B04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5C23DF57"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673C071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A77316" w14:paraId="5272BA45" w14:textId="77777777">
        <w:tc>
          <w:tcPr>
            <w:tcW w:w="817" w:type="dxa"/>
            <w:vAlign w:val="center"/>
          </w:tcPr>
          <w:p w14:paraId="15F8FEB7" w14:textId="77777777" w:rsidR="00A77316" w:rsidRDefault="003164CE">
            <w:pPr>
              <w:jc w:val="center"/>
            </w:pPr>
            <w:r>
              <w:rPr>
                <w:rFonts w:eastAsiaTheme="minorEastAsia"/>
                <w:kern w:val="0"/>
                <w:szCs w:val="21"/>
              </w:rPr>
              <w:t>1</w:t>
            </w:r>
          </w:p>
        </w:tc>
        <w:tc>
          <w:tcPr>
            <w:tcW w:w="1276" w:type="dxa"/>
            <w:vAlign w:val="center"/>
          </w:tcPr>
          <w:p w14:paraId="0C50643D" w14:textId="77777777" w:rsidR="00A77316" w:rsidRDefault="003164CE">
            <w:pPr>
              <w:jc w:val="center"/>
            </w:pPr>
            <w:r>
              <w:rPr>
                <w:rFonts w:eastAsiaTheme="minorEastAsia"/>
                <w:kern w:val="0"/>
                <w:szCs w:val="21"/>
              </w:rPr>
              <w:t>300750</w:t>
            </w:r>
          </w:p>
        </w:tc>
        <w:tc>
          <w:tcPr>
            <w:tcW w:w="1701" w:type="dxa"/>
            <w:vAlign w:val="center"/>
          </w:tcPr>
          <w:p w14:paraId="03221CA7" w14:textId="77777777" w:rsidR="00A77316" w:rsidRDefault="003164CE">
            <w:pPr>
              <w:jc w:val="center"/>
            </w:pPr>
            <w:r>
              <w:rPr>
                <w:rFonts w:eastAsiaTheme="minorEastAsia"/>
                <w:kern w:val="0"/>
                <w:szCs w:val="21"/>
              </w:rPr>
              <w:t>宁德时代</w:t>
            </w:r>
          </w:p>
        </w:tc>
        <w:tc>
          <w:tcPr>
            <w:tcW w:w="1276" w:type="dxa"/>
            <w:vAlign w:val="center"/>
          </w:tcPr>
          <w:p w14:paraId="4EB1F7C0" w14:textId="77777777" w:rsidR="00A77316" w:rsidRDefault="003164CE">
            <w:pPr>
              <w:jc w:val="right"/>
            </w:pPr>
            <w:r>
              <w:rPr>
                <w:rFonts w:eastAsiaTheme="minorEastAsia"/>
                <w:kern w:val="0"/>
                <w:szCs w:val="21"/>
              </w:rPr>
              <w:t>310,779.00</w:t>
            </w:r>
          </w:p>
        </w:tc>
        <w:tc>
          <w:tcPr>
            <w:tcW w:w="1842" w:type="dxa"/>
            <w:vAlign w:val="center"/>
          </w:tcPr>
          <w:p w14:paraId="1C7A6CBA" w14:textId="77777777" w:rsidR="00A77316" w:rsidRDefault="003164CE">
            <w:pPr>
              <w:jc w:val="right"/>
            </w:pPr>
            <w:r>
              <w:rPr>
                <w:rFonts w:eastAsiaTheme="minorEastAsia"/>
                <w:kern w:val="0"/>
                <w:szCs w:val="21"/>
              </w:rPr>
              <w:t>78,282,122.31</w:t>
            </w:r>
          </w:p>
        </w:tc>
        <w:tc>
          <w:tcPr>
            <w:tcW w:w="1616" w:type="dxa"/>
            <w:vAlign w:val="center"/>
          </w:tcPr>
          <w:p w14:paraId="1FA9DC3C" w14:textId="77777777" w:rsidR="00A77316" w:rsidRDefault="003164CE">
            <w:pPr>
              <w:jc w:val="right"/>
            </w:pPr>
            <w:r>
              <w:rPr>
                <w:rFonts w:eastAsiaTheme="minorEastAsia"/>
                <w:kern w:val="0"/>
                <w:szCs w:val="21"/>
              </w:rPr>
              <w:t>9.51</w:t>
            </w:r>
          </w:p>
        </w:tc>
      </w:tr>
      <w:tr w:rsidR="00A77316" w14:paraId="4D94F756" w14:textId="77777777">
        <w:tc>
          <w:tcPr>
            <w:tcW w:w="817" w:type="dxa"/>
            <w:vAlign w:val="center"/>
          </w:tcPr>
          <w:p w14:paraId="1660C60E" w14:textId="77777777" w:rsidR="00A77316" w:rsidRDefault="003164CE">
            <w:pPr>
              <w:jc w:val="center"/>
            </w:pPr>
            <w:r>
              <w:rPr>
                <w:rFonts w:eastAsiaTheme="minorEastAsia"/>
                <w:kern w:val="0"/>
                <w:szCs w:val="21"/>
              </w:rPr>
              <w:t>2</w:t>
            </w:r>
          </w:p>
        </w:tc>
        <w:tc>
          <w:tcPr>
            <w:tcW w:w="1276" w:type="dxa"/>
            <w:vAlign w:val="center"/>
          </w:tcPr>
          <w:p w14:paraId="199ACA86" w14:textId="77777777" w:rsidR="00A77316" w:rsidRDefault="003164CE">
            <w:pPr>
              <w:jc w:val="center"/>
            </w:pPr>
            <w:r>
              <w:rPr>
                <w:rFonts w:eastAsiaTheme="minorEastAsia"/>
                <w:kern w:val="0"/>
                <w:szCs w:val="21"/>
              </w:rPr>
              <w:t>002594</w:t>
            </w:r>
          </w:p>
        </w:tc>
        <w:tc>
          <w:tcPr>
            <w:tcW w:w="1701" w:type="dxa"/>
            <w:vAlign w:val="center"/>
          </w:tcPr>
          <w:p w14:paraId="62583C70" w14:textId="77777777" w:rsidR="00A77316" w:rsidRDefault="003164CE">
            <w:pPr>
              <w:jc w:val="center"/>
            </w:pPr>
            <w:r>
              <w:rPr>
                <w:rFonts w:eastAsiaTheme="minorEastAsia"/>
                <w:kern w:val="0"/>
                <w:szCs w:val="21"/>
              </w:rPr>
              <w:t>比亚</w:t>
            </w:r>
            <w:proofErr w:type="gramStart"/>
            <w:r>
              <w:rPr>
                <w:rFonts w:eastAsiaTheme="minorEastAsia"/>
                <w:kern w:val="0"/>
                <w:szCs w:val="21"/>
              </w:rPr>
              <w:t>迪</w:t>
            </w:r>
            <w:proofErr w:type="gramEnd"/>
          </w:p>
        </w:tc>
        <w:tc>
          <w:tcPr>
            <w:tcW w:w="1276" w:type="dxa"/>
            <w:vAlign w:val="center"/>
          </w:tcPr>
          <w:p w14:paraId="6E1372A5" w14:textId="77777777" w:rsidR="00A77316" w:rsidRDefault="003164CE">
            <w:pPr>
              <w:jc w:val="right"/>
            </w:pPr>
            <w:r>
              <w:rPr>
                <w:rFonts w:eastAsiaTheme="minorEastAsia"/>
                <w:kern w:val="0"/>
                <w:szCs w:val="21"/>
              </w:rPr>
              <w:t>240,100.00</w:t>
            </w:r>
          </w:p>
        </w:tc>
        <w:tc>
          <w:tcPr>
            <w:tcW w:w="1842" w:type="dxa"/>
            <w:vAlign w:val="center"/>
          </w:tcPr>
          <w:p w14:paraId="7B221B99" w14:textId="77777777" w:rsidR="00A77316" w:rsidRDefault="003164CE">
            <w:pPr>
              <w:jc w:val="right"/>
            </w:pPr>
            <w:r>
              <w:rPr>
                <w:rFonts w:eastAsiaTheme="minorEastAsia"/>
                <w:kern w:val="0"/>
                <w:szCs w:val="21"/>
              </w:rPr>
              <w:t>73,785,131.00</w:t>
            </w:r>
          </w:p>
        </w:tc>
        <w:tc>
          <w:tcPr>
            <w:tcW w:w="1616" w:type="dxa"/>
            <w:vAlign w:val="center"/>
          </w:tcPr>
          <w:p w14:paraId="6689BFEE" w14:textId="77777777" w:rsidR="00A77316" w:rsidRDefault="003164CE">
            <w:pPr>
              <w:jc w:val="right"/>
            </w:pPr>
            <w:r>
              <w:rPr>
                <w:rFonts w:eastAsiaTheme="minorEastAsia"/>
                <w:kern w:val="0"/>
                <w:szCs w:val="21"/>
              </w:rPr>
              <w:t>8.97</w:t>
            </w:r>
          </w:p>
        </w:tc>
      </w:tr>
      <w:tr w:rsidR="00A77316" w14:paraId="6BBB17AB" w14:textId="77777777">
        <w:tc>
          <w:tcPr>
            <w:tcW w:w="817" w:type="dxa"/>
            <w:vAlign w:val="center"/>
          </w:tcPr>
          <w:p w14:paraId="66E16AF7" w14:textId="77777777" w:rsidR="00A77316" w:rsidRDefault="003164CE">
            <w:pPr>
              <w:jc w:val="center"/>
            </w:pPr>
            <w:r>
              <w:rPr>
                <w:rFonts w:eastAsiaTheme="minorEastAsia"/>
                <w:kern w:val="0"/>
                <w:szCs w:val="21"/>
              </w:rPr>
              <w:t>3</w:t>
            </w:r>
          </w:p>
        </w:tc>
        <w:tc>
          <w:tcPr>
            <w:tcW w:w="1276" w:type="dxa"/>
            <w:vAlign w:val="center"/>
          </w:tcPr>
          <w:p w14:paraId="70D185EE" w14:textId="77777777" w:rsidR="00A77316" w:rsidRDefault="003164CE">
            <w:pPr>
              <w:jc w:val="center"/>
            </w:pPr>
            <w:r>
              <w:rPr>
                <w:rFonts w:eastAsiaTheme="minorEastAsia"/>
                <w:kern w:val="0"/>
                <w:szCs w:val="21"/>
              </w:rPr>
              <w:t>601689</w:t>
            </w:r>
          </w:p>
        </w:tc>
        <w:tc>
          <w:tcPr>
            <w:tcW w:w="1701" w:type="dxa"/>
            <w:vAlign w:val="center"/>
          </w:tcPr>
          <w:p w14:paraId="310BF37F" w14:textId="77777777" w:rsidR="00A77316" w:rsidRDefault="003164CE">
            <w:pPr>
              <w:jc w:val="center"/>
            </w:pPr>
            <w:r>
              <w:rPr>
                <w:rFonts w:eastAsiaTheme="minorEastAsia"/>
                <w:kern w:val="0"/>
                <w:szCs w:val="21"/>
              </w:rPr>
              <w:t>拓</w:t>
            </w:r>
            <w:proofErr w:type="gramStart"/>
            <w:r>
              <w:rPr>
                <w:rFonts w:eastAsiaTheme="minorEastAsia"/>
                <w:kern w:val="0"/>
                <w:szCs w:val="21"/>
              </w:rPr>
              <w:t>普集团</w:t>
            </w:r>
            <w:proofErr w:type="gramEnd"/>
          </w:p>
        </w:tc>
        <w:tc>
          <w:tcPr>
            <w:tcW w:w="1276" w:type="dxa"/>
            <w:vAlign w:val="center"/>
          </w:tcPr>
          <w:p w14:paraId="328928AD" w14:textId="77777777" w:rsidR="00A77316" w:rsidRDefault="003164CE">
            <w:pPr>
              <w:jc w:val="right"/>
            </w:pPr>
            <w:r>
              <w:rPr>
                <w:rFonts w:eastAsiaTheme="minorEastAsia"/>
                <w:kern w:val="0"/>
                <w:szCs w:val="21"/>
              </w:rPr>
              <w:t>1,344,220.00</w:t>
            </w:r>
          </w:p>
        </w:tc>
        <w:tc>
          <w:tcPr>
            <w:tcW w:w="1842" w:type="dxa"/>
            <w:vAlign w:val="center"/>
          </w:tcPr>
          <w:p w14:paraId="52EA5102" w14:textId="77777777" w:rsidR="00A77316" w:rsidRDefault="003164CE">
            <w:pPr>
              <w:jc w:val="right"/>
            </w:pPr>
            <w:r>
              <w:rPr>
                <w:rFonts w:eastAsiaTheme="minorEastAsia"/>
                <w:kern w:val="0"/>
                <w:szCs w:val="21"/>
              </w:rPr>
              <w:t>62,183,617.20</w:t>
            </w:r>
          </w:p>
        </w:tc>
        <w:tc>
          <w:tcPr>
            <w:tcW w:w="1616" w:type="dxa"/>
            <w:vAlign w:val="center"/>
          </w:tcPr>
          <w:p w14:paraId="0232A39B" w14:textId="77777777" w:rsidR="00A77316" w:rsidRDefault="003164CE">
            <w:pPr>
              <w:jc w:val="right"/>
            </w:pPr>
            <w:r>
              <w:rPr>
                <w:rFonts w:eastAsiaTheme="minorEastAsia"/>
                <w:kern w:val="0"/>
                <w:szCs w:val="21"/>
              </w:rPr>
              <w:t>7.56</w:t>
            </w:r>
          </w:p>
        </w:tc>
      </w:tr>
      <w:tr w:rsidR="00A77316" w14:paraId="0914FF60" w14:textId="77777777">
        <w:tc>
          <w:tcPr>
            <w:tcW w:w="817" w:type="dxa"/>
            <w:vAlign w:val="center"/>
          </w:tcPr>
          <w:p w14:paraId="0387FB54" w14:textId="77777777" w:rsidR="00A77316" w:rsidRDefault="003164CE">
            <w:pPr>
              <w:jc w:val="center"/>
            </w:pPr>
            <w:r>
              <w:rPr>
                <w:rFonts w:eastAsiaTheme="minorEastAsia"/>
                <w:kern w:val="0"/>
                <w:szCs w:val="21"/>
              </w:rPr>
              <w:t>4</w:t>
            </w:r>
          </w:p>
        </w:tc>
        <w:tc>
          <w:tcPr>
            <w:tcW w:w="1276" w:type="dxa"/>
            <w:vAlign w:val="center"/>
          </w:tcPr>
          <w:p w14:paraId="12C187D5" w14:textId="77777777" w:rsidR="00A77316" w:rsidRDefault="003164CE">
            <w:pPr>
              <w:jc w:val="center"/>
            </w:pPr>
            <w:r>
              <w:rPr>
                <w:rFonts w:eastAsiaTheme="minorEastAsia"/>
                <w:kern w:val="0"/>
                <w:szCs w:val="21"/>
              </w:rPr>
              <w:t>002050</w:t>
            </w:r>
          </w:p>
        </w:tc>
        <w:tc>
          <w:tcPr>
            <w:tcW w:w="1701" w:type="dxa"/>
            <w:vAlign w:val="center"/>
          </w:tcPr>
          <w:p w14:paraId="2584A057" w14:textId="77777777" w:rsidR="00A77316" w:rsidRDefault="003164CE">
            <w:pPr>
              <w:jc w:val="center"/>
            </w:pPr>
            <w:r>
              <w:rPr>
                <w:rFonts w:eastAsiaTheme="minorEastAsia"/>
                <w:kern w:val="0"/>
                <w:szCs w:val="21"/>
              </w:rPr>
              <w:t>三</w:t>
            </w:r>
            <w:proofErr w:type="gramStart"/>
            <w:r>
              <w:rPr>
                <w:rFonts w:eastAsiaTheme="minorEastAsia"/>
                <w:kern w:val="0"/>
                <w:szCs w:val="21"/>
              </w:rPr>
              <w:t>花智控</w:t>
            </w:r>
            <w:proofErr w:type="gramEnd"/>
          </w:p>
        </w:tc>
        <w:tc>
          <w:tcPr>
            <w:tcW w:w="1276" w:type="dxa"/>
            <w:vAlign w:val="center"/>
          </w:tcPr>
          <w:p w14:paraId="6C07F8A7" w14:textId="77777777" w:rsidR="00A77316" w:rsidRDefault="003164CE">
            <w:pPr>
              <w:jc w:val="right"/>
            </w:pPr>
            <w:r>
              <w:rPr>
                <w:rFonts w:eastAsiaTheme="minorEastAsia"/>
                <w:kern w:val="0"/>
                <w:szCs w:val="21"/>
              </w:rPr>
              <w:t>1,697,682.00</w:t>
            </w:r>
          </w:p>
        </w:tc>
        <w:tc>
          <w:tcPr>
            <w:tcW w:w="1842" w:type="dxa"/>
            <w:vAlign w:val="center"/>
          </w:tcPr>
          <w:p w14:paraId="08DB10B6" w14:textId="77777777" w:rsidR="00A77316" w:rsidRDefault="003164CE">
            <w:pPr>
              <w:jc w:val="right"/>
            </w:pPr>
            <w:r>
              <w:rPr>
                <w:rFonts w:eastAsiaTheme="minorEastAsia"/>
                <w:kern w:val="0"/>
                <w:szCs w:val="21"/>
              </w:rPr>
              <w:t>40,455,762.06</w:t>
            </w:r>
          </w:p>
        </w:tc>
        <w:tc>
          <w:tcPr>
            <w:tcW w:w="1616" w:type="dxa"/>
            <w:vAlign w:val="center"/>
          </w:tcPr>
          <w:p w14:paraId="571CDB46" w14:textId="77777777" w:rsidR="00A77316" w:rsidRDefault="003164CE">
            <w:pPr>
              <w:jc w:val="right"/>
            </w:pPr>
            <w:r>
              <w:rPr>
                <w:rFonts w:eastAsiaTheme="minorEastAsia"/>
                <w:kern w:val="0"/>
                <w:szCs w:val="21"/>
              </w:rPr>
              <w:t>4.92</w:t>
            </w:r>
          </w:p>
        </w:tc>
      </w:tr>
      <w:tr w:rsidR="00A77316" w14:paraId="74B9BC4E" w14:textId="77777777">
        <w:tc>
          <w:tcPr>
            <w:tcW w:w="817" w:type="dxa"/>
            <w:vAlign w:val="center"/>
          </w:tcPr>
          <w:p w14:paraId="0595AB6B" w14:textId="77777777" w:rsidR="00A77316" w:rsidRDefault="003164CE">
            <w:pPr>
              <w:jc w:val="center"/>
            </w:pPr>
            <w:r>
              <w:rPr>
                <w:rFonts w:eastAsiaTheme="minorEastAsia"/>
                <w:kern w:val="0"/>
                <w:szCs w:val="21"/>
              </w:rPr>
              <w:t>5</w:t>
            </w:r>
          </w:p>
        </w:tc>
        <w:tc>
          <w:tcPr>
            <w:tcW w:w="1276" w:type="dxa"/>
            <w:vAlign w:val="center"/>
          </w:tcPr>
          <w:p w14:paraId="59DDDB6C" w14:textId="77777777" w:rsidR="00A77316" w:rsidRDefault="003164CE">
            <w:pPr>
              <w:jc w:val="center"/>
            </w:pPr>
            <w:r>
              <w:rPr>
                <w:rFonts w:eastAsiaTheme="minorEastAsia"/>
                <w:kern w:val="0"/>
                <w:szCs w:val="21"/>
              </w:rPr>
              <w:t>000625</w:t>
            </w:r>
          </w:p>
        </w:tc>
        <w:tc>
          <w:tcPr>
            <w:tcW w:w="1701" w:type="dxa"/>
            <w:vAlign w:val="center"/>
          </w:tcPr>
          <w:p w14:paraId="2F3796E0" w14:textId="77777777" w:rsidR="00A77316" w:rsidRDefault="003164CE">
            <w:pPr>
              <w:jc w:val="center"/>
            </w:pPr>
            <w:r>
              <w:rPr>
                <w:rFonts w:eastAsiaTheme="minorEastAsia"/>
                <w:kern w:val="0"/>
                <w:szCs w:val="21"/>
              </w:rPr>
              <w:t>长安汽车</w:t>
            </w:r>
          </w:p>
        </w:tc>
        <w:tc>
          <w:tcPr>
            <w:tcW w:w="1276" w:type="dxa"/>
            <w:vAlign w:val="center"/>
          </w:tcPr>
          <w:p w14:paraId="02A3E4A6" w14:textId="77777777" w:rsidR="00A77316" w:rsidRDefault="003164CE">
            <w:pPr>
              <w:jc w:val="right"/>
            </w:pPr>
            <w:r>
              <w:rPr>
                <w:rFonts w:eastAsiaTheme="minorEastAsia"/>
                <w:kern w:val="0"/>
                <w:szCs w:val="21"/>
              </w:rPr>
              <w:t>2,147,702.00</w:t>
            </w:r>
          </w:p>
        </w:tc>
        <w:tc>
          <w:tcPr>
            <w:tcW w:w="1842" w:type="dxa"/>
            <w:vAlign w:val="center"/>
          </w:tcPr>
          <w:p w14:paraId="64875C8A" w14:textId="77777777" w:rsidR="00A77316" w:rsidRDefault="003164CE">
            <w:pPr>
              <w:jc w:val="right"/>
            </w:pPr>
            <w:r>
              <w:rPr>
                <w:rFonts w:eastAsiaTheme="minorEastAsia"/>
                <w:kern w:val="0"/>
                <w:szCs w:val="21"/>
              </w:rPr>
              <w:t>31,957,805.76</w:t>
            </w:r>
          </w:p>
        </w:tc>
        <w:tc>
          <w:tcPr>
            <w:tcW w:w="1616" w:type="dxa"/>
            <w:vAlign w:val="center"/>
          </w:tcPr>
          <w:p w14:paraId="37F608BB" w14:textId="77777777" w:rsidR="00A77316" w:rsidRDefault="003164CE">
            <w:pPr>
              <w:jc w:val="right"/>
            </w:pPr>
            <w:r>
              <w:rPr>
                <w:rFonts w:eastAsiaTheme="minorEastAsia"/>
                <w:kern w:val="0"/>
                <w:szCs w:val="21"/>
              </w:rPr>
              <w:t>3.88</w:t>
            </w:r>
          </w:p>
        </w:tc>
      </w:tr>
      <w:tr w:rsidR="00A77316" w14:paraId="46DB9452" w14:textId="77777777">
        <w:tc>
          <w:tcPr>
            <w:tcW w:w="817" w:type="dxa"/>
            <w:vAlign w:val="center"/>
          </w:tcPr>
          <w:p w14:paraId="1479FC64" w14:textId="77777777" w:rsidR="00A77316" w:rsidRDefault="003164CE">
            <w:pPr>
              <w:jc w:val="center"/>
            </w:pPr>
            <w:r>
              <w:rPr>
                <w:rFonts w:eastAsiaTheme="minorEastAsia"/>
                <w:kern w:val="0"/>
                <w:szCs w:val="21"/>
              </w:rPr>
              <w:t>6</w:t>
            </w:r>
          </w:p>
        </w:tc>
        <w:tc>
          <w:tcPr>
            <w:tcW w:w="1276" w:type="dxa"/>
            <w:vAlign w:val="center"/>
          </w:tcPr>
          <w:p w14:paraId="26D44C24" w14:textId="77777777" w:rsidR="00A77316" w:rsidRDefault="003164CE">
            <w:pPr>
              <w:jc w:val="center"/>
            </w:pPr>
            <w:r>
              <w:rPr>
                <w:rFonts w:eastAsiaTheme="minorEastAsia"/>
                <w:kern w:val="0"/>
                <w:szCs w:val="21"/>
              </w:rPr>
              <w:t>300037</w:t>
            </w:r>
          </w:p>
        </w:tc>
        <w:tc>
          <w:tcPr>
            <w:tcW w:w="1701" w:type="dxa"/>
            <w:vAlign w:val="center"/>
          </w:tcPr>
          <w:p w14:paraId="3979C351" w14:textId="77777777" w:rsidR="00A77316" w:rsidRDefault="003164CE">
            <w:pPr>
              <w:jc w:val="center"/>
            </w:pPr>
            <w:r>
              <w:rPr>
                <w:rFonts w:eastAsiaTheme="minorEastAsia"/>
                <w:kern w:val="0"/>
                <w:szCs w:val="21"/>
              </w:rPr>
              <w:t>新</w:t>
            </w:r>
            <w:proofErr w:type="gramStart"/>
            <w:r>
              <w:rPr>
                <w:rFonts w:eastAsiaTheme="minorEastAsia"/>
                <w:kern w:val="0"/>
                <w:szCs w:val="21"/>
              </w:rPr>
              <w:t>宙邦</w:t>
            </w:r>
            <w:proofErr w:type="gramEnd"/>
          </w:p>
        </w:tc>
        <w:tc>
          <w:tcPr>
            <w:tcW w:w="1276" w:type="dxa"/>
            <w:vAlign w:val="center"/>
          </w:tcPr>
          <w:p w14:paraId="0F46C3C9" w14:textId="77777777" w:rsidR="00A77316" w:rsidRDefault="003164CE">
            <w:pPr>
              <w:jc w:val="right"/>
            </w:pPr>
            <w:r>
              <w:rPr>
                <w:rFonts w:eastAsiaTheme="minorEastAsia"/>
                <w:kern w:val="0"/>
                <w:szCs w:val="21"/>
              </w:rPr>
              <w:t>744,938.00</w:t>
            </w:r>
          </w:p>
        </w:tc>
        <w:tc>
          <w:tcPr>
            <w:tcW w:w="1842" w:type="dxa"/>
            <w:vAlign w:val="center"/>
          </w:tcPr>
          <w:p w14:paraId="28D1A2D4" w14:textId="77777777" w:rsidR="00A77316" w:rsidRDefault="003164CE">
            <w:pPr>
              <w:jc w:val="right"/>
            </w:pPr>
            <w:r>
              <w:rPr>
                <w:rFonts w:eastAsiaTheme="minorEastAsia"/>
                <w:kern w:val="0"/>
                <w:szCs w:val="21"/>
              </w:rPr>
              <w:t>30,281,729.70</w:t>
            </w:r>
          </w:p>
        </w:tc>
        <w:tc>
          <w:tcPr>
            <w:tcW w:w="1616" w:type="dxa"/>
            <w:vAlign w:val="center"/>
          </w:tcPr>
          <w:p w14:paraId="0D606A52" w14:textId="77777777" w:rsidR="00A77316" w:rsidRDefault="003164CE">
            <w:pPr>
              <w:jc w:val="right"/>
            </w:pPr>
            <w:r>
              <w:rPr>
                <w:rFonts w:eastAsiaTheme="minorEastAsia"/>
                <w:kern w:val="0"/>
                <w:szCs w:val="21"/>
              </w:rPr>
              <w:t>3.68</w:t>
            </w:r>
          </w:p>
        </w:tc>
      </w:tr>
      <w:tr w:rsidR="00A77316" w14:paraId="5DB0F7FC" w14:textId="77777777">
        <w:tc>
          <w:tcPr>
            <w:tcW w:w="817" w:type="dxa"/>
            <w:vAlign w:val="center"/>
          </w:tcPr>
          <w:p w14:paraId="70D5E108" w14:textId="77777777" w:rsidR="00A77316" w:rsidRDefault="003164CE">
            <w:pPr>
              <w:jc w:val="center"/>
            </w:pPr>
            <w:r>
              <w:rPr>
                <w:rFonts w:eastAsiaTheme="minorEastAsia"/>
                <w:kern w:val="0"/>
                <w:szCs w:val="21"/>
              </w:rPr>
              <w:t>7</w:t>
            </w:r>
          </w:p>
        </w:tc>
        <w:tc>
          <w:tcPr>
            <w:tcW w:w="1276" w:type="dxa"/>
            <w:vAlign w:val="center"/>
          </w:tcPr>
          <w:p w14:paraId="5826E88A" w14:textId="77777777" w:rsidR="00A77316" w:rsidRDefault="003164CE">
            <w:pPr>
              <w:jc w:val="center"/>
            </w:pPr>
            <w:r>
              <w:rPr>
                <w:rFonts w:eastAsiaTheme="minorEastAsia"/>
                <w:kern w:val="0"/>
                <w:szCs w:val="21"/>
              </w:rPr>
              <w:t>002850</w:t>
            </w:r>
          </w:p>
        </w:tc>
        <w:tc>
          <w:tcPr>
            <w:tcW w:w="1701" w:type="dxa"/>
            <w:vAlign w:val="center"/>
          </w:tcPr>
          <w:p w14:paraId="67B3E10E" w14:textId="77777777" w:rsidR="00A77316" w:rsidRDefault="003164CE">
            <w:pPr>
              <w:jc w:val="center"/>
            </w:pPr>
            <w:r>
              <w:rPr>
                <w:rFonts w:eastAsiaTheme="minorEastAsia"/>
                <w:kern w:val="0"/>
                <w:szCs w:val="21"/>
              </w:rPr>
              <w:t>科达利</w:t>
            </w:r>
          </w:p>
        </w:tc>
        <w:tc>
          <w:tcPr>
            <w:tcW w:w="1276" w:type="dxa"/>
            <w:vAlign w:val="center"/>
          </w:tcPr>
          <w:p w14:paraId="7ACDB7A4" w14:textId="77777777" w:rsidR="00A77316" w:rsidRDefault="003164CE">
            <w:pPr>
              <w:jc w:val="right"/>
            </w:pPr>
            <w:r>
              <w:rPr>
                <w:rFonts w:eastAsiaTheme="minorEastAsia"/>
                <w:kern w:val="0"/>
                <w:szCs w:val="21"/>
              </w:rPr>
              <w:t>274,800.00</w:t>
            </w:r>
          </w:p>
        </w:tc>
        <w:tc>
          <w:tcPr>
            <w:tcW w:w="1842" w:type="dxa"/>
            <w:vAlign w:val="center"/>
          </w:tcPr>
          <w:p w14:paraId="410AFB73" w14:textId="77777777" w:rsidR="00A77316" w:rsidRDefault="003164CE">
            <w:pPr>
              <w:jc w:val="right"/>
            </w:pPr>
            <w:r>
              <w:rPr>
                <w:rFonts w:eastAsiaTheme="minorEastAsia"/>
                <w:kern w:val="0"/>
                <w:szCs w:val="21"/>
              </w:rPr>
              <w:t>26,696,820.00</w:t>
            </w:r>
          </w:p>
        </w:tc>
        <w:tc>
          <w:tcPr>
            <w:tcW w:w="1616" w:type="dxa"/>
            <w:vAlign w:val="center"/>
          </w:tcPr>
          <w:p w14:paraId="5D5D41C5" w14:textId="77777777" w:rsidR="00A77316" w:rsidRDefault="003164CE">
            <w:pPr>
              <w:jc w:val="right"/>
            </w:pPr>
            <w:r>
              <w:rPr>
                <w:rFonts w:eastAsiaTheme="minorEastAsia"/>
                <w:kern w:val="0"/>
                <w:szCs w:val="21"/>
              </w:rPr>
              <w:t>3.24</w:t>
            </w:r>
          </w:p>
        </w:tc>
      </w:tr>
      <w:tr w:rsidR="00A77316" w14:paraId="3A086FAD" w14:textId="77777777">
        <w:tc>
          <w:tcPr>
            <w:tcW w:w="817" w:type="dxa"/>
            <w:vAlign w:val="center"/>
          </w:tcPr>
          <w:p w14:paraId="69265B15" w14:textId="77777777" w:rsidR="00A77316" w:rsidRDefault="003164CE">
            <w:pPr>
              <w:jc w:val="center"/>
            </w:pPr>
            <w:r>
              <w:rPr>
                <w:rFonts w:eastAsiaTheme="minorEastAsia"/>
                <w:kern w:val="0"/>
                <w:szCs w:val="21"/>
              </w:rPr>
              <w:t>8</w:t>
            </w:r>
          </w:p>
        </w:tc>
        <w:tc>
          <w:tcPr>
            <w:tcW w:w="1276" w:type="dxa"/>
            <w:vAlign w:val="center"/>
          </w:tcPr>
          <w:p w14:paraId="7F811AFA" w14:textId="77777777" w:rsidR="00A77316" w:rsidRDefault="003164CE">
            <w:pPr>
              <w:jc w:val="center"/>
            </w:pPr>
            <w:r>
              <w:rPr>
                <w:rFonts w:eastAsiaTheme="minorEastAsia"/>
                <w:kern w:val="0"/>
                <w:szCs w:val="21"/>
              </w:rPr>
              <w:t>002738</w:t>
            </w:r>
          </w:p>
        </w:tc>
        <w:tc>
          <w:tcPr>
            <w:tcW w:w="1701" w:type="dxa"/>
            <w:vAlign w:val="center"/>
          </w:tcPr>
          <w:p w14:paraId="16F4EDAC" w14:textId="77777777" w:rsidR="00A77316" w:rsidRDefault="003164CE">
            <w:pPr>
              <w:jc w:val="center"/>
            </w:pPr>
            <w:r>
              <w:rPr>
                <w:rFonts w:eastAsiaTheme="minorEastAsia"/>
                <w:kern w:val="0"/>
                <w:szCs w:val="21"/>
              </w:rPr>
              <w:t>中矿资源</w:t>
            </w:r>
          </w:p>
        </w:tc>
        <w:tc>
          <w:tcPr>
            <w:tcW w:w="1276" w:type="dxa"/>
            <w:vAlign w:val="center"/>
          </w:tcPr>
          <w:p w14:paraId="4D4E94E8" w14:textId="77777777" w:rsidR="00A77316" w:rsidRDefault="003164CE">
            <w:pPr>
              <w:jc w:val="right"/>
            </w:pPr>
            <w:r>
              <w:rPr>
                <w:rFonts w:eastAsiaTheme="minorEastAsia"/>
                <w:kern w:val="0"/>
                <w:szCs w:val="21"/>
              </w:rPr>
              <w:t>722,800.00</w:t>
            </w:r>
          </w:p>
        </w:tc>
        <w:tc>
          <w:tcPr>
            <w:tcW w:w="1842" w:type="dxa"/>
            <w:vAlign w:val="center"/>
          </w:tcPr>
          <w:p w14:paraId="5AB375AD" w14:textId="77777777" w:rsidR="00A77316" w:rsidRDefault="003164CE">
            <w:pPr>
              <w:jc w:val="right"/>
            </w:pPr>
            <w:r>
              <w:rPr>
                <w:rFonts w:eastAsiaTheme="minorEastAsia"/>
                <w:kern w:val="0"/>
                <w:szCs w:val="21"/>
              </w:rPr>
              <w:t>26,411,112.00</w:t>
            </w:r>
          </w:p>
        </w:tc>
        <w:tc>
          <w:tcPr>
            <w:tcW w:w="1616" w:type="dxa"/>
            <w:vAlign w:val="center"/>
          </w:tcPr>
          <w:p w14:paraId="31B64F2E" w14:textId="77777777" w:rsidR="00A77316" w:rsidRDefault="003164CE">
            <w:pPr>
              <w:jc w:val="right"/>
            </w:pPr>
            <w:r>
              <w:rPr>
                <w:rFonts w:eastAsiaTheme="minorEastAsia"/>
                <w:kern w:val="0"/>
                <w:szCs w:val="21"/>
              </w:rPr>
              <w:t>3.21</w:t>
            </w:r>
          </w:p>
        </w:tc>
      </w:tr>
      <w:tr w:rsidR="00A77316" w14:paraId="1B33D18D" w14:textId="77777777">
        <w:tc>
          <w:tcPr>
            <w:tcW w:w="817" w:type="dxa"/>
            <w:vAlign w:val="center"/>
          </w:tcPr>
          <w:p w14:paraId="70B12320" w14:textId="77777777" w:rsidR="00A77316" w:rsidRDefault="003164CE">
            <w:pPr>
              <w:jc w:val="center"/>
            </w:pPr>
            <w:r>
              <w:rPr>
                <w:rFonts w:eastAsiaTheme="minorEastAsia"/>
                <w:kern w:val="0"/>
                <w:szCs w:val="21"/>
              </w:rPr>
              <w:t>9</w:t>
            </w:r>
          </w:p>
        </w:tc>
        <w:tc>
          <w:tcPr>
            <w:tcW w:w="1276" w:type="dxa"/>
            <w:vAlign w:val="center"/>
          </w:tcPr>
          <w:p w14:paraId="569D7650" w14:textId="77777777" w:rsidR="00A77316" w:rsidRDefault="003164CE">
            <w:pPr>
              <w:jc w:val="center"/>
            </w:pPr>
            <w:r>
              <w:rPr>
                <w:rFonts w:eastAsiaTheme="minorEastAsia"/>
                <w:kern w:val="0"/>
                <w:szCs w:val="21"/>
              </w:rPr>
              <w:t>301358</w:t>
            </w:r>
          </w:p>
        </w:tc>
        <w:tc>
          <w:tcPr>
            <w:tcW w:w="1701" w:type="dxa"/>
            <w:vAlign w:val="center"/>
          </w:tcPr>
          <w:p w14:paraId="71D0C648" w14:textId="77777777" w:rsidR="00A77316" w:rsidRDefault="003164CE">
            <w:pPr>
              <w:jc w:val="center"/>
            </w:pPr>
            <w:r>
              <w:rPr>
                <w:rFonts w:eastAsiaTheme="minorEastAsia"/>
                <w:kern w:val="0"/>
                <w:szCs w:val="21"/>
              </w:rPr>
              <w:t>湖南裕能</w:t>
            </w:r>
          </w:p>
        </w:tc>
        <w:tc>
          <w:tcPr>
            <w:tcW w:w="1276" w:type="dxa"/>
            <w:vAlign w:val="center"/>
          </w:tcPr>
          <w:p w14:paraId="7153B595" w14:textId="77777777" w:rsidR="00A77316" w:rsidRDefault="003164CE">
            <w:pPr>
              <w:jc w:val="right"/>
            </w:pPr>
            <w:r>
              <w:rPr>
                <w:rFonts w:eastAsiaTheme="minorEastAsia"/>
                <w:kern w:val="0"/>
                <w:szCs w:val="21"/>
              </w:rPr>
              <w:t>697,100.00</w:t>
            </w:r>
          </w:p>
        </w:tc>
        <w:tc>
          <w:tcPr>
            <w:tcW w:w="1842" w:type="dxa"/>
            <w:vAlign w:val="center"/>
          </w:tcPr>
          <w:p w14:paraId="336A1808" w14:textId="77777777" w:rsidR="00A77316" w:rsidRDefault="003164CE">
            <w:pPr>
              <w:jc w:val="right"/>
            </w:pPr>
            <w:r>
              <w:rPr>
                <w:rFonts w:eastAsiaTheme="minorEastAsia"/>
                <w:kern w:val="0"/>
                <w:szCs w:val="21"/>
              </w:rPr>
              <w:t>26,141,250.00</w:t>
            </w:r>
          </w:p>
        </w:tc>
        <w:tc>
          <w:tcPr>
            <w:tcW w:w="1616" w:type="dxa"/>
            <w:vAlign w:val="center"/>
          </w:tcPr>
          <w:p w14:paraId="0828AAF9" w14:textId="77777777" w:rsidR="00A77316" w:rsidRDefault="003164CE">
            <w:pPr>
              <w:jc w:val="right"/>
            </w:pPr>
            <w:r>
              <w:rPr>
                <w:rFonts w:eastAsiaTheme="minorEastAsia"/>
                <w:kern w:val="0"/>
                <w:szCs w:val="21"/>
              </w:rPr>
              <w:t>3.18</w:t>
            </w:r>
          </w:p>
        </w:tc>
      </w:tr>
      <w:tr w:rsidR="00A77316" w14:paraId="4041DE18" w14:textId="77777777">
        <w:tc>
          <w:tcPr>
            <w:tcW w:w="817" w:type="dxa"/>
            <w:vAlign w:val="center"/>
          </w:tcPr>
          <w:p w14:paraId="2DFABF74" w14:textId="77777777" w:rsidR="00A77316" w:rsidRDefault="003164CE">
            <w:pPr>
              <w:jc w:val="center"/>
            </w:pPr>
            <w:r>
              <w:rPr>
                <w:rFonts w:eastAsiaTheme="minorEastAsia"/>
                <w:kern w:val="0"/>
                <w:szCs w:val="21"/>
              </w:rPr>
              <w:t>10</w:t>
            </w:r>
          </w:p>
        </w:tc>
        <w:tc>
          <w:tcPr>
            <w:tcW w:w="1276" w:type="dxa"/>
            <w:vAlign w:val="center"/>
          </w:tcPr>
          <w:p w14:paraId="078F8595" w14:textId="77777777" w:rsidR="00A77316" w:rsidRDefault="003164CE">
            <w:pPr>
              <w:jc w:val="center"/>
            </w:pPr>
            <w:r>
              <w:rPr>
                <w:rFonts w:eastAsiaTheme="minorEastAsia"/>
                <w:kern w:val="0"/>
                <w:szCs w:val="21"/>
              </w:rPr>
              <w:t>001301</w:t>
            </w:r>
          </w:p>
        </w:tc>
        <w:tc>
          <w:tcPr>
            <w:tcW w:w="1701" w:type="dxa"/>
            <w:vAlign w:val="center"/>
          </w:tcPr>
          <w:p w14:paraId="280460B3" w14:textId="77777777" w:rsidR="00A77316" w:rsidRDefault="003164CE">
            <w:pPr>
              <w:jc w:val="center"/>
            </w:pPr>
            <w:r>
              <w:rPr>
                <w:rFonts w:eastAsiaTheme="minorEastAsia"/>
                <w:kern w:val="0"/>
                <w:szCs w:val="21"/>
              </w:rPr>
              <w:t>尚</w:t>
            </w:r>
            <w:proofErr w:type="gramStart"/>
            <w:r>
              <w:rPr>
                <w:rFonts w:eastAsiaTheme="minorEastAsia"/>
                <w:kern w:val="0"/>
                <w:szCs w:val="21"/>
              </w:rPr>
              <w:t>太</w:t>
            </w:r>
            <w:proofErr w:type="gramEnd"/>
            <w:r>
              <w:rPr>
                <w:rFonts w:eastAsiaTheme="minorEastAsia"/>
                <w:kern w:val="0"/>
                <w:szCs w:val="21"/>
              </w:rPr>
              <w:t>科技</w:t>
            </w:r>
          </w:p>
        </w:tc>
        <w:tc>
          <w:tcPr>
            <w:tcW w:w="1276" w:type="dxa"/>
            <w:vAlign w:val="center"/>
          </w:tcPr>
          <w:p w14:paraId="4AFE7603" w14:textId="77777777" w:rsidR="00A77316" w:rsidRDefault="003164CE">
            <w:pPr>
              <w:jc w:val="right"/>
            </w:pPr>
            <w:r>
              <w:rPr>
                <w:rFonts w:eastAsiaTheme="minorEastAsia"/>
                <w:kern w:val="0"/>
                <w:szCs w:val="21"/>
              </w:rPr>
              <w:t>476,700.00</w:t>
            </w:r>
          </w:p>
        </w:tc>
        <w:tc>
          <w:tcPr>
            <w:tcW w:w="1842" w:type="dxa"/>
            <w:vAlign w:val="center"/>
          </w:tcPr>
          <w:p w14:paraId="1F0239C4" w14:textId="77777777" w:rsidR="00A77316" w:rsidRDefault="003164CE">
            <w:pPr>
              <w:jc w:val="right"/>
            </w:pPr>
            <w:r>
              <w:rPr>
                <w:rFonts w:eastAsiaTheme="minorEastAsia"/>
                <w:kern w:val="0"/>
                <w:szCs w:val="21"/>
              </w:rPr>
              <w:t>25,160,226.00</w:t>
            </w:r>
          </w:p>
        </w:tc>
        <w:tc>
          <w:tcPr>
            <w:tcW w:w="1616" w:type="dxa"/>
            <w:vAlign w:val="center"/>
          </w:tcPr>
          <w:p w14:paraId="336EE487" w14:textId="77777777" w:rsidR="00A77316" w:rsidRDefault="003164CE">
            <w:pPr>
              <w:jc w:val="right"/>
            </w:pPr>
            <w:r>
              <w:rPr>
                <w:rFonts w:eastAsiaTheme="minorEastAsia"/>
                <w:kern w:val="0"/>
                <w:szCs w:val="21"/>
              </w:rPr>
              <w:t>3.06</w:t>
            </w:r>
          </w:p>
        </w:tc>
      </w:tr>
    </w:tbl>
    <w:bookmarkEnd w:id="0"/>
    <w:p w14:paraId="39F20A6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1585B01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本基金本报告期末未持有债券。</w:t>
      </w:r>
    </w:p>
    <w:p w14:paraId="44C03AD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1D9D381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337CE3B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5938501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6064C10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144DA7AC"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0226369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0F0844A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4B3E6455"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339BDB0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7D2FA18B"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27553C3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0BF316D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07BF22CD"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4AA6C1E7"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7A6993EE"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59FDF810" w14:textId="77777777">
        <w:tc>
          <w:tcPr>
            <w:tcW w:w="1110" w:type="dxa"/>
            <w:vAlign w:val="center"/>
          </w:tcPr>
          <w:p w14:paraId="3F5D099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6F45067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4616210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31C2716C" w14:textId="77777777">
        <w:tc>
          <w:tcPr>
            <w:tcW w:w="1110" w:type="dxa"/>
            <w:vAlign w:val="center"/>
          </w:tcPr>
          <w:p w14:paraId="7F22549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631398A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01D3B48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216,508.20</w:t>
            </w:r>
          </w:p>
        </w:tc>
      </w:tr>
      <w:tr w:rsidR="005E6DF3" w:rsidRPr="00B27A29" w14:paraId="74A27498" w14:textId="77777777">
        <w:tc>
          <w:tcPr>
            <w:tcW w:w="1110" w:type="dxa"/>
            <w:vAlign w:val="center"/>
          </w:tcPr>
          <w:p w14:paraId="0B85FAC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2DF36EA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6EE8D0E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6,688,143.75</w:t>
            </w:r>
          </w:p>
        </w:tc>
      </w:tr>
      <w:tr w:rsidR="005E6DF3" w:rsidRPr="00B27A29" w14:paraId="126B2378" w14:textId="77777777">
        <w:tc>
          <w:tcPr>
            <w:tcW w:w="1110" w:type="dxa"/>
            <w:vAlign w:val="center"/>
          </w:tcPr>
          <w:p w14:paraId="175FED3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561C5CE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1923EDE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501C792" w14:textId="77777777">
        <w:tc>
          <w:tcPr>
            <w:tcW w:w="1110" w:type="dxa"/>
            <w:vAlign w:val="center"/>
          </w:tcPr>
          <w:p w14:paraId="333C76E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31AB551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14ED0C6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52B1695" w14:textId="77777777">
        <w:tc>
          <w:tcPr>
            <w:tcW w:w="1110" w:type="dxa"/>
            <w:vAlign w:val="center"/>
          </w:tcPr>
          <w:p w14:paraId="10522B6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2761" w:type="dxa"/>
            <w:vAlign w:val="center"/>
          </w:tcPr>
          <w:p w14:paraId="3B58799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4C3E82C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2,560,364.26</w:t>
            </w:r>
          </w:p>
        </w:tc>
      </w:tr>
      <w:tr w:rsidR="005E6DF3" w:rsidRPr="00B27A29" w14:paraId="5FA88256" w14:textId="77777777">
        <w:tc>
          <w:tcPr>
            <w:tcW w:w="1110" w:type="dxa"/>
            <w:vAlign w:val="center"/>
          </w:tcPr>
          <w:p w14:paraId="310E1E4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05AB927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221D789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B76B3D2" w14:textId="77777777">
        <w:tc>
          <w:tcPr>
            <w:tcW w:w="1110" w:type="dxa"/>
            <w:vAlign w:val="center"/>
          </w:tcPr>
          <w:p w14:paraId="5E9D07A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493AF5B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75F1773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4648569" w14:textId="77777777">
        <w:tc>
          <w:tcPr>
            <w:tcW w:w="1110" w:type="dxa"/>
            <w:vAlign w:val="center"/>
          </w:tcPr>
          <w:p w14:paraId="23DD667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7FB0C1A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3B01855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AA0BFCC" w14:textId="77777777">
        <w:tc>
          <w:tcPr>
            <w:tcW w:w="1110" w:type="dxa"/>
            <w:vAlign w:val="center"/>
          </w:tcPr>
          <w:p w14:paraId="5F5EF93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598AA3C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36BA782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9,465,016.21</w:t>
            </w:r>
          </w:p>
        </w:tc>
      </w:tr>
    </w:tbl>
    <w:p w14:paraId="73EAB51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0E325E9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3D62BC7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0FE4E84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5BAF33AC"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6B5E257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15CF900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56D65CD9"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3BB442B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8B4E305"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E76302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2721187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14:paraId="009CAC6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D70CDF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B99270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389,322,064.09</w:t>
            </w:r>
          </w:p>
        </w:tc>
        <w:tc>
          <w:tcPr>
            <w:tcW w:w="2367" w:type="dxa"/>
            <w:tcBorders>
              <w:top w:val="single" w:sz="8" w:space="0" w:color="000000"/>
              <w:left w:val="single" w:sz="8" w:space="0" w:color="000000"/>
              <w:bottom w:val="single" w:sz="8" w:space="0" w:color="000000"/>
              <w:right w:val="single" w:sz="8" w:space="0" w:color="000000"/>
            </w:tcBorders>
            <w:vAlign w:val="center"/>
          </w:tcPr>
          <w:p w14:paraId="7D7B5C9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85,826,209.83</w:t>
            </w:r>
          </w:p>
        </w:tc>
      </w:tr>
      <w:tr w:rsidR="005E6DF3" w:rsidRPr="00B27A29" w14:paraId="150B476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58FD73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A3F6DD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5,990,618.78</w:t>
            </w:r>
          </w:p>
        </w:tc>
        <w:tc>
          <w:tcPr>
            <w:tcW w:w="2367" w:type="dxa"/>
            <w:tcBorders>
              <w:top w:val="single" w:sz="8" w:space="0" w:color="000000"/>
              <w:left w:val="single" w:sz="8" w:space="0" w:color="000000"/>
              <w:bottom w:val="single" w:sz="8" w:space="0" w:color="000000"/>
              <w:right w:val="single" w:sz="8" w:space="0" w:color="000000"/>
            </w:tcBorders>
            <w:vAlign w:val="center"/>
          </w:tcPr>
          <w:p w14:paraId="7E65737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1,305,490.70</w:t>
            </w:r>
          </w:p>
        </w:tc>
      </w:tr>
      <w:tr w:rsidR="005E6DF3" w:rsidRPr="00B27A29" w14:paraId="450A924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CBE92C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611D91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24,235,215.32</w:t>
            </w:r>
          </w:p>
        </w:tc>
        <w:tc>
          <w:tcPr>
            <w:tcW w:w="2367" w:type="dxa"/>
            <w:tcBorders>
              <w:top w:val="single" w:sz="8" w:space="0" w:color="000000"/>
              <w:left w:val="single" w:sz="8" w:space="0" w:color="000000"/>
              <w:bottom w:val="single" w:sz="8" w:space="0" w:color="000000"/>
              <w:right w:val="single" w:sz="8" w:space="0" w:color="000000"/>
            </w:tcBorders>
            <w:vAlign w:val="center"/>
          </w:tcPr>
          <w:p w14:paraId="55C36BC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2,198,388.06</w:t>
            </w:r>
          </w:p>
        </w:tc>
      </w:tr>
      <w:tr w:rsidR="005E6DF3" w:rsidRPr="00B27A29" w14:paraId="56DA7F8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1997CB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853302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A6C468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65C3B9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75A8F9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8438D3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371,077,467.55</w:t>
            </w:r>
          </w:p>
        </w:tc>
        <w:tc>
          <w:tcPr>
            <w:tcW w:w="2367" w:type="dxa"/>
            <w:tcBorders>
              <w:top w:val="single" w:sz="8" w:space="0" w:color="000000"/>
              <w:left w:val="single" w:sz="8" w:space="0" w:color="000000"/>
              <w:bottom w:val="single" w:sz="8" w:space="0" w:color="000000"/>
              <w:right w:val="single" w:sz="8" w:space="0" w:color="000000"/>
            </w:tcBorders>
            <w:vAlign w:val="center"/>
          </w:tcPr>
          <w:p w14:paraId="228E40E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84,933,312.47</w:t>
            </w:r>
          </w:p>
        </w:tc>
      </w:tr>
    </w:tbl>
    <w:p w14:paraId="5B675571"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2645A95E"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597F426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56C9EFB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2235FA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22197BA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46A8DA4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摩根动力精选混合</w:t>
            </w:r>
            <w:r w:rsidRPr="00B27A29">
              <w:rPr>
                <w:rFonts w:eastAsiaTheme="minorEastAsia"/>
                <w:color w:val="000000" w:themeColor="text1"/>
                <w:szCs w:val="21"/>
              </w:rPr>
              <w:t>C</w:t>
            </w:r>
          </w:p>
        </w:tc>
      </w:tr>
      <w:tr w:rsidR="005E6DF3" w:rsidRPr="00B27A29" w14:paraId="2EAD57F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BFF16BB"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w:t>
            </w:r>
            <w:r w:rsidRPr="00B27A29">
              <w:rPr>
                <w:color w:val="000000" w:themeColor="text1"/>
                <w:sz w:val="21"/>
                <w:szCs w:val="21"/>
              </w:rPr>
              <w:lastRenderedPageBreak/>
              <w:t>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417BB1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lastRenderedPageBreak/>
              <w:t>140,088.72</w:t>
            </w:r>
          </w:p>
        </w:tc>
        <w:tc>
          <w:tcPr>
            <w:tcW w:w="2693" w:type="dxa"/>
            <w:tcBorders>
              <w:top w:val="single" w:sz="8" w:space="0" w:color="000000"/>
              <w:left w:val="single" w:sz="8" w:space="0" w:color="000000"/>
              <w:bottom w:val="single" w:sz="8" w:space="0" w:color="000000"/>
              <w:right w:val="single" w:sz="8" w:space="0" w:color="000000"/>
            </w:tcBorders>
            <w:vAlign w:val="center"/>
          </w:tcPr>
          <w:p w14:paraId="3D70E27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AF0911"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B143296"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0E58380"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FF2ABA0"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11E8A31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4FBB941"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7FEB1A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0F13E1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4312884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4C5B147"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F2EB74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140,088.72</w:t>
            </w:r>
          </w:p>
        </w:tc>
        <w:tc>
          <w:tcPr>
            <w:tcW w:w="2693" w:type="dxa"/>
            <w:tcBorders>
              <w:top w:val="single" w:sz="8" w:space="0" w:color="000000"/>
              <w:left w:val="single" w:sz="8" w:space="0" w:color="000000"/>
              <w:bottom w:val="single" w:sz="8" w:space="0" w:color="000000"/>
              <w:right w:val="single" w:sz="8" w:space="0" w:color="000000"/>
            </w:tcBorders>
            <w:vAlign w:val="center"/>
          </w:tcPr>
          <w:p w14:paraId="4E3ADBE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F48CA3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902EC74"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035DDC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0.03</w:t>
            </w:r>
          </w:p>
        </w:tc>
        <w:tc>
          <w:tcPr>
            <w:tcW w:w="2693" w:type="dxa"/>
            <w:tcBorders>
              <w:top w:val="single" w:sz="8" w:space="0" w:color="000000"/>
              <w:left w:val="single" w:sz="8" w:space="0" w:color="000000"/>
              <w:bottom w:val="single" w:sz="8" w:space="0" w:color="000000"/>
              <w:right w:val="single" w:sz="8" w:space="0" w:color="000000"/>
            </w:tcBorders>
            <w:vAlign w:val="center"/>
          </w:tcPr>
          <w:p w14:paraId="6D89171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6682849B"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38262C5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2B7FCD0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60E8C9E6"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4A0D3EA2" w14:textId="77777777">
        <w:tc>
          <w:tcPr>
            <w:tcW w:w="993" w:type="dxa"/>
            <w:vMerge w:val="restart"/>
            <w:vAlign w:val="center"/>
          </w:tcPr>
          <w:p w14:paraId="5D966647"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6DDE96F2"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0F51A400"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07D97B82" w14:textId="77777777">
        <w:tc>
          <w:tcPr>
            <w:tcW w:w="993" w:type="dxa"/>
            <w:vMerge/>
            <w:vAlign w:val="center"/>
          </w:tcPr>
          <w:p w14:paraId="7928B440"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2997EE91"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44A7F922"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7B0D59A0"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4A344BE1"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534FE136"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3A7FB2BA"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4FF868CE"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A77316" w14:paraId="0BA9C480" w14:textId="77777777">
        <w:tc>
          <w:tcPr>
            <w:tcW w:w="993" w:type="dxa"/>
            <w:vMerge w:val="restart"/>
            <w:vAlign w:val="center"/>
          </w:tcPr>
          <w:p w14:paraId="3D63E772" w14:textId="77777777" w:rsidR="00A77316" w:rsidRDefault="003164CE">
            <w:r>
              <w:rPr>
                <w:bCs/>
                <w:color w:val="000000"/>
                <w:kern w:val="0"/>
                <w:szCs w:val="21"/>
              </w:rPr>
              <w:t>机构</w:t>
            </w:r>
          </w:p>
        </w:tc>
        <w:tc>
          <w:tcPr>
            <w:tcW w:w="992" w:type="dxa"/>
            <w:vAlign w:val="center"/>
          </w:tcPr>
          <w:p w14:paraId="3CB2C340" w14:textId="77777777" w:rsidR="00A77316" w:rsidRDefault="003164CE">
            <w:pPr>
              <w:jc w:val="center"/>
            </w:pPr>
            <w:r>
              <w:rPr>
                <w:color w:val="000000"/>
                <w:kern w:val="0"/>
                <w:szCs w:val="21"/>
              </w:rPr>
              <w:t>1</w:t>
            </w:r>
          </w:p>
        </w:tc>
        <w:tc>
          <w:tcPr>
            <w:tcW w:w="1843" w:type="dxa"/>
            <w:vAlign w:val="center"/>
          </w:tcPr>
          <w:p w14:paraId="30F948FD" w14:textId="77777777" w:rsidR="00A77316" w:rsidRDefault="003164CE">
            <w:pPr>
              <w:jc w:val="center"/>
            </w:pPr>
            <w:r>
              <w:rPr>
                <w:color w:val="000000"/>
                <w:kern w:val="0"/>
                <w:szCs w:val="21"/>
              </w:rPr>
              <w:t>20240701-20240930</w:t>
            </w:r>
          </w:p>
        </w:tc>
        <w:tc>
          <w:tcPr>
            <w:tcW w:w="851" w:type="dxa"/>
            <w:vAlign w:val="center"/>
          </w:tcPr>
          <w:p w14:paraId="6671EA79" w14:textId="77777777" w:rsidR="00A77316" w:rsidRDefault="003164CE">
            <w:pPr>
              <w:jc w:val="center"/>
            </w:pPr>
            <w:r>
              <w:rPr>
                <w:color w:val="000000"/>
                <w:kern w:val="0"/>
                <w:szCs w:val="21"/>
              </w:rPr>
              <w:t>107,546,694.31</w:t>
            </w:r>
          </w:p>
        </w:tc>
        <w:tc>
          <w:tcPr>
            <w:tcW w:w="850" w:type="dxa"/>
            <w:vAlign w:val="center"/>
          </w:tcPr>
          <w:p w14:paraId="3B3D189F" w14:textId="77777777" w:rsidR="00A77316" w:rsidRDefault="003164CE">
            <w:pPr>
              <w:jc w:val="center"/>
            </w:pPr>
            <w:r>
              <w:rPr>
                <w:color w:val="000000"/>
                <w:kern w:val="0"/>
                <w:szCs w:val="21"/>
              </w:rPr>
              <w:t>0.00</w:t>
            </w:r>
          </w:p>
        </w:tc>
        <w:tc>
          <w:tcPr>
            <w:tcW w:w="1134" w:type="dxa"/>
            <w:vAlign w:val="center"/>
          </w:tcPr>
          <w:p w14:paraId="31E65E7C" w14:textId="77777777" w:rsidR="00A77316" w:rsidRDefault="003164CE">
            <w:pPr>
              <w:jc w:val="center"/>
            </w:pPr>
            <w:r>
              <w:rPr>
                <w:color w:val="000000"/>
                <w:kern w:val="0"/>
                <w:szCs w:val="21"/>
              </w:rPr>
              <w:t>0.00</w:t>
            </w:r>
          </w:p>
        </w:tc>
        <w:tc>
          <w:tcPr>
            <w:tcW w:w="1419" w:type="dxa"/>
            <w:vAlign w:val="center"/>
          </w:tcPr>
          <w:p w14:paraId="6DC382E7" w14:textId="77777777" w:rsidR="00A77316" w:rsidRDefault="003164CE">
            <w:pPr>
              <w:jc w:val="center"/>
            </w:pPr>
            <w:r>
              <w:rPr>
                <w:color w:val="000000"/>
                <w:kern w:val="0"/>
                <w:szCs w:val="21"/>
              </w:rPr>
              <w:t>107,546,694.31</w:t>
            </w:r>
          </w:p>
        </w:tc>
        <w:tc>
          <w:tcPr>
            <w:tcW w:w="1130" w:type="dxa"/>
            <w:vAlign w:val="center"/>
          </w:tcPr>
          <w:p w14:paraId="0081B92E" w14:textId="77777777" w:rsidR="00A77316" w:rsidRDefault="003164CE">
            <w:pPr>
              <w:jc w:val="center"/>
            </w:pPr>
            <w:r>
              <w:rPr>
                <w:color w:val="000000"/>
                <w:kern w:val="0"/>
                <w:szCs w:val="21"/>
              </w:rPr>
              <w:t>23.58%</w:t>
            </w:r>
          </w:p>
        </w:tc>
      </w:tr>
      <w:tr w:rsidR="005E6DF3" w:rsidRPr="00B27A29" w14:paraId="698B27BE" w14:textId="77777777">
        <w:tc>
          <w:tcPr>
            <w:tcW w:w="9212" w:type="dxa"/>
            <w:gridSpan w:val="8"/>
            <w:vAlign w:val="center"/>
          </w:tcPr>
          <w:p w14:paraId="0AE40B1E"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53DA0A43" w14:textId="77777777">
        <w:tc>
          <w:tcPr>
            <w:tcW w:w="9212" w:type="dxa"/>
            <w:gridSpan w:val="8"/>
            <w:vAlign w:val="center"/>
          </w:tcPr>
          <w:p w14:paraId="1A80A22B"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6EC8807B"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8.2 </w:t>
      </w:r>
      <w:r w:rsidRPr="00B27A29">
        <w:rPr>
          <w:b/>
          <w:bCs/>
          <w:color w:val="000000"/>
          <w:kern w:val="0"/>
          <w:szCs w:val="21"/>
        </w:rPr>
        <w:t>影响投资者决策的其他重要信息</w:t>
      </w:r>
    </w:p>
    <w:p w14:paraId="1CF5EE37" w14:textId="77777777" w:rsidR="005E6DF3" w:rsidRPr="00B27A29" w:rsidRDefault="005C671B">
      <w:pPr>
        <w:spacing w:line="360" w:lineRule="auto"/>
        <w:ind w:firstLineChars="200" w:firstLine="420"/>
        <w:rPr>
          <w:color w:val="000000"/>
          <w:szCs w:val="21"/>
        </w:rPr>
      </w:pPr>
      <w:r w:rsidRPr="00B27A29">
        <w:rPr>
          <w:color w:val="000000"/>
          <w:szCs w:val="21"/>
        </w:rPr>
        <w:t>无。</w:t>
      </w:r>
    </w:p>
    <w:p w14:paraId="21C06D7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14:paraId="6E33BAD4"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51933FFD"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14:paraId="190AB92F"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（二）摩根动力精选混合型证券投资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4B6F059B"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（三）摩根动力精选混合型证券投资基金托管协议</w:t>
      </w:r>
    </w:p>
    <w:p w14:paraId="7D36FAB9"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413D8F3B"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71ACA65E"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（六）基金托管人业务资格批件、营业执照</w:t>
      </w:r>
    </w:p>
    <w:p w14:paraId="07775F7C" w14:textId="77777777" w:rsidR="00A77316" w:rsidRDefault="003164CE">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0996CAE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14:paraId="78F3A66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3642F7F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422F63A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2F0F860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01951AB4" w14:textId="77777777" w:rsidR="005E6DF3" w:rsidRPr="00B27A29" w:rsidRDefault="005E6DF3">
      <w:pPr>
        <w:spacing w:line="360" w:lineRule="auto"/>
        <w:ind w:left="840"/>
        <w:jc w:val="right"/>
        <w:rPr>
          <w:rFonts w:eastAsiaTheme="minorEastAsia"/>
          <w:color w:val="000000" w:themeColor="text1"/>
          <w:szCs w:val="21"/>
        </w:rPr>
      </w:pPr>
    </w:p>
    <w:p w14:paraId="502E174C" w14:textId="77777777" w:rsidR="005E6DF3" w:rsidRPr="00B27A29" w:rsidRDefault="005E6DF3">
      <w:pPr>
        <w:spacing w:line="360" w:lineRule="auto"/>
        <w:ind w:left="840"/>
        <w:jc w:val="center"/>
        <w:rPr>
          <w:rFonts w:eastAsiaTheme="minorEastAsia"/>
          <w:b/>
          <w:color w:val="000000" w:themeColor="text1"/>
          <w:szCs w:val="21"/>
        </w:rPr>
      </w:pPr>
    </w:p>
    <w:p w14:paraId="1340A963"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2AEF3B0"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8349" w14:textId="77777777" w:rsidR="005B0387" w:rsidRDefault="005B0387">
      <w:r>
        <w:separator/>
      </w:r>
    </w:p>
  </w:endnote>
  <w:endnote w:type="continuationSeparator" w:id="0">
    <w:p w14:paraId="2D161E90"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95DB"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C7CC"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6D6EBD64"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2B43"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423097C9"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64F6" w14:textId="77777777" w:rsidR="005B0387" w:rsidRDefault="005B0387">
      <w:r>
        <w:separator/>
      </w:r>
    </w:p>
  </w:footnote>
  <w:footnote w:type="continuationSeparator" w:id="0">
    <w:p w14:paraId="5C48BBA9"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5843" w14:textId="77777777" w:rsidR="005C671B" w:rsidRDefault="005C671B">
    <w:pPr>
      <w:pStyle w:val="af"/>
      <w:pBdr>
        <w:bottom w:val="single" w:sz="6" w:space="0" w:color="auto"/>
      </w:pBdr>
      <w:jc w:val="right"/>
    </w:pPr>
    <w:r>
      <w:t>摩根动力精选混合型证券投资基金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64CE"/>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77316"/>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3E43BB"/>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1219</Words>
  <Characters>6953</Characters>
  <Application>Microsoft Office Word</Application>
  <DocSecurity>0</DocSecurity>
  <Lines>57</Lines>
  <Paragraphs>16</Paragraphs>
  <ScaleCrop>false</ScaleCrop>
  <Company>TRT. Ltd. Co.</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2024-10-24T05:31:00Z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