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上投摩根锦程均衡养老目标三年持有期混合型基金中基金</w:t>
      </w:r>
      <w:r w:rsidRPr="00E54740">
        <w:rPr>
          <w:rFonts w:eastAsiaTheme="minorEastAsia"/>
          <w:b/>
          <w:sz w:val="36"/>
          <w:szCs w:val="36"/>
        </w:rPr>
        <w:t>(FOF)</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2022</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3020885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3020885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E528B0" w:rsidRDefault="001E3F0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E528B0" w:rsidRDefault="001E3F08">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E528B0" w:rsidRDefault="001E3F0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E528B0" w:rsidRDefault="001E3F0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E528B0" w:rsidRDefault="001E3F08">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1E3F08"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854" w:history="1">
        <w:r w:rsidR="001E3F08" w:rsidRPr="006D463A">
          <w:rPr>
            <w:rStyle w:val="ad"/>
            <w:b/>
            <w:bCs/>
            <w:noProof/>
          </w:rPr>
          <w:t xml:space="preserve">§1  </w:t>
        </w:r>
        <w:r w:rsidR="001E3F08" w:rsidRPr="006D463A">
          <w:rPr>
            <w:rStyle w:val="ad"/>
            <w:b/>
            <w:bCs/>
            <w:noProof/>
          </w:rPr>
          <w:t>重要提示及目录</w:t>
        </w:r>
        <w:r w:rsidR="001E3F08">
          <w:rPr>
            <w:noProof/>
            <w:webHidden/>
          </w:rPr>
          <w:tab/>
        </w:r>
        <w:r w:rsidR="001E3F08">
          <w:rPr>
            <w:noProof/>
            <w:webHidden/>
          </w:rPr>
          <w:fldChar w:fldCharType="begin"/>
        </w:r>
        <w:r w:rsidR="001E3F08">
          <w:rPr>
            <w:noProof/>
            <w:webHidden/>
          </w:rPr>
          <w:instrText xml:space="preserve"> PAGEREF _Toc130208854 \h </w:instrText>
        </w:r>
        <w:r w:rsidR="001E3F08">
          <w:rPr>
            <w:noProof/>
            <w:webHidden/>
          </w:rPr>
        </w:r>
        <w:r w:rsidR="001E3F08">
          <w:rPr>
            <w:noProof/>
            <w:webHidden/>
          </w:rPr>
          <w:fldChar w:fldCharType="separate"/>
        </w:r>
        <w:r w:rsidR="00E00D71">
          <w:rPr>
            <w:noProof/>
            <w:webHidden/>
          </w:rPr>
          <w:t>2</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55" w:history="1">
        <w:r w:rsidR="001E3F08" w:rsidRPr="006D463A">
          <w:rPr>
            <w:rStyle w:val="ad"/>
            <w:noProof/>
          </w:rPr>
          <w:t xml:space="preserve">1.1 </w:t>
        </w:r>
        <w:r w:rsidR="001E3F08" w:rsidRPr="006D463A">
          <w:rPr>
            <w:rStyle w:val="ad"/>
            <w:noProof/>
          </w:rPr>
          <w:t>重要提示</w:t>
        </w:r>
        <w:r w:rsidR="001E3F08">
          <w:rPr>
            <w:noProof/>
            <w:webHidden/>
          </w:rPr>
          <w:tab/>
        </w:r>
        <w:r w:rsidR="001E3F08">
          <w:rPr>
            <w:noProof/>
            <w:webHidden/>
          </w:rPr>
          <w:fldChar w:fldCharType="begin"/>
        </w:r>
        <w:r w:rsidR="001E3F08">
          <w:rPr>
            <w:noProof/>
            <w:webHidden/>
          </w:rPr>
          <w:instrText xml:space="preserve"> PAGEREF _Toc130208855 \h </w:instrText>
        </w:r>
        <w:r w:rsidR="001E3F08">
          <w:rPr>
            <w:noProof/>
            <w:webHidden/>
          </w:rPr>
        </w:r>
        <w:r w:rsidR="001E3F08">
          <w:rPr>
            <w:noProof/>
            <w:webHidden/>
          </w:rPr>
          <w:fldChar w:fldCharType="separate"/>
        </w:r>
        <w:r w:rsidR="00E00D71">
          <w:rPr>
            <w:noProof/>
            <w:webHidden/>
          </w:rPr>
          <w:t>2</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856" w:history="1">
        <w:r w:rsidR="001E3F08" w:rsidRPr="006D463A">
          <w:rPr>
            <w:rStyle w:val="ad"/>
            <w:b/>
            <w:bCs/>
            <w:noProof/>
          </w:rPr>
          <w:t xml:space="preserve">§2  </w:t>
        </w:r>
        <w:r w:rsidR="001E3F08" w:rsidRPr="006D463A">
          <w:rPr>
            <w:rStyle w:val="ad"/>
            <w:b/>
            <w:bCs/>
            <w:noProof/>
          </w:rPr>
          <w:t>基金简介</w:t>
        </w:r>
        <w:r w:rsidR="001E3F08">
          <w:rPr>
            <w:noProof/>
            <w:webHidden/>
          </w:rPr>
          <w:tab/>
        </w:r>
        <w:r w:rsidR="001E3F08">
          <w:rPr>
            <w:noProof/>
            <w:webHidden/>
          </w:rPr>
          <w:fldChar w:fldCharType="begin"/>
        </w:r>
        <w:r w:rsidR="001E3F08">
          <w:rPr>
            <w:noProof/>
            <w:webHidden/>
          </w:rPr>
          <w:instrText xml:space="preserve"> PAGEREF _Toc130208856 \h </w:instrText>
        </w:r>
        <w:r w:rsidR="001E3F08">
          <w:rPr>
            <w:noProof/>
            <w:webHidden/>
          </w:rPr>
        </w:r>
        <w:r w:rsidR="001E3F08">
          <w:rPr>
            <w:noProof/>
            <w:webHidden/>
          </w:rPr>
          <w:fldChar w:fldCharType="separate"/>
        </w:r>
        <w:r w:rsidR="00E00D71">
          <w:rPr>
            <w:noProof/>
            <w:webHidden/>
          </w:rPr>
          <w:t>5</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57" w:history="1">
        <w:r w:rsidR="001E3F08" w:rsidRPr="006D463A">
          <w:rPr>
            <w:rStyle w:val="ad"/>
            <w:noProof/>
          </w:rPr>
          <w:t xml:space="preserve">2.1 </w:t>
        </w:r>
        <w:r w:rsidR="001E3F08" w:rsidRPr="006D463A">
          <w:rPr>
            <w:rStyle w:val="ad"/>
            <w:noProof/>
          </w:rPr>
          <w:t>基金基本情况</w:t>
        </w:r>
        <w:r w:rsidR="001E3F08">
          <w:rPr>
            <w:noProof/>
            <w:webHidden/>
          </w:rPr>
          <w:tab/>
        </w:r>
        <w:r w:rsidR="001E3F08">
          <w:rPr>
            <w:noProof/>
            <w:webHidden/>
          </w:rPr>
          <w:fldChar w:fldCharType="begin"/>
        </w:r>
        <w:r w:rsidR="001E3F08">
          <w:rPr>
            <w:noProof/>
            <w:webHidden/>
          </w:rPr>
          <w:instrText xml:space="preserve"> PAGEREF _Toc130208857 \h </w:instrText>
        </w:r>
        <w:r w:rsidR="001E3F08">
          <w:rPr>
            <w:noProof/>
            <w:webHidden/>
          </w:rPr>
        </w:r>
        <w:r w:rsidR="001E3F08">
          <w:rPr>
            <w:noProof/>
            <w:webHidden/>
          </w:rPr>
          <w:fldChar w:fldCharType="separate"/>
        </w:r>
        <w:r w:rsidR="00E00D71">
          <w:rPr>
            <w:noProof/>
            <w:webHidden/>
          </w:rPr>
          <w:t>5</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58" w:history="1">
        <w:r w:rsidR="001E3F08" w:rsidRPr="006D463A">
          <w:rPr>
            <w:rStyle w:val="ad"/>
            <w:noProof/>
          </w:rPr>
          <w:t xml:space="preserve">2.2 </w:t>
        </w:r>
        <w:r w:rsidR="001E3F08" w:rsidRPr="006D463A">
          <w:rPr>
            <w:rStyle w:val="ad"/>
            <w:noProof/>
          </w:rPr>
          <w:t>基金产品说明</w:t>
        </w:r>
        <w:r w:rsidR="001E3F08">
          <w:rPr>
            <w:noProof/>
            <w:webHidden/>
          </w:rPr>
          <w:tab/>
        </w:r>
        <w:r w:rsidR="001E3F08">
          <w:rPr>
            <w:noProof/>
            <w:webHidden/>
          </w:rPr>
          <w:fldChar w:fldCharType="begin"/>
        </w:r>
        <w:r w:rsidR="001E3F08">
          <w:rPr>
            <w:noProof/>
            <w:webHidden/>
          </w:rPr>
          <w:instrText xml:space="preserve"> PAGEREF _Toc130208858 \h </w:instrText>
        </w:r>
        <w:r w:rsidR="001E3F08">
          <w:rPr>
            <w:noProof/>
            <w:webHidden/>
          </w:rPr>
        </w:r>
        <w:r w:rsidR="001E3F08">
          <w:rPr>
            <w:noProof/>
            <w:webHidden/>
          </w:rPr>
          <w:fldChar w:fldCharType="separate"/>
        </w:r>
        <w:r w:rsidR="00E00D71">
          <w:rPr>
            <w:noProof/>
            <w:webHidden/>
          </w:rPr>
          <w:t>5</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59" w:history="1">
        <w:r w:rsidR="001E3F08" w:rsidRPr="006D463A">
          <w:rPr>
            <w:rStyle w:val="ad"/>
            <w:noProof/>
          </w:rPr>
          <w:t xml:space="preserve">2.3 </w:t>
        </w:r>
        <w:r w:rsidR="001E3F08" w:rsidRPr="006D463A">
          <w:rPr>
            <w:rStyle w:val="ad"/>
            <w:noProof/>
          </w:rPr>
          <w:t>基金管理人和基金托管人</w:t>
        </w:r>
        <w:r w:rsidR="001E3F08">
          <w:rPr>
            <w:noProof/>
            <w:webHidden/>
          </w:rPr>
          <w:tab/>
        </w:r>
        <w:r w:rsidR="001E3F08">
          <w:rPr>
            <w:noProof/>
            <w:webHidden/>
          </w:rPr>
          <w:fldChar w:fldCharType="begin"/>
        </w:r>
        <w:r w:rsidR="001E3F08">
          <w:rPr>
            <w:noProof/>
            <w:webHidden/>
          </w:rPr>
          <w:instrText xml:space="preserve"> PAGEREF _Toc130208859 \h </w:instrText>
        </w:r>
        <w:r w:rsidR="001E3F08">
          <w:rPr>
            <w:noProof/>
            <w:webHidden/>
          </w:rPr>
        </w:r>
        <w:r w:rsidR="001E3F08">
          <w:rPr>
            <w:noProof/>
            <w:webHidden/>
          </w:rPr>
          <w:fldChar w:fldCharType="separate"/>
        </w:r>
        <w:r w:rsidR="00E00D71">
          <w:rPr>
            <w:noProof/>
            <w:webHidden/>
          </w:rPr>
          <w:t>7</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60" w:history="1">
        <w:r w:rsidR="001E3F08" w:rsidRPr="006D463A">
          <w:rPr>
            <w:rStyle w:val="ad"/>
            <w:noProof/>
          </w:rPr>
          <w:t xml:space="preserve">2.4 </w:t>
        </w:r>
        <w:r w:rsidR="001E3F08" w:rsidRPr="006D463A">
          <w:rPr>
            <w:rStyle w:val="ad"/>
            <w:noProof/>
          </w:rPr>
          <w:t>信息披露方式</w:t>
        </w:r>
        <w:r w:rsidR="001E3F08">
          <w:rPr>
            <w:noProof/>
            <w:webHidden/>
          </w:rPr>
          <w:tab/>
        </w:r>
        <w:r w:rsidR="001E3F08">
          <w:rPr>
            <w:noProof/>
            <w:webHidden/>
          </w:rPr>
          <w:fldChar w:fldCharType="begin"/>
        </w:r>
        <w:r w:rsidR="001E3F08">
          <w:rPr>
            <w:noProof/>
            <w:webHidden/>
          </w:rPr>
          <w:instrText xml:space="preserve"> PAGEREF _Toc130208860 \h </w:instrText>
        </w:r>
        <w:r w:rsidR="001E3F08">
          <w:rPr>
            <w:noProof/>
            <w:webHidden/>
          </w:rPr>
        </w:r>
        <w:r w:rsidR="001E3F08">
          <w:rPr>
            <w:noProof/>
            <w:webHidden/>
          </w:rPr>
          <w:fldChar w:fldCharType="separate"/>
        </w:r>
        <w:r w:rsidR="00E00D71">
          <w:rPr>
            <w:noProof/>
            <w:webHidden/>
          </w:rPr>
          <w:t>7</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61" w:history="1">
        <w:r w:rsidR="001E3F08" w:rsidRPr="006D463A">
          <w:rPr>
            <w:rStyle w:val="ad"/>
            <w:noProof/>
          </w:rPr>
          <w:t xml:space="preserve">2.5 </w:t>
        </w:r>
        <w:r w:rsidR="001E3F08" w:rsidRPr="006D463A">
          <w:rPr>
            <w:rStyle w:val="ad"/>
            <w:noProof/>
          </w:rPr>
          <w:t>其他相关资料</w:t>
        </w:r>
        <w:r w:rsidR="001E3F08">
          <w:rPr>
            <w:noProof/>
            <w:webHidden/>
          </w:rPr>
          <w:tab/>
        </w:r>
        <w:r w:rsidR="001E3F08">
          <w:rPr>
            <w:noProof/>
            <w:webHidden/>
          </w:rPr>
          <w:fldChar w:fldCharType="begin"/>
        </w:r>
        <w:r w:rsidR="001E3F08">
          <w:rPr>
            <w:noProof/>
            <w:webHidden/>
          </w:rPr>
          <w:instrText xml:space="preserve"> PAGEREF _Toc130208861 \h </w:instrText>
        </w:r>
        <w:r w:rsidR="001E3F08">
          <w:rPr>
            <w:noProof/>
            <w:webHidden/>
          </w:rPr>
        </w:r>
        <w:r w:rsidR="001E3F08">
          <w:rPr>
            <w:noProof/>
            <w:webHidden/>
          </w:rPr>
          <w:fldChar w:fldCharType="separate"/>
        </w:r>
        <w:r w:rsidR="00E00D71">
          <w:rPr>
            <w:noProof/>
            <w:webHidden/>
          </w:rPr>
          <w:t>7</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862" w:history="1">
        <w:r w:rsidR="001E3F08" w:rsidRPr="006D463A">
          <w:rPr>
            <w:rStyle w:val="ad"/>
            <w:b/>
            <w:bCs/>
            <w:noProof/>
          </w:rPr>
          <w:t xml:space="preserve">§3  </w:t>
        </w:r>
        <w:r w:rsidR="001E3F08" w:rsidRPr="006D463A">
          <w:rPr>
            <w:rStyle w:val="ad"/>
            <w:b/>
            <w:bCs/>
            <w:noProof/>
          </w:rPr>
          <w:t>主要财务指标、基金净值表现及利润分配情况</w:t>
        </w:r>
        <w:r w:rsidR="001E3F08">
          <w:rPr>
            <w:noProof/>
            <w:webHidden/>
          </w:rPr>
          <w:tab/>
        </w:r>
        <w:r w:rsidR="001E3F08">
          <w:rPr>
            <w:noProof/>
            <w:webHidden/>
          </w:rPr>
          <w:fldChar w:fldCharType="begin"/>
        </w:r>
        <w:r w:rsidR="001E3F08">
          <w:rPr>
            <w:noProof/>
            <w:webHidden/>
          </w:rPr>
          <w:instrText xml:space="preserve"> PAGEREF _Toc130208862 \h </w:instrText>
        </w:r>
        <w:r w:rsidR="001E3F08">
          <w:rPr>
            <w:noProof/>
            <w:webHidden/>
          </w:rPr>
        </w:r>
        <w:r w:rsidR="001E3F08">
          <w:rPr>
            <w:noProof/>
            <w:webHidden/>
          </w:rPr>
          <w:fldChar w:fldCharType="separate"/>
        </w:r>
        <w:r w:rsidR="00E00D71">
          <w:rPr>
            <w:noProof/>
            <w:webHidden/>
          </w:rPr>
          <w:t>8</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63" w:history="1">
        <w:r w:rsidR="001E3F08" w:rsidRPr="006D463A">
          <w:rPr>
            <w:rStyle w:val="ad"/>
            <w:noProof/>
          </w:rPr>
          <w:t xml:space="preserve">3.1 </w:t>
        </w:r>
        <w:r w:rsidR="001E3F08" w:rsidRPr="006D463A">
          <w:rPr>
            <w:rStyle w:val="ad"/>
            <w:noProof/>
          </w:rPr>
          <w:t>主要会计数据和财务指标</w:t>
        </w:r>
        <w:r w:rsidR="001E3F08">
          <w:rPr>
            <w:noProof/>
            <w:webHidden/>
          </w:rPr>
          <w:tab/>
        </w:r>
        <w:r w:rsidR="001E3F08">
          <w:rPr>
            <w:noProof/>
            <w:webHidden/>
          </w:rPr>
          <w:fldChar w:fldCharType="begin"/>
        </w:r>
        <w:r w:rsidR="001E3F08">
          <w:rPr>
            <w:noProof/>
            <w:webHidden/>
          </w:rPr>
          <w:instrText xml:space="preserve"> PAGEREF _Toc130208863 \h </w:instrText>
        </w:r>
        <w:r w:rsidR="001E3F08">
          <w:rPr>
            <w:noProof/>
            <w:webHidden/>
          </w:rPr>
        </w:r>
        <w:r w:rsidR="001E3F08">
          <w:rPr>
            <w:noProof/>
            <w:webHidden/>
          </w:rPr>
          <w:fldChar w:fldCharType="separate"/>
        </w:r>
        <w:r w:rsidR="00E00D71">
          <w:rPr>
            <w:noProof/>
            <w:webHidden/>
          </w:rPr>
          <w:t>8</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64" w:history="1">
        <w:r w:rsidR="001E3F08" w:rsidRPr="006D463A">
          <w:rPr>
            <w:rStyle w:val="ad"/>
            <w:noProof/>
          </w:rPr>
          <w:t xml:space="preserve">3.2 </w:t>
        </w:r>
        <w:r w:rsidR="001E3F08" w:rsidRPr="006D463A">
          <w:rPr>
            <w:rStyle w:val="ad"/>
            <w:noProof/>
          </w:rPr>
          <w:t>基金净值表现</w:t>
        </w:r>
        <w:r w:rsidR="001E3F08">
          <w:rPr>
            <w:noProof/>
            <w:webHidden/>
          </w:rPr>
          <w:tab/>
        </w:r>
        <w:r w:rsidR="001E3F08">
          <w:rPr>
            <w:noProof/>
            <w:webHidden/>
          </w:rPr>
          <w:fldChar w:fldCharType="begin"/>
        </w:r>
        <w:r w:rsidR="001E3F08">
          <w:rPr>
            <w:noProof/>
            <w:webHidden/>
          </w:rPr>
          <w:instrText xml:space="preserve"> PAGEREF _Toc130208864 \h </w:instrText>
        </w:r>
        <w:r w:rsidR="001E3F08">
          <w:rPr>
            <w:noProof/>
            <w:webHidden/>
          </w:rPr>
        </w:r>
        <w:r w:rsidR="001E3F08">
          <w:rPr>
            <w:noProof/>
            <w:webHidden/>
          </w:rPr>
          <w:fldChar w:fldCharType="separate"/>
        </w:r>
        <w:r w:rsidR="00E00D71">
          <w:rPr>
            <w:noProof/>
            <w:webHidden/>
          </w:rPr>
          <w:t>10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65" w:history="1">
        <w:r w:rsidR="001E3F08" w:rsidRPr="006D463A">
          <w:rPr>
            <w:rStyle w:val="ad"/>
            <w:noProof/>
          </w:rPr>
          <w:t xml:space="preserve">3.3 </w:t>
        </w:r>
        <w:r w:rsidR="001E3F08" w:rsidRPr="006D463A">
          <w:rPr>
            <w:rStyle w:val="ad"/>
            <w:noProof/>
          </w:rPr>
          <w:t>过去三年基金的利润分配情况</w:t>
        </w:r>
        <w:r w:rsidR="001E3F08">
          <w:rPr>
            <w:noProof/>
            <w:webHidden/>
          </w:rPr>
          <w:tab/>
        </w:r>
        <w:r w:rsidR="001E3F08">
          <w:rPr>
            <w:noProof/>
            <w:webHidden/>
          </w:rPr>
          <w:fldChar w:fldCharType="begin"/>
        </w:r>
        <w:r w:rsidR="001E3F08">
          <w:rPr>
            <w:noProof/>
            <w:webHidden/>
          </w:rPr>
          <w:instrText xml:space="preserve"> PAGEREF _Toc130208865 \h </w:instrText>
        </w:r>
        <w:r w:rsidR="001E3F08">
          <w:rPr>
            <w:noProof/>
            <w:webHidden/>
          </w:rPr>
        </w:r>
        <w:r w:rsidR="001E3F08">
          <w:rPr>
            <w:noProof/>
            <w:webHidden/>
          </w:rPr>
          <w:fldChar w:fldCharType="separate"/>
        </w:r>
        <w:r w:rsidR="00E00D71">
          <w:rPr>
            <w:noProof/>
            <w:webHidden/>
          </w:rPr>
          <w:t>13</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866" w:history="1">
        <w:r w:rsidR="001E3F08" w:rsidRPr="006D463A">
          <w:rPr>
            <w:rStyle w:val="ad"/>
            <w:b/>
            <w:bCs/>
            <w:noProof/>
          </w:rPr>
          <w:t xml:space="preserve">§4  </w:t>
        </w:r>
        <w:r w:rsidR="001E3F08" w:rsidRPr="006D463A">
          <w:rPr>
            <w:rStyle w:val="ad"/>
            <w:b/>
            <w:bCs/>
            <w:noProof/>
          </w:rPr>
          <w:t>管理人报告</w:t>
        </w:r>
        <w:r w:rsidR="001E3F08">
          <w:rPr>
            <w:noProof/>
            <w:webHidden/>
          </w:rPr>
          <w:tab/>
        </w:r>
        <w:r w:rsidR="001E3F08">
          <w:rPr>
            <w:noProof/>
            <w:webHidden/>
          </w:rPr>
          <w:fldChar w:fldCharType="begin"/>
        </w:r>
        <w:r w:rsidR="001E3F08">
          <w:rPr>
            <w:noProof/>
            <w:webHidden/>
          </w:rPr>
          <w:instrText xml:space="preserve"> PAGEREF _Toc130208866 \h </w:instrText>
        </w:r>
        <w:r w:rsidR="001E3F08">
          <w:rPr>
            <w:noProof/>
            <w:webHidden/>
          </w:rPr>
        </w:r>
        <w:r w:rsidR="001E3F08">
          <w:rPr>
            <w:noProof/>
            <w:webHidden/>
          </w:rPr>
          <w:fldChar w:fldCharType="separate"/>
        </w:r>
        <w:r w:rsidR="00E00D71">
          <w:rPr>
            <w:noProof/>
            <w:webHidden/>
          </w:rPr>
          <w:t>13</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67" w:history="1">
        <w:r w:rsidR="001E3F08" w:rsidRPr="006D463A">
          <w:rPr>
            <w:rStyle w:val="ad"/>
            <w:noProof/>
          </w:rPr>
          <w:t xml:space="preserve">4.1 </w:t>
        </w:r>
        <w:r w:rsidR="001E3F08" w:rsidRPr="006D463A">
          <w:rPr>
            <w:rStyle w:val="ad"/>
            <w:noProof/>
          </w:rPr>
          <w:t>基金管理人及基金经理情况</w:t>
        </w:r>
        <w:r w:rsidR="001E3F08">
          <w:rPr>
            <w:noProof/>
            <w:webHidden/>
          </w:rPr>
          <w:tab/>
        </w:r>
        <w:r w:rsidR="001E3F08">
          <w:rPr>
            <w:noProof/>
            <w:webHidden/>
          </w:rPr>
          <w:fldChar w:fldCharType="begin"/>
        </w:r>
        <w:r w:rsidR="001E3F08">
          <w:rPr>
            <w:noProof/>
            <w:webHidden/>
          </w:rPr>
          <w:instrText xml:space="preserve"> PAGEREF _Toc130208867 \h </w:instrText>
        </w:r>
        <w:r w:rsidR="001E3F08">
          <w:rPr>
            <w:noProof/>
            <w:webHidden/>
          </w:rPr>
        </w:r>
        <w:r w:rsidR="001E3F08">
          <w:rPr>
            <w:noProof/>
            <w:webHidden/>
          </w:rPr>
          <w:fldChar w:fldCharType="separate"/>
        </w:r>
        <w:r w:rsidR="00E00D71">
          <w:rPr>
            <w:noProof/>
            <w:webHidden/>
          </w:rPr>
          <w:t>13</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68" w:history="1">
        <w:r w:rsidR="001E3F08" w:rsidRPr="006D463A">
          <w:rPr>
            <w:rStyle w:val="ad"/>
            <w:noProof/>
          </w:rPr>
          <w:t xml:space="preserve">4.2 </w:t>
        </w:r>
        <w:r w:rsidR="001E3F08" w:rsidRPr="006D463A">
          <w:rPr>
            <w:rStyle w:val="ad"/>
            <w:noProof/>
          </w:rPr>
          <w:t>管理人对报告期内本基金运作遵规守信情况的说明</w:t>
        </w:r>
        <w:r w:rsidR="001E3F08">
          <w:rPr>
            <w:noProof/>
            <w:webHidden/>
          </w:rPr>
          <w:tab/>
        </w:r>
        <w:r w:rsidR="001E3F08">
          <w:rPr>
            <w:noProof/>
            <w:webHidden/>
          </w:rPr>
          <w:fldChar w:fldCharType="begin"/>
        </w:r>
        <w:r w:rsidR="001E3F08">
          <w:rPr>
            <w:noProof/>
            <w:webHidden/>
          </w:rPr>
          <w:instrText xml:space="preserve"> PAGEREF _Toc130208868 \h </w:instrText>
        </w:r>
        <w:r w:rsidR="001E3F08">
          <w:rPr>
            <w:noProof/>
            <w:webHidden/>
          </w:rPr>
        </w:r>
        <w:r w:rsidR="001E3F08">
          <w:rPr>
            <w:noProof/>
            <w:webHidden/>
          </w:rPr>
          <w:fldChar w:fldCharType="separate"/>
        </w:r>
        <w:r w:rsidR="00E00D71">
          <w:rPr>
            <w:noProof/>
            <w:webHidden/>
          </w:rPr>
          <w:t>16</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69" w:history="1">
        <w:r w:rsidR="001E3F08" w:rsidRPr="006D463A">
          <w:rPr>
            <w:rStyle w:val="ad"/>
            <w:noProof/>
          </w:rPr>
          <w:t xml:space="preserve">4.3 </w:t>
        </w:r>
        <w:r w:rsidR="001E3F08" w:rsidRPr="006D463A">
          <w:rPr>
            <w:rStyle w:val="ad"/>
            <w:noProof/>
          </w:rPr>
          <w:t>管理人对报告期内公平交易情况的专项说明</w:t>
        </w:r>
        <w:r w:rsidR="001E3F08">
          <w:rPr>
            <w:noProof/>
            <w:webHidden/>
          </w:rPr>
          <w:tab/>
        </w:r>
        <w:r w:rsidR="001E3F08">
          <w:rPr>
            <w:noProof/>
            <w:webHidden/>
          </w:rPr>
          <w:fldChar w:fldCharType="begin"/>
        </w:r>
        <w:r w:rsidR="001E3F08">
          <w:rPr>
            <w:noProof/>
            <w:webHidden/>
          </w:rPr>
          <w:instrText xml:space="preserve"> PAGEREF _Toc130208869 \h </w:instrText>
        </w:r>
        <w:r w:rsidR="001E3F08">
          <w:rPr>
            <w:noProof/>
            <w:webHidden/>
          </w:rPr>
        </w:r>
        <w:r w:rsidR="001E3F08">
          <w:rPr>
            <w:noProof/>
            <w:webHidden/>
          </w:rPr>
          <w:fldChar w:fldCharType="separate"/>
        </w:r>
        <w:r w:rsidR="00E00D71">
          <w:rPr>
            <w:noProof/>
            <w:webHidden/>
          </w:rPr>
          <w:t>16</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0" w:history="1">
        <w:r w:rsidR="001E3F08" w:rsidRPr="006D463A">
          <w:rPr>
            <w:rStyle w:val="ad"/>
            <w:noProof/>
          </w:rPr>
          <w:t xml:space="preserve">4.4 </w:t>
        </w:r>
        <w:r w:rsidR="001E3F08" w:rsidRPr="006D463A">
          <w:rPr>
            <w:rStyle w:val="ad"/>
            <w:noProof/>
          </w:rPr>
          <w:t>管理人对报告期内基金的投资策略和业绩表现的说明</w:t>
        </w:r>
        <w:r w:rsidR="001E3F08">
          <w:rPr>
            <w:noProof/>
            <w:webHidden/>
          </w:rPr>
          <w:tab/>
        </w:r>
        <w:r w:rsidR="001E3F08">
          <w:rPr>
            <w:noProof/>
            <w:webHidden/>
          </w:rPr>
          <w:fldChar w:fldCharType="begin"/>
        </w:r>
        <w:r w:rsidR="001E3F08">
          <w:rPr>
            <w:noProof/>
            <w:webHidden/>
          </w:rPr>
          <w:instrText xml:space="preserve"> PAGEREF _Toc130208870 \h </w:instrText>
        </w:r>
        <w:r w:rsidR="001E3F08">
          <w:rPr>
            <w:noProof/>
            <w:webHidden/>
          </w:rPr>
        </w:r>
        <w:r w:rsidR="001E3F08">
          <w:rPr>
            <w:noProof/>
            <w:webHidden/>
          </w:rPr>
          <w:fldChar w:fldCharType="separate"/>
        </w:r>
        <w:r w:rsidR="00E00D71">
          <w:rPr>
            <w:noProof/>
            <w:webHidden/>
          </w:rPr>
          <w:t>17</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1" w:history="1">
        <w:r w:rsidR="001E3F08" w:rsidRPr="006D463A">
          <w:rPr>
            <w:rStyle w:val="ad"/>
            <w:noProof/>
          </w:rPr>
          <w:t xml:space="preserve">4.5 </w:t>
        </w:r>
        <w:r w:rsidR="001E3F08" w:rsidRPr="006D463A">
          <w:rPr>
            <w:rStyle w:val="ad"/>
            <w:noProof/>
          </w:rPr>
          <w:t>管理人对宏观经济、证券市场及行业走势的简要展望</w:t>
        </w:r>
        <w:r w:rsidR="001E3F08">
          <w:rPr>
            <w:noProof/>
            <w:webHidden/>
          </w:rPr>
          <w:tab/>
        </w:r>
        <w:r w:rsidR="001E3F08">
          <w:rPr>
            <w:noProof/>
            <w:webHidden/>
          </w:rPr>
          <w:fldChar w:fldCharType="begin"/>
        </w:r>
        <w:r w:rsidR="001E3F08">
          <w:rPr>
            <w:noProof/>
            <w:webHidden/>
          </w:rPr>
          <w:instrText xml:space="preserve"> PAGEREF _Toc130208871 \h </w:instrText>
        </w:r>
        <w:r w:rsidR="001E3F08">
          <w:rPr>
            <w:noProof/>
            <w:webHidden/>
          </w:rPr>
        </w:r>
        <w:r w:rsidR="001E3F08">
          <w:rPr>
            <w:noProof/>
            <w:webHidden/>
          </w:rPr>
          <w:fldChar w:fldCharType="separate"/>
        </w:r>
        <w:r w:rsidR="00E00D71">
          <w:rPr>
            <w:noProof/>
            <w:webHidden/>
          </w:rPr>
          <w:t>17</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2" w:history="1">
        <w:r w:rsidR="001E3F08" w:rsidRPr="006D463A">
          <w:rPr>
            <w:rStyle w:val="ad"/>
            <w:noProof/>
          </w:rPr>
          <w:t xml:space="preserve">4.6 </w:t>
        </w:r>
        <w:r w:rsidR="001E3F08" w:rsidRPr="006D463A">
          <w:rPr>
            <w:rStyle w:val="ad"/>
            <w:noProof/>
          </w:rPr>
          <w:t>管理人内部有关本基金的监察稽核工作情况</w:t>
        </w:r>
        <w:r w:rsidR="001E3F08">
          <w:rPr>
            <w:noProof/>
            <w:webHidden/>
          </w:rPr>
          <w:tab/>
        </w:r>
        <w:r w:rsidR="001E3F08">
          <w:rPr>
            <w:noProof/>
            <w:webHidden/>
          </w:rPr>
          <w:fldChar w:fldCharType="begin"/>
        </w:r>
        <w:r w:rsidR="001E3F08">
          <w:rPr>
            <w:noProof/>
            <w:webHidden/>
          </w:rPr>
          <w:instrText xml:space="preserve"> PAGEREF _Toc130208872 \h </w:instrText>
        </w:r>
        <w:r w:rsidR="001E3F08">
          <w:rPr>
            <w:noProof/>
            <w:webHidden/>
          </w:rPr>
        </w:r>
        <w:r w:rsidR="001E3F08">
          <w:rPr>
            <w:noProof/>
            <w:webHidden/>
          </w:rPr>
          <w:fldChar w:fldCharType="separate"/>
        </w:r>
        <w:r w:rsidR="00E00D71">
          <w:rPr>
            <w:noProof/>
            <w:webHidden/>
          </w:rPr>
          <w:t>18</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3" w:history="1">
        <w:r w:rsidR="001E3F08" w:rsidRPr="006D463A">
          <w:rPr>
            <w:rStyle w:val="ad"/>
            <w:noProof/>
          </w:rPr>
          <w:t xml:space="preserve">4.7 </w:t>
        </w:r>
        <w:r w:rsidR="001E3F08" w:rsidRPr="006D463A">
          <w:rPr>
            <w:rStyle w:val="ad"/>
            <w:noProof/>
          </w:rPr>
          <w:t>管理人对报告期内基金估值程序等事项的说明</w:t>
        </w:r>
        <w:r w:rsidR="001E3F08">
          <w:rPr>
            <w:noProof/>
            <w:webHidden/>
          </w:rPr>
          <w:tab/>
        </w:r>
        <w:r w:rsidR="001E3F08">
          <w:rPr>
            <w:noProof/>
            <w:webHidden/>
          </w:rPr>
          <w:fldChar w:fldCharType="begin"/>
        </w:r>
        <w:r w:rsidR="001E3F08">
          <w:rPr>
            <w:noProof/>
            <w:webHidden/>
          </w:rPr>
          <w:instrText xml:space="preserve"> PAGEREF _Toc130208873 \h </w:instrText>
        </w:r>
        <w:r w:rsidR="001E3F08">
          <w:rPr>
            <w:noProof/>
            <w:webHidden/>
          </w:rPr>
        </w:r>
        <w:r w:rsidR="001E3F08">
          <w:rPr>
            <w:noProof/>
            <w:webHidden/>
          </w:rPr>
          <w:fldChar w:fldCharType="separate"/>
        </w:r>
        <w:r w:rsidR="00E00D71">
          <w:rPr>
            <w:noProof/>
            <w:webHidden/>
          </w:rPr>
          <w:t>19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4" w:history="1">
        <w:r w:rsidR="001E3F08" w:rsidRPr="006D463A">
          <w:rPr>
            <w:rStyle w:val="ad"/>
            <w:noProof/>
          </w:rPr>
          <w:t xml:space="preserve">4.8 </w:t>
        </w:r>
        <w:r w:rsidR="001E3F08" w:rsidRPr="006D463A">
          <w:rPr>
            <w:rStyle w:val="ad"/>
            <w:noProof/>
          </w:rPr>
          <w:t>管理人对报告期内基金利润分配情况的说明</w:t>
        </w:r>
        <w:r w:rsidR="001E3F08">
          <w:rPr>
            <w:noProof/>
            <w:webHidden/>
          </w:rPr>
          <w:tab/>
        </w:r>
        <w:r w:rsidR="001E3F08">
          <w:rPr>
            <w:noProof/>
            <w:webHidden/>
          </w:rPr>
          <w:fldChar w:fldCharType="begin"/>
        </w:r>
        <w:r w:rsidR="001E3F08">
          <w:rPr>
            <w:noProof/>
            <w:webHidden/>
          </w:rPr>
          <w:instrText xml:space="preserve"> PAGEREF _Toc130208874 \h </w:instrText>
        </w:r>
        <w:r w:rsidR="001E3F08">
          <w:rPr>
            <w:noProof/>
            <w:webHidden/>
          </w:rPr>
        </w:r>
        <w:r w:rsidR="001E3F08">
          <w:rPr>
            <w:noProof/>
            <w:webHidden/>
          </w:rPr>
          <w:fldChar w:fldCharType="separate"/>
        </w:r>
        <w:r w:rsidR="00E00D71">
          <w:rPr>
            <w:noProof/>
            <w:webHidden/>
          </w:rPr>
          <w:t>19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5" w:history="1">
        <w:r w:rsidR="001E3F08" w:rsidRPr="006D463A">
          <w:rPr>
            <w:rStyle w:val="ad"/>
            <w:noProof/>
          </w:rPr>
          <w:t xml:space="preserve">4.9 </w:t>
        </w:r>
        <w:r w:rsidR="001E3F08" w:rsidRPr="006D463A">
          <w:rPr>
            <w:rStyle w:val="ad"/>
            <w:noProof/>
          </w:rPr>
          <w:t>报告期内管理人对本基金持有人数或基金资产净值预警情形的说明</w:t>
        </w:r>
        <w:r w:rsidR="001E3F08">
          <w:rPr>
            <w:noProof/>
            <w:webHidden/>
          </w:rPr>
          <w:tab/>
        </w:r>
        <w:r w:rsidR="001E3F08">
          <w:rPr>
            <w:noProof/>
            <w:webHidden/>
          </w:rPr>
          <w:fldChar w:fldCharType="begin"/>
        </w:r>
        <w:r w:rsidR="001E3F08">
          <w:rPr>
            <w:noProof/>
            <w:webHidden/>
          </w:rPr>
          <w:instrText xml:space="preserve"> PAGEREF _Toc130208875 \h </w:instrText>
        </w:r>
        <w:r w:rsidR="001E3F08">
          <w:rPr>
            <w:noProof/>
            <w:webHidden/>
          </w:rPr>
        </w:r>
        <w:r w:rsidR="001E3F08">
          <w:rPr>
            <w:noProof/>
            <w:webHidden/>
          </w:rPr>
          <w:fldChar w:fldCharType="separate"/>
        </w:r>
        <w:r w:rsidR="00E00D71">
          <w:rPr>
            <w:noProof/>
            <w:webHidden/>
          </w:rPr>
          <w:t>19</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876" w:history="1">
        <w:r w:rsidR="001E3F08" w:rsidRPr="006D463A">
          <w:rPr>
            <w:rStyle w:val="ad"/>
            <w:b/>
            <w:bCs/>
            <w:noProof/>
          </w:rPr>
          <w:t xml:space="preserve">§5  </w:t>
        </w:r>
        <w:r w:rsidR="001E3F08" w:rsidRPr="006D463A">
          <w:rPr>
            <w:rStyle w:val="ad"/>
            <w:b/>
            <w:bCs/>
            <w:noProof/>
          </w:rPr>
          <w:t>托管人报告</w:t>
        </w:r>
        <w:r w:rsidR="001E3F08">
          <w:rPr>
            <w:noProof/>
            <w:webHidden/>
          </w:rPr>
          <w:tab/>
        </w:r>
        <w:r w:rsidR="001E3F08">
          <w:rPr>
            <w:noProof/>
            <w:webHidden/>
          </w:rPr>
          <w:fldChar w:fldCharType="begin"/>
        </w:r>
        <w:r w:rsidR="001E3F08">
          <w:rPr>
            <w:noProof/>
            <w:webHidden/>
          </w:rPr>
          <w:instrText xml:space="preserve"> PAGEREF _Toc130208876 \h </w:instrText>
        </w:r>
        <w:r w:rsidR="001E3F08">
          <w:rPr>
            <w:noProof/>
            <w:webHidden/>
          </w:rPr>
        </w:r>
        <w:r w:rsidR="001E3F08">
          <w:rPr>
            <w:noProof/>
            <w:webHidden/>
          </w:rPr>
          <w:fldChar w:fldCharType="separate"/>
        </w:r>
        <w:r w:rsidR="00E00D71">
          <w:rPr>
            <w:noProof/>
            <w:webHidden/>
          </w:rPr>
          <w:t>19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7" w:history="1">
        <w:r w:rsidR="001E3F08" w:rsidRPr="006D463A">
          <w:rPr>
            <w:rStyle w:val="ad"/>
            <w:noProof/>
          </w:rPr>
          <w:t xml:space="preserve">5.1 </w:t>
        </w:r>
        <w:r w:rsidR="001E3F08" w:rsidRPr="006D463A">
          <w:rPr>
            <w:rStyle w:val="ad"/>
            <w:noProof/>
          </w:rPr>
          <w:t>报告期内本基金托管人遵规守信情况声明</w:t>
        </w:r>
        <w:r w:rsidR="001E3F08">
          <w:rPr>
            <w:noProof/>
            <w:webHidden/>
          </w:rPr>
          <w:tab/>
        </w:r>
        <w:r w:rsidR="001E3F08">
          <w:rPr>
            <w:noProof/>
            <w:webHidden/>
          </w:rPr>
          <w:fldChar w:fldCharType="begin"/>
        </w:r>
        <w:r w:rsidR="001E3F08">
          <w:rPr>
            <w:noProof/>
            <w:webHidden/>
          </w:rPr>
          <w:instrText xml:space="preserve"> PAGEREF _Toc130208877 \h </w:instrText>
        </w:r>
        <w:r w:rsidR="001E3F08">
          <w:rPr>
            <w:noProof/>
            <w:webHidden/>
          </w:rPr>
        </w:r>
        <w:r w:rsidR="001E3F08">
          <w:rPr>
            <w:noProof/>
            <w:webHidden/>
          </w:rPr>
          <w:fldChar w:fldCharType="separate"/>
        </w:r>
        <w:r w:rsidR="00E00D71">
          <w:rPr>
            <w:noProof/>
            <w:webHidden/>
          </w:rPr>
          <w:t>19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8" w:history="1">
        <w:r w:rsidR="001E3F08" w:rsidRPr="006D463A">
          <w:rPr>
            <w:rStyle w:val="ad"/>
            <w:noProof/>
          </w:rPr>
          <w:t xml:space="preserve">5.2 </w:t>
        </w:r>
        <w:r w:rsidR="001E3F08" w:rsidRPr="006D463A">
          <w:rPr>
            <w:rStyle w:val="ad"/>
            <w:noProof/>
          </w:rPr>
          <w:t>托管人对报告期内本基金投资运作遵规守信、净值计算、利润分配等情况的说明</w:t>
        </w:r>
        <w:r w:rsidR="001E3F08">
          <w:rPr>
            <w:noProof/>
            <w:webHidden/>
          </w:rPr>
          <w:tab/>
        </w:r>
        <w:r w:rsidR="001E3F08">
          <w:rPr>
            <w:noProof/>
            <w:webHidden/>
          </w:rPr>
          <w:fldChar w:fldCharType="begin"/>
        </w:r>
        <w:r w:rsidR="001E3F08">
          <w:rPr>
            <w:noProof/>
            <w:webHidden/>
          </w:rPr>
          <w:instrText xml:space="preserve"> PAGEREF _Toc130208878 \h </w:instrText>
        </w:r>
        <w:r w:rsidR="001E3F08">
          <w:rPr>
            <w:noProof/>
            <w:webHidden/>
          </w:rPr>
        </w:r>
        <w:r w:rsidR="001E3F08">
          <w:rPr>
            <w:noProof/>
            <w:webHidden/>
          </w:rPr>
          <w:fldChar w:fldCharType="separate"/>
        </w:r>
        <w:r w:rsidR="00E00D71">
          <w:rPr>
            <w:noProof/>
            <w:webHidden/>
          </w:rPr>
          <w:t>19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79" w:history="1">
        <w:r w:rsidR="001E3F08" w:rsidRPr="006D463A">
          <w:rPr>
            <w:rStyle w:val="ad"/>
            <w:noProof/>
          </w:rPr>
          <w:t xml:space="preserve">5.3 </w:t>
        </w:r>
        <w:r w:rsidR="001E3F08" w:rsidRPr="006D463A">
          <w:rPr>
            <w:rStyle w:val="ad"/>
            <w:noProof/>
          </w:rPr>
          <w:t>托管人对本年度报告中财务信息等内容的真实、准确和完整发表意见</w:t>
        </w:r>
        <w:r w:rsidR="001E3F08">
          <w:rPr>
            <w:noProof/>
            <w:webHidden/>
          </w:rPr>
          <w:tab/>
        </w:r>
        <w:r w:rsidR="001E3F08">
          <w:rPr>
            <w:noProof/>
            <w:webHidden/>
          </w:rPr>
          <w:fldChar w:fldCharType="begin"/>
        </w:r>
        <w:r w:rsidR="001E3F08">
          <w:rPr>
            <w:noProof/>
            <w:webHidden/>
          </w:rPr>
          <w:instrText xml:space="preserve"> PAGEREF _Toc130208879 \h </w:instrText>
        </w:r>
        <w:r w:rsidR="001E3F08">
          <w:rPr>
            <w:noProof/>
            <w:webHidden/>
          </w:rPr>
        </w:r>
        <w:r w:rsidR="001E3F08">
          <w:rPr>
            <w:noProof/>
            <w:webHidden/>
          </w:rPr>
          <w:fldChar w:fldCharType="separate"/>
        </w:r>
        <w:r w:rsidR="00E00D71">
          <w:rPr>
            <w:noProof/>
            <w:webHidden/>
          </w:rPr>
          <w:t>19</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880" w:history="1">
        <w:r w:rsidR="001E3F08" w:rsidRPr="006D463A">
          <w:rPr>
            <w:rStyle w:val="ad"/>
            <w:b/>
            <w:bCs/>
            <w:noProof/>
          </w:rPr>
          <w:t xml:space="preserve">§6  </w:t>
        </w:r>
        <w:r w:rsidR="001E3F08" w:rsidRPr="006D463A">
          <w:rPr>
            <w:rStyle w:val="ad"/>
            <w:b/>
            <w:bCs/>
            <w:noProof/>
          </w:rPr>
          <w:t>审计报告</w:t>
        </w:r>
        <w:r w:rsidR="001E3F08">
          <w:rPr>
            <w:noProof/>
            <w:webHidden/>
          </w:rPr>
          <w:tab/>
        </w:r>
        <w:r w:rsidR="001E3F08">
          <w:rPr>
            <w:noProof/>
            <w:webHidden/>
          </w:rPr>
          <w:fldChar w:fldCharType="begin"/>
        </w:r>
        <w:r w:rsidR="001E3F08">
          <w:rPr>
            <w:noProof/>
            <w:webHidden/>
          </w:rPr>
          <w:instrText xml:space="preserve"> PAGEREF _Toc130208880 \h </w:instrText>
        </w:r>
        <w:r w:rsidR="001E3F08">
          <w:rPr>
            <w:noProof/>
            <w:webHidden/>
          </w:rPr>
        </w:r>
        <w:r w:rsidR="001E3F08">
          <w:rPr>
            <w:noProof/>
            <w:webHidden/>
          </w:rPr>
          <w:fldChar w:fldCharType="separate"/>
        </w:r>
        <w:r w:rsidR="00E00D71">
          <w:rPr>
            <w:noProof/>
            <w:webHidden/>
          </w:rPr>
          <w:t>20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81" w:history="1">
        <w:r w:rsidR="001E3F08" w:rsidRPr="006D463A">
          <w:rPr>
            <w:rStyle w:val="ad"/>
            <w:noProof/>
          </w:rPr>
          <w:t xml:space="preserve">6.1 </w:t>
        </w:r>
        <w:r w:rsidR="001E3F08" w:rsidRPr="006D463A">
          <w:rPr>
            <w:rStyle w:val="ad"/>
            <w:noProof/>
          </w:rPr>
          <w:t>审计意见</w:t>
        </w:r>
        <w:r w:rsidR="001E3F08">
          <w:rPr>
            <w:noProof/>
            <w:webHidden/>
          </w:rPr>
          <w:tab/>
        </w:r>
        <w:r w:rsidR="001E3F08">
          <w:rPr>
            <w:noProof/>
            <w:webHidden/>
          </w:rPr>
          <w:fldChar w:fldCharType="begin"/>
        </w:r>
        <w:r w:rsidR="001E3F08">
          <w:rPr>
            <w:noProof/>
            <w:webHidden/>
          </w:rPr>
          <w:instrText xml:space="preserve"> PAGEREF _Toc130208881 \h </w:instrText>
        </w:r>
        <w:r w:rsidR="001E3F08">
          <w:rPr>
            <w:noProof/>
            <w:webHidden/>
          </w:rPr>
        </w:r>
        <w:r w:rsidR="001E3F08">
          <w:rPr>
            <w:noProof/>
            <w:webHidden/>
          </w:rPr>
          <w:fldChar w:fldCharType="separate"/>
        </w:r>
        <w:r w:rsidR="00E00D71">
          <w:rPr>
            <w:noProof/>
            <w:webHidden/>
          </w:rPr>
          <w:t>20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82" w:history="1">
        <w:r w:rsidR="001E3F08" w:rsidRPr="006D463A">
          <w:rPr>
            <w:rStyle w:val="ad"/>
            <w:noProof/>
          </w:rPr>
          <w:t xml:space="preserve">6.2 </w:t>
        </w:r>
        <w:r w:rsidR="001E3F08" w:rsidRPr="006D463A">
          <w:rPr>
            <w:rStyle w:val="ad"/>
            <w:noProof/>
          </w:rPr>
          <w:t>形成审计意见的基础</w:t>
        </w:r>
        <w:r w:rsidR="001E3F08">
          <w:rPr>
            <w:noProof/>
            <w:webHidden/>
          </w:rPr>
          <w:tab/>
        </w:r>
        <w:r w:rsidR="001E3F08">
          <w:rPr>
            <w:noProof/>
            <w:webHidden/>
          </w:rPr>
          <w:fldChar w:fldCharType="begin"/>
        </w:r>
        <w:r w:rsidR="001E3F08">
          <w:rPr>
            <w:noProof/>
            <w:webHidden/>
          </w:rPr>
          <w:instrText xml:space="preserve"> PAGEREF _Toc130208882 \h </w:instrText>
        </w:r>
        <w:r w:rsidR="001E3F08">
          <w:rPr>
            <w:noProof/>
            <w:webHidden/>
          </w:rPr>
        </w:r>
        <w:r w:rsidR="001E3F08">
          <w:rPr>
            <w:noProof/>
            <w:webHidden/>
          </w:rPr>
          <w:fldChar w:fldCharType="separate"/>
        </w:r>
        <w:r w:rsidR="00E00D71">
          <w:rPr>
            <w:noProof/>
            <w:webHidden/>
          </w:rPr>
          <w:t>20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83" w:history="1">
        <w:r w:rsidR="001E3F08" w:rsidRPr="006D463A">
          <w:rPr>
            <w:rStyle w:val="ad"/>
            <w:noProof/>
          </w:rPr>
          <w:t xml:space="preserve">6.3 </w:t>
        </w:r>
        <w:r w:rsidR="001E3F08" w:rsidRPr="006D463A">
          <w:rPr>
            <w:rStyle w:val="ad"/>
            <w:noProof/>
          </w:rPr>
          <w:t>管理层对财务报表的责任</w:t>
        </w:r>
        <w:r w:rsidR="001E3F08">
          <w:rPr>
            <w:noProof/>
            <w:webHidden/>
          </w:rPr>
          <w:tab/>
        </w:r>
        <w:r w:rsidR="001E3F08">
          <w:rPr>
            <w:noProof/>
            <w:webHidden/>
          </w:rPr>
          <w:fldChar w:fldCharType="begin"/>
        </w:r>
        <w:r w:rsidR="001E3F08">
          <w:rPr>
            <w:noProof/>
            <w:webHidden/>
          </w:rPr>
          <w:instrText xml:space="preserve"> PAGEREF _Toc130208883 \h </w:instrText>
        </w:r>
        <w:r w:rsidR="001E3F08">
          <w:rPr>
            <w:noProof/>
            <w:webHidden/>
          </w:rPr>
        </w:r>
        <w:r w:rsidR="001E3F08">
          <w:rPr>
            <w:noProof/>
            <w:webHidden/>
          </w:rPr>
          <w:fldChar w:fldCharType="separate"/>
        </w:r>
        <w:r w:rsidR="00E00D71">
          <w:rPr>
            <w:noProof/>
            <w:webHidden/>
          </w:rPr>
          <w:t>20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84" w:history="1">
        <w:r w:rsidR="001E3F08" w:rsidRPr="006D463A">
          <w:rPr>
            <w:rStyle w:val="ad"/>
            <w:noProof/>
          </w:rPr>
          <w:t xml:space="preserve">6.4 </w:t>
        </w:r>
        <w:r w:rsidR="001E3F08" w:rsidRPr="006D463A">
          <w:rPr>
            <w:rStyle w:val="ad"/>
            <w:noProof/>
          </w:rPr>
          <w:t>注册会计师的责任</w:t>
        </w:r>
        <w:r w:rsidR="001E3F08">
          <w:rPr>
            <w:noProof/>
            <w:webHidden/>
          </w:rPr>
          <w:tab/>
        </w:r>
        <w:r w:rsidR="001E3F08">
          <w:rPr>
            <w:noProof/>
            <w:webHidden/>
          </w:rPr>
          <w:fldChar w:fldCharType="begin"/>
        </w:r>
        <w:r w:rsidR="001E3F08">
          <w:rPr>
            <w:noProof/>
            <w:webHidden/>
          </w:rPr>
          <w:instrText xml:space="preserve"> PAGEREF _Toc130208884 \h </w:instrText>
        </w:r>
        <w:r w:rsidR="001E3F08">
          <w:rPr>
            <w:noProof/>
            <w:webHidden/>
          </w:rPr>
        </w:r>
        <w:r w:rsidR="001E3F08">
          <w:rPr>
            <w:noProof/>
            <w:webHidden/>
          </w:rPr>
          <w:fldChar w:fldCharType="separate"/>
        </w:r>
        <w:r w:rsidR="00E00D71">
          <w:rPr>
            <w:noProof/>
            <w:webHidden/>
          </w:rPr>
          <w:t>21</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885" w:history="1">
        <w:r w:rsidR="001E3F08" w:rsidRPr="006D463A">
          <w:rPr>
            <w:rStyle w:val="ad"/>
            <w:b/>
            <w:bCs/>
            <w:noProof/>
          </w:rPr>
          <w:t xml:space="preserve">§7  </w:t>
        </w:r>
        <w:r w:rsidR="001E3F08" w:rsidRPr="006D463A">
          <w:rPr>
            <w:rStyle w:val="ad"/>
            <w:b/>
            <w:bCs/>
            <w:noProof/>
          </w:rPr>
          <w:t>年度财务报表</w:t>
        </w:r>
        <w:r w:rsidR="001E3F08">
          <w:rPr>
            <w:noProof/>
            <w:webHidden/>
          </w:rPr>
          <w:tab/>
        </w:r>
        <w:r w:rsidR="001E3F08">
          <w:rPr>
            <w:noProof/>
            <w:webHidden/>
          </w:rPr>
          <w:fldChar w:fldCharType="begin"/>
        </w:r>
        <w:r w:rsidR="001E3F08">
          <w:rPr>
            <w:noProof/>
            <w:webHidden/>
          </w:rPr>
          <w:instrText xml:space="preserve"> PAGEREF _Toc130208885 \h </w:instrText>
        </w:r>
        <w:r w:rsidR="001E3F08">
          <w:rPr>
            <w:noProof/>
            <w:webHidden/>
          </w:rPr>
        </w:r>
        <w:r w:rsidR="001E3F08">
          <w:rPr>
            <w:noProof/>
            <w:webHidden/>
          </w:rPr>
          <w:fldChar w:fldCharType="separate"/>
        </w:r>
        <w:r w:rsidR="00E00D71">
          <w:rPr>
            <w:noProof/>
            <w:webHidden/>
          </w:rPr>
          <w:t>22</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86" w:history="1">
        <w:r w:rsidR="001E3F08" w:rsidRPr="006D463A">
          <w:rPr>
            <w:rStyle w:val="ad"/>
            <w:noProof/>
          </w:rPr>
          <w:t xml:space="preserve">7.1 </w:t>
        </w:r>
        <w:r w:rsidR="001E3F08" w:rsidRPr="006D463A">
          <w:rPr>
            <w:rStyle w:val="ad"/>
            <w:noProof/>
          </w:rPr>
          <w:t>资产负债表</w:t>
        </w:r>
        <w:r w:rsidR="001E3F08">
          <w:rPr>
            <w:noProof/>
            <w:webHidden/>
          </w:rPr>
          <w:tab/>
        </w:r>
        <w:r w:rsidR="001E3F08">
          <w:rPr>
            <w:noProof/>
            <w:webHidden/>
          </w:rPr>
          <w:fldChar w:fldCharType="begin"/>
        </w:r>
        <w:r w:rsidR="001E3F08">
          <w:rPr>
            <w:noProof/>
            <w:webHidden/>
          </w:rPr>
          <w:instrText xml:space="preserve"> PAGEREF _Toc130208886 \h </w:instrText>
        </w:r>
        <w:r w:rsidR="001E3F08">
          <w:rPr>
            <w:noProof/>
            <w:webHidden/>
          </w:rPr>
        </w:r>
        <w:r w:rsidR="001E3F08">
          <w:rPr>
            <w:noProof/>
            <w:webHidden/>
          </w:rPr>
          <w:fldChar w:fldCharType="separate"/>
        </w:r>
        <w:r w:rsidR="00E00D71">
          <w:rPr>
            <w:noProof/>
            <w:webHidden/>
          </w:rPr>
          <w:t>22</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87" w:history="1">
        <w:r w:rsidR="001E3F08" w:rsidRPr="006D463A">
          <w:rPr>
            <w:rStyle w:val="ad"/>
            <w:noProof/>
          </w:rPr>
          <w:t xml:space="preserve">7.2 </w:t>
        </w:r>
        <w:r w:rsidR="001E3F08" w:rsidRPr="006D463A">
          <w:rPr>
            <w:rStyle w:val="ad"/>
            <w:noProof/>
          </w:rPr>
          <w:t>利润表</w:t>
        </w:r>
        <w:r w:rsidR="001E3F08">
          <w:rPr>
            <w:noProof/>
            <w:webHidden/>
          </w:rPr>
          <w:tab/>
        </w:r>
        <w:r w:rsidR="001E3F08">
          <w:rPr>
            <w:noProof/>
            <w:webHidden/>
          </w:rPr>
          <w:fldChar w:fldCharType="begin"/>
        </w:r>
        <w:r w:rsidR="001E3F08">
          <w:rPr>
            <w:noProof/>
            <w:webHidden/>
          </w:rPr>
          <w:instrText xml:space="preserve"> PAGEREF _Toc130208887 \h </w:instrText>
        </w:r>
        <w:r w:rsidR="001E3F08">
          <w:rPr>
            <w:noProof/>
            <w:webHidden/>
          </w:rPr>
        </w:r>
        <w:r w:rsidR="001E3F08">
          <w:rPr>
            <w:noProof/>
            <w:webHidden/>
          </w:rPr>
          <w:fldChar w:fldCharType="separate"/>
        </w:r>
        <w:r w:rsidR="00E00D71">
          <w:rPr>
            <w:noProof/>
            <w:webHidden/>
          </w:rPr>
          <w:t>23</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88" w:history="1">
        <w:r w:rsidR="001E3F08" w:rsidRPr="006D463A">
          <w:rPr>
            <w:rStyle w:val="ad"/>
            <w:noProof/>
          </w:rPr>
          <w:t xml:space="preserve">7.3 </w:t>
        </w:r>
        <w:r w:rsidR="001E3F08" w:rsidRPr="006D463A">
          <w:rPr>
            <w:rStyle w:val="ad"/>
            <w:rFonts w:ascii="宋体" w:hAnsi="宋体"/>
            <w:noProof/>
          </w:rPr>
          <w:t>净资产（基金净值）变动表</w:t>
        </w:r>
        <w:r w:rsidR="001E3F08">
          <w:rPr>
            <w:noProof/>
            <w:webHidden/>
          </w:rPr>
          <w:tab/>
        </w:r>
        <w:r w:rsidR="001E3F08">
          <w:rPr>
            <w:noProof/>
            <w:webHidden/>
          </w:rPr>
          <w:fldChar w:fldCharType="begin"/>
        </w:r>
        <w:r w:rsidR="001E3F08">
          <w:rPr>
            <w:noProof/>
            <w:webHidden/>
          </w:rPr>
          <w:instrText xml:space="preserve"> PAGEREF _Toc130208888 \h </w:instrText>
        </w:r>
        <w:r w:rsidR="001E3F08">
          <w:rPr>
            <w:noProof/>
            <w:webHidden/>
          </w:rPr>
        </w:r>
        <w:r w:rsidR="001E3F08">
          <w:rPr>
            <w:noProof/>
            <w:webHidden/>
          </w:rPr>
          <w:fldChar w:fldCharType="separate"/>
        </w:r>
        <w:r w:rsidR="00E00D71">
          <w:rPr>
            <w:noProof/>
            <w:webHidden/>
          </w:rPr>
          <w:t>25</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89" w:history="1">
        <w:r w:rsidR="001E3F08" w:rsidRPr="006D463A">
          <w:rPr>
            <w:rStyle w:val="ad"/>
            <w:noProof/>
          </w:rPr>
          <w:t xml:space="preserve">7.4 </w:t>
        </w:r>
        <w:r w:rsidR="001E3F08" w:rsidRPr="006D463A">
          <w:rPr>
            <w:rStyle w:val="ad"/>
            <w:noProof/>
          </w:rPr>
          <w:t>报表附注</w:t>
        </w:r>
        <w:r w:rsidR="001E3F08">
          <w:rPr>
            <w:noProof/>
            <w:webHidden/>
          </w:rPr>
          <w:tab/>
        </w:r>
        <w:r w:rsidR="001E3F08">
          <w:rPr>
            <w:noProof/>
            <w:webHidden/>
          </w:rPr>
          <w:fldChar w:fldCharType="begin"/>
        </w:r>
        <w:r w:rsidR="001E3F08">
          <w:rPr>
            <w:noProof/>
            <w:webHidden/>
          </w:rPr>
          <w:instrText xml:space="preserve"> PAGEREF _Toc130208889 \h </w:instrText>
        </w:r>
        <w:r w:rsidR="001E3F08">
          <w:rPr>
            <w:noProof/>
            <w:webHidden/>
          </w:rPr>
        </w:r>
        <w:r w:rsidR="001E3F08">
          <w:rPr>
            <w:noProof/>
            <w:webHidden/>
          </w:rPr>
          <w:fldChar w:fldCharType="separate"/>
        </w:r>
        <w:r w:rsidR="00E00D71">
          <w:rPr>
            <w:noProof/>
            <w:webHidden/>
          </w:rPr>
          <w:t>27</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890" w:history="1">
        <w:r w:rsidR="001E3F08" w:rsidRPr="006D463A">
          <w:rPr>
            <w:rStyle w:val="ad"/>
            <w:b/>
            <w:bCs/>
            <w:noProof/>
          </w:rPr>
          <w:t xml:space="preserve">§8  </w:t>
        </w:r>
        <w:r w:rsidR="001E3F08" w:rsidRPr="006D463A">
          <w:rPr>
            <w:rStyle w:val="ad"/>
            <w:b/>
            <w:bCs/>
            <w:noProof/>
          </w:rPr>
          <w:t>投资组合报告</w:t>
        </w:r>
        <w:r w:rsidR="001E3F08">
          <w:rPr>
            <w:noProof/>
            <w:webHidden/>
          </w:rPr>
          <w:tab/>
        </w:r>
        <w:r w:rsidR="001E3F08">
          <w:rPr>
            <w:noProof/>
            <w:webHidden/>
          </w:rPr>
          <w:fldChar w:fldCharType="begin"/>
        </w:r>
        <w:r w:rsidR="001E3F08">
          <w:rPr>
            <w:noProof/>
            <w:webHidden/>
          </w:rPr>
          <w:instrText xml:space="preserve"> PAGEREF _Toc130208890 \h </w:instrText>
        </w:r>
        <w:r w:rsidR="001E3F08">
          <w:rPr>
            <w:noProof/>
            <w:webHidden/>
          </w:rPr>
        </w:r>
        <w:r w:rsidR="001E3F08">
          <w:rPr>
            <w:noProof/>
            <w:webHidden/>
          </w:rPr>
          <w:fldChar w:fldCharType="separate"/>
        </w:r>
        <w:r w:rsidR="00E00D71">
          <w:rPr>
            <w:noProof/>
            <w:webHidden/>
          </w:rPr>
          <w:t>60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1" w:history="1">
        <w:r w:rsidR="001E3F08" w:rsidRPr="006D463A">
          <w:rPr>
            <w:rStyle w:val="ad"/>
            <w:noProof/>
          </w:rPr>
          <w:t xml:space="preserve">8.1 </w:t>
        </w:r>
        <w:r w:rsidR="001E3F08" w:rsidRPr="006D463A">
          <w:rPr>
            <w:rStyle w:val="ad"/>
            <w:noProof/>
          </w:rPr>
          <w:t>期末基金资产组合情况</w:t>
        </w:r>
        <w:r w:rsidR="001E3F08">
          <w:rPr>
            <w:noProof/>
            <w:webHidden/>
          </w:rPr>
          <w:tab/>
        </w:r>
        <w:r w:rsidR="001E3F08">
          <w:rPr>
            <w:noProof/>
            <w:webHidden/>
          </w:rPr>
          <w:fldChar w:fldCharType="begin"/>
        </w:r>
        <w:r w:rsidR="001E3F08">
          <w:rPr>
            <w:noProof/>
            <w:webHidden/>
          </w:rPr>
          <w:instrText xml:space="preserve"> PAGEREF _Toc130208891 \h </w:instrText>
        </w:r>
        <w:r w:rsidR="001E3F08">
          <w:rPr>
            <w:noProof/>
            <w:webHidden/>
          </w:rPr>
        </w:r>
        <w:r w:rsidR="001E3F08">
          <w:rPr>
            <w:noProof/>
            <w:webHidden/>
          </w:rPr>
          <w:fldChar w:fldCharType="separate"/>
        </w:r>
        <w:r w:rsidR="00E00D71">
          <w:rPr>
            <w:noProof/>
            <w:webHidden/>
          </w:rPr>
          <w:t>60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2" w:history="1">
        <w:r w:rsidR="001E3F08" w:rsidRPr="006D463A">
          <w:rPr>
            <w:rStyle w:val="ad"/>
            <w:noProof/>
          </w:rPr>
          <w:t xml:space="preserve">8.2 </w:t>
        </w:r>
        <w:r w:rsidR="001E3F08" w:rsidRPr="006D463A">
          <w:rPr>
            <w:rStyle w:val="ad"/>
            <w:noProof/>
          </w:rPr>
          <w:t>期末按行业分类的股票投资组合</w:t>
        </w:r>
        <w:r w:rsidR="001E3F08">
          <w:rPr>
            <w:noProof/>
            <w:webHidden/>
          </w:rPr>
          <w:tab/>
        </w:r>
        <w:r w:rsidR="001E3F08">
          <w:rPr>
            <w:noProof/>
            <w:webHidden/>
          </w:rPr>
          <w:fldChar w:fldCharType="begin"/>
        </w:r>
        <w:r w:rsidR="001E3F08">
          <w:rPr>
            <w:noProof/>
            <w:webHidden/>
          </w:rPr>
          <w:instrText xml:space="preserve"> PAGEREF _Toc130208892 \h </w:instrText>
        </w:r>
        <w:r w:rsidR="001E3F08">
          <w:rPr>
            <w:noProof/>
            <w:webHidden/>
          </w:rPr>
        </w:r>
        <w:r w:rsidR="001E3F08">
          <w:rPr>
            <w:noProof/>
            <w:webHidden/>
          </w:rPr>
          <w:fldChar w:fldCharType="separate"/>
        </w:r>
        <w:r w:rsidR="00E00D71">
          <w:rPr>
            <w:noProof/>
            <w:webHidden/>
          </w:rPr>
          <w:t>61</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3" w:history="1">
        <w:r w:rsidR="001E3F08" w:rsidRPr="006D463A">
          <w:rPr>
            <w:rStyle w:val="ad"/>
            <w:noProof/>
          </w:rPr>
          <w:t xml:space="preserve">8.3 </w:t>
        </w:r>
        <w:r w:rsidR="001E3F08" w:rsidRPr="006D463A">
          <w:rPr>
            <w:rStyle w:val="ad"/>
            <w:noProof/>
          </w:rPr>
          <w:t>期末按公允价值占基金资产净值比例大小排序的所有股票投资明细</w:t>
        </w:r>
        <w:r w:rsidR="001E3F08">
          <w:rPr>
            <w:noProof/>
            <w:webHidden/>
          </w:rPr>
          <w:tab/>
        </w:r>
        <w:r w:rsidR="001E3F08">
          <w:rPr>
            <w:noProof/>
            <w:webHidden/>
          </w:rPr>
          <w:fldChar w:fldCharType="begin"/>
        </w:r>
        <w:r w:rsidR="001E3F08">
          <w:rPr>
            <w:noProof/>
            <w:webHidden/>
          </w:rPr>
          <w:instrText xml:space="preserve"> PAGEREF _Toc130208893 \h </w:instrText>
        </w:r>
        <w:r w:rsidR="001E3F08">
          <w:rPr>
            <w:noProof/>
            <w:webHidden/>
          </w:rPr>
        </w:r>
        <w:r w:rsidR="001E3F08">
          <w:rPr>
            <w:noProof/>
            <w:webHidden/>
          </w:rPr>
          <w:fldChar w:fldCharType="separate"/>
        </w:r>
        <w:r w:rsidR="00E00D71">
          <w:rPr>
            <w:noProof/>
            <w:webHidden/>
          </w:rPr>
          <w:t>61</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4" w:history="1">
        <w:r w:rsidR="001E3F08" w:rsidRPr="006D463A">
          <w:rPr>
            <w:rStyle w:val="ad"/>
            <w:noProof/>
          </w:rPr>
          <w:t xml:space="preserve">8.4 </w:t>
        </w:r>
        <w:r w:rsidR="001E3F08" w:rsidRPr="006D463A">
          <w:rPr>
            <w:rStyle w:val="ad"/>
            <w:noProof/>
          </w:rPr>
          <w:t>报告期内股票投资组合的重大变动</w:t>
        </w:r>
        <w:r w:rsidR="001E3F08">
          <w:rPr>
            <w:noProof/>
            <w:webHidden/>
          </w:rPr>
          <w:tab/>
        </w:r>
        <w:r w:rsidR="001E3F08">
          <w:rPr>
            <w:noProof/>
            <w:webHidden/>
          </w:rPr>
          <w:fldChar w:fldCharType="begin"/>
        </w:r>
        <w:r w:rsidR="001E3F08">
          <w:rPr>
            <w:noProof/>
            <w:webHidden/>
          </w:rPr>
          <w:instrText xml:space="preserve"> PAGEREF _Toc130208894 \h </w:instrText>
        </w:r>
        <w:r w:rsidR="001E3F08">
          <w:rPr>
            <w:noProof/>
            <w:webHidden/>
          </w:rPr>
        </w:r>
        <w:r w:rsidR="001E3F08">
          <w:rPr>
            <w:noProof/>
            <w:webHidden/>
          </w:rPr>
          <w:fldChar w:fldCharType="separate"/>
        </w:r>
        <w:r w:rsidR="00E00D71">
          <w:rPr>
            <w:noProof/>
            <w:webHidden/>
          </w:rPr>
          <w:t>62</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5" w:history="1">
        <w:r w:rsidR="001E3F08" w:rsidRPr="006D463A">
          <w:rPr>
            <w:rStyle w:val="ad"/>
            <w:noProof/>
          </w:rPr>
          <w:t xml:space="preserve">8.5 </w:t>
        </w:r>
        <w:r w:rsidR="001E3F08" w:rsidRPr="006D463A">
          <w:rPr>
            <w:rStyle w:val="ad"/>
            <w:noProof/>
          </w:rPr>
          <w:t>期末按债券品种分类的债券投资组合</w:t>
        </w:r>
        <w:r w:rsidR="001E3F08">
          <w:rPr>
            <w:noProof/>
            <w:webHidden/>
          </w:rPr>
          <w:tab/>
        </w:r>
        <w:r w:rsidR="001E3F08">
          <w:rPr>
            <w:noProof/>
            <w:webHidden/>
          </w:rPr>
          <w:fldChar w:fldCharType="begin"/>
        </w:r>
        <w:r w:rsidR="001E3F08">
          <w:rPr>
            <w:noProof/>
            <w:webHidden/>
          </w:rPr>
          <w:instrText xml:space="preserve"> PAGEREF _Toc130208895 \h </w:instrText>
        </w:r>
        <w:r w:rsidR="001E3F08">
          <w:rPr>
            <w:noProof/>
            <w:webHidden/>
          </w:rPr>
        </w:r>
        <w:r w:rsidR="001E3F08">
          <w:rPr>
            <w:noProof/>
            <w:webHidden/>
          </w:rPr>
          <w:fldChar w:fldCharType="separate"/>
        </w:r>
        <w:r w:rsidR="00E00D71">
          <w:rPr>
            <w:noProof/>
            <w:webHidden/>
          </w:rPr>
          <w:t>62</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6" w:history="1">
        <w:r w:rsidR="001E3F08" w:rsidRPr="006D463A">
          <w:rPr>
            <w:rStyle w:val="ad"/>
            <w:noProof/>
          </w:rPr>
          <w:t xml:space="preserve">8.6 </w:t>
        </w:r>
        <w:r w:rsidR="001E3F08" w:rsidRPr="006D463A">
          <w:rPr>
            <w:rStyle w:val="ad"/>
            <w:noProof/>
          </w:rPr>
          <w:t>期末按公允价值占基金资产净值比例大小排序的前五名债券投资明细</w:t>
        </w:r>
        <w:r w:rsidR="001E3F08">
          <w:rPr>
            <w:noProof/>
            <w:webHidden/>
          </w:rPr>
          <w:tab/>
        </w:r>
        <w:r w:rsidR="001E3F08">
          <w:rPr>
            <w:noProof/>
            <w:webHidden/>
          </w:rPr>
          <w:fldChar w:fldCharType="begin"/>
        </w:r>
        <w:r w:rsidR="001E3F08">
          <w:rPr>
            <w:noProof/>
            <w:webHidden/>
          </w:rPr>
          <w:instrText xml:space="preserve"> PAGEREF _Toc130208896 \h </w:instrText>
        </w:r>
        <w:r w:rsidR="001E3F08">
          <w:rPr>
            <w:noProof/>
            <w:webHidden/>
          </w:rPr>
        </w:r>
        <w:r w:rsidR="001E3F08">
          <w:rPr>
            <w:noProof/>
            <w:webHidden/>
          </w:rPr>
          <w:fldChar w:fldCharType="separate"/>
        </w:r>
        <w:r w:rsidR="00E00D71">
          <w:rPr>
            <w:noProof/>
            <w:webHidden/>
          </w:rPr>
          <w:t>63</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7" w:history="1">
        <w:r w:rsidR="001E3F08" w:rsidRPr="006D463A">
          <w:rPr>
            <w:rStyle w:val="ad"/>
            <w:noProof/>
          </w:rPr>
          <w:t xml:space="preserve">8.7 </w:t>
        </w:r>
        <w:r w:rsidR="001E3F08" w:rsidRPr="006D463A">
          <w:rPr>
            <w:rStyle w:val="ad"/>
            <w:noProof/>
          </w:rPr>
          <w:t>期末按公允价值占基金资产净值比例大小排序的所有资产支持证券投资明细</w:t>
        </w:r>
        <w:r w:rsidR="001E3F08">
          <w:rPr>
            <w:noProof/>
            <w:webHidden/>
          </w:rPr>
          <w:tab/>
        </w:r>
        <w:r w:rsidR="001E3F08">
          <w:rPr>
            <w:noProof/>
            <w:webHidden/>
          </w:rPr>
          <w:fldChar w:fldCharType="begin"/>
        </w:r>
        <w:r w:rsidR="001E3F08">
          <w:rPr>
            <w:noProof/>
            <w:webHidden/>
          </w:rPr>
          <w:instrText xml:space="preserve"> PAGEREF _Toc130208897 \h </w:instrText>
        </w:r>
        <w:r w:rsidR="001E3F08">
          <w:rPr>
            <w:noProof/>
            <w:webHidden/>
          </w:rPr>
        </w:r>
        <w:r w:rsidR="001E3F08">
          <w:rPr>
            <w:noProof/>
            <w:webHidden/>
          </w:rPr>
          <w:fldChar w:fldCharType="separate"/>
        </w:r>
        <w:r w:rsidR="00E00D71">
          <w:rPr>
            <w:noProof/>
            <w:webHidden/>
          </w:rPr>
          <w:t>63</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8" w:history="1">
        <w:r w:rsidR="001E3F08" w:rsidRPr="006D463A">
          <w:rPr>
            <w:rStyle w:val="ad"/>
            <w:noProof/>
          </w:rPr>
          <w:t xml:space="preserve">8.8 </w:t>
        </w:r>
        <w:r w:rsidR="001E3F08" w:rsidRPr="006D463A">
          <w:rPr>
            <w:rStyle w:val="ad"/>
            <w:noProof/>
          </w:rPr>
          <w:t>报告期末按公允价值占基金资产净值比例大小排序的前五名贵金属投资明细</w:t>
        </w:r>
        <w:r w:rsidR="001E3F08">
          <w:rPr>
            <w:noProof/>
            <w:webHidden/>
          </w:rPr>
          <w:tab/>
        </w:r>
        <w:r w:rsidR="001E3F08">
          <w:rPr>
            <w:noProof/>
            <w:webHidden/>
          </w:rPr>
          <w:fldChar w:fldCharType="begin"/>
        </w:r>
        <w:r w:rsidR="001E3F08">
          <w:rPr>
            <w:noProof/>
            <w:webHidden/>
          </w:rPr>
          <w:instrText xml:space="preserve"> PAGEREF _Toc130208898 \h </w:instrText>
        </w:r>
        <w:r w:rsidR="001E3F08">
          <w:rPr>
            <w:noProof/>
            <w:webHidden/>
          </w:rPr>
        </w:r>
        <w:r w:rsidR="001E3F08">
          <w:rPr>
            <w:noProof/>
            <w:webHidden/>
          </w:rPr>
          <w:fldChar w:fldCharType="separate"/>
        </w:r>
        <w:r w:rsidR="00E00D71">
          <w:rPr>
            <w:noProof/>
            <w:webHidden/>
          </w:rPr>
          <w:t>63</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899" w:history="1">
        <w:r w:rsidR="001E3F08" w:rsidRPr="006D463A">
          <w:rPr>
            <w:rStyle w:val="ad"/>
            <w:noProof/>
          </w:rPr>
          <w:t xml:space="preserve">8.9 </w:t>
        </w:r>
        <w:r w:rsidR="001E3F08" w:rsidRPr="006D463A">
          <w:rPr>
            <w:rStyle w:val="ad"/>
            <w:noProof/>
          </w:rPr>
          <w:t>期末按公允价值占基金资产净值比例大小排名的前五名权证投资明细</w:t>
        </w:r>
        <w:r w:rsidR="001E3F08">
          <w:rPr>
            <w:noProof/>
            <w:webHidden/>
          </w:rPr>
          <w:tab/>
        </w:r>
        <w:r w:rsidR="001E3F08">
          <w:rPr>
            <w:noProof/>
            <w:webHidden/>
          </w:rPr>
          <w:fldChar w:fldCharType="begin"/>
        </w:r>
        <w:r w:rsidR="001E3F08">
          <w:rPr>
            <w:noProof/>
            <w:webHidden/>
          </w:rPr>
          <w:instrText xml:space="preserve"> PAGEREF _Toc130208899 \h </w:instrText>
        </w:r>
        <w:r w:rsidR="001E3F08">
          <w:rPr>
            <w:noProof/>
            <w:webHidden/>
          </w:rPr>
        </w:r>
        <w:r w:rsidR="001E3F08">
          <w:rPr>
            <w:noProof/>
            <w:webHidden/>
          </w:rPr>
          <w:fldChar w:fldCharType="separate"/>
        </w:r>
        <w:r w:rsidR="00E00D71">
          <w:rPr>
            <w:noProof/>
            <w:webHidden/>
          </w:rPr>
          <w:t>63</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00" w:history="1">
        <w:r w:rsidR="001E3F08" w:rsidRPr="006D463A">
          <w:rPr>
            <w:rStyle w:val="ad"/>
            <w:noProof/>
          </w:rPr>
          <w:t xml:space="preserve">8.10 </w:t>
        </w:r>
        <w:r w:rsidR="001E3F08" w:rsidRPr="006D463A">
          <w:rPr>
            <w:rStyle w:val="ad"/>
            <w:noProof/>
          </w:rPr>
          <w:t>本基金投资股指期货的投资政策</w:t>
        </w:r>
        <w:r w:rsidR="001E3F08">
          <w:rPr>
            <w:noProof/>
            <w:webHidden/>
          </w:rPr>
          <w:tab/>
        </w:r>
        <w:r w:rsidR="001E3F08">
          <w:rPr>
            <w:noProof/>
            <w:webHidden/>
          </w:rPr>
          <w:fldChar w:fldCharType="begin"/>
        </w:r>
        <w:r w:rsidR="001E3F08">
          <w:rPr>
            <w:noProof/>
            <w:webHidden/>
          </w:rPr>
          <w:instrText xml:space="preserve"> PAGEREF _Toc130208900 \h </w:instrText>
        </w:r>
        <w:r w:rsidR="001E3F08">
          <w:rPr>
            <w:noProof/>
            <w:webHidden/>
          </w:rPr>
        </w:r>
        <w:r w:rsidR="001E3F08">
          <w:rPr>
            <w:noProof/>
            <w:webHidden/>
          </w:rPr>
          <w:fldChar w:fldCharType="separate"/>
        </w:r>
        <w:r w:rsidR="00E00D71">
          <w:rPr>
            <w:noProof/>
            <w:webHidden/>
          </w:rPr>
          <w:t>63</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01" w:history="1">
        <w:r w:rsidR="001E3F08" w:rsidRPr="006D463A">
          <w:rPr>
            <w:rStyle w:val="ad"/>
            <w:noProof/>
          </w:rPr>
          <w:t>8.11</w:t>
        </w:r>
        <w:r w:rsidR="001E3F08" w:rsidRPr="006D463A">
          <w:rPr>
            <w:rStyle w:val="ad"/>
            <w:noProof/>
          </w:rPr>
          <w:t>报告期末本基金投资的国债期货交易情况说明</w:t>
        </w:r>
        <w:r w:rsidR="001E3F08">
          <w:rPr>
            <w:noProof/>
            <w:webHidden/>
          </w:rPr>
          <w:tab/>
        </w:r>
        <w:r w:rsidR="001E3F08">
          <w:rPr>
            <w:noProof/>
            <w:webHidden/>
          </w:rPr>
          <w:fldChar w:fldCharType="begin"/>
        </w:r>
        <w:r w:rsidR="001E3F08">
          <w:rPr>
            <w:noProof/>
            <w:webHidden/>
          </w:rPr>
          <w:instrText xml:space="preserve"> PAGEREF _Toc130208901 \h </w:instrText>
        </w:r>
        <w:r w:rsidR="001E3F08">
          <w:rPr>
            <w:noProof/>
            <w:webHidden/>
          </w:rPr>
        </w:r>
        <w:r w:rsidR="001E3F08">
          <w:rPr>
            <w:noProof/>
            <w:webHidden/>
          </w:rPr>
          <w:fldChar w:fldCharType="separate"/>
        </w:r>
        <w:r w:rsidR="00E00D71">
          <w:rPr>
            <w:noProof/>
            <w:webHidden/>
          </w:rPr>
          <w:t>64</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02" w:history="1">
        <w:r w:rsidR="001E3F08" w:rsidRPr="006D463A">
          <w:rPr>
            <w:rStyle w:val="ad"/>
            <w:noProof/>
          </w:rPr>
          <w:t xml:space="preserve">8.12 </w:t>
        </w:r>
        <w:r w:rsidR="001E3F08" w:rsidRPr="006D463A">
          <w:rPr>
            <w:rStyle w:val="ad"/>
            <w:noProof/>
          </w:rPr>
          <w:t>本报告期投资基金情况</w:t>
        </w:r>
        <w:r w:rsidR="001E3F08">
          <w:rPr>
            <w:noProof/>
            <w:webHidden/>
          </w:rPr>
          <w:tab/>
        </w:r>
        <w:r w:rsidR="001E3F08">
          <w:rPr>
            <w:noProof/>
            <w:webHidden/>
          </w:rPr>
          <w:fldChar w:fldCharType="begin"/>
        </w:r>
        <w:r w:rsidR="001E3F08">
          <w:rPr>
            <w:noProof/>
            <w:webHidden/>
          </w:rPr>
          <w:instrText xml:space="preserve"> PAGEREF _Toc130208902 \h </w:instrText>
        </w:r>
        <w:r w:rsidR="001E3F08">
          <w:rPr>
            <w:noProof/>
            <w:webHidden/>
          </w:rPr>
        </w:r>
        <w:r w:rsidR="001E3F08">
          <w:rPr>
            <w:noProof/>
            <w:webHidden/>
          </w:rPr>
          <w:fldChar w:fldCharType="separate"/>
        </w:r>
        <w:r w:rsidR="00E00D71">
          <w:rPr>
            <w:noProof/>
            <w:webHidden/>
          </w:rPr>
          <w:t>64</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03" w:history="1">
        <w:r w:rsidR="001E3F08" w:rsidRPr="006D463A">
          <w:rPr>
            <w:rStyle w:val="ad"/>
            <w:noProof/>
          </w:rPr>
          <w:t xml:space="preserve">8.13 </w:t>
        </w:r>
        <w:r w:rsidR="001E3F08" w:rsidRPr="006D463A">
          <w:rPr>
            <w:rStyle w:val="ad"/>
            <w:noProof/>
          </w:rPr>
          <w:t>投资组合报告附注</w:t>
        </w:r>
        <w:r w:rsidR="001E3F08">
          <w:rPr>
            <w:noProof/>
            <w:webHidden/>
          </w:rPr>
          <w:tab/>
        </w:r>
        <w:r w:rsidR="001E3F08">
          <w:rPr>
            <w:noProof/>
            <w:webHidden/>
          </w:rPr>
          <w:fldChar w:fldCharType="begin"/>
        </w:r>
        <w:r w:rsidR="001E3F08">
          <w:rPr>
            <w:noProof/>
            <w:webHidden/>
          </w:rPr>
          <w:instrText xml:space="preserve"> PAGEREF _Toc130208903 \h </w:instrText>
        </w:r>
        <w:r w:rsidR="001E3F08">
          <w:rPr>
            <w:noProof/>
            <w:webHidden/>
          </w:rPr>
        </w:r>
        <w:r w:rsidR="001E3F08">
          <w:rPr>
            <w:noProof/>
            <w:webHidden/>
          </w:rPr>
          <w:fldChar w:fldCharType="separate"/>
        </w:r>
        <w:r w:rsidR="00E00D71">
          <w:rPr>
            <w:noProof/>
            <w:webHidden/>
          </w:rPr>
          <w:t>67</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904" w:history="1">
        <w:r w:rsidR="001E3F08" w:rsidRPr="006D463A">
          <w:rPr>
            <w:rStyle w:val="ad"/>
            <w:b/>
            <w:bCs/>
            <w:noProof/>
          </w:rPr>
          <w:t xml:space="preserve">§9  </w:t>
        </w:r>
        <w:r w:rsidR="001E3F08" w:rsidRPr="006D463A">
          <w:rPr>
            <w:rStyle w:val="ad"/>
            <w:b/>
            <w:bCs/>
            <w:noProof/>
          </w:rPr>
          <w:t>基金份额持有人信息</w:t>
        </w:r>
        <w:r w:rsidR="001E3F08">
          <w:rPr>
            <w:noProof/>
            <w:webHidden/>
          </w:rPr>
          <w:tab/>
        </w:r>
        <w:r w:rsidR="001E3F08">
          <w:rPr>
            <w:noProof/>
            <w:webHidden/>
          </w:rPr>
          <w:fldChar w:fldCharType="begin"/>
        </w:r>
        <w:r w:rsidR="001E3F08">
          <w:rPr>
            <w:noProof/>
            <w:webHidden/>
          </w:rPr>
          <w:instrText xml:space="preserve"> PAGEREF _Toc130208904 \h </w:instrText>
        </w:r>
        <w:r w:rsidR="001E3F08">
          <w:rPr>
            <w:noProof/>
            <w:webHidden/>
          </w:rPr>
        </w:r>
        <w:r w:rsidR="001E3F08">
          <w:rPr>
            <w:noProof/>
            <w:webHidden/>
          </w:rPr>
          <w:fldChar w:fldCharType="separate"/>
        </w:r>
        <w:r w:rsidR="00E00D71">
          <w:rPr>
            <w:noProof/>
            <w:webHidden/>
          </w:rPr>
          <w:t>68</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05" w:history="1">
        <w:r w:rsidR="001E3F08" w:rsidRPr="006D463A">
          <w:rPr>
            <w:rStyle w:val="ad"/>
            <w:noProof/>
          </w:rPr>
          <w:t xml:space="preserve">9.1 </w:t>
        </w:r>
        <w:r w:rsidR="001E3F08" w:rsidRPr="006D463A">
          <w:rPr>
            <w:rStyle w:val="ad"/>
            <w:noProof/>
          </w:rPr>
          <w:t>期末基金份额持有人户数及持有人结构</w:t>
        </w:r>
        <w:r w:rsidR="001E3F08">
          <w:rPr>
            <w:noProof/>
            <w:webHidden/>
          </w:rPr>
          <w:tab/>
        </w:r>
        <w:r w:rsidR="001E3F08">
          <w:rPr>
            <w:noProof/>
            <w:webHidden/>
          </w:rPr>
          <w:fldChar w:fldCharType="begin"/>
        </w:r>
        <w:r w:rsidR="001E3F08">
          <w:rPr>
            <w:noProof/>
            <w:webHidden/>
          </w:rPr>
          <w:instrText xml:space="preserve"> PAGEREF _Toc130208905 \h </w:instrText>
        </w:r>
        <w:r w:rsidR="001E3F08">
          <w:rPr>
            <w:noProof/>
            <w:webHidden/>
          </w:rPr>
        </w:r>
        <w:r w:rsidR="001E3F08">
          <w:rPr>
            <w:noProof/>
            <w:webHidden/>
          </w:rPr>
          <w:fldChar w:fldCharType="separate"/>
        </w:r>
        <w:r w:rsidR="00E00D71">
          <w:rPr>
            <w:noProof/>
            <w:webHidden/>
          </w:rPr>
          <w:t>68</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06" w:history="1">
        <w:r w:rsidR="001E3F08" w:rsidRPr="006D463A">
          <w:rPr>
            <w:rStyle w:val="ad"/>
            <w:noProof/>
          </w:rPr>
          <w:t xml:space="preserve">9.2 </w:t>
        </w:r>
        <w:r w:rsidR="001E3F08" w:rsidRPr="006D463A">
          <w:rPr>
            <w:rStyle w:val="ad"/>
            <w:noProof/>
          </w:rPr>
          <w:t>期末基金管理人的从业人员持有本基金的情况</w:t>
        </w:r>
        <w:r w:rsidR="001E3F08">
          <w:rPr>
            <w:noProof/>
            <w:webHidden/>
          </w:rPr>
          <w:tab/>
        </w:r>
        <w:r w:rsidR="001E3F08">
          <w:rPr>
            <w:noProof/>
            <w:webHidden/>
          </w:rPr>
          <w:fldChar w:fldCharType="begin"/>
        </w:r>
        <w:r w:rsidR="001E3F08">
          <w:rPr>
            <w:noProof/>
            <w:webHidden/>
          </w:rPr>
          <w:instrText xml:space="preserve"> PAGEREF _Toc130208906 \h </w:instrText>
        </w:r>
        <w:r w:rsidR="001E3F08">
          <w:rPr>
            <w:noProof/>
            <w:webHidden/>
          </w:rPr>
        </w:r>
        <w:r w:rsidR="001E3F08">
          <w:rPr>
            <w:noProof/>
            <w:webHidden/>
          </w:rPr>
          <w:fldChar w:fldCharType="separate"/>
        </w:r>
        <w:r w:rsidR="00E00D71">
          <w:rPr>
            <w:noProof/>
            <w:webHidden/>
          </w:rPr>
          <w:t>68</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07" w:history="1">
        <w:r w:rsidR="001E3F08" w:rsidRPr="006D463A">
          <w:rPr>
            <w:rStyle w:val="ad"/>
            <w:noProof/>
          </w:rPr>
          <w:t>9.3</w:t>
        </w:r>
        <w:r w:rsidR="001E3F08" w:rsidRPr="006D463A">
          <w:rPr>
            <w:rStyle w:val="ad"/>
            <w:noProof/>
          </w:rPr>
          <w:t>期末基金管理人的从业人员持有本开放式基金份额总量区间的情况</w:t>
        </w:r>
        <w:r w:rsidR="001E3F08">
          <w:rPr>
            <w:noProof/>
            <w:webHidden/>
          </w:rPr>
          <w:tab/>
        </w:r>
        <w:r w:rsidR="001E3F08">
          <w:rPr>
            <w:noProof/>
            <w:webHidden/>
          </w:rPr>
          <w:fldChar w:fldCharType="begin"/>
        </w:r>
        <w:r w:rsidR="001E3F08">
          <w:rPr>
            <w:noProof/>
            <w:webHidden/>
          </w:rPr>
          <w:instrText xml:space="preserve"> PAGEREF _Toc130208907 \h </w:instrText>
        </w:r>
        <w:r w:rsidR="001E3F08">
          <w:rPr>
            <w:noProof/>
            <w:webHidden/>
          </w:rPr>
        </w:r>
        <w:r w:rsidR="001E3F08">
          <w:rPr>
            <w:noProof/>
            <w:webHidden/>
          </w:rPr>
          <w:fldChar w:fldCharType="separate"/>
        </w:r>
        <w:r w:rsidR="00E00D71">
          <w:rPr>
            <w:noProof/>
            <w:webHidden/>
          </w:rPr>
          <w:t>68</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908" w:history="1">
        <w:r w:rsidR="001E3F08" w:rsidRPr="006D463A">
          <w:rPr>
            <w:rStyle w:val="ad"/>
            <w:b/>
            <w:bCs/>
            <w:noProof/>
          </w:rPr>
          <w:t xml:space="preserve">§10  </w:t>
        </w:r>
        <w:r w:rsidR="001E3F08" w:rsidRPr="006D463A">
          <w:rPr>
            <w:rStyle w:val="ad"/>
            <w:b/>
            <w:bCs/>
            <w:noProof/>
          </w:rPr>
          <w:t>开放式基金份额变动</w:t>
        </w:r>
        <w:r w:rsidR="001E3F08">
          <w:rPr>
            <w:noProof/>
            <w:webHidden/>
          </w:rPr>
          <w:tab/>
        </w:r>
        <w:r w:rsidR="001E3F08">
          <w:rPr>
            <w:noProof/>
            <w:webHidden/>
          </w:rPr>
          <w:fldChar w:fldCharType="begin"/>
        </w:r>
        <w:r w:rsidR="001E3F08">
          <w:rPr>
            <w:noProof/>
            <w:webHidden/>
          </w:rPr>
          <w:instrText xml:space="preserve"> PAGEREF _Toc130208908 \h </w:instrText>
        </w:r>
        <w:r w:rsidR="001E3F08">
          <w:rPr>
            <w:noProof/>
            <w:webHidden/>
          </w:rPr>
        </w:r>
        <w:r w:rsidR="001E3F08">
          <w:rPr>
            <w:noProof/>
            <w:webHidden/>
          </w:rPr>
          <w:fldChar w:fldCharType="separate"/>
        </w:r>
        <w:r w:rsidR="00E00D71">
          <w:rPr>
            <w:noProof/>
            <w:webHidden/>
          </w:rPr>
          <w:t>69</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909" w:history="1">
        <w:r w:rsidR="001E3F08" w:rsidRPr="006D463A">
          <w:rPr>
            <w:rStyle w:val="ad"/>
            <w:b/>
            <w:bCs/>
            <w:noProof/>
          </w:rPr>
          <w:t xml:space="preserve">§11  </w:t>
        </w:r>
        <w:r w:rsidR="001E3F08" w:rsidRPr="006D463A">
          <w:rPr>
            <w:rStyle w:val="ad"/>
            <w:b/>
            <w:bCs/>
            <w:noProof/>
          </w:rPr>
          <w:t>重大事件揭示</w:t>
        </w:r>
        <w:r w:rsidR="001E3F08">
          <w:rPr>
            <w:noProof/>
            <w:webHidden/>
          </w:rPr>
          <w:tab/>
        </w:r>
        <w:r w:rsidR="001E3F08">
          <w:rPr>
            <w:noProof/>
            <w:webHidden/>
          </w:rPr>
          <w:fldChar w:fldCharType="begin"/>
        </w:r>
        <w:r w:rsidR="001E3F08">
          <w:rPr>
            <w:noProof/>
            <w:webHidden/>
          </w:rPr>
          <w:instrText xml:space="preserve"> PAGEREF _Toc130208909 \h </w:instrText>
        </w:r>
        <w:r w:rsidR="001E3F08">
          <w:rPr>
            <w:noProof/>
            <w:webHidden/>
          </w:rPr>
        </w:r>
        <w:r w:rsidR="001E3F08">
          <w:rPr>
            <w:noProof/>
            <w:webHidden/>
          </w:rPr>
          <w:fldChar w:fldCharType="separate"/>
        </w:r>
        <w:r w:rsidR="00E00D71">
          <w:rPr>
            <w:noProof/>
            <w:webHidden/>
          </w:rPr>
          <w:t>69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0" w:history="1">
        <w:r w:rsidR="001E3F08" w:rsidRPr="006D463A">
          <w:rPr>
            <w:rStyle w:val="ad"/>
            <w:noProof/>
          </w:rPr>
          <w:t>11.1</w:t>
        </w:r>
        <w:r w:rsidR="001E3F08" w:rsidRPr="006D463A">
          <w:rPr>
            <w:rStyle w:val="ad"/>
            <w:noProof/>
          </w:rPr>
          <w:t>基金份额持有人大会决议</w:t>
        </w:r>
        <w:r w:rsidR="001E3F08">
          <w:rPr>
            <w:noProof/>
            <w:webHidden/>
          </w:rPr>
          <w:tab/>
        </w:r>
        <w:r w:rsidR="001E3F08">
          <w:rPr>
            <w:noProof/>
            <w:webHidden/>
          </w:rPr>
          <w:fldChar w:fldCharType="begin"/>
        </w:r>
        <w:r w:rsidR="001E3F08">
          <w:rPr>
            <w:noProof/>
            <w:webHidden/>
          </w:rPr>
          <w:instrText xml:space="preserve"> PAGEREF _Toc130208910 \h </w:instrText>
        </w:r>
        <w:r w:rsidR="001E3F08">
          <w:rPr>
            <w:noProof/>
            <w:webHidden/>
          </w:rPr>
        </w:r>
        <w:r w:rsidR="001E3F08">
          <w:rPr>
            <w:noProof/>
            <w:webHidden/>
          </w:rPr>
          <w:fldChar w:fldCharType="separate"/>
        </w:r>
        <w:r w:rsidR="00E00D71">
          <w:rPr>
            <w:noProof/>
            <w:webHidden/>
          </w:rPr>
          <w:t>69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1" w:history="1">
        <w:r w:rsidR="001E3F08" w:rsidRPr="006D463A">
          <w:rPr>
            <w:rStyle w:val="ad"/>
            <w:noProof/>
          </w:rPr>
          <w:t xml:space="preserve">11.2 </w:t>
        </w:r>
        <w:r w:rsidR="001E3F08" w:rsidRPr="006D463A">
          <w:rPr>
            <w:rStyle w:val="ad"/>
            <w:noProof/>
          </w:rPr>
          <w:t>基金管理人、基金托管人的专门基金托管部门的重大人事变动</w:t>
        </w:r>
        <w:r w:rsidR="001E3F08">
          <w:rPr>
            <w:noProof/>
            <w:webHidden/>
          </w:rPr>
          <w:tab/>
        </w:r>
        <w:r w:rsidR="001E3F08">
          <w:rPr>
            <w:noProof/>
            <w:webHidden/>
          </w:rPr>
          <w:fldChar w:fldCharType="begin"/>
        </w:r>
        <w:r w:rsidR="001E3F08">
          <w:rPr>
            <w:noProof/>
            <w:webHidden/>
          </w:rPr>
          <w:instrText xml:space="preserve"> PAGEREF _Toc130208911 \h </w:instrText>
        </w:r>
        <w:r w:rsidR="001E3F08">
          <w:rPr>
            <w:noProof/>
            <w:webHidden/>
          </w:rPr>
        </w:r>
        <w:r w:rsidR="001E3F08">
          <w:rPr>
            <w:noProof/>
            <w:webHidden/>
          </w:rPr>
          <w:fldChar w:fldCharType="separate"/>
        </w:r>
        <w:r w:rsidR="00E00D71">
          <w:rPr>
            <w:noProof/>
            <w:webHidden/>
          </w:rPr>
          <w:t>69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2" w:history="1">
        <w:r w:rsidR="001E3F08" w:rsidRPr="006D463A">
          <w:rPr>
            <w:rStyle w:val="ad"/>
            <w:noProof/>
          </w:rPr>
          <w:t xml:space="preserve">11.3 </w:t>
        </w:r>
        <w:r w:rsidR="001E3F08" w:rsidRPr="006D463A">
          <w:rPr>
            <w:rStyle w:val="ad"/>
            <w:noProof/>
          </w:rPr>
          <w:t>涉及基金管理人、基金财产、基金托管业务的诉讼</w:t>
        </w:r>
        <w:r w:rsidR="001E3F08">
          <w:rPr>
            <w:noProof/>
            <w:webHidden/>
          </w:rPr>
          <w:tab/>
        </w:r>
        <w:r w:rsidR="001E3F08">
          <w:rPr>
            <w:noProof/>
            <w:webHidden/>
          </w:rPr>
          <w:fldChar w:fldCharType="begin"/>
        </w:r>
        <w:r w:rsidR="001E3F08">
          <w:rPr>
            <w:noProof/>
            <w:webHidden/>
          </w:rPr>
          <w:instrText xml:space="preserve"> PAGEREF _Toc130208912 \h </w:instrText>
        </w:r>
        <w:r w:rsidR="001E3F08">
          <w:rPr>
            <w:noProof/>
            <w:webHidden/>
          </w:rPr>
        </w:r>
        <w:r w:rsidR="001E3F08">
          <w:rPr>
            <w:noProof/>
            <w:webHidden/>
          </w:rPr>
          <w:fldChar w:fldCharType="separate"/>
        </w:r>
        <w:r w:rsidR="00E00D71">
          <w:rPr>
            <w:noProof/>
            <w:webHidden/>
          </w:rPr>
          <w:t>69</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3" w:history="1">
        <w:r w:rsidR="001E3F08" w:rsidRPr="006D463A">
          <w:rPr>
            <w:rStyle w:val="ad"/>
            <w:noProof/>
          </w:rPr>
          <w:t xml:space="preserve">11.4 </w:t>
        </w:r>
        <w:r w:rsidR="001E3F08" w:rsidRPr="006D463A">
          <w:rPr>
            <w:rStyle w:val="ad"/>
            <w:noProof/>
          </w:rPr>
          <w:t>基金投资策略的改变</w:t>
        </w:r>
        <w:r w:rsidR="001E3F08">
          <w:rPr>
            <w:noProof/>
            <w:webHidden/>
          </w:rPr>
          <w:tab/>
        </w:r>
        <w:r w:rsidR="001E3F08">
          <w:rPr>
            <w:noProof/>
            <w:webHidden/>
          </w:rPr>
          <w:fldChar w:fldCharType="begin"/>
        </w:r>
        <w:r w:rsidR="001E3F08">
          <w:rPr>
            <w:noProof/>
            <w:webHidden/>
          </w:rPr>
          <w:instrText xml:space="preserve"> PAGEREF _Toc130208913 \h </w:instrText>
        </w:r>
        <w:r w:rsidR="001E3F08">
          <w:rPr>
            <w:noProof/>
            <w:webHidden/>
          </w:rPr>
        </w:r>
        <w:r w:rsidR="001E3F08">
          <w:rPr>
            <w:noProof/>
            <w:webHidden/>
          </w:rPr>
          <w:fldChar w:fldCharType="separate"/>
        </w:r>
        <w:r w:rsidR="00E00D71">
          <w:rPr>
            <w:noProof/>
            <w:webHidden/>
          </w:rPr>
          <w:t>70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4" w:history="1">
        <w:r w:rsidR="001E3F08" w:rsidRPr="006D463A">
          <w:rPr>
            <w:rStyle w:val="ad"/>
            <w:noProof/>
          </w:rPr>
          <w:t xml:space="preserve">11.5 </w:t>
        </w:r>
        <w:r w:rsidR="001E3F08" w:rsidRPr="006D463A">
          <w:rPr>
            <w:rStyle w:val="ad"/>
            <w:noProof/>
          </w:rPr>
          <w:t>为基金进行审计的会计师事务所情况</w:t>
        </w:r>
        <w:r w:rsidR="001E3F08">
          <w:rPr>
            <w:noProof/>
            <w:webHidden/>
          </w:rPr>
          <w:tab/>
        </w:r>
        <w:r w:rsidR="001E3F08">
          <w:rPr>
            <w:noProof/>
            <w:webHidden/>
          </w:rPr>
          <w:fldChar w:fldCharType="begin"/>
        </w:r>
        <w:r w:rsidR="001E3F08">
          <w:rPr>
            <w:noProof/>
            <w:webHidden/>
          </w:rPr>
          <w:instrText xml:space="preserve"> PAGEREF _Toc130208914 \h </w:instrText>
        </w:r>
        <w:r w:rsidR="001E3F08">
          <w:rPr>
            <w:noProof/>
            <w:webHidden/>
          </w:rPr>
        </w:r>
        <w:r w:rsidR="001E3F08">
          <w:rPr>
            <w:noProof/>
            <w:webHidden/>
          </w:rPr>
          <w:fldChar w:fldCharType="separate"/>
        </w:r>
        <w:r w:rsidR="00E00D71">
          <w:rPr>
            <w:noProof/>
            <w:webHidden/>
          </w:rPr>
          <w:t>70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5" w:history="1">
        <w:r w:rsidR="001E3F08" w:rsidRPr="006D463A">
          <w:rPr>
            <w:rStyle w:val="ad"/>
            <w:noProof/>
          </w:rPr>
          <w:t xml:space="preserve">11.6 </w:t>
        </w:r>
        <w:r w:rsidR="001E3F08" w:rsidRPr="006D463A">
          <w:rPr>
            <w:rStyle w:val="ad"/>
            <w:noProof/>
          </w:rPr>
          <w:t>管理人、托管人及其高级管理人员受稽查或处罚等情况</w:t>
        </w:r>
        <w:r w:rsidR="001E3F08">
          <w:rPr>
            <w:noProof/>
            <w:webHidden/>
          </w:rPr>
          <w:tab/>
        </w:r>
        <w:r w:rsidR="001E3F08">
          <w:rPr>
            <w:noProof/>
            <w:webHidden/>
          </w:rPr>
          <w:fldChar w:fldCharType="begin"/>
        </w:r>
        <w:r w:rsidR="001E3F08">
          <w:rPr>
            <w:noProof/>
            <w:webHidden/>
          </w:rPr>
          <w:instrText xml:space="preserve"> PAGEREF _Toc130208915 \h </w:instrText>
        </w:r>
        <w:r w:rsidR="001E3F08">
          <w:rPr>
            <w:noProof/>
            <w:webHidden/>
          </w:rPr>
        </w:r>
        <w:r w:rsidR="001E3F08">
          <w:rPr>
            <w:noProof/>
            <w:webHidden/>
          </w:rPr>
          <w:fldChar w:fldCharType="separate"/>
        </w:r>
        <w:r w:rsidR="00E00D71">
          <w:rPr>
            <w:noProof/>
            <w:webHidden/>
          </w:rPr>
          <w:t>70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6" w:history="1">
        <w:r w:rsidR="001E3F08" w:rsidRPr="006D463A">
          <w:rPr>
            <w:rStyle w:val="ad"/>
            <w:noProof/>
          </w:rPr>
          <w:t xml:space="preserve">11.6.1 </w:t>
        </w:r>
        <w:r w:rsidR="001E3F08" w:rsidRPr="006D463A">
          <w:rPr>
            <w:rStyle w:val="ad"/>
            <w:noProof/>
          </w:rPr>
          <w:t>管理人及其高级管理人员受稽查或处罚等情况</w:t>
        </w:r>
        <w:r w:rsidR="001E3F08">
          <w:rPr>
            <w:noProof/>
            <w:webHidden/>
          </w:rPr>
          <w:tab/>
        </w:r>
        <w:r w:rsidR="001E3F08">
          <w:rPr>
            <w:noProof/>
            <w:webHidden/>
          </w:rPr>
          <w:fldChar w:fldCharType="begin"/>
        </w:r>
        <w:r w:rsidR="001E3F08">
          <w:rPr>
            <w:noProof/>
            <w:webHidden/>
          </w:rPr>
          <w:instrText xml:space="preserve"> PAGEREF _Toc130208916 \h </w:instrText>
        </w:r>
        <w:r w:rsidR="001E3F08">
          <w:rPr>
            <w:noProof/>
            <w:webHidden/>
          </w:rPr>
        </w:r>
        <w:r w:rsidR="001E3F08">
          <w:rPr>
            <w:noProof/>
            <w:webHidden/>
          </w:rPr>
          <w:fldChar w:fldCharType="separate"/>
        </w:r>
        <w:r w:rsidR="00E00D71">
          <w:rPr>
            <w:noProof/>
            <w:webHidden/>
          </w:rPr>
          <w:t>70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7" w:history="1">
        <w:r w:rsidR="001E3F08" w:rsidRPr="006D463A">
          <w:rPr>
            <w:rStyle w:val="ad"/>
            <w:noProof/>
          </w:rPr>
          <w:t xml:space="preserve">11.6.2 </w:t>
        </w:r>
        <w:r w:rsidR="001E3F08" w:rsidRPr="006D463A">
          <w:rPr>
            <w:rStyle w:val="ad"/>
            <w:noProof/>
          </w:rPr>
          <w:t>托管人及其高级管理人员受稽查或处罚等情况</w:t>
        </w:r>
        <w:r w:rsidR="001E3F08">
          <w:rPr>
            <w:noProof/>
            <w:webHidden/>
          </w:rPr>
          <w:tab/>
        </w:r>
        <w:r w:rsidR="001E3F08">
          <w:rPr>
            <w:noProof/>
            <w:webHidden/>
          </w:rPr>
          <w:fldChar w:fldCharType="begin"/>
        </w:r>
        <w:r w:rsidR="001E3F08">
          <w:rPr>
            <w:noProof/>
            <w:webHidden/>
          </w:rPr>
          <w:instrText xml:space="preserve"> PAGEREF _Toc130208917 \h </w:instrText>
        </w:r>
        <w:r w:rsidR="001E3F08">
          <w:rPr>
            <w:noProof/>
            <w:webHidden/>
          </w:rPr>
        </w:r>
        <w:r w:rsidR="001E3F08">
          <w:rPr>
            <w:noProof/>
            <w:webHidden/>
          </w:rPr>
          <w:fldChar w:fldCharType="separate"/>
        </w:r>
        <w:r w:rsidR="00E00D71">
          <w:rPr>
            <w:noProof/>
            <w:webHidden/>
          </w:rPr>
          <w:t>70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8" w:history="1">
        <w:r w:rsidR="001E3F08" w:rsidRPr="006D463A">
          <w:rPr>
            <w:rStyle w:val="ad"/>
            <w:noProof/>
          </w:rPr>
          <w:t xml:space="preserve">11.7 </w:t>
        </w:r>
        <w:r w:rsidR="001E3F08" w:rsidRPr="006D463A">
          <w:rPr>
            <w:rStyle w:val="ad"/>
            <w:noProof/>
          </w:rPr>
          <w:t>基金租用证券公司交易单元的有关情况</w:t>
        </w:r>
        <w:r w:rsidR="001E3F08">
          <w:rPr>
            <w:noProof/>
            <w:webHidden/>
          </w:rPr>
          <w:tab/>
        </w:r>
        <w:r w:rsidR="001E3F08">
          <w:rPr>
            <w:noProof/>
            <w:webHidden/>
          </w:rPr>
          <w:fldChar w:fldCharType="begin"/>
        </w:r>
        <w:r w:rsidR="001E3F08">
          <w:rPr>
            <w:noProof/>
            <w:webHidden/>
          </w:rPr>
          <w:instrText xml:space="preserve"> PAGEREF _Toc130208918 \h </w:instrText>
        </w:r>
        <w:r w:rsidR="001E3F08">
          <w:rPr>
            <w:noProof/>
            <w:webHidden/>
          </w:rPr>
        </w:r>
        <w:r w:rsidR="001E3F08">
          <w:rPr>
            <w:noProof/>
            <w:webHidden/>
          </w:rPr>
          <w:fldChar w:fldCharType="separate"/>
        </w:r>
        <w:r w:rsidR="00E00D71">
          <w:rPr>
            <w:noProof/>
            <w:webHidden/>
          </w:rPr>
          <w:t>70</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19" w:history="1">
        <w:r w:rsidR="001E3F08" w:rsidRPr="006D463A">
          <w:rPr>
            <w:rStyle w:val="ad"/>
            <w:noProof/>
          </w:rPr>
          <w:t xml:space="preserve">11.8 </w:t>
        </w:r>
        <w:r w:rsidR="001E3F08" w:rsidRPr="006D463A">
          <w:rPr>
            <w:rStyle w:val="ad"/>
            <w:noProof/>
          </w:rPr>
          <w:t>其他重大事件</w:t>
        </w:r>
        <w:r w:rsidR="001E3F08">
          <w:rPr>
            <w:noProof/>
            <w:webHidden/>
          </w:rPr>
          <w:tab/>
        </w:r>
        <w:r w:rsidR="001E3F08">
          <w:rPr>
            <w:noProof/>
            <w:webHidden/>
          </w:rPr>
          <w:fldChar w:fldCharType="begin"/>
        </w:r>
        <w:r w:rsidR="001E3F08">
          <w:rPr>
            <w:noProof/>
            <w:webHidden/>
          </w:rPr>
          <w:instrText xml:space="preserve"> PAGEREF _Toc130208919 \h </w:instrText>
        </w:r>
        <w:r w:rsidR="001E3F08">
          <w:rPr>
            <w:noProof/>
            <w:webHidden/>
          </w:rPr>
        </w:r>
        <w:r w:rsidR="001E3F08">
          <w:rPr>
            <w:noProof/>
            <w:webHidden/>
          </w:rPr>
          <w:fldChar w:fldCharType="separate"/>
        </w:r>
        <w:r w:rsidR="00E00D71">
          <w:rPr>
            <w:noProof/>
            <w:webHidden/>
          </w:rPr>
          <w:t>71</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920" w:history="1">
        <w:r w:rsidR="001E3F08" w:rsidRPr="006D463A">
          <w:rPr>
            <w:rStyle w:val="ad"/>
            <w:b/>
            <w:bCs/>
            <w:noProof/>
          </w:rPr>
          <w:t xml:space="preserve">12  </w:t>
        </w:r>
        <w:r w:rsidR="001E3F08" w:rsidRPr="006D463A">
          <w:rPr>
            <w:rStyle w:val="ad"/>
            <w:b/>
            <w:bCs/>
            <w:noProof/>
          </w:rPr>
          <w:t>影响投资者决策的其他重要信息</w:t>
        </w:r>
        <w:r w:rsidR="001E3F08">
          <w:rPr>
            <w:noProof/>
            <w:webHidden/>
          </w:rPr>
          <w:tab/>
        </w:r>
        <w:r w:rsidR="001E3F08">
          <w:rPr>
            <w:noProof/>
            <w:webHidden/>
          </w:rPr>
          <w:fldChar w:fldCharType="begin"/>
        </w:r>
        <w:r w:rsidR="001E3F08">
          <w:rPr>
            <w:noProof/>
            <w:webHidden/>
          </w:rPr>
          <w:instrText xml:space="preserve"> PAGEREF _Toc130208920 \h </w:instrText>
        </w:r>
        <w:r w:rsidR="001E3F08">
          <w:rPr>
            <w:noProof/>
            <w:webHidden/>
          </w:rPr>
        </w:r>
        <w:r w:rsidR="001E3F08">
          <w:rPr>
            <w:noProof/>
            <w:webHidden/>
          </w:rPr>
          <w:fldChar w:fldCharType="separate"/>
        </w:r>
        <w:r w:rsidR="00E00D71">
          <w:rPr>
            <w:noProof/>
            <w:webHidden/>
          </w:rPr>
          <w:t>72</w:t>
        </w:r>
        <w:r w:rsidR="001E3F08">
          <w:rPr>
            <w:noProof/>
            <w:webHidden/>
          </w:rPr>
          <w:fldChar w:fldCharType="end"/>
        </w:r>
      </w:hyperlink>
    </w:p>
    <w:p w:rsidR="001E3F08" w:rsidRDefault="00132936">
      <w:pPr>
        <w:pStyle w:val="12"/>
        <w:rPr>
          <w:rFonts w:asciiTheme="minorHAnsi" w:eastAsiaTheme="minorEastAsia" w:hAnsiTheme="minorHAnsi" w:cstheme="minorBidi"/>
          <w:noProof/>
          <w:szCs w:val="22"/>
        </w:rPr>
      </w:pPr>
      <w:hyperlink w:anchor="_Toc130208921" w:history="1">
        <w:r w:rsidR="001E3F08" w:rsidRPr="006D463A">
          <w:rPr>
            <w:rStyle w:val="ad"/>
            <w:b/>
            <w:bCs/>
            <w:noProof/>
          </w:rPr>
          <w:t xml:space="preserve">§13  </w:t>
        </w:r>
        <w:r w:rsidR="001E3F08" w:rsidRPr="006D463A">
          <w:rPr>
            <w:rStyle w:val="ad"/>
            <w:b/>
            <w:bCs/>
            <w:noProof/>
          </w:rPr>
          <w:t>备查文件目录</w:t>
        </w:r>
        <w:r w:rsidR="001E3F08">
          <w:rPr>
            <w:noProof/>
            <w:webHidden/>
          </w:rPr>
          <w:tab/>
        </w:r>
        <w:r w:rsidR="001E3F08">
          <w:rPr>
            <w:noProof/>
            <w:webHidden/>
          </w:rPr>
          <w:fldChar w:fldCharType="begin"/>
        </w:r>
        <w:r w:rsidR="001E3F08">
          <w:rPr>
            <w:noProof/>
            <w:webHidden/>
          </w:rPr>
          <w:instrText xml:space="preserve"> PAGEREF _Toc130208921 \h </w:instrText>
        </w:r>
        <w:r w:rsidR="001E3F08">
          <w:rPr>
            <w:noProof/>
            <w:webHidden/>
          </w:rPr>
        </w:r>
        <w:r w:rsidR="001E3F08">
          <w:rPr>
            <w:noProof/>
            <w:webHidden/>
          </w:rPr>
          <w:fldChar w:fldCharType="separate"/>
        </w:r>
        <w:r w:rsidR="00E00D71">
          <w:rPr>
            <w:noProof/>
            <w:webHidden/>
          </w:rPr>
          <w:t>72</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22" w:history="1">
        <w:r w:rsidR="001E3F08" w:rsidRPr="006D463A">
          <w:rPr>
            <w:rStyle w:val="ad"/>
            <w:noProof/>
          </w:rPr>
          <w:t xml:space="preserve">13.1 </w:t>
        </w:r>
        <w:r w:rsidR="001E3F08" w:rsidRPr="006D463A">
          <w:rPr>
            <w:rStyle w:val="ad"/>
            <w:noProof/>
          </w:rPr>
          <w:t>备查文件目录</w:t>
        </w:r>
        <w:r w:rsidR="001E3F08">
          <w:rPr>
            <w:noProof/>
            <w:webHidden/>
          </w:rPr>
          <w:tab/>
        </w:r>
        <w:r w:rsidR="001E3F08">
          <w:rPr>
            <w:noProof/>
            <w:webHidden/>
          </w:rPr>
          <w:fldChar w:fldCharType="begin"/>
        </w:r>
        <w:r w:rsidR="001E3F08">
          <w:rPr>
            <w:noProof/>
            <w:webHidden/>
          </w:rPr>
          <w:instrText xml:space="preserve"> PAGEREF _Toc130208922 \h </w:instrText>
        </w:r>
        <w:r w:rsidR="001E3F08">
          <w:rPr>
            <w:noProof/>
            <w:webHidden/>
          </w:rPr>
        </w:r>
        <w:r w:rsidR="001E3F08">
          <w:rPr>
            <w:noProof/>
            <w:webHidden/>
          </w:rPr>
          <w:fldChar w:fldCharType="separate"/>
        </w:r>
        <w:r w:rsidR="00E00D71">
          <w:rPr>
            <w:noProof/>
            <w:webHidden/>
          </w:rPr>
          <w:t>72</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23" w:history="1">
        <w:r w:rsidR="001E3F08" w:rsidRPr="006D463A">
          <w:rPr>
            <w:rStyle w:val="ad"/>
            <w:noProof/>
          </w:rPr>
          <w:t xml:space="preserve">13.2 </w:t>
        </w:r>
        <w:r w:rsidR="001E3F08" w:rsidRPr="006D463A">
          <w:rPr>
            <w:rStyle w:val="ad"/>
            <w:noProof/>
          </w:rPr>
          <w:t>存放地点</w:t>
        </w:r>
        <w:r w:rsidR="001E3F08">
          <w:rPr>
            <w:noProof/>
            <w:webHidden/>
          </w:rPr>
          <w:tab/>
        </w:r>
        <w:r w:rsidR="001E3F08">
          <w:rPr>
            <w:noProof/>
            <w:webHidden/>
          </w:rPr>
          <w:fldChar w:fldCharType="begin"/>
        </w:r>
        <w:r w:rsidR="001E3F08">
          <w:rPr>
            <w:noProof/>
            <w:webHidden/>
          </w:rPr>
          <w:instrText xml:space="preserve"> PAGEREF _Toc130208923 \h </w:instrText>
        </w:r>
        <w:r w:rsidR="001E3F08">
          <w:rPr>
            <w:noProof/>
            <w:webHidden/>
          </w:rPr>
        </w:r>
        <w:r w:rsidR="001E3F08">
          <w:rPr>
            <w:noProof/>
            <w:webHidden/>
          </w:rPr>
          <w:fldChar w:fldCharType="separate"/>
        </w:r>
        <w:r w:rsidR="00E00D71">
          <w:rPr>
            <w:noProof/>
            <w:webHidden/>
          </w:rPr>
          <w:t>72</w:t>
        </w:r>
        <w:r w:rsidR="001E3F08">
          <w:rPr>
            <w:noProof/>
            <w:webHidden/>
          </w:rPr>
          <w:fldChar w:fldCharType="end"/>
        </w:r>
      </w:hyperlink>
    </w:p>
    <w:p w:rsidR="001E3F08" w:rsidRDefault="00132936">
      <w:pPr>
        <w:pStyle w:val="24"/>
        <w:ind w:left="420"/>
        <w:rPr>
          <w:rFonts w:asciiTheme="minorHAnsi" w:eastAsiaTheme="minorEastAsia" w:hAnsiTheme="minorHAnsi" w:cstheme="minorBidi"/>
          <w:noProof/>
          <w:kern w:val="2"/>
          <w:szCs w:val="22"/>
        </w:rPr>
      </w:pPr>
      <w:hyperlink w:anchor="_Toc130208924" w:history="1">
        <w:r w:rsidR="001E3F08" w:rsidRPr="006D463A">
          <w:rPr>
            <w:rStyle w:val="ad"/>
            <w:noProof/>
          </w:rPr>
          <w:t xml:space="preserve">13.3 </w:t>
        </w:r>
        <w:r w:rsidR="001E3F08" w:rsidRPr="006D463A">
          <w:rPr>
            <w:rStyle w:val="ad"/>
            <w:noProof/>
          </w:rPr>
          <w:t>查阅方式</w:t>
        </w:r>
        <w:r w:rsidR="001E3F08">
          <w:rPr>
            <w:noProof/>
            <w:webHidden/>
          </w:rPr>
          <w:tab/>
        </w:r>
        <w:r w:rsidR="001E3F08">
          <w:rPr>
            <w:noProof/>
            <w:webHidden/>
          </w:rPr>
          <w:fldChar w:fldCharType="begin"/>
        </w:r>
        <w:r w:rsidR="001E3F08">
          <w:rPr>
            <w:noProof/>
            <w:webHidden/>
          </w:rPr>
          <w:instrText xml:space="preserve"> PAGEREF _Toc130208924 \h </w:instrText>
        </w:r>
        <w:r w:rsidR="001E3F08">
          <w:rPr>
            <w:noProof/>
            <w:webHidden/>
          </w:rPr>
        </w:r>
        <w:r w:rsidR="001E3F08">
          <w:rPr>
            <w:noProof/>
            <w:webHidden/>
          </w:rPr>
          <w:fldChar w:fldCharType="separate"/>
        </w:r>
        <w:r w:rsidR="00E00D71">
          <w:rPr>
            <w:noProof/>
            <w:webHidden/>
          </w:rPr>
          <w:t>72</w:t>
        </w:r>
        <w:r w:rsidR="001E3F08">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3020885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3020885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上投摩根锦程均衡养老目标三年持有期混合型基金中基金</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007221</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007221</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2</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122,353,254.10</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007221</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017342</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111,981,107.99</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10,372,146.11</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3020885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E528B0" w:rsidRDefault="001E3F08">
            <w:pPr>
              <w:spacing w:line="360" w:lineRule="auto"/>
              <w:rPr>
                <w:rFonts w:eastAsiaTheme="minorEastAsia"/>
                <w:szCs w:val="21"/>
              </w:rPr>
            </w:pPr>
            <w:r>
              <w:rPr>
                <w:rFonts w:eastAsiaTheme="minorEastAsia"/>
                <w:szCs w:val="21"/>
              </w:rPr>
              <w:t>1</w:t>
            </w:r>
            <w:r>
              <w:rPr>
                <w:rFonts w:eastAsiaTheme="minorEastAsia"/>
                <w:szCs w:val="21"/>
              </w:rPr>
              <w:t>、目标风险投资策略：</w:t>
            </w:r>
          </w:p>
          <w:p w:rsidR="00E528B0" w:rsidRDefault="001E3F08">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）大类资产配置策略：本基金的目标风险指通过将基金所投资的高风险类资产和其他资产长期保持在相对恒定的比例，以达到目标的风险水平。</w:t>
            </w:r>
          </w:p>
          <w:p w:rsidR="00E528B0" w:rsidRDefault="001E3F08">
            <w:pPr>
              <w:spacing w:line="360" w:lineRule="auto"/>
              <w:rPr>
                <w:rFonts w:eastAsiaTheme="minorEastAsia"/>
                <w:szCs w:val="21"/>
              </w:rPr>
            </w:pPr>
            <w:r>
              <w:rPr>
                <w:rFonts w:eastAsiaTheme="minorEastAsia"/>
                <w:szCs w:val="21"/>
              </w:rPr>
              <w:t>管理人根据对各类资产的中长期预期假设和策略观点以及目标客户的风险收益偏好进行自上而下的资产配置，设定本基金在高风险类资产和其</w:t>
            </w:r>
            <w:r>
              <w:rPr>
                <w:rFonts w:eastAsiaTheme="minorEastAsia"/>
                <w:szCs w:val="21"/>
              </w:rPr>
              <w:lastRenderedPageBreak/>
              <w:t>他资产之间的基准配置比例为</w:t>
            </w:r>
            <w:r>
              <w:rPr>
                <w:rFonts w:eastAsiaTheme="minorEastAsia"/>
                <w:szCs w:val="21"/>
              </w:rPr>
              <w:t>50%:50%</w:t>
            </w:r>
            <w:r>
              <w:rPr>
                <w:rFonts w:eastAsiaTheme="minorEastAsia"/>
                <w:szCs w:val="21"/>
              </w:rPr>
              <w:t>；高风险类资产指股票型基金、应计入高风险类资产的混合型基金、商品基金（含商品期货基金和黄金</w:t>
            </w:r>
            <w:r>
              <w:rPr>
                <w:rFonts w:eastAsiaTheme="minorEastAsia"/>
                <w:szCs w:val="21"/>
              </w:rPr>
              <w:t>ETF</w:t>
            </w:r>
            <w:r>
              <w:rPr>
                <w:rFonts w:eastAsiaTheme="minorEastAsia"/>
                <w:szCs w:val="21"/>
              </w:rPr>
              <w:t>）等品种（均包含</w:t>
            </w:r>
            <w:r>
              <w:rPr>
                <w:rFonts w:eastAsiaTheme="minorEastAsia"/>
                <w:szCs w:val="21"/>
              </w:rPr>
              <w:t>QDII</w:t>
            </w:r>
            <w:r>
              <w:rPr>
                <w:rFonts w:eastAsiaTheme="minorEastAsia"/>
                <w:szCs w:val="21"/>
              </w:rPr>
              <w:t>）及股票；其他资产指债券型基金、货币市场基金和不计入高风险类资产的混合型基金（均包含</w:t>
            </w:r>
            <w:r>
              <w:rPr>
                <w:rFonts w:eastAsiaTheme="minorEastAsia"/>
                <w:szCs w:val="21"/>
              </w:rPr>
              <w:t>QDII</w:t>
            </w:r>
            <w:r>
              <w:rPr>
                <w:rFonts w:eastAsiaTheme="minorEastAsia"/>
                <w:szCs w:val="21"/>
              </w:rPr>
              <w:t>）、债券、资产支持证券、债券回购、银行存款及同业存单等；本基金高风险类资产的向上、向下调整幅度分别不超过</w:t>
            </w:r>
            <w:r>
              <w:rPr>
                <w:rFonts w:eastAsiaTheme="minorEastAsia"/>
                <w:szCs w:val="21"/>
              </w:rPr>
              <w:t>5%</w:t>
            </w:r>
            <w:r>
              <w:rPr>
                <w:rFonts w:eastAsiaTheme="minorEastAsia"/>
                <w:szCs w:val="21"/>
              </w:rPr>
              <w:t>、</w:t>
            </w:r>
            <w:r>
              <w:rPr>
                <w:rFonts w:eastAsiaTheme="minorEastAsia"/>
                <w:szCs w:val="21"/>
              </w:rPr>
              <w:t>10%</w:t>
            </w:r>
            <w:r>
              <w:rPr>
                <w:rFonts w:eastAsiaTheme="minorEastAsia"/>
                <w:szCs w:val="21"/>
              </w:rPr>
              <w:t>。</w:t>
            </w:r>
          </w:p>
          <w:p w:rsidR="00E528B0" w:rsidRDefault="001E3F08">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E528B0" w:rsidRDefault="001E3F08">
            <w:pPr>
              <w:spacing w:line="360" w:lineRule="auto"/>
              <w:rPr>
                <w:rFonts w:eastAsiaTheme="minorEastAsia"/>
                <w:szCs w:val="21"/>
              </w:rPr>
            </w:pPr>
            <w:r>
              <w:rPr>
                <w:rFonts w:eastAsiaTheme="minorEastAsia"/>
                <w:szCs w:val="21"/>
              </w:rPr>
              <w:t>2</w:t>
            </w:r>
            <w:r>
              <w:rPr>
                <w:rFonts w:eastAsiaTheme="minorEastAsia"/>
                <w:szCs w:val="21"/>
              </w:rPr>
              <w:t>、主动管理型基金投资策略：通过自下而上的方式优选基金，研究过程中综合运用定量分析和定性分析，优选符合要求且能在中长期创造超额收益的基金。</w:t>
            </w:r>
          </w:p>
          <w:p w:rsidR="00E528B0" w:rsidRDefault="001E3F08">
            <w:pPr>
              <w:spacing w:line="360" w:lineRule="auto"/>
              <w:rPr>
                <w:rFonts w:eastAsiaTheme="minorEastAsia"/>
                <w:szCs w:val="21"/>
              </w:rPr>
            </w:pPr>
            <w:r>
              <w:rPr>
                <w:rFonts w:eastAsiaTheme="minorEastAsia"/>
                <w:szCs w:val="21"/>
              </w:rPr>
              <w:t>3</w:t>
            </w:r>
            <w:r>
              <w:rPr>
                <w:rFonts w:eastAsiaTheme="minorEastAsia"/>
                <w:szCs w:val="21"/>
              </w:rPr>
              <w:t>、指数基金投资策略：优选中长期景气向好的指数基金进行配置，增厚组合收益，并把握阶段性投资机会，获取超额收益。</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、其他投资策略：包括股票投资策略、债券投资策略、中小企业私募债投资策略、证券公司短期公司债投资策略、资产支持证券投资策略、存托凭证投资策略。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中证综合债指数收益率</w:t>
            </w:r>
            <w:r w:rsidRPr="00E54740">
              <w:rPr>
                <w:rFonts w:eastAsiaTheme="minorEastAsia"/>
                <w:szCs w:val="21"/>
              </w:rPr>
              <w:t>*45%+</w:t>
            </w:r>
            <w:r w:rsidRPr="00E54740">
              <w:rPr>
                <w:rFonts w:eastAsiaTheme="minorEastAsia"/>
                <w:szCs w:val="21"/>
              </w:rPr>
              <w:t>活期存款利率（税后）</w:t>
            </w:r>
            <w:r w:rsidRPr="00E54740">
              <w:rPr>
                <w:rFonts w:eastAsiaTheme="minorEastAsia"/>
                <w:szCs w:val="21"/>
              </w:rPr>
              <w:t>*5%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E528B0" w:rsidRDefault="001E3F08">
            <w:pPr>
              <w:spacing w:line="360" w:lineRule="auto"/>
              <w:rPr>
                <w:rFonts w:eastAsiaTheme="minorEastAsia"/>
                <w:szCs w:val="21"/>
              </w:rPr>
            </w:pPr>
            <w:r>
              <w:rPr>
                <w:rFonts w:eastAsiaTheme="minorEastAsia"/>
                <w:szCs w:val="21"/>
              </w:rPr>
              <w:t>基金管理人将养老目标风险基金根据不同风险程度进行划分。本基金的高风险类资产和其他资产的基准配置比例为</w:t>
            </w:r>
            <w:r>
              <w:rPr>
                <w:rFonts w:eastAsiaTheme="minorEastAsia"/>
                <w:szCs w:val="21"/>
              </w:rPr>
              <w:t>50%</w:t>
            </w:r>
            <w:r>
              <w:rPr>
                <w:rFonts w:eastAsiaTheme="minorEastAsia"/>
                <w:szCs w:val="21"/>
              </w:rPr>
              <w:t>：</w:t>
            </w:r>
            <w:r>
              <w:rPr>
                <w:rFonts w:eastAsiaTheme="minorEastAsia"/>
                <w:szCs w:val="21"/>
              </w:rPr>
              <w:t>50%</w:t>
            </w:r>
            <w:r>
              <w:rPr>
                <w:rFonts w:eastAsiaTheme="minorEastAsia"/>
                <w:szCs w:val="21"/>
              </w:rPr>
              <w:t>，属于基金管理人管理的养老目标风险基金中高风险和其他资产配置比例较为平衡的。</w:t>
            </w:r>
          </w:p>
          <w:p w:rsidR="00E528B0" w:rsidRDefault="001E3F08">
            <w:pPr>
              <w:spacing w:line="360" w:lineRule="auto"/>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30208859"/>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FE2B46" w:rsidP="00370FB7">
            <w:pPr>
              <w:autoSpaceDE w:val="0"/>
              <w:autoSpaceDN w:val="0"/>
              <w:adjustRightInd w:val="0"/>
              <w:spacing w:before="29" w:line="360" w:lineRule="auto"/>
              <w:ind w:left="15"/>
              <w:jc w:val="center"/>
              <w:rPr>
                <w:rFonts w:eastAsiaTheme="minorEastAsia"/>
                <w:kern w:val="0"/>
                <w:szCs w:val="21"/>
              </w:rPr>
            </w:pPr>
            <w:r w:rsidRPr="00FE2B46">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3020886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3020886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30208862"/>
      <w:bookmarkStart w:id="27" w:name="_Toc194312019"/>
      <w:bookmarkStart w:id="28"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3020886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上投摩根锦程均衡养老三年持有混合</w:t>
            </w:r>
            <w:r w:rsidRPr="00E54740">
              <w:rPr>
                <w:rFonts w:eastAsiaTheme="minorEastAsia"/>
                <w:szCs w:val="21"/>
              </w:rPr>
              <w:t>(FOF)Y</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-21,328,001.03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-24,523.44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35,407,053.70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24,234,114.41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-40,069,304.82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-67,578.39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19,425,680.14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50,658,440.27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-0.2123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-0.0132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0.0900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0.2413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-17.12%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6.73%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21.11%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-14.99%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7.09%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23.21%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lastRenderedPageBreak/>
              <w:t>(FOF)A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上投摩根锦程均衡养老三年持有混合</w:t>
            </w:r>
            <w:r w:rsidRPr="00E54740">
              <w:rPr>
                <w:rFonts w:eastAsiaTheme="minorEastAsia"/>
                <w:szCs w:val="21"/>
              </w:rPr>
              <w:lastRenderedPageBreak/>
              <w:t>(FOF)Y</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上投摩根锦程均衡养老三年持有混合</w:t>
            </w:r>
            <w:r w:rsidRPr="00E54740">
              <w:rPr>
                <w:rFonts w:eastAsiaTheme="minorEastAsia"/>
                <w:szCs w:val="21"/>
              </w:rPr>
              <w:lastRenderedPageBreak/>
              <w:t>(FOF)A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上投摩根锦程均衡养老三年持有混合</w:t>
            </w:r>
            <w:r w:rsidRPr="00E54740">
              <w:rPr>
                <w:rFonts w:eastAsiaTheme="minorEastAsia"/>
                <w:szCs w:val="21"/>
              </w:rPr>
              <w:lastRenderedPageBreak/>
              <w:t>(FOF)Y</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上投摩根锦程均衡养老三年持有混合</w:t>
            </w:r>
            <w:r w:rsidRPr="00E54740">
              <w:rPr>
                <w:rFonts w:eastAsiaTheme="minorEastAsia"/>
                <w:szCs w:val="21"/>
              </w:rPr>
              <w:lastRenderedPageBreak/>
              <w:t>(FOF)A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上投摩根锦程均衡养老三年持有混合</w:t>
            </w:r>
            <w:r w:rsidRPr="00E54740">
              <w:rPr>
                <w:rFonts w:eastAsiaTheme="minorEastAsia"/>
                <w:szCs w:val="21"/>
              </w:rPr>
              <w:t>(FOF)Y</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18,430,863.14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1,712,525.99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62,652,866.44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25,524,371.37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0.1646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0.1651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0.2846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0.1203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130,411,971.13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12,084,672.10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301,592,176.32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271,339,144.82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1.1646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1.1651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1.3699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1.2792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16.46%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0.60%</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36.99%</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27.92%</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2022 </w:t>
      </w:r>
      <w:r w:rsidRPr="00E54740">
        <w:rPr>
          <w:rFonts w:eastAsiaTheme="minorEastAsia"/>
          <w:kern w:val="0"/>
          <w:szCs w:val="21"/>
        </w:rPr>
        <w:t>年</w:t>
      </w:r>
      <w:r w:rsidRPr="00E54740">
        <w:rPr>
          <w:rFonts w:eastAsiaTheme="minorEastAsia"/>
          <w:kern w:val="0"/>
          <w:szCs w:val="21"/>
        </w:rPr>
        <w:t>11</w:t>
      </w:r>
      <w:r w:rsidRPr="00E54740">
        <w:rPr>
          <w:rFonts w:eastAsiaTheme="minorEastAsia"/>
          <w:kern w:val="0"/>
          <w:szCs w:val="21"/>
        </w:rPr>
        <w:t>月</w:t>
      </w:r>
      <w:r w:rsidRPr="00E54740">
        <w:rPr>
          <w:rFonts w:eastAsiaTheme="minorEastAsia"/>
          <w:kern w:val="0"/>
          <w:szCs w:val="21"/>
        </w:rPr>
        <w:t>17</w:t>
      </w:r>
      <w:r w:rsidRPr="00E54740">
        <w:rPr>
          <w:rFonts w:eastAsiaTheme="minorEastAsia"/>
          <w:kern w:val="0"/>
          <w:szCs w:val="21"/>
        </w:rPr>
        <w:t>日起，增设</w:t>
      </w:r>
      <w:r w:rsidRPr="00E54740">
        <w:rPr>
          <w:rFonts w:eastAsiaTheme="minorEastAsia"/>
          <w:kern w:val="0"/>
          <w:szCs w:val="21"/>
        </w:rPr>
        <w:t xml:space="preserve"> Y</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30208864"/>
      <w:r w:rsidRPr="00E54740">
        <w:rPr>
          <w:rFonts w:ascii="Times New Roman" w:eastAsiaTheme="minorEastAsia" w:hAnsi="Times New Roman"/>
          <w:kern w:val="0"/>
          <w:sz w:val="21"/>
          <w:szCs w:val="21"/>
        </w:rPr>
        <w:lastRenderedPageBreak/>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．上投摩根锦程均衡养老三年持有混合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528B0">
        <w:tc>
          <w:tcPr>
            <w:tcW w:w="1620" w:type="dxa"/>
            <w:vAlign w:val="center"/>
          </w:tcPr>
          <w:p w:rsidR="00E528B0" w:rsidRDefault="001E3F08">
            <w:pPr>
              <w:jc w:val="left"/>
            </w:pPr>
            <w:r>
              <w:rPr>
                <w:rFonts w:eastAsiaTheme="minorEastAsia"/>
                <w:szCs w:val="21"/>
              </w:rPr>
              <w:t>过去三个月</w:t>
            </w:r>
          </w:p>
        </w:tc>
        <w:tc>
          <w:tcPr>
            <w:tcW w:w="1350" w:type="dxa"/>
            <w:vAlign w:val="center"/>
          </w:tcPr>
          <w:p w:rsidR="00E528B0" w:rsidRDefault="001E3F08">
            <w:pPr>
              <w:jc w:val="center"/>
            </w:pPr>
            <w:r>
              <w:rPr>
                <w:rFonts w:eastAsiaTheme="minorEastAsia"/>
                <w:szCs w:val="21"/>
              </w:rPr>
              <w:t>-0.81%</w:t>
            </w:r>
          </w:p>
        </w:tc>
        <w:tc>
          <w:tcPr>
            <w:tcW w:w="1350" w:type="dxa"/>
            <w:vAlign w:val="center"/>
          </w:tcPr>
          <w:p w:rsidR="00E528B0" w:rsidRDefault="001E3F08">
            <w:pPr>
              <w:jc w:val="center"/>
            </w:pPr>
            <w:r>
              <w:rPr>
                <w:rFonts w:eastAsiaTheme="minorEastAsia"/>
                <w:szCs w:val="21"/>
              </w:rPr>
              <w:t>0.58%</w:t>
            </w:r>
          </w:p>
        </w:tc>
        <w:tc>
          <w:tcPr>
            <w:tcW w:w="1350" w:type="dxa"/>
            <w:vAlign w:val="center"/>
          </w:tcPr>
          <w:p w:rsidR="00E528B0" w:rsidRDefault="001E3F08">
            <w:pPr>
              <w:jc w:val="center"/>
            </w:pPr>
            <w:r>
              <w:rPr>
                <w:rFonts w:eastAsiaTheme="minorEastAsia"/>
                <w:szCs w:val="21"/>
              </w:rPr>
              <w:t>1.11%</w:t>
            </w:r>
          </w:p>
        </w:tc>
        <w:tc>
          <w:tcPr>
            <w:tcW w:w="1350" w:type="dxa"/>
            <w:vAlign w:val="center"/>
          </w:tcPr>
          <w:p w:rsidR="00E528B0" w:rsidRDefault="001E3F08">
            <w:pPr>
              <w:jc w:val="center"/>
            </w:pPr>
            <w:r>
              <w:rPr>
                <w:rFonts w:eastAsiaTheme="minorEastAsia"/>
                <w:szCs w:val="21"/>
              </w:rPr>
              <w:t>0.59%</w:t>
            </w:r>
          </w:p>
        </w:tc>
        <w:tc>
          <w:tcPr>
            <w:tcW w:w="1350" w:type="dxa"/>
            <w:vAlign w:val="center"/>
          </w:tcPr>
          <w:p w:rsidR="00E528B0" w:rsidRDefault="001E3F08">
            <w:pPr>
              <w:jc w:val="center"/>
            </w:pPr>
            <w:r>
              <w:rPr>
                <w:rFonts w:eastAsiaTheme="minorEastAsia"/>
                <w:szCs w:val="21"/>
              </w:rPr>
              <w:t>-1.92%</w:t>
            </w:r>
          </w:p>
        </w:tc>
        <w:tc>
          <w:tcPr>
            <w:tcW w:w="1350" w:type="dxa"/>
            <w:vAlign w:val="center"/>
          </w:tcPr>
          <w:p w:rsidR="00E528B0" w:rsidRDefault="001E3F08">
            <w:pPr>
              <w:jc w:val="center"/>
            </w:pPr>
            <w:r>
              <w:rPr>
                <w:rFonts w:eastAsiaTheme="minorEastAsia"/>
                <w:szCs w:val="21"/>
              </w:rPr>
              <w:t>-0.01%</w:t>
            </w:r>
          </w:p>
        </w:tc>
      </w:tr>
      <w:tr w:rsidR="00E528B0">
        <w:tc>
          <w:tcPr>
            <w:tcW w:w="1620" w:type="dxa"/>
            <w:vAlign w:val="center"/>
          </w:tcPr>
          <w:p w:rsidR="00E528B0" w:rsidRDefault="001E3F08">
            <w:pPr>
              <w:jc w:val="left"/>
            </w:pPr>
            <w:r>
              <w:rPr>
                <w:rFonts w:eastAsiaTheme="minorEastAsia"/>
                <w:szCs w:val="21"/>
              </w:rPr>
              <w:t>过去六个月</w:t>
            </w:r>
          </w:p>
        </w:tc>
        <w:tc>
          <w:tcPr>
            <w:tcW w:w="1350" w:type="dxa"/>
            <w:vAlign w:val="center"/>
          </w:tcPr>
          <w:p w:rsidR="00E528B0" w:rsidRDefault="001E3F08">
            <w:pPr>
              <w:jc w:val="center"/>
            </w:pPr>
            <w:r>
              <w:rPr>
                <w:rFonts w:eastAsiaTheme="minorEastAsia"/>
                <w:szCs w:val="21"/>
              </w:rPr>
              <w:t>-7.92%</w:t>
            </w:r>
          </w:p>
        </w:tc>
        <w:tc>
          <w:tcPr>
            <w:tcW w:w="1350" w:type="dxa"/>
            <w:vAlign w:val="center"/>
          </w:tcPr>
          <w:p w:rsidR="00E528B0" w:rsidRDefault="001E3F08">
            <w:pPr>
              <w:jc w:val="center"/>
            </w:pPr>
            <w:r>
              <w:rPr>
                <w:rFonts w:eastAsiaTheme="minorEastAsia"/>
                <w:szCs w:val="21"/>
              </w:rPr>
              <w:t>0.51%</w:t>
            </w:r>
          </w:p>
        </w:tc>
        <w:tc>
          <w:tcPr>
            <w:tcW w:w="1350" w:type="dxa"/>
            <w:vAlign w:val="center"/>
          </w:tcPr>
          <w:p w:rsidR="00E528B0" w:rsidRDefault="001E3F08">
            <w:pPr>
              <w:jc w:val="center"/>
            </w:pPr>
            <w:r>
              <w:rPr>
                <w:rFonts w:eastAsiaTheme="minorEastAsia"/>
                <w:szCs w:val="21"/>
              </w:rPr>
              <w:t>-5.62%</w:t>
            </w:r>
          </w:p>
        </w:tc>
        <w:tc>
          <w:tcPr>
            <w:tcW w:w="1350" w:type="dxa"/>
            <w:vAlign w:val="center"/>
          </w:tcPr>
          <w:p w:rsidR="00E528B0" w:rsidRDefault="001E3F08">
            <w:pPr>
              <w:jc w:val="center"/>
            </w:pPr>
            <w:r>
              <w:rPr>
                <w:rFonts w:eastAsiaTheme="minorEastAsia"/>
                <w:szCs w:val="21"/>
              </w:rPr>
              <w:t>0.53%</w:t>
            </w:r>
          </w:p>
        </w:tc>
        <w:tc>
          <w:tcPr>
            <w:tcW w:w="1350" w:type="dxa"/>
            <w:vAlign w:val="center"/>
          </w:tcPr>
          <w:p w:rsidR="00E528B0" w:rsidRDefault="001E3F08">
            <w:pPr>
              <w:jc w:val="center"/>
            </w:pPr>
            <w:r>
              <w:rPr>
                <w:rFonts w:eastAsiaTheme="minorEastAsia"/>
                <w:szCs w:val="21"/>
              </w:rPr>
              <w:t>-2.30%</w:t>
            </w:r>
          </w:p>
        </w:tc>
        <w:tc>
          <w:tcPr>
            <w:tcW w:w="1350" w:type="dxa"/>
            <w:vAlign w:val="center"/>
          </w:tcPr>
          <w:p w:rsidR="00E528B0" w:rsidRDefault="001E3F08">
            <w:pPr>
              <w:jc w:val="center"/>
            </w:pPr>
            <w:r>
              <w:rPr>
                <w:rFonts w:eastAsiaTheme="minorEastAsia"/>
                <w:szCs w:val="21"/>
              </w:rPr>
              <w:t>-0.02%</w:t>
            </w:r>
          </w:p>
        </w:tc>
      </w:tr>
      <w:tr w:rsidR="00E528B0">
        <w:tc>
          <w:tcPr>
            <w:tcW w:w="1620" w:type="dxa"/>
            <w:vAlign w:val="center"/>
          </w:tcPr>
          <w:p w:rsidR="00E528B0" w:rsidRDefault="001E3F08">
            <w:pPr>
              <w:jc w:val="left"/>
            </w:pPr>
            <w:r>
              <w:rPr>
                <w:rFonts w:eastAsiaTheme="minorEastAsia"/>
                <w:szCs w:val="21"/>
              </w:rPr>
              <w:t>过去一年</w:t>
            </w:r>
          </w:p>
        </w:tc>
        <w:tc>
          <w:tcPr>
            <w:tcW w:w="1350" w:type="dxa"/>
            <w:vAlign w:val="center"/>
          </w:tcPr>
          <w:p w:rsidR="00E528B0" w:rsidRDefault="001E3F08">
            <w:pPr>
              <w:jc w:val="center"/>
            </w:pPr>
            <w:r>
              <w:rPr>
                <w:rFonts w:eastAsiaTheme="minorEastAsia"/>
                <w:szCs w:val="21"/>
              </w:rPr>
              <w:t>-14.99%</w:t>
            </w:r>
          </w:p>
        </w:tc>
        <w:tc>
          <w:tcPr>
            <w:tcW w:w="1350" w:type="dxa"/>
            <w:vAlign w:val="center"/>
          </w:tcPr>
          <w:p w:rsidR="00E528B0" w:rsidRDefault="001E3F08">
            <w:pPr>
              <w:jc w:val="center"/>
            </w:pPr>
            <w:r>
              <w:rPr>
                <w:rFonts w:eastAsiaTheme="minorEastAsia"/>
                <w:szCs w:val="21"/>
              </w:rPr>
              <w:t>0.58%</w:t>
            </w:r>
          </w:p>
        </w:tc>
        <w:tc>
          <w:tcPr>
            <w:tcW w:w="1350" w:type="dxa"/>
            <w:vAlign w:val="center"/>
          </w:tcPr>
          <w:p w:rsidR="00E528B0" w:rsidRDefault="001E3F08">
            <w:pPr>
              <w:jc w:val="center"/>
            </w:pPr>
            <w:r>
              <w:rPr>
                <w:rFonts w:eastAsiaTheme="minorEastAsia"/>
                <w:szCs w:val="21"/>
              </w:rPr>
              <w:t>-9.39%</w:t>
            </w:r>
          </w:p>
        </w:tc>
        <w:tc>
          <w:tcPr>
            <w:tcW w:w="1350" w:type="dxa"/>
            <w:vAlign w:val="center"/>
          </w:tcPr>
          <w:p w:rsidR="00E528B0" w:rsidRDefault="001E3F08">
            <w:pPr>
              <w:jc w:val="center"/>
            </w:pPr>
            <w:r>
              <w:rPr>
                <w:rFonts w:eastAsiaTheme="minorEastAsia"/>
                <w:szCs w:val="21"/>
              </w:rPr>
              <w:t>0.62%</w:t>
            </w:r>
          </w:p>
        </w:tc>
        <w:tc>
          <w:tcPr>
            <w:tcW w:w="1350" w:type="dxa"/>
            <w:vAlign w:val="center"/>
          </w:tcPr>
          <w:p w:rsidR="00E528B0" w:rsidRDefault="001E3F08">
            <w:pPr>
              <w:jc w:val="center"/>
            </w:pPr>
            <w:r>
              <w:rPr>
                <w:rFonts w:eastAsiaTheme="minorEastAsia"/>
                <w:szCs w:val="21"/>
              </w:rPr>
              <w:t>-5.60%</w:t>
            </w:r>
          </w:p>
        </w:tc>
        <w:tc>
          <w:tcPr>
            <w:tcW w:w="1350" w:type="dxa"/>
            <w:vAlign w:val="center"/>
          </w:tcPr>
          <w:p w:rsidR="00E528B0" w:rsidRDefault="001E3F08">
            <w:pPr>
              <w:jc w:val="center"/>
            </w:pPr>
            <w:r>
              <w:rPr>
                <w:rFonts w:eastAsiaTheme="minorEastAsia"/>
                <w:szCs w:val="21"/>
              </w:rPr>
              <w:t>-0.04%</w:t>
            </w:r>
          </w:p>
        </w:tc>
      </w:tr>
      <w:tr w:rsidR="00E528B0">
        <w:tc>
          <w:tcPr>
            <w:tcW w:w="1620" w:type="dxa"/>
            <w:vAlign w:val="center"/>
          </w:tcPr>
          <w:p w:rsidR="00E528B0" w:rsidRDefault="001E3F08">
            <w:pPr>
              <w:jc w:val="left"/>
            </w:pPr>
            <w:r>
              <w:rPr>
                <w:rFonts w:eastAsiaTheme="minorEastAsia"/>
                <w:szCs w:val="21"/>
              </w:rPr>
              <w:t>过去三年</w:t>
            </w:r>
          </w:p>
        </w:tc>
        <w:tc>
          <w:tcPr>
            <w:tcW w:w="1350" w:type="dxa"/>
            <w:vAlign w:val="center"/>
          </w:tcPr>
          <w:p w:rsidR="00E528B0" w:rsidRDefault="001E3F08">
            <w:pPr>
              <w:jc w:val="center"/>
            </w:pPr>
            <w:r>
              <w:rPr>
                <w:rFonts w:eastAsiaTheme="minorEastAsia"/>
                <w:szCs w:val="21"/>
              </w:rPr>
              <w:t>12.17%</w:t>
            </w:r>
          </w:p>
        </w:tc>
        <w:tc>
          <w:tcPr>
            <w:tcW w:w="1350" w:type="dxa"/>
            <w:vAlign w:val="center"/>
          </w:tcPr>
          <w:p w:rsidR="00E528B0" w:rsidRDefault="001E3F08">
            <w:pPr>
              <w:jc w:val="center"/>
            </w:pPr>
            <w:r>
              <w:rPr>
                <w:rFonts w:eastAsiaTheme="minorEastAsia"/>
                <w:szCs w:val="21"/>
              </w:rPr>
              <w:t>0.64%</w:t>
            </w:r>
          </w:p>
        </w:tc>
        <w:tc>
          <w:tcPr>
            <w:tcW w:w="1350" w:type="dxa"/>
            <w:vAlign w:val="center"/>
          </w:tcPr>
          <w:p w:rsidR="00E528B0" w:rsidRDefault="001E3F08">
            <w:pPr>
              <w:jc w:val="center"/>
            </w:pPr>
            <w:r>
              <w:rPr>
                <w:rFonts w:eastAsiaTheme="minorEastAsia"/>
                <w:szCs w:val="21"/>
              </w:rPr>
              <w:t>5.64%</w:t>
            </w:r>
          </w:p>
        </w:tc>
        <w:tc>
          <w:tcPr>
            <w:tcW w:w="1350" w:type="dxa"/>
            <w:vAlign w:val="center"/>
          </w:tcPr>
          <w:p w:rsidR="00E528B0" w:rsidRDefault="001E3F08">
            <w:pPr>
              <w:jc w:val="center"/>
            </w:pPr>
            <w:r>
              <w:rPr>
                <w:rFonts w:eastAsiaTheme="minorEastAsia"/>
                <w:szCs w:val="21"/>
              </w:rPr>
              <w:t>0.63%</w:t>
            </w:r>
          </w:p>
        </w:tc>
        <w:tc>
          <w:tcPr>
            <w:tcW w:w="1350" w:type="dxa"/>
            <w:vAlign w:val="center"/>
          </w:tcPr>
          <w:p w:rsidR="00E528B0" w:rsidRDefault="001E3F08">
            <w:pPr>
              <w:jc w:val="center"/>
            </w:pPr>
            <w:r>
              <w:rPr>
                <w:rFonts w:eastAsiaTheme="minorEastAsia"/>
                <w:szCs w:val="21"/>
              </w:rPr>
              <w:t>6.53%</w:t>
            </w:r>
          </w:p>
        </w:tc>
        <w:tc>
          <w:tcPr>
            <w:tcW w:w="1350" w:type="dxa"/>
            <w:vAlign w:val="center"/>
          </w:tcPr>
          <w:p w:rsidR="00E528B0" w:rsidRDefault="001E3F08">
            <w:pPr>
              <w:jc w:val="center"/>
            </w:pPr>
            <w:r>
              <w:rPr>
                <w:rFonts w:eastAsiaTheme="minorEastAsia"/>
                <w:szCs w:val="21"/>
              </w:rPr>
              <w:t>0.01%</w:t>
            </w:r>
          </w:p>
        </w:tc>
      </w:tr>
      <w:tr w:rsidR="00E528B0">
        <w:tc>
          <w:tcPr>
            <w:tcW w:w="1620" w:type="dxa"/>
            <w:vAlign w:val="center"/>
          </w:tcPr>
          <w:p w:rsidR="00E528B0" w:rsidRDefault="001E3F08">
            <w:pPr>
              <w:jc w:val="left"/>
            </w:pPr>
            <w:r>
              <w:rPr>
                <w:rFonts w:eastAsiaTheme="minorEastAsia"/>
                <w:szCs w:val="21"/>
              </w:rPr>
              <w:t>过去五年</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r>
      <w:tr w:rsidR="00E528B0">
        <w:tc>
          <w:tcPr>
            <w:tcW w:w="1620" w:type="dxa"/>
            <w:vAlign w:val="center"/>
          </w:tcPr>
          <w:p w:rsidR="00E528B0" w:rsidRDefault="001E3F08">
            <w:pPr>
              <w:jc w:val="left"/>
            </w:pPr>
            <w:r>
              <w:rPr>
                <w:rFonts w:eastAsiaTheme="minorEastAsia"/>
                <w:szCs w:val="21"/>
              </w:rPr>
              <w:t>自基金合同生效起至今</w:t>
            </w:r>
          </w:p>
        </w:tc>
        <w:tc>
          <w:tcPr>
            <w:tcW w:w="1350" w:type="dxa"/>
            <w:vAlign w:val="center"/>
          </w:tcPr>
          <w:p w:rsidR="00E528B0" w:rsidRDefault="001E3F08">
            <w:pPr>
              <w:jc w:val="center"/>
            </w:pPr>
            <w:r>
              <w:rPr>
                <w:rFonts w:eastAsiaTheme="minorEastAsia"/>
                <w:szCs w:val="21"/>
              </w:rPr>
              <w:t>16.46%</w:t>
            </w:r>
          </w:p>
        </w:tc>
        <w:tc>
          <w:tcPr>
            <w:tcW w:w="1350" w:type="dxa"/>
            <w:vAlign w:val="center"/>
          </w:tcPr>
          <w:p w:rsidR="00E528B0" w:rsidRDefault="001E3F08">
            <w:pPr>
              <w:jc w:val="center"/>
            </w:pPr>
            <w:r>
              <w:rPr>
                <w:rFonts w:eastAsiaTheme="minorEastAsia"/>
                <w:szCs w:val="21"/>
              </w:rPr>
              <w:t>0.62%</w:t>
            </w:r>
          </w:p>
        </w:tc>
        <w:tc>
          <w:tcPr>
            <w:tcW w:w="1350" w:type="dxa"/>
            <w:vAlign w:val="center"/>
          </w:tcPr>
          <w:p w:rsidR="00E528B0" w:rsidRDefault="001E3F08">
            <w:pPr>
              <w:jc w:val="center"/>
            </w:pPr>
            <w:r>
              <w:rPr>
                <w:rFonts w:eastAsiaTheme="minorEastAsia"/>
                <w:szCs w:val="21"/>
              </w:rPr>
              <w:t>10.42%</w:t>
            </w:r>
          </w:p>
        </w:tc>
        <w:tc>
          <w:tcPr>
            <w:tcW w:w="1350" w:type="dxa"/>
            <w:vAlign w:val="center"/>
          </w:tcPr>
          <w:p w:rsidR="00E528B0" w:rsidRDefault="001E3F08">
            <w:pPr>
              <w:jc w:val="center"/>
            </w:pPr>
            <w:r>
              <w:rPr>
                <w:rFonts w:eastAsiaTheme="minorEastAsia"/>
                <w:szCs w:val="21"/>
              </w:rPr>
              <w:t>0.61%</w:t>
            </w:r>
          </w:p>
        </w:tc>
        <w:tc>
          <w:tcPr>
            <w:tcW w:w="1350" w:type="dxa"/>
            <w:vAlign w:val="center"/>
          </w:tcPr>
          <w:p w:rsidR="00E528B0" w:rsidRDefault="001E3F08">
            <w:pPr>
              <w:jc w:val="center"/>
            </w:pPr>
            <w:r>
              <w:rPr>
                <w:rFonts w:eastAsiaTheme="minorEastAsia"/>
                <w:szCs w:val="21"/>
              </w:rPr>
              <w:t>6.04%</w:t>
            </w:r>
          </w:p>
        </w:tc>
        <w:tc>
          <w:tcPr>
            <w:tcW w:w="1350" w:type="dxa"/>
            <w:vAlign w:val="center"/>
          </w:tcPr>
          <w:p w:rsidR="00E528B0" w:rsidRDefault="001E3F08">
            <w:pPr>
              <w:jc w:val="center"/>
            </w:pPr>
            <w:r>
              <w:rPr>
                <w:rFonts w:eastAsiaTheme="minorEastAsia"/>
                <w:szCs w:val="21"/>
              </w:rPr>
              <w:t>0.01%</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．上投摩根锦程均衡养老三年持有混合</w:t>
      </w:r>
      <w:r w:rsidRPr="00E54740">
        <w:rPr>
          <w:rFonts w:ascii="Times New Roman" w:eastAsiaTheme="minorEastAsia" w:hAnsi="Times New Roman"/>
          <w:b/>
          <w:color w:val="auto"/>
          <w:sz w:val="21"/>
          <w:szCs w:val="21"/>
        </w:rPr>
        <w:t>(FOF)Y</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528B0">
        <w:tc>
          <w:tcPr>
            <w:tcW w:w="1620" w:type="dxa"/>
            <w:vAlign w:val="center"/>
          </w:tcPr>
          <w:p w:rsidR="00E528B0" w:rsidRDefault="001E3F08">
            <w:pPr>
              <w:jc w:val="left"/>
            </w:pPr>
            <w:r>
              <w:rPr>
                <w:rFonts w:eastAsiaTheme="minorEastAsia"/>
                <w:szCs w:val="21"/>
              </w:rPr>
              <w:t>过去三个月</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r>
      <w:tr w:rsidR="00E528B0">
        <w:tc>
          <w:tcPr>
            <w:tcW w:w="1620" w:type="dxa"/>
            <w:vAlign w:val="center"/>
          </w:tcPr>
          <w:p w:rsidR="00E528B0" w:rsidRDefault="001E3F08">
            <w:pPr>
              <w:jc w:val="left"/>
            </w:pPr>
            <w:r>
              <w:rPr>
                <w:rFonts w:eastAsiaTheme="minorEastAsia"/>
                <w:szCs w:val="21"/>
              </w:rPr>
              <w:t>过去六个月</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r>
      <w:tr w:rsidR="00E528B0">
        <w:tc>
          <w:tcPr>
            <w:tcW w:w="1620" w:type="dxa"/>
            <w:vAlign w:val="center"/>
          </w:tcPr>
          <w:p w:rsidR="00E528B0" w:rsidRDefault="001E3F08">
            <w:pPr>
              <w:jc w:val="left"/>
            </w:pPr>
            <w:r>
              <w:rPr>
                <w:rFonts w:eastAsiaTheme="minorEastAsia"/>
                <w:szCs w:val="21"/>
              </w:rPr>
              <w:t>过去一年</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r>
      <w:tr w:rsidR="00E528B0">
        <w:tc>
          <w:tcPr>
            <w:tcW w:w="1620" w:type="dxa"/>
            <w:vAlign w:val="center"/>
          </w:tcPr>
          <w:p w:rsidR="00E528B0" w:rsidRDefault="001E3F08">
            <w:pPr>
              <w:jc w:val="left"/>
            </w:pPr>
            <w:r>
              <w:rPr>
                <w:rFonts w:eastAsiaTheme="minorEastAsia"/>
                <w:szCs w:val="21"/>
              </w:rPr>
              <w:t>过去三年</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r>
      <w:tr w:rsidR="00E528B0">
        <w:tc>
          <w:tcPr>
            <w:tcW w:w="1620" w:type="dxa"/>
            <w:vAlign w:val="center"/>
          </w:tcPr>
          <w:p w:rsidR="00E528B0" w:rsidRDefault="001E3F08">
            <w:pPr>
              <w:jc w:val="left"/>
            </w:pPr>
            <w:r>
              <w:rPr>
                <w:rFonts w:eastAsiaTheme="minorEastAsia"/>
                <w:szCs w:val="21"/>
              </w:rPr>
              <w:t>过去五年</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c>
          <w:tcPr>
            <w:tcW w:w="1350" w:type="dxa"/>
            <w:vAlign w:val="center"/>
          </w:tcPr>
          <w:p w:rsidR="00E528B0" w:rsidRDefault="001E3F08">
            <w:pPr>
              <w:jc w:val="center"/>
            </w:pPr>
            <w:r>
              <w:rPr>
                <w:rFonts w:eastAsiaTheme="minorEastAsia"/>
                <w:szCs w:val="21"/>
              </w:rPr>
              <w:t>-</w:t>
            </w:r>
          </w:p>
        </w:tc>
      </w:tr>
      <w:tr w:rsidR="00E528B0">
        <w:tc>
          <w:tcPr>
            <w:tcW w:w="1620" w:type="dxa"/>
            <w:vAlign w:val="center"/>
          </w:tcPr>
          <w:p w:rsidR="00E528B0" w:rsidRDefault="001E3F08">
            <w:pPr>
              <w:jc w:val="left"/>
            </w:pPr>
            <w:r>
              <w:rPr>
                <w:rFonts w:eastAsiaTheme="minorEastAsia"/>
                <w:szCs w:val="21"/>
              </w:rPr>
              <w:t>自基金合同生效起至今</w:t>
            </w:r>
          </w:p>
        </w:tc>
        <w:tc>
          <w:tcPr>
            <w:tcW w:w="1350" w:type="dxa"/>
            <w:vAlign w:val="center"/>
          </w:tcPr>
          <w:p w:rsidR="00E528B0" w:rsidRDefault="001E3F08">
            <w:pPr>
              <w:jc w:val="center"/>
            </w:pPr>
            <w:r>
              <w:rPr>
                <w:rFonts w:eastAsiaTheme="minorEastAsia"/>
                <w:szCs w:val="21"/>
              </w:rPr>
              <w:t>0.60%</w:t>
            </w:r>
          </w:p>
        </w:tc>
        <w:tc>
          <w:tcPr>
            <w:tcW w:w="1350" w:type="dxa"/>
            <w:vAlign w:val="center"/>
          </w:tcPr>
          <w:p w:rsidR="00E528B0" w:rsidRDefault="001E3F08">
            <w:pPr>
              <w:jc w:val="center"/>
            </w:pPr>
            <w:r>
              <w:rPr>
                <w:rFonts w:eastAsiaTheme="minorEastAsia"/>
                <w:szCs w:val="21"/>
              </w:rPr>
              <w:t>0.48%</w:t>
            </w:r>
          </w:p>
        </w:tc>
        <w:tc>
          <w:tcPr>
            <w:tcW w:w="1350" w:type="dxa"/>
            <w:vAlign w:val="center"/>
          </w:tcPr>
          <w:p w:rsidR="00E528B0" w:rsidRDefault="001E3F08">
            <w:pPr>
              <w:jc w:val="center"/>
            </w:pPr>
            <w:r>
              <w:rPr>
                <w:rFonts w:eastAsiaTheme="minorEastAsia"/>
                <w:szCs w:val="21"/>
              </w:rPr>
              <w:t>0.98%</w:t>
            </w:r>
          </w:p>
        </w:tc>
        <w:tc>
          <w:tcPr>
            <w:tcW w:w="1350" w:type="dxa"/>
            <w:vAlign w:val="center"/>
          </w:tcPr>
          <w:p w:rsidR="00E528B0" w:rsidRDefault="001E3F08">
            <w:pPr>
              <w:jc w:val="center"/>
            </w:pPr>
            <w:r>
              <w:rPr>
                <w:rFonts w:eastAsiaTheme="minorEastAsia"/>
                <w:szCs w:val="21"/>
              </w:rPr>
              <w:t>0.45%</w:t>
            </w:r>
          </w:p>
        </w:tc>
        <w:tc>
          <w:tcPr>
            <w:tcW w:w="1350" w:type="dxa"/>
            <w:vAlign w:val="center"/>
          </w:tcPr>
          <w:p w:rsidR="00E528B0" w:rsidRDefault="001E3F08">
            <w:pPr>
              <w:jc w:val="center"/>
            </w:pPr>
            <w:r>
              <w:rPr>
                <w:rFonts w:eastAsiaTheme="minorEastAsia"/>
                <w:szCs w:val="21"/>
              </w:rPr>
              <w:t>-0.38%</w:t>
            </w:r>
          </w:p>
        </w:tc>
        <w:tc>
          <w:tcPr>
            <w:tcW w:w="1350" w:type="dxa"/>
            <w:vAlign w:val="center"/>
          </w:tcPr>
          <w:p w:rsidR="00E528B0" w:rsidRDefault="001E3F08">
            <w:pPr>
              <w:jc w:val="center"/>
            </w:pPr>
            <w:r>
              <w:rPr>
                <w:rFonts w:eastAsiaTheme="minorEastAsia"/>
                <w:szCs w:val="21"/>
              </w:rPr>
              <w:t>0.03%</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上投摩根锦程均衡养老目标三年持有期混合型基金中基金</w:t>
      </w:r>
      <w:r w:rsidRPr="00E54740">
        <w:rPr>
          <w:rFonts w:eastAsiaTheme="minorEastAsia"/>
          <w:szCs w:val="21"/>
        </w:rPr>
        <w:t>(FOF)</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2</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、上投摩根锦程均衡养老三年持有混合</w:t>
      </w:r>
      <w:r w:rsidRPr="00E54740">
        <w:rPr>
          <w:rFonts w:eastAsiaTheme="minorEastAsia"/>
          <w:b/>
          <w:szCs w:val="21"/>
        </w:rPr>
        <w:t>(FOF)A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、上投摩根锦程均衡养老三年持有混合</w:t>
      </w:r>
      <w:r w:rsidRPr="00E54740">
        <w:rPr>
          <w:rFonts w:eastAsiaTheme="minorEastAsia"/>
          <w:b/>
          <w:szCs w:val="21"/>
        </w:rPr>
        <w:t>(FOF)Y</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17</w:t>
      </w:r>
      <w:r>
        <w:rPr>
          <w:rFonts w:eastAsiaTheme="minorEastAsia"/>
          <w:kern w:val="0"/>
          <w:szCs w:val="21"/>
        </w:rPr>
        <w:t>日起增加</w:t>
      </w:r>
      <w:r>
        <w:rPr>
          <w:rFonts w:eastAsiaTheme="minorEastAsia"/>
          <w:kern w:val="0"/>
          <w:szCs w:val="21"/>
        </w:rPr>
        <w:t>Y</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上投摩根锦程均衡养老目标三年持有期混合型基金中基金</w:t>
      </w:r>
      <w:r w:rsidRPr="00E54740">
        <w:rPr>
          <w:rFonts w:eastAsiaTheme="minorEastAsia"/>
          <w:szCs w:val="21"/>
        </w:rPr>
        <w:t>(FOF)</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上投摩根锦程均衡养老三年持有混合</w:t>
      </w:r>
      <w:r w:rsidR="00097CBA" w:rsidRPr="00E54740">
        <w:rPr>
          <w:rFonts w:eastAsiaTheme="minorEastAsia"/>
          <w:b/>
          <w:szCs w:val="21"/>
        </w:rPr>
        <w:t>(FOF)A</w:t>
      </w:r>
    </w:p>
    <w:p w:rsidR="00143C09" w:rsidRPr="00E54740" w:rsidRDefault="00904F55"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9C56A52" wp14:editId="258CD4FC">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、上投摩根锦程均衡养老三年持有混合</w:t>
      </w:r>
      <w:r w:rsidRPr="00E54740">
        <w:rPr>
          <w:rFonts w:eastAsiaTheme="minorEastAsia"/>
          <w:b/>
          <w:szCs w:val="21"/>
        </w:rPr>
        <w:t>(FOF)Y</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30208865"/>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30208866"/>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3020886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w:t>
      </w:r>
      <w:r w:rsidRPr="00E54740">
        <w:rPr>
          <w:rFonts w:eastAsiaTheme="minorEastAsia"/>
          <w:szCs w:val="21"/>
        </w:rPr>
        <w:lastRenderedPageBreak/>
        <w:t>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E528B0">
        <w:tc>
          <w:tcPr>
            <w:tcW w:w="1090" w:type="dxa"/>
            <w:vAlign w:val="center"/>
          </w:tcPr>
          <w:p w:rsidR="00E528B0" w:rsidRDefault="001E3F08">
            <w:pPr>
              <w:jc w:val="center"/>
            </w:pPr>
            <w:r>
              <w:rPr>
                <w:rFonts w:eastAsiaTheme="minorEastAsia"/>
                <w:szCs w:val="21"/>
              </w:rPr>
              <w:t>杜习杰</w:t>
            </w:r>
          </w:p>
        </w:tc>
        <w:tc>
          <w:tcPr>
            <w:tcW w:w="1500" w:type="dxa"/>
            <w:vAlign w:val="center"/>
          </w:tcPr>
          <w:p w:rsidR="00E528B0" w:rsidRDefault="001E3F08">
            <w:pPr>
              <w:jc w:val="center"/>
            </w:pPr>
            <w:r>
              <w:rPr>
                <w:rFonts w:eastAsiaTheme="minorEastAsia"/>
                <w:szCs w:val="21"/>
              </w:rPr>
              <w:t>本基金基金经理</w:t>
            </w:r>
          </w:p>
        </w:tc>
        <w:tc>
          <w:tcPr>
            <w:tcW w:w="1190" w:type="dxa"/>
            <w:vAlign w:val="center"/>
          </w:tcPr>
          <w:p w:rsidR="00E528B0" w:rsidRDefault="001E3F08">
            <w:pPr>
              <w:jc w:val="center"/>
            </w:pPr>
            <w:r>
              <w:rPr>
                <w:rFonts w:eastAsiaTheme="minorEastAsia"/>
                <w:szCs w:val="21"/>
              </w:rPr>
              <w:t>2019-09-02</w:t>
            </w:r>
          </w:p>
        </w:tc>
        <w:tc>
          <w:tcPr>
            <w:tcW w:w="1260" w:type="dxa"/>
            <w:vAlign w:val="center"/>
          </w:tcPr>
          <w:p w:rsidR="00E528B0" w:rsidRDefault="001E3F08">
            <w:pPr>
              <w:jc w:val="center"/>
            </w:pPr>
            <w:r>
              <w:rPr>
                <w:rFonts w:eastAsiaTheme="minorEastAsia"/>
                <w:szCs w:val="21"/>
              </w:rPr>
              <w:t>-</w:t>
            </w:r>
          </w:p>
        </w:tc>
        <w:tc>
          <w:tcPr>
            <w:tcW w:w="1260" w:type="dxa"/>
            <w:vAlign w:val="center"/>
          </w:tcPr>
          <w:p w:rsidR="00E528B0" w:rsidRDefault="001E3F08">
            <w:pPr>
              <w:jc w:val="center"/>
            </w:pPr>
            <w:r>
              <w:rPr>
                <w:rFonts w:eastAsiaTheme="minorEastAsia"/>
                <w:szCs w:val="21"/>
              </w:rPr>
              <w:t>15</w:t>
            </w:r>
            <w:r>
              <w:rPr>
                <w:rFonts w:eastAsiaTheme="minorEastAsia"/>
                <w:szCs w:val="21"/>
              </w:rPr>
              <w:t>年</w:t>
            </w:r>
          </w:p>
        </w:tc>
        <w:tc>
          <w:tcPr>
            <w:tcW w:w="3240" w:type="dxa"/>
            <w:vAlign w:val="center"/>
          </w:tcPr>
          <w:p w:rsidR="00E528B0" w:rsidRDefault="001E3F08">
            <w:r>
              <w:rPr>
                <w:rFonts w:eastAsiaTheme="minorEastAsia"/>
                <w:szCs w:val="21"/>
              </w:rPr>
              <w:t>杜习杰先生，上海财经大学金融学硕士。自</w:t>
            </w:r>
            <w:r>
              <w:rPr>
                <w:rFonts w:eastAsiaTheme="minorEastAsia"/>
                <w:szCs w:val="21"/>
              </w:rPr>
              <w:t>2008</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2011</w:t>
            </w:r>
            <w:r>
              <w:rPr>
                <w:rFonts w:eastAsiaTheme="minorEastAsia"/>
                <w:szCs w:val="21"/>
              </w:rPr>
              <w:t>年</w:t>
            </w:r>
            <w:r>
              <w:rPr>
                <w:rFonts w:eastAsiaTheme="minorEastAsia"/>
                <w:szCs w:val="21"/>
              </w:rPr>
              <w:t>5</w:t>
            </w:r>
            <w:r>
              <w:rPr>
                <w:rFonts w:eastAsiaTheme="minorEastAsia"/>
                <w:szCs w:val="21"/>
              </w:rPr>
              <w:t>月在长信基金任研究员；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月起加入上投摩根基金管理有限公司，历任研究员、投资经</w:t>
            </w:r>
            <w:r>
              <w:rPr>
                <w:rFonts w:eastAsiaTheme="minorEastAsia"/>
                <w:szCs w:val="21"/>
              </w:rPr>
              <w:lastRenderedPageBreak/>
              <w:t>理兼研究员，现任组合基金投资部基金经理。自</w:t>
            </w:r>
            <w:r>
              <w:rPr>
                <w:rFonts w:eastAsiaTheme="minorEastAsia"/>
                <w:szCs w:val="21"/>
              </w:rPr>
              <w:t>2019</w:t>
            </w:r>
            <w:r>
              <w:rPr>
                <w:rFonts w:eastAsiaTheme="minorEastAsia"/>
                <w:szCs w:val="21"/>
              </w:rPr>
              <w:t>年</w:t>
            </w:r>
            <w:r>
              <w:rPr>
                <w:rFonts w:eastAsiaTheme="minorEastAsia"/>
                <w:szCs w:val="21"/>
              </w:rPr>
              <w:t>9</w:t>
            </w:r>
            <w:r>
              <w:rPr>
                <w:rFonts w:eastAsiaTheme="minorEastAsia"/>
                <w:szCs w:val="21"/>
              </w:rPr>
              <w:t>月起担任上投摩根锦程均衡养老目标三年持有期混合型基金中基金（</w:t>
            </w:r>
            <w:r>
              <w:rPr>
                <w:rFonts w:eastAsiaTheme="minorEastAsia"/>
                <w:szCs w:val="21"/>
              </w:rPr>
              <w:t>FOF</w:t>
            </w:r>
            <w:r>
              <w:rPr>
                <w:rFonts w:eastAsiaTheme="minorEastAsia"/>
                <w:szCs w:val="21"/>
              </w:rPr>
              <w:t>）基金经理，自</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月起同时担任上投摩根锦程稳健养老目标一年持有期混合型基金中基金</w:t>
            </w:r>
            <w:r>
              <w:rPr>
                <w:rFonts w:eastAsiaTheme="minorEastAsia"/>
                <w:szCs w:val="21"/>
              </w:rPr>
              <w:t>(FOF)</w:t>
            </w:r>
            <w:r>
              <w:rPr>
                <w:rFonts w:eastAsiaTheme="minorEastAsia"/>
                <w:szCs w:val="21"/>
              </w:rPr>
              <w:t>基金经理及上投摩根锦程积极成长养老目标五年持有期混合型发起式基金中基金</w:t>
            </w:r>
            <w:r>
              <w:rPr>
                <w:rFonts w:eastAsiaTheme="minorEastAsia"/>
                <w:szCs w:val="21"/>
              </w:rPr>
              <w:t>(FOF)</w:t>
            </w:r>
            <w:r>
              <w:rPr>
                <w:rFonts w:eastAsiaTheme="minorEastAsia"/>
                <w:szCs w:val="21"/>
              </w:rPr>
              <w:t>基金经理，自</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月起同时担任上投摩根尚睿混合型基金中基金</w:t>
            </w:r>
            <w:r>
              <w:rPr>
                <w:rFonts w:eastAsiaTheme="minorEastAsia"/>
                <w:szCs w:val="21"/>
              </w:rPr>
              <w:t>(FOF)</w:t>
            </w:r>
            <w:r>
              <w:rPr>
                <w:rFonts w:eastAsiaTheme="minorEastAsia"/>
                <w:szCs w:val="21"/>
              </w:rPr>
              <w:t>基金经理。自</w:t>
            </w:r>
            <w:r>
              <w:rPr>
                <w:rFonts w:eastAsiaTheme="minorEastAsia"/>
                <w:szCs w:val="21"/>
              </w:rPr>
              <w:t>2022</w:t>
            </w:r>
            <w:r>
              <w:rPr>
                <w:rFonts w:eastAsiaTheme="minorEastAsia"/>
                <w:szCs w:val="21"/>
              </w:rPr>
              <w:t>年</w:t>
            </w:r>
            <w:r>
              <w:rPr>
                <w:rFonts w:eastAsiaTheme="minorEastAsia"/>
                <w:szCs w:val="21"/>
              </w:rPr>
              <w:t>4</w:t>
            </w:r>
            <w:r>
              <w:rPr>
                <w:rFonts w:eastAsiaTheme="minorEastAsia"/>
                <w:szCs w:val="21"/>
              </w:rPr>
              <w:t>月起担任上投摩根博睿均衡一年持有期混合型基金中基金</w:t>
            </w:r>
            <w:r>
              <w:rPr>
                <w:rFonts w:eastAsiaTheme="minorEastAsia"/>
                <w:szCs w:val="21"/>
              </w:rPr>
              <w:t>(FOF)</w:t>
            </w:r>
            <w:r>
              <w:rPr>
                <w:rFonts w:eastAsiaTheme="minorEastAsia"/>
                <w:szCs w:val="21"/>
              </w:rPr>
              <w:t>基金经理。</w:t>
            </w:r>
          </w:p>
        </w:tc>
      </w:tr>
      <w:tr w:rsidR="00E528B0">
        <w:tc>
          <w:tcPr>
            <w:tcW w:w="1090" w:type="dxa"/>
            <w:vAlign w:val="center"/>
          </w:tcPr>
          <w:p w:rsidR="00E528B0" w:rsidRDefault="001E3F08">
            <w:pPr>
              <w:jc w:val="center"/>
            </w:pPr>
            <w:r>
              <w:rPr>
                <w:rFonts w:eastAsiaTheme="minorEastAsia"/>
                <w:szCs w:val="21"/>
              </w:rPr>
              <w:lastRenderedPageBreak/>
              <w:t>吴春杰</w:t>
            </w:r>
          </w:p>
        </w:tc>
        <w:tc>
          <w:tcPr>
            <w:tcW w:w="1500" w:type="dxa"/>
            <w:vAlign w:val="center"/>
          </w:tcPr>
          <w:p w:rsidR="00E528B0" w:rsidRDefault="001E3F08">
            <w:pPr>
              <w:jc w:val="center"/>
            </w:pPr>
            <w:r>
              <w:rPr>
                <w:rFonts w:eastAsiaTheme="minorEastAsia"/>
                <w:szCs w:val="21"/>
              </w:rPr>
              <w:t>本基金基金经理</w:t>
            </w:r>
          </w:p>
        </w:tc>
        <w:tc>
          <w:tcPr>
            <w:tcW w:w="1190" w:type="dxa"/>
            <w:vAlign w:val="center"/>
          </w:tcPr>
          <w:p w:rsidR="00E528B0" w:rsidRDefault="001E3F08">
            <w:pPr>
              <w:jc w:val="center"/>
            </w:pPr>
            <w:r>
              <w:rPr>
                <w:rFonts w:eastAsiaTheme="minorEastAsia"/>
                <w:szCs w:val="21"/>
              </w:rPr>
              <w:t>2022-11-18</w:t>
            </w:r>
          </w:p>
        </w:tc>
        <w:tc>
          <w:tcPr>
            <w:tcW w:w="1260" w:type="dxa"/>
            <w:vAlign w:val="center"/>
          </w:tcPr>
          <w:p w:rsidR="00E528B0" w:rsidRDefault="001E3F08">
            <w:pPr>
              <w:jc w:val="center"/>
            </w:pPr>
            <w:r>
              <w:rPr>
                <w:rFonts w:eastAsiaTheme="minorEastAsia"/>
                <w:szCs w:val="21"/>
              </w:rPr>
              <w:t>-</w:t>
            </w:r>
          </w:p>
        </w:tc>
        <w:tc>
          <w:tcPr>
            <w:tcW w:w="1260" w:type="dxa"/>
            <w:vAlign w:val="center"/>
          </w:tcPr>
          <w:p w:rsidR="00E528B0" w:rsidRDefault="001E3F08">
            <w:pPr>
              <w:jc w:val="center"/>
            </w:pPr>
            <w:r>
              <w:rPr>
                <w:rFonts w:eastAsiaTheme="minorEastAsia"/>
                <w:szCs w:val="21"/>
              </w:rPr>
              <w:t>12</w:t>
            </w:r>
            <w:r>
              <w:rPr>
                <w:rFonts w:eastAsiaTheme="minorEastAsia"/>
                <w:szCs w:val="21"/>
              </w:rPr>
              <w:t>年</w:t>
            </w:r>
          </w:p>
        </w:tc>
        <w:tc>
          <w:tcPr>
            <w:tcW w:w="3240" w:type="dxa"/>
            <w:vAlign w:val="center"/>
          </w:tcPr>
          <w:p w:rsidR="00E528B0" w:rsidRDefault="001E3F08">
            <w:r>
              <w:rPr>
                <w:rFonts w:eastAsiaTheme="minorEastAsia"/>
                <w:szCs w:val="21"/>
              </w:rPr>
              <w:t>吴春杰女士，自</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7</w:t>
            </w:r>
            <w:r>
              <w:rPr>
                <w:rFonts w:eastAsiaTheme="minorEastAsia"/>
                <w:szCs w:val="21"/>
              </w:rPr>
              <w:t>月在长江证券股份有限公司担任宏观策略分析师；自</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2015</w:t>
            </w:r>
            <w:r>
              <w:rPr>
                <w:rFonts w:eastAsiaTheme="minorEastAsia"/>
                <w:szCs w:val="21"/>
              </w:rPr>
              <w:t>年</w:t>
            </w:r>
            <w:r>
              <w:rPr>
                <w:rFonts w:eastAsiaTheme="minorEastAsia"/>
                <w:szCs w:val="21"/>
              </w:rPr>
              <w:t>12</w:t>
            </w:r>
            <w:r>
              <w:rPr>
                <w:rFonts w:eastAsiaTheme="minorEastAsia"/>
                <w:szCs w:val="21"/>
              </w:rPr>
              <w:t>月在中国太平洋人寿保险有限公司担任资产配置中心配置策略经理；自</w:t>
            </w:r>
            <w:r>
              <w:rPr>
                <w:rFonts w:eastAsiaTheme="minorEastAsia"/>
                <w:szCs w:val="21"/>
              </w:rPr>
              <w:t>2015</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月在上海景熙资产管理有限公司担任投资经理</w:t>
            </w:r>
            <w:r>
              <w:rPr>
                <w:rFonts w:eastAsiaTheme="minorEastAsia"/>
                <w:szCs w:val="21"/>
              </w:rPr>
              <w:t>/</w:t>
            </w:r>
            <w:r>
              <w:rPr>
                <w:rFonts w:eastAsiaTheme="minorEastAsia"/>
                <w:szCs w:val="21"/>
              </w:rPr>
              <w:t>宏观策略研究；自</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月加入上投摩根基金管理有限公司，历任宏观研究员。自</w:t>
            </w:r>
            <w:r>
              <w:rPr>
                <w:rFonts w:eastAsiaTheme="minorEastAsia"/>
                <w:szCs w:val="21"/>
              </w:rPr>
              <w:t>2022</w:t>
            </w:r>
            <w:r>
              <w:rPr>
                <w:rFonts w:eastAsiaTheme="minorEastAsia"/>
                <w:szCs w:val="21"/>
              </w:rPr>
              <w:t>年</w:t>
            </w:r>
            <w:r>
              <w:rPr>
                <w:rFonts w:eastAsiaTheme="minorEastAsia"/>
                <w:szCs w:val="21"/>
              </w:rPr>
              <w:t>3</w:t>
            </w:r>
            <w:r>
              <w:rPr>
                <w:rFonts w:eastAsiaTheme="minorEastAsia"/>
                <w:szCs w:val="21"/>
              </w:rPr>
              <w:t>月起担任上投摩根尚睿混合型基金中基金（</w:t>
            </w:r>
            <w:r>
              <w:rPr>
                <w:rFonts w:eastAsiaTheme="minorEastAsia"/>
                <w:szCs w:val="21"/>
              </w:rPr>
              <w:t>FOF</w:t>
            </w:r>
            <w:r>
              <w:rPr>
                <w:rFonts w:eastAsiaTheme="minorEastAsia"/>
                <w:szCs w:val="21"/>
              </w:rPr>
              <w:t>）基金经理。自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月起担任上投摩根博睿均衡一年持有期混合型基金中基金</w:t>
            </w:r>
            <w:r>
              <w:rPr>
                <w:rFonts w:eastAsiaTheme="minorEastAsia"/>
                <w:szCs w:val="21"/>
              </w:rPr>
              <w:t>(FOF)</w:t>
            </w:r>
            <w:r>
              <w:rPr>
                <w:rFonts w:eastAsiaTheme="minorEastAsia"/>
                <w:szCs w:val="21"/>
              </w:rPr>
              <w:t>、上投摩根锦程稳健养老目标一年持有期混合型基金中基金</w:t>
            </w:r>
            <w:r>
              <w:rPr>
                <w:rFonts w:eastAsiaTheme="minorEastAsia"/>
                <w:szCs w:val="21"/>
              </w:rPr>
              <w:t>(FOF)</w:t>
            </w:r>
            <w:r>
              <w:rPr>
                <w:rFonts w:eastAsiaTheme="minorEastAsia"/>
                <w:szCs w:val="21"/>
              </w:rPr>
              <w:t>、上投摩根锦程均衡养老目标三年持有期混合型基金中基金</w:t>
            </w:r>
            <w:r>
              <w:rPr>
                <w:rFonts w:eastAsiaTheme="minorEastAsia"/>
                <w:szCs w:val="21"/>
              </w:rPr>
              <w:t>(FOF)</w:t>
            </w:r>
            <w:r>
              <w:rPr>
                <w:rFonts w:eastAsiaTheme="minorEastAsia"/>
                <w:szCs w:val="21"/>
              </w:rPr>
              <w:t>、上投摩根锦程积极成长养老目标五年持有期混合型发起式基金中基金</w:t>
            </w:r>
            <w:r>
              <w:rPr>
                <w:rFonts w:eastAsiaTheme="minorEastAsia"/>
                <w:szCs w:val="21"/>
              </w:rPr>
              <w:t>(FOF)</w:t>
            </w:r>
            <w:r>
              <w:rPr>
                <w:rFonts w:eastAsiaTheme="minorEastAsia"/>
                <w:szCs w:val="21"/>
              </w:rPr>
              <w:t>基金经理。</w:t>
            </w:r>
          </w:p>
        </w:tc>
      </w:tr>
    </w:tbl>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杜习杰先生为本基金首任基金经理，其任职日期指本基金基金合同生效之日。</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30208868"/>
      <w:r w:rsidRPr="00E54740">
        <w:rPr>
          <w:rFonts w:ascii="Times New Roman" w:eastAsiaTheme="minorEastAsia" w:hAnsi="Times New Roman"/>
          <w:kern w:val="0"/>
          <w:sz w:val="21"/>
          <w:szCs w:val="21"/>
        </w:rPr>
        <w:lastRenderedPageBreak/>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锦程均衡养老目标三年持有期混合型基金中基金</w:t>
      </w:r>
      <w:r w:rsidRPr="00E54740">
        <w:rPr>
          <w:rFonts w:eastAsiaTheme="minorEastAsia"/>
          <w:szCs w:val="21"/>
        </w:rPr>
        <w:t>(FOF)</w:t>
      </w:r>
      <w:r w:rsidRPr="00E54740">
        <w:rPr>
          <w:rFonts w:eastAsiaTheme="minorEastAsia"/>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3020886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E528B0" w:rsidRDefault="001E3F0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528B0" w:rsidRDefault="001E3F0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E528B0" w:rsidRDefault="001E3F0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528B0" w:rsidRDefault="001E3F08">
      <w:pPr>
        <w:spacing w:line="360" w:lineRule="auto"/>
        <w:ind w:firstLineChars="200" w:firstLine="420"/>
        <w:rPr>
          <w:rFonts w:eastAsiaTheme="minorEastAsia"/>
          <w:szCs w:val="21"/>
        </w:rPr>
      </w:pPr>
      <w:r>
        <w:rPr>
          <w:rFonts w:eastAsiaTheme="minorEastAsia"/>
          <w:szCs w:val="21"/>
        </w:rPr>
        <w:lastRenderedPageBreak/>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E528B0" w:rsidRDefault="001E3F0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3020887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回顾</w:t>
      </w:r>
      <w:r w:rsidRPr="00E54740">
        <w:rPr>
          <w:rFonts w:eastAsiaTheme="minorEastAsia"/>
          <w:szCs w:val="21"/>
        </w:rPr>
        <w:t>2022</w:t>
      </w:r>
      <w:r w:rsidRPr="00E54740">
        <w:rPr>
          <w:rFonts w:eastAsiaTheme="minorEastAsia"/>
          <w:szCs w:val="21"/>
        </w:rPr>
        <w:t>年，俄乌地缘政治风险爆发、海外通胀高位背景下主要央行连续加息、国内宏观经济基本面运行偏弱，全球金融市场面临的不确定性明显上升。尤其在上半年，尽管我们在另类资产、国内债券的配置上取得了一定的收益，但难抵风险资产普遍大幅回撤。下半年以来，考虑到国内与海外发达经济体所处经济周期位置的不同，我们逐步调降对发达市场权益资产的配置，增配海外债券资产。进入四季度，随着美国通胀回落、国内防疫政策与稳增长政策积极的调整，我们上调了对国内权益与港股资产的配置，缩减了对长久期利率债的配置。</w:t>
      </w:r>
      <w:r w:rsidRPr="00E54740">
        <w:rPr>
          <w:rFonts w:eastAsiaTheme="minorEastAsia"/>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E528B0" w:rsidRDefault="001E3F08">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:-14.99%</w:t>
      </w:r>
      <w:r>
        <w:rPr>
          <w:rFonts w:eastAsiaTheme="minorEastAsia"/>
          <w:szCs w:val="21"/>
        </w:rPr>
        <w:t>，同期业绩比较基准收益率为</w:t>
      </w:r>
      <w:r>
        <w:rPr>
          <w:rFonts w:eastAsiaTheme="minorEastAsia"/>
          <w:szCs w:val="21"/>
        </w:rPr>
        <w:t>:-9.39%,</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Y</w:t>
      </w:r>
      <w:r w:rsidRPr="00E54740">
        <w:rPr>
          <w:rFonts w:eastAsiaTheme="minorEastAsia"/>
          <w:szCs w:val="21"/>
        </w:rPr>
        <w:t>份额净值增长率为</w:t>
      </w:r>
      <w:r w:rsidRPr="00E54740">
        <w:rPr>
          <w:rFonts w:eastAsiaTheme="minorEastAsia"/>
          <w:szCs w:val="21"/>
        </w:rPr>
        <w:t>:0.60%</w:t>
      </w:r>
      <w:r w:rsidRPr="00E54740">
        <w:rPr>
          <w:rFonts w:eastAsiaTheme="minorEastAsia"/>
          <w:szCs w:val="21"/>
        </w:rPr>
        <w:t>，同期业绩比较基准收益率为</w:t>
      </w:r>
      <w:r w:rsidRPr="00E54740">
        <w:rPr>
          <w:rFonts w:eastAsiaTheme="minorEastAsia"/>
          <w:szCs w:val="21"/>
        </w:rPr>
        <w:t>:0.98%</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3020887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2023</w:t>
      </w:r>
      <w:r w:rsidRPr="00E54740">
        <w:rPr>
          <w:rFonts w:eastAsiaTheme="minorEastAsia"/>
          <w:szCs w:val="21"/>
        </w:rPr>
        <w:t>年，对于国内权益来讲，当前历史估值分位、相对债券资产的估值均处在具备吸引力的水平，为长期投资提供一定安全边际。</w:t>
      </w:r>
      <w:r w:rsidRPr="00E54740">
        <w:rPr>
          <w:rFonts w:eastAsiaTheme="minorEastAsia"/>
          <w:szCs w:val="21"/>
        </w:rPr>
        <w:t>2022</w:t>
      </w:r>
      <w:r w:rsidRPr="00E54740">
        <w:rPr>
          <w:rFonts w:eastAsiaTheme="minorEastAsia"/>
          <w:szCs w:val="21"/>
        </w:rPr>
        <w:t>年四季度以来，最大的积极变化来自于宏观政策、疫</w:t>
      </w:r>
      <w:r w:rsidRPr="00E54740">
        <w:rPr>
          <w:rFonts w:eastAsiaTheme="minorEastAsia"/>
          <w:szCs w:val="21"/>
        </w:rPr>
        <w:lastRenderedPageBreak/>
        <w:t>情防控政策的积极调整，相信政策效果将在</w:t>
      </w:r>
      <w:r w:rsidRPr="00E54740">
        <w:rPr>
          <w:rFonts w:eastAsiaTheme="minorEastAsia"/>
          <w:szCs w:val="21"/>
        </w:rPr>
        <w:t>2023</w:t>
      </w:r>
      <w:r w:rsidRPr="00E54740">
        <w:rPr>
          <w:rFonts w:eastAsiaTheme="minorEastAsia"/>
          <w:szCs w:val="21"/>
        </w:rPr>
        <w:t>年有所体现。结构上，利好受益稳内需政策加码的领域，包括地产链、政府支出或补贴可能增加的基建、信创、自主可控等领域；对消费服务业领域保持关注，但相关板块的共识度已在股价中有较充分的反映、博弈情绪较浓，后续波动可能增加。对于国内债券来讲，国内经济增长预期改善不利于长久期债券，内外利差仍为负值，总体维持相对谨慎的看法。海外金融市场对于美联储放缓加息已有较充分的预期抢跑，从美联储、欧央行的最新预测来看，均上调</w:t>
      </w:r>
      <w:r w:rsidRPr="00E54740">
        <w:rPr>
          <w:rFonts w:eastAsiaTheme="minorEastAsia"/>
          <w:szCs w:val="21"/>
        </w:rPr>
        <w:t>2023</w:t>
      </w:r>
      <w:r w:rsidRPr="00E54740">
        <w:rPr>
          <w:rFonts w:eastAsiaTheme="minorEastAsia"/>
          <w:szCs w:val="21"/>
        </w:rPr>
        <w:t>年的通胀预期、下调经济增长预期，趋向于滞胀预期的增强，在这样的宏观情景假设下，我们倾向于认为可以等待更好的时机配置发达国家资产。当然，我们认为发达市场债券的机会将早于权益。对于港股，尽管</w:t>
      </w:r>
      <w:r w:rsidRPr="00E54740">
        <w:rPr>
          <w:rFonts w:eastAsiaTheme="minorEastAsia"/>
          <w:szCs w:val="21"/>
        </w:rPr>
        <w:t>2022</w:t>
      </w:r>
      <w:r w:rsidRPr="00E54740">
        <w:rPr>
          <w:rFonts w:eastAsiaTheme="minorEastAsia"/>
          <w:szCs w:val="21"/>
        </w:rPr>
        <w:t>年四季度有所反弹，但估值仍在历史较低位置，监管政策趋于呵护，海外流动性趋紧的局面有所缓解，叠加内地疫情防控放松利于经济修复，具有较好的配置价值。</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3020887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E528B0" w:rsidRDefault="001E3F0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E528B0" w:rsidRDefault="001E3F0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E528B0" w:rsidRDefault="001E3F0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E528B0" w:rsidRDefault="001E3F0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E528B0" w:rsidRDefault="001E3F0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E528B0" w:rsidRDefault="001E3F0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30208873"/>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3020887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7" w:name="_Toc13020887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3020887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3020887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3020887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rsidR="00E528B0" w:rsidRDefault="001E3F08">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3020887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w:t>
      </w:r>
      <w:r w:rsidRPr="00E54740">
        <w:rPr>
          <w:rFonts w:eastAsiaTheme="minorEastAsia"/>
          <w:szCs w:val="21"/>
        </w:rPr>
        <w:lastRenderedPageBreak/>
        <w:t>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30208880"/>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22770</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上投摩根锦程均衡养老目标三年持有期混合型基金中基金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30208881"/>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rsidR="00E528B0" w:rsidRDefault="001E3F08">
      <w:pPr>
        <w:widowControl/>
        <w:spacing w:line="360" w:lineRule="auto"/>
        <w:ind w:firstLine="420"/>
        <w:rPr>
          <w:rFonts w:eastAsiaTheme="minorEastAsia"/>
          <w:kern w:val="0"/>
          <w:szCs w:val="21"/>
        </w:rPr>
      </w:pPr>
      <w:r>
        <w:rPr>
          <w:rFonts w:eastAsiaTheme="minorEastAsia"/>
          <w:kern w:val="0"/>
          <w:szCs w:val="21"/>
        </w:rPr>
        <w:t>我们审计了上投摩根锦程均衡养老目标三年持有期混合型基金中基金</w:t>
      </w:r>
      <w:r>
        <w:rPr>
          <w:rFonts w:eastAsiaTheme="minorEastAsia"/>
          <w:kern w:val="0"/>
          <w:szCs w:val="21"/>
        </w:rPr>
        <w:t>(FOF)(</w:t>
      </w:r>
      <w:r>
        <w:rPr>
          <w:rFonts w:eastAsiaTheme="minorEastAsia"/>
          <w:kern w:val="0"/>
          <w:szCs w:val="21"/>
        </w:rPr>
        <w:t>以下简称</w:t>
      </w:r>
      <w:r>
        <w:rPr>
          <w:rFonts w:eastAsiaTheme="minorEastAsia"/>
          <w:kern w:val="0"/>
          <w:szCs w:val="21"/>
        </w:rPr>
        <w:t>“</w:t>
      </w:r>
      <w:r>
        <w:rPr>
          <w:rFonts w:eastAsiaTheme="minorEastAsia"/>
          <w:kern w:val="0"/>
          <w:szCs w:val="21"/>
        </w:rPr>
        <w:t>上投摩根锦程均衡养老基金中基金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发布的有关规定及允许的基金行业实务操作编制，公允反映了上投摩根锦程均衡养老基金中基金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3020888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rsidR="00E528B0" w:rsidRDefault="001E3F08">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E528B0" w:rsidRDefault="00E528B0">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按照中国注册会计师职业道德守则，我们独立于上投摩根锦程均衡养老基金中基金，并履行了职业道德方面的其他责任。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020888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3"/>
    </w:p>
    <w:p w:rsidR="00E528B0" w:rsidRDefault="001E3F08">
      <w:pPr>
        <w:spacing w:line="360" w:lineRule="auto"/>
        <w:ind w:firstLineChars="200" w:firstLine="420"/>
        <w:rPr>
          <w:rFonts w:eastAsiaTheme="minorEastAsia"/>
          <w:szCs w:val="21"/>
        </w:rPr>
      </w:pPr>
      <w:r>
        <w:rPr>
          <w:rFonts w:eastAsiaTheme="minorEastAsia"/>
          <w:szCs w:val="21"/>
        </w:rPr>
        <w:t>上投摩根锦程均衡养老基金中基金的基金管理人上投摩根基金管理有限公司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528B0" w:rsidRDefault="001E3F08">
      <w:pPr>
        <w:spacing w:line="360" w:lineRule="auto"/>
        <w:ind w:firstLineChars="200" w:firstLine="420"/>
        <w:rPr>
          <w:rFonts w:eastAsiaTheme="minorEastAsia"/>
          <w:szCs w:val="21"/>
        </w:rPr>
      </w:pPr>
      <w:r>
        <w:rPr>
          <w:rFonts w:eastAsiaTheme="minorEastAsia"/>
          <w:szCs w:val="21"/>
        </w:rPr>
        <w:t>在编制财务报表时，基金管理人管理层负责评估上投摩根锦程均衡养老基金中基金的持续经营能力，披露与持续经营相关的事项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，并运用持续经营假设，除非基金管理人管理层计划清算上投摩根锦程均衡养老基金中基金、终止运营或别无其他现实的选择。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基金管理人治理层负责监督上投摩根锦程均衡养老基金中基金的财务报告过程。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286996148"/>
      <w:bookmarkStart w:id="105" w:name="_Toc352255988"/>
      <w:bookmarkStart w:id="106" w:name="_Toc352256056"/>
      <w:bookmarkStart w:id="107" w:name="_Toc352331234"/>
      <w:bookmarkStart w:id="108" w:name="_Toc362424012"/>
      <w:bookmarkStart w:id="109" w:name="_Toc374459274"/>
      <w:bookmarkStart w:id="110" w:name="_Toc130208884"/>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4"/>
      <w:bookmarkEnd w:id="105"/>
      <w:bookmarkEnd w:id="106"/>
      <w:bookmarkEnd w:id="107"/>
      <w:bookmarkEnd w:id="108"/>
      <w:bookmarkEnd w:id="109"/>
      <w:bookmarkEnd w:id="110"/>
    </w:p>
    <w:p w:rsidR="00E528B0" w:rsidRDefault="001E3F0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528B0" w:rsidRDefault="001E3F0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E528B0" w:rsidRDefault="001E3F08">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E528B0" w:rsidRDefault="001E3F08">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E528B0" w:rsidRDefault="001E3F08">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锦程均衡养老基金中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锦程均衡养老基金中基金不能持续经营。</w:t>
      </w:r>
    </w:p>
    <w:p w:rsidR="00E528B0" w:rsidRDefault="001E3F08">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130208885"/>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1"/>
    </w:p>
    <w:p w:rsidR="001A59F9" w:rsidRPr="00E54740" w:rsidRDefault="001A59F9" w:rsidP="00673D18">
      <w:pPr>
        <w:pStyle w:val="20"/>
        <w:spacing w:before="0" w:after="0"/>
        <w:rPr>
          <w:rFonts w:ascii="Times New Roman" w:eastAsiaTheme="minorEastAsia" w:hAnsi="Times New Roman"/>
          <w:kern w:val="0"/>
          <w:sz w:val="21"/>
          <w:szCs w:val="21"/>
        </w:rPr>
      </w:pPr>
      <w:bookmarkStart w:id="112" w:name="_Toc225498268"/>
      <w:bookmarkStart w:id="113" w:name="_Toc361324873"/>
      <w:bookmarkStart w:id="114" w:name="_Toc13020888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2"/>
      <w:bookmarkEnd w:id="113"/>
      <w:bookmarkEnd w:id="114"/>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会计主体：上投摩根锦程均衡养老目标三年持有期混合型基金中基金</w:t>
      </w:r>
      <w:r w:rsidRPr="00E54740">
        <w:rPr>
          <w:rFonts w:eastAsiaTheme="minorEastAsia"/>
          <w:szCs w:val="21"/>
        </w:rPr>
        <w:t>(FOF)</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6,149,751.37</w:t>
            </w:r>
          </w:p>
        </w:tc>
        <w:tc>
          <w:tcPr>
            <w:tcW w:w="2520" w:type="dxa"/>
            <w:vAlign w:val="bottom"/>
          </w:tcPr>
          <w:p w:rsidR="00986196" w:rsidRPr="00E54740" w:rsidRDefault="00986196" w:rsidP="00CE7D52">
            <w:pPr>
              <w:spacing w:line="360" w:lineRule="auto"/>
              <w:jc w:val="right"/>
              <w:rPr>
                <w:szCs w:val="21"/>
              </w:rPr>
            </w:pPr>
            <w:r w:rsidRPr="00E54740">
              <w:rPr>
                <w:szCs w:val="21"/>
              </w:rPr>
              <w:t>3,847,794.45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103,311.82</w:t>
            </w:r>
          </w:p>
        </w:tc>
        <w:tc>
          <w:tcPr>
            <w:tcW w:w="2520" w:type="dxa"/>
            <w:vAlign w:val="bottom"/>
          </w:tcPr>
          <w:p w:rsidR="00986196" w:rsidRPr="00E54740" w:rsidRDefault="00986196" w:rsidP="00CE7D52">
            <w:pPr>
              <w:spacing w:line="360" w:lineRule="auto"/>
              <w:jc w:val="right"/>
              <w:rPr>
                <w:szCs w:val="21"/>
              </w:rPr>
            </w:pPr>
            <w:r w:rsidRPr="00E54740">
              <w:rPr>
                <w:szCs w:val="21"/>
              </w:rPr>
              <w:t>186,104.05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32,097.13</w:t>
            </w:r>
          </w:p>
        </w:tc>
        <w:tc>
          <w:tcPr>
            <w:tcW w:w="2520" w:type="dxa"/>
            <w:vAlign w:val="bottom"/>
          </w:tcPr>
          <w:p w:rsidR="00986196" w:rsidRPr="00E54740" w:rsidRDefault="00986196" w:rsidP="00CE7D52">
            <w:pPr>
              <w:spacing w:line="360" w:lineRule="auto"/>
              <w:jc w:val="right"/>
              <w:rPr>
                <w:szCs w:val="21"/>
              </w:rPr>
            </w:pPr>
            <w:r w:rsidRPr="00E54740">
              <w:rPr>
                <w:szCs w:val="21"/>
              </w:rPr>
              <w:t>26,820.75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133,466,257.68</w:t>
            </w:r>
          </w:p>
        </w:tc>
        <w:tc>
          <w:tcPr>
            <w:tcW w:w="2520" w:type="dxa"/>
            <w:vAlign w:val="bottom"/>
          </w:tcPr>
          <w:p w:rsidR="00986196" w:rsidRPr="00E54740" w:rsidRDefault="00986196" w:rsidP="00CE7D52">
            <w:pPr>
              <w:spacing w:line="360" w:lineRule="auto"/>
              <w:jc w:val="right"/>
              <w:rPr>
                <w:szCs w:val="21"/>
              </w:rPr>
            </w:pPr>
            <w:r w:rsidRPr="00E54740">
              <w:rPr>
                <w:szCs w:val="21"/>
              </w:rPr>
              <w:t>292,359,177.52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1,316,574.00</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125,403,747.38</w:t>
            </w:r>
          </w:p>
        </w:tc>
        <w:tc>
          <w:tcPr>
            <w:tcW w:w="2520" w:type="dxa"/>
            <w:vAlign w:val="bottom"/>
          </w:tcPr>
          <w:p w:rsidR="00986196" w:rsidRPr="00E54740" w:rsidRDefault="00986196" w:rsidP="00CE7D52">
            <w:pPr>
              <w:spacing w:line="360" w:lineRule="auto"/>
              <w:jc w:val="right"/>
              <w:rPr>
                <w:szCs w:val="21"/>
              </w:rPr>
            </w:pPr>
            <w:r w:rsidRPr="00E54740">
              <w:rPr>
                <w:szCs w:val="21"/>
              </w:rPr>
              <w:t>276,624,660.02</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6,745,936.30</w:t>
            </w:r>
          </w:p>
        </w:tc>
        <w:tc>
          <w:tcPr>
            <w:tcW w:w="2520" w:type="dxa"/>
            <w:vAlign w:val="bottom"/>
          </w:tcPr>
          <w:p w:rsidR="00986196" w:rsidRPr="00E54740" w:rsidRDefault="00986196" w:rsidP="00CE7D52">
            <w:pPr>
              <w:spacing w:line="360" w:lineRule="auto"/>
              <w:jc w:val="right"/>
              <w:rPr>
                <w:szCs w:val="21"/>
              </w:rPr>
            </w:pPr>
            <w:r w:rsidRPr="00E54740">
              <w:rPr>
                <w:szCs w:val="21"/>
              </w:rPr>
              <w:t>15,734,517.50</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5,000,000.00</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1,047,000.00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5,075,058.13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215,537.11</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1,888,499.19</w:t>
            </w:r>
          </w:p>
        </w:tc>
        <w:tc>
          <w:tcPr>
            <w:tcW w:w="2520" w:type="dxa"/>
            <w:vAlign w:val="bottom"/>
          </w:tcPr>
          <w:p w:rsidR="00986196" w:rsidRPr="00E54740" w:rsidRDefault="00986196" w:rsidP="00CE7D52">
            <w:pPr>
              <w:spacing w:line="360" w:lineRule="auto"/>
              <w:jc w:val="right"/>
              <w:rPr>
                <w:szCs w:val="21"/>
              </w:rPr>
            </w:pPr>
            <w:r w:rsidRPr="00E54740">
              <w:rPr>
                <w:szCs w:val="21"/>
              </w:rPr>
              <w:t>78,057.43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10.01</w:t>
            </w:r>
          </w:p>
        </w:tc>
        <w:tc>
          <w:tcPr>
            <w:tcW w:w="2520" w:type="dxa"/>
            <w:vAlign w:val="bottom"/>
          </w:tcPr>
          <w:p w:rsidR="00986196" w:rsidRPr="00E54740" w:rsidRDefault="00986196" w:rsidP="00CE7D52">
            <w:pPr>
              <w:spacing w:line="360" w:lineRule="auto"/>
              <w:jc w:val="right"/>
              <w:rPr>
                <w:szCs w:val="21"/>
              </w:rPr>
            </w:pPr>
            <w:r w:rsidRPr="00E54740">
              <w:rPr>
                <w:szCs w:val="21"/>
              </w:rPr>
              <w:t>334,411.11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147,902,464.31</w:t>
            </w:r>
          </w:p>
        </w:tc>
        <w:tc>
          <w:tcPr>
            <w:tcW w:w="2520" w:type="dxa"/>
            <w:vAlign w:val="bottom"/>
          </w:tcPr>
          <w:p w:rsidR="00986196" w:rsidRPr="00E54740" w:rsidRDefault="00986196" w:rsidP="00CE7D52">
            <w:pPr>
              <w:spacing w:line="360" w:lineRule="auto"/>
              <w:jc w:val="right"/>
              <w:rPr>
                <w:szCs w:val="21"/>
              </w:rPr>
            </w:pPr>
            <w:r w:rsidRPr="00E54740">
              <w:rPr>
                <w:szCs w:val="21"/>
              </w:rPr>
              <w:t>301,907,423.44</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5,000,000.00</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120,762.91</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64,269.94</w:t>
            </w:r>
          </w:p>
        </w:tc>
        <w:tc>
          <w:tcPr>
            <w:tcW w:w="2520" w:type="dxa"/>
            <w:vAlign w:val="bottom"/>
          </w:tcPr>
          <w:p w:rsidR="00986196" w:rsidRPr="00E54740" w:rsidRDefault="00986196" w:rsidP="00CE7D52">
            <w:pPr>
              <w:spacing w:line="360" w:lineRule="auto"/>
              <w:jc w:val="right"/>
              <w:rPr>
                <w:szCs w:val="21"/>
              </w:rPr>
            </w:pPr>
            <w:r w:rsidRPr="00E54740">
              <w:rPr>
                <w:szCs w:val="21"/>
              </w:rPr>
              <w:t>82,743.87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19,560.36</w:t>
            </w:r>
          </w:p>
        </w:tc>
        <w:tc>
          <w:tcPr>
            <w:tcW w:w="2520" w:type="dxa"/>
            <w:vAlign w:val="bottom"/>
          </w:tcPr>
          <w:p w:rsidR="00986196" w:rsidRPr="00E54740" w:rsidRDefault="00986196" w:rsidP="00CE7D52">
            <w:pPr>
              <w:spacing w:line="360" w:lineRule="auto"/>
              <w:jc w:val="right"/>
              <w:rPr>
                <w:szCs w:val="21"/>
              </w:rPr>
            </w:pPr>
            <w:r w:rsidRPr="00E54740">
              <w:rPr>
                <w:szCs w:val="21"/>
              </w:rPr>
              <w:t>35,058.89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201,227.87</w:t>
            </w:r>
          </w:p>
        </w:tc>
        <w:tc>
          <w:tcPr>
            <w:tcW w:w="2520" w:type="dxa"/>
            <w:vAlign w:val="bottom"/>
          </w:tcPr>
          <w:p w:rsidR="00986196" w:rsidRPr="00E54740" w:rsidRDefault="00986196" w:rsidP="00CE7D52">
            <w:pPr>
              <w:spacing w:line="360" w:lineRule="auto"/>
              <w:jc w:val="right"/>
              <w:rPr>
                <w:szCs w:val="21"/>
              </w:rPr>
            </w:pPr>
            <w:r w:rsidRPr="00E54740">
              <w:rPr>
                <w:szCs w:val="21"/>
              </w:rPr>
              <w:t>197,444.36</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5,405,821.08</w:t>
            </w:r>
          </w:p>
        </w:tc>
        <w:tc>
          <w:tcPr>
            <w:tcW w:w="2520" w:type="dxa"/>
            <w:vAlign w:val="bottom"/>
          </w:tcPr>
          <w:p w:rsidR="00986196" w:rsidRPr="00E54740" w:rsidRDefault="00986196" w:rsidP="00CE7D52">
            <w:pPr>
              <w:spacing w:line="360" w:lineRule="auto"/>
              <w:jc w:val="right"/>
              <w:rPr>
                <w:szCs w:val="21"/>
              </w:rPr>
            </w:pPr>
            <w:r w:rsidRPr="00E54740">
              <w:rPr>
                <w:szCs w:val="21"/>
              </w:rPr>
              <w:t>315,247.12</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122,353,254.10</w:t>
            </w:r>
          </w:p>
        </w:tc>
        <w:tc>
          <w:tcPr>
            <w:tcW w:w="2520" w:type="dxa"/>
            <w:vAlign w:val="bottom"/>
          </w:tcPr>
          <w:p w:rsidR="00986196" w:rsidRPr="00E54740" w:rsidRDefault="00986196" w:rsidP="00CE7D52">
            <w:pPr>
              <w:spacing w:line="360" w:lineRule="auto"/>
              <w:jc w:val="right"/>
              <w:rPr>
                <w:szCs w:val="21"/>
              </w:rPr>
            </w:pPr>
            <w:r w:rsidRPr="00E54740">
              <w:rPr>
                <w:szCs w:val="21"/>
              </w:rPr>
              <w:t>220,152,145.38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6177F5" w:rsidP="00CE7D52">
            <w:pPr>
              <w:pStyle w:val="aff1"/>
              <w:spacing w:line="360" w:lineRule="auto"/>
              <w:jc w:val="center"/>
              <w:rPr>
                <w:rFonts w:ascii="Times New Roman" w:hAnsi="Times New Roman"/>
                <w:sz w:val="21"/>
                <w:szCs w:val="21"/>
              </w:rPr>
            </w:pPr>
            <w:r w:rsidRPr="006177F5">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20,143,389.13</w:t>
            </w:r>
          </w:p>
        </w:tc>
        <w:tc>
          <w:tcPr>
            <w:tcW w:w="2520" w:type="dxa"/>
            <w:vAlign w:val="bottom"/>
          </w:tcPr>
          <w:p w:rsidR="00986196" w:rsidRPr="00E54740" w:rsidRDefault="00986196" w:rsidP="00CE7D52">
            <w:pPr>
              <w:spacing w:line="360" w:lineRule="auto"/>
              <w:jc w:val="right"/>
              <w:rPr>
                <w:szCs w:val="21"/>
              </w:rPr>
            </w:pPr>
            <w:r w:rsidRPr="00E54740">
              <w:rPr>
                <w:szCs w:val="21"/>
              </w:rPr>
              <w:t>81,440,030.94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142,496,643.23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301,592,176.32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147,902,464.31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301,907,423.44</w:t>
            </w:r>
          </w:p>
        </w:tc>
      </w:tr>
    </w:tbl>
    <w:p w:rsidR="00E528B0" w:rsidRDefault="001E3F08">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:122,353,254.10</w:t>
      </w:r>
      <w:r>
        <w:rPr>
          <w:kern w:val="0"/>
          <w:szCs w:val="21"/>
        </w:rPr>
        <w:t>份</w:t>
      </w:r>
      <w:r>
        <w:rPr>
          <w:kern w:val="0"/>
          <w:szCs w:val="21"/>
        </w:rPr>
        <w:t>,</w:t>
      </w:r>
      <w:r>
        <w:rPr>
          <w:kern w:val="0"/>
          <w:szCs w:val="21"/>
        </w:rPr>
        <w:t>其中</w:t>
      </w:r>
      <w:r>
        <w:rPr>
          <w:kern w:val="0"/>
          <w:szCs w:val="21"/>
        </w:rPr>
        <w:t>:</w:t>
      </w:r>
    </w:p>
    <w:p w:rsidR="00E528B0" w:rsidRDefault="001E3F0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:1.1646</w:t>
      </w:r>
      <w:r>
        <w:rPr>
          <w:kern w:val="0"/>
          <w:szCs w:val="21"/>
        </w:rPr>
        <w:t>元</w:t>
      </w:r>
      <w:r>
        <w:rPr>
          <w:kern w:val="0"/>
          <w:szCs w:val="21"/>
        </w:rPr>
        <w:t>,</w:t>
      </w:r>
      <w:r>
        <w:rPr>
          <w:kern w:val="0"/>
          <w:szCs w:val="21"/>
        </w:rPr>
        <w:t>基金份额</w:t>
      </w:r>
      <w:r>
        <w:rPr>
          <w:kern w:val="0"/>
          <w:szCs w:val="21"/>
        </w:rPr>
        <w:t>:111,981,107.99</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Y</w:t>
      </w:r>
      <w:r w:rsidRPr="00E54740">
        <w:rPr>
          <w:kern w:val="0"/>
          <w:szCs w:val="21"/>
        </w:rPr>
        <w:t>类</w:t>
      </w:r>
      <w:r w:rsidRPr="00E54740">
        <w:rPr>
          <w:kern w:val="0"/>
          <w:szCs w:val="21"/>
        </w:rPr>
        <w:t>,</w:t>
      </w:r>
      <w:r w:rsidRPr="00E54740">
        <w:rPr>
          <w:kern w:val="0"/>
          <w:szCs w:val="21"/>
        </w:rPr>
        <w:t>基金份额净值</w:t>
      </w:r>
      <w:r w:rsidRPr="00E54740">
        <w:rPr>
          <w:kern w:val="0"/>
          <w:szCs w:val="21"/>
        </w:rPr>
        <w:t>:1.1651</w:t>
      </w:r>
      <w:r w:rsidRPr="00E54740">
        <w:rPr>
          <w:kern w:val="0"/>
          <w:szCs w:val="21"/>
        </w:rPr>
        <w:t>元</w:t>
      </w:r>
      <w:r w:rsidRPr="00E54740">
        <w:rPr>
          <w:kern w:val="0"/>
          <w:szCs w:val="21"/>
        </w:rPr>
        <w:t>,</w:t>
      </w:r>
      <w:r w:rsidRPr="00E54740">
        <w:rPr>
          <w:kern w:val="0"/>
          <w:szCs w:val="21"/>
        </w:rPr>
        <w:t>基金份额</w:t>
      </w:r>
      <w:r w:rsidRPr="00E54740">
        <w:rPr>
          <w:kern w:val="0"/>
          <w:szCs w:val="21"/>
        </w:rPr>
        <w:t>:10,372,146.11</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5" w:name="_Toc361324874"/>
      <w:bookmarkStart w:id="116" w:name="_Toc64625393"/>
      <w:bookmarkStart w:id="117" w:name="_Toc225498269"/>
      <w:bookmarkStart w:id="118" w:name="_Toc13020888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5"/>
      <w:bookmarkEnd w:id="116"/>
      <w:bookmarkEnd w:id="117"/>
      <w:bookmarkEnd w:id="118"/>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上投摩根锦程均衡养老目标三年持有期混合型基金中基金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9" w:name="_Toc361324875"/>
      <w:bookmarkStart w:id="120"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-38,413,609.54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21,055,923.66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87,487.47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397,815.37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44,471.63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30,637.98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356,657.84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43,015.84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10,519.55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-19,717,025.69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36,638,650.75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31,405.64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-824,933.00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-23,022,980.30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36,729,207.62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253,757.81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-154,249.36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3,020,791.16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888,625.49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-18,784,358.74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-15,981,373.56</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287.42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831.10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1,723,273.67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1,630,243.52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1,150,256.89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740,922.29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370,996.09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380,905.42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lastRenderedPageBreak/>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21,860.76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202,020.69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486,555.05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-40,136,883.21</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19,425,680.14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-40,136,883.21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19,425,680.14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-40,136,883.21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19,425,680.14</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1" w:name="_Toc64625394"/>
      <w:bookmarkStart w:id="122" w:name="_Toc130208888"/>
      <w:r w:rsidRPr="00E54740">
        <w:rPr>
          <w:rFonts w:ascii="Times New Roman" w:eastAsiaTheme="minorEastAsia" w:hAnsi="Times New Roman"/>
          <w:kern w:val="0"/>
          <w:sz w:val="21"/>
          <w:szCs w:val="21"/>
        </w:rPr>
        <w:t xml:space="preserve">7.3 </w:t>
      </w:r>
      <w:bookmarkEnd w:id="119"/>
      <w:bookmarkEnd w:id="120"/>
      <w:bookmarkEnd w:id="121"/>
      <w:r w:rsidRPr="00E54740">
        <w:rPr>
          <w:rFonts w:ascii="宋体" w:hAnsi="宋体" w:hint="eastAsia"/>
          <w:sz w:val="21"/>
          <w:szCs w:val="21"/>
        </w:rPr>
        <w:t>净资产（基金净值）变动表</w:t>
      </w:r>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上投摩根锦程均衡养老目标三年持有期混合型基金中基金</w:t>
      </w:r>
      <w:r w:rsidRPr="00E54740">
        <w:rPr>
          <w:rFonts w:eastAsiaTheme="minorEastAsia"/>
          <w:kern w:val="0"/>
          <w:szCs w:val="21"/>
        </w:rPr>
        <w:t>(FOF)</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04F55" w:rsidRPr="00E54740" w:rsidTr="00904F55">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904F55" w:rsidRPr="00E54740" w:rsidTr="00904F55">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220,152,145.38</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81,440,030.94</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301,592,176.32</w:t>
            </w:r>
          </w:p>
        </w:tc>
      </w:tr>
      <w:tr w:rsidR="00904F55" w:rsidRPr="00E54740" w:rsidTr="00904F55">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220,152,145.38</w:t>
            </w:r>
          </w:p>
        </w:tc>
        <w:tc>
          <w:tcPr>
            <w:tcW w:w="2053" w:type="dxa"/>
            <w:vAlign w:val="center"/>
          </w:tcPr>
          <w:p w:rsidR="00986196" w:rsidRPr="00E54740" w:rsidRDefault="00986196" w:rsidP="00CE7D52">
            <w:pPr>
              <w:spacing w:line="360" w:lineRule="auto"/>
              <w:jc w:val="right"/>
              <w:rPr>
                <w:szCs w:val="21"/>
              </w:rPr>
            </w:pPr>
            <w:r w:rsidRPr="00E54740">
              <w:rPr>
                <w:szCs w:val="21"/>
              </w:rPr>
              <w:t>81,440,030.94</w:t>
            </w:r>
          </w:p>
        </w:tc>
        <w:tc>
          <w:tcPr>
            <w:tcW w:w="1491" w:type="dxa"/>
            <w:vAlign w:val="center"/>
          </w:tcPr>
          <w:p w:rsidR="00986196" w:rsidRPr="00E54740" w:rsidRDefault="00986196" w:rsidP="00CE7D52">
            <w:pPr>
              <w:spacing w:line="360" w:lineRule="auto"/>
              <w:jc w:val="right"/>
              <w:rPr>
                <w:szCs w:val="21"/>
              </w:rPr>
            </w:pPr>
            <w:r w:rsidRPr="00E54740">
              <w:rPr>
                <w:szCs w:val="21"/>
              </w:rPr>
              <w:t>301,592,176.32</w:t>
            </w:r>
          </w:p>
        </w:tc>
      </w:tr>
      <w:tr w:rsidR="00904F55" w:rsidRPr="00E54740" w:rsidTr="00904F55">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-97,798,891.28</w:t>
            </w:r>
          </w:p>
        </w:tc>
        <w:tc>
          <w:tcPr>
            <w:tcW w:w="2053" w:type="dxa"/>
            <w:vAlign w:val="center"/>
          </w:tcPr>
          <w:p w:rsidR="00986196" w:rsidRPr="00E54740" w:rsidRDefault="00986196" w:rsidP="00CE7D52">
            <w:pPr>
              <w:spacing w:line="360" w:lineRule="auto"/>
              <w:jc w:val="right"/>
              <w:rPr>
                <w:szCs w:val="21"/>
              </w:rPr>
            </w:pPr>
            <w:r w:rsidRPr="00E54740">
              <w:rPr>
                <w:szCs w:val="21"/>
              </w:rPr>
              <w:t>-61,296,641.81</w:t>
            </w:r>
          </w:p>
        </w:tc>
        <w:tc>
          <w:tcPr>
            <w:tcW w:w="1491" w:type="dxa"/>
            <w:vAlign w:val="center"/>
          </w:tcPr>
          <w:p w:rsidR="00986196" w:rsidRPr="00E54740" w:rsidRDefault="00986196" w:rsidP="00CE7D52">
            <w:pPr>
              <w:spacing w:line="360" w:lineRule="auto"/>
              <w:jc w:val="right"/>
              <w:rPr>
                <w:szCs w:val="21"/>
              </w:rPr>
            </w:pPr>
            <w:r w:rsidRPr="00E54740">
              <w:rPr>
                <w:szCs w:val="21"/>
              </w:rPr>
              <w:t>-159,095,533.09</w:t>
            </w:r>
          </w:p>
        </w:tc>
      </w:tr>
      <w:tr w:rsidR="00904F55" w:rsidRPr="00E54740" w:rsidTr="00904F55">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-40,136,883.21</w:t>
            </w:r>
          </w:p>
        </w:tc>
        <w:tc>
          <w:tcPr>
            <w:tcW w:w="1491" w:type="dxa"/>
            <w:vAlign w:val="center"/>
          </w:tcPr>
          <w:p w:rsidR="00986196" w:rsidRPr="00E54740" w:rsidRDefault="00986196" w:rsidP="00CE7D52">
            <w:pPr>
              <w:spacing w:line="360" w:lineRule="auto"/>
              <w:jc w:val="right"/>
              <w:rPr>
                <w:szCs w:val="21"/>
              </w:rPr>
            </w:pPr>
            <w:r w:rsidRPr="00E54740">
              <w:rPr>
                <w:szCs w:val="21"/>
              </w:rPr>
              <w:t>-40,136,883.21</w:t>
            </w:r>
          </w:p>
        </w:tc>
      </w:tr>
      <w:tr w:rsidR="00904F55" w:rsidRPr="00E54740" w:rsidTr="00904F55">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w:t>
            </w:r>
            <w:r w:rsidRPr="00E54740">
              <w:rPr>
                <w:szCs w:val="21"/>
              </w:rPr>
              <w:lastRenderedPageBreak/>
              <w:t>（净值减少以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-97,798,891.28</w:t>
            </w:r>
          </w:p>
        </w:tc>
        <w:tc>
          <w:tcPr>
            <w:tcW w:w="2053" w:type="dxa"/>
            <w:vAlign w:val="center"/>
          </w:tcPr>
          <w:p w:rsidR="00986196" w:rsidRPr="00E54740" w:rsidRDefault="00986196" w:rsidP="00CE7D52">
            <w:pPr>
              <w:spacing w:line="360" w:lineRule="auto"/>
              <w:jc w:val="right"/>
              <w:rPr>
                <w:szCs w:val="21"/>
              </w:rPr>
            </w:pPr>
            <w:r w:rsidRPr="00E54740">
              <w:rPr>
                <w:szCs w:val="21"/>
              </w:rPr>
              <w:t>-21,159,758.60</w:t>
            </w:r>
          </w:p>
        </w:tc>
        <w:tc>
          <w:tcPr>
            <w:tcW w:w="1491" w:type="dxa"/>
            <w:vAlign w:val="center"/>
          </w:tcPr>
          <w:p w:rsidR="00986196" w:rsidRPr="00E54740" w:rsidRDefault="00986196" w:rsidP="00CE7D52">
            <w:pPr>
              <w:spacing w:line="360" w:lineRule="auto"/>
              <w:jc w:val="right"/>
              <w:rPr>
                <w:szCs w:val="21"/>
              </w:rPr>
            </w:pPr>
            <w:r w:rsidRPr="00E54740">
              <w:rPr>
                <w:szCs w:val="21"/>
              </w:rPr>
              <w:t>-118,958,649.88</w:t>
            </w:r>
          </w:p>
        </w:tc>
      </w:tr>
      <w:tr w:rsidR="00904F55" w:rsidRPr="00E54740" w:rsidTr="00904F55">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21,997,137.38</w:t>
            </w:r>
          </w:p>
        </w:tc>
        <w:tc>
          <w:tcPr>
            <w:tcW w:w="2053" w:type="dxa"/>
            <w:vAlign w:val="center"/>
          </w:tcPr>
          <w:p w:rsidR="00986196" w:rsidRPr="00E54740" w:rsidRDefault="00986196" w:rsidP="00CE7D52">
            <w:pPr>
              <w:spacing w:line="360" w:lineRule="auto"/>
              <w:jc w:val="right"/>
              <w:rPr>
                <w:szCs w:val="21"/>
              </w:rPr>
            </w:pPr>
            <w:r w:rsidRPr="00E54740">
              <w:rPr>
                <w:szCs w:val="21"/>
              </w:rPr>
              <w:t>4,017,152.40</w:t>
            </w:r>
          </w:p>
        </w:tc>
        <w:tc>
          <w:tcPr>
            <w:tcW w:w="1491" w:type="dxa"/>
            <w:vAlign w:val="center"/>
          </w:tcPr>
          <w:p w:rsidR="00986196" w:rsidRPr="00E54740" w:rsidRDefault="00986196" w:rsidP="00CE7D52">
            <w:pPr>
              <w:spacing w:line="360" w:lineRule="auto"/>
              <w:jc w:val="right"/>
              <w:rPr>
                <w:szCs w:val="21"/>
              </w:rPr>
            </w:pPr>
            <w:r w:rsidRPr="00E54740">
              <w:rPr>
                <w:szCs w:val="21"/>
              </w:rPr>
              <w:t>26,014,289.78</w:t>
            </w:r>
          </w:p>
        </w:tc>
      </w:tr>
      <w:tr w:rsidR="00904F55" w:rsidRPr="00E54740" w:rsidTr="00904F55">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-119,796,028.66</w:t>
            </w:r>
          </w:p>
        </w:tc>
        <w:tc>
          <w:tcPr>
            <w:tcW w:w="2053" w:type="dxa"/>
            <w:vAlign w:val="center"/>
          </w:tcPr>
          <w:p w:rsidR="00986196" w:rsidRPr="00E54740" w:rsidRDefault="00986196" w:rsidP="00CE7D52">
            <w:pPr>
              <w:spacing w:line="360" w:lineRule="auto"/>
              <w:jc w:val="right"/>
              <w:rPr>
                <w:szCs w:val="21"/>
              </w:rPr>
            </w:pPr>
            <w:r w:rsidRPr="00E54740">
              <w:rPr>
                <w:szCs w:val="21"/>
              </w:rPr>
              <w:t>-25,176,911.00</w:t>
            </w:r>
          </w:p>
        </w:tc>
        <w:tc>
          <w:tcPr>
            <w:tcW w:w="1491" w:type="dxa"/>
            <w:vAlign w:val="center"/>
          </w:tcPr>
          <w:p w:rsidR="00986196" w:rsidRPr="00E54740" w:rsidRDefault="00986196" w:rsidP="00CE7D52">
            <w:pPr>
              <w:spacing w:line="360" w:lineRule="auto"/>
              <w:jc w:val="right"/>
              <w:rPr>
                <w:szCs w:val="21"/>
              </w:rPr>
            </w:pPr>
            <w:r w:rsidRPr="00E54740">
              <w:rPr>
                <w:szCs w:val="21"/>
              </w:rPr>
              <w:t>-144,972,939.66</w:t>
            </w:r>
          </w:p>
        </w:tc>
      </w:tr>
      <w:tr w:rsidR="00904F55" w:rsidRPr="00E54740" w:rsidTr="00904F55">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904F55" w:rsidRPr="00E54740" w:rsidTr="00904F55">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122,353,254.10</w:t>
            </w:r>
          </w:p>
        </w:tc>
        <w:tc>
          <w:tcPr>
            <w:tcW w:w="2053" w:type="dxa"/>
            <w:vAlign w:val="center"/>
          </w:tcPr>
          <w:p w:rsidR="00986196" w:rsidRPr="00E54740" w:rsidRDefault="00986196" w:rsidP="00CE7D52">
            <w:pPr>
              <w:spacing w:line="360" w:lineRule="auto"/>
              <w:jc w:val="right"/>
              <w:rPr>
                <w:szCs w:val="21"/>
              </w:rPr>
            </w:pPr>
            <w:r w:rsidRPr="00E54740">
              <w:rPr>
                <w:szCs w:val="21"/>
              </w:rPr>
              <w:t>20,143,389.13</w:t>
            </w:r>
          </w:p>
        </w:tc>
        <w:tc>
          <w:tcPr>
            <w:tcW w:w="1491" w:type="dxa"/>
            <w:vAlign w:val="center"/>
          </w:tcPr>
          <w:p w:rsidR="00986196" w:rsidRPr="00E54740" w:rsidRDefault="00986196" w:rsidP="00CE7D52">
            <w:pPr>
              <w:spacing w:line="360" w:lineRule="auto"/>
              <w:jc w:val="right"/>
              <w:rPr>
                <w:szCs w:val="21"/>
              </w:rPr>
            </w:pPr>
            <w:r w:rsidRPr="00E54740">
              <w:rPr>
                <w:szCs w:val="21"/>
              </w:rPr>
              <w:t>142,496,643.23</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04F55" w:rsidRPr="00E54740" w:rsidTr="00904F55">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904F55" w:rsidRPr="00E54740" w:rsidTr="00904F55">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212,109,572.56</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59,229,572.26</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271,339,144.82</w:t>
            </w:r>
          </w:p>
        </w:tc>
      </w:tr>
      <w:tr w:rsidR="00904F55" w:rsidRPr="00E54740" w:rsidTr="00904F55">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212,109,572.56</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59,229,572.26</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271,339,144.82</w:t>
            </w:r>
          </w:p>
        </w:tc>
      </w:tr>
      <w:tr w:rsidR="00904F55" w:rsidRPr="00E54740" w:rsidTr="00904F55">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8,042,572.82</w:t>
            </w:r>
          </w:p>
        </w:tc>
        <w:tc>
          <w:tcPr>
            <w:tcW w:w="2053" w:type="dxa"/>
            <w:vAlign w:val="center"/>
          </w:tcPr>
          <w:p w:rsidR="00281C60" w:rsidRPr="00E54740" w:rsidRDefault="00281C60" w:rsidP="00281C60">
            <w:pPr>
              <w:spacing w:line="360" w:lineRule="auto"/>
              <w:jc w:val="right"/>
              <w:rPr>
                <w:szCs w:val="21"/>
              </w:rPr>
            </w:pPr>
            <w:r w:rsidRPr="00E54740">
              <w:rPr>
                <w:szCs w:val="21"/>
              </w:rPr>
              <w:t>22,210,458.68</w:t>
            </w:r>
          </w:p>
        </w:tc>
        <w:tc>
          <w:tcPr>
            <w:tcW w:w="1491" w:type="dxa"/>
            <w:vAlign w:val="center"/>
          </w:tcPr>
          <w:p w:rsidR="00281C60" w:rsidRPr="00E54740" w:rsidRDefault="00281C60" w:rsidP="00281C60">
            <w:pPr>
              <w:spacing w:line="360" w:lineRule="auto"/>
              <w:jc w:val="right"/>
              <w:rPr>
                <w:szCs w:val="21"/>
              </w:rPr>
            </w:pPr>
            <w:r w:rsidRPr="00E54740">
              <w:rPr>
                <w:szCs w:val="21"/>
              </w:rPr>
              <w:t>30,253,031.50</w:t>
            </w:r>
          </w:p>
        </w:tc>
      </w:tr>
      <w:tr w:rsidR="00904F55" w:rsidRPr="00E54740" w:rsidTr="00904F55">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19,425,680.14</w:t>
            </w:r>
          </w:p>
        </w:tc>
        <w:tc>
          <w:tcPr>
            <w:tcW w:w="1491" w:type="dxa"/>
            <w:vAlign w:val="center"/>
          </w:tcPr>
          <w:p w:rsidR="00281C60" w:rsidRPr="00E54740" w:rsidRDefault="00281C60" w:rsidP="00281C60">
            <w:pPr>
              <w:spacing w:line="360" w:lineRule="auto"/>
              <w:jc w:val="right"/>
              <w:rPr>
                <w:szCs w:val="21"/>
              </w:rPr>
            </w:pPr>
            <w:r w:rsidRPr="00E54740">
              <w:rPr>
                <w:szCs w:val="21"/>
              </w:rPr>
              <w:t>19,425,680.14</w:t>
            </w:r>
          </w:p>
        </w:tc>
      </w:tr>
      <w:tr w:rsidR="00904F55" w:rsidRPr="00E54740" w:rsidTr="00904F55">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8,042,572.82</w:t>
            </w:r>
          </w:p>
        </w:tc>
        <w:tc>
          <w:tcPr>
            <w:tcW w:w="2053" w:type="dxa"/>
            <w:vAlign w:val="center"/>
          </w:tcPr>
          <w:p w:rsidR="00281C60" w:rsidRPr="00E54740" w:rsidRDefault="00281C60" w:rsidP="00281C60">
            <w:pPr>
              <w:spacing w:line="360" w:lineRule="auto"/>
              <w:jc w:val="right"/>
              <w:rPr>
                <w:szCs w:val="21"/>
              </w:rPr>
            </w:pPr>
            <w:r w:rsidRPr="00E54740">
              <w:rPr>
                <w:szCs w:val="21"/>
              </w:rPr>
              <w:t>2,784,778.54</w:t>
            </w:r>
          </w:p>
        </w:tc>
        <w:tc>
          <w:tcPr>
            <w:tcW w:w="1491" w:type="dxa"/>
            <w:vAlign w:val="center"/>
          </w:tcPr>
          <w:p w:rsidR="00281C60" w:rsidRPr="00E54740" w:rsidRDefault="00281C60" w:rsidP="00281C60">
            <w:pPr>
              <w:spacing w:line="360" w:lineRule="auto"/>
              <w:jc w:val="right"/>
              <w:rPr>
                <w:szCs w:val="21"/>
              </w:rPr>
            </w:pPr>
            <w:r w:rsidRPr="00E54740">
              <w:rPr>
                <w:szCs w:val="21"/>
              </w:rPr>
              <w:t>10,827,351.36</w:t>
            </w:r>
          </w:p>
        </w:tc>
      </w:tr>
      <w:tr w:rsidR="00904F55" w:rsidRPr="00E54740" w:rsidTr="00904F55">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8,042,572.82</w:t>
            </w:r>
          </w:p>
        </w:tc>
        <w:tc>
          <w:tcPr>
            <w:tcW w:w="2053" w:type="dxa"/>
            <w:vAlign w:val="center"/>
          </w:tcPr>
          <w:p w:rsidR="00281C60" w:rsidRPr="00E54740" w:rsidRDefault="00281C60" w:rsidP="00281C60">
            <w:pPr>
              <w:spacing w:line="360" w:lineRule="auto"/>
              <w:jc w:val="right"/>
              <w:rPr>
                <w:szCs w:val="21"/>
              </w:rPr>
            </w:pPr>
            <w:r w:rsidRPr="00E54740">
              <w:rPr>
                <w:szCs w:val="21"/>
              </w:rPr>
              <w:t>2,784,778.54</w:t>
            </w:r>
          </w:p>
        </w:tc>
        <w:tc>
          <w:tcPr>
            <w:tcW w:w="1491" w:type="dxa"/>
            <w:vAlign w:val="center"/>
          </w:tcPr>
          <w:p w:rsidR="00281C60" w:rsidRPr="00E54740" w:rsidRDefault="00281C60" w:rsidP="00281C60">
            <w:pPr>
              <w:spacing w:line="360" w:lineRule="auto"/>
              <w:jc w:val="right"/>
              <w:rPr>
                <w:szCs w:val="21"/>
              </w:rPr>
            </w:pPr>
            <w:r w:rsidRPr="00E54740">
              <w:rPr>
                <w:szCs w:val="21"/>
              </w:rPr>
              <w:t>10,827,351.36</w:t>
            </w:r>
          </w:p>
        </w:tc>
      </w:tr>
      <w:tr w:rsidR="00904F55" w:rsidRPr="00E54740" w:rsidTr="00904F55">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904F55" w:rsidRPr="00E54740" w:rsidTr="00904F55">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904F55" w:rsidRPr="00E54740" w:rsidTr="00904F55">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220,152,145.38</w:t>
            </w:r>
          </w:p>
        </w:tc>
        <w:tc>
          <w:tcPr>
            <w:tcW w:w="2053" w:type="dxa"/>
            <w:vAlign w:val="center"/>
          </w:tcPr>
          <w:p w:rsidR="00281C60" w:rsidRPr="00E54740" w:rsidRDefault="00281C60" w:rsidP="00281C60">
            <w:pPr>
              <w:spacing w:line="360" w:lineRule="auto"/>
              <w:jc w:val="right"/>
              <w:rPr>
                <w:szCs w:val="21"/>
              </w:rPr>
            </w:pPr>
            <w:r w:rsidRPr="00E54740">
              <w:rPr>
                <w:szCs w:val="21"/>
              </w:rPr>
              <w:t>81,440,030.94</w:t>
            </w:r>
          </w:p>
        </w:tc>
        <w:tc>
          <w:tcPr>
            <w:tcW w:w="1491" w:type="dxa"/>
            <w:vAlign w:val="center"/>
          </w:tcPr>
          <w:p w:rsidR="00281C60" w:rsidRPr="00E54740" w:rsidRDefault="00281C60" w:rsidP="00281C60">
            <w:pPr>
              <w:spacing w:line="360" w:lineRule="auto"/>
              <w:jc w:val="right"/>
              <w:rPr>
                <w:szCs w:val="21"/>
              </w:rPr>
            </w:pPr>
            <w:r w:rsidRPr="00E54740">
              <w:rPr>
                <w:szCs w:val="21"/>
              </w:rPr>
              <w:t>301,592,176.32</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3" w:name="_Toc225498271"/>
      <w:bookmarkStart w:id="124" w:name="_Toc361324876"/>
      <w:bookmarkStart w:id="125" w:name="_Toc13020888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3"/>
      <w:bookmarkEnd w:id="124"/>
      <w:bookmarkEnd w:id="125"/>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E528B0" w:rsidRDefault="001E3F08">
      <w:pPr>
        <w:spacing w:line="360" w:lineRule="auto"/>
        <w:ind w:firstLineChars="200" w:firstLine="420"/>
        <w:rPr>
          <w:rFonts w:eastAsiaTheme="minorEastAsia"/>
          <w:szCs w:val="21"/>
        </w:rPr>
      </w:pPr>
      <w:r>
        <w:rPr>
          <w:rFonts w:eastAsiaTheme="minorEastAsia"/>
          <w:szCs w:val="21"/>
        </w:rPr>
        <w:t>上投摩根锦程均衡养老目标三年持有期混合型基金中基金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[2018]2201</w:t>
      </w:r>
      <w:r>
        <w:rPr>
          <w:rFonts w:eastAsiaTheme="minorEastAsia"/>
          <w:szCs w:val="21"/>
        </w:rPr>
        <w:t>号《关于准予上投摩根锦程均衡养老目标三年持有期混合型基金中基金</w:t>
      </w:r>
      <w:r>
        <w:rPr>
          <w:rFonts w:eastAsiaTheme="minorEastAsia"/>
          <w:szCs w:val="21"/>
        </w:rPr>
        <w:t>(FOF)</w:t>
      </w:r>
      <w:r>
        <w:rPr>
          <w:rFonts w:eastAsiaTheme="minorEastAsia"/>
          <w:szCs w:val="21"/>
        </w:rPr>
        <w:t>注册的批复》准予注册，由上投摩根基金管理有限公司依照《中华人民共和国证券投资基金法》和《上投摩根锦程均衡养老目标三年持有期混合型基金中基金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204,153,279.53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0415</w:t>
      </w:r>
      <w:r>
        <w:rPr>
          <w:rFonts w:eastAsiaTheme="minorEastAsia"/>
          <w:szCs w:val="21"/>
        </w:rPr>
        <w:t>号验资报告予以验证。经向中国证监会备案，《上投摩根锦程均衡养老目标三年持有期混合型基金中基金</w:t>
      </w:r>
      <w:r>
        <w:rPr>
          <w:rFonts w:eastAsiaTheme="minorEastAsia"/>
          <w:szCs w:val="21"/>
        </w:rPr>
        <w:t>(FOF)</w:t>
      </w:r>
      <w:r>
        <w:rPr>
          <w:rFonts w:eastAsiaTheme="minorEastAsia"/>
          <w:szCs w:val="21"/>
        </w:rPr>
        <w:t>基金合同》于</w:t>
      </w:r>
      <w:r>
        <w:rPr>
          <w:rFonts w:eastAsiaTheme="minorEastAsia"/>
          <w:szCs w:val="21"/>
        </w:rPr>
        <w:t>2019</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2</w:t>
      </w:r>
      <w:r>
        <w:rPr>
          <w:rFonts w:eastAsiaTheme="minorEastAsia"/>
          <w:szCs w:val="21"/>
        </w:rPr>
        <w:t>日正式生效，基金合同生效日的基金份额总额为</w:t>
      </w:r>
      <w:r>
        <w:rPr>
          <w:rFonts w:eastAsiaTheme="minorEastAsia"/>
          <w:szCs w:val="21"/>
        </w:rPr>
        <w:t>204,281,521.31</w:t>
      </w:r>
      <w:r>
        <w:rPr>
          <w:rFonts w:eastAsiaTheme="minorEastAsia"/>
          <w:szCs w:val="21"/>
        </w:rPr>
        <w:t>份基金份额，其中认购资金利息折合</w:t>
      </w:r>
      <w:r>
        <w:rPr>
          <w:rFonts w:eastAsiaTheme="minorEastAsia"/>
          <w:szCs w:val="21"/>
        </w:rPr>
        <w:t>128,241.78</w:t>
      </w:r>
      <w:r>
        <w:rPr>
          <w:rFonts w:eastAsiaTheme="minorEastAsia"/>
          <w:szCs w:val="21"/>
        </w:rPr>
        <w:t>份基金份额。本基金的基金管理人为上投摩根基金管理有限公司，基金托管人为中国建设银行股份有限公司。</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根据《上投摩根基金管理有限公司关于旗下两只基金增设</w:t>
      </w:r>
      <w:r>
        <w:rPr>
          <w:rFonts w:eastAsiaTheme="minorEastAsia"/>
          <w:szCs w:val="21"/>
        </w:rPr>
        <w:t>Y</w:t>
      </w:r>
      <w:r>
        <w:rPr>
          <w:rFonts w:eastAsiaTheme="minorEastAsia"/>
          <w:szCs w:val="21"/>
        </w:rPr>
        <w:t>类基金份额并修改基金合同及托管协议的公告》以及更新的《上投摩根锦程均衡养老目标三年持有期混合型基金中基金</w:t>
      </w:r>
      <w:r>
        <w:rPr>
          <w:rFonts w:eastAsiaTheme="minorEastAsia"/>
          <w:szCs w:val="21"/>
        </w:rPr>
        <w:t>(FOF)</w:t>
      </w:r>
      <w:r>
        <w:rPr>
          <w:rFonts w:eastAsiaTheme="minorEastAsia"/>
          <w:szCs w:val="21"/>
        </w:rPr>
        <w:t>招募说明</w:t>
      </w:r>
      <w:r>
        <w:rPr>
          <w:rFonts w:eastAsiaTheme="minorEastAsia"/>
          <w:szCs w:val="21"/>
        </w:rPr>
        <w:lastRenderedPageBreak/>
        <w:t>书》的有关规定，本基金将增设</w:t>
      </w:r>
      <w:r>
        <w:rPr>
          <w:rFonts w:eastAsiaTheme="minorEastAsia"/>
          <w:szCs w:val="21"/>
        </w:rPr>
        <w:t>Y</w:t>
      </w:r>
      <w:r>
        <w:rPr>
          <w:rFonts w:eastAsiaTheme="minorEastAsia"/>
          <w:szCs w:val="21"/>
        </w:rPr>
        <w:t>类基金份额，即针对个人养老金投资基金业务单独设立的基金份额类别。原有的基金份额在增设</w:t>
      </w:r>
      <w:r>
        <w:rPr>
          <w:rFonts w:eastAsiaTheme="minorEastAsia"/>
          <w:szCs w:val="21"/>
        </w:rPr>
        <w:t>Y</w:t>
      </w:r>
      <w:r>
        <w:rPr>
          <w:rFonts w:eastAsiaTheme="minorEastAsia"/>
          <w:szCs w:val="21"/>
        </w:rPr>
        <w:t>类基金份额后，全部自动转换为该基金的</w:t>
      </w:r>
      <w:r>
        <w:rPr>
          <w:rFonts w:eastAsiaTheme="minorEastAsia"/>
          <w:szCs w:val="21"/>
        </w:rPr>
        <w:t>A</w:t>
      </w:r>
      <w:r>
        <w:rPr>
          <w:rFonts w:eastAsiaTheme="minorEastAsia"/>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szCs w:val="21"/>
        </w:rPr>
        <w:t>A</w:t>
      </w:r>
      <w:r>
        <w:rPr>
          <w:rFonts w:eastAsiaTheme="minorEastAsia"/>
          <w:szCs w:val="21"/>
        </w:rPr>
        <w:t>类基金份额；针对个人养老金投资基金业务设立的基金份额，称为</w:t>
      </w:r>
      <w:r>
        <w:rPr>
          <w:rFonts w:eastAsiaTheme="minorEastAsia"/>
          <w:szCs w:val="21"/>
        </w:rPr>
        <w:t>Y</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类基金份额将分别计算基金份额净值，计算公式为计算日各类别基金资产净值除以计算日发售在外的该类别基金份额总数</w:t>
      </w:r>
    </w:p>
    <w:p w:rsidR="00E528B0" w:rsidRDefault="001E3F08">
      <w:pPr>
        <w:spacing w:line="360" w:lineRule="auto"/>
        <w:ind w:firstLineChars="200" w:firstLine="420"/>
        <w:rPr>
          <w:rFonts w:eastAsiaTheme="minorEastAsia"/>
          <w:szCs w:val="21"/>
        </w:rPr>
      </w:pPr>
      <w:r>
        <w:rPr>
          <w:rFonts w:eastAsiaTheme="minorEastAsia"/>
          <w:szCs w:val="21"/>
        </w:rPr>
        <w:t>根据《中华人民共和国证券投资基金法》和《上投摩根锦程均衡养老目标三年持有期混合型基金中基金</w:t>
      </w:r>
      <w:r>
        <w:rPr>
          <w:rFonts w:eastAsiaTheme="minorEastAsia"/>
          <w:szCs w:val="21"/>
        </w:rPr>
        <w:t>(FOF)</w:t>
      </w:r>
      <w:r>
        <w:rPr>
          <w:rFonts w:eastAsiaTheme="minorEastAsia"/>
          <w:szCs w:val="21"/>
        </w:rPr>
        <w:t>基金合同》的有关规定，本基金的投资范围为具有良好流动性的金融工具、包括经中国证监会依法核准或注册的公开募集的基金</w:t>
      </w:r>
      <w:r>
        <w:rPr>
          <w:rFonts w:eastAsiaTheme="minorEastAsia"/>
          <w:szCs w:val="21"/>
        </w:rPr>
        <w:t>(</w:t>
      </w:r>
      <w:r>
        <w:rPr>
          <w:rFonts w:eastAsiaTheme="minorEastAsia"/>
          <w:szCs w:val="21"/>
        </w:rPr>
        <w:t>含</w:t>
      </w:r>
      <w:r>
        <w:rPr>
          <w:rFonts w:eastAsiaTheme="minorEastAsia"/>
          <w:szCs w:val="21"/>
        </w:rPr>
        <w:t>QDII</w:t>
      </w:r>
      <w:r>
        <w:rPr>
          <w:rFonts w:eastAsiaTheme="minorEastAsia"/>
          <w:szCs w:val="21"/>
        </w:rPr>
        <w:t>基金、香港互认基金及其他经中国证监会核准或注册的基金</w:t>
      </w:r>
      <w:r>
        <w:rPr>
          <w:rFonts w:eastAsiaTheme="minorEastAsia"/>
          <w:szCs w:val="21"/>
        </w:rPr>
        <w:t>)</w:t>
      </w:r>
      <w:r>
        <w:rPr>
          <w:rFonts w:eastAsiaTheme="minorEastAsia"/>
          <w:szCs w:val="21"/>
        </w:rPr>
        <w:t>、国内依法发行上市的股票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包括国债、央行票据、地方政府债、金融债、企业债、公司债、中期票据、次级债、可转换债券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、可交换债券、短期融资券、中小企业私募债、证券公司短期公司债等</w:t>
      </w:r>
      <w:r>
        <w:rPr>
          <w:rFonts w:eastAsiaTheme="minorEastAsia"/>
          <w:szCs w:val="21"/>
        </w:rPr>
        <w:t>)</w:t>
      </w:r>
      <w:r>
        <w:rPr>
          <w:rFonts w:eastAsiaTheme="minorEastAsia"/>
          <w:szCs w:val="21"/>
        </w:rPr>
        <w:t>、资产支持证券、债券回购、银行存款、同业存单以及法律法规或中国证监会允许基金投资的其他金融工具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。本基金的投资组合比例为：将不低于</w:t>
      </w:r>
      <w:r>
        <w:rPr>
          <w:rFonts w:eastAsiaTheme="minorEastAsia"/>
          <w:szCs w:val="21"/>
        </w:rPr>
        <w:t>80%</w:t>
      </w:r>
      <w:r>
        <w:rPr>
          <w:rFonts w:eastAsiaTheme="minorEastAsia"/>
          <w:szCs w:val="21"/>
        </w:rPr>
        <w:t>的基金资产投资于其他基金份额；投资于股票、股票型基金、混合型基金和商品基金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等品种</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的比例合计原则上不超过</w:t>
      </w:r>
      <w:r>
        <w:rPr>
          <w:rFonts w:eastAsiaTheme="minorEastAsia"/>
          <w:szCs w:val="21"/>
        </w:rPr>
        <w:t>60%</w:t>
      </w:r>
      <w:r>
        <w:rPr>
          <w:rFonts w:eastAsiaTheme="minorEastAsia"/>
          <w:szCs w:val="21"/>
        </w:rPr>
        <w:t>。基金资产投资于高风险类资产，如股票型基金，应计入高风险类资产的混合型基金，商品基金</w:t>
      </w:r>
      <w:r>
        <w:rPr>
          <w:rFonts w:eastAsiaTheme="minorEastAsia"/>
          <w:szCs w:val="21"/>
        </w:rPr>
        <w:t>(</w:t>
      </w:r>
      <w:r>
        <w:rPr>
          <w:rFonts w:eastAsiaTheme="minorEastAsia"/>
          <w:szCs w:val="21"/>
        </w:rPr>
        <w:t>含商品期货基金和黄金</w:t>
      </w:r>
      <w:r>
        <w:rPr>
          <w:rFonts w:eastAsiaTheme="minorEastAsia"/>
          <w:szCs w:val="21"/>
        </w:rPr>
        <w:t>ETF)</w:t>
      </w:r>
      <w:r>
        <w:rPr>
          <w:rFonts w:eastAsiaTheme="minorEastAsia"/>
          <w:szCs w:val="21"/>
        </w:rPr>
        <w:t>等品种</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及股票占基金资产净值的比例合计不低于</w:t>
      </w:r>
      <w:r>
        <w:rPr>
          <w:rFonts w:eastAsiaTheme="minorEastAsia"/>
          <w:szCs w:val="21"/>
        </w:rPr>
        <w:t>40%</w:t>
      </w:r>
      <w:r>
        <w:rPr>
          <w:rFonts w:eastAsiaTheme="minorEastAsia"/>
          <w:szCs w:val="21"/>
        </w:rPr>
        <w:t>且不超过</w:t>
      </w:r>
      <w:r>
        <w:rPr>
          <w:rFonts w:eastAsiaTheme="minorEastAsia"/>
          <w:szCs w:val="21"/>
        </w:rPr>
        <w:t>55%</w:t>
      </w:r>
      <w:r>
        <w:rPr>
          <w:rFonts w:eastAsiaTheme="minorEastAsia"/>
          <w:szCs w:val="21"/>
        </w:rPr>
        <w:t>；其他资产，如债券型基金、货币市场基金和不计入高风险类资产的混合型基金</w:t>
      </w:r>
      <w:r>
        <w:rPr>
          <w:rFonts w:eastAsiaTheme="minorEastAsia"/>
          <w:szCs w:val="21"/>
        </w:rPr>
        <w:t>(</w:t>
      </w:r>
      <w:r>
        <w:rPr>
          <w:rFonts w:eastAsiaTheme="minorEastAsia"/>
          <w:szCs w:val="21"/>
        </w:rPr>
        <w:t>均包含</w:t>
      </w:r>
      <w:r>
        <w:rPr>
          <w:rFonts w:eastAsiaTheme="minorEastAsia"/>
          <w:szCs w:val="21"/>
        </w:rPr>
        <w:t>QDII)</w:t>
      </w:r>
      <w:r>
        <w:rPr>
          <w:rFonts w:eastAsiaTheme="minorEastAsia"/>
          <w:szCs w:val="21"/>
        </w:rPr>
        <w:t>、债券、资产支持证券、债券回购、银行存款及同业存单等占基金资产净值的比例合计不低于</w:t>
      </w:r>
      <w:r>
        <w:rPr>
          <w:rFonts w:eastAsiaTheme="minorEastAsia"/>
          <w:szCs w:val="21"/>
        </w:rPr>
        <w:t>45%</w:t>
      </w:r>
      <w:r>
        <w:rPr>
          <w:rFonts w:eastAsiaTheme="minorEastAsia"/>
          <w:szCs w:val="21"/>
        </w:rPr>
        <w:t>。应计入高风险类资产的混合型基金应符合以下两种情况之一：一是基金合同约定股票资产投资比例不低于基金资产的</w:t>
      </w:r>
      <w:r>
        <w:rPr>
          <w:rFonts w:eastAsiaTheme="minorEastAsia"/>
          <w:szCs w:val="21"/>
        </w:rPr>
        <w:t>50%</w:t>
      </w:r>
      <w:r>
        <w:rPr>
          <w:rFonts w:eastAsiaTheme="minorEastAsia"/>
          <w:szCs w:val="21"/>
        </w:rPr>
        <w:t>，二是最近</w:t>
      </w:r>
      <w:r>
        <w:rPr>
          <w:rFonts w:eastAsiaTheme="minorEastAsia"/>
          <w:szCs w:val="21"/>
        </w:rPr>
        <w:t>4</w:t>
      </w:r>
      <w:r>
        <w:rPr>
          <w:rFonts w:eastAsiaTheme="minorEastAsia"/>
          <w:szCs w:val="21"/>
        </w:rPr>
        <w:t>个季度末，每季度定期报告披露的股票资产占基金资产的比例不低于</w:t>
      </w:r>
      <w:r>
        <w:rPr>
          <w:rFonts w:eastAsiaTheme="minorEastAsia"/>
          <w:szCs w:val="21"/>
        </w:rPr>
        <w:t>50%</w:t>
      </w:r>
      <w:r>
        <w:rPr>
          <w:rFonts w:eastAsiaTheme="minorEastAsia"/>
          <w:szCs w:val="21"/>
        </w:rPr>
        <w:t>。本基金每个交易日日终应保持现金或到期日在一年期以内的政府债券合计不低于基金资产净值的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×50%+</w:t>
      </w:r>
      <w:r>
        <w:rPr>
          <w:rFonts w:eastAsiaTheme="minorEastAsia"/>
          <w:szCs w:val="21"/>
        </w:rPr>
        <w:t>中证综合债指数收益率</w:t>
      </w:r>
      <w:r>
        <w:rPr>
          <w:rFonts w:eastAsiaTheme="minorEastAsia"/>
          <w:szCs w:val="21"/>
        </w:rPr>
        <w:t>×45%+</w:t>
      </w:r>
      <w:r>
        <w:rPr>
          <w:rFonts w:eastAsiaTheme="minorEastAsia"/>
          <w:szCs w:val="21"/>
        </w:rPr>
        <w:t>活期存款利率</w:t>
      </w:r>
      <w:r>
        <w:rPr>
          <w:rFonts w:eastAsiaTheme="minorEastAsia"/>
          <w:szCs w:val="21"/>
        </w:rPr>
        <w:t>(</w:t>
      </w:r>
      <w:r>
        <w:rPr>
          <w:rFonts w:eastAsiaTheme="minorEastAsia"/>
          <w:szCs w:val="21"/>
        </w:rPr>
        <w:t>税后</w:t>
      </w:r>
      <w:r>
        <w:rPr>
          <w:rFonts w:eastAsiaTheme="minorEastAsia"/>
          <w:szCs w:val="21"/>
        </w:rPr>
        <w:t>)×5%</w:t>
      </w:r>
      <w:r>
        <w:rPr>
          <w:rFonts w:eastAsiaTheme="minorEastAsia"/>
          <w:szCs w:val="21"/>
        </w:rPr>
        <w:t>。</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E528B0" w:rsidRDefault="001E3F08">
      <w:pPr>
        <w:spacing w:line="360" w:lineRule="auto"/>
        <w:ind w:firstLineChars="200" w:firstLine="420"/>
        <w:rPr>
          <w:rFonts w:eastAsiaTheme="minorEastAsia"/>
          <w:szCs w:val="21"/>
        </w:rPr>
      </w:pPr>
      <w:r>
        <w:rPr>
          <w:rFonts w:eastAsiaTheme="minorEastAsia"/>
          <w:szCs w:val="21"/>
        </w:rPr>
        <w:lastRenderedPageBreak/>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颁布的《证券投资基金会计核算业务指引》、《上投摩根锦程均衡养老目标三年持有期混合型基金中基金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E528B0" w:rsidRDefault="001E3F0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E528B0" w:rsidRDefault="001E3F0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债务工具</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以摊余成本计量：</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以公允价值计量且其变动计入当期损益：</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权益工具</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E528B0" w:rsidRDefault="001E3F0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w:t>
      </w:r>
      <w:r>
        <w:rPr>
          <w:rFonts w:eastAsiaTheme="minorEastAsia"/>
          <w:szCs w:val="21"/>
        </w:rPr>
        <w:lastRenderedPageBreak/>
        <w:t>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lastRenderedPageBreak/>
        <w:t>该金融资产已转移，虽然本基金既没有转移也没有保留金融资产所有权上几乎所有的风险和报酬，但是放弃了对该金融资产控制。</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E528B0" w:rsidRDefault="001E3F08">
      <w:pPr>
        <w:spacing w:line="360" w:lineRule="auto"/>
        <w:ind w:firstLineChars="200" w:firstLine="420"/>
        <w:rPr>
          <w:rFonts w:eastAsiaTheme="minorEastAsia"/>
          <w:szCs w:val="21"/>
        </w:rPr>
      </w:pPr>
      <w:r>
        <w:rPr>
          <w:rFonts w:eastAsiaTheme="minorEastAsia"/>
          <w:szCs w:val="21"/>
        </w:rPr>
        <w:t>本基金持有的股票投资、基金投资、债券投资和资产支持证券投资按如下原则确定公允价值并进行估值：</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E528B0" w:rsidRDefault="001E3F0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E528B0" w:rsidRDefault="001E3F08">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r>
        <w:rPr>
          <w:rFonts w:eastAsiaTheme="minorEastAsia"/>
          <w:szCs w:val="21"/>
        </w:rPr>
        <w:t xml:space="preserve"> </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7.4.4.11</w:t>
      </w:r>
      <w:r w:rsidRPr="00E54740">
        <w:rPr>
          <w:rFonts w:eastAsiaTheme="minorEastAsia"/>
          <w:b/>
          <w:kern w:val="0"/>
          <w:szCs w:val="21"/>
        </w:rPr>
        <w:t xml:space="preserve"> </w:t>
      </w:r>
      <w:r w:rsidRPr="00E54740">
        <w:rPr>
          <w:rFonts w:eastAsiaTheme="minorEastAsia"/>
          <w:b/>
          <w:kern w:val="0"/>
          <w:szCs w:val="21"/>
        </w:rPr>
        <w:t>基金的收益分配政策</w:t>
      </w:r>
    </w:p>
    <w:p w:rsidR="00E528B0" w:rsidRDefault="001E3F08">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w:t>
      </w:r>
      <w:r>
        <w:rPr>
          <w:rFonts w:eastAsiaTheme="minorEastAsia"/>
          <w:szCs w:val="21"/>
        </w:rPr>
        <w:t>A</w:t>
      </w:r>
      <w:r>
        <w:rPr>
          <w:rFonts w:eastAsiaTheme="minorEastAsia"/>
          <w:szCs w:val="21"/>
        </w:rPr>
        <w:t>类基金份额的基金份额持有人可选择现金红利或将现金红利按分红除权日的基金份额净值自动转为基金份额进行再投资；</w:t>
      </w:r>
      <w:r>
        <w:rPr>
          <w:rFonts w:eastAsiaTheme="minorEastAsia"/>
          <w:szCs w:val="21"/>
        </w:rPr>
        <w:t>Y</w:t>
      </w:r>
      <w:r>
        <w:rPr>
          <w:rFonts w:eastAsiaTheme="minorEastAsia"/>
          <w:szCs w:val="21"/>
        </w:rPr>
        <w:t>类基金份额的收益分配仅采用红利再投资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E528B0" w:rsidRDefault="001E3F0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E528B0" w:rsidRDefault="001E3F0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lastRenderedPageBreak/>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号《中国证监会关于证券投资基金估值业务的指导意见》及《中国证券投资基金业协会估值核算工作小组关于</w:t>
      </w:r>
      <w:r>
        <w:rPr>
          <w:rFonts w:eastAsiaTheme="minorEastAsia"/>
          <w:szCs w:val="21"/>
        </w:rPr>
        <w:t>2015</w:t>
      </w:r>
      <w:r>
        <w:rPr>
          <w:rFonts w:eastAsiaTheme="minorEastAsia"/>
          <w:szCs w:val="21"/>
        </w:rPr>
        <w:t>年</w:t>
      </w:r>
      <w:r>
        <w:rPr>
          <w:rFonts w:eastAsiaTheme="minorEastAsia"/>
          <w:szCs w:val="21"/>
        </w:rPr>
        <w:t>1</w:t>
      </w:r>
      <w:r>
        <w:rPr>
          <w:rFonts w:eastAsiaTheme="minorEastAsia"/>
          <w:szCs w:val="21"/>
        </w:rPr>
        <w:t>季度固定收益品种的估值处理标准》采用估值技术确定公允价值。本基金持有的证券交易所上市或挂牌转让的固定收益品种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》，按采用如下方法估值：</w:t>
      </w:r>
    </w:p>
    <w:p w:rsidR="00E528B0" w:rsidRDefault="001E3F08">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对于交易型开放式指数基金、境内上市定期开放式基金及封闭式基金，按所投资基金估值日的收盘价估值；</w:t>
      </w:r>
    </w:p>
    <w:p w:rsidR="00E528B0" w:rsidRDefault="001E3F08">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rsidR="00E528B0" w:rsidRDefault="001E3F08">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r>
        <w:rPr>
          <w:rFonts w:eastAsiaTheme="minorEastAsia"/>
          <w:szCs w:val="21"/>
        </w:rPr>
        <w:t xml:space="preserve"> </w:t>
      </w:r>
    </w:p>
    <w:p w:rsidR="00E528B0" w:rsidRDefault="001E3F08">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rsidR="00E528B0" w:rsidRDefault="001E3F08">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以所投资基金的基金份额净值估值的，若所投资基金与基金中基金估值频率一致但未公布估值日基金份额净值，按其最近公布的基金份额净值为基础估值；</w:t>
      </w:r>
    </w:p>
    <w:p w:rsidR="00E528B0" w:rsidRDefault="001E3F08">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以所投资基金的收盘价估值的，若估值日无交易，且最近交易日后市场环境未发生重大变化，</w:t>
      </w:r>
      <w:r>
        <w:rPr>
          <w:rFonts w:eastAsiaTheme="minorEastAsia"/>
          <w:szCs w:val="21"/>
        </w:rPr>
        <w:lastRenderedPageBreak/>
        <w:t>按最近交易日的收盘价估值；如最近交易日后市场环境发生了重大变化的，可使用最新的基金份额净值为基础或参考类似投资品种的现行市价及重大变化因素调整最近交易市价，确定公允价值；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(c) </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  (a) </w:t>
      </w:r>
      <w:r w:rsidRPr="00E54740">
        <w:rPr>
          <w:rFonts w:eastAsiaTheme="minorEastAsia"/>
          <w:szCs w:val="21"/>
        </w:rPr>
        <w:t>金融工具</w:t>
      </w:r>
      <w:r w:rsidRPr="00E54740">
        <w:rPr>
          <w:rFonts w:eastAsiaTheme="minorEastAsia"/>
          <w:szCs w:val="21"/>
        </w:rPr>
        <w:t xml:space="preserve"> </w:t>
      </w:r>
      <w:r w:rsidRPr="00E54740">
        <w:rPr>
          <w:rFonts w:eastAsiaTheme="minorEastAsia"/>
          <w:szCs w:val="21"/>
        </w:rPr>
        <w:t>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w:t>
      </w:r>
      <w:r w:rsidRPr="00E54740">
        <w:rPr>
          <w:rFonts w:eastAsiaTheme="minorEastAsia"/>
          <w:szCs w:val="21"/>
        </w:rPr>
        <w:t xml:space="preserve">  </w:t>
      </w:r>
      <w:r w:rsidRPr="00E54740">
        <w:rPr>
          <w:rFonts w:eastAsiaTheme="minorEastAsia"/>
          <w:szCs w:val="21"/>
        </w:rPr>
        <w:t>原金融工具准则下以摊余成本计量的金融资产为银行存款、结算备付金、存出保证金、应收利息、应收证券清算款和应收申购款，金额分别为</w:t>
      </w:r>
      <w:r w:rsidRPr="00E54740">
        <w:rPr>
          <w:rFonts w:eastAsiaTheme="minorEastAsia"/>
          <w:szCs w:val="21"/>
        </w:rPr>
        <w:t>3,847,794.45</w:t>
      </w:r>
      <w:r w:rsidRPr="00E54740">
        <w:rPr>
          <w:rFonts w:eastAsiaTheme="minorEastAsia"/>
          <w:szCs w:val="21"/>
        </w:rPr>
        <w:t>元、</w:t>
      </w:r>
      <w:r w:rsidRPr="00E54740">
        <w:rPr>
          <w:rFonts w:eastAsiaTheme="minorEastAsia"/>
          <w:szCs w:val="21"/>
        </w:rPr>
        <w:t>186,104.05</w:t>
      </w:r>
      <w:r w:rsidRPr="00E54740">
        <w:rPr>
          <w:rFonts w:eastAsiaTheme="minorEastAsia"/>
          <w:szCs w:val="21"/>
        </w:rPr>
        <w:t>元、</w:t>
      </w:r>
      <w:r w:rsidRPr="00E54740">
        <w:rPr>
          <w:rFonts w:eastAsiaTheme="minorEastAsia"/>
          <w:szCs w:val="21"/>
        </w:rPr>
        <w:t>26,820.75</w:t>
      </w:r>
      <w:r w:rsidRPr="00E54740">
        <w:rPr>
          <w:rFonts w:eastAsiaTheme="minorEastAsia"/>
          <w:szCs w:val="21"/>
        </w:rPr>
        <w:t>元、</w:t>
      </w:r>
      <w:r w:rsidRPr="00E54740">
        <w:rPr>
          <w:rFonts w:eastAsiaTheme="minorEastAsia"/>
          <w:szCs w:val="21"/>
        </w:rPr>
        <w:t>334,411.11</w:t>
      </w:r>
      <w:r w:rsidRPr="00E54740">
        <w:rPr>
          <w:rFonts w:eastAsiaTheme="minorEastAsia"/>
          <w:szCs w:val="21"/>
        </w:rPr>
        <w:t>元、</w:t>
      </w:r>
      <w:r w:rsidRPr="00E54740">
        <w:rPr>
          <w:rFonts w:eastAsiaTheme="minorEastAsia"/>
          <w:szCs w:val="21"/>
        </w:rPr>
        <w:t>5,075,058.13</w:t>
      </w:r>
      <w:r w:rsidRPr="00E54740">
        <w:rPr>
          <w:rFonts w:eastAsiaTheme="minorEastAsia"/>
          <w:szCs w:val="21"/>
        </w:rPr>
        <w:t>元和</w:t>
      </w:r>
      <w:r w:rsidRPr="00E54740">
        <w:rPr>
          <w:rFonts w:eastAsiaTheme="minorEastAsia"/>
          <w:szCs w:val="21"/>
        </w:rPr>
        <w:t>78,057.43</w:t>
      </w:r>
      <w:r w:rsidRPr="00E54740">
        <w:rPr>
          <w:rFonts w:eastAsiaTheme="minorEastAsia"/>
          <w:szCs w:val="21"/>
        </w:rPr>
        <w:t>元。新金融工具准则下以摊余成本计量的金融资产为银行存款、结算备付金、存出保证金、其他资产</w:t>
      </w:r>
      <w:r w:rsidRPr="00E54740">
        <w:rPr>
          <w:rFonts w:eastAsiaTheme="minorEastAsia"/>
          <w:szCs w:val="21"/>
        </w:rPr>
        <w:t>-</w:t>
      </w:r>
      <w:r w:rsidRPr="00E54740">
        <w:rPr>
          <w:rFonts w:eastAsiaTheme="minorEastAsia"/>
          <w:szCs w:val="21"/>
        </w:rPr>
        <w:t>应收利息、应收清算款和应收申购款，金额分别为</w:t>
      </w:r>
      <w:r w:rsidRPr="00E54740">
        <w:rPr>
          <w:rFonts w:eastAsiaTheme="minorEastAsia"/>
          <w:szCs w:val="21"/>
        </w:rPr>
        <w:t>3,848,514.59</w:t>
      </w:r>
      <w:r w:rsidRPr="00E54740">
        <w:rPr>
          <w:rFonts w:eastAsiaTheme="minorEastAsia"/>
          <w:szCs w:val="21"/>
        </w:rPr>
        <w:t>元、</w:t>
      </w:r>
      <w:r w:rsidRPr="00E54740">
        <w:rPr>
          <w:rFonts w:eastAsiaTheme="minorEastAsia"/>
          <w:szCs w:val="21"/>
        </w:rPr>
        <w:t>186,196.23</w:t>
      </w:r>
      <w:r w:rsidRPr="00E54740">
        <w:rPr>
          <w:rFonts w:eastAsiaTheme="minorEastAsia"/>
          <w:szCs w:val="21"/>
        </w:rPr>
        <w:t>元、</w:t>
      </w:r>
      <w:r w:rsidRPr="00E54740">
        <w:rPr>
          <w:rFonts w:eastAsiaTheme="minorEastAsia"/>
          <w:szCs w:val="21"/>
        </w:rPr>
        <w:t>26,833.95</w:t>
      </w:r>
      <w:r w:rsidRPr="00E54740">
        <w:rPr>
          <w:rFonts w:eastAsiaTheme="minorEastAsia"/>
          <w:szCs w:val="21"/>
        </w:rPr>
        <w:t>元、</w:t>
      </w:r>
      <w:r w:rsidRPr="00E54740">
        <w:rPr>
          <w:rFonts w:eastAsiaTheme="minorEastAsia"/>
          <w:szCs w:val="21"/>
        </w:rPr>
        <w:t>0.00</w:t>
      </w:r>
      <w:r w:rsidRPr="00E54740">
        <w:rPr>
          <w:rFonts w:eastAsiaTheme="minorEastAsia"/>
          <w:szCs w:val="21"/>
        </w:rPr>
        <w:t>元、</w:t>
      </w:r>
      <w:r w:rsidRPr="00E54740">
        <w:rPr>
          <w:rFonts w:eastAsiaTheme="minorEastAsia"/>
          <w:szCs w:val="21"/>
        </w:rPr>
        <w:t>5,075,058.13</w:t>
      </w:r>
      <w:r w:rsidRPr="00E54740">
        <w:rPr>
          <w:rFonts w:eastAsiaTheme="minorEastAsia"/>
          <w:szCs w:val="21"/>
        </w:rPr>
        <w:t>元和</w:t>
      </w:r>
      <w:r w:rsidRPr="00E54740">
        <w:rPr>
          <w:rFonts w:eastAsiaTheme="minorEastAsia"/>
          <w:szCs w:val="21"/>
        </w:rPr>
        <w:t>78,057.43</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原金融工具准则下以公允价值计量且其变动计入当期损益计量的金融资产为交易性金融资产，金额为</w:t>
      </w:r>
      <w:r w:rsidRPr="00E54740">
        <w:rPr>
          <w:rFonts w:eastAsiaTheme="minorEastAsia"/>
          <w:szCs w:val="21"/>
        </w:rPr>
        <w:t>292,359,177.52</w:t>
      </w:r>
      <w:r w:rsidRPr="00E54740">
        <w:rPr>
          <w:rFonts w:eastAsiaTheme="minorEastAsia"/>
          <w:szCs w:val="21"/>
        </w:rPr>
        <w:t>元。新金融工具准则下以公允价值计量且其变动计入当期损益计量的金融资产为交易性金融资产，金额为</w:t>
      </w:r>
      <w:r w:rsidRPr="00E54740">
        <w:rPr>
          <w:rFonts w:eastAsiaTheme="minorEastAsia"/>
          <w:szCs w:val="21"/>
        </w:rPr>
        <w:t>292,692,763.11</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原金融工具准则下以摊余成本计量的金融负债为应付管理人报酬、应付托管费和应付交易费用，金额分别为</w:t>
      </w:r>
      <w:r w:rsidRPr="00E54740">
        <w:rPr>
          <w:rFonts w:eastAsiaTheme="minorEastAsia"/>
          <w:szCs w:val="21"/>
        </w:rPr>
        <w:t>82,743.87</w:t>
      </w:r>
      <w:r w:rsidRPr="00E54740">
        <w:rPr>
          <w:rFonts w:eastAsiaTheme="minorEastAsia"/>
          <w:szCs w:val="21"/>
        </w:rPr>
        <w:t>元、</w:t>
      </w:r>
      <w:r w:rsidRPr="00E54740">
        <w:rPr>
          <w:rFonts w:eastAsiaTheme="minorEastAsia"/>
          <w:szCs w:val="21"/>
        </w:rPr>
        <w:t>35,058.89</w:t>
      </w:r>
      <w:r w:rsidRPr="00E54740">
        <w:rPr>
          <w:rFonts w:eastAsiaTheme="minorEastAsia"/>
          <w:szCs w:val="21"/>
        </w:rPr>
        <w:t>元和</w:t>
      </w:r>
      <w:r w:rsidRPr="00E54740">
        <w:rPr>
          <w:rFonts w:eastAsiaTheme="minorEastAsia"/>
          <w:szCs w:val="21"/>
        </w:rPr>
        <w:t>17,444.36</w:t>
      </w:r>
      <w:r w:rsidRPr="00E54740">
        <w:rPr>
          <w:rFonts w:eastAsiaTheme="minorEastAsia"/>
          <w:szCs w:val="21"/>
        </w:rPr>
        <w:t>元。新金融工具准则下以摊余成本计量的金融负债为应付管理人报酬、应付托管费和其他负债</w:t>
      </w:r>
      <w:r w:rsidRPr="00E54740">
        <w:rPr>
          <w:rFonts w:eastAsiaTheme="minorEastAsia"/>
          <w:szCs w:val="21"/>
        </w:rPr>
        <w:t>-</w:t>
      </w:r>
      <w:r w:rsidRPr="00E54740">
        <w:rPr>
          <w:rFonts w:eastAsiaTheme="minorEastAsia"/>
          <w:szCs w:val="21"/>
        </w:rPr>
        <w:t>应付交易费用，金额分别为</w:t>
      </w:r>
      <w:r w:rsidRPr="00E54740">
        <w:rPr>
          <w:rFonts w:eastAsiaTheme="minorEastAsia"/>
          <w:szCs w:val="21"/>
        </w:rPr>
        <w:t>82,743.87</w:t>
      </w:r>
      <w:r w:rsidRPr="00E54740">
        <w:rPr>
          <w:rFonts w:eastAsiaTheme="minorEastAsia"/>
          <w:szCs w:val="21"/>
        </w:rPr>
        <w:t>元、</w:t>
      </w:r>
      <w:r w:rsidRPr="00E54740">
        <w:rPr>
          <w:rFonts w:eastAsiaTheme="minorEastAsia"/>
          <w:szCs w:val="21"/>
        </w:rPr>
        <w:t>35,058.89</w:t>
      </w:r>
      <w:r w:rsidRPr="00E54740">
        <w:rPr>
          <w:rFonts w:eastAsiaTheme="minorEastAsia"/>
          <w:szCs w:val="21"/>
        </w:rPr>
        <w:t>元和</w:t>
      </w:r>
      <w:r w:rsidRPr="00E54740">
        <w:rPr>
          <w:rFonts w:eastAsiaTheme="minorEastAsia"/>
          <w:szCs w:val="21"/>
        </w:rPr>
        <w:t>17,444.36</w:t>
      </w:r>
      <w:r w:rsidRPr="00E54740">
        <w:rPr>
          <w:rFonts w:eastAsiaTheme="minorEastAsia"/>
          <w:szCs w:val="21"/>
        </w:rPr>
        <w:t>元。</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w:t>
      </w:r>
      <w:r w:rsidRPr="00E54740">
        <w:rPr>
          <w:rFonts w:eastAsiaTheme="minorEastAsia"/>
          <w:szCs w:val="21"/>
        </w:rPr>
        <w:lastRenderedPageBreak/>
        <w:t>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  (b) </w:t>
      </w:r>
      <w:r w:rsidRPr="00E54740">
        <w:rPr>
          <w:rFonts w:eastAsiaTheme="minorEastAsia"/>
          <w:szCs w:val="21"/>
        </w:rPr>
        <w:t>《资产管理产品相关会计处理规定》</w:t>
      </w:r>
      <w:r w:rsidRPr="00E54740">
        <w:rPr>
          <w:rFonts w:eastAsiaTheme="minorEastAsia"/>
          <w:szCs w:val="21"/>
        </w:rPr>
        <w:t xml:space="preserve"> </w:t>
      </w:r>
      <w:r w:rsidRPr="00E54740">
        <w:rPr>
          <w:rFonts w:eastAsiaTheme="minorEastAsia"/>
          <w:szCs w:val="21"/>
        </w:rPr>
        <w:t>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E528B0" w:rsidRDefault="001E3F08">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w:t>
      </w:r>
      <w:r>
        <w:rPr>
          <w:rFonts w:eastAsiaTheme="minorEastAsia"/>
          <w:szCs w:val="21"/>
        </w:rPr>
        <w:lastRenderedPageBreak/>
        <w:t>的利息及利息性质的收入为销售额。</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E528B0" w:rsidRDefault="00E528B0">
      <w:pPr>
        <w:spacing w:line="360" w:lineRule="auto"/>
        <w:ind w:firstLineChars="200" w:firstLine="420"/>
        <w:rPr>
          <w:rFonts w:eastAsiaTheme="minorEastAsia"/>
          <w:szCs w:val="21"/>
        </w:rPr>
      </w:pPr>
    </w:p>
    <w:p w:rsidR="00E528B0" w:rsidRDefault="001E3F0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E528B0" w:rsidRDefault="00E528B0">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6,149,751.37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3,847,794.45</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6,149,334.44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3,847,794.45</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416.93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6,149,751.37</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3,847,794.45</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1,229,475.00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1,316,574.00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87,099.00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6,702,091.89</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58,666.30</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6,745,936.30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-14,821.89</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6,702,091.89</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58,666.30</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6,745,936.30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-14,821.89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127,072,163.81</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125,403,747.38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-1,668,416.43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135,003,730.70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58,666.30</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133,466,257.68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-1,596,139.32</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15,747,084.20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15,734,517.50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-12,566.70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15,747,084.20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15,734,517.50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-12,566.70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259,423,873.90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276,624,660.02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17,200,786.12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275,170,958.10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292,359,177.52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17,188,219.42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rsidR="005C75F3" w:rsidRPr="00E54740" w:rsidRDefault="005C75F3"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5,000,000.00</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5,000,000.00</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330"/>
          <w:jc w:val="center"/>
        </w:trPr>
        <w:tc>
          <w:tcPr>
            <w:tcW w:w="2381" w:type="dxa"/>
            <w:vMerge w:val="restart"/>
            <w:vAlign w:val="center"/>
          </w:tcPr>
          <w:p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330"/>
          <w:jc w:val="center"/>
        </w:trPr>
        <w:tc>
          <w:tcPr>
            <w:tcW w:w="2381" w:type="dxa"/>
            <w:vMerge/>
            <w:vAlign w:val="center"/>
          </w:tcPr>
          <w:p w:rsidR="005C75F3" w:rsidRPr="00E54740" w:rsidRDefault="005C75F3" w:rsidP="00CE7D52">
            <w:pPr>
              <w:widowControl/>
              <w:spacing w:line="360" w:lineRule="auto"/>
              <w:jc w:val="left"/>
              <w:rPr>
                <w:rFonts w:eastAsiaTheme="minorEastAsia"/>
                <w:szCs w:val="21"/>
              </w:rPr>
            </w:pPr>
          </w:p>
        </w:tc>
        <w:tc>
          <w:tcPr>
            <w:tcW w:w="3260"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rsidTr="00CE7D52">
        <w:trPr>
          <w:trHeight w:val="257"/>
          <w:jc w:val="center"/>
        </w:trPr>
        <w:tc>
          <w:tcPr>
            <w:tcW w:w="2381" w:type="dxa"/>
            <w:vAlign w:val="bottom"/>
          </w:tcPr>
          <w:p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lastRenderedPageBreak/>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334,411.11</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10.01</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10.01</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334,411.11</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21,227.87</w:t>
            </w:r>
          </w:p>
        </w:tc>
        <w:tc>
          <w:tcPr>
            <w:tcW w:w="3150" w:type="dxa"/>
            <w:vAlign w:val="center"/>
          </w:tcPr>
          <w:p w:rsidR="00CA7467" w:rsidRPr="00E54740" w:rsidRDefault="00CA7467" w:rsidP="001B4CF8">
            <w:pPr>
              <w:spacing w:line="360" w:lineRule="auto"/>
              <w:jc w:val="right"/>
              <w:rPr>
                <w:szCs w:val="21"/>
              </w:rPr>
            </w:pPr>
            <w:r w:rsidRPr="00E54740">
              <w:rPr>
                <w:szCs w:val="21"/>
              </w:rPr>
              <w:t>17,444.36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21,227.87</w:t>
            </w:r>
          </w:p>
        </w:tc>
        <w:tc>
          <w:tcPr>
            <w:tcW w:w="3150" w:type="dxa"/>
            <w:vAlign w:val="center"/>
          </w:tcPr>
          <w:p w:rsidR="00CA7467" w:rsidRPr="00E54740" w:rsidRDefault="00CA7467" w:rsidP="001B4CF8">
            <w:pPr>
              <w:spacing w:line="360" w:lineRule="auto"/>
              <w:jc w:val="right"/>
              <w:rPr>
                <w:szCs w:val="21"/>
              </w:rPr>
            </w:pPr>
            <w:r w:rsidRPr="00E54740">
              <w:rPr>
                <w:szCs w:val="21"/>
              </w:rPr>
              <w:t>17,444.36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E528B0">
        <w:tc>
          <w:tcPr>
            <w:tcW w:w="2715" w:type="dxa"/>
            <w:vAlign w:val="center"/>
          </w:tcPr>
          <w:p w:rsidR="00E528B0" w:rsidRDefault="001E3F08">
            <w:pPr>
              <w:jc w:val="left"/>
            </w:pPr>
            <w:r>
              <w:rPr>
                <w:rFonts w:eastAsiaTheme="minorEastAsia"/>
                <w:szCs w:val="21"/>
              </w:rPr>
              <w:t>预提费用</w:t>
            </w:r>
          </w:p>
        </w:tc>
        <w:tc>
          <w:tcPr>
            <w:tcW w:w="3150" w:type="dxa"/>
            <w:vAlign w:val="center"/>
          </w:tcPr>
          <w:p w:rsidR="00E528B0" w:rsidRDefault="001E3F08">
            <w:pPr>
              <w:jc w:val="right"/>
            </w:pPr>
            <w:r>
              <w:rPr>
                <w:rFonts w:eastAsiaTheme="minorEastAsia"/>
                <w:szCs w:val="21"/>
              </w:rPr>
              <w:t>180,000.00</w:t>
            </w:r>
          </w:p>
        </w:tc>
        <w:tc>
          <w:tcPr>
            <w:tcW w:w="3150" w:type="dxa"/>
            <w:vAlign w:val="center"/>
          </w:tcPr>
          <w:p w:rsidR="00E528B0" w:rsidRDefault="001E3F08">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201,227.87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197,444.36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上投摩根锦程均衡养老三年持有混合</w:t>
      </w:r>
      <w:r w:rsidRPr="00E54740">
        <w:rPr>
          <w:rFonts w:eastAsiaTheme="minorEastAsia"/>
          <w:szCs w:val="21"/>
        </w:rPr>
        <w:t>(FOF)A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220,152,145.38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220,152,145.38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11,624,991.27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11,624,991.27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-119,796,028.66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-119,796,028.66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111,981,107.99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111,981,107.99</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上投摩根锦程均衡养老三年持有混合</w:t>
      </w:r>
      <w:r w:rsidRPr="00E54740">
        <w:rPr>
          <w:rFonts w:eastAsiaTheme="minorEastAsia"/>
          <w:szCs w:val="21"/>
        </w:rPr>
        <w:t>(FOF)Y</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10,372,146.11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10,372,146.11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10,372,146.11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10,372,146.11</w:t>
            </w:r>
          </w:p>
        </w:tc>
      </w:tr>
    </w:tbl>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62,652,866.44</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18,787,164.50</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81,440,030.94</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-21,328,001.03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-18,741,303.79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-40,069,304.82</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-22,346,059.54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-593,803.44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-22,939,862.98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2,341,812.65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-104,764.63</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2,237,048.02</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-24,687,872.19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-489,038.81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-25,176,911.00</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18,978,805.87</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-547,942.73</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18,430,863.14</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-24,523.44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-43,054.95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-67,578.39</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1,787,824.55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-7,720.17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1,780,104.38</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1,787,824.55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-7,720.17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1,780,104.38</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1,763,301.11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-50,775.12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1,712,525.99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38,880.05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26,560.08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4,918.50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3,452.46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673.08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625.44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44,471.63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30,637.98</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715,212.00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3,489,740.00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680,440.00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4,314,673.00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3,366.36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31,405.64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-824,933.00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rsidTr="001B4CF8">
        <w:trPr>
          <w:trHeight w:val="315"/>
        </w:trPr>
        <w:tc>
          <w:tcPr>
            <w:tcW w:w="3544"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712,560,672.70</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435,741,620.45</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734,626,774.96</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399,012,412.83</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kern w:val="0"/>
                <w:szCs w:val="21"/>
              </w:rPr>
              <w:t>956,878.04</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15"/>
        </w:trPr>
        <w:tc>
          <w:tcPr>
            <w:tcW w:w="3544" w:type="dxa"/>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-23,022,980.30</w:t>
            </w:r>
          </w:p>
        </w:tc>
        <w:tc>
          <w:tcPr>
            <w:tcW w:w="3078"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36,729,207.62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236,143.54</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17,614.27</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-154,249.36</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253,757.81</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-154,249.36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36,929,480.05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15,702,898.57</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36,258,813.11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15,440,435.60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653,039.39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416,712.33</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13.28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17,614.27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-154,249.36</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3,020,791.16</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888,625.49</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3,020,791.16</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888,625.49</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-18,784,358.74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-15,981,373.56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87,099.00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-2,255.19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214,902.33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-18,869,202.55</w:t>
            </w:r>
          </w:p>
        </w:tc>
        <w:tc>
          <w:tcPr>
            <w:tcW w:w="3149" w:type="dxa"/>
            <w:vAlign w:val="center"/>
          </w:tcPr>
          <w:p w:rsidR="00570FBA" w:rsidRPr="00E54740" w:rsidRDefault="00570FBA" w:rsidP="00CE7D52">
            <w:pPr>
              <w:spacing w:line="360" w:lineRule="auto"/>
              <w:jc w:val="right"/>
              <w:rPr>
                <w:szCs w:val="21"/>
              </w:rPr>
            </w:pPr>
            <w:r w:rsidRPr="00E54740">
              <w:rPr>
                <w:szCs w:val="21"/>
              </w:rPr>
              <w:t>-16,196,275.89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-18,784,358.74</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-15,981,373.56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E528B0">
        <w:tc>
          <w:tcPr>
            <w:tcW w:w="1984" w:type="dxa"/>
            <w:vAlign w:val="center"/>
          </w:tcPr>
          <w:p w:rsidR="00E528B0" w:rsidRDefault="001E3F08">
            <w:pPr>
              <w:jc w:val="left"/>
            </w:pPr>
            <w:r>
              <w:rPr>
                <w:rFonts w:eastAsiaTheme="minorEastAsia"/>
                <w:szCs w:val="21"/>
              </w:rPr>
              <w:t>销售服务费返还</w:t>
            </w:r>
          </w:p>
        </w:tc>
        <w:tc>
          <w:tcPr>
            <w:tcW w:w="3598" w:type="dxa"/>
            <w:vAlign w:val="center"/>
          </w:tcPr>
          <w:p w:rsidR="00E528B0" w:rsidRDefault="001E3F08">
            <w:pPr>
              <w:jc w:val="right"/>
            </w:pPr>
            <w:r>
              <w:rPr>
                <w:rFonts w:eastAsiaTheme="minorEastAsia"/>
                <w:szCs w:val="21"/>
              </w:rPr>
              <w:t>287.42</w:t>
            </w:r>
          </w:p>
        </w:tc>
        <w:tc>
          <w:tcPr>
            <w:tcW w:w="3598" w:type="dxa"/>
            <w:vAlign w:val="center"/>
          </w:tcPr>
          <w:p w:rsidR="00E528B0" w:rsidRDefault="001E3F08">
            <w:pPr>
              <w:jc w:val="right"/>
            </w:pPr>
            <w:r>
              <w:rPr>
                <w:rFonts w:eastAsiaTheme="minorEastAsia"/>
                <w:szCs w:val="21"/>
              </w:rPr>
              <w:t>831.10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287.42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831.10</w:t>
            </w:r>
          </w:p>
        </w:tc>
      </w:tr>
    </w:tbl>
    <w:p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rsidTr="00905283">
        <w:tc>
          <w:tcPr>
            <w:tcW w:w="2552" w:type="dxa"/>
            <w:vAlign w:val="center"/>
          </w:tcPr>
          <w:p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rsidR="00447E8E" w:rsidRPr="00E54740" w:rsidRDefault="00447E8E" w:rsidP="00905283">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当期持有基金产生的应支付销售服务费（元）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14,827.32</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831.10</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1,649,670.71</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2,146,662.44</w:t>
            </w:r>
          </w:p>
        </w:tc>
      </w:tr>
      <w:tr w:rsidR="001D7C41" w:rsidRPr="00E54740" w:rsidTr="00905283">
        <w:tc>
          <w:tcPr>
            <w:tcW w:w="2552" w:type="dxa"/>
            <w:vAlign w:val="center"/>
          </w:tcPr>
          <w:p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315,857.46</w:t>
            </w:r>
          </w:p>
        </w:tc>
        <w:tc>
          <w:tcPr>
            <w:tcW w:w="3260" w:type="dxa"/>
            <w:vAlign w:val="center"/>
          </w:tcPr>
          <w:p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411,666.85</w:t>
            </w:r>
          </w:p>
        </w:tc>
      </w:tr>
    </w:tbl>
    <w:p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E528B0">
        <w:tc>
          <w:tcPr>
            <w:tcW w:w="2855" w:type="dxa"/>
            <w:vAlign w:val="center"/>
          </w:tcPr>
          <w:p w:rsidR="00E528B0" w:rsidRDefault="001E3F08">
            <w:pPr>
              <w:jc w:val="left"/>
            </w:pPr>
            <w:r>
              <w:rPr>
                <w:rFonts w:eastAsiaTheme="minorEastAsia"/>
                <w:szCs w:val="21"/>
              </w:rPr>
              <w:t>交易费用</w:t>
            </w:r>
          </w:p>
        </w:tc>
        <w:tc>
          <w:tcPr>
            <w:tcW w:w="2893" w:type="dxa"/>
            <w:vAlign w:val="center"/>
          </w:tcPr>
          <w:p w:rsidR="00E528B0" w:rsidRDefault="001E3F08">
            <w:pPr>
              <w:jc w:val="right"/>
            </w:pPr>
            <w:r>
              <w:rPr>
                <w:rFonts w:eastAsiaTheme="minorEastAsia"/>
                <w:szCs w:val="21"/>
              </w:rPr>
              <w:t>-</w:t>
            </w:r>
          </w:p>
        </w:tc>
        <w:tc>
          <w:tcPr>
            <w:tcW w:w="3367" w:type="dxa"/>
            <w:vAlign w:val="center"/>
          </w:tcPr>
          <w:p w:rsidR="00E528B0" w:rsidRDefault="001E3F08">
            <w:pPr>
              <w:jc w:val="right"/>
            </w:pPr>
            <w:r>
              <w:rPr>
                <w:rFonts w:eastAsiaTheme="minorEastAsia"/>
                <w:szCs w:val="21"/>
              </w:rPr>
              <w:t>282,283.01</w:t>
            </w:r>
          </w:p>
        </w:tc>
      </w:tr>
      <w:tr w:rsidR="00E528B0">
        <w:tc>
          <w:tcPr>
            <w:tcW w:w="2855" w:type="dxa"/>
            <w:vAlign w:val="center"/>
          </w:tcPr>
          <w:p w:rsidR="00E528B0" w:rsidRDefault="001E3F08">
            <w:pPr>
              <w:jc w:val="left"/>
            </w:pPr>
            <w:r>
              <w:rPr>
                <w:rFonts w:eastAsiaTheme="minorEastAsia"/>
                <w:szCs w:val="21"/>
              </w:rPr>
              <w:t>银行汇划费</w:t>
            </w:r>
          </w:p>
        </w:tc>
        <w:tc>
          <w:tcPr>
            <w:tcW w:w="2893" w:type="dxa"/>
            <w:vAlign w:val="center"/>
          </w:tcPr>
          <w:p w:rsidR="00E528B0" w:rsidRDefault="001E3F08">
            <w:pPr>
              <w:jc w:val="right"/>
            </w:pPr>
            <w:r>
              <w:rPr>
                <w:rFonts w:eastAsiaTheme="minorEastAsia"/>
                <w:szCs w:val="21"/>
              </w:rPr>
              <w:t>4,020.69</w:t>
            </w:r>
          </w:p>
        </w:tc>
        <w:tc>
          <w:tcPr>
            <w:tcW w:w="3367" w:type="dxa"/>
            <w:vAlign w:val="center"/>
          </w:tcPr>
          <w:p w:rsidR="00E528B0" w:rsidRDefault="001E3F08">
            <w:pPr>
              <w:jc w:val="right"/>
            </w:pPr>
            <w:r>
              <w:rPr>
                <w:rFonts w:eastAsiaTheme="minorEastAsia"/>
                <w:szCs w:val="21"/>
              </w:rPr>
              <w:t>6,272.04</w:t>
            </w:r>
          </w:p>
        </w:tc>
      </w:tr>
      <w:tr w:rsidR="00E528B0">
        <w:tc>
          <w:tcPr>
            <w:tcW w:w="2855" w:type="dxa"/>
            <w:vAlign w:val="center"/>
          </w:tcPr>
          <w:p w:rsidR="00E528B0" w:rsidRDefault="001E3F08">
            <w:pPr>
              <w:jc w:val="left"/>
            </w:pPr>
            <w:r>
              <w:rPr>
                <w:rFonts w:eastAsiaTheme="minorEastAsia"/>
                <w:szCs w:val="21"/>
              </w:rPr>
              <w:t>账户维护费</w:t>
            </w:r>
          </w:p>
        </w:tc>
        <w:tc>
          <w:tcPr>
            <w:tcW w:w="2893" w:type="dxa"/>
            <w:vAlign w:val="center"/>
          </w:tcPr>
          <w:p w:rsidR="00E528B0" w:rsidRDefault="001E3F08">
            <w:pPr>
              <w:jc w:val="right"/>
            </w:pPr>
            <w:r>
              <w:rPr>
                <w:rFonts w:eastAsiaTheme="minorEastAsia"/>
                <w:szCs w:val="21"/>
              </w:rPr>
              <w:t>18,000.00</w:t>
            </w:r>
          </w:p>
        </w:tc>
        <w:tc>
          <w:tcPr>
            <w:tcW w:w="3367" w:type="dxa"/>
            <w:vAlign w:val="center"/>
          </w:tcPr>
          <w:p w:rsidR="00E528B0" w:rsidRDefault="001E3F08">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lastRenderedPageBreak/>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202,020.69</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486,555.05</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8C7DD7" w:rsidRDefault="008C7DD7" w:rsidP="008C7DD7">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E528B0">
        <w:tc>
          <w:tcPr>
            <w:tcW w:w="5220" w:type="dxa"/>
            <w:vAlign w:val="center"/>
          </w:tcPr>
          <w:p w:rsidR="00E528B0" w:rsidRDefault="001E3F08">
            <w:pPr>
              <w:jc w:val="left"/>
            </w:pPr>
            <w:r>
              <w:rPr>
                <w:rFonts w:eastAsiaTheme="minorEastAsia"/>
                <w:szCs w:val="21"/>
              </w:rPr>
              <w:t>上投摩根基金管理有限公司</w:t>
            </w:r>
          </w:p>
        </w:tc>
        <w:tc>
          <w:tcPr>
            <w:tcW w:w="3780" w:type="dxa"/>
            <w:vAlign w:val="center"/>
          </w:tcPr>
          <w:p w:rsidR="00E528B0" w:rsidRDefault="001E3F08">
            <w:pPr>
              <w:jc w:val="center"/>
            </w:pPr>
            <w:r>
              <w:rPr>
                <w:rFonts w:eastAsiaTheme="minorEastAsia"/>
                <w:szCs w:val="21"/>
              </w:rPr>
              <w:t>基金管理人、注册登记机构、基金销售机构</w:t>
            </w:r>
          </w:p>
        </w:tc>
      </w:tr>
      <w:tr w:rsidR="00E528B0">
        <w:tc>
          <w:tcPr>
            <w:tcW w:w="5220" w:type="dxa"/>
            <w:vAlign w:val="center"/>
          </w:tcPr>
          <w:p w:rsidR="00E528B0" w:rsidRDefault="001E3F08">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E528B0" w:rsidRDefault="001E3F08">
            <w:pPr>
              <w:jc w:val="center"/>
            </w:pPr>
            <w:r>
              <w:rPr>
                <w:rFonts w:eastAsiaTheme="minorEastAsia"/>
                <w:szCs w:val="21"/>
              </w:rPr>
              <w:t>基金托管人、基金销售机构</w:t>
            </w:r>
          </w:p>
        </w:tc>
      </w:tr>
      <w:tr w:rsidR="00E528B0">
        <w:tc>
          <w:tcPr>
            <w:tcW w:w="5220" w:type="dxa"/>
            <w:vAlign w:val="center"/>
          </w:tcPr>
          <w:p w:rsidR="00E528B0" w:rsidRDefault="001E3F08">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E528B0" w:rsidRDefault="001E3F08">
            <w:pPr>
              <w:jc w:val="center"/>
            </w:pPr>
            <w:r>
              <w:rPr>
                <w:rFonts w:eastAsiaTheme="minorEastAsia"/>
                <w:szCs w:val="21"/>
              </w:rPr>
              <w:t>基金管理人的股东</w:t>
            </w:r>
          </w:p>
        </w:tc>
      </w:tr>
      <w:tr w:rsidR="00E528B0">
        <w:tc>
          <w:tcPr>
            <w:tcW w:w="5220" w:type="dxa"/>
            <w:vAlign w:val="center"/>
          </w:tcPr>
          <w:p w:rsidR="00E528B0" w:rsidRDefault="001E3F08">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E528B0" w:rsidRDefault="001E3F08">
            <w:pPr>
              <w:jc w:val="center"/>
            </w:pPr>
            <w:r>
              <w:rPr>
                <w:rFonts w:eastAsiaTheme="minorEastAsia"/>
                <w:szCs w:val="21"/>
              </w:rPr>
              <w:t>基金管理人的股东</w:t>
            </w:r>
          </w:p>
        </w:tc>
      </w:tr>
      <w:tr w:rsidR="00E528B0">
        <w:tc>
          <w:tcPr>
            <w:tcW w:w="5220" w:type="dxa"/>
            <w:vAlign w:val="center"/>
          </w:tcPr>
          <w:p w:rsidR="00E528B0" w:rsidRDefault="001E3F08">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E528B0" w:rsidRDefault="001E3F08">
            <w:pPr>
              <w:jc w:val="center"/>
            </w:pPr>
            <w:r>
              <w:rPr>
                <w:rFonts w:eastAsiaTheme="minorEastAsia"/>
                <w:szCs w:val="21"/>
              </w:rPr>
              <w:t>基金管理人的股东上海国际信托有限公司的控股股东、基金销售机构</w:t>
            </w:r>
          </w:p>
        </w:tc>
      </w:tr>
      <w:tr w:rsidR="00E528B0">
        <w:tc>
          <w:tcPr>
            <w:tcW w:w="5220" w:type="dxa"/>
            <w:vAlign w:val="center"/>
          </w:tcPr>
          <w:p w:rsidR="00E528B0" w:rsidRDefault="001E3F08">
            <w:pPr>
              <w:jc w:val="left"/>
            </w:pPr>
            <w:r>
              <w:rPr>
                <w:rFonts w:eastAsiaTheme="minorEastAsia"/>
                <w:szCs w:val="21"/>
              </w:rPr>
              <w:t>尚腾资本管理有限公司</w:t>
            </w:r>
          </w:p>
        </w:tc>
        <w:tc>
          <w:tcPr>
            <w:tcW w:w="3780" w:type="dxa"/>
            <w:vAlign w:val="center"/>
          </w:tcPr>
          <w:p w:rsidR="00E528B0" w:rsidRDefault="001E3F08">
            <w:pPr>
              <w:jc w:val="center"/>
            </w:pPr>
            <w:r>
              <w:rPr>
                <w:rFonts w:eastAsiaTheme="minorEastAsia"/>
                <w:szCs w:val="21"/>
              </w:rPr>
              <w:t>基金管理人的子公司</w:t>
            </w:r>
          </w:p>
        </w:tc>
      </w:tr>
      <w:tr w:rsidR="00E528B0">
        <w:tc>
          <w:tcPr>
            <w:tcW w:w="5220" w:type="dxa"/>
            <w:vAlign w:val="center"/>
          </w:tcPr>
          <w:p w:rsidR="00E528B0" w:rsidRDefault="001E3F08">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E528B0" w:rsidRDefault="001E3F08">
            <w:pPr>
              <w:jc w:val="center"/>
            </w:pPr>
            <w:r>
              <w:rPr>
                <w:rFonts w:eastAsiaTheme="minorEastAsia"/>
                <w:szCs w:val="21"/>
              </w:rPr>
              <w:t>基金管理人的子公司</w:t>
            </w:r>
          </w:p>
        </w:tc>
      </w:tr>
      <w:tr w:rsidR="00E528B0">
        <w:tc>
          <w:tcPr>
            <w:tcW w:w="5220" w:type="dxa"/>
            <w:vAlign w:val="center"/>
          </w:tcPr>
          <w:p w:rsidR="00E528B0" w:rsidRDefault="001E3F08">
            <w:pPr>
              <w:jc w:val="left"/>
            </w:pPr>
            <w:r>
              <w:rPr>
                <w:rFonts w:eastAsiaTheme="minorEastAsia"/>
                <w:szCs w:val="21"/>
              </w:rPr>
              <w:t>上信资产管理有限公司</w:t>
            </w:r>
          </w:p>
        </w:tc>
        <w:tc>
          <w:tcPr>
            <w:tcW w:w="3780" w:type="dxa"/>
            <w:vAlign w:val="center"/>
          </w:tcPr>
          <w:p w:rsidR="00E528B0" w:rsidRDefault="001E3F08">
            <w:pPr>
              <w:jc w:val="center"/>
            </w:pPr>
            <w:r>
              <w:rPr>
                <w:rFonts w:eastAsiaTheme="minorEastAsia"/>
                <w:szCs w:val="21"/>
              </w:rPr>
              <w:t>基金管理人的股东上海国际信托有限公司控制的公司</w:t>
            </w:r>
          </w:p>
        </w:tc>
      </w:tr>
      <w:tr w:rsidR="00E528B0">
        <w:tc>
          <w:tcPr>
            <w:tcW w:w="5220" w:type="dxa"/>
            <w:vAlign w:val="center"/>
          </w:tcPr>
          <w:p w:rsidR="00E528B0" w:rsidRDefault="001E3F08">
            <w:pPr>
              <w:jc w:val="left"/>
            </w:pPr>
            <w:r>
              <w:rPr>
                <w:rFonts w:eastAsiaTheme="minorEastAsia"/>
                <w:szCs w:val="21"/>
              </w:rPr>
              <w:t>上海国利货币经纪有限公司</w:t>
            </w:r>
          </w:p>
        </w:tc>
        <w:tc>
          <w:tcPr>
            <w:tcW w:w="3780" w:type="dxa"/>
            <w:vAlign w:val="center"/>
          </w:tcPr>
          <w:p w:rsidR="00E528B0" w:rsidRDefault="001E3F08">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bookmarkStart w:id="126" w:name="_GoBack"/>
      <w:bookmarkEnd w:id="126"/>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1,150,256.89</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740,922.29</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507,269.65</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735,772.58</w:t>
            </w:r>
          </w:p>
        </w:tc>
      </w:tr>
    </w:tbl>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管理人所管理的其他基金部分不收取管理费。支付基金管理人上投摩根基金管理有限公司的管理人报酬按前一日基金资产净值扣除本基金持有的基金管理人管理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类基金份额约定的年管理费率分别为</w:t>
      </w:r>
      <w:r>
        <w:rPr>
          <w:rFonts w:eastAsiaTheme="minorEastAsia"/>
          <w:kern w:val="0"/>
          <w:szCs w:val="21"/>
        </w:rPr>
        <w:t>0.60%</w:t>
      </w:r>
      <w:r>
        <w:rPr>
          <w:rFonts w:eastAsiaTheme="minorEastAsia"/>
          <w:kern w:val="0"/>
          <w:szCs w:val="21"/>
        </w:rPr>
        <w:t>和</w:t>
      </w:r>
      <w:r>
        <w:rPr>
          <w:rFonts w:eastAsiaTheme="minorEastAsia"/>
          <w:kern w:val="0"/>
          <w:szCs w:val="21"/>
        </w:rPr>
        <w:t>0.30%</w:t>
      </w:r>
      <w:r>
        <w:rPr>
          <w:rFonts w:eastAsiaTheme="minorEastAsia"/>
          <w:kern w:val="0"/>
          <w:szCs w:val="21"/>
        </w:rPr>
        <w:t>。其计算公式为：</w:t>
      </w:r>
    </w:p>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日管理人报酬＝前一日</w:t>
      </w:r>
      <w:r>
        <w:rPr>
          <w:rFonts w:eastAsiaTheme="minorEastAsia"/>
          <w:kern w:val="0"/>
          <w:szCs w:val="21"/>
        </w:rPr>
        <w:t>A/Y</w:t>
      </w:r>
      <w:r>
        <w:rPr>
          <w:rFonts w:eastAsiaTheme="minorEastAsia"/>
          <w:kern w:val="0"/>
          <w:szCs w:val="21"/>
        </w:rPr>
        <w:t>类基金份额的基金资产净值扣除该类基金份额持有的基金管理人管理的其他基金部分后的余额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2022</w:t>
      </w:r>
      <w:r w:rsidRPr="00E54740">
        <w:rPr>
          <w:rFonts w:eastAsiaTheme="minorEastAsia"/>
          <w:kern w:val="0"/>
          <w:szCs w:val="21"/>
        </w:rPr>
        <w:t>年度因投资于基金管理人所管理的其他基金而已在管理费计算基数中扣除部分对应的管理费金额为</w:t>
      </w:r>
      <w:r w:rsidRPr="00E54740">
        <w:rPr>
          <w:rFonts w:eastAsiaTheme="minorEastAsia"/>
          <w:kern w:val="0"/>
          <w:szCs w:val="21"/>
        </w:rPr>
        <w:t>263,862.99</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年度：</w:t>
      </w:r>
      <w:r w:rsidRPr="00E54740">
        <w:rPr>
          <w:rFonts w:eastAsiaTheme="minorEastAsia"/>
          <w:kern w:val="0"/>
          <w:szCs w:val="21"/>
        </w:rPr>
        <w:t>989,618.22</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370,996.09</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380,905.42</w:t>
            </w:r>
          </w:p>
        </w:tc>
      </w:tr>
    </w:tbl>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投资于基金托管人所托管的其他基金部分不收取托管费。支付基金托管人中国建设银行的托管费按前一日基金资产净值扣除本基金持有的基金托管人托管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类基金份额约定的年托管费率分别为</w:t>
      </w:r>
      <w:r>
        <w:rPr>
          <w:rFonts w:eastAsiaTheme="minorEastAsia"/>
          <w:kern w:val="0"/>
          <w:szCs w:val="21"/>
        </w:rPr>
        <w:t>0.20%</w:t>
      </w:r>
      <w:r>
        <w:rPr>
          <w:rFonts w:eastAsiaTheme="minorEastAsia"/>
          <w:kern w:val="0"/>
          <w:szCs w:val="21"/>
        </w:rPr>
        <w:t>和</w:t>
      </w:r>
      <w:r>
        <w:rPr>
          <w:rFonts w:eastAsiaTheme="minorEastAsia"/>
          <w:kern w:val="0"/>
          <w:szCs w:val="21"/>
        </w:rPr>
        <w:t>0.10%</w:t>
      </w:r>
      <w:r>
        <w:rPr>
          <w:rFonts w:eastAsiaTheme="minorEastAsia"/>
          <w:kern w:val="0"/>
          <w:szCs w:val="21"/>
        </w:rPr>
        <w:t>。其计算公式为：</w:t>
      </w:r>
    </w:p>
    <w:p w:rsidR="00E528B0" w:rsidRDefault="001E3F08">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w:t>
      </w:r>
      <w:r>
        <w:rPr>
          <w:rFonts w:eastAsiaTheme="minorEastAsia"/>
          <w:kern w:val="0"/>
          <w:szCs w:val="21"/>
        </w:rPr>
        <w:t>A/Y</w:t>
      </w:r>
      <w:r>
        <w:rPr>
          <w:rFonts w:eastAsiaTheme="minorEastAsia"/>
          <w:kern w:val="0"/>
          <w:szCs w:val="21"/>
        </w:rPr>
        <w:t>类基金份额的基金资产净值扣除该类基金份额持有的基金托管人托管的其他基金部分后的余额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w:t>
      </w:r>
      <w:r>
        <w:rPr>
          <w:rFonts w:eastAsiaTheme="minorEastAsia"/>
          <w:kern w:val="0"/>
          <w:szCs w:val="21"/>
        </w:rPr>
        <w:t>当年天数。</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w:t>
      </w:r>
      <w:r w:rsidRPr="00E54740">
        <w:rPr>
          <w:rFonts w:eastAsiaTheme="minorEastAsia"/>
          <w:kern w:val="0"/>
          <w:szCs w:val="21"/>
        </w:rPr>
        <w:t>2022</w:t>
      </w:r>
      <w:r w:rsidRPr="00E54740">
        <w:rPr>
          <w:rFonts w:eastAsiaTheme="minorEastAsia"/>
          <w:kern w:val="0"/>
          <w:szCs w:val="21"/>
        </w:rPr>
        <w:t>年度因投资于基金托管人所托管的其他基金而已在托管费计算基数中扣除部分对应的托管费金额为</w:t>
      </w:r>
      <w:r w:rsidRPr="00E54740">
        <w:rPr>
          <w:rFonts w:eastAsiaTheme="minorEastAsia"/>
          <w:kern w:val="0"/>
          <w:szCs w:val="21"/>
        </w:rPr>
        <w:t>100,377.23</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年度：</w:t>
      </w:r>
      <w:r w:rsidRPr="00E54740">
        <w:rPr>
          <w:rFonts w:eastAsiaTheme="minorEastAsia"/>
          <w:kern w:val="0"/>
          <w:szCs w:val="21"/>
        </w:rPr>
        <w:t>195,941.33</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rsidTr="008B5879">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8B5879">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c>
          <w:tcPr>
            <w:tcW w:w="992"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1049"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r>
      <w:tr w:rsidR="001D7C41" w:rsidRPr="00E54740" w:rsidTr="008B5879">
        <w:trPr>
          <w:trHeight w:val="340"/>
        </w:trPr>
        <w:tc>
          <w:tcPr>
            <w:tcW w:w="900" w:type="pct"/>
            <w:vAlign w:val="center"/>
          </w:tcPr>
          <w:p w:rsidR="001A59F9" w:rsidRPr="00E54740" w:rsidRDefault="001A59F9" w:rsidP="00026C9C">
            <w:pPr>
              <w:pStyle w:val="af4"/>
              <w:spacing w:line="360" w:lineRule="auto"/>
              <w:rPr>
                <w:rFonts w:eastAsiaTheme="minorEastAsia"/>
                <w:sz w:val="21"/>
                <w:szCs w:val="21"/>
              </w:rPr>
            </w:pPr>
            <w:r w:rsidRPr="00E54740">
              <w:rPr>
                <w:rFonts w:eastAsiaTheme="minorEastAsia"/>
                <w:sz w:val="21"/>
                <w:szCs w:val="21"/>
              </w:rPr>
              <w:t>基金合同生效日（</w:t>
            </w:r>
            <w:r w:rsidR="00146153" w:rsidRPr="00E54740">
              <w:rPr>
                <w:rFonts w:eastAsiaTheme="minorEastAsia"/>
                <w:sz w:val="21"/>
                <w:szCs w:val="21"/>
              </w:rPr>
              <w:t>2019</w:t>
            </w:r>
            <w:r w:rsidR="00146153" w:rsidRPr="00E54740">
              <w:rPr>
                <w:rFonts w:eastAsiaTheme="minorEastAsia"/>
                <w:sz w:val="21"/>
                <w:szCs w:val="21"/>
              </w:rPr>
              <w:t>年</w:t>
            </w:r>
            <w:r w:rsidR="00146153" w:rsidRPr="00E54740">
              <w:rPr>
                <w:rFonts w:eastAsiaTheme="minorEastAsia"/>
                <w:sz w:val="21"/>
                <w:szCs w:val="21"/>
              </w:rPr>
              <w:t>9</w:t>
            </w:r>
            <w:r w:rsidR="00146153" w:rsidRPr="00E54740">
              <w:rPr>
                <w:rFonts w:eastAsiaTheme="minorEastAsia"/>
                <w:sz w:val="21"/>
                <w:szCs w:val="21"/>
              </w:rPr>
              <w:t>月</w:t>
            </w:r>
            <w:r w:rsidR="00146153" w:rsidRPr="00E54740">
              <w:rPr>
                <w:rFonts w:eastAsiaTheme="minorEastAsia"/>
                <w:sz w:val="21"/>
                <w:szCs w:val="21"/>
              </w:rPr>
              <w:t>2</w:t>
            </w:r>
            <w:r w:rsidR="00146153" w:rsidRPr="00E54740">
              <w:rPr>
                <w:rFonts w:eastAsiaTheme="minorEastAsia"/>
                <w:sz w:val="21"/>
                <w:szCs w:val="21"/>
              </w:rPr>
              <w:t>日</w:t>
            </w:r>
            <w:r w:rsidRPr="00E54740">
              <w:rPr>
                <w:rFonts w:eastAsiaTheme="minorEastAsia"/>
                <w:sz w:val="21"/>
                <w:szCs w:val="21"/>
              </w:rPr>
              <w:t>）持有的基金份额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1A59F9" w:rsidP="00026C9C">
            <w:pPr>
              <w:pStyle w:val="af4"/>
              <w:spacing w:line="360" w:lineRule="auto"/>
              <w:rPr>
                <w:rFonts w:eastAsiaTheme="minorEastAsia"/>
                <w:sz w:val="21"/>
                <w:szCs w:val="21"/>
              </w:rPr>
            </w:pPr>
            <w:r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30,003,050.00</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rsidTr="008B5879">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期末持有的基金份额占基金</w:t>
            </w:r>
            <w:r w:rsidRPr="00E54740">
              <w:rPr>
                <w:rFonts w:eastAsiaTheme="minorEastAsia"/>
                <w:szCs w:val="21"/>
              </w:rPr>
              <w:lastRenderedPageBreak/>
              <w:t>总份额比例</w:t>
            </w:r>
          </w:p>
        </w:tc>
        <w:tc>
          <w:tcPr>
            <w:tcW w:w="991" w:type="pct"/>
            <w:vAlign w:val="center"/>
          </w:tcPr>
          <w:p w:rsidR="001A59F9" w:rsidRPr="00E54740" w:rsidRDefault="00132936" w:rsidP="00437F46">
            <w:pPr>
              <w:spacing w:line="360" w:lineRule="auto"/>
              <w:jc w:val="right"/>
              <w:rPr>
                <w:rFonts w:eastAsiaTheme="minorEastAsia"/>
                <w:szCs w:val="21"/>
              </w:rPr>
            </w:pPr>
            <w:r>
              <w:rPr>
                <w:rFonts w:eastAsiaTheme="minorEastAsia"/>
                <w:szCs w:val="21"/>
              </w:rPr>
              <w:lastRenderedPageBreak/>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13.63%</w:t>
            </w:r>
          </w:p>
        </w:tc>
        <w:tc>
          <w:tcPr>
            <w:tcW w:w="1049"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E54270" w:rsidRPr="00E54740" w:rsidRDefault="00E54270" w:rsidP="00222B4E">
      <w:pPr>
        <w:widowControl/>
        <w:spacing w:line="360" w:lineRule="auto"/>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p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1D7C41" w:rsidRPr="00E54740" w:rsidTr="00C915A6">
        <w:tc>
          <w:tcPr>
            <w:tcW w:w="1800" w:type="dxa"/>
            <w:vMerge w:val="restart"/>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342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r w:rsidRPr="00E54740">
              <w:rPr>
                <w:rFonts w:eastAsiaTheme="minorEastAsia"/>
                <w:szCs w:val="21"/>
              </w:rPr>
              <w:t>本期末</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780" w:type="dxa"/>
            <w:gridSpan w:val="2"/>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r w:rsidRPr="00E54740">
              <w:rPr>
                <w:rFonts w:eastAsiaTheme="minorEastAsia"/>
                <w:szCs w:val="21"/>
              </w:rPr>
              <w:t>上年度末</w:t>
            </w:r>
            <w:r w:rsidR="00955CB7" w:rsidRPr="00E54740">
              <w:rPr>
                <w:rFonts w:eastAsiaTheme="minorEastAsia"/>
                <w:szCs w:val="21"/>
              </w:rPr>
              <w:t>2021</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rsidTr="00C915A6">
        <w:tc>
          <w:tcPr>
            <w:tcW w:w="1800" w:type="dxa"/>
            <w:vMerge/>
            <w:vAlign w:val="center"/>
          </w:tcPr>
          <w:p w:rsidR="00F8216D" w:rsidRPr="00E54740" w:rsidRDefault="00F8216D" w:rsidP="00C915A6">
            <w:pPr>
              <w:widowControl/>
              <w:spacing w:line="360" w:lineRule="auto"/>
              <w:jc w:val="left"/>
              <w:rPr>
                <w:rFonts w:eastAsiaTheme="minorEastAsia"/>
                <w:szCs w:val="21"/>
              </w:rPr>
            </w:pPr>
          </w:p>
        </w:tc>
        <w:tc>
          <w:tcPr>
            <w:tcW w:w="198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44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216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620" w:type="dxa"/>
            <w:vAlign w:val="center"/>
          </w:tcPr>
          <w:p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E528B0">
        <w:tc>
          <w:tcPr>
            <w:tcW w:w="1800" w:type="dxa"/>
            <w:vAlign w:val="center"/>
          </w:tcPr>
          <w:p w:rsidR="00E528B0" w:rsidRDefault="001E3F08">
            <w:pPr>
              <w:jc w:val="left"/>
            </w:pPr>
            <w:r>
              <w:rPr>
                <w:rFonts w:eastAsiaTheme="minorEastAsia"/>
                <w:szCs w:val="21"/>
              </w:rPr>
              <w:t>上海信托</w:t>
            </w:r>
          </w:p>
        </w:tc>
        <w:tc>
          <w:tcPr>
            <w:tcW w:w="1980" w:type="dxa"/>
            <w:vAlign w:val="center"/>
          </w:tcPr>
          <w:p w:rsidR="00E528B0" w:rsidRDefault="001E3F08">
            <w:pPr>
              <w:jc w:val="right"/>
            </w:pPr>
            <w:r>
              <w:rPr>
                <w:rFonts w:eastAsiaTheme="minorEastAsia"/>
                <w:szCs w:val="21"/>
              </w:rPr>
              <w:t>20,001,700.00</w:t>
            </w:r>
          </w:p>
        </w:tc>
        <w:tc>
          <w:tcPr>
            <w:tcW w:w="1440" w:type="dxa"/>
            <w:vAlign w:val="center"/>
          </w:tcPr>
          <w:p w:rsidR="00E528B0" w:rsidRDefault="001E3F08">
            <w:pPr>
              <w:jc w:val="right"/>
            </w:pPr>
            <w:r>
              <w:rPr>
                <w:rFonts w:eastAsiaTheme="minorEastAsia"/>
                <w:szCs w:val="21"/>
              </w:rPr>
              <w:t>16.35%</w:t>
            </w:r>
          </w:p>
        </w:tc>
        <w:tc>
          <w:tcPr>
            <w:tcW w:w="2160" w:type="dxa"/>
            <w:vAlign w:val="center"/>
          </w:tcPr>
          <w:p w:rsidR="00E528B0" w:rsidRDefault="001E3F08">
            <w:pPr>
              <w:jc w:val="right"/>
            </w:pPr>
            <w:r>
              <w:rPr>
                <w:rFonts w:eastAsiaTheme="minorEastAsia"/>
                <w:szCs w:val="21"/>
              </w:rPr>
              <w:t>20,001,700.00</w:t>
            </w:r>
          </w:p>
        </w:tc>
        <w:tc>
          <w:tcPr>
            <w:tcW w:w="1620" w:type="dxa"/>
            <w:vAlign w:val="center"/>
          </w:tcPr>
          <w:p w:rsidR="00E528B0" w:rsidRDefault="001E3F08">
            <w:pPr>
              <w:jc w:val="right"/>
            </w:pPr>
            <w:r>
              <w:rPr>
                <w:rFonts w:eastAsiaTheme="minorEastAsia"/>
                <w:szCs w:val="21"/>
              </w:rPr>
              <w:t>9.09%</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528B0">
        <w:tc>
          <w:tcPr>
            <w:tcW w:w="2268" w:type="dxa"/>
            <w:vAlign w:val="center"/>
          </w:tcPr>
          <w:p w:rsidR="00E528B0" w:rsidRDefault="001E3F08">
            <w:pPr>
              <w:jc w:val="left"/>
            </w:pPr>
            <w:r>
              <w:rPr>
                <w:rFonts w:eastAsiaTheme="minorEastAsia"/>
                <w:szCs w:val="21"/>
              </w:rPr>
              <w:t>中国建设银行</w:t>
            </w:r>
          </w:p>
        </w:tc>
        <w:tc>
          <w:tcPr>
            <w:tcW w:w="1683" w:type="dxa"/>
            <w:vAlign w:val="center"/>
          </w:tcPr>
          <w:p w:rsidR="00E528B0" w:rsidRDefault="001E3F08">
            <w:pPr>
              <w:jc w:val="right"/>
            </w:pPr>
            <w:r>
              <w:rPr>
                <w:rFonts w:eastAsiaTheme="minorEastAsia"/>
                <w:szCs w:val="21"/>
              </w:rPr>
              <w:t>6,149,751.37</w:t>
            </w:r>
          </w:p>
        </w:tc>
        <w:tc>
          <w:tcPr>
            <w:tcW w:w="1683" w:type="dxa"/>
            <w:vAlign w:val="center"/>
          </w:tcPr>
          <w:p w:rsidR="00E528B0" w:rsidRDefault="001E3F08">
            <w:pPr>
              <w:jc w:val="right"/>
            </w:pPr>
            <w:r>
              <w:rPr>
                <w:rFonts w:eastAsiaTheme="minorEastAsia"/>
                <w:szCs w:val="21"/>
              </w:rPr>
              <w:t>38,880.05</w:t>
            </w:r>
          </w:p>
        </w:tc>
        <w:tc>
          <w:tcPr>
            <w:tcW w:w="1683" w:type="dxa"/>
            <w:vAlign w:val="center"/>
          </w:tcPr>
          <w:p w:rsidR="00E528B0" w:rsidRDefault="001E3F08">
            <w:pPr>
              <w:jc w:val="right"/>
            </w:pPr>
            <w:r>
              <w:rPr>
                <w:rFonts w:eastAsiaTheme="minorEastAsia"/>
                <w:szCs w:val="21"/>
              </w:rPr>
              <w:t>3,847,794.45</w:t>
            </w:r>
          </w:p>
        </w:tc>
        <w:tc>
          <w:tcPr>
            <w:tcW w:w="1683" w:type="dxa"/>
            <w:vAlign w:val="center"/>
          </w:tcPr>
          <w:p w:rsidR="00E528B0" w:rsidRDefault="001E3F08">
            <w:pPr>
              <w:jc w:val="right"/>
            </w:pPr>
            <w:r>
              <w:rPr>
                <w:rFonts w:eastAsiaTheme="minorEastAsia"/>
                <w:szCs w:val="21"/>
              </w:rPr>
              <w:t>26,560.08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日，本基金持有基金管理人上投摩根基金管理有限公司所管理的公开募集证券投资基金合计</w:t>
      </w:r>
      <w:r w:rsidRPr="00E54740">
        <w:rPr>
          <w:rFonts w:eastAsiaTheme="minorEastAsia"/>
          <w:kern w:val="0"/>
          <w:szCs w:val="21"/>
        </w:rPr>
        <w:t>14,475,478.00</w:t>
      </w:r>
      <w:r w:rsidRPr="00E54740">
        <w:rPr>
          <w:rFonts w:eastAsiaTheme="minorEastAsia"/>
          <w:kern w:val="0"/>
          <w:szCs w:val="21"/>
        </w:rPr>
        <w:t>元</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134,575,076.76</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，占本基金资产净值的比例为</w:t>
      </w:r>
      <w:r w:rsidRPr="00E54740">
        <w:rPr>
          <w:rFonts w:eastAsiaTheme="minorEastAsia"/>
          <w:kern w:val="0"/>
          <w:szCs w:val="21"/>
        </w:rPr>
        <w:t>10.16%%(2021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44.62%)</w:t>
      </w:r>
      <w:r w:rsidRPr="00E54740">
        <w:rPr>
          <w:rFonts w:eastAsiaTheme="minorEastAsia"/>
          <w:kern w:val="0"/>
          <w:szCs w:val="21"/>
        </w:rPr>
        <w:t>。</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szCs w:val="21"/>
              </w:rPr>
              <w:t>本期费用</w:t>
            </w:r>
          </w:p>
          <w:p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lastRenderedPageBreak/>
              <w:tab/>
            </w:r>
            <w:r w:rsidRPr="00E54740">
              <w:rPr>
                <w:rFonts w:eastAsiaTheme="minorEastAsia"/>
                <w:szCs w:val="21"/>
              </w:rPr>
              <w:t>上年度可比期间</w:t>
            </w:r>
          </w:p>
          <w:p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lastRenderedPageBreak/>
              <w:t>当期交易基金产生的申购费（元）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2,000.00</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rsidR="00E068B5" w:rsidRDefault="00E068B5" w:rsidP="00E068B5">
            <w:pPr>
              <w:widowControl/>
              <w:jc w:val="right"/>
              <w:rPr>
                <w:rFonts w:ascii="Arial" w:eastAsia="等线" w:hAnsi="Arial" w:cs="Arial"/>
                <w:color w:val="000000"/>
                <w:kern w:val="0"/>
                <w:sz w:val="24"/>
              </w:rPr>
            </w:pPr>
            <w:r>
              <w:rPr>
                <w:rFonts w:ascii="Arial" w:eastAsia="等线" w:hAnsi="Arial" w:cs="Arial"/>
                <w:color w:val="000000"/>
              </w:rPr>
              <w:t>89,257.31</w:t>
            </w:r>
          </w:p>
          <w:p w:rsidR="006C5F49" w:rsidRPr="00E54740" w:rsidRDefault="006C5F49" w:rsidP="00751A4E">
            <w:pPr>
              <w:adjustRightInd w:val="0"/>
              <w:snapToGrid w:val="0"/>
              <w:spacing w:beforeLines="50" w:before="156" w:line="276" w:lineRule="auto"/>
              <w:jc w:val="right"/>
              <w:rPr>
                <w:rFonts w:eastAsiaTheme="minorEastAsia"/>
                <w:bCs/>
                <w:kern w:val="0"/>
                <w:szCs w:val="21"/>
              </w:rPr>
            </w:pP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101,306.96</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284.21</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831.10</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440,216.86</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1,727,582.00</w:t>
            </w:r>
          </w:p>
        </w:tc>
      </w:tr>
      <w:tr w:rsidR="001D7C41" w:rsidRPr="00E54740" w:rsidTr="00905283">
        <w:tc>
          <w:tcPr>
            <w:tcW w:w="3095" w:type="dxa"/>
            <w:vAlign w:val="center"/>
          </w:tcPr>
          <w:p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82,438.26</w:t>
            </w:r>
          </w:p>
        </w:tc>
        <w:tc>
          <w:tcPr>
            <w:tcW w:w="3096" w:type="dxa"/>
            <w:vAlign w:val="center"/>
          </w:tcPr>
          <w:p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309,785.80</w:t>
            </w:r>
          </w:p>
        </w:tc>
      </w:tr>
      <w:tr w:rsidR="00E068B5" w:rsidRPr="00E54740" w:rsidTr="00905283">
        <w:tc>
          <w:tcPr>
            <w:tcW w:w="3095" w:type="dxa"/>
            <w:vAlign w:val="center"/>
          </w:tcPr>
          <w:p w:rsidR="00E068B5" w:rsidRPr="00E54740" w:rsidRDefault="00E068B5" w:rsidP="00751A4E">
            <w:pPr>
              <w:adjustRightInd w:val="0"/>
              <w:snapToGrid w:val="0"/>
              <w:spacing w:beforeLines="50" w:before="156" w:line="276" w:lineRule="auto"/>
              <w:rPr>
                <w:rFonts w:eastAsiaTheme="minorEastAsia"/>
                <w:szCs w:val="21"/>
              </w:rPr>
            </w:pPr>
            <w:r w:rsidRPr="00E068B5">
              <w:rPr>
                <w:rFonts w:eastAsiaTheme="minorEastAsia" w:hint="eastAsia"/>
                <w:szCs w:val="21"/>
              </w:rPr>
              <w:t>当期交易基金产生的转换费（元）</w:t>
            </w:r>
          </w:p>
        </w:tc>
        <w:tc>
          <w:tcPr>
            <w:tcW w:w="3095" w:type="dxa"/>
            <w:vAlign w:val="center"/>
          </w:tcPr>
          <w:p w:rsidR="00E068B5" w:rsidRPr="00E54740" w:rsidRDefault="00E068B5" w:rsidP="00751A4E">
            <w:pPr>
              <w:adjustRightInd w:val="0"/>
              <w:snapToGrid w:val="0"/>
              <w:spacing w:beforeLines="50" w:before="156" w:line="276" w:lineRule="auto"/>
              <w:jc w:val="right"/>
              <w:rPr>
                <w:rFonts w:eastAsiaTheme="minorEastAsia"/>
                <w:bCs/>
                <w:kern w:val="0"/>
                <w:szCs w:val="21"/>
              </w:rPr>
            </w:pPr>
            <w:r w:rsidRPr="00E068B5">
              <w:rPr>
                <w:rFonts w:eastAsiaTheme="minorEastAsia"/>
                <w:bCs/>
                <w:kern w:val="0"/>
                <w:szCs w:val="21"/>
              </w:rPr>
              <w:t>4</w:t>
            </w:r>
            <w:r>
              <w:rPr>
                <w:rFonts w:eastAsiaTheme="minorEastAsia"/>
                <w:bCs/>
                <w:kern w:val="0"/>
                <w:szCs w:val="21"/>
              </w:rPr>
              <w:t>,</w:t>
            </w:r>
            <w:r w:rsidRPr="00E068B5">
              <w:rPr>
                <w:rFonts w:eastAsiaTheme="minorEastAsia"/>
                <w:bCs/>
                <w:kern w:val="0"/>
                <w:szCs w:val="21"/>
              </w:rPr>
              <w:t>185.95</w:t>
            </w:r>
          </w:p>
        </w:tc>
        <w:tc>
          <w:tcPr>
            <w:tcW w:w="3096" w:type="dxa"/>
            <w:vAlign w:val="center"/>
          </w:tcPr>
          <w:p w:rsidR="00E068B5" w:rsidRPr="00E54740" w:rsidRDefault="00E068B5" w:rsidP="00751A4E">
            <w:pPr>
              <w:adjustRightInd w:val="0"/>
              <w:snapToGrid w:val="0"/>
              <w:spacing w:beforeLines="50" w:before="156" w:line="276" w:lineRule="auto"/>
              <w:jc w:val="right"/>
              <w:rPr>
                <w:rFonts w:eastAsiaTheme="minorEastAsia"/>
                <w:bCs/>
                <w:kern w:val="0"/>
                <w:szCs w:val="21"/>
              </w:rPr>
            </w:pPr>
          </w:p>
        </w:tc>
      </w:tr>
    </w:tbl>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E528B0" w:rsidRDefault="00E528B0">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E528B0" w:rsidRDefault="00E528B0">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0.09%)</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流动性风险是指基金在履行与金融负债有关的义务时遇到资金短缺的风险。本基金的流动性风险一方面来自于基金份额持有人可于锁定期届满后赎回其持有的基金份额，另一方面来自于投资品</w:t>
      </w:r>
      <w:r>
        <w:rPr>
          <w:rFonts w:eastAsiaTheme="minorEastAsia"/>
          <w:kern w:val="0"/>
          <w:szCs w:val="21"/>
        </w:rPr>
        <w:lastRenderedPageBreak/>
        <w:t>种所处的交易市场不活跃而带来的变现困难或因投资集中而无法在市场出现剧烈波动的情况下以合理的价格变现。</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528B0" w:rsidRDefault="00E528B0">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lastRenderedPageBreak/>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137,551,091.31</w:t>
      </w:r>
      <w:r>
        <w:rPr>
          <w:rFonts w:eastAsiaTheme="minorEastAsia"/>
          <w:kern w:val="0"/>
          <w:szCs w:val="21"/>
        </w:rPr>
        <w:t>元，超过经确认的当日净赎回金额。</w:t>
      </w:r>
    </w:p>
    <w:p w:rsidR="00E528B0" w:rsidRDefault="00E528B0">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E528B0" w:rsidRDefault="00E528B0">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债券投资、买入返售金融资产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428"/>
        <w:gridCol w:w="1417"/>
        <w:gridCol w:w="1701"/>
        <w:gridCol w:w="1574"/>
      </w:tblGrid>
      <w:tr w:rsidR="001D7C41" w:rsidRPr="00E54740" w:rsidTr="00FB4C88">
        <w:trPr>
          <w:trHeight w:val="280"/>
        </w:trPr>
        <w:tc>
          <w:tcPr>
            <w:tcW w:w="174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FB4C88">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E528B0" w:rsidTr="00FB4C88">
        <w:tc>
          <w:tcPr>
            <w:tcW w:w="1740" w:type="dxa"/>
            <w:vAlign w:val="center"/>
          </w:tcPr>
          <w:p w:rsidR="00E528B0" w:rsidRDefault="001E3F08">
            <w:pPr>
              <w:jc w:val="center"/>
            </w:pPr>
            <w:r>
              <w:rPr>
                <w:rFonts w:eastAsiaTheme="minorEastAsia"/>
                <w:szCs w:val="21"/>
              </w:rPr>
              <w:t>银行存款</w:t>
            </w:r>
          </w:p>
        </w:tc>
        <w:tc>
          <w:tcPr>
            <w:tcW w:w="1549" w:type="dxa"/>
            <w:vAlign w:val="center"/>
          </w:tcPr>
          <w:p w:rsidR="00E528B0" w:rsidRDefault="001E3F08">
            <w:pPr>
              <w:jc w:val="right"/>
            </w:pPr>
            <w:r>
              <w:rPr>
                <w:rFonts w:eastAsiaTheme="minorEastAsia"/>
                <w:szCs w:val="21"/>
              </w:rPr>
              <w:t>6,149,751.37</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w:t>
            </w:r>
          </w:p>
        </w:tc>
        <w:tc>
          <w:tcPr>
            <w:tcW w:w="1574" w:type="dxa"/>
            <w:vAlign w:val="center"/>
          </w:tcPr>
          <w:p w:rsidR="00E528B0" w:rsidRDefault="001E3F08">
            <w:pPr>
              <w:jc w:val="right"/>
            </w:pPr>
            <w:r>
              <w:rPr>
                <w:rFonts w:eastAsiaTheme="minorEastAsia"/>
                <w:szCs w:val="21"/>
              </w:rPr>
              <w:t>6,149,751.37</w:t>
            </w:r>
          </w:p>
        </w:tc>
      </w:tr>
      <w:tr w:rsidR="00E528B0" w:rsidTr="00FB4C88">
        <w:tc>
          <w:tcPr>
            <w:tcW w:w="1740" w:type="dxa"/>
            <w:vAlign w:val="center"/>
          </w:tcPr>
          <w:p w:rsidR="00E528B0" w:rsidRDefault="001E3F08">
            <w:pPr>
              <w:jc w:val="center"/>
            </w:pPr>
            <w:r>
              <w:rPr>
                <w:rFonts w:eastAsiaTheme="minorEastAsia"/>
                <w:szCs w:val="21"/>
              </w:rPr>
              <w:t>结算备付金</w:t>
            </w:r>
          </w:p>
        </w:tc>
        <w:tc>
          <w:tcPr>
            <w:tcW w:w="1549" w:type="dxa"/>
            <w:vAlign w:val="center"/>
          </w:tcPr>
          <w:p w:rsidR="00E528B0" w:rsidRDefault="001E3F08">
            <w:pPr>
              <w:jc w:val="right"/>
            </w:pPr>
            <w:r>
              <w:rPr>
                <w:rFonts w:eastAsiaTheme="minorEastAsia"/>
                <w:szCs w:val="21"/>
              </w:rPr>
              <w:t>103,311.82</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w:t>
            </w:r>
          </w:p>
        </w:tc>
        <w:tc>
          <w:tcPr>
            <w:tcW w:w="1574" w:type="dxa"/>
            <w:vAlign w:val="center"/>
          </w:tcPr>
          <w:p w:rsidR="00E528B0" w:rsidRDefault="001E3F08">
            <w:pPr>
              <w:jc w:val="right"/>
            </w:pPr>
            <w:r>
              <w:rPr>
                <w:rFonts w:eastAsiaTheme="minorEastAsia"/>
                <w:szCs w:val="21"/>
              </w:rPr>
              <w:t>103,311.82</w:t>
            </w:r>
          </w:p>
        </w:tc>
      </w:tr>
      <w:tr w:rsidR="00E528B0" w:rsidTr="00FB4C88">
        <w:tc>
          <w:tcPr>
            <w:tcW w:w="1740" w:type="dxa"/>
            <w:vAlign w:val="center"/>
          </w:tcPr>
          <w:p w:rsidR="00E528B0" w:rsidRDefault="001E3F08">
            <w:pPr>
              <w:jc w:val="center"/>
            </w:pPr>
            <w:r>
              <w:rPr>
                <w:rFonts w:eastAsiaTheme="minorEastAsia"/>
                <w:szCs w:val="21"/>
              </w:rPr>
              <w:t>存出保证金</w:t>
            </w:r>
          </w:p>
        </w:tc>
        <w:tc>
          <w:tcPr>
            <w:tcW w:w="1549" w:type="dxa"/>
            <w:vAlign w:val="center"/>
          </w:tcPr>
          <w:p w:rsidR="00E528B0" w:rsidRDefault="001E3F08">
            <w:pPr>
              <w:jc w:val="right"/>
            </w:pPr>
            <w:r>
              <w:rPr>
                <w:rFonts w:eastAsiaTheme="minorEastAsia"/>
                <w:szCs w:val="21"/>
              </w:rPr>
              <w:t>32,097.13</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w:t>
            </w:r>
          </w:p>
        </w:tc>
        <w:tc>
          <w:tcPr>
            <w:tcW w:w="1574" w:type="dxa"/>
            <w:vAlign w:val="center"/>
          </w:tcPr>
          <w:p w:rsidR="00E528B0" w:rsidRDefault="001E3F08">
            <w:pPr>
              <w:jc w:val="right"/>
            </w:pPr>
            <w:r>
              <w:rPr>
                <w:rFonts w:eastAsiaTheme="minorEastAsia"/>
                <w:szCs w:val="21"/>
              </w:rPr>
              <w:t>32,097.13</w:t>
            </w:r>
          </w:p>
        </w:tc>
      </w:tr>
      <w:tr w:rsidR="00E528B0" w:rsidTr="00FB4C88">
        <w:tc>
          <w:tcPr>
            <w:tcW w:w="1740" w:type="dxa"/>
            <w:vAlign w:val="center"/>
          </w:tcPr>
          <w:p w:rsidR="00E528B0" w:rsidRDefault="001E3F08">
            <w:pPr>
              <w:jc w:val="center"/>
            </w:pPr>
            <w:r>
              <w:rPr>
                <w:rFonts w:eastAsiaTheme="minorEastAsia"/>
                <w:szCs w:val="21"/>
              </w:rPr>
              <w:t>交易性金融资产</w:t>
            </w:r>
          </w:p>
        </w:tc>
        <w:tc>
          <w:tcPr>
            <w:tcW w:w="1549" w:type="dxa"/>
            <w:vAlign w:val="center"/>
          </w:tcPr>
          <w:p w:rsidR="00E528B0" w:rsidRDefault="001E3F08">
            <w:pPr>
              <w:jc w:val="right"/>
            </w:pPr>
            <w:r>
              <w:rPr>
                <w:rFonts w:eastAsiaTheme="minorEastAsia"/>
                <w:szCs w:val="21"/>
              </w:rPr>
              <w:t>6,745,936.30</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126,720,321.38</w:t>
            </w:r>
          </w:p>
        </w:tc>
        <w:tc>
          <w:tcPr>
            <w:tcW w:w="1574" w:type="dxa"/>
            <w:vAlign w:val="center"/>
          </w:tcPr>
          <w:p w:rsidR="00E528B0" w:rsidRDefault="001E3F08">
            <w:pPr>
              <w:jc w:val="right"/>
            </w:pPr>
            <w:r>
              <w:rPr>
                <w:rFonts w:eastAsiaTheme="minorEastAsia"/>
                <w:szCs w:val="21"/>
              </w:rPr>
              <w:t>133,466,257.68</w:t>
            </w:r>
          </w:p>
        </w:tc>
      </w:tr>
      <w:tr w:rsidR="00E528B0" w:rsidTr="00FB4C88">
        <w:tc>
          <w:tcPr>
            <w:tcW w:w="1740" w:type="dxa"/>
            <w:vAlign w:val="center"/>
          </w:tcPr>
          <w:p w:rsidR="00E528B0" w:rsidRDefault="001E3F08">
            <w:pPr>
              <w:jc w:val="center"/>
            </w:pPr>
            <w:r>
              <w:rPr>
                <w:rFonts w:eastAsiaTheme="minorEastAsia"/>
                <w:szCs w:val="21"/>
              </w:rPr>
              <w:t>买入返售金融资产</w:t>
            </w:r>
          </w:p>
        </w:tc>
        <w:tc>
          <w:tcPr>
            <w:tcW w:w="1549" w:type="dxa"/>
            <w:vAlign w:val="center"/>
          </w:tcPr>
          <w:p w:rsidR="00E528B0" w:rsidRDefault="001E3F08">
            <w:pPr>
              <w:jc w:val="right"/>
            </w:pPr>
            <w:r>
              <w:rPr>
                <w:rFonts w:eastAsiaTheme="minorEastAsia"/>
                <w:szCs w:val="21"/>
              </w:rPr>
              <w:t>5,000,000.00</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w:t>
            </w:r>
          </w:p>
        </w:tc>
        <w:tc>
          <w:tcPr>
            <w:tcW w:w="1574" w:type="dxa"/>
            <w:vAlign w:val="center"/>
          </w:tcPr>
          <w:p w:rsidR="00E528B0" w:rsidRDefault="001E3F08">
            <w:pPr>
              <w:jc w:val="right"/>
            </w:pPr>
            <w:r>
              <w:rPr>
                <w:rFonts w:eastAsiaTheme="minorEastAsia"/>
                <w:szCs w:val="21"/>
              </w:rPr>
              <w:t>5,000,000.00</w:t>
            </w:r>
          </w:p>
        </w:tc>
      </w:tr>
      <w:tr w:rsidR="00E528B0" w:rsidTr="00FB4C88">
        <w:tc>
          <w:tcPr>
            <w:tcW w:w="1740" w:type="dxa"/>
            <w:vAlign w:val="center"/>
          </w:tcPr>
          <w:p w:rsidR="00E528B0" w:rsidRDefault="001E3F08">
            <w:pPr>
              <w:jc w:val="center"/>
            </w:pPr>
            <w:r>
              <w:rPr>
                <w:rFonts w:eastAsiaTheme="minorEastAsia"/>
                <w:szCs w:val="21"/>
              </w:rPr>
              <w:t>应收清算款</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1,047,000.00</w:t>
            </w:r>
          </w:p>
        </w:tc>
        <w:tc>
          <w:tcPr>
            <w:tcW w:w="1574" w:type="dxa"/>
            <w:vAlign w:val="center"/>
          </w:tcPr>
          <w:p w:rsidR="00E528B0" w:rsidRDefault="001E3F08">
            <w:pPr>
              <w:jc w:val="right"/>
            </w:pPr>
            <w:r>
              <w:rPr>
                <w:rFonts w:eastAsiaTheme="minorEastAsia"/>
                <w:szCs w:val="21"/>
              </w:rPr>
              <w:t>1,047,000.00</w:t>
            </w:r>
          </w:p>
        </w:tc>
      </w:tr>
      <w:tr w:rsidR="00E528B0" w:rsidTr="00FB4C88">
        <w:tc>
          <w:tcPr>
            <w:tcW w:w="1740" w:type="dxa"/>
            <w:vAlign w:val="center"/>
          </w:tcPr>
          <w:p w:rsidR="00E528B0" w:rsidRDefault="001E3F08">
            <w:pPr>
              <w:jc w:val="center"/>
            </w:pPr>
            <w:r>
              <w:rPr>
                <w:rFonts w:eastAsiaTheme="minorEastAsia"/>
                <w:szCs w:val="21"/>
              </w:rPr>
              <w:t>应收股利</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215,537.11</w:t>
            </w:r>
          </w:p>
        </w:tc>
        <w:tc>
          <w:tcPr>
            <w:tcW w:w="1574" w:type="dxa"/>
            <w:vAlign w:val="center"/>
          </w:tcPr>
          <w:p w:rsidR="00E528B0" w:rsidRDefault="001E3F08">
            <w:pPr>
              <w:jc w:val="right"/>
            </w:pPr>
            <w:r>
              <w:rPr>
                <w:rFonts w:eastAsiaTheme="minorEastAsia"/>
                <w:szCs w:val="21"/>
              </w:rPr>
              <w:t>215,537.11</w:t>
            </w:r>
          </w:p>
        </w:tc>
      </w:tr>
      <w:tr w:rsidR="00E528B0" w:rsidTr="00FB4C88">
        <w:tc>
          <w:tcPr>
            <w:tcW w:w="1740" w:type="dxa"/>
            <w:vAlign w:val="center"/>
          </w:tcPr>
          <w:p w:rsidR="00E528B0" w:rsidRDefault="001E3F08">
            <w:pPr>
              <w:jc w:val="center"/>
            </w:pPr>
            <w:r>
              <w:rPr>
                <w:rFonts w:eastAsiaTheme="minorEastAsia"/>
                <w:szCs w:val="21"/>
              </w:rPr>
              <w:t>应收申购款</w:t>
            </w:r>
          </w:p>
        </w:tc>
        <w:tc>
          <w:tcPr>
            <w:tcW w:w="1549" w:type="dxa"/>
            <w:vAlign w:val="center"/>
          </w:tcPr>
          <w:p w:rsidR="00E528B0" w:rsidRDefault="001E3F08">
            <w:pPr>
              <w:jc w:val="right"/>
            </w:pPr>
            <w:r>
              <w:rPr>
                <w:rFonts w:eastAsiaTheme="minorEastAsia"/>
                <w:szCs w:val="21"/>
              </w:rPr>
              <w:t>198.80</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1,888,300.39</w:t>
            </w:r>
          </w:p>
        </w:tc>
        <w:tc>
          <w:tcPr>
            <w:tcW w:w="1574" w:type="dxa"/>
            <w:vAlign w:val="center"/>
          </w:tcPr>
          <w:p w:rsidR="00E528B0" w:rsidRDefault="001E3F08">
            <w:pPr>
              <w:jc w:val="right"/>
            </w:pPr>
            <w:r>
              <w:rPr>
                <w:rFonts w:eastAsiaTheme="minorEastAsia"/>
                <w:szCs w:val="21"/>
              </w:rPr>
              <w:t>1,888,499.19</w:t>
            </w:r>
          </w:p>
        </w:tc>
      </w:tr>
      <w:tr w:rsidR="00E528B0" w:rsidTr="00FB4C88">
        <w:tc>
          <w:tcPr>
            <w:tcW w:w="1740" w:type="dxa"/>
            <w:vAlign w:val="center"/>
          </w:tcPr>
          <w:p w:rsidR="00E528B0" w:rsidRDefault="001E3F08">
            <w:pPr>
              <w:jc w:val="center"/>
            </w:pPr>
            <w:r>
              <w:rPr>
                <w:rFonts w:eastAsiaTheme="minorEastAsia"/>
                <w:szCs w:val="21"/>
              </w:rPr>
              <w:t>其他资产</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10.01</w:t>
            </w:r>
          </w:p>
        </w:tc>
        <w:tc>
          <w:tcPr>
            <w:tcW w:w="1574" w:type="dxa"/>
            <w:vAlign w:val="center"/>
          </w:tcPr>
          <w:p w:rsidR="00E528B0" w:rsidRDefault="001E3F08">
            <w:pPr>
              <w:jc w:val="right"/>
            </w:pPr>
            <w:r>
              <w:rPr>
                <w:rFonts w:eastAsiaTheme="minorEastAsia"/>
                <w:szCs w:val="21"/>
              </w:rPr>
              <w:t>10.01</w:t>
            </w:r>
          </w:p>
        </w:tc>
      </w:tr>
      <w:tr w:rsidR="001D7C41" w:rsidRPr="00E54740" w:rsidTr="00FB4C88">
        <w:trPr>
          <w:trHeight w:val="280"/>
        </w:trPr>
        <w:tc>
          <w:tcPr>
            <w:tcW w:w="1740"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18,031,295.42</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129,871,168.89</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147,902,464.31</w:t>
            </w:r>
          </w:p>
        </w:tc>
      </w:tr>
      <w:tr w:rsidR="001D7C41" w:rsidRPr="00E54740" w:rsidTr="00FB4C88">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rsidR="00751A4E" w:rsidRPr="00E54740" w:rsidRDefault="00751A4E" w:rsidP="00CE7D52">
            <w:pPr>
              <w:spacing w:line="360" w:lineRule="auto"/>
              <w:jc w:val="right"/>
              <w:rPr>
                <w:rFonts w:eastAsiaTheme="minorEastAsia"/>
                <w:kern w:val="0"/>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E528B0" w:rsidTr="00FB4C88">
        <w:tc>
          <w:tcPr>
            <w:tcW w:w="1740" w:type="dxa"/>
            <w:vAlign w:val="center"/>
          </w:tcPr>
          <w:p w:rsidR="00E528B0" w:rsidRDefault="001E3F08">
            <w:pPr>
              <w:jc w:val="center"/>
            </w:pPr>
            <w:r>
              <w:rPr>
                <w:rFonts w:eastAsiaTheme="minorEastAsia"/>
                <w:szCs w:val="21"/>
              </w:rPr>
              <w:t>应付清算款</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5,000,000.00</w:t>
            </w:r>
          </w:p>
        </w:tc>
        <w:tc>
          <w:tcPr>
            <w:tcW w:w="1574" w:type="dxa"/>
            <w:vAlign w:val="center"/>
          </w:tcPr>
          <w:p w:rsidR="00E528B0" w:rsidRDefault="001E3F08">
            <w:pPr>
              <w:jc w:val="right"/>
            </w:pPr>
            <w:r>
              <w:rPr>
                <w:rFonts w:eastAsiaTheme="minorEastAsia"/>
                <w:szCs w:val="21"/>
              </w:rPr>
              <w:t>5,000,000.00</w:t>
            </w:r>
          </w:p>
        </w:tc>
      </w:tr>
      <w:tr w:rsidR="00E528B0" w:rsidTr="00FB4C88">
        <w:tc>
          <w:tcPr>
            <w:tcW w:w="1740" w:type="dxa"/>
            <w:vAlign w:val="center"/>
          </w:tcPr>
          <w:p w:rsidR="00E528B0" w:rsidRDefault="001E3F08">
            <w:pPr>
              <w:jc w:val="center"/>
            </w:pPr>
            <w:r>
              <w:rPr>
                <w:rFonts w:eastAsiaTheme="minorEastAsia"/>
                <w:szCs w:val="21"/>
              </w:rPr>
              <w:t>应付赎回款</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120,762.91</w:t>
            </w:r>
          </w:p>
        </w:tc>
        <w:tc>
          <w:tcPr>
            <w:tcW w:w="1574" w:type="dxa"/>
            <w:vAlign w:val="center"/>
          </w:tcPr>
          <w:p w:rsidR="00E528B0" w:rsidRDefault="001E3F08">
            <w:pPr>
              <w:jc w:val="right"/>
            </w:pPr>
            <w:r>
              <w:rPr>
                <w:rFonts w:eastAsiaTheme="minorEastAsia"/>
                <w:szCs w:val="21"/>
              </w:rPr>
              <w:t>120,762.91</w:t>
            </w:r>
          </w:p>
        </w:tc>
      </w:tr>
      <w:tr w:rsidR="00E528B0" w:rsidTr="00FB4C88">
        <w:tc>
          <w:tcPr>
            <w:tcW w:w="1740" w:type="dxa"/>
            <w:vAlign w:val="center"/>
          </w:tcPr>
          <w:p w:rsidR="00E528B0" w:rsidRDefault="001E3F08">
            <w:pPr>
              <w:jc w:val="center"/>
            </w:pPr>
            <w:r>
              <w:rPr>
                <w:rFonts w:eastAsiaTheme="minorEastAsia"/>
                <w:szCs w:val="21"/>
              </w:rPr>
              <w:t>应付管理人报酬</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64,269.94</w:t>
            </w:r>
          </w:p>
        </w:tc>
        <w:tc>
          <w:tcPr>
            <w:tcW w:w="1574" w:type="dxa"/>
            <w:vAlign w:val="center"/>
          </w:tcPr>
          <w:p w:rsidR="00E528B0" w:rsidRDefault="001E3F08">
            <w:pPr>
              <w:jc w:val="right"/>
            </w:pPr>
            <w:r>
              <w:rPr>
                <w:rFonts w:eastAsiaTheme="minorEastAsia"/>
                <w:szCs w:val="21"/>
              </w:rPr>
              <w:t>64,269.94</w:t>
            </w:r>
          </w:p>
        </w:tc>
      </w:tr>
      <w:tr w:rsidR="00E528B0" w:rsidTr="00FB4C88">
        <w:tc>
          <w:tcPr>
            <w:tcW w:w="1740" w:type="dxa"/>
            <w:vAlign w:val="center"/>
          </w:tcPr>
          <w:p w:rsidR="00E528B0" w:rsidRDefault="001E3F08">
            <w:pPr>
              <w:jc w:val="center"/>
            </w:pPr>
            <w:r>
              <w:rPr>
                <w:rFonts w:eastAsiaTheme="minorEastAsia"/>
                <w:szCs w:val="21"/>
              </w:rPr>
              <w:t>应付托管费</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19,560.36</w:t>
            </w:r>
          </w:p>
        </w:tc>
        <w:tc>
          <w:tcPr>
            <w:tcW w:w="1574" w:type="dxa"/>
            <w:vAlign w:val="center"/>
          </w:tcPr>
          <w:p w:rsidR="00E528B0" w:rsidRDefault="001E3F08">
            <w:pPr>
              <w:jc w:val="right"/>
            </w:pPr>
            <w:r>
              <w:rPr>
                <w:rFonts w:eastAsiaTheme="minorEastAsia"/>
                <w:szCs w:val="21"/>
              </w:rPr>
              <w:t>19,560.36</w:t>
            </w:r>
          </w:p>
        </w:tc>
      </w:tr>
      <w:tr w:rsidR="00E528B0" w:rsidTr="00FB4C88">
        <w:tc>
          <w:tcPr>
            <w:tcW w:w="1740" w:type="dxa"/>
            <w:vAlign w:val="center"/>
          </w:tcPr>
          <w:p w:rsidR="00E528B0" w:rsidRDefault="001E3F08">
            <w:pPr>
              <w:jc w:val="center"/>
            </w:pPr>
            <w:r>
              <w:rPr>
                <w:rFonts w:eastAsiaTheme="minorEastAsia"/>
                <w:szCs w:val="21"/>
              </w:rPr>
              <w:t>其他负债</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201,227.87</w:t>
            </w:r>
          </w:p>
        </w:tc>
        <w:tc>
          <w:tcPr>
            <w:tcW w:w="1574" w:type="dxa"/>
            <w:vAlign w:val="center"/>
          </w:tcPr>
          <w:p w:rsidR="00E528B0" w:rsidRDefault="001E3F08">
            <w:pPr>
              <w:jc w:val="right"/>
            </w:pPr>
            <w:r>
              <w:rPr>
                <w:rFonts w:eastAsiaTheme="minorEastAsia"/>
                <w:szCs w:val="21"/>
              </w:rPr>
              <w:t>201,227.87</w:t>
            </w:r>
          </w:p>
        </w:tc>
      </w:tr>
      <w:tr w:rsidR="001D7C41" w:rsidRPr="00E54740" w:rsidTr="00FB4C88">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5,405,821.08</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5,405,821.08</w:t>
            </w:r>
          </w:p>
        </w:tc>
      </w:tr>
      <w:tr w:rsidR="001D7C41" w:rsidRPr="00E54740" w:rsidTr="00FB4C88">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18,031,295.42</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124,465,347.81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142,496,643.23</w:t>
            </w:r>
          </w:p>
        </w:tc>
      </w:tr>
      <w:tr w:rsidR="001D7C41" w:rsidRPr="00E54740" w:rsidTr="00FB4C88">
        <w:trPr>
          <w:trHeight w:val="280"/>
        </w:trPr>
        <w:tc>
          <w:tcPr>
            <w:tcW w:w="174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FB4C88">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417" w:type="dxa"/>
            <w:vAlign w:val="center"/>
          </w:tcPr>
          <w:p w:rsidR="00751A4E" w:rsidRPr="00E54740" w:rsidRDefault="00751A4E" w:rsidP="00CE7D52">
            <w:pPr>
              <w:spacing w:line="360" w:lineRule="auto"/>
              <w:jc w:val="right"/>
              <w:rPr>
                <w:rFonts w:eastAsiaTheme="minorEastAsia"/>
                <w:b/>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E528B0" w:rsidTr="00FB4C88">
        <w:tc>
          <w:tcPr>
            <w:tcW w:w="1740" w:type="dxa"/>
            <w:vAlign w:val="center"/>
          </w:tcPr>
          <w:p w:rsidR="00E528B0" w:rsidRDefault="001E3F08">
            <w:pPr>
              <w:jc w:val="center"/>
            </w:pPr>
            <w:r>
              <w:rPr>
                <w:rFonts w:eastAsiaTheme="minorEastAsia"/>
                <w:szCs w:val="21"/>
              </w:rPr>
              <w:t>银行存款</w:t>
            </w:r>
          </w:p>
        </w:tc>
        <w:tc>
          <w:tcPr>
            <w:tcW w:w="1549" w:type="dxa"/>
            <w:vAlign w:val="center"/>
          </w:tcPr>
          <w:p w:rsidR="00E528B0" w:rsidRDefault="001E3F08">
            <w:pPr>
              <w:jc w:val="right"/>
            </w:pPr>
            <w:r>
              <w:rPr>
                <w:rFonts w:eastAsiaTheme="minorEastAsia"/>
                <w:szCs w:val="21"/>
              </w:rPr>
              <w:t>3,847,794.45</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w:t>
            </w:r>
          </w:p>
        </w:tc>
        <w:tc>
          <w:tcPr>
            <w:tcW w:w="1574" w:type="dxa"/>
            <w:vAlign w:val="center"/>
          </w:tcPr>
          <w:p w:rsidR="00E528B0" w:rsidRDefault="001E3F08">
            <w:pPr>
              <w:jc w:val="right"/>
            </w:pPr>
            <w:r>
              <w:rPr>
                <w:rFonts w:eastAsiaTheme="minorEastAsia"/>
                <w:szCs w:val="21"/>
              </w:rPr>
              <w:t>3,847,794.45</w:t>
            </w:r>
          </w:p>
        </w:tc>
      </w:tr>
      <w:tr w:rsidR="00E528B0" w:rsidTr="00FB4C88">
        <w:tc>
          <w:tcPr>
            <w:tcW w:w="1740" w:type="dxa"/>
            <w:vAlign w:val="center"/>
          </w:tcPr>
          <w:p w:rsidR="00E528B0" w:rsidRDefault="001E3F08">
            <w:pPr>
              <w:jc w:val="center"/>
            </w:pPr>
            <w:r>
              <w:rPr>
                <w:rFonts w:eastAsiaTheme="minorEastAsia"/>
                <w:szCs w:val="21"/>
              </w:rPr>
              <w:t>结算备付金</w:t>
            </w:r>
          </w:p>
        </w:tc>
        <w:tc>
          <w:tcPr>
            <w:tcW w:w="1549" w:type="dxa"/>
            <w:vAlign w:val="center"/>
          </w:tcPr>
          <w:p w:rsidR="00E528B0" w:rsidRDefault="001E3F08">
            <w:pPr>
              <w:jc w:val="right"/>
            </w:pPr>
            <w:r>
              <w:rPr>
                <w:rFonts w:eastAsiaTheme="minorEastAsia"/>
                <w:szCs w:val="21"/>
              </w:rPr>
              <w:t>186,104.05</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w:t>
            </w:r>
          </w:p>
        </w:tc>
        <w:tc>
          <w:tcPr>
            <w:tcW w:w="1574" w:type="dxa"/>
            <w:vAlign w:val="center"/>
          </w:tcPr>
          <w:p w:rsidR="00E528B0" w:rsidRDefault="001E3F08">
            <w:pPr>
              <w:jc w:val="right"/>
            </w:pPr>
            <w:r>
              <w:rPr>
                <w:rFonts w:eastAsiaTheme="minorEastAsia"/>
                <w:szCs w:val="21"/>
              </w:rPr>
              <w:t>186,104.05</w:t>
            </w:r>
          </w:p>
        </w:tc>
      </w:tr>
      <w:tr w:rsidR="00E528B0" w:rsidTr="00FB4C88">
        <w:tc>
          <w:tcPr>
            <w:tcW w:w="1740" w:type="dxa"/>
            <w:vAlign w:val="center"/>
          </w:tcPr>
          <w:p w:rsidR="00E528B0" w:rsidRDefault="001E3F08">
            <w:pPr>
              <w:jc w:val="center"/>
            </w:pPr>
            <w:r>
              <w:rPr>
                <w:rFonts w:eastAsiaTheme="minorEastAsia"/>
                <w:szCs w:val="21"/>
              </w:rPr>
              <w:t>存出保证金</w:t>
            </w:r>
          </w:p>
        </w:tc>
        <w:tc>
          <w:tcPr>
            <w:tcW w:w="1549" w:type="dxa"/>
            <w:vAlign w:val="center"/>
          </w:tcPr>
          <w:p w:rsidR="00E528B0" w:rsidRDefault="001E3F08">
            <w:pPr>
              <w:jc w:val="right"/>
            </w:pPr>
            <w:r>
              <w:rPr>
                <w:rFonts w:eastAsiaTheme="minorEastAsia"/>
                <w:szCs w:val="21"/>
              </w:rPr>
              <w:t>26,820.75</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w:t>
            </w:r>
          </w:p>
        </w:tc>
        <w:tc>
          <w:tcPr>
            <w:tcW w:w="1574" w:type="dxa"/>
            <w:vAlign w:val="center"/>
          </w:tcPr>
          <w:p w:rsidR="00E528B0" w:rsidRDefault="001E3F08">
            <w:pPr>
              <w:jc w:val="right"/>
            </w:pPr>
            <w:r>
              <w:rPr>
                <w:rFonts w:eastAsiaTheme="minorEastAsia"/>
                <w:szCs w:val="21"/>
              </w:rPr>
              <w:t>26,820.75</w:t>
            </w:r>
          </w:p>
        </w:tc>
      </w:tr>
      <w:tr w:rsidR="00E528B0" w:rsidTr="00FB4C88">
        <w:tc>
          <w:tcPr>
            <w:tcW w:w="1740" w:type="dxa"/>
            <w:vAlign w:val="center"/>
          </w:tcPr>
          <w:p w:rsidR="00E528B0" w:rsidRDefault="001E3F08">
            <w:pPr>
              <w:jc w:val="center"/>
            </w:pPr>
            <w:r>
              <w:rPr>
                <w:rFonts w:eastAsiaTheme="minorEastAsia"/>
                <w:szCs w:val="21"/>
              </w:rPr>
              <w:t>交易性金融资产</w:t>
            </w:r>
          </w:p>
        </w:tc>
        <w:tc>
          <w:tcPr>
            <w:tcW w:w="1549" w:type="dxa"/>
            <w:vAlign w:val="center"/>
          </w:tcPr>
          <w:p w:rsidR="00E528B0" w:rsidRDefault="001E3F08">
            <w:pPr>
              <w:jc w:val="right"/>
            </w:pPr>
            <w:r>
              <w:rPr>
                <w:rFonts w:eastAsiaTheme="minorEastAsia"/>
                <w:szCs w:val="21"/>
              </w:rPr>
              <w:t>15,448,517.50</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286,000.00</w:t>
            </w:r>
          </w:p>
        </w:tc>
        <w:tc>
          <w:tcPr>
            <w:tcW w:w="1701" w:type="dxa"/>
            <w:vAlign w:val="center"/>
          </w:tcPr>
          <w:p w:rsidR="00E528B0" w:rsidRDefault="001E3F08">
            <w:pPr>
              <w:jc w:val="right"/>
            </w:pPr>
            <w:r>
              <w:rPr>
                <w:rFonts w:eastAsiaTheme="minorEastAsia"/>
                <w:szCs w:val="21"/>
              </w:rPr>
              <w:t>276,624,660.02</w:t>
            </w:r>
          </w:p>
        </w:tc>
        <w:tc>
          <w:tcPr>
            <w:tcW w:w="1574" w:type="dxa"/>
            <w:vAlign w:val="center"/>
          </w:tcPr>
          <w:p w:rsidR="00E528B0" w:rsidRDefault="001E3F08">
            <w:pPr>
              <w:jc w:val="right"/>
            </w:pPr>
            <w:r>
              <w:rPr>
                <w:rFonts w:eastAsiaTheme="minorEastAsia"/>
                <w:szCs w:val="21"/>
              </w:rPr>
              <w:t>292,359,177.52</w:t>
            </w:r>
          </w:p>
        </w:tc>
      </w:tr>
      <w:tr w:rsidR="00E528B0" w:rsidTr="00FB4C88">
        <w:tc>
          <w:tcPr>
            <w:tcW w:w="1740" w:type="dxa"/>
            <w:vAlign w:val="center"/>
          </w:tcPr>
          <w:p w:rsidR="00E528B0" w:rsidRDefault="001E3F08">
            <w:pPr>
              <w:jc w:val="center"/>
            </w:pPr>
            <w:r>
              <w:rPr>
                <w:rFonts w:eastAsiaTheme="minorEastAsia"/>
                <w:szCs w:val="21"/>
              </w:rPr>
              <w:t>应收证券清算款</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5,075,058.13</w:t>
            </w:r>
          </w:p>
        </w:tc>
        <w:tc>
          <w:tcPr>
            <w:tcW w:w="1574" w:type="dxa"/>
            <w:vAlign w:val="center"/>
          </w:tcPr>
          <w:p w:rsidR="00E528B0" w:rsidRDefault="001E3F08">
            <w:pPr>
              <w:jc w:val="right"/>
            </w:pPr>
            <w:r>
              <w:rPr>
                <w:rFonts w:eastAsiaTheme="minorEastAsia"/>
                <w:szCs w:val="21"/>
              </w:rPr>
              <w:t>5,075,058.13</w:t>
            </w:r>
          </w:p>
        </w:tc>
      </w:tr>
      <w:tr w:rsidR="00E528B0" w:rsidTr="00FB4C88">
        <w:tc>
          <w:tcPr>
            <w:tcW w:w="1740" w:type="dxa"/>
            <w:vAlign w:val="center"/>
          </w:tcPr>
          <w:p w:rsidR="00E528B0" w:rsidRDefault="001E3F08">
            <w:pPr>
              <w:jc w:val="center"/>
            </w:pPr>
            <w:r>
              <w:rPr>
                <w:rFonts w:eastAsiaTheme="minorEastAsia"/>
                <w:szCs w:val="21"/>
              </w:rPr>
              <w:t>应收申购款</w:t>
            </w:r>
          </w:p>
        </w:tc>
        <w:tc>
          <w:tcPr>
            <w:tcW w:w="1549" w:type="dxa"/>
            <w:vAlign w:val="center"/>
          </w:tcPr>
          <w:p w:rsidR="00E528B0" w:rsidRDefault="001E3F08">
            <w:pPr>
              <w:jc w:val="right"/>
            </w:pPr>
            <w:r>
              <w:rPr>
                <w:rFonts w:eastAsiaTheme="minorEastAsia"/>
                <w:szCs w:val="21"/>
              </w:rPr>
              <w:t>41,590.46</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36,466.97</w:t>
            </w:r>
          </w:p>
        </w:tc>
        <w:tc>
          <w:tcPr>
            <w:tcW w:w="1574" w:type="dxa"/>
            <w:vAlign w:val="center"/>
          </w:tcPr>
          <w:p w:rsidR="00E528B0" w:rsidRDefault="001E3F08">
            <w:pPr>
              <w:jc w:val="right"/>
            </w:pPr>
            <w:r>
              <w:rPr>
                <w:rFonts w:eastAsiaTheme="minorEastAsia"/>
                <w:szCs w:val="21"/>
              </w:rPr>
              <w:t>78,057.43</w:t>
            </w:r>
          </w:p>
        </w:tc>
      </w:tr>
      <w:tr w:rsidR="00E528B0" w:rsidTr="00FB4C88">
        <w:tc>
          <w:tcPr>
            <w:tcW w:w="1740" w:type="dxa"/>
            <w:vAlign w:val="center"/>
          </w:tcPr>
          <w:p w:rsidR="00E528B0" w:rsidRDefault="001E3F08">
            <w:pPr>
              <w:jc w:val="center"/>
            </w:pPr>
            <w:r>
              <w:rPr>
                <w:rFonts w:eastAsiaTheme="minorEastAsia"/>
                <w:szCs w:val="21"/>
              </w:rPr>
              <w:lastRenderedPageBreak/>
              <w:t>其他资产</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right"/>
            </w:pPr>
            <w:r>
              <w:rPr>
                <w:rFonts w:eastAsiaTheme="minorEastAsia"/>
                <w:szCs w:val="21"/>
              </w:rPr>
              <w:t>334,411.11</w:t>
            </w:r>
          </w:p>
        </w:tc>
        <w:tc>
          <w:tcPr>
            <w:tcW w:w="1574" w:type="dxa"/>
            <w:vAlign w:val="center"/>
          </w:tcPr>
          <w:p w:rsidR="00E528B0" w:rsidRDefault="001E3F08">
            <w:pPr>
              <w:jc w:val="right"/>
            </w:pPr>
            <w:r>
              <w:rPr>
                <w:rFonts w:eastAsiaTheme="minorEastAsia"/>
                <w:szCs w:val="21"/>
              </w:rPr>
              <w:t>334,411.11</w:t>
            </w:r>
          </w:p>
        </w:tc>
      </w:tr>
      <w:tr w:rsidR="001D7C41" w:rsidRPr="00E54740" w:rsidTr="00FB4C88">
        <w:trPr>
          <w:trHeight w:val="280"/>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19,550,827.21</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286,000.00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282,070,596.23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301,907,423.44</w:t>
            </w:r>
          </w:p>
        </w:tc>
      </w:tr>
      <w:tr w:rsidR="001D7C41" w:rsidRPr="00E54740" w:rsidTr="00FB4C88">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rsidR="00751A4E" w:rsidRPr="00E54740" w:rsidRDefault="00751A4E" w:rsidP="00CE7D52">
            <w:pPr>
              <w:spacing w:line="360" w:lineRule="auto"/>
              <w:jc w:val="right"/>
              <w:rPr>
                <w:rFonts w:eastAsiaTheme="minorEastAsia"/>
                <w:kern w:val="0"/>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417" w:type="dxa"/>
            <w:vAlign w:val="bottom"/>
          </w:tcPr>
          <w:p w:rsidR="00751A4E" w:rsidRPr="00E54740" w:rsidRDefault="00751A4E" w:rsidP="00CE7D52">
            <w:pPr>
              <w:spacing w:line="360" w:lineRule="auto"/>
              <w:jc w:val="right"/>
              <w:rPr>
                <w:rFonts w:eastAsiaTheme="minorEastAsia"/>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E528B0" w:rsidTr="00FB4C88">
        <w:tc>
          <w:tcPr>
            <w:tcW w:w="1740" w:type="dxa"/>
            <w:vAlign w:val="center"/>
          </w:tcPr>
          <w:p w:rsidR="00E528B0" w:rsidRDefault="001E3F08">
            <w:pPr>
              <w:jc w:val="center"/>
            </w:pPr>
            <w:r>
              <w:rPr>
                <w:rFonts w:eastAsiaTheme="minorEastAsia"/>
                <w:szCs w:val="21"/>
              </w:rPr>
              <w:t>应付管理人报酬</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center"/>
            </w:pPr>
            <w:r>
              <w:rPr>
                <w:rFonts w:eastAsiaTheme="minorEastAsia"/>
                <w:szCs w:val="21"/>
              </w:rPr>
              <w:t>82,743.87</w:t>
            </w:r>
          </w:p>
        </w:tc>
        <w:tc>
          <w:tcPr>
            <w:tcW w:w="1574" w:type="dxa"/>
            <w:vAlign w:val="center"/>
          </w:tcPr>
          <w:p w:rsidR="00E528B0" w:rsidRDefault="001E3F08">
            <w:pPr>
              <w:jc w:val="right"/>
            </w:pPr>
            <w:r>
              <w:rPr>
                <w:rFonts w:eastAsiaTheme="minorEastAsia"/>
                <w:szCs w:val="21"/>
              </w:rPr>
              <w:t>82,743.87</w:t>
            </w:r>
          </w:p>
        </w:tc>
      </w:tr>
      <w:tr w:rsidR="00E528B0" w:rsidTr="00FB4C88">
        <w:tc>
          <w:tcPr>
            <w:tcW w:w="1740" w:type="dxa"/>
            <w:vAlign w:val="center"/>
          </w:tcPr>
          <w:p w:rsidR="00E528B0" w:rsidRDefault="001E3F08">
            <w:pPr>
              <w:jc w:val="center"/>
            </w:pPr>
            <w:r>
              <w:rPr>
                <w:rFonts w:eastAsiaTheme="minorEastAsia"/>
                <w:szCs w:val="21"/>
              </w:rPr>
              <w:t>应付托管费</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center"/>
            </w:pPr>
            <w:r>
              <w:rPr>
                <w:rFonts w:eastAsiaTheme="minorEastAsia"/>
                <w:szCs w:val="21"/>
              </w:rPr>
              <w:t>35,058.89</w:t>
            </w:r>
          </w:p>
        </w:tc>
        <w:tc>
          <w:tcPr>
            <w:tcW w:w="1574" w:type="dxa"/>
            <w:vAlign w:val="center"/>
          </w:tcPr>
          <w:p w:rsidR="00E528B0" w:rsidRDefault="001E3F08">
            <w:pPr>
              <w:jc w:val="right"/>
            </w:pPr>
            <w:r>
              <w:rPr>
                <w:rFonts w:eastAsiaTheme="minorEastAsia"/>
                <w:szCs w:val="21"/>
              </w:rPr>
              <w:t>35,058.89</w:t>
            </w:r>
          </w:p>
        </w:tc>
      </w:tr>
      <w:tr w:rsidR="00E528B0" w:rsidTr="00FB4C88">
        <w:tc>
          <w:tcPr>
            <w:tcW w:w="1740" w:type="dxa"/>
            <w:vAlign w:val="center"/>
          </w:tcPr>
          <w:p w:rsidR="00E528B0" w:rsidRDefault="001E3F08">
            <w:pPr>
              <w:jc w:val="center"/>
            </w:pPr>
            <w:r>
              <w:rPr>
                <w:rFonts w:eastAsiaTheme="minorEastAsia"/>
                <w:szCs w:val="21"/>
              </w:rPr>
              <w:t>其他负债</w:t>
            </w:r>
          </w:p>
        </w:tc>
        <w:tc>
          <w:tcPr>
            <w:tcW w:w="1549" w:type="dxa"/>
            <w:vAlign w:val="center"/>
          </w:tcPr>
          <w:p w:rsidR="00E528B0" w:rsidRDefault="001E3F08">
            <w:pPr>
              <w:jc w:val="right"/>
            </w:pPr>
            <w:r>
              <w:rPr>
                <w:rFonts w:eastAsiaTheme="minorEastAsia"/>
                <w:szCs w:val="21"/>
              </w:rPr>
              <w:t>-</w:t>
            </w:r>
          </w:p>
        </w:tc>
        <w:tc>
          <w:tcPr>
            <w:tcW w:w="1428" w:type="dxa"/>
            <w:vAlign w:val="center"/>
          </w:tcPr>
          <w:p w:rsidR="00E528B0" w:rsidRDefault="001E3F08">
            <w:pPr>
              <w:jc w:val="right"/>
            </w:pPr>
            <w:r>
              <w:rPr>
                <w:rFonts w:eastAsiaTheme="minorEastAsia"/>
                <w:szCs w:val="21"/>
              </w:rPr>
              <w:t>-</w:t>
            </w:r>
          </w:p>
        </w:tc>
        <w:tc>
          <w:tcPr>
            <w:tcW w:w="1417" w:type="dxa"/>
            <w:vAlign w:val="center"/>
          </w:tcPr>
          <w:p w:rsidR="00E528B0" w:rsidRDefault="001E3F08">
            <w:pPr>
              <w:jc w:val="right"/>
            </w:pPr>
            <w:r>
              <w:rPr>
                <w:rFonts w:eastAsiaTheme="minorEastAsia"/>
                <w:szCs w:val="21"/>
              </w:rPr>
              <w:t>-</w:t>
            </w:r>
          </w:p>
        </w:tc>
        <w:tc>
          <w:tcPr>
            <w:tcW w:w="1701" w:type="dxa"/>
            <w:vAlign w:val="center"/>
          </w:tcPr>
          <w:p w:rsidR="00E528B0" w:rsidRDefault="001E3F08">
            <w:pPr>
              <w:jc w:val="center"/>
            </w:pPr>
            <w:r>
              <w:rPr>
                <w:rFonts w:eastAsiaTheme="minorEastAsia"/>
                <w:szCs w:val="21"/>
              </w:rPr>
              <w:t>197,444.36</w:t>
            </w:r>
          </w:p>
        </w:tc>
        <w:tc>
          <w:tcPr>
            <w:tcW w:w="1574" w:type="dxa"/>
            <w:vAlign w:val="center"/>
          </w:tcPr>
          <w:p w:rsidR="00E528B0" w:rsidRDefault="001E3F08">
            <w:pPr>
              <w:jc w:val="right"/>
            </w:pPr>
            <w:r>
              <w:rPr>
                <w:rFonts w:eastAsiaTheme="minorEastAsia"/>
                <w:szCs w:val="21"/>
              </w:rPr>
              <w:t>197,444.36</w:t>
            </w:r>
          </w:p>
        </w:tc>
      </w:tr>
      <w:tr w:rsidR="001D7C41" w:rsidRPr="00E54740" w:rsidTr="00FB4C88">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315,247.12</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315,247.12</w:t>
            </w:r>
          </w:p>
        </w:tc>
      </w:tr>
      <w:tr w:rsidR="001D7C41" w:rsidRPr="00E54740" w:rsidTr="00FB4C88">
        <w:trPr>
          <w:trHeight w:val="278"/>
        </w:trPr>
        <w:tc>
          <w:tcPr>
            <w:tcW w:w="1740"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19,550,827.21</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286,000.00</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281,755,349.11</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301,592,176.32</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日，本基金持有的交易性债券投资公允价值占基金净资产的比例为</w:t>
      </w:r>
      <w:r w:rsidRPr="006D6271">
        <w:rPr>
          <w:rFonts w:eastAsiaTheme="minorEastAsia"/>
          <w:kern w:val="0"/>
          <w:szCs w:val="21"/>
        </w:rPr>
        <w:t>4.73%(2021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5.22%)</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E528B0" w:rsidRDefault="00E528B0">
      <w:pPr>
        <w:widowControl/>
        <w:spacing w:line="360" w:lineRule="auto"/>
        <w:ind w:firstLineChars="200" w:firstLine="420"/>
        <w:rPr>
          <w:rFonts w:eastAsiaTheme="minorEastAsia"/>
          <w:kern w:val="0"/>
          <w:szCs w:val="21"/>
        </w:rPr>
      </w:pP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E528B0" w:rsidRDefault="00E528B0">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本基金通过投资组合的分散化降低其他价格风险。本基金将不低于</w:t>
      </w:r>
      <w:r w:rsidRPr="00E54740">
        <w:rPr>
          <w:rFonts w:eastAsiaTheme="minorEastAsia"/>
          <w:kern w:val="0"/>
          <w:szCs w:val="21"/>
        </w:rPr>
        <w:t>80%</w:t>
      </w:r>
      <w:r w:rsidRPr="00E54740">
        <w:rPr>
          <w:rFonts w:eastAsiaTheme="minorEastAsia"/>
          <w:kern w:val="0"/>
          <w:szCs w:val="21"/>
        </w:rPr>
        <w:t>的基金资产投资于其他基金份额；投资于股票、股票型基金、混合型基金和商品基金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的比例合计原则上不超过</w:t>
      </w:r>
      <w:r w:rsidRPr="00E54740">
        <w:rPr>
          <w:rFonts w:eastAsiaTheme="minorEastAsia"/>
          <w:kern w:val="0"/>
          <w:szCs w:val="21"/>
        </w:rPr>
        <w:t>60%</w:t>
      </w:r>
      <w:r w:rsidRPr="00E54740">
        <w:rPr>
          <w:rFonts w:eastAsiaTheme="minorEastAsia"/>
          <w:kern w:val="0"/>
          <w:szCs w:val="21"/>
        </w:rPr>
        <w:t>。基金资产投资于高风险类资产，如股票型基金，应计入高风险类资产的混合型基金，商品基金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及股票占基金资产净值的比例合计不低于</w:t>
      </w:r>
      <w:r w:rsidRPr="00E54740">
        <w:rPr>
          <w:rFonts w:eastAsiaTheme="minorEastAsia"/>
          <w:kern w:val="0"/>
          <w:szCs w:val="21"/>
        </w:rPr>
        <w:t>40%</w:t>
      </w:r>
      <w:r w:rsidRPr="00E54740">
        <w:rPr>
          <w:rFonts w:eastAsiaTheme="minorEastAsia"/>
          <w:kern w:val="0"/>
          <w:szCs w:val="21"/>
        </w:rPr>
        <w:t>且不超过</w:t>
      </w:r>
      <w:r w:rsidRPr="00E54740">
        <w:rPr>
          <w:rFonts w:eastAsiaTheme="minorEastAsia"/>
          <w:kern w:val="0"/>
          <w:szCs w:val="21"/>
        </w:rPr>
        <w:t>55%</w:t>
      </w:r>
      <w:r w:rsidRPr="00E54740">
        <w:rPr>
          <w:rFonts w:eastAsiaTheme="minorEastAsia"/>
          <w:kern w:val="0"/>
          <w:szCs w:val="21"/>
        </w:rPr>
        <w:t>；其他资产，如债券型基金、货币市场基金和不计入高风险类资产的混合型基金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、债券、资产支持证券、债券回购、银行存款及同业存单等占基金资产净值的比例合计不低于</w:t>
      </w:r>
      <w:r w:rsidRPr="00E54740">
        <w:rPr>
          <w:rFonts w:eastAsiaTheme="minorEastAsia"/>
          <w:kern w:val="0"/>
          <w:szCs w:val="21"/>
        </w:rPr>
        <w:t>45%</w:t>
      </w:r>
      <w:r w:rsidRPr="00E54740">
        <w:rPr>
          <w:rFonts w:eastAsiaTheme="minorEastAsia"/>
          <w:kern w:val="0"/>
          <w:szCs w:val="21"/>
        </w:rPr>
        <w:t>。应计入高风险类资产的混合型基金应符合以下两种情况之一：一是基金合同约定股票资产投资比例不低于基金资产的</w:t>
      </w:r>
      <w:r w:rsidRPr="00E54740">
        <w:rPr>
          <w:rFonts w:eastAsiaTheme="minorEastAsia"/>
          <w:kern w:val="0"/>
          <w:szCs w:val="21"/>
        </w:rPr>
        <w:t>50%</w:t>
      </w:r>
      <w:r w:rsidRPr="00E54740">
        <w:rPr>
          <w:rFonts w:eastAsiaTheme="minorEastAsia"/>
          <w:kern w:val="0"/>
          <w:szCs w:val="21"/>
        </w:rPr>
        <w:t>，二是最近</w:t>
      </w:r>
      <w:r w:rsidRPr="00E54740">
        <w:rPr>
          <w:rFonts w:eastAsiaTheme="minorEastAsia"/>
          <w:kern w:val="0"/>
          <w:szCs w:val="21"/>
        </w:rPr>
        <w:t>4</w:t>
      </w:r>
      <w:r w:rsidRPr="00E54740">
        <w:rPr>
          <w:rFonts w:eastAsiaTheme="minorEastAsia"/>
          <w:kern w:val="0"/>
          <w:szCs w:val="21"/>
        </w:rPr>
        <w:t>个季度末，每季度定期报告披露的股票资产占基金资产的比例不低于</w:t>
      </w:r>
      <w:r w:rsidRPr="00E54740">
        <w:rPr>
          <w:rFonts w:eastAsiaTheme="minorEastAsia"/>
          <w:kern w:val="0"/>
          <w:szCs w:val="21"/>
        </w:rPr>
        <w:t>50%</w:t>
      </w:r>
      <w:r w:rsidRPr="00E54740">
        <w:rPr>
          <w:rFonts w:eastAsiaTheme="minorEastAsia"/>
          <w:kern w:val="0"/>
          <w:szCs w:val="21"/>
        </w:rPr>
        <w:t>。本基金每个交易日日终应保持现金或到期日在一年期以内的政府债券合计不低于基金资产净值的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596"/>
        <w:gridCol w:w="1345"/>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FB4C88">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701"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239"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96"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345"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FB4C88">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701"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1,316,574.00</w:t>
            </w:r>
          </w:p>
        </w:tc>
        <w:tc>
          <w:tcPr>
            <w:tcW w:w="123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0.92</w:t>
            </w:r>
          </w:p>
        </w:tc>
        <w:tc>
          <w:tcPr>
            <w:tcW w:w="1596"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FB4C88">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701"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125,403,747.38</w:t>
            </w:r>
          </w:p>
        </w:tc>
        <w:tc>
          <w:tcPr>
            <w:tcW w:w="123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88.00</w:t>
            </w:r>
          </w:p>
        </w:tc>
        <w:tc>
          <w:tcPr>
            <w:tcW w:w="1596"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276,624,660.02</w:t>
            </w:r>
          </w:p>
        </w:tc>
        <w:tc>
          <w:tcPr>
            <w:tcW w:w="1345"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91.72</w:t>
            </w:r>
          </w:p>
        </w:tc>
      </w:tr>
      <w:tr w:rsidR="001D7C41" w:rsidRPr="00E54740" w:rsidTr="00FB4C88">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701"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3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286,000.00</w:t>
            </w:r>
          </w:p>
        </w:tc>
        <w:tc>
          <w:tcPr>
            <w:tcW w:w="1345"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0.09</w:t>
            </w:r>
          </w:p>
        </w:tc>
      </w:tr>
      <w:tr w:rsidR="001D7C41" w:rsidRPr="00E54740" w:rsidTr="00FB4C88">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701"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23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FB4C88">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701"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23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FB4C88">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701"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126,720,321.38</w:t>
            </w:r>
          </w:p>
        </w:tc>
        <w:tc>
          <w:tcPr>
            <w:tcW w:w="123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88.93</w:t>
            </w:r>
          </w:p>
        </w:tc>
        <w:tc>
          <w:tcPr>
            <w:tcW w:w="1596"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276,910,660.02</w:t>
            </w:r>
          </w:p>
        </w:tc>
        <w:tc>
          <w:tcPr>
            <w:tcW w:w="1345"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91.82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E528B0">
        <w:tc>
          <w:tcPr>
            <w:tcW w:w="993" w:type="dxa"/>
            <w:vAlign w:val="center"/>
          </w:tcPr>
          <w:p w:rsidR="00E528B0" w:rsidRDefault="001E3F08">
            <w:pPr>
              <w:jc w:val="left"/>
            </w:pPr>
            <w:r>
              <w:rPr>
                <w:rFonts w:eastAsiaTheme="minorEastAsia"/>
                <w:szCs w:val="21"/>
              </w:rPr>
              <w:t>假设</w:t>
            </w:r>
          </w:p>
        </w:tc>
        <w:tc>
          <w:tcPr>
            <w:tcW w:w="8079" w:type="dxa"/>
            <w:gridSpan w:val="4"/>
            <w:vAlign w:val="center"/>
          </w:tcPr>
          <w:p w:rsidR="00E528B0" w:rsidRDefault="001E3F0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697DE3">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28B0">
        <w:trPr>
          <w:gridAfter w:val="1"/>
          <w:wAfter w:w="72" w:type="dxa"/>
        </w:trPr>
        <w:tc>
          <w:tcPr>
            <w:tcW w:w="993" w:type="dxa"/>
            <w:vMerge/>
          </w:tcPr>
          <w:p w:rsidR="00E528B0" w:rsidRDefault="00E528B0"/>
        </w:tc>
        <w:tc>
          <w:tcPr>
            <w:tcW w:w="2448" w:type="dxa"/>
            <w:vAlign w:val="center"/>
          </w:tcPr>
          <w:p w:rsidR="00E528B0" w:rsidRDefault="001E3F0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E528B0" w:rsidRDefault="001E3F08" w:rsidP="00697DE3">
            <w:pPr>
              <w:jc w:val="right"/>
            </w:pPr>
            <w:r>
              <w:rPr>
                <w:rFonts w:eastAsiaTheme="minorEastAsia"/>
                <w:szCs w:val="21"/>
              </w:rPr>
              <w:t>增加约</w:t>
            </w:r>
            <w:r>
              <w:rPr>
                <w:rFonts w:eastAsiaTheme="minorEastAsia"/>
                <w:szCs w:val="21"/>
              </w:rPr>
              <w:t>625</w:t>
            </w:r>
          </w:p>
        </w:tc>
        <w:tc>
          <w:tcPr>
            <w:tcW w:w="2679" w:type="dxa"/>
            <w:vAlign w:val="center"/>
          </w:tcPr>
          <w:p w:rsidR="00E528B0" w:rsidRDefault="001E3F08" w:rsidP="00697DE3">
            <w:pPr>
              <w:jc w:val="right"/>
            </w:pPr>
            <w:r>
              <w:rPr>
                <w:rFonts w:eastAsiaTheme="minorEastAsia"/>
                <w:szCs w:val="21"/>
              </w:rPr>
              <w:t>增加约</w:t>
            </w:r>
            <w:r>
              <w:rPr>
                <w:rFonts w:eastAsiaTheme="minorEastAsia"/>
                <w:szCs w:val="21"/>
              </w:rPr>
              <w:t>1</w:t>
            </w:r>
            <w:r w:rsidR="00697DE3">
              <w:rPr>
                <w:rFonts w:eastAsiaTheme="minorEastAsia"/>
                <w:szCs w:val="21"/>
              </w:rPr>
              <w:t>,</w:t>
            </w:r>
            <w:r>
              <w:rPr>
                <w:rFonts w:eastAsiaTheme="minorEastAsia"/>
                <w:szCs w:val="21"/>
              </w:rPr>
              <w:t>436</w:t>
            </w:r>
          </w:p>
        </w:tc>
      </w:tr>
      <w:tr w:rsidR="00E528B0">
        <w:trPr>
          <w:gridAfter w:val="1"/>
          <w:wAfter w:w="72" w:type="dxa"/>
        </w:trPr>
        <w:tc>
          <w:tcPr>
            <w:tcW w:w="993" w:type="dxa"/>
            <w:vMerge/>
          </w:tcPr>
          <w:p w:rsidR="00E528B0" w:rsidRDefault="00E528B0"/>
        </w:tc>
        <w:tc>
          <w:tcPr>
            <w:tcW w:w="2448" w:type="dxa"/>
            <w:vAlign w:val="center"/>
          </w:tcPr>
          <w:p w:rsidR="00E528B0" w:rsidRDefault="001E3F0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E528B0" w:rsidRDefault="001E3F08" w:rsidP="00697DE3">
            <w:pPr>
              <w:jc w:val="right"/>
            </w:pPr>
            <w:r>
              <w:rPr>
                <w:rFonts w:eastAsiaTheme="minorEastAsia"/>
                <w:szCs w:val="21"/>
              </w:rPr>
              <w:t>减少约</w:t>
            </w:r>
            <w:r>
              <w:rPr>
                <w:rFonts w:eastAsiaTheme="minorEastAsia"/>
                <w:szCs w:val="21"/>
              </w:rPr>
              <w:t>625</w:t>
            </w:r>
          </w:p>
        </w:tc>
        <w:tc>
          <w:tcPr>
            <w:tcW w:w="2679" w:type="dxa"/>
            <w:vAlign w:val="center"/>
          </w:tcPr>
          <w:p w:rsidR="00E528B0" w:rsidRDefault="001E3F08" w:rsidP="00697DE3">
            <w:pPr>
              <w:jc w:val="right"/>
            </w:pPr>
            <w:r>
              <w:rPr>
                <w:rFonts w:eastAsiaTheme="minorEastAsia"/>
                <w:szCs w:val="21"/>
              </w:rPr>
              <w:t>减少约</w:t>
            </w:r>
            <w:r>
              <w:rPr>
                <w:rFonts w:eastAsiaTheme="minorEastAsia"/>
                <w:szCs w:val="21"/>
              </w:rPr>
              <w:t>1</w:t>
            </w:r>
            <w:r w:rsidR="00697DE3">
              <w:rPr>
                <w:rFonts w:eastAsiaTheme="minorEastAsia"/>
                <w:szCs w:val="21"/>
              </w:rPr>
              <w:t>,</w:t>
            </w:r>
            <w:r>
              <w:rPr>
                <w:rFonts w:eastAsiaTheme="minorEastAsia"/>
                <w:szCs w:val="21"/>
              </w:rPr>
              <w:t>436</w:t>
            </w:r>
          </w:p>
        </w:tc>
      </w:tr>
    </w:tbl>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E528B0" w:rsidRDefault="001E3F0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E528B0" w:rsidRDefault="00E528B0">
      <w:pPr>
        <w:tabs>
          <w:tab w:val="left" w:pos="426"/>
        </w:tabs>
        <w:spacing w:line="360" w:lineRule="auto"/>
        <w:ind w:firstLineChars="200" w:firstLine="420"/>
        <w:jc w:val="left"/>
        <w:rPr>
          <w:szCs w:val="21"/>
        </w:rPr>
      </w:pPr>
    </w:p>
    <w:p w:rsidR="00E528B0" w:rsidRDefault="001E3F08">
      <w:pPr>
        <w:tabs>
          <w:tab w:val="left" w:pos="426"/>
        </w:tabs>
        <w:spacing w:line="360" w:lineRule="auto"/>
        <w:ind w:firstLineChars="200" w:firstLine="420"/>
        <w:jc w:val="left"/>
        <w:rPr>
          <w:szCs w:val="21"/>
        </w:rPr>
      </w:pPr>
      <w:r>
        <w:rPr>
          <w:szCs w:val="21"/>
        </w:rPr>
        <w:t>第一层次：相同资产或负债在活跃市场上未经调整的报价。</w:t>
      </w:r>
    </w:p>
    <w:p w:rsidR="00E528B0" w:rsidRDefault="001E3F0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126,720,321.38</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276,624,660.02</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6,745,936.30</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15,734,517.50</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133,466,257.68</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292,359,177.52</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E528B0" w:rsidRDefault="001E3F0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E528B0" w:rsidRDefault="00E528B0">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w:t>
      </w:r>
      <w:r w:rsidRPr="00E54740">
        <w:rPr>
          <w:szCs w:val="21"/>
        </w:rPr>
        <w:lastRenderedPageBreak/>
        <w:t>确定相关股票、债券和基金的公允价值应属第二层次还是第三层次。</w:t>
      </w: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0208890"/>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020889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1,316,574.00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0.89</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1,316,574.00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0.89</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125,403,747.38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84.79</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6,745,936.30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4.56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6,745,936.30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4.56</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5,000,000.00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3.38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6,253,063.19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4.23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3,183,143.44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2.15</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147,902,464.31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0208892"/>
      <w:r w:rsidRPr="00E54740">
        <w:rPr>
          <w:rFonts w:ascii="Times New Roman" w:eastAsiaTheme="minorEastAsia" w:hAnsi="Times New Roman"/>
          <w:kern w:val="0"/>
          <w:sz w:val="21"/>
          <w:szCs w:val="21"/>
        </w:rPr>
        <w:lastRenderedPageBreak/>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1,316,574.00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1,316,574.00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0.92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020889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528B0">
        <w:tc>
          <w:tcPr>
            <w:tcW w:w="817" w:type="dxa"/>
            <w:vAlign w:val="center"/>
          </w:tcPr>
          <w:p w:rsidR="00E528B0" w:rsidRDefault="001E3F08">
            <w:pPr>
              <w:jc w:val="center"/>
            </w:pPr>
            <w:r>
              <w:rPr>
                <w:rFonts w:eastAsiaTheme="minorEastAsia"/>
                <w:szCs w:val="21"/>
              </w:rPr>
              <w:lastRenderedPageBreak/>
              <w:t>1</w:t>
            </w:r>
          </w:p>
        </w:tc>
        <w:tc>
          <w:tcPr>
            <w:tcW w:w="1276" w:type="dxa"/>
            <w:vAlign w:val="center"/>
          </w:tcPr>
          <w:p w:rsidR="00E528B0" w:rsidRDefault="001E3F08">
            <w:pPr>
              <w:jc w:val="center"/>
            </w:pPr>
            <w:r>
              <w:rPr>
                <w:rFonts w:eastAsiaTheme="minorEastAsia"/>
                <w:szCs w:val="21"/>
              </w:rPr>
              <w:t>601318</w:t>
            </w:r>
          </w:p>
        </w:tc>
        <w:tc>
          <w:tcPr>
            <w:tcW w:w="1701" w:type="dxa"/>
            <w:vAlign w:val="center"/>
          </w:tcPr>
          <w:p w:rsidR="00E528B0" w:rsidRDefault="001E3F08">
            <w:pPr>
              <w:jc w:val="center"/>
            </w:pPr>
            <w:r>
              <w:rPr>
                <w:rFonts w:eastAsiaTheme="minorEastAsia"/>
                <w:szCs w:val="21"/>
              </w:rPr>
              <w:t>中国平安</w:t>
            </w:r>
          </w:p>
        </w:tc>
        <w:tc>
          <w:tcPr>
            <w:tcW w:w="1559" w:type="dxa"/>
            <w:vAlign w:val="center"/>
          </w:tcPr>
          <w:p w:rsidR="00E528B0" w:rsidRDefault="001E3F08">
            <w:pPr>
              <w:jc w:val="right"/>
            </w:pPr>
            <w:r>
              <w:rPr>
                <w:rFonts w:eastAsiaTheme="minorEastAsia"/>
                <w:szCs w:val="21"/>
              </w:rPr>
              <w:t>16,200.00</w:t>
            </w:r>
          </w:p>
        </w:tc>
        <w:tc>
          <w:tcPr>
            <w:tcW w:w="1932" w:type="dxa"/>
            <w:vAlign w:val="center"/>
          </w:tcPr>
          <w:p w:rsidR="00E528B0" w:rsidRDefault="001E3F08">
            <w:pPr>
              <w:jc w:val="right"/>
            </w:pPr>
            <w:r>
              <w:rPr>
                <w:rFonts w:eastAsiaTheme="minorEastAsia"/>
                <w:szCs w:val="21"/>
              </w:rPr>
              <w:t>761,400.00</w:t>
            </w:r>
          </w:p>
        </w:tc>
        <w:tc>
          <w:tcPr>
            <w:tcW w:w="1612" w:type="dxa"/>
            <w:vAlign w:val="center"/>
          </w:tcPr>
          <w:p w:rsidR="00E528B0" w:rsidRDefault="001E3F08">
            <w:pPr>
              <w:jc w:val="right"/>
            </w:pPr>
            <w:r>
              <w:rPr>
                <w:rFonts w:eastAsiaTheme="minorEastAsia"/>
                <w:szCs w:val="21"/>
              </w:rPr>
              <w:t>0.53</w:t>
            </w:r>
          </w:p>
        </w:tc>
      </w:tr>
      <w:tr w:rsidR="00E528B0">
        <w:tc>
          <w:tcPr>
            <w:tcW w:w="817" w:type="dxa"/>
            <w:vAlign w:val="center"/>
          </w:tcPr>
          <w:p w:rsidR="00E528B0" w:rsidRDefault="001E3F08">
            <w:pPr>
              <w:jc w:val="center"/>
            </w:pPr>
            <w:r>
              <w:rPr>
                <w:rFonts w:eastAsiaTheme="minorEastAsia"/>
                <w:szCs w:val="21"/>
              </w:rPr>
              <w:t>2</w:t>
            </w:r>
          </w:p>
        </w:tc>
        <w:tc>
          <w:tcPr>
            <w:tcW w:w="1276" w:type="dxa"/>
            <w:vAlign w:val="center"/>
          </w:tcPr>
          <w:p w:rsidR="00E528B0" w:rsidRDefault="001E3F08">
            <w:pPr>
              <w:jc w:val="center"/>
            </w:pPr>
            <w:r>
              <w:rPr>
                <w:rFonts w:eastAsiaTheme="minorEastAsia"/>
                <w:szCs w:val="21"/>
              </w:rPr>
              <w:t>600036</w:t>
            </w:r>
          </w:p>
        </w:tc>
        <w:tc>
          <w:tcPr>
            <w:tcW w:w="1701" w:type="dxa"/>
            <w:vAlign w:val="center"/>
          </w:tcPr>
          <w:p w:rsidR="00E528B0" w:rsidRDefault="001E3F08">
            <w:pPr>
              <w:jc w:val="center"/>
            </w:pPr>
            <w:r>
              <w:rPr>
                <w:rFonts w:eastAsiaTheme="minorEastAsia"/>
                <w:szCs w:val="21"/>
              </w:rPr>
              <w:t>招商银行</w:t>
            </w:r>
          </w:p>
        </w:tc>
        <w:tc>
          <w:tcPr>
            <w:tcW w:w="1559" w:type="dxa"/>
            <w:vAlign w:val="center"/>
          </w:tcPr>
          <w:p w:rsidR="00E528B0" w:rsidRDefault="001E3F08">
            <w:pPr>
              <w:jc w:val="right"/>
            </w:pPr>
            <w:r>
              <w:rPr>
                <w:rFonts w:eastAsiaTheme="minorEastAsia"/>
                <w:szCs w:val="21"/>
              </w:rPr>
              <w:t>14,900.00</w:t>
            </w:r>
          </w:p>
        </w:tc>
        <w:tc>
          <w:tcPr>
            <w:tcW w:w="1932" w:type="dxa"/>
            <w:vAlign w:val="center"/>
          </w:tcPr>
          <w:p w:rsidR="00E528B0" w:rsidRDefault="001E3F08">
            <w:pPr>
              <w:jc w:val="right"/>
            </w:pPr>
            <w:r>
              <w:rPr>
                <w:rFonts w:eastAsiaTheme="minorEastAsia"/>
                <w:szCs w:val="21"/>
              </w:rPr>
              <w:t>555,174.00</w:t>
            </w:r>
          </w:p>
        </w:tc>
        <w:tc>
          <w:tcPr>
            <w:tcW w:w="1612" w:type="dxa"/>
            <w:vAlign w:val="center"/>
          </w:tcPr>
          <w:p w:rsidR="00E528B0" w:rsidRDefault="001E3F08">
            <w:pPr>
              <w:jc w:val="right"/>
            </w:pPr>
            <w:r>
              <w:rPr>
                <w:rFonts w:eastAsiaTheme="minorEastAsia"/>
                <w:szCs w:val="21"/>
              </w:rPr>
              <w:t>0.39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0208894"/>
      <w:r w:rsidRPr="00E54740">
        <w:rPr>
          <w:rFonts w:ascii="Times New Roman" w:eastAsiaTheme="minorEastAsia" w:hAnsi="Times New Roman"/>
          <w:kern w:val="0"/>
          <w:sz w:val="21"/>
          <w:szCs w:val="21"/>
        </w:rPr>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528B0">
        <w:tc>
          <w:tcPr>
            <w:tcW w:w="870" w:type="dxa"/>
            <w:vAlign w:val="center"/>
          </w:tcPr>
          <w:p w:rsidR="00E528B0" w:rsidRDefault="001E3F08">
            <w:pPr>
              <w:jc w:val="center"/>
            </w:pPr>
            <w:r>
              <w:rPr>
                <w:rFonts w:eastAsiaTheme="minorEastAsia"/>
                <w:szCs w:val="21"/>
              </w:rPr>
              <w:t>1</w:t>
            </w:r>
          </w:p>
        </w:tc>
        <w:tc>
          <w:tcPr>
            <w:tcW w:w="1650" w:type="dxa"/>
            <w:vAlign w:val="center"/>
          </w:tcPr>
          <w:p w:rsidR="00E528B0" w:rsidRDefault="001E3F08">
            <w:pPr>
              <w:jc w:val="center"/>
            </w:pPr>
            <w:r>
              <w:rPr>
                <w:rFonts w:eastAsiaTheme="minorEastAsia"/>
                <w:szCs w:val="21"/>
              </w:rPr>
              <w:t>601318</w:t>
            </w:r>
          </w:p>
        </w:tc>
        <w:tc>
          <w:tcPr>
            <w:tcW w:w="1980" w:type="dxa"/>
            <w:vAlign w:val="center"/>
          </w:tcPr>
          <w:p w:rsidR="00E528B0" w:rsidRDefault="001E3F08">
            <w:pPr>
              <w:jc w:val="center"/>
            </w:pPr>
            <w:r>
              <w:rPr>
                <w:rFonts w:eastAsiaTheme="minorEastAsia"/>
                <w:szCs w:val="21"/>
              </w:rPr>
              <w:t>中国平安</w:t>
            </w:r>
          </w:p>
        </w:tc>
        <w:tc>
          <w:tcPr>
            <w:tcW w:w="2880" w:type="dxa"/>
            <w:vAlign w:val="center"/>
          </w:tcPr>
          <w:p w:rsidR="00E528B0" w:rsidRDefault="001E3F08">
            <w:pPr>
              <w:jc w:val="right"/>
            </w:pPr>
            <w:r>
              <w:rPr>
                <w:rFonts w:eastAsiaTheme="minorEastAsia"/>
                <w:szCs w:val="21"/>
              </w:rPr>
              <w:t>681,192.00</w:t>
            </w:r>
          </w:p>
        </w:tc>
        <w:tc>
          <w:tcPr>
            <w:tcW w:w="1620" w:type="dxa"/>
            <w:vAlign w:val="center"/>
          </w:tcPr>
          <w:p w:rsidR="00E528B0" w:rsidRDefault="001E3F08">
            <w:pPr>
              <w:jc w:val="right"/>
            </w:pPr>
            <w:r>
              <w:rPr>
                <w:rFonts w:eastAsiaTheme="minorEastAsia"/>
                <w:szCs w:val="21"/>
              </w:rPr>
              <w:t>0.23</w:t>
            </w:r>
          </w:p>
        </w:tc>
      </w:tr>
      <w:tr w:rsidR="00E528B0">
        <w:tc>
          <w:tcPr>
            <w:tcW w:w="870" w:type="dxa"/>
            <w:vAlign w:val="center"/>
          </w:tcPr>
          <w:p w:rsidR="00E528B0" w:rsidRDefault="001E3F08">
            <w:pPr>
              <w:jc w:val="center"/>
            </w:pPr>
            <w:r>
              <w:rPr>
                <w:rFonts w:eastAsiaTheme="minorEastAsia"/>
                <w:szCs w:val="21"/>
              </w:rPr>
              <w:t>2</w:t>
            </w:r>
          </w:p>
        </w:tc>
        <w:tc>
          <w:tcPr>
            <w:tcW w:w="1650" w:type="dxa"/>
            <w:vAlign w:val="center"/>
          </w:tcPr>
          <w:p w:rsidR="00E528B0" w:rsidRDefault="001E3F08">
            <w:pPr>
              <w:jc w:val="center"/>
            </w:pPr>
            <w:r>
              <w:rPr>
                <w:rFonts w:eastAsiaTheme="minorEastAsia"/>
                <w:szCs w:val="21"/>
              </w:rPr>
              <w:t>601601</w:t>
            </w:r>
          </w:p>
        </w:tc>
        <w:tc>
          <w:tcPr>
            <w:tcW w:w="1980" w:type="dxa"/>
            <w:vAlign w:val="center"/>
          </w:tcPr>
          <w:p w:rsidR="00E528B0" w:rsidRDefault="001E3F08">
            <w:pPr>
              <w:jc w:val="center"/>
            </w:pPr>
            <w:r>
              <w:rPr>
                <w:rFonts w:eastAsiaTheme="minorEastAsia"/>
                <w:szCs w:val="21"/>
              </w:rPr>
              <w:t>中国太保</w:t>
            </w:r>
          </w:p>
        </w:tc>
        <w:tc>
          <w:tcPr>
            <w:tcW w:w="2880" w:type="dxa"/>
            <w:vAlign w:val="center"/>
          </w:tcPr>
          <w:p w:rsidR="00E528B0" w:rsidRDefault="001E3F08">
            <w:pPr>
              <w:jc w:val="right"/>
            </w:pPr>
            <w:r>
              <w:rPr>
                <w:rFonts w:eastAsiaTheme="minorEastAsia"/>
                <w:szCs w:val="21"/>
              </w:rPr>
              <w:t>680,440.00</w:t>
            </w:r>
          </w:p>
        </w:tc>
        <w:tc>
          <w:tcPr>
            <w:tcW w:w="1620" w:type="dxa"/>
            <w:vAlign w:val="center"/>
          </w:tcPr>
          <w:p w:rsidR="00E528B0" w:rsidRDefault="001E3F08">
            <w:pPr>
              <w:jc w:val="right"/>
            </w:pPr>
            <w:r>
              <w:rPr>
                <w:rFonts w:eastAsiaTheme="minorEastAsia"/>
                <w:szCs w:val="21"/>
              </w:rPr>
              <w:t>0.23</w:t>
            </w:r>
          </w:p>
        </w:tc>
      </w:tr>
      <w:tr w:rsidR="00E528B0">
        <w:tc>
          <w:tcPr>
            <w:tcW w:w="870" w:type="dxa"/>
            <w:vAlign w:val="center"/>
          </w:tcPr>
          <w:p w:rsidR="00E528B0" w:rsidRDefault="001E3F08">
            <w:pPr>
              <w:jc w:val="center"/>
            </w:pPr>
            <w:r>
              <w:rPr>
                <w:rFonts w:eastAsiaTheme="minorEastAsia"/>
                <w:szCs w:val="21"/>
              </w:rPr>
              <w:t>3</w:t>
            </w:r>
          </w:p>
        </w:tc>
        <w:tc>
          <w:tcPr>
            <w:tcW w:w="1650" w:type="dxa"/>
            <w:vAlign w:val="center"/>
          </w:tcPr>
          <w:p w:rsidR="00E528B0" w:rsidRDefault="001E3F08">
            <w:pPr>
              <w:jc w:val="center"/>
            </w:pPr>
            <w:r>
              <w:rPr>
                <w:rFonts w:eastAsiaTheme="minorEastAsia"/>
                <w:szCs w:val="21"/>
              </w:rPr>
              <w:t>600036</w:t>
            </w:r>
          </w:p>
        </w:tc>
        <w:tc>
          <w:tcPr>
            <w:tcW w:w="1980" w:type="dxa"/>
            <w:vAlign w:val="center"/>
          </w:tcPr>
          <w:p w:rsidR="00E528B0" w:rsidRDefault="001E3F08">
            <w:pPr>
              <w:jc w:val="center"/>
            </w:pPr>
            <w:r>
              <w:rPr>
                <w:rFonts w:eastAsiaTheme="minorEastAsia"/>
                <w:szCs w:val="21"/>
              </w:rPr>
              <w:t>招商银行</w:t>
            </w:r>
          </w:p>
        </w:tc>
        <w:tc>
          <w:tcPr>
            <w:tcW w:w="2880" w:type="dxa"/>
            <w:vAlign w:val="center"/>
          </w:tcPr>
          <w:p w:rsidR="00E528B0" w:rsidRDefault="001E3F08">
            <w:pPr>
              <w:jc w:val="right"/>
            </w:pPr>
            <w:r>
              <w:rPr>
                <w:rFonts w:eastAsiaTheme="minorEastAsia"/>
                <w:szCs w:val="21"/>
              </w:rPr>
              <w:t>548,283.00</w:t>
            </w:r>
          </w:p>
        </w:tc>
        <w:tc>
          <w:tcPr>
            <w:tcW w:w="1620" w:type="dxa"/>
            <w:vAlign w:val="center"/>
          </w:tcPr>
          <w:p w:rsidR="00E528B0" w:rsidRDefault="001E3F08">
            <w:pPr>
              <w:jc w:val="right"/>
            </w:pPr>
            <w:r>
              <w:rPr>
                <w:rFonts w:eastAsiaTheme="minorEastAsia"/>
                <w:szCs w:val="21"/>
              </w:rPr>
              <w:t>0.18</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528B0">
        <w:tc>
          <w:tcPr>
            <w:tcW w:w="870" w:type="dxa"/>
            <w:vAlign w:val="center"/>
          </w:tcPr>
          <w:p w:rsidR="00E528B0" w:rsidRDefault="001E3F08">
            <w:pPr>
              <w:jc w:val="center"/>
            </w:pPr>
            <w:r>
              <w:rPr>
                <w:rFonts w:eastAsiaTheme="minorEastAsia"/>
                <w:szCs w:val="21"/>
              </w:rPr>
              <w:t>1</w:t>
            </w:r>
          </w:p>
        </w:tc>
        <w:tc>
          <w:tcPr>
            <w:tcW w:w="1650" w:type="dxa"/>
            <w:vAlign w:val="center"/>
          </w:tcPr>
          <w:p w:rsidR="00E528B0" w:rsidRDefault="001E3F08">
            <w:pPr>
              <w:jc w:val="center"/>
            </w:pPr>
            <w:r>
              <w:rPr>
                <w:rFonts w:eastAsiaTheme="minorEastAsia"/>
                <w:szCs w:val="21"/>
              </w:rPr>
              <w:t>601601</w:t>
            </w:r>
          </w:p>
        </w:tc>
        <w:tc>
          <w:tcPr>
            <w:tcW w:w="1980" w:type="dxa"/>
            <w:vAlign w:val="center"/>
          </w:tcPr>
          <w:p w:rsidR="00E528B0" w:rsidRDefault="001E3F08">
            <w:pPr>
              <w:jc w:val="center"/>
            </w:pPr>
            <w:r>
              <w:rPr>
                <w:rFonts w:eastAsiaTheme="minorEastAsia"/>
                <w:szCs w:val="21"/>
              </w:rPr>
              <w:t>中国太保</w:t>
            </w:r>
          </w:p>
        </w:tc>
        <w:tc>
          <w:tcPr>
            <w:tcW w:w="2880" w:type="dxa"/>
            <w:vAlign w:val="center"/>
          </w:tcPr>
          <w:p w:rsidR="00E528B0" w:rsidRDefault="001E3F08">
            <w:pPr>
              <w:jc w:val="right"/>
            </w:pPr>
            <w:r>
              <w:rPr>
                <w:rFonts w:eastAsiaTheme="minorEastAsia"/>
                <w:szCs w:val="21"/>
              </w:rPr>
              <w:t>715,212.00</w:t>
            </w:r>
          </w:p>
        </w:tc>
        <w:tc>
          <w:tcPr>
            <w:tcW w:w="1620" w:type="dxa"/>
            <w:vAlign w:val="center"/>
          </w:tcPr>
          <w:p w:rsidR="00E528B0" w:rsidRDefault="001E3F08">
            <w:pPr>
              <w:jc w:val="right"/>
            </w:pPr>
            <w:r>
              <w:rPr>
                <w:rFonts w:eastAsiaTheme="minorEastAsia"/>
                <w:szCs w:val="21"/>
              </w:rPr>
              <w:t>0.24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1,909,915.00</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715,212.00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020889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6,745,936.30</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4.73</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6,745,936.30</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4.73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0208896"/>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528B0">
        <w:tc>
          <w:tcPr>
            <w:tcW w:w="788" w:type="dxa"/>
            <w:vAlign w:val="center"/>
          </w:tcPr>
          <w:p w:rsidR="00E528B0" w:rsidRDefault="001E3F08">
            <w:pPr>
              <w:jc w:val="center"/>
            </w:pPr>
            <w:r>
              <w:rPr>
                <w:rFonts w:eastAsiaTheme="minorEastAsia"/>
                <w:szCs w:val="21"/>
              </w:rPr>
              <w:t>1</w:t>
            </w:r>
          </w:p>
        </w:tc>
        <w:tc>
          <w:tcPr>
            <w:tcW w:w="1774" w:type="dxa"/>
            <w:vAlign w:val="center"/>
          </w:tcPr>
          <w:p w:rsidR="00E528B0" w:rsidRDefault="001E3F08">
            <w:pPr>
              <w:jc w:val="center"/>
            </w:pPr>
            <w:r>
              <w:rPr>
                <w:rFonts w:eastAsiaTheme="minorEastAsia"/>
                <w:szCs w:val="21"/>
              </w:rPr>
              <w:t>019679</w:t>
            </w:r>
          </w:p>
        </w:tc>
        <w:tc>
          <w:tcPr>
            <w:tcW w:w="1282" w:type="dxa"/>
            <w:vAlign w:val="center"/>
          </w:tcPr>
          <w:p w:rsidR="00E528B0" w:rsidRDefault="001E3F08">
            <w:pPr>
              <w:jc w:val="center"/>
            </w:pPr>
            <w:r>
              <w:rPr>
                <w:rFonts w:eastAsiaTheme="minorEastAsia"/>
                <w:szCs w:val="21"/>
              </w:rPr>
              <w:t>22</w:t>
            </w:r>
            <w:r>
              <w:rPr>
                <w:rFonts w:eastAsiaTheme="minorEastAsia"/>
                <w:szCs w:val="21"/>
              </w:rPr>
              <w:t>国债</w:t>
            </w:r>
            <w:r>
              <w:rPr>
                <w:rFonts w:eastAsiaTheme="minorEastAsia"/>
                <w:szCs w:val="21"/>
              </w:rPr>
              <w:t>14</w:t>
            </w:r>
          </w:p>
        </w:tc>
        <w:tc>
          <w:tcPr>
            <w:tcW w:w="1763" w:type="dxa"/>
            <w:vAlign w:val="center"/>
          </w:tcPr>
          <w:p w:rsidR="00E528B0" w:rsidRDefault="001E3F08">
            <w:pPr>
              <w:jc w:val="right"/>
            </w:pPr>
            <w:r>
              <w:rPr>
                <w:rFonts w:eastAsiaTheme="minorEastAsia"/>
                <w:szCs w:val="21"/>
              </w:rPr>
              <w:t>67,000</w:t>
            </w:r>
          </w:p>
        </w:tc>
        <w:tc>
          <w:tcPr>
            <w:tcW w:w="1843" w:type="dxa"/>
            <w:vAlign w:val="center"/>
          </w:tcPr>
          <w:p w:rsidR="00E528B0" w:rsidRDefault="001E3F08">
            <w:pPr>
              <w:jc w:val="right"/>
            </w:pPr>
            <w:r>
              <w:rPr>
                <w:rFonts w:eastAsiaTheme="minorEastAsia"/>
                <w:szCs w:val="21"/>
              </w:rPr>
              <w:t>6,745,936.30</w:t>
            </w:r>
          </w:p>
        </w:tc>
        <w:tc>
          <w:tcPr>
            <w:tcW w:w="1493" w:type="dxa"/>
            <w:vAlign w:val="center"/>
          </w:tcPr>
          <w:p w:rsidR="00E528B0" w:rsidRDefault="001E3F08">
            <w:pPr>
              <w:jc w:val="right"/>
            </w:pPr>
            <w:r>
              <w:rPr>
                <w:rFonts w:eastAsiaTheme="minorEastAsia"/>
                <w:szCs w:val="21"/>
              </w:rPr>
              <w:t>4.73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020889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0208898"/>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020889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020890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0208901"/>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020890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rsidTr="00905283">
        <w:tc>
          <w:tcPr>
            <w:tcW w:w="817"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E528B0">
        <w:tc>
          <w:tcPr>
            <w:tcW w:w="817" w:type="dxa"/>
            <w:vAlign w:val="center"/>
          </w:tcPr>
          <w:p w:rsidR="00E528B0" w:rsidRDefault="001E3F08">
            <w:pPr>
              <w:jc w:val="center"/>
            </w:pPr>
            <w:r>
              <w:rPr>
                <w:rFonts w:eastAsiaTheme="minorEastAsia" w:hint="eastAsia"/>
                <w:szCs w:val="21"/>
              </w:rPr>
              <w:t>1</w:t>
            </w:r>
          </w:p>
        </w:tc>
        <w:tc>
          <w:tcPr>
            <w:tcW w:w="1134" w:type="dxa"/>
            <w:vAlign w:val="center"/>
          </w:tcPr>
          <w:p w:rsidR="00E528B0" w:rsidRDefault="001E3F08">
            <w:pPr>
              <w:jc w:val="center"/>
            </w:pPr>
            <w:r>
              <w:rPr>
                <w:rFonts w:eastAsiaTheme="minorEastAsia" w:hint="eastAsia"/>
                <w:szCs w:val="21"/>
              </w:rPr>
              <w:t>100018</w:t>
            </w:r>
          </w:p>
        </w:tc>
        <w:tc>
          <w:tcPr>
            <w:tcW w:w="1134" w:type="dxa"/>
            <w:vAlign w:val="center"/>
          </w:tcPr>
          <w:p w:rsidR="00E528B0" w:rsidRDefault="001E3F08">
            <w:pPr>
              <w:jc w:val="center"/>
            </w:pPr>
            <w:r>
              <w:rPr>
                <w:rFonts w:eastAsiaTheme="minorEastAsia" w:hint="eastAsia"/>
                <w:szCs w:val="21"/>
              </w:rPr>
              <w:t>富国天利增长债券</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3,991,385.85</w:t>
            </w:r>
          </w:p>
        </w:tc>
        <w:tc>
          <w:tcPr>
            <w:tcW w:w="1134" w:type="dxa"/>
            <w:vAlign w:val="center"/>
          </w:tcPr>
          <w:p w:rsidR="00E528B0" w:rsidRDefault="001E3F08">
            <w:pPr>
              <w:jc w:val="center"/>
            </w:pPr>
            <w:r>
              <w:rPr>
                <w:rFonts w:eastAsiaTheme="minorEastAsia" w:hint="eastAsia"/>
                <w:szCs w:val="21"/>
              </w:rPr>
              <w:t>5,193,192.13</w:t>
            </w:r>
          </w:p>
        </w:tc>
        <w:tc>
          <w:tcPr>
            <w:tcW w:w="1134" w:type="dxa"/>
            <w:vAlign w:val="center"/>
          </w:tcPr>
          <w:p w:rsidR="00E528B0" w:rsidRDefault="001E3F08">
            <w:pPr>
              <w:jc w:val="center"/>
            </w:pPr>
            <w:r>
              <w:rPr>
                <w:rFonts w:eastAsiaTheme="minorEastAsia" w:hint="eastAsia"/>
                <w:szCs w:val="21"/>
              </w:rPr>
              <w:t>3.64%</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w:t>
            </w:r>
          </w:p>
        </w:tc>
        <w:tc>
          <w:tcPr>
            <w:tcW w:w="1134" w:type="dxa"/>
            <w:vAlign w:val="center"/>
          </w:tcPr>
          <w:p w:rsidR="00E528B0" w:rsidRDefault="001E3F08">
            <w:pPr>
              <w:jc w:val="center"/>
            </w:pPr>
            <w:r>
              <w:rPr>
                <w:rFonts w:eastAsiaTheme="minorEastAsia" w:hint="eastAsia"/>
                <w:szCs w:val="21"/>
              </w:rPr>
              <w:t>003949</w:t>
            </w:r>
          </w:p>
        </w:tc>
        <w:tc>
          <w:tcPr>
            <w:tcW w:w="1134" w:type="dxa"/>
            <w:vAlign w:val="center"/>
          </w:tcPr>
          <w:p w:rsidR="00E528B0" w:rsidRDefault="001E3F08">
            <w:pPr>
              <w:jc w:val="center"/>
            </w:pPr>
            <w:r>
              <w:rPr>
                <w:rFonts w:eastAsiaTheme="minorEastAsia" w:hint="eastAsia"/>
                <w:szCs w:val="21"/>
              </w:rPr>
              <w:t>兴全稳泰债券</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4,540,881.07</w:t>
            </w:r>
          </w:p>
        </w:tc>
        <w:tc>
          <w:tcPr>
            <w:tcW w:w="1134" w:type="dxa"/>
            <w:vAlign w:val="center"/>
          </w:tcPr>
          <w:p w:rsidR="00E528B0" w:rsidRDefault="001E3F08">
            <w:pPr>
              <w:jc w:val="center"/>
            </w:pPr>
            <w:r>
              <w:rPr>
                <w:rFonts w:eastAsiaTheme="minorEastAsia" w:hint="eastAsia"/>
                <w:szCs w:val="21"/>
              </w:rPr>
              <w:t>5,097,593.09</w:t>
            </w:r>
          </w:p>
        </w:tc>
        <w:tc>
          <w:tcPr>
            <w:tcW w:w="1134" w:type="dxa"/>
            <w:vAlign w:val="center"/>
          </w:tcPr>
          <w:p w:rsidR="00E528B0" w:rsidRDefault="001E3F08">
            <w:pPr>
              <w:jc w:val="center"/>
            </w:pPr>
            <w:r>
              <w:rPr>
                <w:rFonts w:eastAsiaTheme="minorEastAsia" w:hint="eastAsia"/>
                <w:szCs w:val="21"/>
              </w:rPr>
              <w:t>3.58%</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w:t>
            </w:r>
          </w:p>
        </w:tc>
        <w:tc>
          <w:tcPr>
            <w:tcW w:w="1134" w:type="dxa"/>
            <w:vAlign w:val="center"/>
          </w:tcPr>
          <w:p w:rsidR="00E528B0" w:rsidRDefault="001E3F08">
            <w:pPr>
              <w:jc w:val="center"/>
            </w:pPr>
            <w:r>
              <w:rPr>
                <w:rFonts w:eastAsiaTheme="minorEastAsia" w:hint="eastAsia"/>
                <w:szCs w:val="21"/>
              </w:rPr>
              <w:t>000186</w:t>
            </w:r>
          </w:p>
        </w:tc>
        <w:tc>
          <w:tcPr>
            <w:tcW w:w="1134" w:type="dxa"/>
            <w:vAlign w:val="center"/>
          </w:tcPr>
          <w:p w:rsidR="00E528B0" w:rsidRDefault="001E3F08">
            <w:pPr>
              <w:jc w:val="center"/>
            </w:pPr>
            <w:r>
              <w:rPr>
                <w:rFonts w:eastAsiaTheme="minorEastAsia" w:hint="eastAsia"/>
                <w:szCs w:val="21"/>
              </w:rPr>
              <w:t>华泰柏瑞季季红债券</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4,723,091.97</w:t>
            </w:r>
          </w:p>
        </w:tc>
        <w:tc>
          <w:tcPr>
            <w:tcW w:w="1134" w:type="dxa"/>
            <w:vAlign w:val="center"/>
          </w:tcPr>
          <w:p w:rsidR="00E528B0" w:rsidRDefault="001E3F08">
            <w:pPr>
              <w:jc w:val="center"/>
            </w:pPr>
            <w:r>
              <w:rPr>
                <w:rFonts w:eastAsiaTheme="minorEastAsia" w:hint="eastAsia"/>
                <w:szCs w:val="21"/>
              </w:rPr>
              <w:t>4,996,086.69</w:t>
            </w:r>
          </w:p>
        </w:tc>
        <w:tc>
          <w:tcPr>
            <w:tcW w:w="1134" w:type="dxa"/>
            <w:vAlign w:val="center"/>
          </w:tcPr>
          <w:p w:rsidR="00E528B0" w:rsidRDefault="001E3F08">
            <w:pPr>
              <w:jc w:val="center"/>
            </w:pPr>
            <w:r>
              <w:rPr>
                <w:rFonts w:eastAsiaTheme="minorEastAsia" w:hint="eastAsia"/>
                <w:szCs w:val="21"/>
              </w:rPr>
              <w:t>3.51%</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4</w:t>
            </w:r>
          </w:p>
        </w:tc>
        <w:tc>
          <w:tcPr>
            <w:tcW w:w="1134" w:type="dxa"/>
            <w:vAlign w:val="center"/>
          </w:tcPr>
          <w:p w:rsidR="00E528B0" w:rsidRDefault="001E3F08">
            <w:pPr>
              <w:jc w:val="center"/>
            </w:pPr>
            <w:r>
              <w:rPr>
                <w:rFonts w:eastAsiaTheme="minorEastAsia" w:hint="eastAsia"/>
                <w:szCs w:val="21"/>
              </w:rPr>
              <w:t>004200</w:t>
            </w:r>
          </w:p>
        </w:tc>
        <w:tc>
          <w:tcPr>
            <w:tcW w:w="1134" w:type="dxa"/>
            <w:vAlign w:val="center"/>
          </w:tcPr>
          <w:p w:rsidR="00E528B0" w:rsidRDefault="001E3F08">
            <w:pPr>
              <w:jc w:val="center"/>
            </w:pPr>
            <w:r>
              <w:rPr>
                <w:rFonts w:eastAsiaTheme="minorEastAsia" w:hint="eastAsia"/>
                <w:szCs w:val="21"/>
              </w:rPr>
              <w:t>博时富瑞纯债债券</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4,773,291.69</w:t>
            </w:r>
          </w:p>
        </w:tc>
        <w:tc>
          <w:tcPr>
            <w:tcW w:w="1134" w:type="dxa"/>
            <w:vAlign w:val="center"/>
          </w:tcPr>
          <w:p w:rsidR="00E528B0" w:rsidRDefault="001E3F08">
            <w:pPr>
              <w:jc w:val="center"/>
            </w:pPr>
            <w:r>
              <w:rPr>
                <w:rFonts w:eastAsiaTheme="minorEastAsia" w:hint="eastAsia"/>
                <w:szCs w:val="21"/>
              </w:rPr>
              <w:t>4,936,538.27</w:t>
            </w:r>
          </w:p>
        </w:tc>
        <w:tc>
          <w:tcPr>
            <w:tcW w:w="1134" w:type="dxa"/>
            <w:vAlign w:val="center"/>
          </w:tcPr>
          <w:p w:rsidR="00E528B0" w:rsidRDefault="001E3F08">
            <w:pPr>
              <w:jc w:val="center"/>
            </w:pPr>
            <w:r>
              <w:rPr>
                <w:rFonts w:eastAsiaTheme="minorEastAsia" w:hint="eastAsia"/>
                <w:szCs w:val="21"/>
              </w:rPr>
              <w:t>3.46%</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5</w:t>
            </w:r>
          </w:p>
        </w:tc>
        <w:tc>
          <w:tcPr>
            <w:tcW w:w="1134" w:type="dxa"/>
            <w:vAlign w:val="center"/>
          </w:tcPr>
          <w:p w:rsidR="00E528B0" w:rsidRDefault="001E3F08">
            <w:pPr>
              <w:jc w:val="center"/>
            </w:pPr>
            <w:r>
              <w:rPr>
                <w:rFonts w:eastAsiaTheme="minorEastAsia" w:hint="eastAsia"/>
                <w:szCs w:val="21"/>
              </w:rPr>
              <w:t>004868</w:t>
            </w:r>
          </w:p>
        </w:tc>
        <w:tc>
          <w:tcPr>
            <w:tcW w:w="1134" w:type="dxa"/>
            <w:vAlign w:val="center"/>
          </w:tcPr>
          <w:p w:rsidR="00E528B0" w:rsidRDefault="001E3F08">
            <w:pPr>
              <w:jc w:val="center"/>
            </w:pPr>
            <w:r>
              <w:rPr>
                <w:rFonts w:eastAsiaTheme="minorEastAsia" w:hint="eastAsia"/>
                <w:szCs w:val="21"/>
              </w:rPr>
              <w:t>交银股息优化混合</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1,809,272.71</w:t>
            </w:r>
          </w:p>
        </w:tc>
        <w:tc>
          <w:tcPr>
            <w:tcW w:w="1134" w:type="dxa"/>
            <w:vAlign w:val="center"/>
          </w:tcPr>
          <w:p w:rsidR="00E528B0" w:rsidRDefault="001E3F08">
            <w:pPr>
              <w:jc w:val="center"/>
            </w:pPr>
            <w:r>
              <w:rPr>
                <w:rFonts w:eastAsiaTheme="minorEastAsia" w:hint="eastAsia"/>
                <w:szCs w:val="21"/>
              </w:rPr>
              <w:t>4,826,958.66</w:t>
            </w:r>
          </w:p>
        </w:tc>
        <w:tc>
          <w:tcPr>
            <w:tcW w:w="1134" w:type="dxa"/>
            <w:vAlign w:val="center"/>
          </w:tcPr>
          <w:p w:rsidR="00E528B0" w:rsidRDefault="001E3F08">
            <w:pPr>
              <w:jc w:val="center"/>
            </w:pPr>
            <w:r>
              <w:rPr>
                <w:rFonts w:eastAsiaTheme="minorEastAsia" w:hint="eastAsia"/>
                <w:szCs w:val="21"/>
              </w:rPr>
              <w:t>3.39%</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6</w:t>
            </w:r>
          </w:p>
        </w:tc>
        <w:tc>
          <w:tcPr>
            <w:tcW w:w="1134" w:type="dxa"/>
            <w:vAlign w:val="center"/>
          </w:tcPr>
          <w:p w:rsidR="00E528B0" w:rsidRDefault="001E3F08">
            <w:pPr>
              <w:jc w:val="center"/>
            </w:pPr>
            <w:r>
              <w:rPr>
                <w:rFonts w:eastAsiaTheme="minorEastAsia" w:hint="eastAsia"/>
                <w:szCs w:val="21"/>
              </w:rPr>
              <w:t>968050</w:t>
            </w:r>
          </w:p>
        </w:tc>
        <w:tc>
          <w:tcPr>
            <w:tcW w:w="1134" w:type="dxa"/>
            <w:vAlign w:val="center"/>
          </w:tcPr>
          <w:p w:rsidR="00E528B0" w:rsidRDefault="001E3F08">
            <w:pPr>
              <w:jc w:val="center"/>
            </w:pPr>
            <w:r>
              <w:rPr>
                <w:rFonts w:eastAsiaTheme="minorEastAsia" w:hint="eastAsia"/>
                <w:szCs w:val="21"/>
              </w:rPr>
              <w:t>摩根国际债券人民币对冲累计</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454,016.62</w:t>
            </w:r>
          </w:p>
        </w:tc>
        <w:tc>
          <w:tcPr>
            <w:tcW w:w="1134" w:type="dxa"/>
            <w:vAlign w:val="center"/>
          </w:tcPr>
          <w:p w:rsidR="00E528B0" w:rsidRDefault="001E3F08">
            <w:pPr>
              <w:jc w:val="center"/>
            </w:pPr>
            <w:r>
              <w:rPr>
                <w:rFonts w:eastAsiaTheme="minorEastAsia" w:hint="eastAsia"/>
                <w:szCs w:val="21"/>
              </w:rPr>
              <w:t>4,703,612.18</w:t>
            </w:r>
          </w:p>
        </w:tc>
        <w:tc>
          <w:tcPr>
            <w:tcW w:w="1134" w:type="dxa"/>
            <w:vAlign w:val="center"/>
          </w:tcPr>
          <w:p w:rsidR="00E528B0" w:rsidRDefault="001E3F08">
            <w:pPr>
              <w:jc w:val="center"/>
            </w:pPr>
            <w:r>
              <w:rPr>
                <w:rFonts w:eastAsiaTheme="minorEastAsia" w:hint="eastAsia"/>
                <w:szCs w:val="21"/>
              </w:rPr>
              <w:t>3.30%</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7</w:t>
            </w:r>
          </w:p>
        </w:tc>
        <w:tc>
          <w:tcPr>
            <w:tcW w:w="1134" w:type="dxa"/>
            <w:vAlign w:val="center"/>
          </w:tcPr>
          <w:p w:rsidR="00E528B0" w:rsidRDefault="001E3F08">
            <w:pPr>
              <w:jc w:val="center"/>
            </w:pPr>
            <w:r>
              <w:rPr>
                <w:rFonts w:eastAsiaTheme="minorEastAsia" w:hint="eastAsia"/>
                <w:szCs w:val="21"/>
              </w:rPr>
              <w:t>006551</w:t>
            </w:r>
          </w:p>
        </w:tc>
        <w:tc>
          <w:tcPr>
            <w:tcW w:w="1134" w:type="dxa"/>
            <w:vAlign w:val="center"/>
          </w:tcPr>
          <w:p w:rsidR="00E528B0" w:rsidRDefault="001E3F08">
            <w:pPr>
              <w:jc w:val="center"/>
            </w:pPr>
            <w:r>
              <w:rPr>
                <w:rFonts w:eastAsiaTheme="minorEastAsia" w:hint="eastAsia"/>
                <w:szCs w:val="21"/>
              </w:rPr>
              <w:t>中庚价值领航混合</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1,993,868.58</w:t>
            </w:r>
          </w:p>
        </w:tc>
        <w:tc>
          <w:tcPr>
            <w:tcW w:w="1134" w:type="dxa"/>
            <w:vAlign w:val="center"/>
          </w:tcPr>
          <w:p w:rsidR="00E528B0" w:rsidRDefault="001E3F08">
            <w:pPr>
              <w:jc w:val="center"/>
            </w:pPr>
            <w:r>
              <w:rPr>
                <w:rFonts w:eastAsiaTheme="minorEastAsia" w:hint="eastAsia"/>
                <w:szCs w:val="21"/>
              </w:rPr>
              <w:t>4,531,863.90</w:t>
            </w:r>
          </w:p>
        </w:tc>
        <w:tc>
          <w:tcPr>
            <w:tcW w:w="1134" w:type="dxa"/>
            <w:vAlign w:val="center"/>
          </w:tcPr>
          <w:p w:rsidR="00E528B0" w:rsidRDefault="001E3F08">
            <w:pPr>
              <w:jc w:val="center"/>
            </w:pPr>
            <w:r>
              <w:rPr>
                <w:rFonts w:eastAsiaTheme="minorEastAsia" w:hint="eastAsia"/>
                <w:szCs w:val="21"/>
              </w:rPr>
              <w:t>3.18%</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8</w:t>
            </w:r>
          </w:p>
        </w:tc>
        <w:tc>
          <w:tcPr>
            <w:tcW w:w="1134" w:type="dxa"/>
            <w:vAlign w:val="center"/>
          </w:tcPr>
          <w:p w:rsidR="00E528B0" w:rsidRDefault="001E3F08">
            <w:pPr>
              <w:jc w:val="center"/>
            </w:pPr>
            <w:r>
              <w:rPr>
                <w:rFonts w:eastAsiaTheme="minorEastAsia" w:hint="eastAsia"/>
                <w:szCs w:val="21"/>
              </w:rPr>
              <w:t>377240</w:t>
            </w:r>
          </w:p>
        </w:tc>
        <w:tc>
          <w:tcPr>
            <w:tcW w:w="1134" w:type="dxa"/>
            <w:vAlign w:val="center"/>
          </w:tcPr>
          <w:p w:rsidR="00E528B0" w:rsidRDefault="001E3F08">
            <w:pPr>
              <w:jc w:val="center"/>
            </w:pPr>
            <w:r>
              <w:rPr>
                <w:rFonts w:eastAsiaTheme="minorEastAsia" w:hint="eastAsia"/>
                <w:szCs w:val="21"/>
              </w:rPr>
              <w:t>上投摩根新兴动力混合</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863,580.48</w:t>
            </w:r>
          </w:p>
        </w:tc>
        <w:tc>
          <w:tcPr>
            <w:tcW w:w="1134" w:type="dxa"/>
            <w:vAlign w:val="center"/>
          </w:tcPr>
          <w:p w:rsidR="00E528B0" w:rsidRDefault="001E3F08">
            <w:pPr>
              <w:jc w:val="center"/>
            </w:pPr>
            <w:r>
              <w:rPr>
                <w:rFonts w:eastAsiaTheme="minorEastAsia" w:hint="eastAsia"/>
                <w:szCs w:val="21"/>
              </w:rPr>
              <w:t>4,418,423.17</w:t>
            </w:r>
          </w:p>
        </w:tc>
        <w:tc>
          <w:tcPr>
            <w:tcW w:w="1134" w:type="dxa"/>
            <w:vAlign w:val="center"/>
          </w:tcPr>
          <w:p w:rsidR="00E528B0" w:rsidRDefault="001E3F08">
            <w:pPr>
              <w:jc w:val="center"/>
            </w:pPr>
            <w:r>
              <w:rPr>
                <w:rFonts w:eastAsiaTheme="minorEastAsia" w:hint="eastAsia"/>
                <w:szCs w:val="21"/>
              </w:rPr>
              <w:t>3.10%</w:t>
            </w:r>
          </w:p>
        </w:tc>
        <w:tc>
          <w:tcPr>
            <w:tcW w:w="1665" w:type="dxa"/>
            <w:vAlign w:val="center"/>
          </w:tcPr>
          <w:p w:rsidR="00E528B0" w:rsidRDefault="001E3F08">
            <w:pPr>
              <w:jc w:val="center"/>
            </w:pPr>
            <w:r>
              <w:rPr>
                <w:rFonts w:eastAsiaTheme="minorEastAsia" w:hint="eastAsia"/>
                <w:szCs w:val="21"/>
              </w:rPr>
              <w:t>是</w:t>
            </w:r>
          </w:p>
        </w:tc>
      </w:tr>
      <w:tr w:rsidR="00E528B0">
        <w:tc>
          <w:tcPr>
            <w:tcW w:w="817" w:type="dxa"/>
            <w:vAlign w:val="center"/>
          </w:tcPr>
          <w:p w:rsidR="00E528B0" w:rsidRDefault="001E3F08">
            <w:pPr>
              <w:jc w:val="center"/>
            </w:pPr>
            <w:r>
              <w:rPr>
                <w:rFonts w:eastAsiaTheme="minorEastAsia" w:hint="eastAsia"/>
                <w:szCs w:val="21"/>
              </w:rPr>
              <w:t>9</w:t>
            </w:r>
          </w:p>
        </w:tc>
        <w:tc>
          <w:tcPr>
            <w:tcW w:w="1134" w:type="dxa"/>
            <w:vAlign w:val="center"/>
          </w:tcPr>
          <w:p w:rsidR="00E528B0" w:rsidRDefault="001E3F08">
            <w:pPr>
              <w:jc w:val="center"/>
            </w:pPr>
            <w:r>
              <w:rPr>
                <w:rFonts w:eastAsiaTheme="minorEastAsia" w:hint="eastAsia"/>
                <w:szCs w:val="21"/>
              </w:rPr>
              <w:t>310358</w:t>
            </w:r>
          </w:p>
        </w:tc>
        <w:tc>
          <w:tcPr>
            <w:tcW w:w="1134" w:type="dxa"/>
            <w:vAlign w:val="center"/>
          </w:tcPr>
          <w:p w:rsidR="00E528B0" w:rsidRDefault="001E3F08">
            <w:pPr>
              <w:jc w:val="center"/>
            </w:pPr>
            <w:r>
              <w:rPr>
                <w:rFonts w:eastAsiaTheme="minorEastAsia" w:hint="eastAsia"/>
                <w:szCs w:val="21"/>
              </w:rPr>
              <w:t>申万菱信新经济混合</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3,753,128.20</w:t>
            </w:r>
          </w:p>
        </w:tc>
        <w:tc>
          <w:tcPr>
            <w:tcW w:w="1134" w:type="dxa"/>
            <w:vAlign w:val="center"/>
          </w:tcPr>
          <w:p w:rsidR="00E528B0" w:rsidRDefault="001E3F08">
            <w:pPr>
              <w:jc w:val="center"/>
            </w:pPr>
            <w:r>
              <w:rPr>
                <w:rFonts w:eastAsiaTheme="minorEastAsia" w:hint="eastAsia"/>
                <w:szCs w:val="21"/>
              </w:rPr>
              <w:t>3,922,018.97</w:t>
            </w:r>
          </w:p>
        </w:tc>
        <w:tc>
          <w:tcPr>
            <w:tcW w:w="1134" w:type="dxa"/>
            <w:vAlign w:val="center"/>
          </w:tcPr>
          <w:p w:rsidR="00E528B0" w:rsidRDefault="001E3F08">
            <w:pPr>
              <w:jc w:val="center"/>
            </w:pPr>
            <w:r>
              <w:rPr>
                <w:rFonts w:eastAsiaTheme="minorEastAsia" w:hint="eastAsia"/>
                <w:szCs w:val="21"/>
              </w:rPr>
              <w:t>2.75%</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10</w:t>
            </w:r>
          </w:p>
        </w:tc>
        <w:tc>
          <w:tcPr>
            <w:tcW w:w="1134" w:type="dxa"/>
            <w:vAlign w:val="center"/>
          </w:tcPr>
          <w:p w:rsidR="00E528B0" w:rsidRDefault="001E3F08">
            <w:pPr>
              <w:jc w:val="center"/>
            </w:pPr>
            <w:r>
              <w:rPr>
                <w:rFonts w:eastAsiaTheme="minorEastAsia" w:hint="eastAsia"/>
                <w:szCs w:val="21"/>
              </w:rPr>
              <w:t>519756</w:t>
            </w:r>
          </w:p>
        </w:tc>
        <w:tc>
          <w:tcPr>
            <w:tcW w:w="1134" w:type="dxa"/>
            <w:vAlign w:val="center"/>
          </w:tcPr>
          <w:p w:rsidR="00E528B0" w:rsidRDefault="001E3F08">
            <w:pPr>
              <w:jc w:val="center"/>
            </w:pPr>
            <w:r>
              <w:rPr>
                <w:rFonts w:eastAsiaTheme="minorEastAsia" w:hint="eastAsia"/>
                <w:szCs w:val="21"/>
              </w:rPr>
              <w:t>交银国企改革灵活配置混合</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2,062,695.86</w:t>
            </w:r>
          </w:p>
        </w:tc>
        <w:tc>
          <w:tcPr>
            <w:tcW w:w="1134" w:type="dxa"/>
            <w:vAlign w:val="center"/>
          </w:tcPr>
          <w:p w:rsidR="00E528B0" w:rsidRDefault="001E3F08">
            <w:pPr>
              <w:jc w:val="center"/>
            </w:pPr>
            <w:r>
              <w:rPr>
                <w:rFonts w:eastAsiaTheme="minorEastAsia" w:hint="eastAsia"/>
                <w:szCs w:val="21"/>
              </w:rPr>
              <w:t>3,877,868.22</w:t>
            </w:r>
          </w:p>
        </w:tc>
        <w:tc>
          <w:tcPr>
            <w:tcW w:w="1134" w:type="dxa"/>
            <w:vAlign w:val="center"/>
          </w:tcPr>
          <w:p w:rsidR="00E528B0" w:rsidRDefault="001E3F08">
            <w:pPr>
              <w:jc w:val="center"/>
            </w:pPr>
            <w:r>
              <w:rPr>
                <w:rFonts w:eastAsiaTheme="minorEastAsia" w:hint="eastAsia"/>
                <w:szCs w:val="21"/>
              </w:rPr>
              <w:t>2.72%</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11</w:t>
            </w:r>
          </w:p>
        </w:tc>
        <w:tc>
          <w:tcPr>
            <w:tcW w:w="1134" w:type="dxa"/>
            <w:vAlign w:val="center"/>
          </w:tcPr>
          <w:p w:rsidR="00E528B0" w:rsidRDefault="001E3F08">
            <w:pPr>
              <w:jc w:val="center"/>
            </w:pPr>
            <w:r>
              <w:rPr>
                <w:rFonts w:eastAsiaTheme="minorEastAsia" w:hint="eastAsia"/>
                <w:szCs w:val="21"/>
              </w:rPr>
              <w:t>006567</w:t>
            </w:r>
          </w:p>
        </w:tc>
        <w:tc>
          <w:tcPr>
            <w:tcW w:w="1134" w:type="dxa"/>
            <w:vAlign w:val="center"/>
          </w:tcPr>
          <w:p w:rsidR="00E528B0" w:rsidRDefault="001E3F08">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1,574,495.38</w:t>
            </w:r>
          </w:p>
        </w:tc>
        <w:tc>
          <w:tcPr>
            <w:tcW w:w="1134" w:type="dxa"/>
            <w:vAlign w:val="center"/>
          </w:tcPr>
          <w:p w:rsidR="00E528B0" w:rsidRDefault="001E3F08">
            <w:pPr>
              <w:jc w:val="center"/>
            </w:pPr>
            <w:r>
              <w:rPr>
                <w:rFonts w:eastAsiaTheme="minorEastAsia" w:hint="eastAsia"/>
                <w:szCs w:val="21"/>
              </w:rPr>
              <w:t>3,803,980.84</w:t>
            </w:r>
          </w:p>
        </w:tc>
        <w:tc>
          <w:tcPr>
            <w:tcW w:w="1134" w:type="dxa"/>
            <w:vAlign w:val="center"/>
          </w:tcPr>
          <w:p w:rsidR="00E528B0" w:rsidRDefault="001E3F08">
            <w:pPr>
              <w:jc w:val="center"/>
            </w:pPr>
            <w:r>
              <w:rPr>
                <w:rFonts w:eastAsiaTheme="minorEastAsia" w:hint="eastAsia"/>
                <w:szCs w:val="21"/>
              </w:rPr>
              <w:t>2.67%</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12</w:t>
            </w:r>
          </w:p>
        </w:tc>
        <w:tc>
          <w:tcPr>
            <w:tcW w:w="1134" w:type="dxa"/>
            <w:vAlign w:val="center"/>
          </w:tcPr>
          <w:p w:rsidR="00E528B0" w:rsidRDefault="001E3F08">
            <w:pPr>
              <w:jc w:val="center"/>
            </w:pPr>
            <w:r>
              <w:rPr>
                <w:rFonts w:eastAsiaTheme="minorEastAsia" w:hint="eastAsia"/>
                <w:szCs w:val="21"/>
              </w:rPr>
              <w:t>372010</w:t>
            </w:r>
          </w:p>
        </w:tc>
        <w:tc>
          <w:tcPr>
            <w:tcW w:w="1134" w:type="dxa"/>
            <w:vAlign w:val="center"/>
          </w:tcPr>
          <w:p w:rsidR="00E528B0" w:rsidRDefault="001E3F08">
            <w:pPr>
              <w:jc w:val="center"/>
            </w:pPr>
            <w:r>
              <w:rPr>
                <w:rFonts w:eastAsiaTheme="minorEastAsia" w:hint="eastAsia"/>
                <w:szCs w:val="21"/>
              </w:rPr>
              <w:t>上投摩根强化回报</w:t>
            </w:r>
            <w:r>
              <w:rPr>
                <w:rFonts w:eastAsiaTheme="minorEastAsia" w:hint="eastAsia"/>
                <w:szCs w:val="21"/>
              </w:rPr>
              <w:lastRenderedPageBreak/>
              <w:t>债券</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lastRenderedPageBreak/>
              <w:t>契约型开放式</w:t>
            </w:r>
          </w:p>
        </w:tc>
        <w:tc>
          <w:tcPr>
            <w:tcW w:w="1134" w:type="dxa"/>
            <w:vAlign w:val="center"/>
          </w:tcPr>
          <w:p w:rsidR="00E528B0" w:rsidRDefault="001E3F08">
            <w:pPr>
              <w:jc w:val="center"/>
            </w:pPr>
            <w:r>
              <w:rPr>
                <w:rFonts w:eastAsiaTheme="minorEastAsia" w:hint="eastAsia"/>
                <w:szCs w:val="21"/>
              </w:rPr>
              <w:t>2,418,291.67</w:t>
            </w:r>
          </w:p>
        </w:tc>
        <w:tc>
          <w:tcPr>
            <w:tcW w:w="1134" w:type="dxa"/>
            <w:vAlign w:val="center"/>
          </w:tcPr>
          <w:p w:rsidR="00E528B0" w:rsidRDefault="001E3F08">
            <w:pPr>
              <w:jc w:val="center"/>
            </w:pPr>
            <w:r>
              <w:rPr>
                <w:rFonts w:eastAsiaTheme="minorEastAsia" w:hint="eastAsia"/>
                <w:szCs w:val="21"/>
              </w:rPr>
              <w:t>3,764,312.81</w:t>
            </w:r>
          </w:p>
        </w:tc>
        <w:tc>
          <w:tcPr>
            <w:tcW w:w="1134" w:type="dxa"/>
            <w:vAlign w:val="center"/>
          </w:tcPr>
          <w:p w:rsidR="00E528B0" w:rsidRDefault="001E3F08">
            <w:pPr>
              <w:jc w:val="center"/>
            </w:pPr>
            <w:r>
              <w:rPr>
                <w:rFonts w:eastAsiaTheme="minorEastAsia" w:hint="eastAsia"/>
                <w:szCs w:val="21"/>
              </w:rPr>
              <w:t>2.64%</w:t>
            </w:r>
          </w:p>
        </w:tc>
        <w:tc>
          <w:tcPr>
            <w:tcW w:w="1665" w:type="dxa"/>
            <w:vAlign w:val="center"/>
          </w:tcPr>
          <w:p w:rsidR="00E528B0" w:rsidRDefault="001E3F08">
            <w:pPr>
              <w:jc w:val="center"/>
            </w:pPr>
            <w:r>
              <w:rPr>
                <w:rFonts w:eastAsiaTheme="minorEastAsia" w:hint="eastAsia"/>
                <w:szCs w:val="21"/>
              </w:rPr>
              <w:t>是</w:t>
            </w:r>
          </w:p>
        </w:tc>
      </w:tr>
      <w:tr w:rsidR="00E528B0">
        <w:tc>
          <w:tcPr>
            <w:tcW w:w="817" w:type="dxa"/>
            <w:vAlign w:val="center"/>
          </w:tcPr>
          <w:p w:rsidR="00E528B0" w:rsidRDefault="001E3F08">
            <w:pPr>
              <w:jc w:val="center"/>
            </w:pPr>
            <w:r>
              <w:rPr>
                <w:rFonts w:eastAsiaTheme="minorEastAsia" w:hint="eastAsia"/>
                <w:szCs w:val="21"/>
              </w:rPr>
              <w:t>13</w:t>
            </w:r>
          </w:p>
        </w:tc>
        <w:tc>
          <w:tcPr>
            <w:tcW w:w="1134" w:type="dxa"/>
            <w:vAlign w:val="center"/>
          </w:tcPr>
          <w:p w:rsidR="00E528B0" w:rsidRDefault="001E3F08">
            <w:pPr>
              <w:jc w:val="center"/>
            </w:pPr>
            <w:r>
              <w:rPr>
                <w:rFonts w:eastAsiaTheme="minorEastAsia" w:hint="eastAsia"/>
                <w:szCs w:val="21"/>
              </w:rPr>
              <w:t>159920</w:t>
            </w:r>
          </w:p>
        </w:tc>
        <w:tc>
          <w:tcPr>
            <w:tcW w:w="1134" w:type="dxa"/>
            <w:vAlign w:val="center"/>
          </w:tcPr>
          <w:p w:rsidR="00E528B0" w:rsidRDefault="001E3F08">
            <w:pPr>
              <w:jc w:val="center"/>
            </w:pPr>
            <w:r>
              <w:rPr>
                <w:rFonts w:eastAsiaTheme="minorEastAsia" w:hint="eastAsia"/>
                <w:szCs w:val="21"/>
              </w:rPr>
              <w:t>恒生</w:t>
            </w:r>
            <w:r>
              <w:rPr>
                <w:rFonts w:eastAsiaTheme="minorEastAsia" w:hint="eastAsia"/>
                <w:szCs w:val="21"/>
              </w:rPr>
              <w:t>ETF(QDII)</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3,109,300.00</w:t>
            </w:r>
          </w:p>
        </w:tc>
        <w:tc>
          <w:tcPr>
            <w:tcW w:w="1134" w:type="dxa"/>
            <w:vAlign w:val="center"/>
          </w:tcPr>
          <w:p w:rsidR="00E528B0" w:rsidRDefault="001E3F08">
            <w:pPr>
              <w:jc w:val="center"/>
            </w:pPr>
            <w:r>
              <w:rPr>
                <w:rFonts w:eastAsiaTheme="minorEastAsia" w:hint="eastAsia"/>
                <w:szCs w:val="21"/>
              </w:rPr>
              <w:t>3,488,634.60</w:t>
            </w:r>
          </w:p>
        </w:tc>
        <w:tc>
          <w:tcPr>
            <w:tcW w:w="1134" w:type="dxa"/>
            <w:vAlign w:val="center"/>
          </w:tcPr>
          <w:p w:rsidR="00E528B0" w:rsidRDefault="001E3F08">
            <w:pPr>
              <w:jc w:val="center"/>
            </w:pPr>
            <w:r>
              <w:rPr>
                <w:rFonts w:eastAsiaTheme="minorEastAsia" w:hint="eastAsia"/>
                <w:szCs w:val="21"/>
              </w:rPr>
              <w:t>2.45%</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14</w:t>
            </w:r>
          </w:p>
        </w:tc>
        <w:tc>
          <w:tcPr>
            <w:tcW w:w="1134" w:type="dxa"/>
            <w:vAlign w:val="center"/>
          </w:tcPr>
          <w:p w:rsidR="00E528B0" w:rsidRDefault="001E3F08">
            <w:pPr>
              <w:jc w:val="center"/>
            </w:pPr>
            <w:r>
              <w:rPr>
                <w:rFonts w:eastAsiaTheme="minorEastAsia" w:hint="eastAsia"/>
                <w:szCs w:val="21"/>
              </w:rPr>
              <w:t>519782</w:t>
            </w:r>
          </w:p>
        </w:tc>
        <w:tc>
          <w:tcPr>
            <w:tcW w:w="1134" w:type="dxa"/>
            <w:vAlign w:val="center"/>
          </w:tcPr>
          <w:p w:rsidR="00E528B0" w:rsidRDefault="001E3F08">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2,662,222.33</w:t>
            </w:r>
          </w:p>
        </w:tc>
        <w:tc>
          <w:tcPr>
            <w:tcW w:w="1134" w:type="dxa"/>
            <w:vAlign w:val="center"/>
          </w:tcPr>
          <w:p w:rsidR="00E528B0" w:rsidRDefault="001E3F08">
            <w:pPr>
              <w:jc w:val="center"/>
            </w:pPr>
            <w:r>
              <w:rPr>
                <w:rFonts w:eastAsiaTheme="minorEastAsia" w:hint="eastAsia"/>
                <w:szCs w:val="21"/>
              </w:rPr>
              <w:t>3,377,029.03</w:t>
            </w:r>
          </w:p>
        </w:tc>
        <w:tc>
          <w:tcPr>
            <w:tcW w:w="1134" w:type="dxa"/>
            <w:vAlign w:val="center"/>
          </w:tcPr>
          <w:p w:rsidR="00E528B0" w:rsidRDefault="001E3F08">
            <w:pPr>
              <w:jc w:val="center"/>
            </w:pPr>
            <w:r>
              <w:rPr>
                <w:rFonts w:eastAsiaTheme="minorEastAsia" w:hint="eastAsia"/>
                <w:szCs w:val="21"/>
              </w:rPr>
              <w:t>2.37%</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15</w:t>
            </w:r>
          </w:p>
        </w:tc>
        <w:tc>
          <w:tcPr>
            <w:tcW w:w="1134" w:type="dxa"/>
            <w:vAlign w:val="center"/>
          </w:tcPr>
          <w:p w:rsidR="00E528B0" w:rsidRDefault="001E3F08">
            <w:pPr>
              <w:jc w:val="center"/>
            </w:pPr>
            <w:r>
              <w:rPr>
                <w:rFonts w:eastAsiaTheme="minorEastAsia" w:hint="eastAsia"/>
                <w:szCs w:val="21"/>
              </w:rPr>
              <w:t>700003</w:t>
            </w:r>
          </w:p>
        </w:tc>
        <w:tc>
          <w:tcPr>
            <w:tcW w:w="1134" w:type="dxa"/>
            <w:vAlign w:val="center"/>
          </w:tcPr>
          <w:p w:rsidR="00E528B0" w:rsidRDefault="001E3F08">
            <w:pPr>
              <w:jc w:val="center"/>
            </w:pPr>
            <w:r>
              <w:rPr>
                <w:rFonts w:eastAsiaTheme="minorEastAsia" w:hint="eastAsia"/>
                <w:szCs w:val="21"/>
              </w:rPr>
              <w:t>平安策略先锋混合</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607,539.65</w:t>
            </w:r>
          </w:p>
        </w:tc>
        <w:tc>
          <w:tcPr>
            <w:tcW w:w="1134" w:type="dxa"/>
            <w:vAlign w:val="center"/>
          </w:tcPr>
          <w:p w:rsidR="00E528B0" w:rsidRDefault="001E3F08">
            <w:pPr>
              <w:jc w:val="center"/>
            </w:pPr>
            <w:r>
              <w:rPr>
                <w:rFonts w:eastAsiaTheme="minorEastAsia" w:hint="eastAsia"/>
                <w:szCs w:val="21"/>
              </w:rPr>
              <w:t>3,228,465.70</w:t>
            </w:r>
          </w:p>
        </w:tc>
        <w:tc>
          <w:tcPr>
            <w:tcW w:w="1134" w:type="dxa"/>
            <w:vAlign w:val="center"/>
          </w:tcPr>
          <w:p w:rsidR="00E528B0" w:rsidRDefault="001E3F08">
            <w:pPr>
              <w:jc w:val="center"/>
            </w:pPr>
            <w:r>
              <w:rPr>
                <w:rFonts w:eastAsiaTheme="minorEastAsia" w:hint="eastAsia"/>
                <w:szCs w:val="21"/>
              </w:rPr>
              <w:t>2.27%</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16</w:t>
            </w:r>
          </w:p>
        </w:tc>
        <w:tc>
          <w:tcPr>
            <w:tcW w:w="1134" w:type="dxa"/>
            <w:vAlign w:val="center"/>
          </w:tcPr>
          <w:p w:rsidR="00E528B0" w:rsidRDefault="001E3F08">
            <w:pPr>
              <w:jc w:val="center"/>
            </w:pPr>
            <w:r>
              <w:rPr>
                <w:rFonts w:eastAsiaTheme="minorEastAsia" w:hint="eastAsia"/>
                <w:szCs w:val="21"/>
              </w:rPr>
              <w:t>513180</w:t>
            </w:r>
          </w:p>
        </w:tc>
        <w:tc>
          <w:tcPr>
            <w:tcW w:w="1134" w:type="dxa"/>
            <w:vAlign w:val="center"/>
          </w:tcPr>
          <w:p w:rsidR="00E528B0" w:rsidRDefault="001E3F08">
            <w:pPr>
              <w:jc w:val="center"/>
            </w:pPr>
            <w:r>
              <w:rPr>
                <w:rFonts w:eastAsiaTheme="minorEastAsia" w:hint="eastAsia"/>
                <w:szCs w:val="21"/>
              </w:rPr>
              <w:t>华夏恒生科技</w:t>
            </w:r>
            <w:r>
              <w:rPr>
                <w:rFonts w:eastAsiaTheme="minorEastAsia" w:hint="eastAsia"/>
                <w:szCs w:val="21"/>
              </w:rPr>
              <w:t>ETF(QDII)</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5,644,700.00</w:t>
            </w:r>
          </w:p>
        </w:tc>
        <w:tc>
          <w:tcPr>
            <w:tcW w:w="1134" w:type="dxa"/>
            <w:vAlign w:val="center"/>
          </w:tcPr>
          <w:p w:rsidR="00E528B0" w:rsidRDefault="001E3F08">
            <w:pPr>
              <w:jc w:val="center"/>
            </w:pPr>
            <w:r>
              <w:rPr>
                <w:rFonts w:eastAsiaTheme="minorEastAsia" w:hint="eastAsia"/>
                <w:szCs w:val="21"/>
              </w:rPr>
              <w:t>3,098,940.30</w:t>
            </w:r>
          </w:p>
        </w:tc>
        <w:tc>
          <w:tcPr>
            <w:tcW w:w="1134" w:type="dxa"/>
            <w:vAlign w:val="center"/>
          </w:tcPr>
          <w:p w:rsidR="00E528B0" w:rsidRDefault="001E3F08">
            <w:pPr>
              <w:jc w:val="center"/>
            </w:pPr>
            <w:r>
              <w:rPr>
                <w:rFonts w:eastAsiaTheme="minorEastAsia" w:hint="eastAsia"/>
                <w:szCs w:val="21"/>
              </w:rPr>
              <w:t>2.17%</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17</w:t>
            </w:r>
          </w:p>
        </w:tc>
        <w:tc>
          <w:tcPr>
            <w:tcW w:w="1134" w:type="dxa"/>
            <w:vAlign w:val="center"/>
          </w:tcPr>
          <w:p w:rsidR="00E528B0" w:rsidRDefault="001E3F08">
            <w:pPr>
              <w:jc w:val="center"/>
            </w:pPr>
            <w:r>
              <w:rPr>
                <w:rFonts w:eastAsiaTheme="minorEastAsia" w:hint="eastAsia"/>
                <w:szCs w:val="21"/>
              </w:rPr>
              <w:t>004585</w:t>
            </w:r>
          </w:p>
        </w:tc>
        <w:tc>
          <w:tcPr>
            <w:tcW w:w="1134" w:type="dxa"/>
            <w:vAlign w:val="center"/>
          </w:tcPr>
          <w:p w:rsidR="00E528B0" w:rsidRDefault="001E3F08">
            <w:pPr>
              <w:jc w:val="center"/>
            </w:pPr>
            <w:r>
              <w:rPr>
                <w:rFonts w:eastAsiaTheme="minorEastAsia" w:hint="eastAsia"/>
                <w:szCs w:val="21"/>
              </w:rPr>
              <w:t>鹏扬汇利债券</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2,837,934.42</w:t>
            </w:r>
          </w:p>
        </w:tc>
        <w:tc>
          <w:tcPr>
            <w:tcW w:w="1134" w:type="dxa"/>
            <w:vAlign w:val="center"/>
          </w:tcPr>
          <w:p w:rsidR="00E528B0" w:rsidRDefault="001E3F08">
            <w:pPr>
              <w:jc w:val="center"/>
            </w:pPr>
            <w:r>
              <w:rPr>
                <w:rFonts w:eastAsiaTheme="minorEastAsia" w:hint="eastAsia"/>
                <w:szCs w:val="21"/>
              </w:rPr>
              <w:t>3,031,481.55</w:t>
            </w:r>
          </w:p>
        </w:tc>
        <w:tc>
          <w:tcPr>
            <w:tcW w:w="1134" w:type="dxa"/>
            <w:vAlign w:val="center"/>
          </w:tcPr>
          <w:p w:rsidR="00E528B0" w:rsidRDefault="001E3F08">
            <w:pPr>
              <w:jc w:val="center"/>
            </w:pPr>
            <w:r>
              <w:rPr>
                <w:rFonts w:eastAsiaTheme="minorEastAsia" w:hint="eastAsia"/>
                <w:szCs w:val="21"/>
              </w:rPr>
              <w:t>2.13%</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18</w:t>
            </w:r>
          </w:p>
        </w:tc>
        <w:tc>
          <w:tcPr>
            <w:tcW w:w="1134" w:type="dxa"/>
            <w:vAlign w:val="center"/>
          </w:tcPr>
          <w:p w:rsidR="00E528B0" w:rsidRDefault="001E3F08">
            <w:pPr>
              <w:jc w:val="center"/>
            </w:pPr>
            <w:r>
              <w:rPr>
                <w:rFonts w:eastAsiaTheme="minorEastAsia" w:hint="eastAsia"/>
                <w:szCs w:val="21"/>
              </w:rPr>
              <w:t>009100</w:t>
            </w:r>
          </w:p>
        </w:tc>
        <w:tc>
          <w:tcPr>
            <w:tcW w:w="1134" w:type="dxa"/>
            <w:vAlign w:val="center"/>
          </w:tcPr>
          <w:p w:rsidR="00E528B0" w:rsidRDefault="001E3F08">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2,429,656.56</w:t>
            </w:r>
          </w:p>
        </w:tc>
        <w:tc>
          <w:tcPr>
            <w:tcW w:w="1134" w:type="dxa"/>
            <w:vAlign w:val="center"/>
          </w:tcPr>
          <w:p w:rsidR="00E528B0" w:rsidRDefault="001E3F08">
            <w:pPr>
              <w:jc w:val="center"/>
            </w:pPr>
            <w:r>
              <w:rPr>
                <w:rFonts w:eastAsiaTheme="minorEastAsia" w:hint="eastAsia"/>
                <w:szCs w:val="21"/>
              </w:rPr>
              <w:t>2,951,546.79</w:t>
            </w:r>
          </w:p>
        </w:tc>
        <w:tc>
          <w:tcPr>
            <w:tcW w:w="1134" w:type="dxa"/>
            <w:vAlign w:val="center"/>
          </w:tcPr>
          <w:p w:rsidR="00E528B0" w:rsidRDefault="001E3F08">
            <w:pPr>
              <w:jc w:val="center"/>
            </w:pPr>
            <w:r>
              <w:rPr>
                <w:rFonts w:eastAsiaTheme="minorEastAsia" w:hint="eastAsia"/>
                <w:szCs w:val="21"/>
              </w:rPr>
              <w:t>2.07%</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19</w:t>
            </w:r>
          </w:p>
        </w:tc>
        <w:tc>
          <w:tcPr>
            <w:tcW w:w="1134" w:type="dxa"/>
            <w:vAlign w:val="center"/>
          </w:tcPr>
          <w:p w:rsidR="00E528B0" w:rsidRDefault="001E3F08">
            <w:pPr>
              <w:jc w:val="center"/>
            </w:pPr>
            <w:r>
              <w:rPr>
                <w:rFonts w:eastAsiaTheme="minorEastAsia" w:hint="eastAsia"/>
                <w:szCs w:val="21"/>
              </w:rPr>
              <w:t>003258</w:t>
            </w:r>
          </w:p>
        </w:tc>
        <w:tc>
          <w:tcPr>
            <w:tcW w:w="1134" w:type="dxa"/>
            <w:vAlign w:val="center"/>
          </w:tcPr>
          <w:p w:rsidR="00E528B0" w:rsidRDefault="001E3F08">
            <w:pPr>
              <w:jc w:val="center"/>
            </w:pPr>
            <w:r>
              <w:rPr>
                <w:rFonts w:eastAsiaTheme="minorEastAsia" w:hint="eastAsia"/>
                <w:szCs w:val="21"/>
              </w:rPr>
              <w:t>博时富祥纯债债券</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2,899,147.57</w:t>
            </w:r>
          </w:p>
        </w:tc>
        <w:tc>
          <w:tcPr>
            <w:tcW w:w="1134" w:type="dxa"/>
            <w:vAlign w:val="center"/>
          </w:tcPr>
          <w:p w:rsidR="00E528B0" w:rsidRDefault="001E3F08">
            <w:pPr>
              <w:jc w:val="center"/>
            </w:pPr>
            <w:r>
              <w:rPr>
                <w:rFonts w:eastAsiaTheme="minorEastAsia" w:hint="eastAsia"/>
                <w:szCs w:val="21"/>
              </w:rPr>
              <w:t>2,937,416.32</w:t>
            </w:r>
          </w:p>
        </w:tc>
        <w:tc>
          <w:tcPr>
            <w:tcW w:w="1134" w:type="dxa"/>
            <w:vAlign w:val="center"/>
          </w:tcPr>
          <w:p w:rsidR="00E528B0" w:rsidRDefault="001E3F08">
            <w:pPr>
              <w:jc w:val="center"/>
            </w:pPr>
            <w:r>
              <w:rPr>
                <w:rFonts w:eastAsiaTheme="minorEastAsia" w:hint="eastAsia"/>
                <w:szCs w:val="21"/>
              </w:rPr>
              <w:t>2.06%</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20</w:t>
            </w:r>
          </w:p>
        </w:tc>
        <w:tc>
          <w:tcPr>
            <w:tcW w:w="1134" w:type="dxa"/>
            <w:vAlign w:val="center"/>
          </w:tcPr>
          <w:p w:rsidR="00E528B0" w:rsidRDefault="001E3F08">
            <w:pPr>
              <w:jc w:val="center"/>
            </w:pPr>
            <w:r>
              <w:rPr>
                <w:rFonts w:eastAsiaTheme="minorEastAsia" w:hint="eastAsia"/>
                <w:szCs w:val="21"/>
              </w:rPr>
              <w:t>000727</w:t>
            </w:r>
          </w:p>
        </w:tc>
        <w:tc>
          <w:tcPr>
            <w:tcW w:w="1134" w:type="dxa"/>
            <w:vAlign w:val="center"/>
          </w:tcPr>
          <w:p w:rsidR="00E528B0" w:rsidRDefault="001E3F08">
            <w:pPr>
              <w:jc w:val="center"/>
            </w:pPr>
            <w:r>
              <w:rPr>
                <w:rFonts w:eastAsiaTheme="minorEastAsia" w:hint="eastAsia"/>
                <w:szCs w:val="21"/>
              </w:rPr>
              <w:t>融通健康产业灵活配置混合</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892,204.12</w:t>
            </w:r>
          </w:p>
        </w:tc>
        <w:tc>
          <w:tcPr>
            <w:tcW w:w="1134" w:type="dxa"/>
            <w:vAlign w:val="center"/>
          </w:tcPr>
          <w:p w:rsidR="00E528B0" w:rsidRDefault="001E3F08">
            <w:pPr>
              <w:jc w:val="center"/>
            </w:pPr>
            <w:r>
              <w:rPr>
                <w:rFonts w:eastAsiaTheme="minorEastAsia" w:hint="eastAsia"/>
                <w:szCs w:val="21"/>
              </w:rPr>
              <w:t>2,880,927.10</w:t>
            </w:r>
          </w:p>
        </w:tc>
        <w:tc>
          <w:tcPr>
            <w:tcW w:w="1134" w:type="dxa"/>
            <w:vAlign w:val="center"/>
          </w:tcPr>
          <w:p w:rsidR="00E528B0" w:rsidRDefault="001E3F08">
            <w:pPr>
              <w:jc w:val="center"/>
            </w:pPr>
            <w:r>
              <w:rPr>
                <w:rFonts w:eastAsiaTheme="minorEastAsia" w:hint="eastAsia"/>
                <w:szCs w:val="21"/>
              </w:rPr>
              <w:t>2.02%</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21</w:t>
            </w:r>
          </w:p>
        </w:tc>
        <w:tc>
          <w:tcPr>
            <w:tcW w:w="1134" w:type="dxa"/>
            <w:vAlign w:val="center"/>
          </w:tcPr>
          <w:p w:rsidR="00E528B0" w:rsidRDefault="001E3F08">
            <w:pPr>
              <w:jc w:val="center"/>
            </w:pPr>
            <w:r>
              <w:rPr>
                <w:rFonts w:eastAsiaTheme="minorEastAsia" w:hint="eastAsia"/>
                <w:szCs w:val="21"/>
              </w:rPr>
              <w:t>515170</w:t>
            </w:r>
          </w:p>
        </w:tc>
        <w:tc>
          <w:tcPr>
            <w:tcW w:w="1134" w:type="dxa"/>
            <w:vAlign w:val="center"/>
          </w:tcPr>
          <w:p w:rsidR="00E528B0" w:rsidRDefault="001E3F08">
            <w:pPr>
              <w:jc w:val="center"/>
            </w:pPr>
            <w:r>
              <w:rPr>
                <w:rFonts w:eastAsiaTheme="minorEastAsia" w:hint="eastAsia"/>
                <w:szCs w:val="21"/>
              </w:rPr>
              <w:t>华夏中证细分食品饮料产业主题</w:t>
            </w:r>
            <w:r>
              <w:rPr>
                <w:rFonts w:eastAsiaTheme="minorEastAsia" w:hint="eastAsia"/>
                <w:szCs w:val="21"/>
              </w:rPr>
              <w:t>ETF</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3,702,400.00</w:t>
            </w:r>
          </w:p>
        </w:tc>
        <w:tc>
          <w:tcPr>
            <w:tcW w:w="1134" w:type="dxa"/>
            <w:vAlign w:val="center"/>
          </w:tcPr>
          <w:p w:rsidR="00E528B0" w:rsidRDefault="001E3F08">
            <w:pPr>
              <w:jc w:val="center"/>
            </w:pPr>
            <w:r>
              <w:rPr>
                <w:rFonts w:eastAsiaTheme="minorEastAsia" w:hint="eastAsia"/>
                <w:szCs w:val="21"/>
              </w:rPr>
              <w:t>2,799,014.40</w:t>
            </w:r>
          </w:p>
        </w:tc>
        <w:tc>
          <w:tcPr>
            <w:tcW w:w="1134" w:type="dxa"/>
            <w:vAlign w:val="center"/>
          </w:tcPr>
          <w:p w:rsidR="00E528B0" w:rsidRDefault="001E3F08">
            <w:pPr>
              <w:jc w:val="center"/>
            </w:pPr>
            <w:r>
              <w:rPr>
                <w:rFonts w:eastAsiaTheme="minorEastAsia" w:hint="eastAsia"/>
                <w:szCs w:val="21"/>
              </w:rPr>
              <w:t>1.96%</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22</w:t>
            </w:r>
          </w:p>
        </w:tc>
        <w:tc>
          <w:tcPr>
            <w:tcW w:w="1134" w:type="dxa"/>
            <w:vAlign w:val="center"/>
          </w:tcPr>
          <w:p w:rsidR="00E528B0" w:rsidRDefault="001E3F08">
            <w:pPr>
              <w:jc w:val="center"/>
            </w:pPr>
            <w:r>
              <w:rPr>
                <w:rFonts w:eastAsiaTheme="minorEastAsia" w:hint="eastAsia"/>
                <w:szCs w:val="21"/>
              </w:rPr>
              <w:t>512800</w:t>
            </w:r>
          </w:p>
        </w:tc>
        <w:tc>
          <w:tcPr>
            <w:tcW w:w="1134" w:type="dxa"/>
            <w:vAlign w:val="center"/>
          </w:tcPr>
          <w:p w:rsidR="00E528B0" w:rsidRDefault="001E3F08">
            <w:pPr>
              <w:jc w:val="center"/>
            </w:pPr>
            <w:r>
              <w:rPr>
                <w:rFonts w:eastAsiaTheme="minorEastAsia" w:hint="eastAsia"/>
                <w:szCs w:val="21"/>
              </w:rPr>
              <w:t>华宝中证银行</w:t>
            </w:r>
            <w:r>
              <w:rPr>
                <w:rFonts w:eastAsiaTheme="minorEastAsia" w:hint="eastAsia"/>
                <w:szCs w:val="21"/>
              </w:rPr>
              <w:t>ETF</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2,595,900.00</w:t>
            </w:r>
          </w:p>
        </w:tc>
        <w:tc>
          <w:tcPr>
            <w:tcW w:w="1134" w:type="dxa"/>
            <w:vAlign w:val="center"/>
          </w:tcPr>
          <w:p w:rsidR="00E528B0" w:rsidRDefault="001E3F08">
            <w:pPr>
              <w:jc w:val="center"/>
            </w:pPr>
            <w:r>
              <w:rPr>
                <w:rFonts w:eastAsiaTheme="minorEastAsia" w:hint="eastAsia"/>
                <w:szCs w:val="21"/>
              </w:rPr>
              <w:t>2,798,380.20</w:t>
            </w:r>
          </w:p>
        </w:tc>
        <w:tc>
          <w:tcPr>
            <w:tcW w:w="1134" w:type="dxa"/>
            <w:vAlign w:val="center"/>
          </w:tcPr>
          <w:p w:rsidR="00E528B0" w:rsidRDefault="001E3F08">
            <w:pPr>
              <w:jc w:val="center"/>
            </w:pPr>
            <w:r>
              <w:rPr>
                <w:rFonts w:eastAsiaTheme="minorEastAsia" w:hint="eastAsia"/>
                <w:szCs w:val="21"/>
              </w:rPr>
              <w:t>1.96%</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23</w:t>
            </w:r>
          </w:p>
        </w:tc>
        <w:tc>
          <w:tcPr>
            <w:tcW w:w="1134" w:type="dxa"/>
            <w:vAlign w:val="center"/>
          </w:tcPr>
          <w:p w:rsidR="00E528B0" w:rsidRDefault="001E3F08">
            <w:pPr>
              <w:jc w:val="center"/>
            </w:pPr>
            <w:r>
              <w:rPr>
                <w:rFonts w:eastAsiaTheme="minorEastAsia" w:hint="eastAsia"/>
                <w:szCs w:val="21"/>
              </w:rPr>
              <w:t>003940</w:t>
            </w:r>
          </w:p>
        </w:tc>
        <w:tc>
          <w:tcPr>
            <w:tcW w:w="1134" w:type="dxa"/>
            <w:vAlign w:val="center"/>
          </w:tcPr>
          <w:p w:rsidR="00E528B0" w:rsidRDefault="001E3F08">
            <w:pPr>
              <w:jc w:val="center"/>
            </w:pPr>
            <w:r>
              <w:rPr>
                <w:rFonts w:eastAsiaTheme="minorEastAsia" w:hint="eastAsia"/>
                <w:szCs w:val="21"/>
              </w:rPr>
              <w:t>银华盛世精选灵活配置混合发起式</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1,369,240.94</w:t>
            </w:r>
          </w:p>
        </w:tc>
        <w:tc>
          <w:tcPr>
            <w:tcW w:w="1134" w:type="dxa"/>
            <w:vAlign w:val="center"/>
          </w:tcPr>
          <w:p w:rsidR="00E528B0" w:rsidRDefault="001E3F08">
            <w:pPr>
              <w:jc w:val="center"/>
            </w:pPr>
            <w:r>
              <w:rPr>
                <w:rFonts w:eastAsiaTheme="minorEastAsia" w:hint="eastAsia"/>
                <w:szCs w:val="21"/>
              </w:rPr>
              <w:t>2,770,248.27</w:t>
            </w:r>
          </w:p>
        </w:tc>
        <w:tc>
          <w:tcPr>
            <w:tcW w:w="1134" w:type="dxa"/>
            <w:vAlign w:val="center"/>
          </w:tcPr>
          <w:p w:rsidR="00E528B0" w:rsidRDefault="001E3F08">
            <w:pPr>
              <w:jc w:val="center"/>
            </w:pPr>
            <w:r>
              <w:rPr>
                <w:rFonts w:eastAsiaTheme="minorEastAsia" w:hint="eastAsia"/>
                <w:szCs w:val="21"/>
              </w:rPr>
              <w:t>1.94%</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24</w:t>
            </w:r>
          </w:p>
        </w:tc>
        <w:tc>
          <w:tcPr>
            <w:tcW w:w="1134" w:type="dxa"/>
            <w:vAlign w:val="center"/>
          </w:tcPr>
          <w:p w:rsidR="00E528B0" w:rsidRDefault="001E3F08">
            <w:pPr>
              <w:jc w:val="center"/>
            </w:pPr>
            <w:r>
              <w:rPr>
                <w:rFonts w:eastAsiaTheme="minorEastAsia" w:hint="eastAsia"/>
                <w:szCs w:val="21"/>
              </w:rPr>
              <w:t>002340</w:t>
            </w:r>
          </w:p>
        </w:tc>
        <w:tc>
          <w:tcPr>
            <w:tcW w:w="1134" w:type="dxa"/>
            <w:vAlign w:val="center"/>
          </w:tcPr>
          <w:p w:rsidR="00E528B0" w:rsidRDefault="001E3F08">
            <w:pPr>
              <w:jc w:val="center"/>
            </w:pPr>
            <w:r>
              <w:rPr>
                <w:rFonts w:eastAsiaTheme="minorEastAsia" w:hint="eastAsia"/>
                <w:szCs w:val="21"/>
              </w:rPr>
              <w:t>富国价值优势混合</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814,251.02</w:t>
            </w:r>
          </w:p>
        </w:tc>
        <w:tc>
          <w:tcPr>
            <w:tcW w:w="1134" w:type="dxa"/>
            <w:vAlign w:val="center"/>
          </w:tcPr>
          <w:p w:rsidR="00E528B0" w:rsidRDefault="001E3F08">
            <w:pPr>
              <w:jc w:val="center"/>
            </w:pPr>
            <w:r>
              <w:rPr>
                <w:rFonts w:eastAsiaTheme="minorEastAsia" w:hint="eastAsia"/>
                <w:szCs w:val="21"/>
              </w:rPr>
              <w:t>2,762,183.74</w:t>
            </w:r>
          </w:p>
        </w:tc>
        <w:tc>
          <w:tcPr>
            <w:tcW w:w="1134" w:type="dxa"/>
            <w:vAlign w:val="center"/>
          </w:tcPr>
          <w:p w:rsidR="00E528B0" w:rsidRDefault="001E3F08">
            <w:pPr>
              <w:jc w:val="center"/>
            </w:pPr>
            <w:r>
              <w:rPr>
                <w:rFonts w:eastAsiaTheme="minorEastAsia" w:hint="eastAsia"/>
                <w:szCs w:val="21"/>
              </w:rPr>
              <w:t>1.94%</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25</w:t>
            </w:r>
          </w:p>
        </w:tc>
        <w:tc>
          <w:tcPr>
            <w:tcW w:w="1134" w:type="dxa"/>
            <w:vAlign w:val="center"/>
          </w:tcPr>
          <w:p w:rsidR="00E528B0" w:rsidRDefault="001E3F08">
            <w:pPr>
              <w:jc w:val="center"/>
            </w:pPr>
            <w:r>
              <w:rPr>
                <w:rFonts w:eastAsiaTheme="minorEastAsia" w:hint="eastAsia"/>
                <w:szCs w:val="21"/>
              </w:rPr>
              <w:t>159996</w:t>
            </w:r>
          </w:p>
        </w:tc>
        <w:tc>
          <w:tcPr>
            <w:tcW w:w="1134" w:type="dxa"/>
            <w:vAlign w:val="center"/>
          </w:tcPr>
          <w:p w:rsidR="00E528B0" w:rsidRDefault="001E3F08">
            <w:pPr>
              <w:jc w:val="center"/>
            </w:pPr>
            <w:r>
              <w:rPr>
                <w:rFonts w:eastAsiaTheme="minorEastAsia" w:hint="eastAsia"/>
                <w:szCs w:val="21"/>
              </w:rPr>
              <w:t>国泰中证全指家用电器</w:t>
            </w:r>
            <w:r>
              <w:rPr>
                <w:rFonts w:eastAsiaTheme="minorEastAsia" w:hint="eastAsia"/>
                <w:szCs w:val="21"/>
              </w:rPr>
              <w:t>ETF</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2,693,900.00</w:t>
            </w:r>
          </w:p>
        </w:tc>
        <w:tc>
          <w:tcPr>
            <w:tcW w:w="1134" w:type="dxa"/>
            <w:vAlign w:val="center"/>
          </w:tcPr>
          <w:p w:rsidR="00E528B0" w:rsidRDefault="001E3F08">
            <w:pPr>
              <w:jc w:val="center"/>
            </w:pPr>
            <w:r>
              <w:rPr>
                <w:rFonts w:eastAsiaTheme="minorEastAsia" w:hint="eastAsia"/>
                <w:szCs w:val="21"/>
              </w:rPr>
              <w:t>2,710,063.40</w:t>
            </w:r>
          </w:p>
        </w:tc>
        <w:tc>
          <w:tcPr>
            <w:tcW w:w="1134" w:type="dxa"/>
            <w:vAlign w:val="center"/>
          </w:tcPr>
          <w:p w:rsidR="00E528B0" w:rsidRDefault="001E3F08">
            <w:pPr>
              <w:jc w:val="center"/>
            </w:pPr>
            <w:r>
              <w:rPr>
                <w:rFonts w:eastAsiaTheme="minorEastAsia" w:hint="eastAsia"/>
                <w:szCs w:val="21"/>
              </w:rPr>
              <w:t>1.90%</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26</w:t>
            </w:r>
          </w:p>
        </w:tc>
        <w:tc>
          <w:tcPr>
            <w:tcW w:w="1134" w:type="dxa"/>
            <w:vAlign w:val="center"/>
          </w:tcPr>
          <w:p w:rsidR="00E528B0" w:rsidRDefault="001E3F08">
            <w:pPr>
              <w:jc w:val="center"/>
            </w:pPr>
            <w:r>
              <w:rPr>
                <w:rFonts w:eastAsiaTheme="minorEastAsia" w:hint="eastAsia"/>
                <w:szCs w:val="21"/>
              </w:rPr>
              <w:t>003299</w:t>
            </w:r>
          </w:p>
        </w:tc>
        <w:tc>
          <w:tcPr>
            <w:tcW w:w="1134" w:type="dxa"/>
            <w:vAlign w:val="center"/>
          </w:tcPr>
          <w:p w:rsidR="00E528B0" w:rsidRDefault="001E3F08">
            <w:pPr>
              <w:jc w:val="center"/>
            </w:pPr>
            <w:r>
              <w:rPr>
                <w:rFonts w:eastAsiaTheme="minorEastAsia" w:hint="eastAsia"/>
                <w:szCs w:val="21"/>
              </w:rPr>
              <w:t>嘉实物流产业股票</w:t>
            </w:r>
            <w:r>
              <w:rPr>
                <w:rFonts w:eastAsiaTheme="minorEastAsia" w:hint="eastAsia"/>
                <w:szCs w:val="21"/>
              </w:rPr>
              <w:t>C</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1,044,789.63</w:t>
            </w:r>
          </w:p>
        </w:tc>
        <w:tc>
          <w:tcPr>
            <w:tcW w:w="1134" w:type="dxa"/>
            <w:vAlign w:val="center"/>
          </w:tcPr>
          <w:p w:rsidR="00E528B0" w:rsidRDefault="001E3F08">
            <w:pPr>
              <w:jc w:val="center"/>
            </w:pPr>
            <w:r>
              <w:rPr>
                <w:rFonts w:eastAsiaTheme="minorEastAsia" w:hint="eastAsia"/>
                <w:szCs w:val="21"/>
              </w:rPr>
              <w:t>2,679,885.40</w:t>
            </w:r>
          </w:p>
        </w:tc>
        <w:tc>
          <w:tcPr>
            <w:tcW w:w="1134" w:type="dxa"/>
            <w:vAlign w:val="center"/>
          </w:tcPr>
          <w:p w:rsidR="00E528B0" w:rsidRDefault="001E3F08">
            <w:pPr>
              <w:jc w:val="center"/>
            </w:pPr>
            <w:r>
              <w:rPr>
                <w:rFonts w:eastAsiaTheme="minorEastAsia" w:hint="eastAsia"/>
                <w:szCs w:val="21"/>
              </w:rPr>
              <w:t>1.88%</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27</w:t>
            </w:r>
          </w:p>
        </w:tc>
        <w:tc>
          <w:tcPr>
            <w:tcW w:w="1134" w:type="dxa"/>
            <w:vAlign w:val="center"/>
          </w:tcPr>
          <w:p w:rsidR="00E528B0" w:rsidRDefault="001E3F08">
            <w:pPr>
              <w:jc w:val="center"/>
            </w:pPr>
            <w:r>
              <w:rPr>
                <w:rFonts w:eastAsiaTheme="minorEastAsia" w:hint="eastAsia"/>
                <w:szCs w:val="21"/>
              </w:rPr>
              <w:t>000215</w:t>
            </w:r>
          </w:p>
        </w:tc>
        <w:tc>
          <w:tcPr>
            <w:tcW w:w="1134" w:type="dxa"/>
            <w:vAlign w:val="center"/>
          </w:tcPr>
          <w:p w:rsidR="00E528B0" w:rsidRDefault="001E3F08">
            <w:pPr>
              <w:jc w:val="center"/>
            </w:pPr>
            <w:r>
              <w:rPr>
                <w:rFonts w:eastAsiaTheme="minorEastAsia" w:hint="eastAsia"/>
                <w:szCs w:val="21"/>
              </w:rPr>
              <w:t>广发趋势</w:t>
            </w:r>
            <w:r>
              <w:rPr>
                <w:rFonts w:eastAsiaTheme="minorEastAsia" w:hint="eastAsia"/>
                <w:szCs w:val="21"/>
              </w:rPr>
              <w:lastRenderedPageBreak/>
              <w:t>优选灵活配置混合</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rsidR="00E528B0" w:rsidRDefault="001E3F08">
            <w:pPr>
              <w:jc w:val="center"/>
            </w:pPr>
            <w:r>
              <w:rPr>
                <w:rFonts w:eastAsiaTheme="minorEastAsia" w:hint="eastAsia"/>
                <w:szCs w:val="21"/>
              </w:rPr>
              <w:lastRenderedPageBreak/>
              <w:t>1,599,460.</w:t>
            </w:r>
            <w:r>
              <w:rPr>
                <w:rFonts w:eastAsiaTheme="minorEastAsia" w:hint="eastAsia"/>
                <w:szCs w:val="21"/>
              </w:rPr>
              <w:lastRenderedPageBreak/>
              <w:t>74</w:t>
            </w:r>
          </w:p>
        </w:tc>
        <w:tc>
          <w:tcPr>
            <w:tcW w:w="1134" w:type="dxa"/>
            <w:vAlign w:val="center"/>
          </w:tcPr>
          <w:p w:rsidR="00E528B0" w:rsidRDefault="001E3F08">
            <w:pPr>
              <w:jc w:val="center"/>
            </w:pPr>
            <w:r>
              <w:rPr>
                <w:rFonts w:eastAsiaTheme="minorEastAsia" w:hint="eastAsia"/>
                <w:szCs w:val="21"/>
              </w:rPr>
              <w:lastRenderedPageBreak/>
              <w:t>2,658,783.</w:t>
            </w:r>
            <w:r>
              <w:rPr>
                <w:rFonts w:eastAsiaTheme="minorEastAsia" w:hint="eastAsia"/>
                <w:szCs w:val="21"/>
              </w:rPr>
              <w:lastRenderedPageBreak/>
              <w:t>59</w:t>
            </w:r>
          </w:p>
        </w:tc>
        <w:tc>
          <w:tcPr>
            <w:tcW w:w="1134" w:type="dxa"/>
            <w:vAlign w:val="center"/>
          </w:tcPr>
          <w:p w:rsidR="00E528B0" w:rsidRDefault="001E3F08">
            <w:pPr>
              <w:jc w:val="center"/>
            </w:pPr>
            <w:r>
              <w:rPr>
                <w:rFonts w:eastAsiaTheme="minorEastAsia" w:hint="eastAsia"/>
                <w:szCs w:val="21"/>
              </w:rPr>
              <w:lastRenderedPageBreak/>
              <w:t>1.87%</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28</w:t>
            </w:r>
          </w:p>
        </w:tc>
        <w:tc>
          <w:tcPr>
            <w:tcW w:w="1134" w:type="dxa"/>
            <w:vAlign w:val="center"/>
          </w:tcPr>
          <w:p w:rsidR="00E528B0" w:rsidRDefault="001E3F08">
            <w:pPr>
              <w:jc w:val="center"/>
            </w:pPr>
            <w:r>
              <w:rPr>
                <w:rFonts w:eastAsiaTheme="minorEastAsia" w:hint="eastAsia"/>
                <w:szCs w:val="21"/>
              </w:rPr>
              <w:t>001856</w:t>
            </w:r>
          </w:p>
        </w:tc>
        <w:tc>
          <w:tcPr>
            <w:tcW w:w="1134" w:type="dxa"/>
            <w:vAlign w:val="center"/>
          </w:tcPr>
          <w:p w:rsidR="00E528B0" w:rsidRDefault="001E3F08">
            <w:pPr>
              <w:jc w:val="center"/>
            </w:pPr>
            <w:r>
              <w:rPr>
                <w:rFonts w:eastAsiaTheme="minorEastAsia" w:hint="eastAsia"/>
                <w:szCs w:val="21"/>
              </w:rPr>
              <w:t>易方达环保主题混合</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714,932.49</w:t>
            </w:r>
          </w:p>
        </w:tc>
        <w:tc>
          <w:tcPr>
            <w:tcW w:w="1134" w:type="dxa"/>
            <w:vAlign w:val="center"/>
          </w:tcPr>
          <w:p w:rsidR="00E528B0" w:rsidRDefault="001E3F08">
            <w:pPr>
              <w:jc w:val="center"/>
            </w:pPr>
            <w:r>
              <w:rPr>
                <w:rFonts w:eastAsiaTheme="minorEastAsia" w:hint="eastAsia"/>
                <w:szCs w:val="21"/>
              </w:rPr>
              <w:t>2,645,250.21</w:t>
            </w:r>
          </w:p>
        </w:tc>
        <w:tc>
          <w:tcPr>
            <w:tcW w:w="1134" w:type="dxa"/>
            <w:vAlign w:val="center"/>
          </w:tcPr>
          <w:p w:rsidR="00E528B0" w:rsidRDefault="001E3F08">
            <w:pPr>
              <w:jc w:val="center"/>
            </w:pPr>
            <w:r>
              <w:rPr>
                <w:rFonts w:eastAsiaTheme="minorEastAsia" w:hint="eastAsia"/>
                <w:szCs w:val="21"/>
              </w:rPr>
              <w:t>1.86%</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29</w:t>
            </w:r>
          </w:p>
        </w:tc>
        <w:tc>
          <w:tcPr>
            <w:tcW w:w="1134" w:type="dxa"/>
            <w:vAlign w:val="center"/>
          </w:tcPr>
          <w:p w:rsidR="00E528B0" w:rsidRDefault="001E3F08">
            <w:pPr>
              <w:jc w:val="center"/>
            </w:pPr>
            <w:r>
              <w:rPr>
                <w:rFonts w:eastAsiaTheme="minorEastAsia" w:hint="eastAsia"/>
                <w:szCs w:val="21"/>
              </w:rPr>
              <w:t>008633</w:t>
            </w:r>
          </w:p>
        </w:tc>
        <w:tc>
          <w:tcPr>
            <w:tcW w:w="1134" w:type="dxa"/>
            <w:vAlign w:val="center"/>
          </w:tcPr>
          <w:p w:rsidR="00E528B0" w:rsidRDefault="001E3F08">
            <w:pPr>
              <w:jc w:val="center"/>
            </w:pPr>
            <w:r>
              <w:rPr>
                <w:rFonts w:eastAsiaTheme="minorEastAsia" w:hint="eastAsia"/>
                <w:szCs w:val="21"/>
              </w:rPr>
              <w:t>万家科技创新混合</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2,613,532.45</w:t>
            </w:r>
          </w:p>
        </w:tc>
        <w:tc>
          <w:tcPr>
            <w:tcW w:w="1134" w:type="dxa"/>
            <w:vAlign w:val="center"/>
          </w:tcPr>
          <w:p w:rsidR="00E528B0" w:rsidRDefault="001E3F08">
            <w:pPr>
              <w:jc w:val="center"/>
            </w:pPr>
            <w:r>
              <w:rPr>
                <w:rFonts w:eastAsiaTheme="minorEastAsia" w:hint="eastAsia"/>
                <w:szCs w:val="21"/>
              </w:rPr>
              <w:t>2,546,626.02</w:t>
            </w:r>
          </w:p>
        </w:tc>
        <w:tc>
          <w:tcPr>
            <w:tcW w:w="1134" w:type="dxa"/>
            <w:vAlign w:val="center"/>
          </w:tcPr>
          <w:p w:rsidR="00E528B0" w:rsidRDefault="001E3F08">
            <w:pPr>
              <w:jc w:val="center"/>
            </w:pPr>
            <w:r>
              <w:rPr>
                <w:rFonts w:eastAsiaTheme="minorEastAsia" w:hint="eastAsia"/>
                <w:szCs w:val="21"/>
              </w:rPr>
              <w:t>1.79%</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30</w:t>
            </w:r>
          </w:p>
        </w:tc>
        <w:tc>
          <w:tcPr>
            <w:tcW w:w="1134" w:type="dxa"/>
            <w:vAlign w:val="center"/>
          </w:tcPr>
          <w:p w:rsidR="00E528B0" w:rsidRDefault="001E3F08">
            <w:pPr>
              <w:jc w:val="center"/>
            </w:pPr>
            <w:r>
              <w:rPr>
                <w:rFonts w:eastAsiaTheme="minorEastAsia" w:hint="eastAsia"/>
                <w:szCs w:val="21"/>
              </w:rPr>
              <w:t>002701</w:t>
            </w:r>
          </w:p>
        </w:tc>
        <w:tc>
          <w:tcPr>
            <w:tcW w:w="1134" w:type="dxa"/>
            <w:vAlign w:val="center"/>
          </w:tcPr>
          <w:p w:rsidR="00E528B0" w:rsidRDefault="001E3F08">
            <w:pPr>
              <w:jc w:val="center"/>
            </w:pPr>
            <w:r>
              <w:rPr>
                <w:rFonts w:eastAsiaTheme="minorEastAsia" w:hint="eastAsia"/>
                <w:szCs w:val="21"/>
              </w:rPr>
              <w:t>东方红汇阳债券</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2,200,567.44</w:t>
            </w:r>
          </w:p>
        </w:tc>
        <w:tc>
          <w:tcPr>
            <w:tcW w:w="1134" w:type="dxa"/>
            <w:vAlign w:val="center"/>
          </w:tcPr>
          <w:p w:rsidR="00E528B0" w:rsidRDefault="001E3F08">
            <w:pPr>
              <w:jc w:val="center"/>
            </w:pPr>
            <w:r>
              <w:rPr>
                <w:rFonts w:eastAsiaTheme="minorEastAsia" w:hint="eastAsia"/>
                <w:szCs w:val="21"/>
              </w:rPr>
              <w:t>2,391,136.58</w:t>
            </w:r>
          </w:p>
        </w:tc>
        <w:tc>
          <w:tcPr>
            <w:tcW w:w="1134" w:type="dxa"/>
            <w:vAlign w:val="center"/>
          </w:tcPr>
          <w:p w:rsidR="00E528B0" w:rsidRDefault="001E3F08">
            <w:pPr>
              <w:jc w:val="center"/>
            </w:pPr>
            <w:r>
              <w:rPr>
                <w:rFonts w:eastAsiaTheme="minorEastAsia" w:hint="eastAsia"/>
                <w:szCs w:val="21"/>
              </w:rPr>
              <w:t>1.68%</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31</w:t>
            </w:r>
          </w:p>
        </w:tc>
        <w:tc>
          <w:tcPr>
            <w:tcW w:w="1134" w:type="dxa"/>
            <w:vAlign w:val="center"/>
          </w:tcPr>
          <w:p w:rsidR="00E528B0" w:rsidRDefault="001E3F08">
            <w:pPr>
              <w:jc w:val="center"/>
            </w:pPr>
            <w:r>
              <w:rPr>
                <w:rFonts w:eastAsiaTheme="minorEastAsia" w:hint="eastAsia"/>
                <w:szCs w:val="21"/>
              </w:rPr>
              <w:t>001410</w:t>
            </w:r>
          </w:p>
        </w:tc>
        <w:tc>
          <w:tcPr>
            <w:tcW w:w="1134" w:type="dxa"/>
            <w:vAlign w:val="center"/>
          </w:tcPr>
          <w:p w:rsidR="00E528B0" w:rsidRDefault="001E3F08">
            <w:pPr>
              <w:jc w:val="center"/>
            </w:pPr>
            <w:r>
              <w:rPr>
                <w:rFonts w:eastAsiaTheme="minorEastAsia" w:hint="eastAsia"/>
                <w:szCs w:val="21"/>
              </w:rPr>
              <w:t>信达澳银新能源产业股票</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605,582.40</w:t>
            </w:r>
          </w:p>
        </w:tc>
        <w:tc>
          <w:tcPr>
            <w:tcW w:w="1134" w:type="dxa"/>
            <w:vAlign w:val="center"/>
          </w:tcPr>
          <w:p w:rsidR="00E528B0" w:rsidRDefault="001E3F08">
            <w:pPr>
              <w:jc w:val="center"/>
            </w:pPr>
            <w:r>
              <w:rPr>
                <w:rFonts w:eastAsiaTheme="minorEastAsia" w:hint="eastAsia"/>
                <w:szCs w:val="21"/>
              </w:rPr>
              <w:t>2,296,974.04</w:t>
            </w:r>
          </w:p>
        </w:tc>
        <w:tc>
          <w:tcPr>
            <w:tcW w:w="1134" w:type="dxa"/>
            <w:vAlign w:val="center"/>
          </w:tcPr>
          <w:p w:rsidR="00E528B0" w:rsidRDefault="001E3F08">
            <w:pPr>
              <w:jc w:val="center"/>
            </w:pPr>
            <w:r>
              <w:rPr>
                <w:rFonts w:eastAsiaTheme="minorEastAsia" w:hint="eastAsia"/>
                <w:szCs w:val="21"/>
              </w:rPr>
              <w:t>1.61%</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32</w:t>
            </w:r>
          </w:p>
        </w:tc>
        <w:tc>
          <w:tcPr>
            <w:tcW w:w="1134" w:type="dxa"/>
            <w:vAlign w:val="center"/>
          </w:tcPr>
          <w:p w:rsidR="00E528B0" w:rsidRDefault="001E3F08">
            <w:pPr>
              <w:jc w:val="center"/>
            </w:pPr>
            <w:r>
              <w:rPr>
                <w:rFonts w:eastAsiaTheme="minorEastAsia" w:hint="eastAsia"/>
                <w:szCs w:val="21"/>
              </w:rPr>
              <w:t>515880</w:t>
            </w:r>
          </w:p>
        </w:tc>
        <w:tc>
          <w:tcPr>
            <w:tcW w:w="1134" w:type="dxa"/>
            <w:vAlign w:val="center"/>
          </w:tcPr>
          <w:p w:rsidR="00E528B0" w:rsidRDefault="001E3F08">
            <w:pPr>
              <w:jc w:val="center"/>
            </w:pPr>
            <w:r>
              <w:rPr>
                <w:rFonts w:eastAsiaTheme="minorEastAsia" w:hint="eastAsia"/>
                <w:szCs w:val="21"/>
              </w:rPr>
              <w:t>国泰中证全指通信设备</w:t>
            </w:r>
            <w:r>
              <w:rPr>
                <w:rFonts w:eastAsiaTheme="minorEastAsia" w:hint="eastAsia"/>
                <w:szCs w:val="21"/>
              </w:rPr>
              <w:t>ETF</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2,523,900.00</w:t>
            </w:r>
          </w:p>
        </w:tc>
        <w:tc>
          <w:tcPr>
            <w:tcW w:w="1134" w:type="dxa"/>
            <w:vAlign w:val="center"/>
          </w:tcPr>
          <w:p w:rsidR="00E528B0" w:rsidRDefault="001E3F08">
            <w:pPr>
              <w:jc w:val="center"/>
            </w:pPr>
            <w:r>
              <w:rPr>
                <w:rFonts w:eastAsiaTheme="minorEastAsia" w:hint="eastAsia"/>
                <w:szCs w:val="21"/>
              </w:rPr>
              <w:t>2,077,169.70</w:t>
            </w:r>
          </w:p>
        </w:tc>
        <w:tc>
          <w:tcPr>
            <w:tcW w:w="1134" w:type="dxa"/>
            <w:vAlign w:val="center"/>
          </w:tcPr>
          <w:p w:rsidR="00E528B0" w:rsidRDefault="001E3F08">
            <w:pPr>
              <w:jc w:val="center"/>
            </w:pPr>
            <w:r>
              <w:rPr>
                <w:rFonts w:eastAsiaTheme="minorEastAsia" w:hint="eastAsia"/>
                <w:szCs w:val="21"/>
              </w:rPr>
              <w:t>1.46%</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33</w:t>
            </w:r>
          </w:p>
        </w:tc>
        <w:tc>
          <w:tcPr>
            <w:tcW w:w="1134" w:type="dxa"/>
            <w:vAlign w:val="center"/>
          </w:tcPr>
          <w:p w:rsidR="00E528B0" w:rsidRDefault="001E3F08">
            <w:pPr>
              <w:jc w:val="center"/>
            </w:pPr>
            <w:r>
              <w:rPr>
                <w:rFonts w:eastAsiaTheme="minorEastAsia" w:hint="eastAsia"/>
                <w:szCs w:val="21"/>
              </w:rPr>
              <w:t>000107</w:t>
            </w:r>
          </w:p>
        </w:tc>
        <w:tc>
          <w:tcPr>
            <w:tcW w:w="1134" w:type="dxa"/>
            <w:vAlign w:val="center"/>
          </w:tcPr>
          <w:p w:rsidR="00E528B0" w:rsidRDefault="001E3F08">
            <w:pPr>
              <w:jc w:val="center"/>
            </w:pPr>
            <w:r>
              <w:rPr>
                <w:rFonts w:eastAsiaTheme="minorEastAsia" w:hint="eastAsia"/>
                <w:szCs w:val="21"/>
              </w:rPr>
              <w:t>富国稳健增强债券</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1,586,884.28</w:t>
            </w:r>
          </w:p>
        </w:tc>
        <w:tc>
          <w:tcPr>
            <w:tcW w:w="1134" w:type="dxa"/>
            <w:vAlign w:val="center"/>
          </w:tcPr>
          <w:p w:rsidR="00E528B0" w:rsidRDefault="001E3F08">
            <w:pPr>
              <w:jc w:val="center"/>
            </w:pPr>
            <w:r>
              <w:rPr>
                <w:rFonts w:eastAsiaTheme="minorEastAsia" w:hint="eastAsia"/>
                <w:szCs w:val="21"/>
              </w:rPr>
              <w:t>2,013,756.15</w:t>
            </w:r>
          </w:p>
        </w:tc>
        <w:tc>
          <w:tcPr>
            <w:tcW w:w="1134" w:type="dxa"/>
            <w:vAlign w:val="center"/>
          </w:tcPr>
          <w:p w:rsidR="00E528B0" w:rsidRDefault="001E3F08">
            <w:pPr>
              <w:jc w:val="center"/>
            </w:pPr>
            <w:r>
              <w:rPr>
                <w:rFonts w:eastAsiaTheme="minorEastAsia" w:hint="eastAsia"/>
                <w:szCs w:val="21"/>
              </w:rPr>
              <w:t>1.41%</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34</w:t>
            </w:r>
          </w:p>
        </w:tc>
        <w:tc>
          <w:tcPr>
            <w:tcW w:w="1134" w:type="dxa"/>
            <w:vAlign w:val="center"/>
          </w:tcPr>
          <w:p w:rsidR="00E528B0" w:rsidRDefault="001E3F08">
            <w:pPr>
              <w:jc w:val="center"/>
            </w:pPr>
            <w:r>
              <w:rPr>
                <w:rFonts w:eastAsiaTheme="minorEastAsia" w:hint="eastAsia"/>
                <w:szCs w:val="21"/>
              </w:rPr>
              <w:t>519195</w:t>
            </w:r>
          </w:p>
        </w:tc>
        <w:tc>
          <w:tcPr>
            <w:tcW w:w="1134" w:type="dxa"/>
            <w:vAlign w:val="center"/>
          </w:tcPr>
          <w:p w:rsidR="00E528B0" w:rsidRDefault="001E3F08">
            <w:pPr>
              <w:jc w:val="center"/>
            </w:pPr>
            <w:r>
              <w:rPr>
                <w:rFonts w:eastAsiaTheme="minorEastAsia" w:hint="eastAsia"/>
                <w:szCs w:val="21"/>
              </w:rPr>
              <w:t>万家品质混合</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716,513.64</w:t>
            </w:r>
          </w:p>
        </w:tc>
        <w:tc>
          <w:tcPr>
            <w:tcW w:w="1134" w:type="dxa"/>
            <w:vAlign w:val="center"/>
          </w:tcPr>
          <w:p w:rsidR="00E528B0" w:rsidRDefault="001E3F08">
            <w:pPr>
              <w:jc w:val="center"/>
            </w:pPr>
            <w:r>
              <w:rPr>
                <w:rFonts w:eastAsiaTheme="minorEastAsia" w:hint="eastAsia"/>
                <w:szCs w:val="21"/>
              </w:rPr>
              <w:t>1,875,546.10</w:t>
            </w:r>
          </w:p>
        </w:tc>
        <w:tc>
          <w:tcPr>
            <w:tcW w:w="1134" w:type="dxa"/>
            <w:vAlign w:val="center"/>
          </w:tcPr>
          <w:p w:rsidR="00E528B0" w:rsidRDefault="001E3F08">
            <w:pPr>
              <w:jc w:val="center"/>
            </w:pPr>
            <w:r>
              <w:rPr>
                <w:rFonts w:eastAsiaTheme="minorEastAsia" w:hint="eastAsia"/>
                <w:szCs w:val="21"/>
              </w:rPr>
              <w:t>1.32%</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35</w:t>
            </w:r>
          </w:p>
        </w:tc>
        <w:tc>
          <w:tcPr>
            <w:tcW w:w="1134" w:type="dxa"/>
            <w:vAlign w:val="center"/>
          </w:tcPr>
          <w:p w:rsidR="00E528B0" w:rsidRDefault="001E3F08">
            <w:pPr>
              <w:jc w:val="center"/>
            </w:pPr>
            <w:r>
              <w:rPr>
                <w:rFonts w:eastAsiaTheme="minorEastAsia" w:hint="eastAsia"/>
                <w:szCs w:val="21"/>
              </w:rPr>
              <w:t>002207</w:t>
            </w:r>
          </w:p>
        </w:tc>
        <w:tc>
          <w:tcPr>
            <w:tcW w:w="1134" w:type="dxa"/>
            <w:vAlign w:val="center"/>
          </w:tcPr>
          <w:p w:rsidR="00E528B0" w:rsidRDefault="001E3F08">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1,518,576.44</w:t>
            </w:r>
          </w:p>
        </w:tc>
        <w:tc>
          <w:tcPr>
            <w:tcW w:w="1134" w:type="dxa"/>
            <w:vAlign w:val="center"/>
          </w:tcPr>
          <w:p w:rsidR="00E528B0" w:rsidRDefault="001E3F08">
            <w:pPr>
              <w:jc w:val="center"/>
            </w:pPr>
            <w:r>
              <w:rPr>
                <w:rFonts w:eastAsiaTheme="minorEastAsia" w:hint="eastAsia"/>
                <w:szCs w:val="21"/>
              </w:rPr>
              <w:t>1,831,403.19</w:t>
            </w:r>
          </w:p>
        </w:tc>
        <w:tc>
          <w:tcPr>
            <w:tcW w:w="1134" w:type="dxa"/>
            <w:vAlign w:val="center"/>
          </w:tcPr>
          <w:p w:rsidR="00E528B0" w:rsidRDefault="001E3F08">
            <w:pPr>
              <w:jc w:val="center"/>
            </w:pPr>
            <w:r>
              <w:rPr>
                <w:rFonts w:eastAsiaTheme="minorEastAsia" w:hint="eastAsia"/>
                <w:szCs w:val="21"/>
              </w:rPr>
              <w:t>1.29%</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36</w:t>
            </w:r>
          </w:p>
        </w:tc>
        <w:tc>
          <w:tcPr>
            <w:tcW w:w="1134" w:type="dxa"/>
            <w:vAlign w:val="center"/>
          </w:tcPr>
          <w:p w:rsidR="00E528B0" w:rsidRDefault="001E3F08">
            <w:pPr>
              <w:jc w:val="center"/>
            </w:pPr>
            <w:r>
              <w:rPr>
                <w:rFonts w:eastAsiaTheme="minorEastAsia" w:hint="eastAsia"/>
                <w:szCs w:val="21"/>
              </w:rPr>
              <w:t>000960</w:t>
            </w:r>
          </w:p>
        </w:tc>
        <w:tc>
          <w:tcPr>
            <w:tcW w:w="1134" w:type="dxa"/>
            <w:vAlign w:val="center"/>
          </w:tcPr>
          <w:p w:rsidR="00E528B0" w:rsidRDefault="001E3F08">
            <w:pPr>
              <w:jc w:val="center"/>
            </w:pPr>
            <w:r>
              <w:rPr>
                <w:rFonts w:eastAsiaTheme="minorEastAsia" w:hint="eastAsia"/>
                <w:szCs w:val="21"/>
              </w:rPr>
              <w:t>招商医药健康产业股票</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740,900.05</w:t>
            </w:r>
          </w:p>
        </w:tc>
        <w:tc>
          <w:tcPr>
            <w:tcW w:w="1134" w:type="dxa"/>
            <w:vAlign w:val="center"/>
          </w:tcPr>
          <w:p w:rsidR="00E528B0" w:rsidRDefault="001E3F08">
            <w:pPr>
              <w:jc w:val="center"/>
            </w:pPr>
            <w:r>
              <w:rPr>
                <w:rFonts w:eastAsiaTheme="minorEastAsia" w:hint="eastAsia"/>
                <w:szCs w:val="21"/>
              </w:rPr>
              <w:t>1,685,547.61</w:t>
            </w:r>
          </w:p>
        </w:tc>
        <w:tc>
          <w:tcPr>
            <w:tcW w:w="1134" w:type="dxa"/>
            <w:vAlign w:val="center"/>
          </w:tcPr>
          <w:p w:rsidR="00E528B0" w:rsidRDefault="001E3F08">
            <w:pPr>
              <w:jc w:val="center"/>
            </w:pPr>
            <w:r>
              <w:rPr>
                <w:rFonts w:eastAsiaTheme="minorEastAsia" w:hint="eastAsia"/>
                <w:szCs w:val="21"/>
              </w:rPr>
              <w:t>1.18%</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37</w:t>
            </w:r>
          </w:p>
        </w:tc>
        <w:tc>
          <w:tcPr>
            <w:tcW w:w="1134" w:type="dxa"/>
            <w:vAlign w:val="center"/>
          </w:tcPr>
          <w:p w:rsidR="00E528B0" w:rsidRDefault="001E3F08">
            <w:pPr>
              <w:jc w:val="center"/>
            </w:pPr>
            <w:r>
              <w:rPr>
                <w:rFonts w:eastAsiaTheme="minorEastAsia" w:hint="eastAsia"/>
                <w:szCs w:val="21"/>
              </w:rPr>
              <w:t>004738</w:t>
            </w:r>
          </w:p>
        </w:tc>
        <w:tc>
          <w:tcPr>
            <w:tcW w:w="1134" w:type="dxa"/>
            <w:vAlign w:val="center"/>
          </w:tcPr>
          <w:p w:rsidR="00E528B0" w:rsidRDefault="001E3F08">
            <w:pPr>
              <w:jc w:val="center"/>
            </w:pPr>
            <w:r>
              <w:rPr>
                <w:rFonts w:eastAsiaTheme="minorEastAsia" w:hint="eastAsia"/>
                <w:szCs w:val="21"/>
              </w:rPr>
              <w:t>上投摩根安隆回报混合</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1,183,266.99</w:t>
            </w:r>
          </w:p>
        </w:tc>
        <w:tc>
          <w:tcPr>
            <w:tcW w:w="1134" w:type="dxa"/>
            <w:vAlign w:val="center"/>
          </w:tcPr>
          <w:p w:rsidR="00E528B0" w:rsidRDefault="001E3F08">
            <w:pPr>
              <w:jc w:val="center"/>
            </w:pPr>
            <w:r>
              <w:rPr>
                <w:rFonts w:eastAsiaTheme="minorEastAsia" w:hint="eastAsia"/>
                <w:szCs w:val="21"/>
              </w:rPr>
              <w:t>1,572,561.83</w:t>
            </w:r>
          </w:p>
        </w:tc>
        <w:tc>
          <w:tcPr>
            <w:tcW w:w="1134" w:type="dxa"/>
            <w:vAlign w:val="center"/>
          </w:tcPr>
          <w:p w:rsidR="00E528B0" w:rsidRDefault="001E3F08">
            <w:pPr>
              <w:jc w:val="center"/>
            </w:pPr>
            <w:r>
              <w:rPr>
                <w:rFonts w:eastAsiaTheme="minorEastAsia" w:hint="eastAsia"/>
                <w:szCs w:val="21"/>
              </w:rPr>
              <w:t>1.10%</w:t>
            </w:r>
          </w:p>
        </w:tc>
        <w:tc>
          <w:tcPr>
            <w:tcW w:w="1665" w:type="dxa"/>
            <w:vAlign w:val="center"/>
          </w:tcPr>
          <w:p w:rsidR="00E528B0" w:rsidRDefault="001E3F08">
            <w:pPr>
              <w:jc w:val="center"/>
            </w:pPr>
            <w:r>
              <w:rPr>
                <w:rFonts w:eastAsiaTheme="minorEastAsia" w:hint="eastAsia"/>
                <w:szCs w:val="21"/>
              </w:rPr>
              <w:t>是</w:t>
            </w:r>
          </w:p>
        </w:tc>
      </w:tr>
      <w:tr w:rsidR="00E528B0">
        <w:tc>
          <w:tcPr>
            <w:tcW w:w="817" w:type="dxa"/>
            <w:vAlign w:val="center"/>
          </w:tcPr>
          <w:p w:rsidR="00E528B0" w:rsidRDefault="001E3F08">
            <w:pPr>
              <w:jc w:val="center"/>
            </w:pPr>
            <w:r>
              <w:rPr>
                <w:rFonts w:eastAsiaTheme="minorEastAsia" w:hint="eastAsia"/>
                <w:szCs w:val="21"/>
              </w:rPr>
              <w:t>38</w:t>
            </w:r>
          </w:p>
        </w:tc>
        <w:tc>
          <w:tcPr>
            <w:tcW w:w="1134" w:type="dxa"/>
            <w:vAlign w:val="center"/>
          </w:tcPr>
          <w:p w:rsidR="00E528B0" w:rsidRDefault="001E3F08">
            <w:pPr>
              <w:jc w:val="center"/>
            </w:pPr>
            <w:r>
              <w:rPr>
                <w:rFonts w:eastAsiaTheme="minorEastAsia" w:hint="eastAsia"/>
                <w:szCs w:val="21"/>
              </w:rPr>
              <w:t>159865</w:t>
            </w:r>
          </w:p>
        </w:tc>
        <w:tc>
          <w:tcPr>
            <w:tcW w:w="1134" w:type="dxa"/>
            <w:vAlign w:val="center"/>
          </w:tcPr>
          <w:p w:rsidR="00E528B0" w:rsidRDefault="001E3F08">
            <w:pPr>
              <w:jc w:val="center"/>
            </w:pPr>
            <w:r>
              <w:rPr>
                <w:rFonts w:eastAsiaTheme="minorEastAsia" w:hint="eastAsia"/>
                <w:szCs w:val="21"/>
              </w:rPr>
              <w:t>国泰中证畜牧养殖</w:t>
            </w:r>
            <w:r>
              <w:rPr>
                <w:rFonts w:eastAsiaTheme="minorEastAsia" w:hint="eastAsia"/>
                <w:szCs w:val="21"/>
              </w:rPr>
              <w:t>ETF</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1,774,900.00</w:t>
            </w:r>
          </w:p>
        </w:tc>
        <w:tc>
          <w:tcPr>
            <w:tcW w:w="1134" w:type="dxa"/>
            <w:vAlign w:val="center"/>
          </w:tcPr>
          <w:p w:rsidR="00E528B0" w:rsidRDefault="001E3F08">
            <w:pPr>
              <w:jc w:val="center"/>
            </w:pPr>
            <w:r>
              <w:rPr>
                <w:rFonts w:eastAsiaTheme="minorEastAsia" w:hint="eastAsia"/>
                <w:szCs w:val="21"/>
              </w:rPr>
              <w:t>1,389,746.70</w:t>
            </w:r>
          </w:p>
        </w:tc>
        <w:tc>
          <w:tcPr>
            <w:tcW w:w="1134" w:type="dxa"/>
            <w:vAlign w:val="center"/>
          </w:tcPr>
          <w:p w:rsidR="00E528B0" w:rsidRDefault="001E3F08">
            <w:pPr>
              <w:jc w:val="center"/>
            </w:pPr>
            <w:r>
              <w:rPr>
                <w:rFonts w:eastAsiaTheme="minorEastAsia" w:hint="eastAsia"/>
                <w:szCs w:val="21"/>
              </w:rPr>
              <w:t>0.98%</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39</w:t>
            </w:r>
          </w:p>
        </w:tc>
        <w:tc>
          <w:tcPr>
            <w:tcW w:w="1134" w:type="dxa"/>
            <w:vAlign w:val="center"/>
          </w:tcPr>
          <w:p w:rsidR="00E528B0" w:rsidRDefault="001E3F08">
            <w:pPr>
              <w:jc w:val="center"/>
            </w:pPr>
            <w:r>
              <w:rPr>
                <w:rFonts w:eastAsiaTheme="minorEastAsia" w:hint="eastAsia"/>
                <w:szCs w:val="21"/>
              </w:rPr>
              <w:t>512070</w:t>
            </w:r>
          </w:p>
        </w:tc>
        <w:tc>
          <w:tcPr>
            <w:tcW w:w="1134" w:type="dxa"/>
            <w:vAlign w:val="center"/>
          </w:tcPr>
          <w:p w:rsidR="00E528B0" w:rsidRDefault="001E3F08">
            <w:pPr>
              <w:jc w:val="center"/>
            </w:pPr>
            <w:r>
              <w:rPr>
                <w:rFonts w:eastAsiaTheme="minorEastAsia" w:hint="eastAsia"/>
                <w:szCs w:val="21"/>
              </w:rPr>
              <w:t>易方达沪深</w:t>
            </w:r>
            <w:r>
              <w:rPr>
                <w:rFonts w:eastAsiaTheme="minorEastAsia" w:hint="eastAsia"/>
                <w:szCs w:val="21"/>
              </w:rPr>
              <w:t>300</w:t>
            </w:r>
            <w:r>
              <w:rPr>
                <w:rFonts w:eastAsiaTheme="minorEastAsia" w:hint="eastAsia"/>
                <w:szCs w:val="21"/>
              </w:rPr>
              <w:t>非银</w:t>
            </w:r>
            <w:r>
              <w:rPr>
                <w:rFonts w:eastAsiaTheme="minorEastAsia" w:hint="eastAsia"/>
                <w:szCs w:val="21"/>
              </w:rPr>
              <w:t>ETF</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2,226,000.00</w:t>
            </w:r>
          </w:p>
        </w:tc>
        <w:tc>
          <w:tcPr>
            <w:tcW w:w="1134" w:type="dxa"/>
            <w:vAlign w:val="center"/>
          </w:tcPr>
          <w:p w:rsidR="00E528B0" w:rsidRDefault="001E3F08">
            <w:pPr>
              <w:jc w:val="center"/>
            </w:pPr>
            <w:r>
              <w:rPr>
                <w:rFonts w:eastAsiaTheme="minorEastAsia" w:hint="eastAsia"/>
                <w:szCs w:val="21"/>
              </w:rPr>
              <w:t>1,360,086.00</w:t>
            </w:r>
          </w:p>
        </w:tc>
        <w:tc>
          <w:tcPr>
            <w:tcW w:w="1134" w:type="dxa"/>
            <w:vAlign w:val="center"/>
          </w:tcPr>
          <w:p w:rsidR="00E528B0" w:rsidRDefault="001E3F08">
            <w:pPr>
              <w:jc w:val="center"/>
            </w:pPr>
            <w:r>
              <w:rPr>
                <w:rFonts w:eastAsiaTheme="minorEastAsia" w:hint="eastAsia"/>
                <w:szCs w:val="21"/>
              </w:rPr>
              <w:t>0.95%</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40</w:t>
            </w:r>
          </w:p>
        </w:tc>
        <w:tc>
          <w:tcPr>
            <w:tcW w:w="1134" w:type="dxa"/>
            <w:vAlign w:val="center"/>
          </w:tcPr>
          <w:p w:rsidR="00E528B0" w:rsidRDefault="001E3F08">
            <w:pPr>
              <w:jc w:val="center"/>
            </w:pPr>
            <w:r>
              <w:rPr>
                <w:rFonts w:eastAsiaTheme="minorEastAsia" w:hint="eastAsia"/>
                <w:szCs w:val="21"/>
              </w:rPr>
              <w:t>003358</w:t>
            </w:r>
          </w:p>
        </w:tc>
        <w:tc>
          <w:tcPr>
            <w:tcW w:w="1134" w:type="dxa"/>
            <w:vAlign w:val="center"/>
          </w:tcPr>
          <w:p w:rsidR="00E528B0" w:rsidRDefault="001E3F08">
            <w:pPr>
              <w:jc w:val="center"/>
            </w:pPr>
            <w:r>
              <w:rPr>
                <w:rFonts w:eastAsiaTheme="minorEastAsia" w:hint="eastAsia"/>
                <w:szCs w:val="21"/>
              </w:rPr>
              <w:t>易方达中债</w:t>
            </w:r>
            <w:r>
              <w:rPr>
                <w:rFonts w:eastAsiaTheme="minorEastAsia" w:hint="eastAsia"/>
                <w:szCs w:val="21"/>
              </w:rPr>
              <w:t>7-10</w:t>
            </w:r>
            <w:r>
              <w:rPr>
                <w:rFonts w:eastAsiaTheme="minorEastAsia" w:hint="eastAsia"/>
                <w:szCs w:val="21"/>
              </w:rPr>
              <w:t>年期国开行债券指数</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916,297.06</w:t>
            </w:r>
          </w:p>
        </w:tc>
        <w:tc>
          <w:tcPr>
            <w:tcW w:w="1134" w:type="dxa"/>
            <w:vAlign w:val="center"/>
          </w:tcPr>
          <w:p w:rsidR="00E528B0" w:rsidRDefault="001E3F08">
            <w:pPr>
              <w:jc w:val="center"/>
            </w:pPr>
            <w:r>
              <w:rPr>
                <w:rFonts w:eastAsiaTheme="minorEastAsia" w:hint="eastAsia"/>
                <w:szCs w:val="21"/>
              </w:rPr>
              <w:t>1,092,317.73</w:t>
            </w:r>
          </w:p>
        </w:tc>
        <w:tc>
          <w:tcPr>
            <w:tcW w:w="1134" w:type="dxa"/>
            <w:vAlign w:val="center"/>
          </w:tcPr>
          <w:p w:rsidR="00E528B0" w:rsidRDefault="001E3F08">
            <w:pPr>
              <w:jc w:val="center"/>
            </w:pPr>
            <w:r>
              <w:rPr>
                <w:rFonts w:eastAsiaTheme="minorEastAsia" w:hint="eastAsia"/>
                <w:szCs w:val="21"/>
              </w:rPr>
              <w:t>0.77%</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41</w:t>
            </w:r>
          </w:p>
        </w:tc>
        <w:tc>
          <w:tcPr>
            <w:tcW w:w="1134" w:type="dxa"/>
            <w:vAlign w:val="center"/>
          </w:tcPr>
          <w:p w:rsidR="00E528B0" w:rsidRDefault="001E3F08">
            <w:pPr>
              <w:jc w:val="center"/>
            </w:pPr>
            <w:r>
              <w:rPr>
                <w:rFonts w:eastAsiaTheme="minorEastAsia" w:hint="eastAsia"/>
                <w:szCs w:val="21"/>
              </w:rPr>
              <w:t>000143</w:t>
            </w:r>
          </w:p>
        </w:tc>
        <w:tc>
          <w:tcPr>
            <w:tcW w:w="1134" w:type="dxa"/>
            <w:vAlign w:val="center"/>
          </w:tcPr>
          <w:p w:rsidR="00E528B0" w:rsidRDefault="001E3F08">
            <w:pPr>
              <w:jc w:val="center"/>
            </w:pPr>
            <w:r>
              <w:rPr>
                <w:rFonts w:eastAsiaTheme="minorEastAsia" w:hint="eastAsia"/>
                <w:szCs w:val="21"/>
              </w:rPr>
              <w:t>鹏华双债加利债券</w:t>
            </w:r>
            <w:r>
              <w:rPr>
                <w:rFonts w:eastAsiaTheme="minorEastAsia" w:hint="eastAsia"/>
                <w:szCs w:val="21"/>
              </w:rPr>
              <w:lastRenderedPageBreak/>
              <w:t>A</w:t>
            </w:r>
          </w:p>
        </w:tc>
        <w:tc>
          <w:tcPr>
            <w:tcW w:w="1134" w:type="dxa"/>
            <w:vAlign w:val="center"/>
          </w:tcPr>
          <w:p w:rsidR="00E528B0" w:rsidRDefault="001E3F08">
            <w:pPr>
              <w:jc w:val="center"/>
            </w:pPr>
            <w:r>
              <w:rPr>
                <w:rFonts w:eastAsiaTheme="minorEastAsia" w:hint="eastAsia"/>
                <w:szCs w:val="21"/>
              </w:rPr>
              <w:lastRenderedPageBreak/>
              <w:t>契约型开放式</w:t>
            </w:r>
          </w:p>
        </w:tc>
        <w:tc>
          <w:tcPr>
            <w:tcW w:w="1134" w:type="dxa"/>
            <w:vAlign w:val="center"/>
          </w:tcPr>
          <w:p w:rsidR="00E528B0" w:rsidRDefault="001E3F08">
            <w:pPr>
              <w:jc w:val="center"/>
            </w:pPr>
            <w:r>
              <w:rPr>
                <w:rFonts w:eastAsiaTheme="minorEastAsia" w:hint="eastAsia"/>
                <w:szCs w:val="21"/>
              </w:rPr>
              <w:t>558,157.98</w:t>
            </w:r>
          </w:p>
        </w:tc>
        <w:tc>
          <w:tcPr>
            <w:tcW w:w="1134" w:type="dxa"/>
            <w:vAlign w:val="center"/>
          </w:tcPr>
          <w:p w:rsidR="00E528B0" w:rsidRDefault="001E3F08">
            <w:pPr>
              <w:jc w:val="center"/>
            </w:pPr>
            <w:r>
              <w:rPr>
                <w:rFonts w:eastAsiaTheme="minorEastAsia" w:hint="eastAsia"/>
                <w:szCs w:val="21"/>
              </w:rPr>
              <w:t>891,992.27</w:t>
            </w:r>
          </w:p>
        </w:tc>
        <w:tc>
          <w:tcPr>
            <w:tcW w:w="1134" w:type="dxa"/>
            <w:vAlign w:val="center"/>
          </w:tcPr>
          <w:p w:rsidR="00E528B0" w:rsidRDefault="001E3F08">
            <w:pPr>
              <w:jc w:val="center"/>
            </w:pPr>
            <w:r>
              <w:rPr>
                <w:rFonts w:eastAsiaTheme="minorEastAsia" w:hint="eastAsia"/>
                <w:szCs w:val="21"/>
              </w:rPr>
              <w:t>0.63%</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42</w:t>
            </w:r>
          </w:p>
        </w:tc>
        <w:tc>
          <w:tcPr>
            <w:tcW w:w="1134" w:type="dxa"/>
            <w:vAlign w:val="center"/>
          </w:tcPr>
          <w:p w:rsidR="00E528B0" w:rsidRDefault="001E3F08">
            <w:pPr>
              <w:jc w:val="center"/>
            </w:pPr>
            <w:r>
              <w:rPr>
                <w:rFonts w:eastAsiaTheme="minorEastAsia" w:hint="eastAsia"/>
                <w:szCs w:val="21"/>
              </w:rPr>
              <w:t>512170</w:t>
            </w:r>
          </w:p>
        </w:tc>
        <w:tc>
          <w:tcPr>
            <w:tcW w:w="1134" w:type="dxa"/>
            <w:vAlign w:val="center"/>
          </w:tcPr>
          <w:p w:rsidR="00E528B0" w:rsidRDefault="001E3F08">
            <w:pPr>
              <w:jc w:val="center"/>
            </w:pPr>
            <w:r>
              <w:rPr>
                <w:rFonts w:eastAsiaTheme="minorEastAsia" w:hint="eastAsia"/>
                <w:szCs w:val="21"/>
              </w:rPr>
              <w:t>华宝中证医疗</w:t>
            </w:r>
            <w:r>
              <w:rPr>
                <w:rFonts w:eastAsiaTheme="minorEastAsia" w:hint="eastAsia"/>
                <w:szCs w:val="21"/>
              </w:rPr>
              <w:t>ETF</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1,529,500.00</w:t>
            </w:r>
          </w:p>
        </w:tc>
        <w:tc>
          <w:tcPr>
            <w:tcW w:w="1134" w:type="dxa"/>
            <w:vAlign w:val="center"/>
          </w:tcPr>
          <w:p w:rsidR="00E528B0" w:rsidRDefault="001E3F08">
            <w:pPr>
              <w:jc w:val="center"/>
            </w:pPr>
            <w:r>
              <w:rPr>
                <w:rFonts w:eastAsiaTheme="minorEastAsia" w:hint="eastAsia"/>
                <w:szCs w:val="21"/>
              </w:rPr>
              <w:t>776,986.00</w:t>
            </w:r>
          </w:p>
        </w:tc>
        <w:tc>
          <w:tcPr>
            <w:tcW w:w="1134" w:type="dxa"/>
            <w:vAlign w:val="center"/>
          </w:tcPr>
          <w:p w:rsidR="00E528B0" w:rsidRDefault="001E3F08">
            <w:pPr>
              <w:jc w:val="center"/>
            </w:pPr>
            <w:r>
              <w:rPr>
                <w:rFonts w:eastAsiaTheme="minorEastAsia" w:hint="eastAsia"/>
                <w:szCs w:val="21"/>
              </w:rPr>
              <w:t>0.55%</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43</w:t>
            </w:r>
          </w:p>
        </w:tc>
        <w:tc>
          <w:tcPr>
            <w:tcW w:w="1134" w:type="dxa"/>
            <w:vAlign w:val="center"/>
          </w:tcPr>
          <w:p w:rsidR="00E528B0" w:rsidRDefault="001E3F08">
            <w:pPr>
              <w:jc w:val="center"/>
            </w:pPr>
            <w:r>
              <w:rPr>
                <w:rFonts w:eastAsiaTheme="minorEastAsia" w:hint="eastAsia"/>
                <w:szCs w:val="21"/>
              </w:rPr>
              <w:t>006451</w:t>
            </w:r>
          </w:p>
        </w:tc>
        <w:tc>
          <w:tcPr>
            <w:tcW w:w="1134" w:type="dxa"/>
            <w:vAlign w:val="center"/>
          </w:tcPr>
          <w:p w:rsidR="00E528B0" w:rsidRDefault="001E3F08">
            <w:pPr>
              <w:jc w:val="center"/>
            </w:pPr>
            <w:r>
              <w:rPr>
                <w:rFonts w:eastAsiaTheme="minorEastAsia" w:hint="eastAsia"/>
                <w:szCs w:val="21"/>
              </w:rPr>
              <w:t>华富中证</w:t>
            </w:r>
            <w:r>
              <w:rPr>
                <w:rFonts w:eastAsiaTheme="minorEastAsia" w:hint="eastAsia"/>
                <w:szCs w:val="21"/>
              </w:rPr>
              <w:t>5</w:t>
            </w:r>
            <w:r>
              <w:rPr>
                <w:rFonts w:eastAsiaTheme="minorEastAsia" w:hint="eastAsia"/>
                <w:szCs w:val="21"/>
              </w:rPr>
              <w:t>年恒定久期国开债指数</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657,482.18</w:t>
            </w:r>
          </w:p>
        </w:tc>
        <w:tc>
          <w:tcPr>
            <w:tcW w:w="1134" w:type="dxa"/>
            <w:vAlign w:val="center"/>
          </w:tcPr>
          <w:p w:rsidR="00E528B0" w:rsidRDefault="001E3F08">
            <w:pPr>
              <w:jc w:val="center"/>
            </w:pPr>
            <w:r>
              <w:rPr>
                <w:rFonts w:eastAsiaTheme="minorEastAsia" w:hint="eastAsia"/>
                <w:szCs w:val="21"/>
              </w:rPr>
              <w:t>694,629.92</w:t>
            </w:r>
          </w:p>
        </w:tc>
        <w:tc>
          <w:tcPr>
            <w:tcW w:w="1134" w:type="dxa"/>
            <w:vAlign w:val="center"/>
          </w:tcPr>
          <w:p w:rsidR="00E528B0" w:rsidRDefault="001E3F08">
            <w:pPr>
              <w:jc w:val="center"/>
            </w:pPr>
            <w:r>
              <w:rPr>
                <w:rFonts w:eastAsiaTheme="minorEastAsia" w:hint="eastAsia"/>
                <w:szCs w:val="21"/>
              </w:rPr>
              <w:t>0.49%</w:t>
            </w:r>
          </w:p>
        </w:tc>
        <w:tc>
          <w:tcPr>
            <w:tcW w:w="1665" w:type="dxa"/>
            <w:vAlign w:val="center"/>
          </w:tcPr>
          <w:p w:rsidR="00E528B0" w:rsidRDefault="001E3F08">
            <w:pPr>
              <w:jc w:val="center"/>
            </w:pPr>
            <w:r>
              <w:rPr>
                <w:rFonts w:eastAsiaTheme="minorEastAsia" w:hint="eastAsia"/>
                <w:szCs w:val="21"/>
              </w:rPr>
              <w:t>否</w:t>
            </w:r>
          </w:p>
        </w:tc>
      </w:tr>
      <w:tr w:rsidR="00E528B0">
        <w:tc>
          <w:tcPr>
            <w:tcW w:w="817" w:type="dxa"/>
            <w:vAlign w:val="center"/>
          </w:tcPr>
          <w:p w:rsidR="00E528B0" w:rsidRDefault="001E3F08">
            <w:pPr>
              <w:jc w:val="center"/>
            </w:pPr>
            <w:r>
              <w:rPr>
                <w:rFonts w:eastAsiaTheme="minorEastAsia" w:hint="eastAsia"/>
                <w:szCs w:val="21"/>
              </w:rPr>
              <w:t>44</w:t>
            </w:r>
          </w:p>
        </w:tc>
        <w:tc>
          <w:tcPr>
            <w:tcW w:w="1134" w:type="dxa"/>
            <w:vAlign w:val="center"/>
          </w:tcPr>
          <w:p w:rsidR="00E528B0" w:rsidRDefault="001E3F08">
            <w:pPr>
              <w:jc w:val="center"/>
            </w:pPr>
            <w:r>
              <w:rPr>
                <w:rFonts w:eastAsiaTheme="minorEastAsia" w:hint="eastAsia"/>
                <w:szCs w:val="21"/>
              </w:rPr>
              <w:t>000712</w:t>
            </w:r>
          </w:p>
        </w:tc>
        <w:tc>
          <w:tcPr>
            <w:tcW w:w="1134" w:type="dxa"/>
            <w:vAlign w:val="center"/>
          </w:tcPr>
          <w:p w:rsidR="00E528B0" w:rsidRDefault="001E3F08">
            <w:pPr>
              <w:jc w:val="center"/>
            </w:pPr>
            <w:r>
              <w:rPr>
                <w:rFonts w:eastAsiaTheme="minorEastAsia" w:hint="eastAsia"/>
                <w:szCs w:val="21"/>
              </w:rPr>
              <w:t>上投摩根天添宝货币</w:t>
            </w:r>
            <w:r>
              <w:rPr>
                <w:rFonts w:eastAsiaTheme="minorEastAsia" w:hint="eastAsia"/>
                <w:szCs w:val="21"/>
              </w:rPr>
              <w:t>A</w:t>
            </w:r>
          </w:p>
        </w:tc>
        <w:tc>
          <w:tcPr>
            <w:tcW w:w="1134" w:type="dxa"/>
            <w:vAlign w:val="center"/>
          </w:tcPr>
          <w:p w:rsidR="00E528B0" w:rsidRDefault="001E3F08">
            <w:pPr>
              <w:jc w:val="center"/>
            </w:pPr>
            <w:r>
              <w:rPr>
                <w:rFonts w:eastAsiaTheme="minorEastAsia" w:hint="eastAsia"/>
                <w:szCs w:val="21"/>
              </w:rPr>
              <w:t>契约型开放式</w:t>
            </w:r>
          </w:p>
        </w:tc>
        <w:tc>
          <w:tcPr>
            <w:tcW w:w="1134" w:type="dxa"/>
            <w:vAlign w:val="center"/>
          </w:tcPr>
          <w:p w:rsidR="00E528B0" w:rsidRDefault="001E3F08">
            <w:pPr>
              <w:jc w:val="center"/>
            </w:pPr>
            <w:r>
              <w:rPr>
                <w:rFonts w:eastAsiaTheme="minorEastAsia" w:hint="eastAsia"/>
                <w:szCs w:val="21"/>
              </w:rPr>
              <w:t>16,568.01</w:t>
            </w:r>
          </w:p>
        </w:tc>
        <w:tc>
          <w:tcPr>
            <w:tcW w:w="1134" w:type="dxa"/>
            <w:vAlign w:val="center"/>
          </w:tcPr>
          <w:p w:rsidR="00E528B0" w:rsidRDefault="001E3F08">
            <w:pPr>
              <w:jc w:val="center"/>
            </w:pPr>
            <w:r>
              <w:rPr>
                <w:rFonts w:eastAsiaTheme="minorEastAsia" w:hint="eastAsia"/>
                <w:szCs w:val="21"/>
              </w:rPr>
              <w:t>16,568.01</w:t>
            </w:r>
          </w:p>
        </w:tc>
        <w:tc>
          <w:tcPr>
            <w:tcW w:w="1134" w:type="dxa"/>
            <w:vAlign w:val="center"/>
          </w:tcPr>
          <w:p w:rsidR="00E528B0" w:rsidRDefault="001E3F08">
            <w:pPr>
              <w:jc w:val="center"/>
            </w:pPr>
            <w:r>
              <w:rPr>
                <w:rFonts w:eastAsiaTheme="minorEastAsia" w:hint="eastAsia"/>
                <w:szCs w:val="21"/>
              </w:rPr>
              <w:t>0.01%</w:t>
            </w:r>
          </w:p>
        </w:tc>
        <w:tc>
          <w:tcPr>
            <w:tcW w:w="1665" w:type="dxa"/>
            <w:vAlign w:val="center"/>
          </w:tcPr>
          <w:p w:rsidR="00E528B0" w:rsidRDefault="001E3F08">
            <w:pPr>
              <w:jc w:val="center"/>
            </w:pPr>
            <w:r>
              <w:rPr>
                <w:rFonts w:eastAsiaTheme="minorEastAsia" w:hint="eastAsia"/>
                <w:szCs w:val="21"/>
              </w:rPr>
              <w:t>是</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0208903"/>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32,097.13</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1,047,000.00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215,537.11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1,888,499.19</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10.01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3,183,143.44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020890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020890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上投摩根锦程均衡养老三年持有混合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2,972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37,678.70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20,001,700.00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17.86%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91,979,407.99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82.14%</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上投摩根锦程均衡养老三年持有混合</w:t>
            </w:r>
            <w:r w:rsidRPr="00E54740">
              <w:rPr>
                <w:rFonts w:eastAsiaTheme="minorEastAsia"/>
                <w:bCs/>
                <w:szCs w:val="21"/>
              </w:rPr>
              <w:t>(FOF)Y</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2,141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4,844.53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10,372,146.11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5,113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23,929.84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20,001,700.00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16.35%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102,351,554.10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83.65%</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020890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上投摩根锦程均衡养老三年持有混合</w:t>
            </w:r>
            <w:r w:rsidRPr="00E54740">
              <w:rPr>
                <w:rFonts w:eastAsiaTheme="minorEastAsia"/>
                <w:szCs w:val="21"/>
              </w:rPr>
              <w:t>(FOF)A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754,134.78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0.6734%</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上投摩根锦程均衡养老三年持有混合</w:t>
            </w:r>
            <w:r w:rsidRPr="00E54740">
              <w:rPr>
                <w:rFonts w:eastAsiaTheme="minorEastAsia"/>
                <w:szCs w:val="21"/>
              </w:rPr>
              <w:t>(FOF)Y</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138,635.11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1.3366%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892,769.89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0.7297%</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020890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w:t>
            </w:r>
            <w:r w:rsidRPr="00E54740">
              <w:rPr>
                <w:rFonts w:eastAsiaTheme="minorEastAsia"/>
                <w:kern w:val="0"/>
                <w:szCs w:val="21"/>
              </w:rPr>
              <w:lastRenderedPageBreak/>
              <w:t>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上投摩根锦程均衡养老三年持有混合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上投摩根锦程均衡养老三年持有混合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上投摩根锦程均衡养老三年持有混合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上投摩根锦程均衡养老三年持有混合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020890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上投摩根锦程均衡养老三年持有混合</w:t>
            </w:r>
            <w:r w:rsidRPr="00E54740">
              <w:rPr>
                <w:rFonts w:eastAsiaTheme="minorEastAsia"/>
                <w:szCs w:val="21"/>
              </w:rPr>
              <w:t>(FOF)Y</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204,281,521.31</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220,152,145.38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11,615,496.38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10,372,146.11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119,786,533.77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111,981,107.99</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10,372,146.11</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0208909"/>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020891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020891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基金管理人：基金管理人于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基金托管人：无。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020891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0208913"/>
      <w:r w:rsidRPr="00E54740">
        <w:rPr>
          <w:rFonts w:ascii="Times New Roman" w:eastAsiaTheme="minorEastAsia" w:hAnsi="Times New Roman"/>
          <w:kern w:val="0"/>
          <w:sz w:val="21"/>
          <w:szCs w:val="21"/>
        </w:rPr>
        <w:lastRenderedPageBreak/>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0208914"/>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4</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130208915"/>
      <w:bookmarkStart w:id="191" w:name="_Toc361324900"/>
      <w:bookmarkStart w:id="192" w:name="_Toc409100468"/>
      <w:bookmarkStart w:id="193" w:name="_Toc409100105"/>
      <w:bookmarkEnd w:id="185"/>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0"/>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020891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020891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020891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E528B0">
        <w:tc>
          <w:tcPr>
            <w:tcW w:w="1560" w:type="dxa"/>
            <w:vAlign w:val="center"/>
          </w:tcPr>
          <w:p w:rsidR="00E528B0" w:rsidRDefault="001E3F08">
            <w:pPr>
              <w:jc w:val="left"/>
            </w:pPr>
            <w:r>
              <w:rPr>
                <w:rFonts w:eastAsiaTheme="minorEastAsia"/>
                <w:szCs w:val="21"/>
              </w:rPr>
              <w:t>广发证券</w:t>
            </w:r>
          </w:p>
        </w:tc>
        <w:tc>
          <w:tcPr>
            <w:tcW w:w="780" w:type="dxa"/>
            <w:vAlign w:val="center"/>
          </w:tcPr>
          <w:p w:rsidR="00E528B0" w:rsidRDefault="001E3F08">
            <w:pPr>
              <w:jc w:val="right"/>
            </w:pPr>
            <w:r>
              <w:rPr>
                <w:rFonts w:eastAsiaTheme="minorEastAsia"/>
                <w:szCs w:val="21"/>
              </w:rPr>
              <w:t>2</w:t>
            </w:r>
          </w:p>
        </w:tc>
        <w:tc>
          <w:tcPr>
            <w:tcW w:w="1800" w:type="dxa"/>
            <w:vAlign w:val="center"/>
          </w:tcPr>
          <w:p w:rsidR="00E528B0" w:rsidRDefault="001E3F08">
            <w:pPr>
              <w:jc w:val="right"/>
            </w:pPr>
            <w:r>
              <w:rPr>
                <w:rFonts w:eastAsiaTheme="minorEastAsia"/>
                <w:szCs w:val="21"/>
              </w:rPr>
              <w:t>-</w:t>
            </w:r>
          </w:p>
        </w:tc>
        <w:tc>
          <w:tcPr>
            <w:tcW w:w="1080" w:type="dxa"/>
            <w:vAlign w:val="center"/>
          </w:tcPr>
          <w:p w:rsidR="00E528B0" w:rsidRDefault="001E3F08">
            <w:pPr>
              <w:jc w:val="right"/>
            </w:pPr>
            <w:r>
              <w:rPr>
                <w:rFonts w:eastAsiaTheme="minorEastAsia"/>
                <w:szCs w:val="21"/>
              </w:rPr>
              <w:t>-</w:t>
            </w:r>
          </w:p>
        </w:tc>
        <w:tc>
          <w:tcPr>
            <w:tcW w:w="1620" w:type="dxa"/>
            <w:vAlign w:val="center"/>
          </w:tcPr>
          <w:p w:rsidR="00E528B0" w:rsidRDefault="001E3F08">
            <w:pPr>
              <w:jc w:val="right"/>
            </w:pPr>
            <w:r>
              <w:rPr>
                <w:rFonts w:eastAsiaTheme="minorEastAsia"/>
                <w:szCs w:val="21"/>
              </w:rPr>
              <w:t>158,442.93</w:t>
            </w:r>
          </w:p>
        </w:tc>
        <w:tc>
          <w:tcPr>
            <w:tcW w:w="1080" w:type="dxa"/>
            <w:vAlign w:val="center"/>
          </w:tcPr>
          <w:p w:rsidR="00E528B0" w:rsidRDefault="001E3F08">
            <w:pPr>
              <w:jc w:val="right"/>
            </w:pPr>
            <w:r>
              <w:rPr>
                <w:rFonts w:eastAsiaTheme="minorEastAsia"/>
                <w:szCs w:val="21"/>
              </w:rPr>
              <w:t>98.48%</w:t>
            </w:r>
          </w:p>
        </w:tc>
        <w:tc>
          <w:tcPr>
            <w:tcW w:w="1080" w:type="dxa"/>
            <w:vAlign w:val="center"/>
          </w:tcPr>
          <w:p w:rsidR="00E528B0" w:rsidRDefault="001E3F08">
            <w:pPr>
              <w:jc w:val="left"/>
            </w:pPr>
            <w:r>
              <w:rPr>
                <w:rFonts w:eastAsiaTheme="minorEastAsia"/>
                <w:szCs w:val="21"/>
              </w:rPr>
              <w:t>-</w:t>
            </w:r>
          </w:p>
        </w:tc>
      </w:tr>
      <w:tr w:rsidR="00E528B0">
        <w:tc>
          <w:tcPr>
            <w:tcW w:w="1560" w:type="dxa"/>
            <w:vAlign w:val="center"/>
          </w:tcPr>
          <w:p w:rsidR="00E528B0" w:rsidRDefault="001E3F08">
            <w:pPr>
              <w:jc w:val="left"/>
            </w:pPr>
            <w:r>
              <w:rPr>
                <w:rFonts w:eastAsiaTheme="minorEastAsia"/>
                <w:szCs w:val="21"/>
              </w:rPr>
              <w:t>申万宏源证券</w:t>
            </w:r>
          </w:p>
        </w:tc>
        <w:tc>
          <w:tcPr>
            <w:tcW w:w="780" w:type="dxa"/>
            <w:vAlign w:val="center"/>
          </w:tcPr>
          <w:p w:rsidR="00E528B0" w:rsidRDefault="001E3F08">
            <w:pPr>
              <w:jc w:val="right"/>
            </w:pPr>
            <w:r>
              <w:rPr>
                <w:rFonts w:eastAsiaTheme="minorEastAsia"/>
                <w:szCs w:val="21"/>
              </w:rPr>
              <w:t>1</w:t>
            </w:r>
          </w:p>
        </w:tc>
        <w:tc>
          <w:tcPr>
            <w:tcW w:w="1800" w:type="dxa"/>
            <w:vAlign w:val="center"/>
          </w:tcPr>
          <w:p w:rsidR="00E528B0" w:rsidRDefault="001E3F08">
            <w:pPr>
              <w:jc w:val="right"/>
            </w:pPr>
            <w:r>
              <w:rPr>
                <w:rFonts w:eastAsiaTheme="minorEastAsia"/>
                <w:szCs w:val="21"/>
              </w:rPr>
              <w:t>2,625,127.00</w:t>
            </w:r>
          </w:p>
        </w:tc>
        <w:tc>
          <w:tcPr>
            <w:tcW w:w="1080" w:type="dxa"/>
            <w:vAlign w:val="center"/>
          </w:tcPr>
          <w:p w:rsidR="00E528B0" w:rsidRDefault="001E3F08">
            <w:pPr>
              <w:jc w:val="right"/>
            </w:pPr>
            <w:r>
              <w:rPr>
                <w:rFonts w:eastAsiaTheme="minorEastAsia"/>
                <w:szCs w:val="21"/>
              </w:rPr>
              <w:t>100.00%</w:t>
            </w:r>
          </w:p>
        </w:tc>
        <w:tc>
          <w:tcPr>
            <w:tcW w:w="1620" w:type="dxa"/>
            <w:vAlign w:val="center"/>
          </w:tcPr>
          <w:p w:rsidR="00E528B0" w:rsidRDefault="001E3F08">
            <w:pPr>
              <w:jc w:val="right"/>
            </w:pPr>
            <w:r>
              <w:rPr>
                <w:rFonts w:eastAsiaTheme="minorEastAsia"/>
                <w:szCs w:val="21"/>
              </w:rPr>
              <w:t>2,444.77</w:t>
            </w:r>
          </w:p>
        </w:tc>
        <w:tc>
          <w:tcPr>
            <w:tcW w:w="1080" w:type="dxa"/>
            <w:vAlign w:val="center"/>
          </w:tcPr>
          <w:p w:rsidR="00E528B0" w:rsidRDefault="001E3F08">
            <w:pPr>
              <w:jc w:val="right"/>
            </w:pPr>
            <w:r>
              <w:rPr>
                <w:rFonts w:eastAsiaTheme="minorEastAsia"/>
                <w:szCs w:val="21"/>
              </w:rPr>
              <w:t>1.52%</w:t>
            </w:r>
          </w:p>
        </w:tc>
        <w:tc>
          <w:tcPr>
            <w:tcW w:w="1080" w:type="dxa"/>
            <w:vAlign w:val="center"/>
          </w:tcPr>
          <w:p w:rsidR="00E528B0" w:rsidRDefault="001E3F08">
            <w:pPr>
              <w:jc w:val="left"/>
            </w:pPr>
            <w:r>
              <w:rPr>
                <w:rFonts w:eastAsiaTheme="minorEastAsia"/>
                <w:szCs w:val="21"/>
              </w:rPr>
              <w:t>-</w:t>
            </w:r>
          </w:p>
        </w:tc>
      </w:tr>
    </w:tbl>
    <w:p w:rsidR="00E528B0" w:rsidRDefault="001E3F08">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528B0" w:rsidRDefault="001E3F08">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528B0" w:rsidRDefault="001E3F0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528B0" w:rsidRDefault="001E3F0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528B0" w:rsidRDefault="001E3F0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528B0" w:rsidRDefault="001E3F0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528B0" w:rsidRDefault="001E3F08">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528B0" w:rsidRDefault="001E3F08">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528B0" w:rsidRDefault="001E3F08">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szCs w:val="21"/>
        </w:rPr>
        <w:t>）本基金管理人定期召开会议，组织相关部门依据交易单元的选择标准对交易单元候选券商进行评估，确定选用交易单元的券商。</w:t>
      </w:r>
    </w:p>
    <w:p w:rsidR="00E528B0" w:rsidRDefault="001E3F0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本基金本年度无新增证券席位，无注销席位。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p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rsidTr="00EC47EE">
        <w:tc>
          <w:tcPr>
            <w:tcW w:w="709" w:type="dxa"/>
            <w:vMerge w:val="restart"/>
            <w:vAlign w:val="center"/>
          </w:tcPr>
          <w:p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rsidR="006E344B" w:rsidRPr="00E54740" w:rsidRDefault="00FA6BB4" w:rsidP="00EC47EE">
            <w:pPr>
              <w:jc w:val="center"/>
              <w:rPr>
                <w:rFonts w:eastAsiaTheme="minorEastAsia"/>
                <w:szCs w:val="21"/>
              </w:rPr>
            </w:pPr>
            <w:r>
              <w:rPr>
                <w:rFonts w:eastAsiaTheme="minorEastAsia" w:hint="eastAsia"/>
                <w:szCs w:val="21"/>
              </w:rPr>
              <w:t>其他</w:t>
            </w:r>
            <w:r w:rsidR="006E344B" w:rsidRPr="00E54740">
              <w:rPr>
                <w:rFonts w:eastAsiaTheme="minorEastAsia"/>
                <w:szCs w:val="21"/>
              </w:rPr>
              <w:t>交易</w:t>
            </w:r>
          </w:p>
        </w:tc>
      </w:tr>
      <w:tr w:rsidR="001D7C41" w:rsidRPr="00E54740" w:rsidTr="00EC47EE">
        <w:tc>
          <w:tcPr>
            <w:tcW w:w="709" w:type="dxa"/>
            <w:vMerge/>
            <w:vAlign w:val="center"/>
          </w:tcPr>
          <w:p w:rsidR="006E344B" w:rsidRPr="00E54740" w:rsidRDefault="006E344B" w:rsidP="00EC47EE">
            <w:pPr>
              <w:widowControl/>
              <w:jc w:val="left"/>
              <w:rPr>
                <w:rFonts w:eastAsiaTheme="minorEastAsia"/>
                <w:kern w:val="0"/>
                <w:szCs w:val="21"/>
              </w:rPr>
            </w:pP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E528B0">
        <w:tc>
          <w:tcPr>
            <w:tcW w:w="709" w:type="dxa"/>
            <w:vAlign w:val="center"/>
          </w:tcPr>
          <w:p w:rsidR="00E528B0" w:rsidRDefault="001E3F08">
            <w:pPr>
              <w:jc w:val="left"/>
            </w:pPr>
            <w:r>
              <w:rPr>
                <w:rFonts w:eastAsiaTheme="minorEastAsia"/>
                <w:szCs w:val="21"/>
              </w:rPr>
              <w:t>广发证券</w:t>
            </w:r>
          </w:p>
        </w:tc>
        <w:tc>
          <w:tcPr>
            <w:tcW w:w="1134" w:type="dxa"/>
            <w:vAlign w:val="center"/>
          </w:tcPr>
          <w:p w:rsidR="00E528B0" w:rsidRDefault="001E3F08">
            <w:pPr>
              <w:jc w:val="right"/>
            </w:pPr>
            <w:r>
              <w:rPr>
                <w:rFonts w:eastAsiaTheme="minorEastAsia"/>
                <w:szCs w:val="21"/>
              </w:rPr>
              <w:t>-</w:t>
            </w:r>
          </w:p>
        </w:tc>
        <w:tc>
          <w:tcPr>
            <w:tcW w:w="851" w:type="dxa"/>
            <w:vAlign w:val="center"/>
          </w:tcPr>
          <w:p w:rsidR="00E528B0" w:rsidRDefault="001E3F08">
            <w:pPr>
              <w:jc w:val="right"/>
            </w:pPr>
            <w:r>
              <w:rPr>
                <w:rFonts w:eastAsiaTheme="minorEastAsia"/>
                <w:szCs w:val="21"/>
              </w:rPr>
              <w:t>-</w:t>
            </w:r>
          </w:p>
        </w:tc>
        <w:tc>
          <w:tcPr>
            <w:tcW w:w="1134" w:type="dxa"/>
            <w:vAlign w:val="center"/>
          </w:tcPr>
          <w:p w:rsidR="00E528B0" w:rsidRDefault="001E3F08">
            <w:pPr>
              <w:jc w:val="right"/>
            </w:pPr>
            <w:r>
              <w:rPr>
                <w:rFonts w:eastAsiaTheme="minorEastAsia"/>
                <w:szCs w:val="21"/>
              </w:rPr>
              <w:t>-</w:t>
            </w:r>
          </w:p>
        </w:tc>
        <w:tc>
          <w:tcPr>
            <w:tcW w:w="889" w:type="dxa"/>
            <w:vAlign w:val="center"/>
          </w:tcPr>
          <w:p w:rsidR="00E528B0" w:rsidRDefault="001E3F08">
            <w:pPr>
              <w:jc w:val="right"/>
            </w:pPr>
            <w:r>
              <w:rPr>
                <w:rFonts w:eastAsiaTheme="minorEastAsia"/>
                <w:szCs w:val="21"/>
              </w:rPr>
              <w:t>-</w:t>
            </w:r>
          </w:p>
        </w:tc>
        <w:tc>
          <w:tcPr>
            <w:tcW w:w="1237" w:type="dxa"/>
            <w:vAlign w:val="center"/>
          </w:tcPr>
          <w:p w:rsidR="00E528B0" w:rsidRDefault="001E3F08">
            <w:pPr>
              <w:jc w:val="right"/>
            </w:pPr>
            <w:r>
              <w:rPr>
                <w:rFonts w:eastAsiaTheme="minorEastAsia"/>
                <w:szCs w:val="21"/>
              </w:rPr>
              <w:t>-</w:t>
            </w:r>
          </w:p>
        </w:tc>
        <w:tc>
          <w:tcPr>
            <w:tcW w:w="927" w:type="dxa"/>
            <w:vAlign w:val="center"/>
          </w:tcPr>
          <w:p w:rsidR="00E528B0" w:rsidRDefault="001E3F08">
            <w:pPr>
              <w:jc w:val="right"/>
            </w:pPr>
            <w:r>
              <w:rPr>
                <w:rFonts w:eastAsiaTheme="minorEastAsia"/>
                <w:szCs w:val="21"/>
              </w:rPr>
              <w:t>-</w:t>
            </w:r>
          </w:p>
        </w:tc>
        <w:tc>
          <w:tcPr>
            <w:tcW w:w="1057" w:type="dxa"/>
            <w:vAlign w:val="center"/>
          </w:tcPr>
          <w:p w:rsidR="00E528B0" w:rsidRDefault="001E3F08">
            <w:pPr>
              <w:jc w:val="right"/>
            </w:pPr>
            <w:r>
              <w:rPr>
                <w:rFonts w:eastAsiaTheme="minorEastAsia"/>
                <w:szCs w:val="21"/>
              </w:rPr>
              <w:t>165,044,033.89</w:t>
            </w:r>
          </w:p>
        </w:tc>
        <w:tc>
          <w:tcPr>
            <w:tcW w:w="905" w:type="dxa"/>
            <w:vAlign w:val="center"/>
          </w:tcPr>
          <w:p w:rsidR="00E528B0" w:rsidRDefault="001E3F08">
            <w:pPr>
              <w:jc w:val="right"/>
            </w:pPr>
            <w:r>
              <w:rPr>
                <w:rFonts w:eastAsiaTheme="minorEastAsia"/>
                <w:szCs w:val="21"/>
              </w:rPr>
              <w:t>24.60%</w:t>
            </w:r>
          </w:p>
        </w:tc>
      </w:tr>
      <w:tr w:rsidR="00E528B0">
        <w:tc>
          <w:tcPr>
            <w:tcW w:w="709" w:type="dxa"/>
            <w:vAlign w:val="center"/>
          </w:tcPr>
          <w:p w:rsidR="00E528B0" w:rsidRDefault="001E3F08">
            <w:pPr>
              <w:jc w:val="left"/>
            </w:pPr>
            <w:r>
              <w:rPr>
                <w:rFonts w:eastAsiaTheme="minorEastAsia"/>
                <w:szCs w:val="21"/>
              </w:rPr>
              <w:t>申万宏源证券</w:t>
            </w:r>
          </w:p>
        </w:tc>
        <w:tc>
          <w:tcPr>
            <w:tcW w:w="1134" w:type="dxa"/>
            <w:vAlign w:val="center"/>
          </w:tcPr>
          <w:p w:rsidR="00E528B0" w:rsidRDefault="001E3F08">
            <w:pPr>
              <w:jc w:val="right"/>
            </w:pPr>
            <w:r>
              <w:rPr>
                <w:rFonts w:eastAsiaTheme="minorEastAsia"/>
                <w:szCs w:val="21"/>
              </w:rPr>
              <w:t>35,250,292.80</w:t>
            </w:r>
          </w:p>
        </w:tc>
        <w:tc>
          <w:tcPr>
            <w:tcW w:w="851" w:type="dxa"/>
            <w:vAlign w:val="center"/>
          </w:tcPr>
          <w:p w:rsidR="00E528B0" w:rsidRDefault="001E3F08">
            <w:pPr>
              <w:jc w:val="right"/>
            </w:pPr>
            <w:r>
              <w:rPr>
                <w:rFonts w:eastAsiaTheme="minorEastAsia"/>
                <w:szCs w:val="21"/>
              </w:rPr>
              <w:t>100.00%</w:t>
            </w:r>
          </w:p>
        </w:tc>
        <w:tc>
          <w:tcPr>
            <w:tcW w:w="1134" w:type="dxa"/>
            <w:vAlign w:val="center"/>
          </w:tcPr>
          <w:p w:rsidR="00E528B0" w:rsidRDefault="001E3F08">
            <w:pPr>
              <w:jc w:val="right"/>
            </w:pPr>
            <w:r>
              <w:rPr>
                <w:rFonts w:eastAsiaTheme="minorEastAsia"/>
                <w:szCs w:val="21"/>
              </w:rPr>
              <w:t>144,600,000.00</w:t>
            </w:r>
          </w:p>
        </w:tc>
        <w:tc>
          <w:tcPr>
            <w:tcW w:w="889" w:type="dxa"/>
            <w:vAlign w:val="center"/>
          </w:tcPr>
          <w:p w:rsidR="00E528B0" w:rsidRDefault="001E3F08">
            <w:pPr>
              <w:jc w:val="right"/>
            </w:pPr>
            <w:r>
              <w:rPr>
                <w:rFonts w:eastAsiaTheme="minorEastAsia"/>
                <w:szCs w:val="21"/>
              </w:rPr>
              <w:t>100.00%</w:t>
            </w:r>
          </w:p>
        </w:tc>
        <w:tc>
          <w:tcPr>
            <w:tcW w:w="1237" w:type="dxa"/>
            <w:vAlign w:val="center"/>
          </w:tcPr>
          <w:p w:rsidR="00E528B0" w:rsidRDefault="001E3F08">
            <w:pPr>
              <w:jc w:val="right"/>
            </w:pPr>
            <w:r>
              <w:rPr>
                <w:rFonts w:eastAsiaTheme="minorEastAsia"/>
                <w:szCs w:val="21"/>
              </w:rPr>
              <w:t>-</w:t>
            </w:r>
          </w:p>
        </w:tc>
        <w:tc>
          <w:tcPr>
            <w:tcW w:w="927" w:type="dxa"/>
            <w:vAlign w:val="center"/>
          </w:tcPr>
          <w:p w:rsidR="00E528B0" w:rsidRDefault="001E3F08">
            <w:pPr>
              <w:jc w:val="right"/>
            </w:pPr>
            <w:r>
              <w:rPr>
                <w:rFonts w:eastAsiaTheme="minorEastAsia"/>
                <w:szCs w:val="21"/>
              </w:rPr>
              <w:t>-</w:t>
            </w:r>
          </w:p>
        </w:tc>
        <w:tc>
          <w:tcPr>
            <w:tcW w:w="1057" w:type="dxa"/>
            <w:vAlign w:val="center"/>
          </w:tcPr>
          <w:p w:rsidR="00E528B0" w:rsidRDefault="001E3F08">
            <w:pPr>
              <w:jc w:val="right"/>
            </w:pPr>
            <w:r>
              <w:rPr>
                <w:rFonts w:eastAsiaTheme="minorEastAsia"/>
                <w:szCs w:val="21"/>
              </w:rPr>
              <w:t>505,751,706.83</w:t>
            </w:r>
          </w:p>
        </w:tc>
        <w:tc>
          <w:tcPr>
            <w:tcW w:w="905" w:type="dxa"/>
            <w:vAlign w:val="center"/>
          </w:tcPr>
          <w:p w:rsidR="00E528B0" w:rsidRDefault="001E3F08">
            <w:pPr>
              <w:jc w:val="right"/>
            </w:pPr>
            <w:r>
              <w:rPr>
                <w:rFonts w:eastAsiaTheme="minorEastAsia"/>
                <w:szCs w:val="21"/>
              </w:rPr>
              <w:t>75.40%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020891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E528B0">
        <w:tc>
          <w:tcPr>
            <w:tcW w:w="720" w:type="dxa"/>
            <w:vAlign w:val="center"/>
          </w:tcPr>
          <w:p w:rsidR="00E528B0" w:rsidRDefault="001E3F08">
            <w:pPr>
              <w:jc w:val="center"/>
            </w:pPr>
            <w:r>
              <w:rPr>
                <w:rFonts w:eastAsiaTheme="minorEastAsia"/>
                <w:szCs w:val="21"/>
              </w:rPr>
              <w:t>1</w:t>
            </w:r>
          </w:p>
        </w:tc>
        <w:tc>
          <w:tcPr>
            <w:tcW w:w="4320" w:type="dxa"/>
            <w:vAlign w:val="center"/>
          </w:tcPr>
          <w:p w:rsidR="00E528B0" w:rsidRDefault="001E3F08">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E528B0" w:rsidRDefault="001E3F08">
            <w:pPr>
              <w:jc w:val="center"/>
            </w:pPr>
            <w:r>
              <w:rPr>
                <w:rFonts w:eastAsiaTheme="minorEastAsia"/>
                <w:szCs w:val="21"/>
              </w:rPr>
              <w:t>基金管理人公司网站及本基金选定的信息披露报纸</w:t>
            </w:r>
          </w:p>
        </w:tc>
        <w:tc>
          <w:tcPr>
            <w:tcW w:w="1629" w:type="dxa"/>
            <w:vAlign w:val="center"/>
          </w:tcPr>
          <w:p w:rsidR="00E528B0" w:rsidRDefault="001E3F08">
            <w:pPr>
              <w:jc w:val="center"/>
            </w:pPr>
            <w:r>
              <w:rPr>
                <w:rFonts w:eastAsiaTheme="minorEastAsia"/>
                <w:szCs w:val="21"/>
              </w:rPr>
              <w:t>2022-01-05</w:t>
            </w:r>
          </w:p>
        </w:tc>
      </w:tr>
      <w:tr w:rsidR="00E528B0">
        <w:tc>
          <w:tcPr>
            <w:tcW w:w="720" w:type="dxa"/>
            <w:vAlign w:val="center"/>
          </w:tcPr>
          <w:p w:rsidR="00E528B0" w:rsidRDefault="001E3F08">
            <w:pPr>
              <w:jc w:val="center"/>
            </w:pPr>
            <w:r>
              <w:rPr>
                <w:rFonts w:eastAsiaTheme="minorEastAsia"/>
                <w:szCs w:val="21"/>
              </w:rPr>
              <w:t>2</w:t>
            </w:r>
          </w:p>
        </w:tc>
        <w:tc>
          <w:tcPr>
            <w:tcW w:w="4320" w:type="dxa"/>
            <w:vAlign w:val="center"/>
          </w:tcPr>
          <w:p w:rsidR="00E528B0" w:rsidRDefault="001E3F08">
            <w:pPr>
              <w:jc w:val="left"/>
            </w:pPr>
            <w:r>
              <w:rPr>
                <w:rFonts w:eastAsiaTheme="minorEastAsia"/>
                <w:szCs w:val="21"/>
              </w:rPr>
              <w:t>上投摩根基金管理有限公司关于旗下基金所持停牌股票估值调整的公告</w:t>
            </w:r>
          </w:p>
        </w:tc>
        <w:tc>
          <w:tcPr>
            <w:tcW w:w="2331" w:type="dxa"/>
            <w:vAlign w:val="center"/>
          </w:tcPr>
          <w:p w:rsidR="00E528B0" w:rsidRDefault="001E3F08">
            <w:pPr>
              <w:jc w:val="center"/>
            </w:pPr>
            <w:r>
              <w:rPr>
                <w:rFonts w:eastAsiaTheme="minorEastAsia"/>
                <w:szCs w:val="21"/>
              </w:rPr>
              <w:t>同上</w:t>
            </w:r>
          </w:p>
        </w:tc>
        <w:tc>
          <w:tcPr>
            <w:tcW w:w="1629" w:type="dxa"/>
            <w:vAlign w:val="center"/>
          </w:tcPr>
          <w:p w:rsidR="00E528B0" w:rsidRDefault="001E3F08">
            <w:pPr>
              <w:jc w:val="center"/>
            </w:pPr>
            <w:r>
              <w:rPr>
                <w:rFonts w:eastAsiaTheme="minorEastAsia"/>
                <w:szCs w:val="21"/>
              </w:rPr>
              <w:t>2022-05-05</w:t>
            </w:r>
          </w:p>
        </w:tc>
      </w:tr>
      <w:tr w:rsidR="00E528B0">
        <w:tc>
          <w:tcPr>
            <w:tcW w:w="720" w:type="dxa"/>
            <w:vAlign w:val="center"/>
          </w:tcPr>
          <w:p w:rsidR="00E528B0" w:rsidRDefault="001E3F08">
            <w:pPr>
              <w:jc w:val="center"/>
            </w:pPr>
            <w:r>
              <w:rPr>
                <w:rFonts w:eastAsiaTheme="minorEastAsia"/>
                <w:szCs w:val="21"/>
              </w:rPr>
              <w:t>3</w:t>
            </w:r>
          </w:p>
        </w:tc>
        <w:tc>
          <w:tcPr>
            <w:tcW w:w="4320" w:type="dxa"/>
            <w:vAlign w:val="center"/>
          </w:tcPr>
          <w:p w:rsidR="00E528B0" w:rsidRDefault="001E3F08">
            <w:pPr>
              <w:jc w:val="left"/>
            </w:pPr>
            <w:r>
              <w:rPr>
                <w:rFonts w:eastAsiaTheme="minorEastAsia"/>
                <w:szCs w:val="21"/>
              </w:rPr>
              <w:t>上投摩根基金管理有限公司关于高级管理人员变更的公告</w:t>
            </w:r>
          </w:p>
        </w:tc>
        <w:tc>
          <w:tcPr>
            <w:tcW w:w="2331" w:type="dxa"/>
            <w:vAlign w:val="center"/>
          </w:tcPr>
          <w:p w:rsidR="00E528B0" w:rsidRDefault="001E3F08">
            <w:pPr>
              <w:jc w:val="center"/>
            </w:pPr>
            <w:r>
              <w:rPr>
                <w:rFonts w:eastAsiaTheme="minorEastAsia"/>
                <w:szCs w:val="21"/>
              </w:rPr>
              <w:t>同上</w:t>
            </w:r>
          </w:p>
        </w:tc>
        <w:tc>
          <w:tcPr>
            <w:tcW w:w="1629" w:type="dxa"/>
            <w:vAlign w:val="center"/>
          </w:tcPr>
          <w:p w:rsidR="00E528B0" w:rsidRDefault="001E3F08">
            <w:pPr>
              <w:jc w:val="center"/>
            </w:pPr>
            <w:r>
              <w:rPr>
                <w:rFonts w:eastAsiaTheme="minorEastAsia"/>
                <w:szCs w:val="21"/>
              </w:rPr>
              <w:t>2022-08-19</w:t>
            </w:r>
          </w:p>
        </w:tc>
      </w:tr>
      <w:tr w:rsidR="00E528B0">
        <w:tc>
          <w:tcPr>
            <w:tcW w:w="720" w:type="dxa"/>
            <w:vAlign w:val="center"/>
          </w:tcPr>
          <w:p w:rsidR="00E528B0" w:rsidRDefault="001E3F08">
            <w:pPr>
              <w:jc w:val="center"/>
            </w:pPr>
            <w:r>
              <w:rPr>
                <w:rFonts w:eastAsiaTheme="minorEastAsia"/>
                <w:szCs w:val="21"/>
              </w:rPr>
              <w:t>4</w:t>
            </w:r>
          </w:p>
        </w:tc>
        <w:tc>
          <w:tcPr>
            <w:tcW w:w="4320" w:type="dxa"/>
            <w:vAlign w:val="center"/>
          </w:tcPr>
          <w:p w:rsidR="00E528B0" w:rsidRDefault="001E3F08">
            <w:pPr>
              <w:jc w:val="left"/>
            </w:pPr>
            <w:r>
              <w:rPr>
                <w:rFonts w:eastAsiaTheme="minorEastAsia"/>
                <w:szCs w:val="21"/>
              </w:rPr>
              <w:t>上投摩根锦程均衡养老目标三年持有期混合型基金中基金</w:t>
            </w:r>
            <w:r>
              <w:rPr>
                <w:rFonts w:eastAsiaTheme="minorEastAsia"/>
                <w:szCs w:val="21"/>
              </w:rPr>
              <w:t>(FOF)</w:t>
            </w:r>
            <w:r>
              <w:rPr>
                <w:rFonts w:eastAsiaTheme="minorEastAsia"/>
                <w:szCs w:val="21"/>
              </w:rPr>
              <w:t>开放日常赎回业务的公告</w:t>
            </w:r>
          </w:p>
        </w:tc>
        <w:tc>
          <w:tcPr>
            <w:tcW w:w="2331" w:type="dxa"/>
            <w:vAlign w:val="center"/>
          </w:tcPr>
          <w:p w:rsidR="00E528B0" w:rsidRDefault="001E3F08">
            <w:pPr>
              <w:jc w:val="center"/>
            </w:pPr>
            <w:r>
              <w:rPr>
                <w:rFonts w:eastAsiaTheme="minorEastAsia"/>
                <w:szCs w:val="21"/>
              </w:rPr>
              <w:t>同上</w:t>
            </w:r>
          </w:p>
        </w:tc>
        <w:tc>
          <w:tcPr>
            <w:tcW w:w="1629" w:type="dxa"/>
            <w:vAlign w:val="center"/>
          </w:tcPr>
          <w:p w:rsidR="00E528B0" w:rsidRDefault="001E3F08">
            <w:pPr>
              <w:jc w:val="center"/>
            </w:pPr>
            <w:r>
              <w:rPr>
                <w:rFonts w:eastAsiaTheme="minorEastAsia"/>
                <w:szCs w:val="21"/>
              </w:rPr>
              <w:t>2022-08-30</w:t>
            </w:r>
          </w:p>
        </w:tc>
      </w:tr>
      <w:tr w:rsidR="00E528B0">
        <w:tc>
          <w:tcPr>
            <w:tcW w:w="720" w:type="dxa"/>
            <w:vAlign w:val="center"/>
          </w:tcPr>
          <w:p w:rsidR="00E528B0" w:rsidRDefault="001E3F08">
            <w:pPr>
              <w:jc w:val="center"/>
            </w:pPr>
            <w:r>
              <w:rPr>
                <w:rFonts w:eastAsiaTheme="minorEastAsia"/>
                <w:szCs w:val="21"/>
              </w:rPr>
              <w:t>5</w:t>
            </w:r>
          </w:p>
        </w:tc>
        <w:tc>
          <w:tcPr>
            <w:tcW w:w="4320" w:type="dxa"/>
            <w:vAlign w:val="center"/>
          </w:tcPr>
          <w:p w:rsidR="00E528B0" w:rsidRDefault="001E3F08">
            <w:pPr>
              <w:jc w:val="left"/>
            </w:pPr>
            <w:r>
              <w:rPr>
                <w:rFonts w:eastAsiaTheme="minorEastAsia"/>
                <w:szCs w:val="21"/>
              </w:rPr>
              <w:t>上投摩根基金管理有限公司关于旗下两只基金增设</w:t>
            </w:r>
            <w:r>
              <w:rPr>
                <w:rFonts w:eastAsiaTheme="minorEastAsia"/>
                <w:szCs w:val="21"/>
              </w:rPr>
              <w:t>Y</w:t>
            </w:r>
            <w:r>
              <w:rPr>
                <w:rFonts w:eastAsiaTheme="minorEastAsia"/>
                <w:szCs w:val="21"/>
              </w:rPr>
              <w:t>类基金份额并修改基金合同及托管协议的公告</w:t>
            </w:r>
          </w:p>
        </w:tc>
        <w:tc>
          <w:tcPr>
            <w:tcW w:w="2331" w:type="dxa"/>
            <w:vAlign w:val="center"/>
          </w:tcPr>
          <w:p w:rsidR="00E528B0" w:rsidRDefault="001E3F08">
            <w:pPr>
              <w:jc w:val="center"/>
            </w:pPr>
            <w:r>
              <w:rPr>
                <w:rFonts w:eastAsiaTheme="minorEastAsia"/>
                <w:szCs w:val="21"/>
              </w:rPr>
              <w:t>同上</w:t>
            </w:r>
          </w:p>
        </w:tc>
        <w:tc>
          <w:tcPr>
            <w:tcW w:w="1629" w:type="dxa"/>
            <w:vAlign w:val="center"/>
          </w:tcPr>
          <w:p w:rsidR="00E528B0" w:rsidRDefault="001E3F08">
            <w:pPr>
              <w:jc w:val="center"/>
            </w:pPr>
            <w:r>
              <w:rPr>
                <w:rFonts w:eastAsiaTheme="minorEastAsia"/>
                <w:szCs w:val="21"/>
              </w:rPr>
              <w:t>2022-11-17</w:t>
            </w:r>
          </w:p>
        </w:tc>
      </w:tr>
      <w:tr w:rsidR="00E528B0">
        <w:tc>
          <w:tcPr>
            <w:tcW w:w="720" w:type="dxa"/>
            <w:vAlign w:val="center"/>
          </w:tcPr>
          <w:p w:rsidR="00E528B0" w:rsidRDefault="001E3F08">
            <w:pPr>
              <w:jc w:val="center"/>
            </w:pPr>
            <w:r>
              <w:rPr>
                <w:rFonts w:eastAsiaTheme="minorEastAsia"/>
                <w:szCs w:val="21"/>
              </w:rPr>
              <w:t>6</w:t>
            </w:r>
          </w:p>
        </w:tc>
        <w:tc>
          <w:tcPr>
            <w:tcW w:w="4320" w:type="dxa"/>
            <w:vAlign w:val="center"/>
          </w:tcPr>
          <w:p w:rsidR="00E528B0" w:rsidRDefault="001E3F08">
            <w:pPr>
              <w:jc w:val="left"/>
            </w:pPr>
            <w:r>
              <w:rPr>
                <w:rFonts w:eastAsiaTheme="minorEastAsia"/>
                <w:szCs w:val="21"/>
              </w:rPr>
              <w:t>上投摩根锦程均衡养老目标三年持有期混合型基金中基金</w:t>
            </w:r>
            <w:r>
              <w:rPr>
                <w:rFonts w:eastAsiaTheme="minorEastAsia"/>
                <w:szCs w:val="21"/>
              </w:rPr>
              <w:t>(FOF)</w:t>
            </w:r>
            <w:r>
              <w:rPr>
                <w:rFonts w:eastAsiaTheme="minorEastAsia"/>
                <w:szCs w:val="21"/>
              </w:rPr>
              <w:t>增聘基金经理公告</w:t>
            </w:r>
          </w:p>
        </w:tc>
        <w:tc>
          <w:tcPr>
            <w:tcW w:w="2331" w:type="dxa"/>
            <w:vAlign w:val="center"/>
          </w:tcPr>
          <w:p w:rsidR="00E528B0" w:rsidRDefault="001E3F08">
            <w:pPr>
              <w:jc w:val="center"/>
            </w:pPr>
            <w:r>
              <w:rPr>
                <w:rFonts w:eastAsiaTheme="minorEastAsia"/>
                <w:szCs w:val="21"/>
              </w:rPr>
              <w:t>同上</w:t>
            </w:r>
          </w:p>
        </w:tc>
        <w:tc>
          <w:tcPr>
            <w:tcW w:w="1629" w:type="dxa"/>
            <w:vAlign w:val="center"/>
          </w:tcPr>
          <w:p w:rsidR="00E528B0" w:rsidRDefault="001E3F08">
            <w:pPr>
              <w:jc w:val="center"/>
            </w:pPr>
            <w:r>
              <w:rPr>
                <w:rFonts w:eastAsiaTheme="minorEastAsia"/>
                <w:szCs w:val="21"/>
              </w:rPr>
              <w:t>2022-11-19</w:t>
            </w:r>
          </w:p>
        </w:tc>
      </w:tr>
      <w:tr w:rsidR="00E528B0">
        <w:tc>
          <w:tcPr>
            <w:tcW w:w="720" w:type="dxa"/>
            <w:vAlign w:val="center"/>
          </w:tcPr>
          <w:p w:rsidR="00E528B0" w:rsidRDefault="001E3F08">
            <w:pPr>
              <w:jc w:val="center"/>
            </w:pPr>
            <w:r>
              <w:rPr>
                <w:rFonts w:eastAsiaTheme="minorEastAsia"/>
                <w:szCs w:val="21"/>
              </w:rPr>
              <w:t>7</w:t>
            </w:r>
          </w:p>
        </w:tc>
        <w:tc>
          <w:tcPr>
            <w:tcW w:w="4320" w:type="dxa"/>
            <w:vAlign w:val="center"/>
          </w:tcPr>
          <w:p w:rsidR="00E528B0" w:rsidRDefault="001E3F08">
            <w:pPr>
              <w:jc w:val="left"/>
            </w:pPr>
            <w:r>
              <w:rPr>
                <w:rFonts w:eastAsiaTheme="minorEastAsia"/>
                <w:szCs w:val="21"/>
              </w:rPr>
              <w:t>上投摩根锦程均衡养老目标三年持有期混合型基金中基金</w:t>
            </w:r>
            <w:r>
              <w:rPr>
                <w:rFonts w:eastAsiaTheme="minorEastAsia"/>
                <w:szCs w:val="21"/>
              </w:rPr>
              <w:t>(FOF)Y</w:t>
            </w:r>
            <w:r>
              <w:rPr>
                <w:rFonts w:eastAsiaTheme="minorEastAsia"/>
                <w:szCs w:val="21"/>
              </w:rPr>
              <w:t>类基金份额开放日常申购、赎回及定期定额投资业务的公告</w:t>
            </w:r>
          </w:p>
        </w:tc>
        <w:tc>
          <w:tcPr>
            <w:tcW w:w="2331" w:type="dxa"/>
            <w:vAlign w:val="center"/>
          </w:tcPr>
          <w:p w:rsidR="00E528B0" w:rsidRDefault="001E3F08">
            <w:pPr>
              <w:jc w:val="center"/>
            </w:pPr>
            <w:r>
              <w:rPr>
                <w:rFonts w:eastAsiaTheme="minorEastAsia"/>
                <w:szCs w:val="21"/>
              </w:rPr>
              <w:t>同上</w:t>
            </w:r>
          </w:p>
        </w:tc>
        <w:tc>
          <w:tcPr>
            <w:tcW w:w="1629" w:type="dxa"/>
            <w:vAlign w:val="center"/>
          </w:tcPr>
          <w:p w:rsidR="00E528B0" w:rsidRDefault="001E3F08">
            <w:pPr>
              <w:jc w:val="center"/>
            </w:pPr>
            <w:r>
              <w:rPr>
                <w:rFonts w:eastAsiaTheme="minorEastAsia"/>
                <w:szCs w:val="21"/>
              </w:rPr>
              <w:t>2022-11-26</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130208920"/>
      <w:bookmarkStart w:id="204" w:name="_Toc225500055"/>
      <w:bookmarkStart w:id="205"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2"/>
      <w:bookmarkEnd w:id="203"/>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30208921"/>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bookmarkEnd w:id="205"/>
      <w:bookmarkEnd w:id="206"/>
    </w:p>
    <w:p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30208922"/>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7"/>
      <w:bookmarkEnd w:id="208"/>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中国证监会准予上投摩根锦程均衡养老目标三年持有期混合型基金中基金</w:t>
      </w:r>
      <w:r>
        <w:rPr>
          <w:rFonts w:eastAsiaTheme="minorEastAsia"/>
          <w:kern w:val="0"/>
          <w:szCs w:val="21"/>
        </w:rPr>
        <w:t>(FOF)</w:t>
      </w:r>
      <w:r>
        <w:rPr>
          <w:rFonts w:eastAsiaTheme="minorEastAsia"/>
          <w:kern w:val="0"/>
          <w:szCs w:val="21"/>
        </w:rPr>
        <w:t>募集注册的文件；</w:t>
      </w:r>
      <w:r>
        <w:rPr>
          <w:rFonts w:eastAsiaTheme="minorEastAsia"/>
          <w:kern w:val="0"/>
          <w:szCs w:val="21"/>
        </w:rPr>
        <w:t xml:space="preserve"> </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《上投摩根锦程均衡养老目标三年持有期混合型基金中基金</w:t>
      </w:r>
      <w:r>
        <w:rPr>
          <w:rFonts w:eastAsiaTheme="minorEastAsia"/>
          <w:kern w:val="0"/>
          <w:szCs w:val="21"/>
        </w:rPr>
        <w:t>(FOF)</w:t>
      </w:r>
      <w:r>
        <w:rPr>
          <w:rFonts w:eastAsiaTheme="minorEastAsia"/>
          <w:kern w:val="0"/>
          <w:szCs w:val="21"/>
        </w:rPr>
        <w:t>基金合同》；</w:t>
      </w:r>
      <w:r>
        <w:rPr>
          <w:rFonts w:eastAsiaTheme="minorEastAsia"/>
          <w:kern w:val="0"/>
          <w:szCs w:val="21"/>
        </w:rPr>
        <w:t xml:space="preserve"> </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《上投摩根锦程均衡养老目标三年持有期混合型基金中基金</w:t>
      </w:r>
      <w:r>
        <w:rPr>
          <w:rFonts w:eastAsiaTheme="minorEastAsia"/>
          <w:kern w:val="0"/>
          <w:szCs w:val="21"/>
        </w:rPr>
        <w:t>(FOF)</w:t>
      </w:r>
      <w:r>
        <w:rPr>
          <w:rFonts w:eastAsiaTheme="minorEastAsia"/>
          <w:kern w:val="0"/>
          <w:szCs w:val="21"/>
        </w:rPr>
        <w:t>托管协议》；</w:t>
      </w:r>
      <w:r>
        <w:rPr>
          <w:rFonts w:eastAsiaTheme="minorEastAsia"/>
          <w:kern w:val="0"/>
          <w:szCs w:val="21"/>
        </w:rPr>
        <w:t xml:space="preserve"> </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《上投摩根基金管理有限公司开放式基金业务规则》；</w:t>
      </w:r>
    </w:p>
    <w:p w:rsidR="00E528B0" w:rsidRDefault="001E3F08">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r>
        <w:rPr>
          <w:rFonts w:eastAsiaTheme="minorEastAsia"/>
          <w:kern w:val="0"/>
          <w:szCs w:val="21"/>
        </w:rPr>
        <w:t xml:space="preserve"> </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6. </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3020892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3020892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32936">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32936">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上投摩根锦程均衡养老目标三年持有期混合型基金中基金</w:t>
    </w:r>
    <w:r w:rsidRPr="0098122D">
      <w:rPr>
        <w:sz w:val="21"/>
        <w:szCs w:val="21"/>
      </w:rPr>
      <w:t>(FOF)2022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936"/>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3F08"/>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177F5"/>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97DE3"/>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C7DD7"/>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4F5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0D71"/>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8B5"/>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8B0"/>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4C88"/>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B46"/>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48053AA"/>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85484370">
      <w:bodyDiv w:val="1"/>
      <w:marLeft w:val="0"/>
      <w:marRight w:val="0"/>
      <w:marTop w:val="0"/>
      <w:marBottom w:val="0"/>
      <w:divBdr>
        <w:top w:val="none" w:sz="0" w:space="0" w:color="auto"/>
        <w:left w:val="none" w:sz="0" w:space="0" w:color="auto"/>
        <w:bottom w:val="none" w:sz="0" w:space="0" w:color="auto"/>
        <w:right w:val="none" w:sz="0" w:space="0" w:color="auto"/>
      </w:divBdr>
    </w:div>
    <w:div w:id="47318602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898660891">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26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46B67-3079-4109-B1DA-4C21D61A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72</Pages>
  <Words>8819</Words>
  <Characters>50273</Characters>
  <Application>Microsoft Office Word</Application>
  <DocSecurity>0</DocSecurity>
  <Lines>418</Lines>
  <Paragraphs>117</Paragraphs>
  <ScaleCrop>false</ScaleCrop>
  <Company/>
  <LinksUpToDate>false</LinksUpToDate>
  <CharactersWithSpaces>58975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Hongxia.Wei@FA</cp:lastModifiedBy>
  <cp:revision>11</cp:revision>
  <cp:lastPrinted>2007-07-19T00:46:00Z</cp:lastPrinted>
  <dcterms:created xsi:type="dcterms:W3CDTF">2023-03-20T04:47:00Z</dcterms:created>
  <dcterms:modified xsi:type="dcterms:W3CDTF">2023-03-30T07:18:00Z</dcterms:modified>
</cp:coreProperties>
</file>