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126B66" w:rsidRDefault="00126B66">
      <w:pPr>
        <w:spacing w:line="360" w:lineRule="auto"/>
        <w:rPr>
          <w:rFonts w:ascii="宋体" w:hAnsi="宋体"/>
          <w:sz w:val="48"/>
        </w:rPr>
      </w:pPr>
      <w:r>
        <w:rPr>
          <w:rFonts w:ascii="宋体" w:hAnsi="宋体" w:hint="eastAsia"/>
          <w:sz w:val="48"/>
        </w:rPr>
        <w:t xml:space="preserve">　</w:t>
      </w:r>
      <w:r>
        <w:rPr>
          <w:rFonts w:ascii="宋体" w:hAnsi="宋体" w:hint="eastAsia"/>
          <w:sz w:val="48"/>
        </w:rPr>
        <w:t xml:space="preserve"> </w:t>
      </w:r>
    </w:p>
    <w:p w:rsidR="00126B66" w:rsidRDefault="00126B66">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126B66" w:rsidRDefault="00126B66">
      <w:pPr>
        <w:spacing w:line="360" w:lineRule="auto"/>
        <w:jc w:val="center"/>
        <w:rPr>
          <w:rFonts w:hint="eastAsia"/>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sz w:val="48"/>
          <w:szCs w:val="48"/>
        </w:rPr>
        <w:t>摩根日本精选股票型证券投资基金</w:t>
      </w:r>
      <w:r>
        <w:rPr>
          <w:rFonts w:ascii="宋体" w:hAnsi="宋体" w:hint="eastAsia"/>
          <w:b/>
          <w:bCs/>
          <w:sz w:val="48"/>
          <w:szCs w:val="48"/>
        </w:rPr>
        <w:t>(QDII)</w:t>
      </w:r>
      <w:r>
        <w:rPr>
          <w:rFonts w:ascii="宋体" w:hAnsi="宋体" w:hint="eastAsia"/>
          <w:b/>
          <w:bCs/>
          <w:sz w:val="48"/>
          <w:szCs w:val="48"/>
        </w:rPr>
        <w:br/>
        <w:t>2026</w:t>
      </w:r>
      <w:r>
        <w:rPr>
          <w:rFonts w:ascii="宋体" w:hAnsi="宋体" w:hint="eastAsia"/>
          <w:b/>
          <w:bCs/>
          <w:sz w:val="48"/>
          <w:szCs w:val="48"/>
        </w:rPr>
        <w:t>年第</w:t>
      </w:r>
      <w:r>
        <w:rPr>
          <w:rFonts w:ascii="宋体" w:hAnsi="宋体" w:hint="eastAsia"/>
          <w:b/>
          <w:bCs/>
          <w:sz w:val="48"/>
          <w:szCs w:val="48"/>
        </w:rPr>
        <w:t>2</w:t>
      </w:r>
      <w:r>
        <w:rPr>
          <w:rFonts w:ascii="宋体" w:hAnsi="宋体" w:hint="eastAsia"/>
          <w:b/>
          <w:bCs/>
          <w:sz w:val="48"/>
          <w:szCs w:val="48"/>
        </w:rPr>
        <w:t>季度报</w:t>
      </w:r>
      <w:r>
        <w:rPr>
          <w:rFonts w:ascii="宋体" w:hAnsi="宋体" w:hint="eastAsia"/>
          <w:b/>
          <w:bCs/>
          <w:sz w:val="48"/>
          <w:szCs w:val="48"/>
        </w:rPr>
        <w:t>告</w:t>
      </w:r>
    </w:p>
    <w:p w:rsidR="00126B66" w:rsidRDefault="00126B66">
      <w:pPr>
        <w:spacing w:line="360" w:lineRule="auto"/>
        <w:jc w:val="center"/>
        <w:rPr>
          <w:rFonts w:ascii="宋体" w:hAnsi="宋体"/>
          <w:b/>
          <w:bCs/>
          <w:sz w:val="28"/>
          <w:szCs w:val="30"/>
        </w:rPr>
      </w:pPr>
      <w:r>
        <w:rPr>
          <w:rFonts w:ascii="宋体" w:hAnsi="宋体" w:hint="eastAsia"/>
          <w:b/>
          <w:bCs/>
          <w:sz w:val="28"/>
          <w:szCs w:val="30"/>
        </w:rPr>
        <w:t xml:space="preserve">　</w:t>
      </w:r>
      <w:r>
        <w:rPr>
          <w:rFonts w:ascii="宋体" w:hAnsi="宋体" w:hint="eastAsia"/>
          <w:b/>
          <w:bCs/>
          <w:sz w:val="28"/>
          <w:szCs w:val="30"/>
        </w:rPr>
        <w:t xml:space="preserve"> </w:t>
      </w:r>
    </w:p>
    <w:p w:rsidR="00126B66" w:rsidRDefault="00126B66">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126B66" w:rsidRDefault="00126B66">
      <w:pPr>
        <w:spacing w:line="360" w:lineRule="auto"/>
        <w:ind w:rightChars="-230" w:right="-483"/>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126B66" w:rsidRDefault="00126B66">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26B66" w:rsidRDefault="00126B66">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26B66" w:rsidRDefault="00126B66">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26B66" w:rsidRDefault="00126B66">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26B66" w:rsidRDefault="00126B66">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26B66" w:rsidRDefault="00126B66">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26B66" w:rsidRDefault="00126B66">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26B66" w:rsidRDefault="00126B66">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26B66" w:rsidRDefault="00126B66">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26B66" w:rsidRDefault="00126B66">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126B66" w:rsidRDefault="00126B66">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126B66" w:rsidRDefault="00126B66">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中国银行股份有限公</w:t>
      </w:r>
      <w:r>
        <w:rPr>
          <w:rFonts w:ascii="宋体" w:hAnsi="宋体" w:hint="eastAsia"/>
          <w:b/>
          <w:bCs/>
          <w:sz w:val="28"/>
          <w:szCs w:val="30"/>
        </w:rPr>
        <w:t>司</w:t>
      </w:r>
    </w:p>
    <w:p w:rsidR="00126B66" w:rsidRDefault="00126B66">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126B66" w:rsidRDefault="00126B66">
      <w:pPr>
        <w:pStyle w:val="XBRLTitle1"/>
        <w:spacing w:before="156"/>
        <w:ind w:left="425"/>
      </w:pPr>
      <w:r>
        <w:rPr>
          <w:rFonts w:cs="宋体" w:hint="eastAsia"/>
          <w:color w:val="404040"/>
          <w:kern w:val="0"/>
        </w:rPr>
        <w:br w:type="page"/>
      </w:r>
      <w:bookmarkStart w:id="7" w:name="_Toc514088243"/>
      <w:bookmarkStart w:id="8" w:name="_Toc480465412"/>
      <w:bookmarkStart w:id="9" w:name="_Toc448480282"/>
      <w:bookmarkStart w:id="10" w:name="_Toc438654070"/>
      <w:bookmarkStart w:id="11" w:name="_Toc456107117"/>
      <w:bookmarkStart w:id="12" w:name="_Toc459213763"/>
      <w:bookmarkStart w:id="13" w:name="_Toc513542644"/>
      <w:bookmarkStart w:id="14" w:name="_Toc512696250"/>
      <w:bookmarkStart w:id="15" w:name="_Toc512612253"/>
      <w:bookmarkStart w:id="16" w:name="_Toc512612077"/>
      <w:bookmarkStart w:id="17" w:name="_Toc512611281"/>
      <w:bookmarkStart w:id="18" w:name="m101"/>
      <w:r>
        <w:rPr>
          <w:rFonts w:hint="eastAsia"/>
        </w:rPr>
        <w:lastRenderedPageBreak/>
        <w:t>重要提</w:t>
      </w:r>
      <w:r>
        <w:rPr>
          <w:rFonts w:hint="eastAsia"/>
        </w:rPr>
        <w:t>示</w:t>
      </w:r>
      <w:bookmarkEnd w:id="7"/>
      <w:bookmarkEnd w:id="8"/>
      <w:bookmarkEnd w:id="9"/>
      <w:bookmarkEnd w:id="10"/>
      <w:bookmarkEnd w:id="11"/>
      <w:bookmarkEnd w:id="12"/>
      <w:bookmarkEnd w:id="13"/>
      <w:bookmarkEnd w:id="14"/>
      <w:bookmarkEnd w:id="15"/>
      <w:bookmarkEnd w:id="16"/>
      <w:bookmarkEnd w:id="17"/>
    </w:p>
    <w:p w:rsidR="00126B66" w:rsidRDefault="00126B66">
      <w:pPr>
        <w:spacing w:line="360" w:lineRule="auto"/>
        <w:ind w:firstLineChars="200" w:firstLine="420"/>
        <w:divId w:val="198519244"/>
        <w:rPr>
          <w:rFonts w:hint="eastAsia"/>
        </w:rPr>
      </w:pPr>
      <w:bookmarkStart w:id="19" w:name="m502"/>
      <w:bookmarkStart w:id="20" w:name="_Toc438646470"/>
      <w:bookmarkStart w:id="21" w:name="m504"/>
      <w:bookmarkStart w:id="22" w:name="m08QD_01"/>
      <w:bookmarkStart w:id="23" w:name="_Toc194311890"/>
      <w:bookmarkStart w:id="24" w:name="m201"/>
      <w:bookmarkStart w:id="25"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126B66" w:rsidRDefault="00126B66">
      <w:pPr>
        <w:pStyle w:val="XBRLTitle1"/>
        <w:spacing w:before="156"/>
        <w:ind w:left="425"/>
      </w:pPr>
      <w:bookmarkStart w:id="26" w:name="_Toc514088244"/>
      <w:bookmarkStart w:id="27" w:name="_Toc480465413"/>
      <w:bookmarkStart w:id="28" w:name="_Toc448480283"/>
      <w:bookmarkStart w:id="29" w:name="_Toc438654071"/>
      <w:bookmarkStart w:id="30" w:name="_Toc456107118"/>
      <w:bookmarkStart w:id="31" w:name="_Toc459213764"/>
      <w:bookmarkStart w:id="32" w:name="_Toc513542645"/>
      <w:bookmarkStart w:id="33" w:name="_Toc512696251"/>
      <w:bookmarkStart w:id="34" w:name="_Toc512612254"/>
      <w:bookmarkStart w:id="35" w:name="_Toc512612078"/>
      <w:bookmarkStart w:id="36" w:name="_Toc512611282"/>
      <w:r>
        <w:rPr>
          <w:rFonts w:hint="eastAsia"/>
        </w:rPr>
        <w:t>基金产品概</w:t>
      </w:r>
      <w:r>
        <w:rPr>
          <w:rFonts w:hint="eastAsia"/>
        </w:rPr>
        <w:t>况</w:t>
      </w:r>
      <w:bookmarkEnd w:id="26"/>
      <w:bookmarkEnd w:id="27"/>
      <w:bookmarkEnd w:id="28"/>
      <w:bookmarkEnd w:id="29"/>
      <w:bookmarkEnd w:id="30"/>
      <w:bookmarkEnd w:id="31"/>
      <w:bookmarkEnd w:id="32"/>
      <w:bookmarkEnd w:id="33"/>
      <w:bookmarkEnd w:id="34"/>
      <w:bookmarkEnd w:id="35"/>
      <w:bookmarkEnd w:id="36"/>
    </w:p>
    <w:tbl>
      <w:tblPr>
        <w:tblW w:w="4909" w:type="pct"/>
        <w:jc w:val="center"/>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750"/>
        <w:gridCol w:w="3310"/>
        <w:gridCol w:w="2614"/>
      </w:tblGrid>
      <w:tr w:rsidR="00000000">
        <w:trPr>
          <w:divId w:val="1098912829"/>
          <w:trHeight w:val="406"/>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spacing w:line="360" w:lineRule="auto"/>
              <w:jc w:val="left"/>
              <w:rPr>
                <w:rFonts w:hint="eastAsia"/>
              </w:rPr>
            </w:pPr>
            <w:bookmarkStart w:id="37" w:name="OLE_LINK1"/>
            <w:bookmarkEnd w:id="18"/>
            <w:r>
              <w:rPr>
                <w:rFonts w:ascii="宋体" w:hAnsi="宋体" w:hint="eastAsia"/>
              </w:rPr>
              <w:t>基金简称</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spacing w:line="360" w:lineRule="auto"/>
              <w:jc w:val="left"/>
            </w:pPr>
            <w:r>
              <w:rPr>
                <w:rFonts w:ascii="宋体" w:hAnsi="宋体" w:hint="eastAsia"/>
                <w:szCs w:val="24"/>
                <w:lang w:eastAsia="zh-Hans"/>
              </w:rPr>
              <w:t>摩根日本精选股票</w:t>
            </w:r>
            <w:r>
              <w:rPr>
                <w:rFonts w:ascii="宋体" w:hAnsi="宋体" w:hint="eastAsia"/>
                <w:szCs w:val="24"/>
                <w:lang w:eastAsia="zh-Hans"/>
              </w:rPr>
              <w:t>(QDII</w:t>
            </w:r>
            <w:r>
              <w:rPr>
                <w:rFonts w:ascii="宋体" w:hAnsi="宋体" w:hint="eastAsia"/>
                <w:szCs w:val="24"/>
                <w:lang w:eastAsia="zh-Hans"/>
              </w:rPr>
              <w:t>)</w:t>
            </w:r>
            <w:r>
              <w:rPr>
                <w:rFonts w:ascii="宋体" w:hAnsi="宋体" w:hint="eastAsia"/>
                <w:lang w:eastAsia="zh-Hans"/>
              </w:rPr>
              <w:t xml:space="preserve"> </w:t>
            </w:r>
          </w:p>
        </w:tc>
      </w:tr>
      <w:tr w:rsidR="00000000">
        <w:trPr>
          <w:divId w:val="1098912829"/>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spacing w:line="360" w:lineRule="auto"/>
              <w:jc w:val="left"/>
            </w:pPr>
            <w:r>
              <w:rPr>
                <w:rFonts w:ascii="宋体" w:hAnsi="宋体" w:hint="eastAsia"/>
              </w:rPr>
              <w:t>基金主代码</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spacing w:line="360" w:lineRule="auto"/>
              <w:jc w:val="left"/>
            </w:pPr>
            <w:r>
              <w:rPr>
                <w:rFonts w:ascii="宋体" w:hAnsi="宋体" w:hint="eastAsia"/>
                <w:lang w:eastAsia="zh-Hans"/>
              </w:rPr>
              <w:t>00728</w:t>
            </w:r>
            <w:r>
              <w:rPr>
                <w:rFonts w:ascii="宋体" w:hAnsi="宋体" w:hint="eastAsia"/>
                <w:lang w:eastAsia="zh-Hans"/>
              </w:rPr>
              <w:t>0</w:t>
            </w:r>
          </w:p>
        </w:tc>
      </w:tr>
      <w:tr w:rsidR="00000000">
        <w:trPr>
          <w:divId w:val="1098912829"/>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spacing w:line="360" w:lineRule="auto"/>
              <w:jc w:val="left"/>
            </w:pPr>
            <w:r>
              <w:rPr>
                <w:rFonts w:ascii="宋体" w:hAnsi="宋体" w:hint="eastAsia"/>
              </w:rPr>
              <w:t>基金运作方式</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spacing w:line="360" w:lineRule="auto"/>
              <w:jc w:val="left"/>
            </w:pPr>
            <w:r>
              <w:rPr>
                <w:rFonts w:ascii="宋体" w:hAnsi="宋体" w:hint="eastAsia"/>
                <w:lang w:eastAsia="zh-Hans"/>
              </w:rPr>
              <w:t>契约型开放</w:t>
            </w:r>
            <w:r>
              <w:rPr>
                <w:rFonts w:ascii="宋体" w:hAnsi="宋体" w:hint="eastAsia"/>
                <w:lang w:eastAsia="zh-Hans"/>
              </w:rPr>
              <w:t>式</w:t>
            </w:r>
          </w:p>
        </w:tc>
      </w:tr>
      <w:tr w:rsidR="00000000">
        <w:trPr>
          <w:divId w:val="1098912829"/>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spacing w:line="360" w:lineRule="auto"/>
              <w:jc w:val="left"/>
            </w:pPr>
            <w:r>
              <w:rPr>
                <w:rFonts w:ascii="宋体" w:hAnsi="宋体" w:hint="eastAsia"/>
              </w:rPr>
              <w:t>基金合同生效日</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spacing w:line="360" w:lineRule="auto"/>
              <w:jc w:val="left"/>
            </w:pPr>
            <w:r>
              <w:rPr>
                <w:rFonts w:ascii="宋体" w:hAnsi="宋体" w:hint="eastAsia"/>
                <w:lang w:eastAsia="zh-Hans"/>
              </w:rPr>
              <w:t>2019</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31</w:t>
            </w:r>
            <w:r>
              <w:rPr>
                <w:rFonts w:ascii="宋体" w:hAnsi="宋体" w:hint="eastAsia"/>
                <w:lang w:eastAsia="zh-Hans"/>
              </w:rPr>
              <w:t>日</w:t>
            </w:r>
          </w:p>
        </w:tc>
      </w:tr>
      <w:tr w:rsidR="00000000">
        <w:trPr>
          <w:divId w:val="1098912829"/>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spacing w:line="360" w:lineRule="auto"/>
              <w:jc w:val="left"/>
            </w:pPr>
            <w:r>
              <w:rPr>
                <w:rFonts w:ascii="宋体" w:hAnsi="宋体" w:hint="eastAsia"/>
              </w:rPr>
              <w:t>报告期末基金份额总额</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spacing w:line="360" w:lineRule="auto"/>
              <w:jc w:val="left"/>
            </w:pPr>
            <w:r>
              <w:rPr>
                <w:rFonts w:ascii="宋体" w:hAnsi="宋体" w:hint="eastAsia"/>
                <w:lang w:eastAsia="zh-Hans"/>
              </w:rPr>
              <w:t>1,561,648,904.4</w:t>
            </w:r>
            <w:r>
              <w:rPr>
                <w:rFonts w:ascii="宋体" w:hAnsi="宋体" w:hint="eastAsia"/>
                <w:lang w:eastAsia="zh-Hans"/>
              </w:rPr>
              <w:t>8</w:t>
            </w:r>
            <w:r>
              <w:rPr>
                <w:rFonts w:asciiTheme="minorHAnsi" w:eastAsiaTheme="minorEastAsia" w:hAnsiTheme="minorHAnsi" w:hint="eastAsia"/>
              </w:rPr>
              <w:t>份</w:t>
            </w:r>
            <w:r>
              <w:rPr>
                <w:rFonts w:ascii="宋体" w:hAnsi="宋体" w:hint="eastAsia"/>
                <w:lang w:eastAsia="zh-Hans"/>
              </w:rPr>
              <w:t xml:space="preserve"> </w:t>
            </w:r>
          </w:p>
        </w:tc>
      </w:tr>
      <w:tr w:rsidR="00000000">
        <w:trPr>
          <w:divId w:val="1098912829"/>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spacing w:line="360" w:lineRule="auto"/>
              <w:jc w:val="left"/>
            </w:pPr>
            <w:r>
              <w:rPr>
                <w:rFonts w:ascii="宋体" w:hAnsi="宋体" w:hint="eastAsia"/>
              </w:rPr>
              <w:t>投资目标</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spacing w:line="360" w:lineRule="auto"/>
              <w:jc w:val="left"/>
            </w:pPr>
            <w:r>
              <w:rPr>
                <w:rFonts w:ascii="宋体" w:hAnsi="宋体" w:hint="eastAsia"/>
                <w:lang w:eastAsia="zh-Hans"/>
              </w:rPr>
              <w:t>本基金主要投资于日本上市公司股票，在严格控制风险的前提下追求超越业绩比较基准的回报</w:t>
            </w:r>
            <w:r>
              <w:rPr>
                <w:rFonts w:ascii="宋体" w:hAnsi="宋体" w:hint="eastAsia"/>
                <w:lang w:eastAsia="zh-Hans"/>
              </w:rPr>
              <w:t>。</w:t>
            </w:r>
          </w:p>
        </w:tc>
      </w:tr>
      <w:tr w:rsidR="00000000">
        <w:trPr>
          <w:divId w:val="1098912829"/>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spacing w:line="360" w:lineRule="auto"/>
              <w:jc w:val="left"/>
            </w:pPr>
            <w:r>
              <w:rPr>
                <w:rFonts w:ascii="宋体" w:hAnsi="宋体" w:hint="eastAsia"/>
              </w:rPr>
              <w:t>投资策略</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spacing w:line="360" w:lineRule="auto"/>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将综合分析和持续跟踪日本市场情况，企业基本面、竞争优势等多方面因素，精选优秀的日本企业进行配置以构建股票投资组合。同时，本基金将结合股票、债券等各类资产风险收益特征，确定合适的资产配置比例。</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个股选择方面，本基金通过对上市公司的财务状况、业绩持续性、公司治理三个方面的分析对公司投资价值进行评估，主要投资于财务状况良好，业绩增长具有可持续性，公司治理结构合理的公司。根据上述精选出的个股，结合各项定量和定性指标挑选出最具上涨潜力的标的自下而上构建投资组合。</w:t>
            </w:r>
            <w:r>
              <w:rPr>
                <w:rFonts w:ascii="宋体" w:hAnsi="宋体" w:hint="eastAsia"/>
                <w:lang w:eastAsia="zh-Hans"/>
              </w:rPr>
              <w:br/>
              <w:t>3</w:t>
            </w:r>
            <w:r>
              <w:rPr>
                <w:rFonts w:ascii="宋体" w:hAnsi="宋体" w:hint="eastAsia"/>
                <w:lang w:eastAsia="zh-Hans"/>
              </w:rPr>
              <w:t>、其他投资策略：包括债券投资策略、中小企业私募债投资策略、证券公司短期公司债投资策略、资产支持证券投资策略、金融衍生品投资策略</w:t>
            </w:r>
            <w:r>
              <w:rPr>
                <w:rFonts w:ascii="宋体" w:hAnsi="宋体" w:hint="eastAsia"/>
                <w:lang w:eastAsia="zh-Hans"/>
              </w:rPr>
              <w:t>。</w:t>
            </w:r>
          </w:p>
        </w:tc>
      </w:tr>
      <w:tr w:rsidR="00000000">
        <w:trPr>
          <w:divId w:val="1098912829"/>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spacing w:line="360" w:lineRule="auto"/>
              <w:jc w:val="left"/>
            </w:pPr>
            <w:r>
              <w:rPr>
                <w:rFonts w:ascii="宋体" w:hAnsi="宋体" w:hint="eastAsia"/>
              </w:rPr>
              <w:t>业绩比较基准</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spacing w:line="360" w:lineRule="auto"/>
              <w:jc w:val="left"/>
            </w:pPr>
            <w:r>
              <w:rPr>
                <w:rFonts w:ascii="宋体" w:hAnsi="宋体" w:hint="eastAsia"/>
                <w:lang w:eastAsia="zh-Hans"/>
              </w:rPr>
              <w:t>本基金的业绩比较基准：</w:t>
            </w:r>
            <w:r>
              <w:rPr>
                <w:rFonts w:ascii="宋体" w:hAnsi="宋体" w:hint="eastAsia"/>
                <w:lang w:eastAsia="zh-Hans"/>
              </w:rPr>
              <w:t>90%</w:t>
            </w:r>
            <w:r>
              <w:rPr>
                <w:rFonts w:ascii="宋体" w:hAnsi="宋体" w:hint="eastAsia"/>
                <w:lang w:eastAsia="zh-Hans"/>
              </w:rPr>
              <w:t>×东京证券交易所股价总指数收益率</w:t>
            </w:r>
            <w:r>
              <w:rPr>
                <w:rFonts w:ascii="宋体" w:hAnsi="宋体" w:hint="eastAsia"/>
                <w:lang w:eastAsia="zh-Hans"/>
              </w:rPr>
              <w:t>+</w:t>
            </w:r>
            <w:r>
              <w:rPr>
                <w:rFonts w:ascii="宋体" w:hAnsi="宋体" w:hint="eastAsia"/>
                <w:lang w:eastAsia="zh-Hans"/>
              </w:rPr>
              <w:t xml:space="preserve">　</w:t>
            </w:r>
            <w:r>
              <w:rPr>
                <w:rFonts w:ascii="宋体" w:hAnsi="宋体" w:hint="eastAsia"/>
                <w:lang w:eastAsia="zh-Hans"/>
              </w:rPr>
              <w:t>10%</w:t>
            </w:r>
            <w:r>
              <w:rPr>
                <w:rFonts w:ascii="宋体" w:hAnsi="宋体" w:hint="eastAsia"/>
                <w:lang w:eastAsia="zh-Hans"/>
              </w:rPr>
              <w:t>×税后银行活期存款收益</w:t>
            </w:r>
            <w:r>
              <w:rPr>
                <w:rFonts w:ascii="宋体" w:hAnsi="宋体" w:hint="eastAsia"/>
                <w:lang w:eastAsia="zh-Hans"/>
              </w:rPr>
              <w:t>率</w:t>
            </w:r>
          </w:p>
        </w:tc>
      </w:tr>
      <w:tr w:rsidR="00000000">
        <w:trPr>
          <w:divId w:val="1098912829"/>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spacing w:line="360" w:lineRule="auto"/>
              <w:jc w:val="left"/>
            </w:pPr>
            <w:r>
              <w:rPr>
                <w:rFonts w:ascii="宋体" w:hAnsi="宋体" w:hint="eastAsia"/>
              </w:rPr>
              <w:t>风险收益特征</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spacing w:line="360" w:lineRule="auto"/>
              <w:jc w:val="left"/>
            </w:pPr>
            <w:r>
              <w:rPr>
                <w:rFonts w:ascii="宋体" w:hAnsi="宋体" w:hint="eastAsia"/>
                <w:lang w:eastAsia="zh-Hans"/>
              </w:rPr>
              <w:t>本基金属于股票型基金产品，预期风险和收益水平高于混合型基金、债券型基金和货币市场基金</w:t>
            </w:r>
            <w:r>
              <w:rPr>
                <w:rFonts w:ascii="宋体" w:hAnsi="宋体" w:hint="eastAsia"/>
                <w:lang w:eastAsia="zh-Hans"/>
              </w:rPr>
              <w:t>。</w:t>
            </w:r>
          </w:p>
        </w:tc>
      </w:tr>
      <w:tr w:rsidR="00000000">
        <w:trPr>
          <w:divId w:val="1098912829"/>
          <w:trHeight w:val="41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spacing w:line="360" w:lineRule="auto"/>
              <w:jc w:val="left"/>
            </w:pPr>
            <w:r>
              <w:rPr>
                <w:rFonts w:ascii="宋体" w:hAnsi="宋体" w:hint="eastAsia"/>
              </w:rPr>
              <w:t>基金管理人</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spacing w:line="360" w:lineRule="auto"/>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098912829"/>
          <w:trHeight w:val="41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spacing w:line="360" w:lineRule="auto"/>
              <w:jc w:val="left"/>
            </w:pPr>
            <w:r>
              <w:rPr>
                <w:rFonts w:ascii="宋体" w:hAnsi="宋体" w:hint="eastAsia"/>
              </w:rPr>
              <w:t>基金托管人</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spacing w:line="360" w:lineRule="auto"/>
              <w:jc w:val="left"/>
            </w:pPr>
            <w:r>
              <w:rPr>
                <w:rFonts w:ascii="宋体" w:hAnsi="宋体" w:hint="eastAsia"/>
                <w:lang w:eastAsia="zh-Hans"/>
              </w:rPr>
              <w:t>中国银行股份有限公</w:t>
            </w:r>
            <w:r>
              <w:rPr>
                <w:rFonts w:ascii="宋体" w:hAnsi="宋体" w:hint="eastAsia"/>
                <w:lang w:eastAsia="zh-Hans"/>
              </w:rPr>
              <w:t>司</w:t>
            </w:r>
          </w:p>
        </w:tc>
      </w:tr>
      <w:tr w:rsidR="00000000">
        <w:trPr>
          <w:divId w:val="1098912829"/>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26B66" w:rsidRDefault="00126B66">
            <w:pPr>
              <w:spacing w:line="360" w:lineRule="auto"/>
              <w:jc w:val="left"/>
            </w:pPr>
            <w:bookmarkStart w:id="38"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126B66" w:rsidRDefault="00126B66">
            <w:pPr>
              <w:spacing w:line="360" w:lineRule="auto"/>
              <w:jc w:val="center"/>
            </w:pPr>
            <w:r>
              <w:rPr>
                <w:rFonts w:ascii="宋体" w:hAnsi="宋体" w:hint="eastAsia"/>
                <w:lang w:eastAsia="zh-Hans"/>
              </w:rPr>
              <w:t>摩根日本精选股票</w:t>
            </w:r>
            <w:r>
              <w:rPr>
                <w:rFonts w:ascii="宋体" w:hAnsi="宋体" w:hint="eastAsia"/>
                <w:lang w:eastAsia="zh-Hans"/>
              </w:rPr>
              <w:t>(QDII)</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126B66" w:rsidRDefault="00126B66">
            <w:pPr>
              <w:spacing w:line="360" w:lineRule="auto"/>
              <w:jc w:val="center"/>
            </w:pPr>
            <w:r>
              <w:rPr>
                <w:rFonts w:ascii="宋体" w:hAnsi="宋体" w:hint="eastAsia"/>
                <w:lang w:eastAsia="zh-Hans"/>
              </w:rPr>
              <w:t>摩根日本精选股票</w:t>
            </w:r>
            <w:r>
              <w:rPr>
                <w:rFonts w:ascii="宋体" w:hAnsi="宋体" w:hint="eastAsia"/>
                <w:lang w:eastAsia="zh-Hans"/>
              </w:rPr>
              <w:t>(QDII)</w:t>
            </w:r>
            <w:r>
              <w:rPr>
                <w:rFonts w:ascii="宋体" w:hAnsi="宋体" w:hint="eastAsia"/>
                <w:lang w:eastAsia="zh-Hans"/>
              </w:rPr>
              <w:t>C</w:t>
            </w:r>
            <w:r>
              <w:rPr>
                <w:rFonts w:ascii="宋体" w:hAnsi="宋体" w:hint="eastAsia"/>
                <w:kern w:val="0"/>
                <w:sz w:val="20"/>
                <w:lang w:eastAsia="zh-Hans"/>
              </w:rPr>
              <w:t xml:space="preserve"> </w:t>
            </w:r>
          </w:p>
        </w:tc>
      </w:tr>
      <w:tr w:rsidR="00000000">
        <w:trPr>
          <w:divId w:val="1098912829"/>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26B66" w:rsidRDefault="00126B66">
            <w:pPr>
              <w:spacing w:line="360" w:lineRule="auto"/>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126B66" w:rsidRDefault="00126B66">
            <w:pPr>
              <w:spacing w:line="360" w:lineRule="auto"/>
              <w:jc w:val="center"/>
            </w:pPr>
            <w:r>
              <w:rPr>
                <w:rFonts w:ascii="宋体" w:hAnsi="宋体" w:hint="eastAsia"/>
                <w:lang w:eastAsia="zh-Hans"/>
              </w:rPr>
              <w:t>00728</w:t>
            </w:r>
            <w:r>
              <w:rPr>
                <w:rFonts w:ascii="宋体" w:hAnsi="宋体" w:hint="eastAsia"/>
                <w:lang w:eastAsia="zh-Hans"/>
              </w:rPr>
              <w:t>0</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126B66" w:rsidRDefault="00126B66">
            <w:pPr>
              <w:spacing w:line="360" w:lineRule="auto"/>
              <w:jc w:val="center"/>
            </w:pPr>
            <w:r>
              <w:rPr>
                <w:rFonts w:ascii="宋体" w:hAnsi="宋体" w:hint="eastAsia"/>
                <w:lang w:eastAsia="zh-Hans"/>
              </w:rPr>
              <w:t>01944</w:t>
            </w:r>
            <w:r>
              <w:rPr>
                <w:rFonts w:ascii="宋体" w:hAnsi="宋体" w:hint="eastAsia"/>
                <w:lang w:eastAsia="zh-Hans"/>
              </w:rPr>
              <w:t>9</w:t>
            </w:r>
            <w:r>
              <w:rPr>
                <w:rFonts w:ascii="宋体" w:hAnsi="宋体" w:hint="eastAsia"/>
                <w:kern w:val="0"/>
                <w:sz w:val="20"/>
                <w:lang w:eastAsia="zh-Hans"/>
              </w:rPr>
              <w:t xml:space="preserve"> </w:t>
            </w:r>
          </w:p>
        </w:tc>
      </w:tr>
      <w:bookmarkEnd w:id="38"/>
      <w:tr w:rsidR="00000000">
        <w:trPr>
          <w:divId w:val="1098912829"/>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126B66" w:rsidRDefault="00126B66">
            <w:pPr>
              <w:spacing w:line="360" w:lineRule="auto"/>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center"/>
            </w:pPr>
            <w:r>
              <w:rPr>
                <w:rFonts w:ascii="宋体" w:hAnsi="宋体" w:hint="eastAsia"/>
                <w:lang w:eastAsia="zh-Hans"/>
              </w:rPr>
              <w:t>1,062,748,924.0</w:t>
            </w:r>
            <w:r>
              <w:rPr>
                <w:rFonts w:ascii="宋体" w:hAnsi="宋体" w:hint="eastAsia"/>
                <w:lang w:eastAsia="zh-Hans"/>
              </w:rPr>
              <w:t>5</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center"/>
            </w:pPr>
            <w:r>
              <w:rPr>
                <w:rFonts w:ascii="宋体" w:hAnsi="宋体" w:hint="eastAsia"/>
                <w:lang w:eastAsia="zh-Hans"/>
              </w:rPr>
              <w:t>498,899,980.4</w:t>
            </w:r>
            <w:r>
              <w:rPr>
                <w:rFonts w:ascii="宋体" w:hAnsi="宋体" w:hint="eastAsia"/>
                <w:lang w:eastAsia="zh-Hans"/>
              </w:rPr>
              <w:t>3</w:t>
            </w:r>
            <w:r>
              <w:rPr>
                <w:rFonts w:hint="eastAsia"/>
              </w:rPr>
              <w:t>份</w:t>
            </w:r>
            <w:r>
              <w:rPr>
                <w:rFonts w:ascii="宋体" w:hAnsi="宋体" w:hint="eastAsia"/>
                <w:lang w:eastAsia="zh-Hans"/>
              </w:rPr>
              <w:t xml:space="preserve"> </w:t>
            </w:r>
          </w:p>
        </w:tc>
      </w:tr>
      <w:tr w:rsidR="00000000">
        <w:trPr>
          <w:divId w:val="1098912829"/>
          <w:trHeight w:val="382"/>
          <w:jc w:val="center"/>
        </w:trPr>
        <w:tc>
          <w:tcPr>
            <w:tcW w:w="1184"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spacing w:line="360" w:lineRule="auto"/>
              <w:jc w:val="left"/>
            </w:pPr>
            <w:r>
              <w:rPr>
                <w:rFonts w:ascii="宋体" w:hAnsi="宋体" w:hint="eastAsia"/>
              </w:rPr>
              <w:t>境外投资顾问</w:t>
            </w:r>
            <w:r>
              <w:rPr>
                <w:rFonts w:ascii="宋体" w:hAnsi="宋体" w:hint="eastAsia"/>
                <w:lang w:eastAsia="zh-Hans"/>
              </w:rPr>
              <w:t xml:space="preserve"> </w:t>
            </w: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126B66" w:rsidRDefault="00126B66">
            <w:pPr>
              <w:widowControl/>
              <w:spacing w:line="315" w:lineRule="atLeast"/>
              <w:jc w:val="left"/>
            </w:pPr>
            <w:r>
              <w:rPr>
                <w:rFonts w:asciiTheme="minorEastAsia" w:eastAsiaTheme="minorEastAsia" w:hAnsiTheme="minorEastAsia" w:hint="eastAsia"/>
              </w:rPr>
              <w:t>英文名称</w:t>
            </w:r>
            <w:r>
              <w:rPr>
                <w:rFonts w:asciiTheme="minorEastAsia" w:eastAsiaTheme="minorEastAsia" w:hAnsiTheme="minorEastAsia" w:hint="eastAsia"/>
              </w:rPr>
              <w:t>：</w:t>
            </w:r>
            <w:r>
              <w:rPr>
                <w:rFonts w:asciiTheme="minorEastAsia" w:eastAsiaTheme="minorEastAsia" w:hAnsiTheme="minorEastAsia" w:hint="eastAsia"/>
              </w:rPr>
              <w:t>JPMORGAN ASSET MANAGEMENT (ASIA PACIFIC) LIMITE</w:t>
            </w:r>
            <w:r>
              <w:rPr>
                <w:rFonts w:asciiTheme="minorEastAsia" w:eastAsiaTheme="minorEastAsia" w:hAnsiTheme="minorEastAsia" w:hint="eastAsia"/>
              </w:rPr>
              <w:t>D</w:t>
            </w:r>
          </w:p>
        </w:tc>
      </w:tr>
      <w:tr w:rsidR="00000000">
        <w:trPr>
          <w:divId w:val="1098912829"/>
          <w:trHeight w:val="38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26B66" w:rsidRDefault="00126B66">
            <w:pPr>
              <w:widowControl/>
              <w:jc w:val="left"/>
            </w:pP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126B66" w:rsidRDefault="00126B66">
            <w:pPr>
              <w:widowControl/>
              <w:spacing w:line="315" w:lineRule="atLeast"/>
              <w:jc w:val="left"/>
            </w:pPr>
            <w:r>
              <w:rPr>
                <w:rFonts w:asciiTheme="minorEastAsia" w:eastAsiaTheme="minorEastAsia" w:hAnsiTheme="minorEastAsia" w:hint="eastAsia"/>
              </w:rPr>
              <w:t>中文名称</w:t>
            </w:r>
            <w:r>
              <w:rPr>
                <w:rFonts w:asciiTheme="minorEastAsia" w:eastAsiaTheme="minorEastAsia" w:hAnsiTheme="minorEastAsia" w:hint="eastAsia"/>
              </w:rPr>
              <w:t>：</w:t>
            </w:r>
            <w:r>
              <w:rPr>
                <w:rFonts w:asciiTheme="minorEastAsia" w:eastAsiaTheme="minorEastAsia" w:hAnsiTheme="minorEastAsia" w:hint="eastAsia"/>
              </w:rPr>
              <w:t>摩根资产管理</w:t>
            </w:r>
            <w:r>
              <w:rPr>
                <w:rFonts w:asciiTheme="minorEastAsia" w:eastAsiaTheme="minorEastAsia" w:hAnsiTheme="minorEastAsia" w:hint="eastAsia"/>
              </w:rPr>
              <w:t>(</w:t>
            </w:r>
            <w:r>
              <w:rPr>
                <w:rFonts w:asciiTheme="minorEastAsia" w:eastAsiaTheme="minorEastAsia" w:hAnsiTheme="minorEastAsia" w:hint="eastAsia"/>
              </w:rPr>
              <w:t>亚太</w:t>
            </w:r>
            <w:r>
              <w:rPr>
                <w:rFonts w:asciiTheme="minorEastAsia" w:eastAsiaTheme="minorEastAsia" w:hAnsiTheme="minorEastAsia" w:hint="eastAsia"/>
              </w:rPr>
              <w:t>)</w:t>
            </w:r>
            <w:r>
              <w:rPr>
                <w:rFonts w:asciiTheme="minorEastAsia" w:eastAsiaTheme="minorEastAsia" w:hAnsiTheme="minorEastAsia" w:hint="eastAsia"/>
              </w:rPr>
              <w:t>有限公</w:t>
            </w:r>
            <w:r>
              <w:rPr>
                <w:rFonts w:asciiTheme="minorEastAsia" w:eastAsiaTheme="minorEastAsia" w:hAnsiTheme="minorEastAsia" w:hint="eastAsia"/>
              </w:rPr>
              <w:t>司</w:t>
            </w:r>
          </w:p>
        </w:tc>
      </w:tr>
      <w:tr w:rsidR="00000000">
        <w:trPr>
          <w:divId w:val="1098912829"/>
          <w:trHeight w:val="382"/>
          <w:jc w:val="center"/>
        </w:trPr>
        <w:tc>
          <w:tcPr>
            <w:tcW w:w="1184"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spacing w:line="360" w:lineRule="auto"/>
              <w:jc w:val="left"/>
            </w:pPr>
            <w:r>
              <w:rPr>
                <w:rFonts w:ascii="宋体" w:hAnsi="宋体" w:hint="eastAsia"/>
              </w:rPr>
              <w:t>境外资产托管人</w:t>
            </w:r>
            <w:r>
              <w:rPr>
                <w:rFonts w:ascii="宋体" w:hAnsi="宋体" w:hint="eastAsia"/>
                <w:lang w:eastAsia="zh-Hans"/>
              </w:rPr>
              <w:t xml:space="preserve"> </w:t>
            </w: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126B66" w:rsidRDefault="00126B66">
            <w:pPr>
              <w:widowControl/>
              <w:spacing w:line="315" w:lineRule="atLeast"/>
              <w:jc w:val="left"/>
            </w:pPr>
            <w:r>
              <w:rPr>
                <w:rFonts w:asciiTheme="minorEastAsia" w:eastAsiaTheme="minorEastAsia" w:hAnsiTheme="minorEastAsia" w:hint="eastAsia"/>
              </w:rPr>
              <w:t>英文名称</w:t>
            </w:r>
            <w:r>
              <w:rPr>
                <w:rFonts w:asciiTheme="minorEastAsia" w:eastAsiaTheme="minorEastAsia" w:hAnsiTheme="minorEastAsia" w:hint="eastAsia"/>
              </w:rPr>
              <w:t>：</w:t>
            </w:r>
            <w:r>
              <w:rPr>
                <w:rFonts w:asciiTheme="minorEastAsia" w:eastAsiaTheme="minorEastAsia" w:hAnsiTheme="minorEastAsia" w:hint="eastAsia"/>
              </w:rPr>
              <w:t>Bank of China (Hong Kong) Limite</w:t>
            </w:r>
            <w:r>
              <w:rPr>
                <w:rFonts w:asciiTheme="minorEastAsia" w:eastAsiaTheme="minorEastAsia" w:hAnsiTheme="minorEastAsia" w:hint="eastAsia"/>
              </w:rPr>
              <w:t>d</w:t>
            </w:r>
          </w:p>
        </w:tc>
      </w:tr>
      <w:tr w:rsidR="00000000">
        <w:trPr>
          <w:divId w:val="1098912829"/>
          <w:trHeight w:val="38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26B66" w:rsidRDefault="00126B66">
            <w:pPr>
              <w:widowControl/>
              <w:jc w:val="left"/>
            </w:pP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126B66" w:rsidRDefault="00126B66">
            <w:pPr>
              <w:widowControl/>
              <w:spacing w:line="315" w:lineRule="atLeast"/>
              <w:jc w:val="left"/>
            </w:pPr>
            <w:r>
              <w:rPr>
                <w:rFonts w:asciiTheme="minorEastAsia" w:eastAsiaTheme="minorEastAsia" w:hAnsiTheme="minorEastAsia" w:hint="eastAsia"/>
              </w:rPr>
              <w:t>中文名称</w:t>
            </w:r>
            <w:r>
              <w:rPr>
                <w:rFonts w:asciiTheme="minorEastAsia" w:eastAsiaTheme="minorEastAsia" w:hAnsiTheme="minorEastAsia" w:hint="eastAsia"/>
              </w:rPr>
              <w:t>：</w:t>
            </w:r>
            <w:r>
              <w:rPr>
                <w:rFonts w:asciiTheme="minorEastAsia" w:eastAsiaTheme="minorEastAsia" w:hAnsiTheme="minorEastAsia" w:hint="eastAsia"/>
              </w:rPr>
              <w:t>中国银行</w:t>
            </w:r>
            <w:r>
              <w:rPr>
                <w:rFonts w:asciiTheme="minorEastAsia" w:eastAsiaTheme="minorEastAsia" w:hAnsiTheme="minorEastAsia" w:hint="eastAsia"/>
              </w:rPr>
              <w:t>(</w:t>
            </w:r>
            <w:r>
              <w:rPr>
                <w:rFonts w:asciiTheme="minorEastAsia" w:eastAsiaTheme="minorEastAsia" w:hAnsiTheme="minorEastAsia" w:hint="eastAsia"/>
              </w:rPr>
              <w:t>香港</w:t>
            </w:r>
            <w:r>
              <w:rPr>
                <w:rFonts w:asciiTheme="minorEastAsia" w:eastAsiaTheme="minorEastAsia" w:hAnsiTheme="minorEastAsia" w:hint="eastAsia"/>
              </w:rPr>
              <w:t>)</w:t>
            </w:r>
            <w:r>
              <w:rPr>
                <w:rFonts w:asciiTheme="minorEastAsia" w:eastAsiaTheme="minorEastAsia" w:hAnsiTheme="minorEastAsia" w:hint="eastAsia"/>
              </w:rPr>
              <w:t>有限公</w:t>
            </w:r>
            <w:r>
              <w:rPr>
                <w:rFonts w:asciiTheme="minorEastAsia" w:eastAsiaTheme="minorEastAsia" w:hAnsiTheme="minorEastAsia" w:hint="eastAsia"/>
              </w:rPr>
              <w:t>司</w:t>
            </w:r>
          </w:p>
        </w:tc>
      </w:tr>
    </w:tbl>
    <w:p w:rsidR="00126B66" w:rsidRDefault="00126B66">
      <w:pPr>
        <w:pStyle w:val="XBRLTitle1"/>
        <w:spacing w:before="156"/>
        <w:ind w:left="425"/>
      </w:pPr>
      <w:bookmarkStart w:id="39" w:name="_Toc514088245"/>
      <w:bookmarkStart w:id="40" w:name="_Toc480465415"/>
      <w:bookmarkStart w:id="41" w:name="_Toc448480286"/>
      <w:bookmarkStart w:id="42" w:name="_Toc438654074"/>
      <w:bookmarkStart w:id="43" w:name="_Toc456107120"/>
      <w:bookmarkStart w:id="44" w:name="_Toc459213766"/>
      <w:bookmarkStart w:id="45" w:name="_Toc513542646"/>
      <w:bookmarkStart w:id="46" w:name="_Toc512696252"/>
      <w:bookmarkStart w:id="47" w:name="_Toc512612255"/>
      <w:bookmarkStart w:id="48" w:name="_Toc512612079"/>
      <w:bookmarkStart w:id="49" w:name="_Toc512611283"/>
      <w:bookmarkStart w:id="50" w:name="m401_tab"/>
      <w:bookmarkStart w:id="51" w:name="m401"/>
      <w:bookmarkEnd w:id="37"/>
      <w:r>
        <w:rPr>
          <w:rFonts w:hint="eastAsia"/>
        </w:rPr>
        <w:t>主要财务指标和基金净值表</w:t>
      </w:r>
      <w:r>
        <w:rPr>
          <w:rFonts w:hint="eastAsia"/>
        </w:rPr>
        <w:t>现</w:t>
      </w:r>
      <w:bookmarkEnd w:id="39"/>
      <w:bookmarkEnd w:id="40"/>
      <w:bookmarkEnd w:id="41"/>
      <w:bookmarkEnd w:id="42"/>
      <w:bookmarkEnd w:id="43"/>
      <w:bookmarkEnd w:id="44"/>
      <w:bookmarkEnd w:id="45"/>
      <w:bookmarkEnd w:id="46"/>
      <w:bookmarkEnd w:id="47"/>
      <w:bookmarkEnd w:id="48"/>
      <w:bookmarkEnd w:id="49"/>
    </w:p>
    <w:p w:rsidR="00126B66" w:rsidRDefault="00126B66">
      <w:pPr>
        <w:pStyle w:val="XBRLTitle2"/>
        <w:spacing w:before="156" w:line="360" w:lineRule="auto"/>
        <w:ind w:left="454"/>
        <w:rPr>
          <w:rFonts w:hint="eastAsia"/>
        </w:rPr>
      </w:pPr>
      <w:bookmarkStart w:id="52" w:name="_Toc514088246"/>
      <w:bookmarkStart w:id="53" w:name="_Toc480465416"/>
      <w:bookmarkStart w:id="54" w:name="_Toc448480287"/>
      <w:bookmarkStart w:id="55" w:name="_Toc438654075"/>
      <w:bookmarkStart w:id="56" w:name="_Toc456107121"/>
      <w:bookmarkStart w:id="57" w:name="_Toc459213767"/>
      <w:bookmarkStart w:id="58" w:name="_Toc513542647"/>
      <w:bookmarkStart w:id="59" w:name="_Toc512696253"/>
      <w:bookmarkStart w:id="60" w:name="_Toc512612256"/>
      <w:bookmarkStart w:id="61" w:name="_Toc512612080"/>
      <w:bookmarkStart w:id="62" w:name="_Toc512611284"/>
      <w:r>
        <w:rPr>
          <w:rFonts w:eastAsia="宋体" w:hint="eastAsia"/>
        </w:rPr>
        <w:t>主要财务指</w:t>
      </w:r>
      <w:r>
        <w:rPr>
          <w:rFonts w:eastAsia="宋体" w:hint="eastAsia"/>
        </w:rPr>
        <w:t>标</w:t>
      </w:r>
      <w:bookmarkEnd w:id="52"/>
      <w:bookmarkEnd w:id="53"/>
      <w:bookmarkEnd w:id="54"/>
      <w:bookmarkEnd w:id="55"/>
      <w:bookmarkEnd w:id="56"/>
      <w:bookmarkEnd w:id="57"/>
      <w:r>
        <w:rPr>
          <w:rFonts w:eastAsia="宋体" w:hint="eastAsia"/>
        </w:rPr>
        <w:t xml:space="preserve"> </w:t>
      </w:r>
      <w:bookmarkEnd w:id="58"/>
      <w:bookmarkEnd w:id="59"/>
      <w:bookmarkEnd w:id="60"/>
      <w:bookmarkEnd w:id="61"/>
      <w:bookmarkEnd w:id="62"/>
    </w:p>
    <w:p w:rsidR="00126B66" w:rsidRDefault="00126B66">
      <w:pPr>
        <w:jc w:val="right"/>
        <w:divId w:val="342325200"/>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89"/>
        <w:gridCol w:w="2823"/>
        <w:gridCol w:w="2823"/>
      </w:tblGrid>
      <w:tr w:rsidR="00000000">
        <w:trPr>
          <w:divId w:val="342325200"/>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126B66" w:rsidRDefault="00126B66">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126B66" w:rsidRDefault="00126B66">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342325200"/>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26B66" w:rsidRDefault="00126B66">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126B66" w:rsidRDefault="00126B66">
            <w:pPr>
              <w:jc w:val="center"/>
              <w:rPr>
                <w:rFonts w:hint="eastAsia"/>
              </w:rPr>
            </w:pPr>
            <w:r>
              <w:rPr>
                <w:rFonts w:ascii="宋体" w:hAnsi="宋体" w:hint="eastAsia"/>
                <w:szCs w:val="24"/>
                <w:lang w:eastAsia="zh-Hans"/>
              </w:rPr>
              <w:t>摩根日本精选股票</w:t>
            </w:r>
            <w:r>
              <w:rPr>
                <w:rFonts w:ascii="宋体" w:hAnsi="宋体" w:hint="eastAsia"/>
                <w:szCs w:val="24"/>
                <w:lang w:eastAsia="zh-Hans"/>
              </w:rPr>
              <w:t>(QDII)</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126B66" w:rsidRDefault="00126B66">
            <w:pPr>
              <w:jc w:val="center"/>
            </w:pPr>
            <w:r>
              <w:rPr>
                <w:rFonts w:ascii="宋体" w:hAnsi="宋体" w:hint="eastAsia"/>
                <w:szCs w:val="24"/>
                <w:lang w:eastAsia="zh-Hans"/>
              </w:rPr>
              <w:t>摩根日本精选股票</w:t>
            </w:r>
            <w:r>
              <w:rPr>
                <w:rFonts w:ascii="宋体" w:hAnsi="宋体" w:hint="eastAsia"/>
                <w:szCs w:val="24"/>
                <w:lang w:eastAsia="zh-Hans"/>
              </w:rPr>
              <w:t>(QDII)</w:t>
            </w:r>
            <w:r>
              <w:rPr>
                <w:rFonts w:ascii="宋体" w:hAnsi="宋体" w:hint="eastAsia"/>
                <w:szCs w:val="24"/>
                <w:lang w:eastAsia="zh-Hans"/>
              </w:rPr>
              <w:t>C</w:t>
            </w:r>
          </w:p>
        </w:tc>
      </w:tr>
      <w:tr w:rsidR="00000000">
        <w:trPr>
          <w:divId w:val="34232520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26B66" w:rsidRDefault="00126B66">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26B66" w:rsidRDefault="00126B66">
            <w:pPr>
              <w:jc w:val="right"/>
              <w:rPr>
                <w:rFonts w:hint="eastAsia"/>
              </w:rPr>
            </w:pPr>
            <w:r>
              <w:rPr>
                <w:rFonts w:ascii="宋体" w:hAnsi="宋体" w:hint="eastAsia"/>
                <w:szCs w:val="24"/>
                <w:lang w:eastAsia="zh-Hans"/>
              </w:rPr>
              <w:t>72,049,491.7</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26B66" w:rsidRDefault="00126B66">
            <w:pPr>
              <w:jc w:val="right"/>
            </w:pPr>
            <w:r>
              <w:rPr>
                <w:rFonts w:ascii="宋体" w:hAnsi="宋体" w:hint="eastAsia"/>
                <w:szCs w:val="24"/>
                <w:lang w:eastAsia="zh-Hans"/>
              </w:rPr>
              <w:t>32,703,606.2</w:t>
            </w:r>
            <w:r>
              <w:rPr>
                <w:rFonts w:ascii="宋体" w:hAnsi="宋体" w:hint="eastAsia"/>
                <w:szCs w:val="24"/>
                <w:lang w:eastAsia="zh-Hans"/>
              </w:rPr>
              <w:t>6</w:t>
            </w:r>
          </w:p>
        </w:tc>
      </w:tr>
      <w:tr w:rsidR="00000000">
        <w:trPr>
          <w:divId w:val="34232520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26B66" w:rsidRDefault="00126B66">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26B66" w:rsidRDefault="00126B66">
            <w:pPr>
              <w:jc w:val="right"/>
              <w:rPr>
                <w:rFonts w:hint="eastAsia"/>
              </w:rPr>
            </w:pPr>
            <w:r>
              <w:rPr>
                <w:rFonts w:ascii="宋体" w:hAnsi="宋体" w:hint="eastAsia"/>
                <w:szCs w:val="24"/>
                <w:lang w:eastAsia="zh-Hans"/>
              </w:rPr>
              <w:t>358,647,867.8</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26B66" w:rsidRDefault="00126B66">
            <w:pPr>
              <w:jc w:val="right"/>
            </w:pPr>
            <w:r>
              <w:rPr>
                <w:rFonts w:ascii="宋体" w:hAnsi="宋体" w:hint="eastAsia"/>
                <w:szCs w:val="24"/>
                <w:lang w:eastAsia="zh-Hans"/>
              </w:rPr>
              <w:t>169,749,402.8</w:t>
            </w:r>
            <w:r>
              <w:rPr>
                <w:rFonts w:ascii="宋体" w:hAnsi="宋体" w:hint="eastAsia"/>
                <w:szCs w:val="24"/>
                <w:lang w:eastAsia="zh-Hans"/>
              </w:rPr>
              <w:t>2</w:t>
            </w:r>
          </w:p>
        </w:tc>
      </w:tr>
      <w:tr w:rsidR="00000000">
        <w:trPr>
          <w:divId w:val="34232520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26B66" w:rsidRDefault="00126B66">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26B66" w:rsidRDefault="00126B66">
            <w:pPr>
              <w:jc w:val="right"/>
              <w:rPr>
                <w:rFonts w:hint="eastAsia"/>
              </w:rPr>
            </w:pPr>
            <w:r>
              <w:rPr>
                <w:rFonts w:ascii="宋体" w:hAnsi="宋体" w:hint="eastAsia"/>
                <w:szCs w:val="24"/>
                <w:lang w:eastAsia="zh-Hans"/>
              </w:rPr>
              <w:t>0.345</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26B66" w:rsidRDefault="00126B66">
            <w:pPr>
              <w:jc w:val="right"/>
            </w:pPr>
            <w:r>
              <w:rPr>
                <w:rFonts w:ascii="宋体" w:hAnsi="宋体" w:hint="eastAsia"/>
                <w:szCs w:val="24"/>
                <w:lang w:eastAsia="zh-Hans"/>
              </w:rPr>
              <w:t>0.345</w:t>
            </w:r>
            <w:r>
              <w:rPr>
                <w:rFonts w:ascii="宋体" w:hAnsi="宋体" w:hint="eastAsia"/>
                <w:szCs w:val="24"/>
                <w:lang w:eastAsia="zh-Hans"/>
              </w:rPr>
              <w:t>7</w:t>
            </w:r>
          </w:p>
        </w:tc>
      </w:tr>
      <w:tr w:rsidR="00000000">
        <w:trPr>
          <w:divId w:val="34232520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26B66" w:rsidRDefault="00126B66">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26B66" w:rsidRDefault="00126B66">
            <w:pPr>
              <w:jc w:val="right"/>
              <w:rPr>
                <w:rFonts w:hint="eastAsia"/>
              </w:rPr>
            </w:pPr>
            <w:r>
              <w:rPr>
                <w:rFonts w:ascii="宋体" w:hAnsi="宋体" w:hint="eastAsia"/>
                <w:szCs w:val="24"/>
                <w:lang w:eastAsia="zh-Hans"/>
              </w:rPr>
              <w:t>2,393,879,658.3</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26B66" w:rsidRDefault="00126B66">
            <w:pPr>
              <w:jc w:val="right"/>
            </w:pPr>
            <w:r>
              <w:rPr>
                <w:rFonts w:ascii="宋体" w:hAnsi="宋体" w:hint="eastAsia"/>
                <w:szCs w:val="24"/>
                <w:lang w:eastAsia="zh-Hans"/>
              </w:rPr>
              <w:t>1,114,058,768.4</w:t>
            </w:r>
            <w:r>
              <w:rPr>
                <w:rFonts w:ascii="宋体" w:hAnsi="宋体" w:hint="eastAsia"/>
                <w:szCs w:val="24"/>
                <w:lang w:eastAsia="zh-Hans"/>
              </w:rPr>
              <w:t>0</w:t>
            </w:r>
          </w:p>
        </w:tc>
      </w:tr>
      <w:tr w:rsidR="00000000">
        <w:trPr>
          <w:divId w:val="34232520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26B66" w:rsidRDefault="00126B66">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26B66" w:rsidRDefault="00126B66">
            <w:pPr>
              <w:jc w:val="right"/>
              <w:rPr>
                <w:rFonts w:hint="eastAsia"/>
              </w:rPr>
            </w:pPr>
            <w:r>
              <w:rPr>
                <w:rFonts w:ascii="宋体" w:hAnsi="宋体" w:hint="eastAsia"/>
                <w:szCs w:val="24"/>
                <w:lang w:eastAsia="zh-Hans"/>
              </w:rPr>
              <w:t>2.252</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126B66" w:rsidRDefault="00126B66">
            <w:pPr>
              <w:jc w:val="right"/>
            </w:pPr>
            <w:r>
              <w:rPr>
                <w:rFonts w:ascii="宋体" w:hAnsi="宋体" w:hint="eastAsia"/>
                <w:szCs w:val="24"/>
                <w:lang w:eastAsia="zh-Hans"/>
              </w:rPr>
              <w:t>2.233</w:t>
            </w:r>
            <w:r>
              <w:rPr>
                <w:rFonts w:ascii="宋体" w:hAnsi="宋体" w:hint="eastAsia"/>
                <w:szCs w:val="24"/>
                <w:lang w:eastAsia="zh-Hans"/>
              </w:rPr>
              <w:t>0</w:t>
            </w:r>
          </w:p>
        </w:tc>
      </w:tr>
    </w:tbl>
    <w:p w:rsidR="00126B66" w:rsidRDefault="00126B66">
      <w:pPr>
        <w:wordWrap w:val="0"/>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126B66" w:rsidRDefault="00126B66">
      <w:pPr>
        <w:pStyle w:val="XBRLTitle2"/>
        <w:spacing w:before="156" w:line="360" w:lineRule="auto"/>
        <w:ind w:left="454"/>
      </w:pPr>
      <w:bookmarkStart w:id="63" w:name="_Toc514088247"/>
      <w:bookmarkStart w:id="64" w:name="_Toc480465417"/>
      <w:bookmarkStart w:id="65" w:name="_Toc448480288"/>
      <w:bookmarkStart w:id="66" w:name="_Toc438654076"/>
      <w:bookmarkStart w:id="67" w:name="_Toc456107122"/>
      <w:bookmarkStart w:id="68" w:name="_Toc459213768"/>
      <w:bookmarkStart w:id="69" w:name="_Toc513542648"/>
      <w:bookmarkStart w:id="70" w:name="_Toc512696254"/>
      <w:bookmarkStart w:id="71" w:name="_Toc512612257"/>
      <w:bookmarkStart w:id="72" w:name="_Toc512612081"/>
      <w:bookmarkStart w:id="73" w:name="_Toc512611285"/>
      <w:r>
        <w:rPr>
          <w:rFonts w:eastAsia="宋体" w:hint="eastAsia"/>
        </w:rPr>
        <w:t>基金净值表</w:t>
      </w:r>
      <w:r>
        <w:rPr>
          <w:rFonts w:eastAsia="宋体" w:hint="eastAsia"/>
        </w:rPr>
        <w:t>现</w:t>
      </w:r>
      <w:bookmarkEnd w:id="63"/>
      <w:bookmarkEnd w:id="64"/>
      <w:bookmarkEnd w:id="65"/>
      <w:bookmarkEnd w:id="66"/>
      <w:bookmarkEnd w:id="67"/>
      <w:bookmarkEnd w:id="68"/>
      <w:bookmarkEnd w:id="69"/>
      <w:bookmarkEnd w:id="70"/>
      <w:bookmarkEnd w:id="71"/>
      <w:bookmarkEnd w:id="72"/>
      <w:bookmarkEnd w:id="73"/>
      <w:r>
        <w:rPr>
          <w:rFonts w:eastAsia="宋体" w:hint="eastAsia"/>
        </w:rPr>
        <w:t xml:space="preserve"> </w:t>
      </w:r>
    </w:p>
    <w:p w:rsidR="00126B66" w:rsidRDefault="00126B66">
      <w:pPr>
        <w:pStyle w:val="XBRLTitle3"/>
        <w:spacing w:before="156" w:line="360" w:lineRule="auto"/>
        <w:ind w:left="624"/>
        <w:rPr>
          <w:rFonts w:hint="eastAsia"/>
        </w:rPr>
      </w:pPr>
      <w:bookmarkStart w:id="74" w:name="_Toc514088248"/>
      <w:bookmarkStart w:id="75" w:name="_Toc513542649"/>
      <w:bookmarkStart w:id="76" w:name="_Toc480465418"/>
      <w:r>
        <w:rPr>
          <w:rFonts w:hAnsi="宋体" w:hint="eastAsia"/>
        </w:rPr>
        <w:t>基金份额净值增长率及其与同期业绩比较基准收益率的比</w:t>
      </w:r>
      <w:r>
        <w:rPr>
          <w:rFonts w:hAnsi="宋体" w:hint="eastAsia"/>
        </w:rPr>
        <w:t>较</w:t>
      </w:r>
      <w:bookmarkEnd w:id="74"/>
      <w:bookmarkEnd w:id="75"/>
      <w:bookmarkEnd w:id="76"/>
      <w:r>
        <w:rPr>
          <w:rFonts w:hAnsi="宋体" w:hint="eastAsia"/>
        </w:rPr>
        <w:t xml:space="preserve"> </w:t>
      </w:r>
    </w:p>
    <w:p w:rsidR="00126B66" w:rsidRDefault="00126B66">
      <w:pPr>
        <w:spacing w:line="360" w:lineRule="auto"/>
        <w:jc w:val="center"/>
        <w:divId w:val="815949555"/>
        <w:rPr>
          <w:rFonts w:hint="eastAsia"/>
        </w:rPr>
      </w:pPr>
      <w:r>
        <w:rPr>
          <w:rFonts w:ascii="宋体" w:hAnsi="宋体" w:hint="eastAsia"/>
        </w:rPr>
        <w:t>摩根日本精选股票</w:t>
      </w:r>
      <w:r>
        <w:rPr>
          <w:rFonts w:ascii="宋体" w:hAnsi="宋体" w:hint="eastAsia"/>
        </w:rPr>
        <w:t>(QDII)</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815949555"/>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26B66" w:rsidRDefault="00126B66">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26B66" w:rsidRDefault="00126B66">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26B66" w:rsidRDefault="00126B66">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26B66" w:rsidRDefault="00126B66">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26B66" w:rsidRDefault="00126B66">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6B66" w:rsidRDefault="00126B66">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26B66" w:rsidRDefault="00126B66">
            <w:pPr>
              <w:spacing w:line="360" w:lineRule="auto"/>
              <w:jc w:val="center"/>
            </w:pPr>
            <w:r>
              <w:rPr>
                <w:rFonts w:ascii="宋体" w:hAnsi="宋体" w:hint="eastAsia"/>
              </w:rPr>
              <w:t>②－④</w:t>
            </w:r>
            <w:r>
              <w:rPr>
                <w:rFonts w:ascii="宋体" w:hAnsi="宋体" w:hint="eastAsia"/>
              </w:rPr>
              <w:t xml:space="preserve"> </w:t>
            </w:r>
          </w:p>
        </w:tc>
      </w:tr>
      <w:tr w:rsidR="00000000">
        <w:trPr>
          <w:divId w:val="81594955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18.2</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1.6</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9.9</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1.3</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26B66" w:rsidRDefault="00126B66">
            <w:pPr>
              <w:spacing w:line="360" w:lineRule="auto"/>
              <w:jc w:val="right"/>
            </w:pPr>
            <w:r>
              <w:rPr>
                <w:rFonts w:ascii="宋体" w:hAnsi="宋体" w:hint="eastAsia"/>
              </w:rPr>
              <w:t>8.2</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0.3</w:t>
            </w:r>
            <w:r>
              <w:rPr>
                <w:rFonts w:ascii="宋体" w:hAnsi="宋体" w:hint="eastAsia"/>
              </w:rPr>
              <w:t>2</w:t>
            </w:r>
            <w:r>
              <w:rPr>
                <w:rFonts w:ascii="宋体" w:hAnsi="宋体" w:hint="eastAsia"/>
              </w:rPr>
              <w:t xml:space="preserve">% </w:t>
            </w:r>
          </w:p>
        </w:tc>
      </w:tr>
      <w:tr w:rsidR="00000000">
        <w:trPr>
          <w:divId w:val="81594955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16.3</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1.6</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10.1</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1.4</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26B66" w:rsidRDefault="00126B66">
            <w:pPr>
              <w:spacing w:line="360" w:lineRule="auto"/>
              <w:jc w:val="right"/>
            </w:pPr>
            <w:r>
              <w:rPr>
                <w:rFonts w:ascii="宋体" w:hAnsi="宋体" w:hint="eastAsia"/>
              </w:rPr>
              <w:t>6.2</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0.2</w:t>
            </w:r>
            <w:r>
              <w:rPr>
                <w:rFonts w:ascii="宋体" w:hAnsi="宋体" w:hint="eastAsia"/>
              </w:rPr>
              <w:t>3</w:t>
            </w:r>
            <w:r>
              <w:rPr>
                <w:rFonts w:ascii="宋体" w:hAnsi="宋体" w:hint="eastAsia"/>
              </w:rPr>
              <w:t xml:space="preserve">% </w:t>
            </w:r>
          </w:p>
        </w:tc>
      </w:tr>
      <w:tr w:rsidR="00000000">
        <w:trPr>
          <w:divId w:val="81594955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20.4</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1.3</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19.3</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1.1</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26B66" w:rsidRDefault="00126B66">
            <w:pPr>
              <w:spacing w:line="360" w:lineRule="auto"/>
              <w:jc w:val="right"/>
            </w:pPr>
            <w:r>
              <w:rPr>
                <w:rFonts w:ascii="宋体" w:hAnsi="宋体" w:hint="eastAsia"/>
              </w:rPr>
              <w:t>1.1</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0.1</w:t>
            </w:r>
            <w:r>
              <w:rPr>
                <w:rFonts w:ascii="宋体" w:hAnsi="宋体" w:hint="eastAsia"/>
              </w:rPr>
              <w:t>5</w:t>
            </w:r>
            <w:r>
              <w:rPr>
                <w:rFonts w:ascii="宋体" w:hAnsi="宋体" w:hint="eastAsia"/>
              </w:rPr>
              <w:t xml:space="preserve">% </w:t>
            </w:r>
          </w:p>
        </w:tc>
      </w:tr>
      <w:tr w:rsidR="00000000">
        <w:trPr>
          <w:divId w:val="81594955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46.4</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1.3</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51.5</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1.1</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26B66" w:rsidRDefault="00126B66">
            <w:pPr>
              <w:spacing w:line="360" w:lineRule="auto"/>
              <w:jc w:val="right"/>
            </w:pPr>
            <w:r>
              <w:rPr>
                <w:rFonts w:ascii="宋体" w:hAnsi="宋体" w:hint="eastAsia"/>
              </w:rPr>
              <w:t>-5.1</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0.1</w:t>
            </w:r>
            <w:r>
              <w:rPr>
                <w:rFonts w:ascii="宋体" w:hAnsi="宋体" w:hint="eastAsia"/>
              </w:rPr>
              <w:t>7</w:t>
            </w:r>
            <w:r>
              <w:rPr>
                <w:rFonts w:ascii="宋体" w:hAnsi="宋体" w:hint="eastAsia"/>
              </w:rPr>
              <w:t xml:space="preserve">% </w:t>
            </w:r>
          </w:p>
        </w:tc>
      </w:tr>
      <w:tr w:rsidR="00000000">
        <w:trPr>
          <w:divId w:val="81594955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65.9</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1.3</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60.4</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1.0</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26B66" w:rsidRDefault="00126B66">
            <w:pPr>
              <w:spacing w:line="360" w:lineRule="auto"/>
              <w:jc w:val="right"/>
            </w:pPr>
            <w:r>
              <w:rPr>
                <w:rFonts w:ascii="宋体" w:hAnsi="宋体" w:hint="eastAsia"/>
              </w:rPr>
              <w:t>5.4</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0.2</w:t>
            </w:r>
            <w:r>
              <w:rPr>
                <w:rFonts w:ascii="宋体" w:hAnsi="宋体" w:hint="eastAsia"/>
              </w:rPr>
              <w:t>3</w:t>
            </w:r>
            <w:r>
              <w:rPr>
                <w:rFonts w:ascii="宋体" w:hAnsi="宋体" w:hint="eastAsia"/>
              </w:rPr>
              <w:t xml:space="preserve">% </w:t>
            </w:r>
          </w:p>
        </w:tc>
      </w:tr>
      <w:tr w:rsidR="00000000">
        <w:trPr>
          <w:divId w:val="81594955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125.2</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1.3</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89.6</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1.0</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26B66" w:rsidRDefault="00126B66">
            <w:pPr>
              <w:spacing w:line="360" w:lineRule="auto"/>
              <w:jc w:val="right"/>
            </w:pPr>
            <w:r>
              <w:rPr>
                <w:rFonts w:ascii="宋体" w:hAnsi="宋体" w:hint="eastAsia"/>
              </w:rPr>
              <w:t>35.6</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0.2</w:t>
            </w:r>
            <w:r>
              <w:rPr>
                <w:rFonts w:ascii="宋体" w:hAnsi="宋体" w:hint="eastAsia"/>
              </w:rPr>
              <w:t>3</w:t>
            </w:r>
            <w:r>
              <w:rPr>
                <w:rFonts w:ascii="宋体" w:hAnsi="宋体" w:hint="eastAsia"/>
              </w:rPr>
              <w:t xml:space="preserve">% </w:t>
            </w:r>
          </w:p>
        </w:tc>
      </w:tr>
    </w:tbl>
    <w:p w:rsidR="00126B66" w:rsidRDefault="00126B66">
      <w:pPr>
        <w:spacing w:line="360" w:lineRule="auto"/>
        <w:jc w:val="center"/>
        <w:divId w:val="1251233004"/>
      </w:pPr>
      <w:r>
        <w:rPr>
          <w:rFonts w:ascii="宋体" w:hAnsi="宋体" w:hint="eastAsia"/>
        </w:rPr>
        <w:t>摩根日本精选股票</w:t>
      </w:r>
      <w:r>
        <w:rPr>
          <w:rFonts w:ascii="宋体" w:hAnsi="宋体" w:hint="eastAsia"/>
        </w:rPr>
        <w:t>(QDII)</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251233004"/>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26B66" w:rsidRDefault="00126B66">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26B66" w:rsidRDefault="00126B66">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26B66" w:rsidRDefault="00126B66">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26B66" w:rsidRDefault="00126B66">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26B66" w:rsidRDefault="00126B66">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6B66" w:rsidRDefault="00126B66">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26B66" w:rsidRDefault="00126B66">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25123300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18.0</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1.6</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9.9</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1.3</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26B66" w:rsidRDefault="00126B66">
            <w:pPr>
              <w:spacing w:line="360" w:lineRule="auto"/>
              <w:jc w:val="right"/>
            </w:pPr>
            <w:r>
              <w:rPr>
                <w:rFonts w:ascii="宋体" w:hAnsi="宋体" w:hint="eastAsia"/>
              </w:rPr>
              <w:t>8.1</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0.3</w:t>
            </w:r>
            <w:r>
              <w:rPr>
                <w:rFonts w:ascii="宋体" w:hAnsi="宋体" w:hint="eastAsia"/>
              </w:rPr>
              <w:t>2</w:t>
            </w:r>
            <w:r>
              <w:rPr>
                <w:rFonts w:ascii="宋体" w:hAnsi="宋体" w:hint="eastAsia"/>
              </w:rPr>
              <w:t>%</w:t>
            </w:r>
            <w:r>
              <w:rPr>
                <w:rFonts w:ascii="宋体" w:hAnsi="宋体" w:hint="eastAsia"/>
              </w:rPr>
              <w:t xml:space="preserve"> </w:t>
            </w:r>
          </w:p>
        </w:tc>
      </w:tr>
      <w:tr w:rsidR="00000000">
        <w:trPr>
          <w:divId w:val="125123300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16.1</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1.6</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10.1</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1.4</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26B66" w:rsidRDefault="00126B66">
            <w:pPr>
              <w:spacing w:line="360" w:lineRule="auto"/>
              <w:jc w:val="right"/>
            </w:pPr>
            <w:r>
              <w:rPr>
                <w:rFonts w:ascii="宋体" w:hAnsi="宋体" w:hint="eastAsia"/>
              </w:rPr>
              <w:t>5.9</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0.2</w:t>
            </w:r>
            <w:r>
              <w:rPr>
                <w:rFonts w:ascii="宋体" w:hAnsi="宋体" w:hint="eastAsia"/>
              </w:rPr>
              <w:t>3</w:t>
            </w:r>
            <w:r>
              <w:rPr>
                <w:rFonts w:ascii="宋体" w:hAnsi="宋体" w:hint="eastAsia"/>
              </w:rPr>
              <w:t>%</w:t>
            </w:r>
            <w:r>
              <w:rPr>
                <w:rFonts w:ascii="宋体" w:hAnsi="宋体" w:hint="eastAsia"/>
              </w:rPr>
              <w:t xml:space="preserve"> </w:t>
            </w:r>
          </w:p>
        </w:tc>
      </w:tr>
      <w:tr w:rsidR="00000000">
        <w:trPr>
          <w:divId w:val="125123300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19.9</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1.3</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19.3</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1.1</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26B66" w:rsidRDefault="00126B66">
            <w:pPr>
              <w:spacing w:line="360" w:lineRule="auto"/>
              <w:jc w:val="right"/>
            </w:pPr>
            <w:r>
              <w:rPr>
                <w:rFonts w:ascii="宋体" w:hAnsi="宋体" w:hint="eastAsia"/>
              </w:rPr>
              <w:t>0.6</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0.1</w:t>
            </w:r>
            <w:r>
              <w:rPr>
                <w:rFonts w:ascii="宋体" w:hAnsi="宋体" w:hint="eastAsia"/>
              </w:rPr>
              <w:t>5</w:t>
            </w:r>
            <w:r>
              <w:rPr>
                <w:rFonts w:ascii="宋体" w:hAnsi="宋体" w:hint="eastAsia"/>
              </w:rPr>
              <w:t>%</w:t>
            </w:r>
            <w:r>
              <w:rPr>
                <w:rFonts w:ascii="宋体" w:hAnsi="宋体" w:hint="eastAsia"/>
              </w:rPr>
              <w:t xml:space="preserve"> </w:t>
            </w:r>
          </w:p>
        </w:tc>
      </w:tr>
      <w:tr w:rsidR="00000000">
        <w:trPr>
          <w:divId w:val="125123300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47.0</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1.3</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48.2</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1.1</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126B66" w:rsidRDefault="00126B66">
            <w:pPr>
              <w:spacing w:line="360" w:lineRule="auto"/>
              <w:jc w:val="right"/>
            </w:pPr>
            <w:r>
              <w:rPr>
                <w:rFonts w:ascii="宋体" w:hAnsi="宋体" w:hint="eastAsia"/>
              </w:rPr>
              <w:t>-1.1</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spacing w:line="360" w:lineRule="auto"/>
              <w:jc w:val="right"/>
            </w:pPr>
            <w:r>
              <w:rPr>
                <w:rFonts w:ascii="宋体" w:hAnsi="宋体" w:hint="eastAsia"/>
              </w:rPr>
              <w:t>0.1</w:t>
            </w:r>
            <w:r>
              <w:rPr>
                <w:rFonts w:ascii="宋体" w:hAnsi="宋体" w:hint="eastAsia"/>
              </w:rPr>
              <w:t>7</w:t>
            </w:r>
            <w:r>
              <w:rPr>
                <w:rFonts w:ascii="宋体" w:hAnsi="宋体" w:hint="eastAsia"/>
              </w:rPr>
              <w:t>%</w:t>
            </w:r>
            <w:r>
              <w:rPr>
                <w:rFonts w:ascii="宋体" w:hAnsi="宋体" w:hint="eastAsia"/>
              </w:rPr>
              <w:t xml:space="preserve"> </w:t>
            </w:r>
          </w:p>
        </w:tc>
      </w:tr>
    </w:tbl>
    <w:p w:rsidR="00126B66" w:rsidRDefault="00126B66">
      <w:pPr>
        <w:pStyle w:val="XBRLTitle3"/>
        <w:spacing w:before="156" w:line="360" w:lineRule="auto"/>
        <w:ind w:left="624"/>
      </w:pPr>
      <w:bookmarkStart w:id="77" w:name="_Toc514088249"/>
      <w:bookmarkStart w:id="78" w:name="_Toc480465419"/>
      <w:bookmarkStart w:id="79" w:name="_Toc513542650"/>
      <w:r>
        <w:rPr>
          <w:rFonts w:hAnsi="宋体" w:hint="eastAsia"/>
        </w:rPr>
        <w:t>自基金合同生效以</w:t>
      </w:r>
      <w:r>
        <w:rPr>
          <w:rFonts w:hAnsi="宋体" w:hint="eastAsia"/>
        </w:rPr>
        <w:t>来</w:t>
      </w:r>
      <w:r>
        <w:rPr>
          <w:rFonts w:hAnsi="宋体" w:hint="eastAsia"/>
        </w:rPr>
        <w:t>基金累计份额净值增长率变动及其与同期业绩比较基准收益率变动的比</w:t>
      </w:r>
      <w:r>
        <w:rPr>
          <w:rFonts w:hAnsi="宋体" w:hint="eastAsia"/>
        </w:rPr>
        <w:t>较</w:t>
      </w:r>
      <w:bookmarkEnd w:id="77"/>
      <w:bookmarkEnd w:id="78"/>
      <w:bookmarkEnd w:id="79"/>
      <w:r>
        <w:rPr>
          <w:rFonts w:hAnsi="宋体" w:hint="eastAsia"/>
        </w:rPr>
        <w:t xml:space="preserve"> </w:t>
      </w:r>
    </w:p>
    <w:p w:rsidR="00126B66" w:rsidRDefault="00126B66">
      <w:pPr>
        <w:spacing w:line="360" w:lineRule="auto"/>
        <w:jc w:val="left"/>
        <w:divId w:val="306976498"/>
        <w:rPr>
          <w:rFonts w:hint="eastAsia"/>
        </w:rPr>
      </w:pPr>
      <w:bookmarkStart w:id="80" w:name="m07_04_07_09_tab"/>
      <w:bookmarkStart w:id="81" w:name="m07_04_07_09"/>
      <w:bookmarkStart w:id="82" w:name="m01_01"/>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126B66" w:rsidRDefault="00126B66">
      <w:pPr>
        <w:spacing w:line="360" w:lineRule="auto"/>
        <w:jc w:val="left"/>
        <w:divId w:val="1272779248"/>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126B66" w:rsidRDefault="00126B66">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2019</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31</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　</w:t>
      </w:r>
      <w:r>
        <w:rPr>
          <w:rFonts w:ascii="宋体" w:hAnsi="宋体" w:hint="eastAsia"/>
          <w:lang w:eastAsia="zh-Hans"/>
        </w:rPr>
        <w:t>2023</w:t>
      </w:r>
      <w:r>
        <w:rPr>
          <w:rFonts w:ascii="宋体" w:hAnsi="宋体" w:hint="eastAsia"/>
          <w:lang w:eastAsia="zh-Hans"/>
        </w:rPr>
        <w:t>年</w:t>
      </w:r>
      <w:r>
        <w:rPr>
          <w:rFonts w:ascii="宋体" w:hAnsi="宋体" w:hint="eastAsia"/>
          <w:lang w:eastAsia="zh-Hans"/>
        </w:rPr>
        <w:t>9</w:t>
      </w:r>
      <w:r>
        <w:rPr>
          <w:rFonts w:ascii="宋体" w:hAnsi="宋体" w:hint="eastAsia"/>
          <w:lang w:eastAsia="zh-Hans"/>
        </w:rPr>
        <w:t>月</w:t>
      </w:r>
      <w:r>
        <w:rPr>
          <w:rFonts w:ascii="宋体" w:hAnsi="宋体" w:hint="eastAsia"/>
          <w:lang w:eastAsia="zh-Hans"/>
        </w:rPr>
        <w:t>8</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　</w:t>
      </w:r>
      <w:r>
        <w:rPr>
          <w:rFonts w:ascii="宋体" w:hAnsi="宋体" w:hint="eastAsia"/>
          <w:lang w:eastAsia="zh-Hans"/>
        </w:rPr>
        <w:t>6</w:t>
      </w:r>
      <w:r>
        <w:rPr>
          <w:rFonts w:ascii="宋体" w:hAnsi="宋体" w:hint="eastAsia"/>
          <w:lang w:eastAsia="zh-Hans"/>
        </w:rPr>
        <w:t xml:space="preserve">　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bookmarkEnd w:id="80"/>
      <w:bookmarkEnd w:id="81"/>
    </w:p>
    <w:p w:rsidR="00126B66" w:rsidRDefault="00126B66">
      <w:pPr>
        <w:pStyle w:val="XBRLTitle1"/>
        <w:spacing w:before="156"/>
        <w:ind w:left="425"/>
      </w:pPr>
      <w:bookmarkStart w:id="83" w:name="_Toc514088250"/>
      <w:bookmarkStart w:id="84" w:name="_Toc480465420"/>
      <w:bookmarkStart w:id="85" w:name="_Toc448480289"/>
      <w:bookmarkStart w:id="86" w:name="_Toc438654077"/>
      <w:bookmarkStart w:id="87" w:name="_Toc456107123"/>
      <w:bookmarkStart w:id="88" w:name="_Toc459213769"/>
      <w:bookmarkStart w:id="89" w:name="_Toc513542651"/>
      <w:bookmarkStart w:id="90" w:name="_Toc512696255"/>
      <w:bookmarkStart w:id="91" w:name="_Toc512612258"/>
      <w:bookmarkStart w:id="92" w:name="_Toc512612082"/>
      <w:bookmarkStart w:id="93" w:name="_Toc512611286"/>
      <w:r>
        <w:rPr>
          <w:rFonts w:hint="eastAsia"/>
        </w:rPr>
        <w:t>管理人报</w:t>
      </w:r>
      <w:r>
        <w:rPr>
          <w:rFonts w:hint="eastAsia"/>
        </w:rPr>
        <w:t>告</w:t>
      </w:r>
      <w:bookmarkEnd w:id="83"/>
      <w:bookmarkEnd w:id="84"/>
      <w:bookmarkEnd w:id="85"/>
      <w:bookmarkEnd w:id="86"/>
      <w:bookmarkEnd w:id="87"/>
      <w:bookmarkEnd w:id="88"/>
      <w:bookmarkEnd w:id="89"/>
      <w:bookmarkEnd w:id="90"/>
      <w:bookmarkEnd w:id="91"/>
      <w:bookmarkEnd w:id="92"/>
      <w:bookmarkEnd w:id="93"/>
    </w:p>
    <w:p w:rsidR="00126B66" w:rsidRDefault="00126B66">
      <w:pPr>
        <w:pStyle w:val="XBRLTitle2"/>
        <w:spacing w:before="156" w:line="360" w:lineRule="auto"/>
        <w:ind w:left="454"/>
        <w:rPr>
          <w:rFonts w:hint="eastAsia"/>
        </w:rPr>
      </w:pPr>
      <w:bookmarkStart w:id="94" w:name="_Toc514088251"/>
      <w:bookmarkStart w:id="95" w:name="_Toc480465421"/>
      <w:bookmarkStart w:id="96" w:name="_Toc448480290"/>
      <w:bookmarkStart w:id="97" w:name="_Toc438654078"/>
      <w:bookmarkStart w:id="98" w:name="_Toc456107124"/>
      <w:bookmarkStart w:id="99" w:name="_Toc459213770"/>
      <w:bookmarkStart w:id="100" w:name="_Toc513542652"/>
      <w:bookmarkStart w:id="101" w:name="_Toc512696256"/>
      <w:bookmarkStart w:id="102" w:name="_Toc512612259"/>
      <w:bookmarkStart w:id="103" w:name="_Toc512612083"/>
      <w:bookmarkStart w:id="104" w:name="_Toc512611287"/>
      <w:r>
        <w:rPr>
          <w:rFonts w:eastAsia="宋体" w:hint="eastAsia"/>
        </w:rPr>
        <w:t>基金经理（或基金经理小组）简</w:t>
      </w:r>
      <w:r>
        <w:rPr>
          <w:rFonts w:eastAsia="宋体" w:hint="eastAsia"/>
        </w:rPr>
        <w:t>介</w:t>
      </w:r>
      <w:bookmarkEnd w:id="94"/>
      <w:bookmarkEnd w:id="95"/>
      <w:bookmarkEnd w:id="96"/>
      <w:bookmarkEnd w:id="97"/>
      <w:bookmarkEnd w:id="98"/>
      <w:bookmarkEnd w:id="99"/>
      <w:bookmarkEnd w:id="100"/>
      <w:bookmarkEnd w:id="101"/>
      <w:bookmarkEnd w:id="102"/>
      <w:bookmarkEnd w:id="103"/>
      <w:bookmarkEnd w:id="104"/>
      <w:r>
        <w:rPr>
          <w:rFonts w:eastAsia="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628704725"/>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6B66" w:rsidRDefault="00126B66">
            <w:pPr>
              <w:snapToGrid w:val="0"/>
              <w:jc w:val="center"/>
              <w:rPr>
                <w:rFonts w:hint="eastAsia"/>
              </w:rPr>
            </w:pPr>
            <w:bookmarkStart w:id="105" w:name="m04_02"/>
            <w:bookmarkEnd w:id="105"/>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6B66" w:rsidRDefault="00126B66">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6B66" w:rsidRDefault="00126B66">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6B66" w:rsidRDefault="00126B66">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6B66" w:rsidRDefault="00126B66">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628704725"/>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26B66" w:rsidRDefault="00126B66">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6B66" w:rsidRDefault="00126B66">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6B66" w:rsidRDefault="00126B66">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6B66" w:rsidRDefault="00126B66">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6B66" w:rsidRDefault="00126B66">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6B66" w:rsidRDefault="00126B66">
            <w:pPr>
              <w:widowControl/>
              <w:jc w:val="left"/>
            </w:pPr>
          </w:p>
        </w:tc>
      </w:tr>
      <w:tr w:rsidR="00000000">
        <w:trPr>
          <w:divId w:val="628704725"/>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center"/>
            </w:pPr>
            <w:r>
              <w:rPr>
                <w:rFonts w:ascii="宋体" w:hAnsi="宋体" w:hint="eastAsia"/>
                <w:szCs w:val="24"/>
                <w:lang w:eastAsia="zh-Hans"/>
              </w:rPr>
              <w:t>张</w:t>
            </w:r>
            <w:r>
              <w:rPr>
                <w:rFonts w:ascii="宋体" w:hAnsi="宋体" w:hint="eastAsia"/>
                <w:szCs w:val="24"/>
                <w:lang w:eastAsia="zh-Hans"/>
              </w:rPr>
              <w:t>军</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center"/>
            </w:pPr>
            <w:r>
              <w:rPr>
                <w:rFonts w:ascii="宋体" w:hAnsi="宋体" w:hint="eastAsia"/>
                <w:szCs w:val="24"/>
                <w:lang w:eastAsia="zh-Hans"/>
              </w:rPr>
              <w:t>2019</w:t>
            </w:r>
            <w:r>
              <w:rPr>
                <w:rFonts w:ascii="宋体" w:hAnsi="宋体" w:hint="eastAsia"/>
                <w:szCs w:val="24"/>
                <w:lang w:eastAsia="zh-Hans"/>
              </w:rPr>
              <w:t>年</w:t>
            </w:r>
            <w:r>
              <w:rPr>
                <w:rFonts w:ascii="宋体" w:hAnsi="宋体" w:hint="eastAsia"/>
                <w:szCs w:val="24"/>
                <w:lang w:eastAsia="zh-Hans"/>
              </w:rPr>
              <w:t>7</w:t>
            </w:r>
            <w:r>
              <w:rPr>
                <w:rFonts w:ascii="宋体" w:hAnsi="宋体" w:hint="eastAsia"/>
                <w:szCs w:val="24"/>
                <w:lang w:eastAsia="zh-Hans"/>
              </w:rPr>
              <w:t>月</w:t>
            </w:r>
            <w:r>
              <w:rPr>
                <w:rFonts w:ascii="宋体" w:hAnsi="宋体" w:hint="eastAsia"/>
                <w:szCs w:val="24"/>
                <w:lang w:eastAsia="zh-Hans"/>
              </w:rPr>
              <w:t>31</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center"/>
            </w:pPr>
            <w:r>
              <w:rPr>
                <w:rFonts w:ascii="宋体" w:hAnsi="宋体" w:hint="eastAsia"/>
                <w:szCs w:val="24"/>
                <w:lang w:eastAsia="zh-Hans"/>
              </w:rPr>
              <w:t>22</w:t>
            </w:r>
            <w:r>
              <w:rPr>
                <w:rFonts w:ascii="宋体" w:hAnsi="宋体" w:hint="eastAsia"/>
                <w:szCs w:val="24"/>
                <w:lang w:eastAsia="zh-Hans"/>
              </w:rPr>
              <w:t>年（金融领域从业经验</w:t>
            </w:r>
            <w:r>
              <w:rPr>
                <w:rFonts w:ascii="宋体" w:hAnsi="宋体" w:hint="eastAsia"/>
                <w:szCs w:val="24"/>
                <w:lang w:eastAsia="zh-Hans"/>
              </w:rPr>
              <w:t>33</w:t>
            </w:r>
            <w:r>
              <w:rPr>
                <w:rFonts w:ascii="宋体" w:hAnsi="宋体" w:hint="eastAsia"/>
                <w:szCs w:val="24"/>
                <w:lang w:eastAsia="zh-Hans"/>
              </w:rPr>
              <w:t>年</w:t>
            </w:r>
            <w:r>
              <w:rPr>
                <w:rFonts w:ascii="宋体" w:hAnsi="宋体" w:hint="eastAsia"/>
                <w:szCs w:val="24"/>
                <w:lang w:eastAsia="zh-Hans"/>
              </w:rPr>
              <w:t>）</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left"/>
            </w:pPr>
            <w:r>
              <w:rPr>
                <w:rFonts w:ascii="宋体" w:hAnsi="宋体" w:hint="eastAsia"/>
                <w:szCs w:val="24"/>
                <w:lang w:eastAsia="zh-Hans"/>
              </w:rPr>
              <w:t>张军先生曾任上海国际信托有限公司国际业务部经理、交易部经理。</w:t>
            </w:r>
            <w:r>
              <w:rPr>
                <w:rFonts w:ascii="宋体" w:hAnsi="宋体" w:hint="eastAsia"/>
                <w:szCs w:val="24"/>
                <w:lang w:eastAsia="zh-Hans"/>
              </w:rPr>
              <w:t>2004</w:t>
            </w:r>
            <w:r>
              <w:rPr>
                <w:rFonts w:ascii="宋体" w:hAnsi="宋体" w:hint="eastAsia"/>
                <w:szCs w:val="24"/>
                <w:lang w:eastAsia="zh-Hans"/>
              </w:rPr>
              <w:t>年</w:t>
            </w:r>
            <w:r>
              <w:rPr>
                <w:rFonts w:ascii="宋体" w:hAnsi="宋体" w:hint="eastAsia"/>
                <w:szCs w:val="24"/>
                <w:lang w:eastAsia="zh-Hans"/>
              </w:rPr>
              <w:t>6</w:t>
            </w:r>
            <w:r>
              <w:rPr>
                <w:rFonts w:ascii="宋体" w:hAnsi="宋体" w:hint="eastAsia"/>
                <w:szCs w:val="24"/>
                <w:lang w:eastAsia="zh-Hans"/>
              </w:rPr>
              <w:t>月起加入摩根基金管理</w:t>
            </w:r>
            <w:r>
              <w:rPr>
                <w:rFonts w:ascii="宋体" w:hAnsi="宋体" w:hint="eastAsia"/>
                <w:szCs w:val="24"/>
                <w:lang w:eastAsia="zh-Hans"/>
              </w:rPr>
              <w:t>(</w:t>
            </w:r>
            <w:r>
              <w:rPr>
                <w:rFonts w:ascii="宋体" w:hAnsi="宋体" w:hint="eastAsia"/>
                <w:szCs w:val="24"/>
                <w:lang w:eastAsia="zh-Hans"/>
              </w:rPr>
              <w:t>中国</w:t>
            </w:r>
            <w:r>
              <w:rPr>
                <w:rFonts w:ascii="宋体" w:hAnsi="宋体" w:hint="eastAsia"/>
                <w:szCs w:val="24"/>
                <w:lang w:eastAsia="zh-Hans"/>
              </w:rPr>
              <w:t>)</w:t>
            </w:r>
            <w:r>
              <w:rPr>
                <w:rFonts w:ascii="宋体" w:hAnsi="宋体" w:hint="eastAsia"/>
                <w:szCs w:val="24"/>
                <w:lang w:eastAsia="zh-Hans"/>
              </w:rPr>
              <w:t>有限公司</w:t>
            </w:r>
            <w:r>
              <w:rPr>
                <w:rFonts w:ascii="宋体" w:hAnsi="宋体" w:hint="eastAsia"/>
                <w:szCs w:val="24"/>
                <w:lang w:eastAsia="zh-Hans"/>
              </w:rPr>
              <w:t>(</w:t>
            </w:r>
            <w:r>
              <w:rPr>
                <w:rFonts w:ascii="宋体" w:hAnsi="宋体" w:hint="eastAsia"/>
                <w:szCs w:val="24"/>
                <w:lang w:eastAsia="zh-Hans"/>
              </w:rPr>
              <w:t>原上投摩根基金管理有限公司</w:t>
            </w:r>
            <w:r>
              <w:rPr>
                <w:rFonts w:ascii="宋体" w:hAnsi="宋体" w:hint="eastAsia"/>
                <w:szCs w:val="24"/>
                <w:lang w:eastAsia="zh-Hans"/>
              </w:rPr>
              <w:t>)</w:t>
            </w:r>
            <w:r>
              <w:rPr>
                <w:rFonts w:ascii="宋体" w:hAnsi="宋体" w:hint="eastAsia"/>
                <w:szCs w:val="24"/>
                <w:lang w:eastAsia="zh-Hans"/>
              </w:rPr>
              <w:t>，先后担任交易部总监、基金经理、投资绩效评估总监、国际投资部总监、组合基金投资部总监，现任高级基金经理</w:t>
            </w:r>
            <w:r>
              <w:rPr>
                <w:rFonts w:ascii="宋体" w:hAnsi="宋体" w:hint="eastAsia"/>
                <w:szCs w:val="24"/>
                <w:lang w:eastAsia="zh-Hans"/>
              </w:rPr>
              <w:t>。</w:t>
            </w:r>
          </w:p>
        </w:tc>
      </w:tr>
    </w:tbl>
    <w:p w:rsidR="00126B66" w:rsidRDefault="00126B66">
      <w:pPr>
        <w:wordWrap w:val="0"/>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126B66" w:rsidRDefault="00126B66">
      <w:pPr>
        <w:pStyle w:val="XBRLTitle3"/>
        <w:spacing w:before="156" w:line="360" w:lineRule="auto"/>
        <w:ind w:left="624"/>
        <w:divId w:val="19942427"/>
      </w:pPr>
      <w:bookmarkStart w:id="106" w:name="_Toc512519488"/>
      <w:bookmarkStart w:id="107" w:name="_Toc490050009"/>
      <w:bookmarkStart w:id="108" w:name="_Toc438646459"/>
      <w:bookmarkStart w:id="109" w:name="_Toc481075055"/>
      <w:bookmarkStart w:id="110" w:name="_Toc5134656621"/>
      <w:r>
        <w:rPr>
          <w:rFonts w:hAnsi="宋体" w:hint="eastAsia"/>
        </w:rPr>
        <w:t>期末兼任私募资产管理计划投资经理的基金经理同时管理的产品情</w:t>
      </w:r>
      <w:r>
        <w:rPr>
          <w:rFonts w:hAnsi="宋体" w:hint="eastAsia"/>
        </w:rPr>
        <w:t>况</w:t>
      </w:r>
      <w:bookmarkEnd w:id="106"/>
      <w:bookmarkEnd w:id="107"/>
      <w:bookmarkEnd w:id="108"/>
      <w:bookmarkEnd w:id="109"/>
      <w:bookmarkEnd w:id="110"/>
      <w:r>
        <w:rPr>
          <w:rFonts w:hAnsi="宋体"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287"/>
        <w:gridCol w:w="1323"/>
        <w:gridCol w:w="1911"/>
        <w:gridCol w:w="2351"/>
        <w:gridCol w:w="1963"/>
      </w:tblGrid>
      <w:tr w:rsidR="00000000">
        <w:trPr>
          <w:divId w:val="686980779"/>
          <w:trHeight w:val="699"/>
        </w:trPr>
        <w:tc>
          <w:tcPr>
            <w:tcW w:w="12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126B66" w:rsidRDefault="00126B66">
            <w:pPr>
              <w:snapToGrid w:val="0"/>
              <w:jc w:val="center"/>
              <w:rPr>
                <w:rFonts w:hint="eastAsia"/>
              </w:rPr>
            </w:pPr>
            <w:bookmarkStart w:id="111" w:name="m04_01_02_tab"/>
            <w:r>
              <w:rPr>
                <w:rFonts w:ascii="宋体" w:hAnsi="宋体" w:hint="eastAsia"/>
                <w:szCs w:val="24"/>
              </w:rPr>
              <w:t>姓名</w:t>
            </w:r>
            <w:r>
              <w:rPr>
                <w:rFonts w:ascii="宋体" w:hAnsi="宋体" w:hint="eastAsia"/>
                <w:szCs w:val="24"/>
                <w:lang w:eastAsia="zh-Han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126B66" w:rsidRDefault="00126B66">
            <w:pPr>
              <w:snapToGrid w:val="0"/>
              <w:jc w:val="center"/>
            </w:pPr>
            <w:r>
              <w:rPr>
                <w:rFonts w:ascii="宋体" w:hAnsi="宋体" w:hint="eastAsia"/>
                <w:szCs w:val="24"/>
              </w:rPr>
              <w:t>产品类型</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126B66" w:rsidRDefault="00126B66">
            <w:pPr>
              <w:snapToGrid w:val="0"/>
              <w:jc w:val="center"/>
            </w:pPr>
            <w:r>
              <w:rPr>
                <w:rFonts w:ascii="宋体" w:hAnsi="宋体" w:hint="eastAsia"/>
                <w:szCs w:val="24"/>
              </w:rPr>
              <w:t>产品数量（只）</w:t>
            </w:r>
            <w:r>
              <w:rPr>
                <w:rFonts w:ascii="宋体" w:hAnsi="宋体" w:hint="eastAsia"/>
                <w:szCs w:val="24"/>
                <w:lang w:eastAsia="zh-Han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126B66" w:rsidRDefault="00126B66">
            <w:pPr>
              <w:snapToGrid w:val="0"/>
              <w:jc w:val="center"/>
            </w:pPr>
            <w:r>
              <w:rPr>
                <w:rFonts w:ascii="宋体" w:hAnsi="宋体" w:hint="eastAsia"/>
                <w:szCs w:val="24"/>
              </w:rPr>
              <w:t>资产净值（元）</w:t>
            </w:r>
            <w:r>
              <w:rPr>
                <w:rFonts w:ascii="宋体" w:hAnsi="宋体" w:hint="eastAsia"/>
                <w:szCs w:val="24"/>
                <w:lang w:eastAsia="zh-Hans"/>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126B66" w:rsidRDefault="00126B66">
            <w:pPr>
              <w:snapToGrid w:val="0"/>
              <w:ind w:firstLineChars="100" w:firstLine="210"/>
              <w:jc w:val="center"/>
            </w:pPr>
            <w:r>
              <w:rPr>
                <w:rFonts w:ascii="宋体" w:hAnsi="宋体" w:hint="eastAsia"/>
                <w:szCs w:val="24"/>
              </w:rPr>
              <w:t>任职时间</w:t>
            </w:r>
            <w:r>
              <w:rPr>
                <w:rFonts w:ascii="宋体" w:hAnsi="宋体" w:hint="eastAsia"/>
                <w:szCs w:val="24"/>
                <w:lang w:eastAsia="zh-Hans"/>
              </w:rPr>
              <w:t xml:space="preserve"> </w:t>
            </w:r>
          </w:p>
        </w:tc>
      </w:tr>
      <w:tr w:rsidR="00000000">
        <w:trPr>
          <w:divId w:val="686980779"/>
          <w:trHeight w:val="386"/>
        </w:trPr>
        <w:tc>
          <w:tcPr>
            <w:tcW w:w="124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26B66" w:rsidRDefault="00126B66">
            <w:pPr>
              <w:jc w:val="center"/>
            </w:pPr>
            <w:r>
              <w:rPr>
                <w:rFonts w:ascii="宋体" w:hAnsi="宋体" w:hint="eastAsia"/>
                <w:szCs w:val="24"/>
              </w:rPr>
              <w:t>张</w:t>
            </w:r>
            <w:r>
              <w:rPr>
                <w:rFonts w:ascii="宋体" w:hAnsi="宋体" w:hint="eastAsia"/>
                <w:szCs w:val="24"/>
              </w:rPr>
              <w:t>军</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26B66" w:rsidRDefault="00126B66">
            <w:r>
              <w:rPr>
                <w:rFonts w:ascii="宋体" w:hAnsi="宋体" w:hint="eastAsia"/>
                <w:szCs w:val="24"/>
              </w:rPr>
              <w:t>公募基金</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26B66" w:rsidRDefault="00126B66">
            <w:pPr>
              <w:jc w:val="right"/>
            </w:pPr>
            <w:r>
              <w:rPr>
                <w:rFonts w:ascii="宋体" w:hAnsi="宋体" w:hint="eastAsia"/>
                <w:szCs w:val="24"/>
              </w:rPr>
              <w:t>9</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26B66" w:rsidRDefault="00126B66">
            <w:pPr>
              <w:jc w:val="right"/>
            </w:pPr>
            <w:r>
              <w:rPr>
                <w:rFonts w:ascii="宋体" w:hAnsi="宋体" w:hint="eastAsia"/>
                <w:szCs w:val="24"/>
              </w:rPr>
              <w:t>18,195,788,909.6</w:t>
            </w:r>
            <w:r>
              <w:rPr>
                <w:rFonts w:ascii="宋体" w:hAnsi="宋体" w:hint="eastAsia"/>
                <w:szCs w:val="24"/>
              </w:rPr>
              <w:t>4</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26B66" w:rsidRDefault="00126B66">
            <w:pPr>
              <w:jc w:val="center"/>
            </w:pPr>
            <w:r>
              <w:rPr>
                <w:rFonts w:ascii="宋体" w:hAnsi="宋体" w:hint="eastAsia"/>
                <w:szCs w:val="24"/>
              </w:rPr>
              <w:t>2008-03-0</w:t>
            </w:r>
            <w:r>
              <w:rPr>
                <w:rFonts w:ascii="宋体" w:hAnsi="宋体" w:hint="eastAsia"/>
                <w:szCs w:val="24"/>
              </w:rPr>
              <w:t>8</w:t>
            </w:r>
          </w:p>
        </w:tc>
      </w:tr>
      <w:tr w:rsidR="00000000">
        <w:trPr>
          <w:divId w:val="686980779"/>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126B66" w:rsidRDefault="00126B66">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26B66" w:rsidRDefault="00126B66">
            <w:r>
              <w:rPr>
                <w:rFonts w:ascii="宋体" w:hAnsi="宋体" w:hint="eastAsia"/>
                <w:szCs w:val="24"/>
              </w:rPr>
              <w:t>私募资产管理计划</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26B66" w:rsidRDefault="00126B66">
            <w:pPr>
              <w:jc w:val="right"/>
            </w:pPr>
            <w:r>
              <w:rPr>
                <w:rFonts w:ascii="宋体" w:hAnsi="宋体" w:hint="eastAsia"/>
                <w:szCs w:val="24"/>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26B66" w:rsidRDefault="00126B66">
            <w:pPr>
              <w:jc w:val="right"/>
            </w:pPr>
            <w:r>
              <w:rPr>
                <w:rFonts w:ascii="宋体" w:hAnsi="宋体" w:hint="eastAsia"/>
                <w:szCs w:val="24"/>
              </w:rPr>
              <w:t>22,123,738.7</w:t>
            </w:r>
            <w:r>
              <w:rPr>
                <w:rFonts w:ascii="宋体" w:hAnsi="宋体" w:hint="eastAsia"/>
                <w:szCs w:val="24"/>
              </w:rPr>
              <w:t>5</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26B66" w:rsidRDefault="00126B66">
            <w:pPr>
              <w:jc w:val="center"/>
            </w:pPr>
            <w:r>
              <w:rPr>
                <w:rFonts w:ascii="宋体" w:hAnsi="宋体" w:hint="eastAsia"/>
                <w:szCs w:val="24"/>
              </w:rPr>
              <w:t>2021-07-0</w:t>
            </w:r>
            <w:r>
              <w:rPr>
                <w:rFonts w:ascii="宋体" w:hAnsi="宋体" w:hint="eastAsia"/>
                <w:szCs w:val="24"/>
              </w:rPr>
              <w:t>9</w:t>
            </w:r>
          </w:p>
        </w:tc>
      </w:tr>
      <w:tr w:rsidR="00000000">
        <w:trPr>
          <w:divId w:val="686980779"/>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126B66" w:rsidRDefault="00126B66">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26B66" w:rsidRDefault="00126B66">
            <w:r>
              <w:rPr>
                <w:rFonts w:ascii="宋体" w:hAnsi="宋体" w:hint="eastAsia"/>
                <w:szCs w:val="24"/>
              </w:rPr>
              <w:t>其他组合</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26B66" w:rsidRDefault="00126B66">
            <w:pPr>
              <w:jc w:val="right"/>
            </w:pPr>
            <w:r>
              <w:rPr>
                <w:rFonts w:ascii="宋体" w:hAnsi="宋体" w:hint="eastAsia"/>
                <w:szCs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26B66" w:rsidRDefault="00126B66">
            <w:pPr>
              <w:jc w:val="right"/>
            </w:pPr>
            <w:r>
              <w:rPr>
                <w:rFonts w:ascii="宋体" w:hAnsi="宋体" w:hint="eastAsia"/>
                <w:szCs w:val="24"/>
              </w:rPr>
              <w:t>-</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26B66" w:rsidRDefault="00126B66">
            <w:pPr>
              <w:jc w:val="center"/>
            </w:pPr>
            <w:r>
              <w:rPr>
                <w:rFonts w:ascii="宋体" w:hAnsi="宋体" w:hint="eastAsia"/>
                <w:szCs w:val="24"/>
              </w:rPr>
              <w:t>-</w:t>
            </w:r>
          </w:p>
        </w:tc>
      </w:tr>
      <w:tr w:rsidR="00000000">
        <w:trPr>
          <w:divId w:val="686980779"/>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126B66" w:rsidRDefault="00126B66">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26B66" w:rsidRDefault="00126B66">
            <w:r>
              <w:rPr>
                <w:rFonts w:ascii="宋体" w:hAnsi="宋体" w:hint="eastAsia"/>
                <w:szCs w:val="24"/>
              </w:rPr>
              <w:t>合计</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26B66" w:rsidRDefault="00126B66">
            <w:pPr>
              <w:jc w:val="right"/>
            </w:pPr>
            <w:r>
              <w:rPr>
                <w:rFonts w:ascii="宋体" w:hAnsi="宋体" w:hint="eastAsia"/>
                <w:szCs w:val="24"/>
              </w:rPr>
              <w:t>1</w:t>
            </w:r>
            <w:r>
              <w:rPr>
                <w:rFonts w:ascii="宋体" w:hAnsi="宋体" w:hint="eastAsia"/>
                <w:szCs w:val="24"/>
              </w:rPr>
              <w:t>0</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26B66" w:rsidRDefault="00126B66">
            <w:pPr>
              <w:jc w:val="right"/>
            </w:pPr>
            <w:r>
              <w:rPr>
                <w:rFonts w:ascii="宋体" w:hAnsi="宋体" w:hint="eastAsia"/>
                <w:szCs w:val="24"/>
              </w:rPr>
              <w:t>18,217,912,648.3</w:t>
            </w:r>
            <w:r>
              <w:rPr>
                <w:rFonts w:ascii="宋体" w:hAnsi="宋体" w:hint="eastAsia"/>
                <w:szCs w:val="24"/>
              </w:rPr>
              <w:t>9</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26B66" w:rsidRDefault="00126B66">
            <w:pPr>
              <w:jc w:val="center"/>
            </w:pPr>
            <w:r>
              <w:rPr>
                <w:rFonts w:ascii="宋体" w:hAnsi="宋体" w:hint="eastAsia"/>
                <w:szCs w:val="24"/>
              </w:rPr>
              <w:t xml:space="preserve">- </w:t>
            </w:r>
          </w:p>
        </w:tc>
      </w:tr>
    </w:tbl>
    <w:p w:rsidR="00126B66" w:rsidRDefault="00126B66">
      <w:pPr>
        <w:pStyle w:val="XBRLTitle2"/>
        <w:spacing w:before="156" w:line="360" w:lineRule="auto"/>
        <w:ind w:left="454"/>
      </w:pPr>
      <w:bookmarkStart w:id="112" w:name="_Toc514088252"/>
      <w:bookmarkStart w:id="113" w:name="_Toc480465422"/>
      <w:bookmarkStart w:id="114" w:name="_Toc448480291"/>
      <w:bookmarkStart w:id="115" w:name="_Toc438654079"/>
      <w:bookmarkStart w:id="116" w:name="_Toc456107125"/>
      <w:bookmarkStart w:id="117" w:name="_Toc459213771"/>
      <w:bookmarkStart w:id="118" w:name="_Toc513542653"/>
      <w:bookmarkStart w:id="119" w:name="_Toc512696257"/>
      <w:bookmarkStart w:id="120" w:name="_Toc512612260"/>
      <w:bookmarkStart w:id="121" w:name="_Toc512612084"/>
      <w:bookmarkStart w:id="122" w:name="_Toc512611288"/>
      <w:bookmarkStart w:id="123" w:name="m402"/>
      <w:bookmarkEnd w:id="111"/>
      <w:r>
        <w:rPr>
          <w:rFonts w:eastAsia="宋体" w:hint="eastAsia"/>
        </w:rPr>
        <w:t>境外投资顾问为本基金提供投资建议的主要成员简</w:t>
      </w:r>
      <w:r>
        <w:rPr>
          <w:rFonts w:eastAsia="宋体" w:hint="eastAsia"/>
        </w:rPr>
        <w:t>介</w:t>
      </w:r>
      <w:bookmarkEnd w:id="112"/>
      <w:bookmarkEnd w:id="113"/>
      <w:bookmarkEnd w:id="114"/>
      <w:bookmarkEnd w:id="115"/>
      <w:bookmarkEnd w:id="116"/>
      <w:bookmarkEnd w:id="117"/>
      <w:r>
        <w:rPr>
          <w:rFonts w:eastAsia="宋体" w:cs="宋体" w:hint="eastAsia"/>
          <w:color w:val="000000"/>
          <w:kern w:val="0"/>
        </w:rPr>
        <w:t xml:space="preserve"> </w:t>
      </w:r>
      <w:bookmarkEnd w:id="118"/>
      <w:bookmarkEnd w:id="119"/>
      <w:bookmarkEnd w:id="120"/>
      <w:bookmarkEnd w:id="121"/>
      <w:bookmarkEnd w:id="122"/>
    </w:p>
    <w:tbl>
      <w:tblPr>
        <w:tblStyle w:val="af8"/>
        <w:tblW w:w="4900"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firstRow="1" w:lastRow="0" w:firstColumn="1" w:lastColumn="0" w:noHBand="0" w:noVBand="1"/>
      </w:tblPr>
      <w:tblGrid>
        <w:gridCol w:w="1504"/>
        <w:gridCol w:w="2151"/>
        <w:gridCol w:w="1427"/>
        <w:gridCol w:w="3576"/>
      </w:tblGrid>
      <w:tr w:rsidR="00000000">
        <w:trPr>
          <w:divId w:val="693389456"/>
          <w:trHeight w:val="557"/>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hideMark/>
          </w:tcPr>
          <w:bookmarkEnd w:id="123"/>
          <w:p w:rsidR="00126B66" w:rsidRDefault="00126B66">
            <w:pPr>
              <w:jc w:val="center"/>
              <w:rPr>
                <w:rFonts w:hint="eastAsia"/>
              </w:rPr>
            </w:pPr>
            <w:r>
              <w:rPr>
                <w:rFonts w:asciiTheme="majorEastAsia" w:eastAsiaTheme="majorEastAsia" w:hAnsiTheme="majorEastAsia" w:hint="eastAsia"/>
              </w:rPr>
              <w:t>姓名</w:t>
            </w:r>
            <w:r>
              <w:rPr>
                <w:rFonts w:asciiTheme="majorEastAsia" w:eastAsiaTheme="majorEastAsia" w:hAnsiTheme="majorEastAsia" w:hint="eastAsia"/>
              </w:rPr>
              <w:t xml:space="preserve">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hideMark/>
          </w:tcPr>
          <w:p w:rsidR="00126B66" w:rsidRDefault="00126B66">
            <w:pPr>
              <w:jc w:val="center"/>
            </w:pPr>
            <w:r>
              <w:rPr>
                <w:rFonts w:asciiTheme="majorEastAsia" w:eastAsiaTheme="majorEastAsia" w:hAnsiTheme="majorEastAsia" w:hint="eastAsia"/>
              </w:rPr>
              <w:t>在境外投资顾问所任职务</w:t>
            </w:r>
            <w:r>
              <w:rPr>
                <w:rFonts w:asciiTheme="majorEastAsia" w:eastAsiaTheme="majorEastAsia" w:hAnsiTheme="majorEastAsia" w:hint="eastAsia"/>
              </w:rPr>
              <w:t xml:space="preserv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hideMark/>
          </w:tcPr>
          <w:p w:rsidR="00126B66" w:rsidRDefault="00126B66">
            <w:pPr>
              <w:jc w:val="center"/>
            </w:pPr>
            <w:r>
              <w:rPr>
                <w:rFonts w:asciiTheme="majorEastAsia" w:eastAsiaTheme="majorEastAsia" w:hAnsiTheme="majorEastAsia" w:hint="eastAsia"/>
              </w:rPr>
              <w:t>证券从业年限</w:t>
            </w:r>
            <w:r>
              <w:rPr>
                <w:rFonts w:asciiTheme="majorEastAsia" w:eastAsiaTheme="majorEastAsia" w:hAnsiTheme="majorEastAsia" w:hint="eastAsia"/>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hideMark/>
          </w:tcPr>
          <w:p w:rsidR="00126B66" w:rsidRDefault="00126B66">
            <w:pPr>
              <w:jc w:val="center"/>
            </w:pPr>
            <w:r>
              <w:rPr>
                <w:rFonts w:asciiTheme="majorEastAsia" w:eastAsiaTheme="majorEastAsia" w:hAnsiTheme="majorEastAsia" w:hint="eastAsia"/>
              </w:rPr>
              <w:t>说明</w:t>
            </w:r>
            <w:r>
              <w:rPr>
                <w:rFonts w:asciiTheme="majorEastAsia" w:eastAsiaTheme="majorEastAsia" w:hAnsiTheme="majorEastAsia" w:hint="eastAsia"/>
              </w:rPr>
              <w:t xml:space="preserve"> </w:t>
            </w:r>
          </w:p>
        </w:tc>
      </w:tr>
      <w:tr w:rsidR="00000000">
        <w:trPr>
          <w:divId w:val="693389456"/>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6B66" w:rsidRDefault="00126B66">
            <w:r>
              <w:rPr>
                <w:rFonts w:asciiTheme="majorEastAsia" w:eastAsiaTheme="majorEastAsia" w:hAnsiTheme="majorEastAsia" w:hint="eastAsia"/>
              </w:rPr>
              <w:t>水泽祥</w:t>
            </w:r>
            <w:r>
              <w:rPr>
                <w:rFonts w:asciiTheme="majorEastAsia" w:eastAsiaTheme="majorEastAsia" w:hAnsiTheme="majorEastAsia" w:hint="eastAsia"/>
              </w:rPr>
              <w:t>一</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6B66" w:rsidRDefault="00126B66">
            <w:r>
              <w:rPr>
                <w:rFonts w:asciiTheme="majorEastAsia" w:eastAsiaTheme="majorEastAsia" w:hAnsiTheme="majorEastAsia" w:hint="eastAsia"/>
              </w:rPr>
              <w:t>摩根资产管理</w:t>
            </w:r>
            <w:r>
              <w:rPr>
                <w:rFonts w:asciiTheme="majorEastAsia" w:eastAsiaTheme="majorEastAsia" w:hAnsiTheme="majorEastAsia" w:hint="eastAsia"/>
              </w:rPr>
              <w:t>(</w:t>
            </w:r>
            <w:r>
              <w:rPr>
                <w:rFonts w:asciiTheme="majorEastAsia" w:eastAsiaTheme="majorEastAsia" w:hAnsiTheme="majorEastAsia" w:hint="eastAsia"/>
              </w:rPr>
              <w:t>亚太</w:t>
            </w:r>
            <w:r>
              <w:rPr>
                <w:rFonts w:asciiTheme="majorEastAsia" w:eastAsiaTheme="majorEastAsia" w:hAnsiTheme="majorEastAsia" w:hint="eastAsia"/>
              </w:rPr>
              <w:t>)</w:t>
            </w:r>
            <w:r>
              <w:rPr>
                <w:rFonts w:asciiTheme="majorEastAsia" w:eastAsiaTheme="majorEastAsia" w:hAnsiTheme="majorEastAsia" w:hint="eastAsia"/>
              </w:rPr>
              <w:t>董事总经理，日本股票专家，新兴市场和亚太地区</w:t>
            </w:r>
            <w:r>
              <w:rPr>
                <w:rFonts w:asciiTheme="majorEastAsia" w:eastAsiaTheme="majorEastAsia" w:hAnsiTheme="majorEastAsia" w:hint="eastAsia"/>
              </w:rPr>
              <w:t>(EMAP)</w:t>
            </w:r>
            <w:r>
              <w:rPr>
                <w:rFonts w:asciiTheme="majorEastAsia" w:eastAsiaTheme="majorEastAsia" w:hAnsiTheme="majorEastAsia" w:hint="eastAsia"/>
              </w:rPr>
              <w:t>股票团队中日本股票团队的负责</w:t>
            </w:r>
            <w:r>
              <w:rPr>
                <w:rFonts w:asciiTheme="majorEastAsia" w:eastAsiaTheme="majorEastAsia" w:hAnsiTheme="majorEastAsia" w:hint="eastAsia"/>
              </w:rPr>
              <w:t>人</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6B66" w:rsidRDefault="00126B66">
            <w:r>
              <w:rPr>
                <w:rFonts w:asciiTheme="majorEastAsia" w:eastAsiaTheme="majorEastAsia" w:hAnsiTheme="majorEastAsia" w:hint="eastAsia"/>
              </w:rPr>
              <w:t>33</w:t>
            </w:r>
            <w:r>
              <w:rPr>
                <w:rFonts w:asciiTheme="majorEastAsia" w:eastAsiaTheme="majorEastAsia" w:hAnsiTheme="majorEastAsia" w:hint="eastAsia"/>
              </w:rPr>
              <w:t>年</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6B66" w:rsidRDefault="00126B66">
            <w:r>
              <w:rPr>
                <w:rFonts w:asciiTheme="majorEastAsia" w:eastAsiaTheme="majorEastAsia" w:hAnsiTheme="majorEastAsia" w:hint="eastAsia"/>
              </w:rPr>
              <w:t>水泽祥一，董事总经理，是日本股票专家，也是新兴市场和亚太地区</w:t>
            </w:r>
            <w:r>
              <w:rPr>
                <w:rFonts w:asciiTheme="majorEastAsia" w:eastAsiaTheme="majorEastAsia" w:hAnsiTheme="majorEastAsia" w:hint="eastAsia"/>
              </w:rPr>
              <w:t>(EMAP)</w:t>
            </w:r>
            <w:r>
              <w:rPr>
                <w:rFonts w:asciiTheme="majorEastAsia" w:eastAsiaTheme="majorEastAsia" w:hAnsiTheme="majorEastAsia" w:hint="eastAsia"/>
              </w:rPr>
              <w:t>股票团队中日本股票团队的负责人。他常驻日本，负责管理在香港和东京的日本股票投资组合管理团队。水泽祥一于</w:t>
            </w:r>
            <w:r>
              <w:rPr>
                <w:rFonts w:asciiTheme="majorEastAsia" w:eastAsiaTheme="majorEastAsia" w:hAnsiTheme="majorEastAsia" w:hint="eastAsia"/>
              </w:rPr>
              <w:t>1997</w:t>
            </w:r>
            <w:r>
              <w:rPr>
                <w:rFonts w:asciiTheme="majorEastAsia" w:eastAsiaTheme="majorEastAsia" w:hAnsiTheme="majorEastAsia" w:hint="eastAsia"/>
              </w:rPr>
              <w:t>年加入公司，担任负责日本养老金基金的市场经理。他于</w:t>
            </w:r>
            <w:r>
              <w:rPr>
                <w:rFonts w:asciiTheme="majorEastAsia" w:eastAsiaTheme="majorEastAsia" w:hAnsiTheme="majorEastAsia" w:hint="eastAsia"/>
              </w:rPr>
              <w:t>2000</w:t>
            </w:r>
            <w:r>
              <w:rPr>
                <w:rFonts w:asciiTheme="majorEastAsia" w:eastAsiaTheme="majorEastAsia" w:hAnsiTheme="majorEastAsia" w:hint="eastAsia"/>
              </w:rPr>
              <w:t>年调入日本投资组合团队，并于</w:t>
            </w:r>
            <w:r>
              <w:rPr>
                <w:rFonts w:asciiTheme="majorEastAsia" w:eastAsiaTheme="majorEastAsia" w:hAnsiTheme="majorEastAsia" w:hint="eastAsia"/>
              </w:rPr>
              <w:t>2010</w:t>
            </w:r>
            <w:r>
              <w:rPr>
                <w:rFonts w:asciiTheme="majorEastAsia" w:eastAsiaTheme="majorEastAsia" w:hAnsiTheme="majorEastAsia" w:hint="eastAsia"/>
              </w:rPr>
              <w:t>年担任现职。在加入公司之前，水泽祥一在芬兰邮政银行</w:t>
            </w:r>
            <w:r>
              <w:rPr>
                <w:rFonts w:asciiTheme="majorEastAsia" w:eastAsiaTheme="majorEastAsia" w:hAnsiTheme="majorEastAsia" w:hint="eastAsia"/>
              </w:rPr>
              <w:t>(Postipankki)</w:t>
            </w:r>
            <w:r>
              <w:rPr>
                <w:rFonts w:asciiTheme="majorEastAsia" w:eastAsiaTheme="majorEastAsia" w:hAnsiTheme="majorEastAsia" w:hint="eastAsia"/>
              </w:rPr>
              <w:t>担任了四年的东京资本市场代表。他于</w:t>
            </w:r>
            <w:r>
              <w:rPr>
                <w:rFonts w:asciiTheme="majorEastAsia" w:eastAsiaTheme="majorEastAsia" w:hAnsiTheme="majorEastAsia" w:hint="eastAsia"/>
              </w:rPr>
              <w:t>1989</w:t>
            </w:r>
            <w:r>
              <w:rPr>
                <w:rFonts w:asciiTheme="majorEastAsia" w:eastAsiaTheme="majorEastAsia" w:hAnsiTheme="majorEastAsia" w:hint="eastAsia"/>
              </w:rPr>
              <w:t>年在三菱汽车公司开始其职业生涯。水泽祥一获得了早稻田大学</w:t>
            </w:r>
            <w:r>
              <w:rPr>
                <w:rFonts w:asciiTheme="majorEastAsia" w:eastAsiaTheme="majorEastAsia" w:hAnsiTheme="majorEastAsia" w:hint="eastAsia"/>
              </w:rPr>
              <w:t>(Waseda University)</w:t>
            </w:r>
            <w:r>
              <w:rPr>
                <w:rFonts w:asciiTheme="majorEastAsia" w:eastAsiaTheme="majorEastAsia" w:hAnsiTheme="majorEastAsia" w:hint="eastAsia"/>
              </w:rPr>
              <w:t>政治科学和经济学学士学位，以及西蒙弗雷泽大学</w:t>
            </w:r>
            <w:r>
              <w:rPr>
                <w:rFonts w:asciiTheme="majorEastAsia" w:eastAsiaTheme="majorEastAsia" w:hAnsiTheme="majorEastAsia" w:hint="eastAsia"/>
              </w:rPr>
              <w:t>(Simon Fraser University)</w:t>
            </w:r>
            <w:r>
              <w:rPr>
                <w:rFonts w:asciiTheme="majorEastAsia" w:eastAsiaTheme="majorEastAsia" w:hAnsiTheme="majorEastAsia" w:hint="eastAsia"/>
              </w:rPr>
              <w:t>的工商管理硕士学位</w:t>
            </w:r>
            <w:r>
              <w:rPr>
                <w:rFonts w:asciiTheme="majorEastAsia" w:eastAsiaTheme="majorEastAsia" w:hAnsiTheme="majorEastAsia" w:hint="eastAsia"/>
              </w:rPr>
              <w:t>。</w:t>
            </w:r>
          </w:p>
        </w:tc>
      </w:tr>
      <w:tr w:rsidR="00000000">
        <w:trPr>
          <w:divId w:val="693389456"/>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6B66" w:rsidRDefault="00126B66">
            <w:r>
              <w:rPr>
                <w:rFonts w:asciiTheme="majorEastAsia" w:eastAsiaTheme="majorEastAsia" w:hAnsiTheme="majorEastAsia" w:hint="eastAsia"/>
              </w:rPr>
              <w:t>Julian Won</w:t>
            </w:r>
            <w:r>
              <w:rPr>
                <w:rFonts w:asciiTheme="majorEastAsia" w:eastAsiaTheme="majorEastAsia" w:hAnsiTheme="majorEastAsia" w:hint="eastAsia"/>
              </w:rPr>
              <w:t>g</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6B66" w:rsidRDefault="00126B66">
            <w:r>
              <w:rPr>
                <w:rFonts w:asciiTheme="majorEastAsia" w:eastAsiaTheme="majorEastAsia" w:hAnsiTheme="majorEastAsia" w:hint="eastAsia"/>
              </w:rPr>
              <w:t>摩根资产管理</w:t>
            </w:r>
            <w:r>
              <w:rPr>
                <w:rFonts w:asciiTheme="majorEastAsia" w:eastAsiaTheme="majorEastAsia" w:hAnsiTheme="majorEastAsia" w:hint="eastAsia"/>
              </w:rPr>
              <w:t>(</w:t>
            </w:r>
            <w:r>
              <w:rPr>
                <w:rFonts w:asciiTheme="majorEastAsia" w:eastAsiaTheme="majorEastAsia" w:hAnsiTheme="majorEastAsia" w:hint="eastAsia"/>
              </w:rPr>
              <w:t>亚太</w:t>
            </w:r>
            <w:r>
              <w:rPr>
                <w:rFonts w:asciiTheme="majorEastAsia" w:eastAsiaTheme="majorEastAsia" w:hAnsiTheme="majorEastAsia" w:hint="eastAsia"/>
              </w:rPr>
              <w:t>)</w:t>
            </w:r>
            <w:r>
              <w:rPr>
                <w:rFonts w:asciiTheme="majorEastAsia" w:eastAsiaTheme="majorEastAsia" w:hAnsiTheme="majorEastAsia" w:hint="eastAsia"/>
              </w:rPr>
              <w:t>副总裁，新兴市场和亚太地区</w:t>
            </w:r>
            <w:r>
              <w:rPr>
                <w:rFonts w:asciiTheme="majorEastAsia" w:eastAsiaTheme="majorEastAsia" w:hAnsiTheme="majorEastAsia" w:hint="eastAsia"/>
              </w:rPr>
              <w:t>(EMAP)</w:t>
            </w:r>
            <w:r>
              <w:rPr>
                <w:rFonts w:asciiTheme="majorEastAsia" w:eastAsiaTheme="majorEastAsia" w:hAnsiTheme="majorEastAsia" w:hint="eastAsia"/>
              </w:rPr>
              <w:t>股票团队中亚太股票的产品分析</w:t>
            </w:r>
            <w:r>
              <w:rPr>
                <w:rFonts w:asciiTheme="majorEastAsia" w:eastAsiaTheme="majorEastAsia" w:hAnsiTheme="majorEastAsia" w:hint="eastAsia"/>
              </w:rPr>
              <w:t>师</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6B66" w:rsidRDefault="00126B66">
            <w:r>
              <w:rPr>
                <w:rFonts w:asciiTheme="majorEastAsia" w:eastAsiaTheme="majorEastAsia" w:hAnsiTheme="majorEastAsia" w:hint="eastAsia"/>
              </w:rPr>
              <w:t>16</w:t>
            </w:r>
            <w:r>
              <w:rPr>
                <w:rFonts w:asciiTheme="majorEastAsia" w:eastAsiaTheme="majorEastAsia" w:hAnsiTheme="majorEastAsia" w:hint="eastAsia"/>
              </w:rPr>
              <w:t>年</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6B66" w:rsidRDefault="00126B66">
            <w:r>
              <w:rPr>
                <w:rFonts w:asciiTheme="majorEastAsia" w:eastAsiaTheme="majorEastAsia" w:hAnsiTheme="majorEastAsia" w:hint="eastAsia"/>
              </w:rPr>
              <w:t>Julian Wong</w:t>
            </w:r>
            <w:r>
              <w:rPr>
                <w:rFonts w:asciiTheme="majorEastAsia" w:eastAsiaTheme="majorEastAsia" w:hAnsiTheme="majorEastAsia" w:hint="eastAsia"/>
              </w:rPr>
              <w:t>，副总裁，是新兴市场和亚太地区</w:t>
            </w:r>
            <w:r>
              <w:rPr>
                <w:rFonts w:asciiTheme="majorEastAsia" w:eastAsiaTheme="majorEastAsia" w:hAnsiTheme="majorEastAsia" w:hint="eastAsia"/>
              </w:rPr>
              <w:t>(EMAP)</w:t>
            </w:r>
            <w:r>
              <w:rPr>
                <w:rFonts w:asciiTheme="majorEastAsia" w:eastAsiaTheme="majorEastAsia" w:hAnsiTheme="majorEastAsia" w:hint="eastAsia"/>
              </w:rPr>
              <w:t>股票团队中亚太股票的产品分析师。他常驻香港，于</w:t>
            </w:r>
            <w:r>
              <w:rPr>
                <w:rFonts w:asciiTheme="majorEastAsia" w:eastAsiaTheme="majorEastAsia" w:hAnsiTheme="majorEastAsia" w:hint="eastAsia"/>
              </w:rPr>
              <w:t>2014</w:t>
            </w:r>
            <w:r>
              <w:rPr>
                <w:rFonts w:asciiTheme="majorEastAsia" w:eastAsiaTheme="majorEastAsia" w:hAnsiTheme="majorEastAsia" w:hint="eastAsia"/>
              </w:rPr>
              <w:t>年加入公司，担任</w:t>
            </w:r>
            <w:r>
              <w:rPr>
                <w:rFonts w:asciiTheme="majorEastAsia" w:eastAsiaTheme="majorEastAsia" w:hAnsiTheme="majorEastAsia" w:hint="eastAsia"/>
              </w:rPr>
              <w:t>EMAP</w:t>
            </w:r>
            <w:r>
              <w:rPr>
                <w:rFonts w:asciiTheme="majorEastAsia" w:eastAsiaTheme="majorEastAsia" w:hAnsiTheme="majorEastAsia" w:hint="eastAsia"/>
              </w:rPr>
              <w:t>股票团队的初级投资专家。在此之前，</w:t>
            </w:r>
            <w:r>
              <w:rPr>
                <w:rFonts w:asciiTheme="majorEastAsia" w:eastAsiaTheme="majorEastAsia" w:hAnsiTheme="majorEastAsia" w:hint="eastAsia"/>
              </w:rPr>
              <w:t>Julian</w:t>
            </w:r>
            <w:r>
              <w:rPr>
                <w:rFonts w:asciiTheme="majorEastAsia" w:eastAsiaTheme="majorEastAsia" w:hAnsiTheme="majorEastAsia" w:hint="eastAsia"/>
              </w:rPr>
              <w:t>是德勤</w:t>
            </w:r>
            <w:r>
              <w:rPr>
                <w:rFonts w:asciiTheme="majorEastAsia" w:eastAsiaTheme="majorEastAsia" w:hAnsiTheme="majorEastAsia" w:hint="eastAsia"/>
              </w:rPr>
              <w:t>(Deloitte)</w:t>
            </w:r>
            <w:r>
              <w:rPr>
                <w:rFonts w:asciiTheme="majorEastAsia" w:eastAsiaTheme="majorEastAsia" w:hAnsiTheme="majorEastAsia" w:hint="eastAsia"/>
              </w:rPr>
              <w:t>的管理顾问，并曾在施罗德投资管理公司</w:t>
            </w:r>
            <w:r>
              <w:rPr>
                <w:rFonts w:asciiTheme="majorEastAsia" w:eastAsiaTheme="majorEastAsia" w:hAnsiTheme="majorEastAsia" w:hint="eastAsia"/>
              </w:rPr>
              <w:t>(Schroder Investment Management)</w:t>
            </w:r>
            <w:r>
              <w:rPr>
                <w:rFonts w:asciiTheme="majorEastAsia" w:eastAsiaTheme="majorEastAsia" w:hAnsiTheme="majorEastAsia" w:hint="eastAsia"/>
              </w:rPr>
              <w:t>工作。</w:t>
            </w:r>
            <w:r>
              <w:rPr>
                <w:rFonts w:asciiTheme="majorEastAsia" w:eastAsiaTheme="majorEastAsia" w:hAnsiTheme="majorEastAsia" w:hint="eastAsia"/>
              </w:rPr>
              <w:t>Julian</w:t>
            </w:r>
            <w:r>
              <w:rPr>
                <w:rFonts w:asciiTheme="majorEastAsia" w:eastAsiaTheme="majorEastAsia" w:hAnsiTheme="majorEastAsia" w:hint="eastAsia"/>
              </w:rPr>
              <w:t>拥有香港大学信息系统和金融专业的工商管理学士学位。他还是特许金融分析师</w:t>
            </w:r>
            <w:r>
              <w:rPr>
                <w:rFonts w:asciiTheme="majorEastAsia" w:eastAsiaTheme="majorEastAsia" w:hAnsiTheme="majorEastAsia" w:hint="eastAsia"/>
              </w:rPr>
              <w:t>。</w:t>
            </w:r>
          </w:p>
        </w:tc>
      </w:tr>
    </w:tbl>
    <w:p w:rsidR="00126B66" w:rsidRDefault="00126B66">
      <w:pPr>
        <w:pStyle w:val="XBRLTitle2"/>
        <w:spacing w:before="156" w:line="360" w:lineRule="auto"/>
        <w:ind w:left="454"/>
      </w:pPr>
      <w:bookmarkStart w:id="124" w:name="_Toc514088253"/>
      <w:bookmarkStart w:id="125" w:name="_Toc480465423"/>
      <w:bookmarkStart w:id="126" w:name="_Toc448480292"/>
      <w:bookmarkStart w:id="127" w:name="_Toc438654080"/>
      <w:bookmarkStart w:id="128" w:name="_Toc456107126"/>
      <w:bookmarkStart w:id="129" w:name="_Toc459213772"/>
      <w:bookmarkStart w:id="130" w:name="_Toc513542654"/>
      <w:bookmarkStart w:id="131" w:name="_Toc512696258"/>
      <w:bookmarkStart w:id="132" w:name="_Toc512612261"/>
      <w:bookmarkStart w:id="133" w:name="_Toc512612085"/>
      <w:bookmarkStart w:id="134" w:name="_Toc512611289"/>
      <w:bookmarkStart w:id="135" w:name="m403"/>
      <w:r>
        <w:rPr>
          <w:rFonts w:eastAsia="宋体" w:hint="eastAsia"/>
        </w:rPr>
        <w:t>报告期内本基金运作遵规守信情况说</w:t>
      </w:r>
      <w:r>
        <w:rPr>
          <w:rFonts w:eastAsia="宋体" w:hint="eastAsia"/>
        </w:rPr>
        <w:t>明</w:t>
      </w:r>
      <w:bookmarkEnd w:id="124"/>
      <w:bookmarkEnd w:id="125"/>
      <w:bookmarkEnd w:id="126"/>
      <w:bookmarkEnd w:id="127"/>
      <w:bookmarkEnd w:id="128"/>
      <w:bookmarkEnd w:id="129"/>
      <w:bookmarkEnd w:id="130"/>
      <w:bookmarkEnd w:id="131"/>
      <w:bookmarkEnd w:id="132"/>
      <w:bookmarkEnd w:id="133"/>
      <w:bookmarkEnd w:id="134"/>
      <w:r>
        <w:rPr>
          <w:rFonts w:eastAsia="宋体" w:hint="eastAsia"/>
        </w:rPr>
        <w:t xml:space="preserve"> </w:t>
      </w:r>
    </w:p>
    <w:p w:rsidR="00126B66" w:rsidRDefault="00126B66">
      <w:pPr>
        <w:spacing w:line="360" w:lineRule="auto"/>
        <w:ind w:firstLineChars="200" w:firstLine="420"/>
        <w:jc w:val="left"/>
        <w:rPr>
          <w:rFonts w:hint="eastAsia"/>
        </w:rPr>
      </w:pPr>
      <w:r>
        <w:rPr>
          <w:rFonts w:ascii="宋体" w:hAnsi="宋体" w:cs="宋体" w:hint="eastAsia"/>
          <w:color w:val="000000"/>
          <w:kern w:val="0"/>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cs="宋体" w:hint="eastAsia"/>
          <w:color w:val="000000"/>
          <w:kern w:val="0"/>
        </w:rPr>
        <w:t>。</w:t>
      </w:r>
    </w:p>
    <w:p w:rsidR="00126B66" w:rsidRDefault="00126B66">
      <w:pPr>
        <w:pStyle w:val="XBRLTitle2"/>
        <w:spacing w:before="156" w:line="360" w:lineRule="auto"/>
        <w:ind w:left="454"/>
      </w:pPr>
      <w:bookmarkStart w:id="136" w:name="_Toc514088254"/>
      <w:bookmarkStart w:id="137" w:name="_Toc480465424"/>
      <w:bookmarkStart w:id="138" w:name="_Toc448480293"/>
      <w:bookmarkStart w:id="139" w:name="_Toc438654081"/>
      <w:bookmarkStart w:id="140" w:name="_Toc456107127"/>
      <w:bookmarkStart w:id="141" w:name="_Toc459213773"/>
      <w:bookmarkStart w:id="142" w:name="_Toc513542655"/>
      <w:bookmarkStart w:id="143" w:name="_Toc512696259"/>
      <w:bookmarkStart w:id="144" w:name="_Toc512612262"/>
      <w:bookmarkStart w:id="145" w:name="_Toc512612086"/>
      <w:bookmarkStart w:id="146" w:name="_Toc512611290"/>
      <w:bookmarkEnd w:id="135"/>
      <w:r>
        <w:rPr>
          <w:rFonts w:eastAsia="宋体" w:hint="eastAsia"/>
        </w:rPr>
        <w:t>公平交易专项说</w:t>
      </w:r>
      <w:r>
        <w:rPr>
          <w:rFonts w:eastAsia="宋体" w:hint="eastAsia"/>
        </w:rPr>
        <w:t>明</w:t>
      </w:r>
      <w:bookmarkEnd w:id="136"/>
      <w:bookmarkEnd w:id="137"/>
      <w:bookmarkEnd w:id="138"/>
      <w:bookmarkEnd w:id="139"/>
      <w:bookmarkEnd w:id="140"/>
      <w:bookmarkEnd w:id="141"/>
      <w:bookmarkEnd w:id="142"/>
      <w:bookmarkEnd w:id="143"/>
      <w:bookmarkEnd w:id="144"/>
      <w:bookmarkEnd w:id="145"/>
      <w:bookmarkEnd w:id="146"/>
      <w:r>
        <w:rPr>
          <w:rFonts w:eastAsia="宋体" w:hint="eastAsia"/>
        </w:rPr>
        <w:t xml:space="preserve"> </w:t>
      </w:r>
    </w:p>
    <w:p w:rsidR="00126B66" w:rsidRDefault="00126B66">
      <w:pPr>
        <w:pStyle w:val="XBRLTitle3"/>
        <w:spacing w:before="156" w:line="360" w:lineRule="auto"/>
        <w:ind w:left="624"/>
        <w:rPr>
          <w:rFonts w:hint="eastAsia"/>
        </w:rPr>
      </w:pPr>
      <w:bookmarkStart w:id="147" w:name="_Toc514088255"/>
      <w:bookmarkStart w:id="148" w:name="_Toc480465425"/>
      <w:bookmarkStart w:id="149" w:name="_Toc513542656"/>
      <w:bookmarkStart w:id="150" w:name="m404_01_0570"/>
      <w:r>
        <w:rPr>
          <w:rFonts w:hAnsi="宋体" w:hint="eastAsia"/>
        </w:rPr>
        <w:t>公平交易制度的执行情</w:t>
      </w:r>
      <w:r>
        <w:rPr>
          <w:rFonts w:hAnsi="宋体" w:hint="eastAsia"/>
        </w:rPr>
        <w:t>况</w:t>
      </w:r>
      <w:bookmarkEnd w:id="147"/>
      <w:r>
        <w:rPr>
          <w:rFonts w:hAnsi="宋体" w:hint="eastAsia"/>
        </w:rPr>
        <w:t xml:space="preserve"> </w:t>
      </w:r>
    </w:p>
    <w:p w:rsidR="00126B66" w:rsidRDefault="00126B66">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126B66" w:rsidRDefault="00126B66">
      <w:pPr>
        <w:pStyle w:val="XBRLTitle3"/>
        <w:spacing w:before="156" w:line="360" w:lineRule="auto"/>
        <w:ind w:left="624"/>
      </w:pPr>
      <w:bookmarkStart w:id="151" w:name="_Toc514088256"/>
      <w:bookmarkStart w:id="152" w:name="_Toc480465426"/>
      <w:bookmarkStart w:id="153" w:name="_Toc513542657"/>
      <w:bookmarkStart w:id="154" w:name="m404_01_0578"/>
      <w:r>
        <w:rPr>
          <w:rFonts w:hAnsi="宋体" w:hint="eastAsia"/>
        </w:rPr>
        <w:t>异常交易行为的专项说</w:t>
      </w:r>
      <w:r>
        <w:rPr>
          <w:rFonts w:hAnsi="宋体" w:hint="eastAsia"/>
        </w:rPr>
        <w:t>明</w:t>
      </w:r>
      <w:bookmarkEnd w:id="151"/>
      <w:r>
        <w:rPr>
          <w:rFonts w:hAnsi="宋体" w:hint="eastAsia"/>
        </w:rPr>
        <w:t xml:space="preserve"> </w:t>
      </w:r>
    </w:p>
    <w:p w:rsidR="00126B66" w:rsidRDefault="00126B66">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126B66" w:rsidRDefault="00126B66">
      <w:pPr>
        <w:pStyle w:val="XBRLTitle2"/>
        <w:spacing w:before="156" w:line="360" w:lineRule="auto"/>
        <w:ind w:left="454"/>
      </w:pPr>
      <w:bookmarkStart w:id="155" w:name="_Toc514088257"/>
      <w:bookmarkStart w:id="156" w:name="_Toc480465427"/>
      <w:bookmarkStart w:id="157" w:name="_Toc448480294"/>
      <w:bookmarkStart w:id="158" w:name="_Toc438654082"/>
      <w:bookmarkStart w:id="159" w:name="_Toc456107128"/>
      <w:bookmarkStart w:id="160" w:name="_Toc459213774"/>
      <w:bookmarkStart w:id="161" w:name="_Toc513542658"/>
      <w:bookmarkStart w:id="162" w:name="_Toc512696260"/>
      <w:bookmarkStart w:id="163" w:name="_Toc512612263"/>
      <w:bookmarkStart w:id="164" w:name="_Toc512612087"/>
      <w:bookmarkStart w:id="165" w:name="_Toc512611291"/>
      <w:r>
        <w:rPr>
          <w:rFonts w:eastAsia="宋体" w:hint="eastAsia"/>
        </w:rPr>
        <w:t>报告期内基金的投资策略和业绩表现说</w:t>
      </w:r>
      <w:r>
        <w:rPr>
          <w:rFonts w:eastAsia="宋体" w:hint="eastAsia"/>
        </w:rPr>
        <w:t>明</w:t>
      </w:r>
      <w:bookmarkEnd w:id="155"/>
      <w:bookmarkEnd w:id="156"/>
      <w:bookmarkEnd w:id="157"/>
      <w:bookmarkEnd w:id="158"/>
      <w:bookmarkEnd w:id="159"/>
      <w:bookmarkEnd w:id="160"/>
      <w:bookmarkEnd w:id="161"/>
      <w:bookmarkEnd w:id="162"/>
      <w:bookmarkEnd w:id="163"/>
      <w:bookmarkEnd w:id="164"/>
      <w:bookmarkEnd w:id="165"/>
      <w:r>
        <w:rPr>
          <w:rFonts w:eastAsia="宋体" w:hint="eastAsia"/>
        </w:rPr>
        <w:t xml:space="preserve"> </w:t>
      </w:r>
    </w:p>
    <w:p w:rsidR="00126B66" w:rsidRDefault="00126B66">
      <w:pPr>
        <w:pStyle w:val="XBRLTitle3"/>
        <w:spacing w:before="156" w:line="360" w:lineRule="auto"/>
        <w:ind w:left="624"/>
        <w:rPr>
          <w:rFonts w:hint="eastAsia"/>
        </w:rPr>
      </w:pPr>
      <w:bookmarkStart w:id="166" w:name="_Toc51408825711"/>
      <w:r>
        <w:rPr>
          <w:rFonts w:hAnsi="宋体" w:hint="eastAsia"/>
        </w:rPr>
        <w:t>报告期内基金投资策略和运作分</w:t>
      </w:r>
      <w:r>
        <w:rPr>
          <w:rFonts w:hAnsi="宋体" w:hint="eastAsia"/>
        </w:rPr>
        <w:t>析</w:t>
      </w:r>
      <w:bookmarkEnd w:id="148"/>
      <w:bookmarkEnd w:id="149"/>
      <w:bookmarkEnd w:id="166"/>
      <w:r>
        <w:rPr>
          <w:rFonts w:hAnsi="宋体" w:hint="eastAsia"/>
        </w:rPr>
        <w:t xml:space="preserve"> </w:t>
      </w:r>
    </w:p>
    <w:p w:rsidR="00126B66" w:rsidRDefault="00126B66">
      <w:pPr>
        <w:spacing w:line="360" w:lineRule="auto"/>
        <w:ind w:firstLineChars="200" w:firstLine="420"/>
        <w:divId w:val="1401752170"/>
        <w:rPr>
          <w:rFonts w:hint="eastAsia"/>
        </w:rPr>
      </w:pPr>
      <w:r>
        <w:rPr>
          <w:rFonts w:ascii="宋体" w:hAnsi="宋体" w:hint="eastAsia"/>
          <w:color w:val="000000"/>
          <w:kern w:val="0"/>
          <w:szCs w:val="21"/>
          <w:lang w:eastAsia="zh-Hans"/>
        </w:rPr>
        <w:t>在报告期内，日本央行在</w:t>
      </w:r>
      <w:r>
        <w:rPr>
          <w:rFonts w:ascii="宋体" w:hAnsi="宋体" w:hint="eastAsia"/>
          <w:color w:val="000000"/>
          <w:kern w:val="0"/>
          <w:szCs w:val="21"/>
          <w:lang w:eastAsia="zh-Hans"/>
        </w:rPr>
        <w:t>6</w:t>
      </w:r>
      <w:r>
        <w:rPr>
          <w:rFonts w:ascii="宋体" w:hAnsi="宋体" w:hint="eastAsia"/>
          <w:color w:val="000000"/>
          <w:kern w:val="0"/>
          <w:szCs w:val="21"/>
          <w:lang w:eastAsia="zh-Hans"/>
        </w:rPr>
        <w:t>月</w:t>
      </w:r>
      <w:r>
        <w:rPr>
          <w:rFonts w:ascii="宋体" w:hAnsi="宋体" w:hint="eastAsia"/>
          <w:color w:val="000000"/>
          <w:kern w:val="0"/>
          <w:szCs w:val="21"/>
          <w:lang w:eastAsia="zh-Hans"/>
        </w:rPr>
        <w:t>16</w:t>
      </w:r>
      <w:r>
        <w:rPr>
          <w:rFonts w:ascii="宋体" w:hAnsi="宋体" w:hint="eastAsia"/>
          <w:color w:val="000000"/>
          <w:kern w:val="0"/>
          <w:szCs w:val="21"/>
          <w:lang w:eastAsia="zh-Hans"/>
        </w:rPr>
        <w:t>日举行的会议上以</w:t>
      </w:r>
      <w:r>
        <w:rPr>
          <w:rFonts w:ascii="宋体" w:hAnsi="宋体" w:hint="eastAsia"/>
          <w:color w:val="000000"/>
          <w:kern w:val="0"/>
          <w:szCs w:val="21"/>
          <w:lang w:eastAsia="zh-Hans"/>
        </w:rPr>
        <w:t>7</w:t>
      </w:r>
      <w:r>
        <w:rPr>
          <w:rFonts w:ascii="宋体" w:hAnsi="宋体" w:hint="eastAsia"/>
          <w:color w:val="000000"/>
          <w:kern w:val="0"/>
          <w:szCs w:val="21"/>
          <w:lang w:eastAsia="zh-Hans"/>
        </w:rPr>
        <w:t>比</w:t>
      </w:r>
      <w:r>
        <w:rPr>
          <w:rFonts w:ascii="宋体" w:hAnsi="宋体" w:hint="eastAsia"/>
          <w:color w:val="000000"/>
          <w:kern w:val="0"/>
          <w:szCs w:val="21"/>
          <w:lang w:eastAsia="zh-Hans"/>
        </w:rPr>
        <w:t>1</w:t>
      </w:r>
      <w:r>
        <w:rPr>
          <w:rFonts w:ascii="宋体" w:hAnsi="宋体" w:hint="eastAsia"/>
          <w:color w:val="000000"/>
          <w:kern w:val="0"/>
          <w:szCs w:val="21"/>
          <w:lang w:eastAsia="zh-Hans"/>
        </w:rPr>
        <w:t>的投票结果决定将政策利率上调</w:t>
      </w:r>
      <w:r>
        <w:rPr>
          <w:rFonts w:ascii="宋体" w:hAnsi="宋体" w:hint="eastAsia"/>
          <w:color w:val="000000"/>
          <w:kern w:val="0"/>
          <w:szCs w:val="21"/>
          <w:lang w:eastAsia="zh-Hans"/>
        </w:rPr>
        <w:t>25</w:t>
      </w:r>
      <w:r>
        <w:rPr>
          <w:rFonts w:ascii="宋体" w:hAnsi="宋体" w:hint="eastAsia"/>
          <w:color w:val="000000"/>
          <w:kern w:val="0"/>
          <w:szCs w:val="21"/>
          <w:lang w:eastAsia="zh-Hans"/>
        </w:rPr>
        <w:t>个基点至“</w:t>
      </w:r>
      <w:r>
        <w:rPr>
          <w:rFonts w:ascii="宋体" w:hAnsi="宋体" w:hint="eastAsia"/>
          <w:color w:val="000000"/>
          <w:kern w:val="0"/>
          <w:szCs w:val="21"/>
          <w:lang w:eastAsia="zh-Hans"/>
        </w:rPr>
        <w:t>1.0%</w:t>
      </w:r>
      <w:r>
        <w:rPr>
          <w:rFonts w:ascii="宋体" w:hAnsi="宋体" w:hint="eastAsia"/>
          <w:color w:val="000000"/>
          <w:kern w:val="0"/>
          <w:szCs w:val="21"/>
          <w:lang w:eastAsia="zh-Hans"/>
        </w:rPr>
        <w:t>左右”，与市场普遍预期一致。分析师预计日本央行可能仍有继续加息的空间。日本央行副行长内田真一在会后新闻发布会上的发言备受关注，但市场仍对可能的政治影响以及日本央行政策落后于曲线持谨慎态度，同时日元贬值至</w:t>
      </w:r>
      <w:r>
        <w:rPr>
          <w:rFonts w:ascii="宋体" w:hAnsi="宋体" w:hint="eastAsia"/>
          <w:color w:val="000000"/>
          <w:kern w:val="0"/>
          <w:szCs w:val="21"/>
          <w:lang w:eastAsia="zh-Hans"/>
        </w:rPr>
        <w:t>160-163</w:t>
      </w:r>
      <w:r>
        <w:rPr>
          <w:rFonts w:ascii="宋体" w:hAnsi="宋体" w:hint="eastAsia"/>
          <w:color w:val="000000"/>
          <w:kern w:val="0"/>
          <w:szCs w:val="21"/>
          <w:lang w:eastAsia="zh-Hans"/>
        </w:rPr>
        <w:t>附近时可能触发干预。</w:t>
      </w:r>
      <w:r>
        <w:rPr>
          <w:rFonts w:ascii="宋体" w:hAnsi="宋体" w:hint="eastAsia"/>
          <w:color w:val="000000"/>
          <w:kern w:val="0"/>
          <w:szCs w:val="21"/>
          <w:lang w:eastAsia="zh-Hans"/>
        </w:rPr>
        <w:t xml:space="preserve"> </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尽管本次加息决议本身并无悬念，但日本央行对其风险评估进行了若干重要调整。第一，与此前相比，日本经济显著放缓的风险已有所下降，这主要源于政府各项措施提供的支撑，包括旨在减轻能源价格上涨对家庭负担的影响的措施等，同时在原材料替代来源方面亦取得进展。第二，随着中长期日本通胀预期抬升，潜在</w:t>
      </w:r>
      <w:r>
        <w:rPr>
          <w:rFonts w:ascii="宋体" w:hAnsi="宋体" w:hint="eastAsia"/>
          <w:color w:val="000000"/>
          <w:kern w:val="0"/>
          <w:szCs w:val="21"/>
          <w:lang w:eastAsia="zh-Hans"/>
        </w:rPr>
        <w:t>CPI</w:t>
      </w:r>
      <w:r>
        <w:rPr>
          <w:rFonts w:ascii="宋体" w:hAnsi="宋体" w:hint="eastAsia"/>
          <w:color w:val="000000"/>
          <w:kern w:val="0"/>
          <w:szCs w:val="21"/>
          <w:lang w:eastAsia="zh-Hans"/>
        </w:rPr>
        <w:t>通胀存在向上偏离至</w:t>
      </w:r>
      <w:r>
        <w:rPr>
          <w:rFonts w:ascii="宋体" w:hAnsi="宋体" w:hint="eastAsia"/>
          <w:color w:val="000000"/>
          <w:kern w:val="0"/>
          <w:szCs w:val="21"/>
          <w:lang w:eastAsia="zh-Hans"/>
        </w:rPr>
        <w:t>2%</w:t>
      </w:r>
      <w:r>
        <w:rPr>
          <w:rFonts w:ascii="宋体" w:hAnsi="宋体" w:hint="eastAsia"/>
          <w:color w:val="000000"/>
          <w:kern w:val="0"/>
          <w:szCs w:val="21"/>
          <w:lang w:eastAsia="zh-Hans"/>
        </w:rPr>
        <w:t>物价稳定目标以上的风险。</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周期板块和消费板块受能源成本上升、供应链中断及经济不确定性压制，资金被动集中于科技板块。与此同时，美国大型科技公司</w:t>
      </w:r>
      <w:r>
        <w:rPr>
          <w:rFonts w:ascii="宋体" w:hAnsi="宋体" w:hint="eastAsia"/>
          <w:color w:val="000000"/>
          <w:kern w:val="0"/>
          <w:szCs w:val="21"/>
          <w:lang w:eastAsia="zh-Hans"/>
        </w:rPr>
        <w:t>IPO</w:t>
      </w:r>
      <w:r>
        <w:rPr>
          <w:rFonts w:ascii="宋体" w:hAnsi="宋体" w:hint="eastAsia"/>
          <w:color w:val="000000"/>
          <w:kern w:val="0"/>
          <w:szCs w:val="21"/>
          <w:lang w:eastAsia="zh-Hans"/>
        </w:rPr>
        <w:t>完成后，此前为认购新股而流入美元资产及科技板块的资金需求也可能有所下降，科技板块的相对强势基础趋于弱化。中东冲突后，全球经济复苏预期升温有利于机械、商社、原材料、金融及其他顺周期行业，但铜价上涨和主要央行维持鹰派立场，可能推高</w:t>
      </w:r>
      <w:r>
        <w:rPr>
          <w:rFonts w:ascii="宋体" w:hAnsi="宋体" w:hint="eastAsia"/>
          <w:color w:val="000000"/>
          <w:kern w:val="0"/>
          <w:szCs w:val="21"/>
          <w:lang w:eastAsia="zh-Hans"/>
        </w:rPr>
        <w:t>AI</w:t>
      </w:r>
      <w:r>
        <w:rPr>
          <w:rFonts w:ascii="宋体" w:hAnsi="宋体" w:hint="eastAsia"/>
          <w:color w:val="000000"/>
          <w:kern w:val="0"/>
          <w:szCs w:val="21"/>
          <w:lang w:eastAsia="zh-Hans"/>
        </w:rPr>
        <w:t>基础设施的投资成本并压缩高估值公司的折现空间。特朗普宣称一项旨在结束与伊朗敌对行动的协议于</w:t>
      </w:r>
      <w:r>
        <w:rPr>
          <w:rFonts w:ascii="宋体" w:hAnsi="宋体" w:hint="eastAsia"/>
          <w:color w:val="000000"/>
          <w:kern w:val="0"/>
          <w:szCs w:val="21"/>
          <w:lang w:eastAsia="zh-Hans"/>
        </w:rPr>
        <w:t>6</w:t>
      </w:r>
      <w:r>
        <w:rPr>
          <w:rFonts w:ascii="宋体" w:hAnsi="宋体" w:hint="eastAsia"/>
          <w:color w:val="000000"/>
          <w:kern w:val="0"/>
          <w:szCs w:val="21"/>
          <w:lang w:eastAsia="zh-Hans"/>
        </w:rPr>
        <w:t>月</w:t>
      </w:r>
      <w:r>
        <w:rPr>
          <w:rFonts w:ascii="宋体" w:hAnsi="宋体" w:hint="eastAsia"/>
          <w:color w:val="000000"/>
          <w:kern w:val="0"/>
          <w:szCs w:val="21"/>
          <w:lang w:eastAsia="zh-Hans"/>
        </w:rPr>
        <w:t>14</w:t>
      </w:r>
      <w:r>
        <w:rPr>
          <w:rFonts w:ascii="宋体" w:hAnsi="宋体" w:hint="eastAsia"/>
          <w:color w:val="000000"/>
          <w:kern w:val="0"/>
          <w:szCs w:val="21"/>
          <w:lang w:eastAsia="zh-Hans"/>
        </w:rPr>
        <w:t>日签署，此后霍尔木兹海峡将立即对所有船只开放。美伊和平协议后，中东风险溢价短期可能较难彻底消失，原油价格仍可能继续回落，但中长期油价下行空间可能有限。一方面，受损能源基础设施修复需要时间；另一方面，伊朗仍可能将封锁霍尔木兹海峡作为政治和经济谈判筹码，协议履行风险难以完全消除。因此，中东风险溢价可能阶段性下降，但预计可能不会彻底消失。</w:t>
      </w:r>
      <w:r>
        <w:rPr>
          <w:rFonts w:ascii="宋体" w:hAnsi="宋体" w:hint="eastAsia"/>
          <w:color w:val="000000"/>
          <w:kern w:val="0"/>
          <w:szCs w:val="21"/>
          <w:lang w:eastAsia="zh-Hans"/>
        </w:rPr>
        <w:t xml:space="preserve"> </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展望后市，推动日本股市上涨的三大主线或依然成立：（</w:t>
      </w:r>
      <w:r>
        <w:rPr>
          <w:rFonts w:ascii="宋体" w:hAnsi="宋体" w:hint="eastAsia"/>
          <w:color w:val="000000"/>
          <w:kern w:val="0"/>
          <w:szCs w:val="21"/>
          <w:lang w:eastAsia="zh-Hans"/>
        </w:rPr>
        <w:t>1</w:t>
      </w:r>
      <w:r>
        <w:rPr>
          <w:rFonts w:ascii="宋体" w:hAnsi="宋体" w:hint="eastAsia"/>
          <w:color w:val="000000"/>
          <w:kern w:val="0"/>
          <w:szCs w:val="21"/>
          <w:lang w:eastAsia="zh-Hans"/>
        </w:rPr>
        <w:t>）名义经济增速＞名义长期利率；（</w:t>
      </w:r>
      <w:r>
        <w:rPr>
          <w:rFonts w:ascii="宋体" w:hAnsi="宋体" w:hint="eastAsia"/>
          <w:color w:val="000000"/>
          <w:kern w:val="0"/>
          <w:szCs w:val="21"/>
          <w:lang w:eastAsia="zh-Hans"/>
        </w:rPr>
        <w:t>2</w:t>
      </w:r>
      <w:r>
        <w:rPr>
          <w:rFonts w:ascii="宋体" w:hAnsi="宋体" w:hint="eastAsia"/>
          <w:color w:val="000000"/>
          <w:kern w:val="0"/>
          <w:szCs w:val="21"/>
          <w:lang w:eastAsia="zh-Hans"/>
        </w:rPr>
        <w:t>）</w:t>
      </w:r>
      <w:r>
        <w:rPr>
          <w:rFonts w:ascii="宋体" w:hAnsi="宋体" w:hint="eastAsia"/>
          <w:color w:val="000000"/>
          <w:kern w:val="0"/>
          <w:szCs w:val="21"/>
          <w:lang w:eastAsia="zh-Hans"/>
        </w:rPr>
        <w:t>2026</w:t>
      </w:r>
      <w:r>
        <w:rPr>
          <w:rFonts w:ascii="宋体" w:hAnsi="宋体" w:hint="eastAsia"/>
          <w:color w:val="000000"/>
          <w:kern w:val="0"/>
          <w:szCs w:val="21"/>
          <w:lang w:eastAsia="zh-Hans"/>
        </w:rPr>
        <w:t>财年日本企业有望实现双位数利润增长；以及（</w:t>
      </w:r>
      <w:r>
        <w:rPr>
          <w:rFonts w:ascii="宋体" w:hAnsi="宋体" w:hint="eastAsia"/>
          <w:color w:val="000000"/>
          <w:kern w:val="0"/>
          <w:szCs w:val="21"/>
          <w:lang w:eastAsia="zh-Hans"/>
        </w:rPr>
        <w:t>3</w:t>
      </w:r>
      <w:r>
        <w:rPr>
          <w:rFonts w:ascii="宋体" w:hAnsi="宋体" w:hint="eastAsia"/>
          <w:color w:val="000000"/>
          <w:kern w:val="0"/>
          <w:szCs w:val="21"/>
          <w:lang w:eastAsia="zh-Hans"/>
        </w:rPr>
        <w:t>）股票回购与要约收购推动流通股数量减少。</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我们预计日本经济或将逐步摆脱多重通缩遗留问题。与此同时，仍将有部分投资者对重返通缩犹存担忧。日本在宏观经济和政策、企业经营、股市供需及投资者行为等领域仍存在诸多待解问题。尽管外界对日本内阁的经济政策看法存在分歧，但鉴于当前众多企业借助日本劳动力短缺契机，仅通过关停亏损业务即可实现利润率（及生产率）提升，我们认为股票投资者无需过度担忧适度高压的经济政策。</w:t>
      </w:r>
      <w:r>
        <w:rPr>
          <w:rFonts w:ascii="宋体" w:hAnsi="宋体" w:hint="eastAsia"/>
          <w:color w:val="000000"/>
          <w:kern w:val="0"/>
          <w:szCs w:val="21"/>
          <w:lang w:eastAsia="zh-Hans"/>
        </w:rPr>
        <w:t>2026</w:t>
      </w:r>
      <w:r>
        <w:rPr>
          <w:rFonts w:ascii="宋体" w:hAnsi="宋体" w:hint="eastAsia"/>
          <w:color w:val="000000"/>
          <w:kern w:val="0"/>
          <w:szCs w:val="21"/>
          <w:lang w:eastAsia="zh-Hans"/>
        </w:rPr>
        <w:t>财年日本企业盈利增长前景向好，且通过并购与业务优化重组提升</w:t>
      </w:r>
      <w:r>
        <w:rPr>
          <w:rFonts w:ascii="宋体" w:hAnsi="宋体" w:hint="eastAsia"/>
          <w:color w:val="000000"/>
          <w:kern w:val="0"/>
          <w:szCs w:val="21"/>
          <w:lang w:eastAsia="zh-Hans"/>
        </w:rPr>
        <w:t>ROE</w:t>
      </w:r>
      <w:r>
        <w:rPr>
          <w:rFonts w:ascii="宋体" w:hAnsi="宋体" w:hint="eastAsia"/>
          <w:color w:val="000000"/>
          <w:kern w:val="0"/>
          <w:szCs w:val="21"/>
          <w:lang w:eastAsia="zh-Hans"/>
        </w:rPr>
        <w:t>（净资产收益率）的路径将愈发明朗，这些都将对日本股市形成利好。当前市场对日股</w:t>
      </w:r>
      <w:r>
        <w:rPr>
          <w:rFonts w:ascii="宋体" w:hAnsi="宋体" w:hint="eastAsia"/>
          <w:color w:val="000000"/>
          <w:kern w:val="0"/>
          <w:szCs w:val="21"/>
          <w:lang w:eastAsia="zh-Hans"/>
        </w:rPr>
        <w:t>2026</w:t>
      </w:r>
      <w:r>
        <w:rPr>
          <w:rFonts w:ascii="宋体" w:hAnsi="宋体" w:hint="eastAsia"/>
          <w:color w:val="000000"/>
          <w:kern w:val="0"/>
          <w:szCs w:val="21"/>
          <w:lang w:eastAsia="zh-Hans"/>
        </w:rPr>
        <w:t>财年每股盈利增速一致预期达双位数、</w:t>
      </w:r>
      <w:r>
        <w:rPr>
          <w:rFonts w:ascii="宋体" w:hAnsi="宋体" w:hint="eastAsia"/>
          <w:color w:val="000000"/>
          <w:kern w:val="0"/>
          <w:szCs w:val="21"/>
          <w:lang w:eastAsia="zh-Hans"/>
        </w:rPr>
        <w:t>2027</w:t>
      </w:r>
      <w:r>
        <w:rPr>
          <w:rFonts w:ascii="宋体" w:hAnsi="宋体" w:hint="eastAsia"/>
          <w:color w:val="000000"/>
          <w:kern w:val="0"/>
          <w:szCs w:val="21"/>
          <w:lang w:eastAsia="zh-Hans"/>
        </w:rPr>
        <w:t>财年有望保持高单位数。增长的核心驱动因素包括日本及海外经济增长催生的数量效应、提价效应，以及流通股数量减少等</w:t>
      </w:r>
      <w:r>
        <w:rPr>
          <w:rFonts w:ascii="宋体" w:hAnsi="宋体" w:hint="eastAsia"/>
          <w:color w:val="000000"/>
          <w:kern w:val="0"/>
          <w:szCs w:val="21"/>
          <w:lang w:eastAsia="zh-Hans"/>
        </w:rPr>
        <w:t>。</w:t>
      </w:r>
      <w:r>
        <w:rPr>
          <w:rFonts w:ascii="宋体" w:hAnsi="宋体" w:hint="eastAsia"/>
          <w:color w:val="000000"/>
          <w:kern w:val="0"/>
          <w:sz w:val="24"/>
        </w:rPr>
        <w:t xml:space="preserve"> </w:t>
      </w:r>
      <w:bookmarkEnd w:id="82"/>
    </w:p>
    <w:p w:rsidR="00126B66" w:rsidRDefault="00126B66">
      <w:pPr>
        <w:pStyle w:val="XBRLTitle3"/>
        <w:spacing w:before="156" w:line="360" w:lineRule="auto"/>
        <w:ind w:left="624"/>
      </w:pPr>
      <w:bookmarkStart w:id="167" w:name="_Toc51408825712"/>
      <w:bookmarkEnd w:id="150"/>
      <w:r>
        <w:rPr>
          <w:rFonts w:hAnsi="宋体" w:hint="eastAsia"/>
        </w:rPr>
        <w:t>报告期内基金的业绩表</w:t>
      </w:r>
      <w:r>
        <w:rPr>
          <w:rFonts w:hAnsi="宋体" w:hint="eastAsia"/>
        </w:rPr>
        <w:t>现</w:t>
      </w:r>
      <w:bookmarkEnd w:id="152"/>
      <w:bookmarkEnd w:id="153"/>
      <w:bookmarkEnd w:id="167"/>
      <w:r>
        <w:rPr>
          <w:rFonts w:hAnsi="宋体" w:hint="eastAsia"/>
        </w:rPr>
        <w:t xml:space="preserve"> </w:t>
      </w:r>
    </w:p>
    <w:p w:rsidR="00126B66" w:rsidRDefault="00126B66">
      <w:pPr>
        <w:spacing w:line="360" w:lineRule="auto"/>
        <w:ind w:firstLineChars="200" w:firstLine="420"/>
        <w:jc w:val="left"/>
        <w:rPr>
          <w:rFonts w:hint="eastAsia"/>
        </w:rPr>
      </w:pPr>
      <w:r>
        <w:rPr>
          <w:rFonts w:ascii="宋体" w:hAnsi="宋体" w:cs="宋体" w:hint="eastAsia"/>
          <w:color w:val="000000"/>
          <w:kern w:val="0"/>
        </w:rPr>
        <w:t>本报告期摩根日本精选股票</w:t>
      </w:r>
      <w:r>
        <w:rPr>
          <w:rFonts w:ascii="宋体" w:hAnsi="宋体" w:cs="宋体" w:hint="eastAsia"/>
          <w:color w:val="000000"/>
          <w:kern w:val="0"/>
        </w:rPr>
        <w:t>(QDII)A</w:t>
      </w:r>
      <w:r>
        <w:rPr>
          <w:rFonts w:ascii="宋体" w:hAnsi="宋体" w:cs="宋体" w:hint="eastAsia"/>
          <w:color w:val="000000"/>
          <w:kern w:val="0"/>
        </w:rPr>
        <w:t>份额净值增长率为：</w:t>
      </w:r>
      <w:r>
        <w:rPr>
          <w:rFonts w:ascii="宋体" w:hAnsi="宋体" w:cs="宋体" w:hint="eastAsia"/>
          <w:color w:val="000000"/>
          <w:kern w:val="0"/>
        </w:rPr>
        <w:t>18.20%</w:t>
      </w:r>
      <w:r>
        <w:rPr>
          <w:rFonts w:ascii="宋体" w:hAnsi="宋体" w:cs="宋体" w:hint="eastAsia"/>
          <w:color w:val="000000"/>
          <w:kern w:val="0"/>
        </w:rPr>
        <w:t>，同期业绩比较基准收益率为：</w:t>
      </w:r>
      <w:r>
        <w:rPr>
          <w:rFonts w:ascii="宋体" w:hAnsi="宋体" w:cs="宋体" w:hint="eastAsia"/>
          <w:color w:val="000000"/>
          <w:kern w:val="0"/>
        </w:rPr>
        <w:t>9.99%</w:t>
      </w:r>
      <w:r>
        <w:rPr>
          <w:rFonts w:ascii="宋体" w:hAnsi="宋体" w:cs="宋体" w:hint="eastAsia"/>
          <w:color w:val="000000"/>
          <w:kern w:val="0"/>
        </w:rPr>
        <w:t>；</w:t>
      </w:r>
      <w:r>
        <w:rPr>
          <w:rFonts w:ascii="宋体" w:hAnsi="宋体" w:cs="宋体" w:hint="eastAsia"/>
          <w:color w:val="000000"/>
          <w:kern w:val="0"/>
        </w:rPr>
        <w:br/>
      </w:r>
      <w:r>
        <w:rPr>
          <w:rFonts w:ascii="宋体" w:hAnsi="宋体" w:cs="宋体" w:hint="eastAsia"/>
          <w:color w:val="000000"/>
          <w:kern w:val="0"/>
        </w:rPr>
        <w:t xml:space="preserve">　　摩根日本精选股票</w:t>
      </w:r>
      <w:r>
        <w:rPr>
          <w:rFonts w:ascii="宋体" w:hAnsi="宋体" w:cs="宋体" w:hint="eastAsia"/>
          <w:color w:val="000000"/>
          <w:kern w:val="0"/>
        </w:rPr>
        <w:t>(QDII)C</w:t>
      </w:r>
      <w:r>
        <w:rPr>
          <w:rFonts w:ascii="宋体" w:hAnsi="宋体" w:cs="宋体" w:hint="eastAsia"/>
          <w:color w:val="000000"/>
          <w:kern w:val="0"/>
        </w:rPr>
        <w:t>份额净值增长率为：</w:t>
      </w:r>
      <w:r>
        <w:rPr>
          <w:rFonts w:ascii="宋体" w:hAnsi="宋体" w:cs="宋体" w:hint="eastAsia"/>
          <w:color w:val="000000"/>
          <w:kern w:val="0"/>
        </w:rPr>
        <w:t>18.09%</w:t>
      </w:r>
      <w:r>
        <w:rPr>
          <w:rFonts w:ascii="宋体" w:hAnsi="宋体" w:cs="宋体" w:hint="eastAsia"/>
          <w:color w:val="000000"/>
          <w:kern w:val="0"/>
        </w:rPr>
        <w:t>，同期业绩比较基准收益率为：</w:t>
      </w:r>
      <w:r>
        <w:rPr>
          <w:rFonts w:ascii="宋体" w:hAnsi="宋体" w:cs="宋体" w:hint="eastAsia"/>
          <w:color w:val="000000"/>
          <w:kern w:val="0"/>
        </w:rPr>
        <w:t>9.99%</w:t>
      </w:r>
      <w:r>
        <w:rPr>
          <w:rFonts w:ascii="宋体" w:hAnsi="宋体" w:cs="宋体" w:hint="eastAsia"/>
          <w:color w:val="000000"/>
          <w:kern w:val="0"/>
        </w:rPr>
        <w:t>。</w:t>
      </w:r>
      <w:bookmarkEnd w:id="154"/>
    </w:p>
    <w:p w:rsidR="00126B66" w:rsidRDefault="00126B66">
      <w:pPr>
        <w:pStyle w:val="XBRLTitle2"/>
        <w:spacing w:before="156" w:line="360" w:lineRule="auto"/>
        <w:ind w:left="454"/>
      </w:pPr>
      <w:bookmarkStart w:id="168" w:name="m405_01_2550"/>
      <w:bookmarkStart w:id="169" w:name="_Toc514088258"/>
      <w:bookmarkStart w:id="170" w:name="_Toc480465430"/>
      <w:bookmarkStart w:id="171" w:name="_Toc448480296"/>
      <w:bookmarkStart w:id="172" w:name="_Toc438654084"/>
      <w:bookmarkStart w:id="173" w:name="_Toc456107129"/>
      <w:bookmarkStart w:id="174" w:name="_Toc459213775"/>
      <w:bookmarkStart w:id="175" w:name="_Toc513542659"/>
      <w:bookmarkStart w:id="176" w:name="_Toc512696261"/>
      <w:bookmarkStart w:id="177" w:name="_Toc512612264"/>
      <w:bookmarkStart w:id="178" w:name="_Toc512612088"/>
      <w:bookmarkStart w:id="179" w:name="_Toc512611292"/>
      <w:bookmarkStart w:id="180" w:name="m407"/>
      <w:bookmarkEnd w:id="168"/>
      <w:r>
        <w:rPr>
          <w:rFonts w:eastAsia="宋体" w:hint="eastAsia"/>
        </w:rPr>
        <w:t>报告期内基金持有人数或基金资产净值预警说</w:t>
      </w:r>
      <w:r>
        <w:rPr>
          <w:rFonts w:eastAsia="宋体" w:hint="eastAsia"/>
        </w:rPr>
        <w:t>明</w:t>
      </w:r>
      <w:bookmarkEnd w:id="169"/>
      <w:bookmarkEnd w:id="170"/>
      <w:bookmarkEnd w:id="171"/>
      <w:bookmarkEnd w:id="172"/>
      <w:bookmarkEnd w:id="173"/>
      <w:bookmarkEnd w:id="174"/>
      <w:bookmarkEnd w:id="175"/>
      <w:bookmarkEnd w:id="176"/>
      <w:bookmarkEnd w:id="177"/>
      <w:bookmarkEnd w:id="178"/>
      <w:bookmarkEnd w:id="179"/>
      <w:r>
        <w:rPr>
          <w:rFonts w:eastAsia="宋体" w:hint="eastAsia"/>
        </w:rPr>
        <w:t xml:space="preserve"> </w:t>
      </w:r>
    </w:p>
    <w:p w:rsidR="00126B66" w:rsidRDefault="00126B66">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126B66" w:rsidRDefault="00126B66">
      <w:pPr>
        <w:pStyle w:val="XBRLTitle1"/>
        <w:spacing w:before="156"/>
        <w:ind w:left="425"/>
      </w:pPr>
      <w:bookmarkStart w:id="181" w:name="_Toc514088259"/>
      <w:bookmarkStart w:id="182" w:name="_Toc480465431"/>
      <w:bookmarkStart w:id="183" w:name="_Toc448480297"/>
      <w:bookmarkStart w:id="184" w:name="_Toc438654085"/>
      <w:bookmarkStart w:id="185" w:name="_Toc445826343"/>
      <w:bookmarkStart w:id="186" w:name="_Toc456107130"/>
      <w:bookmarkStart w:id="187" w:name="_Toc459213776"/>
      <w:bookmarkStart w:id="188" w:name="_Toc513542660"/>
      <w:bookmarkStart w:id="189" w:name="_Toc512696262"/>
      <w:bookmarkStart w:id="190" w:name="_Toc512612265"/>
      <w:bookmarkStart w:id="191" w:name="_Toc512612089"/>
      <w:bookmarkStart w:id="192" w:name="_Toc512611293"/>
      <w:bookmarkEnd w:id="180"/>
      <w:r>
        <w:rPr>
          <w:rFonts w:hint="eastAsia"/>
        </w:rPr>
        <w:t>投资组合报</w:t>
      </w:r>
      <w:r>
        <w:rPr>
          <w:rFonts w:hint="eastAsia"/>
        </w:rPr>
        <w:t>告</w:t>
      </w:r>
      <w:bookmarkEnd w:id="181"/>
      <w:bookmarkEnd w:id="182"/>
      <w:bookmarkEnd w:id="183"/>
      <w:bookmarkEnd w:id="184"/>
      <w:bookmarkEnd w:id="185"/>
      <w:bookmarkEnd w:id="186"/>
      <w:bookmarkEnd w:id="187"/>
      <w:bookmarkEnd w:id="188"/>
      <w:bookmarkEnd w:id="189"/>
      <w:bookmarkEnd w:id="190"/>
      <w:bookmarkEnd w:id="191"/>
      <w:bookmarkEnd w:id="192"/>
    </w:p>
    <w:p w:rsidR="00126B66" w:rsidRDefault="00126B66">
      <w:pPr>
        <w:pStyle w:val="XBRLTitle2"/>
        <w:spacing w:before="156" w:line="360" w:lineRule="auto"/>
        <w:ind w:left="454"/>
        <w:rPr>
          <w:rFonts w:hint="eastAsia"/>
        </w:rPr>
      </w:pPr>
      <w:bookmarkStart w:id="193" w:name="_Toc514088260"/>
      <w:bookmarkStart w:id="194" w:name="_Toc480465432"/>
      <w:bookmarkStart w:id="195" w:name="_Toc448480298"/>
      <w:bookmarkStart w:id="196" w:name="_Toc438654086"/>
      <w:bookmarkStart w:id="197" w:name="_Toc456107131"/>
      <w:bookmarkStart w:id="198" w:name="_Toc459213777"/>
      <w:bookmarkStart w:id="199" w:name="_Toc513542661"/>
      <w:bookmarkStart w:id="200" w:name="_Toc512696263"/>
      <w:bookmarkStart w:id="201" w:name="_Toc512612266"/>
      <w:bookmarkStart w:id="202" w:name="_Toc512612090"/>
      <w:bookmarkStart w:id="203" w:name="_Toc512611294"/>
      <w:bookmarkStart w:id="204" w:name="m501"/>
      <w:r>
        <w:rPr>
          <w:rFonts w:eastAsia="宋体" w:hint="eastAsia"/>
        </w:rPr>
        <w:t>报告期末基金资产组合情</w:t>
      </w:r>
      <w:r>
        <w:rPr>
          <w:rFonts w:eastAsia="宋体" w:hint="eastAsia"/>
        </w:rPr>
        <w:t>况</w:t>
      </w:r>
      <w:bookmarkEnd w:id="193"/>
      <w:bookmarkEnd w:id="194"/>
      <w:bookmarkEnd w:id="195"/>
      <w:bookmarkEnd w:id="196"/>
      <w:bookmarkEnd w:id="197"/>
      <w:bookmarkEnd w:id="198"/>
      <w:r>
        <w:rPr>
          <w:rFonts w:hint="eastAsia"/>
        </w:rPr>
        <w:t xml:space="preserve"> </w:t>
      </w:r>
      <w:bookmarkEnd w:id="199"/>
      <w:bookmarkEnd w:id="200"/>
      <w:bookmarkEnd w:id="201"/>
      <w:bookmarkEnd w:id="202"/>
      <w:bookmarkEnd w:id="203"/>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602"/>
        <w:gridCol w:w="3503"/>
        <w:gridCol w:w="2375"/>
        <w:gridCol w:w="2355"/>
      </w:tblGrid>
      <w:tr w:rsidR="00000000">
        <w:trPr>
          <w:divId w:val="2024746971"/>
          <w:trHeight w:val="20"/>
        </w:trPr>
        <w:tc>
          <w:tcPr>
            <w:tcW w:w="60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26B66" w:rsidRDefault="00126B66">
            <w:pPr>
              <w:jc w:val="center"/>
              <w:rPr>
                <w:rFonts w:hint="eastAsia"/>
              </w:rPr>
            </w:pPr>
            <w:bookmarkStart w:id="205" w:name="m08QD_01_tab"/>
            <w:bookmarkStart w:id="206" w:name="OLE_LINK46"/>
            <w:bookmarkStart w:id="207" w:name="OLE_LINK45"/>
            <w:bookmarkStart w:id="208" w:name="OLE_LINK42"/>
            <w:bookmarkStart w:id="209" w:name="OLE_LINK41"/>
            <w:bookmarkEnd w:id="205"/>
            <w:r>
              <w:rPr>
                <w:rFonts w:ascii="宋体" w:hAnsi="宋体" w:hint="eastAsia"/>
                <w:color w:val="000000"/>
              </w:rPr>
              <w:t>序号</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shd w:val="clear" w:color="auto" w:fill="D9D9D9"/>
            <w:vAlign w:val="center"/>
            <w:hideMark/>
          </w:tcPr>
          <w:p w:rsidR="00126B66" w:rsidRDefault="00126B66">
            <w:pPr>
              <w:jc w:val="center"/>
            </w:pPr>
            <w:r>
              <w:rPr>
                <w:rFonts w:ascii="宋体" w:hAnsi="宋体" w:hint="eastAsia"/>
                <w:color w:val="000000"/>
              </w:rPr>
              <w:t>项目</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shd w:val="clear" w:color="auto" w:fill="D9D9D9"/>
            <w:vAlign w:val="center"/>
            <w:hideMark/>
          </w:tcPr>
          <w:p w:rsidR="00126B66" w:rsidRDefault="00126B66">
            <w:pPr>
              <w:jc w:val="center"/>
            </w:pPr>
            <w:r>
              <w:rPr>
                <w:rFonts w:ascii="宋体" w:hAnsi="宋体" w:hint="eastAsia"/>
                <w:color w:val="000000"/>
              </w:rPr>
              <w:t>金额（人民币元）</w:t>
            </w:r>
            <w:r>
              <w:rPr>
                <w:rFonts w:ascii="宋体" w:hAnsi="宋体" w:hint="eastAsia"/>
                <w:color w:val="000000"/>
                <w:lang w:eastAsia="zh-Hans"/>
              </w:rPr>
              <w:t xml:space="preserve"> </w:t>
            </w:r>
          </w:p>
        </w:tc>
        <w:tc>
          <w:tcPr>
            <w:tcW w:w="2373" w:type="dxa"/>
            <w:tcBorders>
              <w:top w:val="single" w:sz="4" w:space="0" w:color="auto"/>
              <w:left w:val="nil"/>
              <w:bottom w:val="single" w:sz="4" w:space="0" w:color="auto"/>
              <w:right w:val="single" w:sz="4" w:space="0" w:color="auto"/>
            </w:tcBorders>
            <w:shd w:val="clear" w:color="auto" w:fill="D9D9D9"/>
            <w:vAlign w:val="center"/>
            <w:hideMark/>
          </w:tcPr>
          <w:p w:rsidR="00126B66" w:rsidRDefault="00126B66">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20247469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26B66" w:rsidRDefault="00126B66">
            <w:pPr>
              <w:jc w:val="center"/>
            </w:pPr>
            <w:r>
              <w:rPr>
                <w:rFonts w:ascii="宋体" w:hAnsi="宋体" w:hint="eastAsia"/>
                <w:color w:val="000000"/>
                <w:lang w:eastAsia="zh-Hans"/>
              </w:rPr>
              <w:t xml:space="preserve">1 </w:t>
            </w:r>
          </w:p>
        </w:tc>
        <w:tc>
          <w:tcPr>
            <w:tcW w:w="3529" w:type="dxa"/>
            <w:tcBorders>
              <w:top w:val="single" w:sz="4" w:space="0" w:color="auto"/>
              <w:left w:val="nil"/>
              <w:bottom w:val="single" w:sz="4" w:space="0" w:color="auto"/>
              <w:right w:val="single" w:sz="4" w:space="0" w:color="auto"/>
            </w:tcBorders>
            <w:vAlign w:val="center"/>
            <w:hideMark/>
          </w:tcPr>
          <w:p w:rsidR="00126B66" w:rsidRDefault="00126B66">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3,262,385,494.1</w:t>
            </w:r>
            <w:r>
              <w:rPr>
                <w:rFonts w:ascii="宋体" w:hAnsi="宋体" w:hint="eastAsia"/>
                <w:szCs w:val="24"/>
                <w:lang w:eastAsia="zh-Hans"/>
              </w:rPr>
              <w:t>2</w:t>
            </w:r>
          </w:p>
        </w:tc>
        <w:tc>
          <w:tcPr>
            <w:tcW w:w="2373"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90.3</w:t>
            </w:r>
            <w:r>
              <w:rPr>
                <w:rFonts w:ascii="宋体" w:hAnsi="宋体" w:hint="eastAsia"/>
                <w:szCs w:val="24"/>
                <w:lang w:eastAsia="zh-Hans"/>
              </w:rPr>
              <w:t>6</w:t>
            </w:r>
          </w:p>
        </w:tc>
      </w:tr>
      <w:tr w:rsidR="00000000">
        <w:trPr>
          <w:divId w:val="20247469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26B66" w:rsidRDefault="00126B66">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126B66" w:rsidRDefault="00126B66">
            <w:pPr>
              <w:ind w:leftChars="50" w:left="105"/>
              <w:rPr>
                <w:rFonts w:hint="eastAsia"/>
              </w:rPr>
            </w:pPr>
            <w:r>
              <w:rPr>
                <w:rFonts w:ascii="宋体" w:hAnsi="宋体" w:hint="eastAsia"/>
                <w:color w:val="000000"/>
              </w:rPr>
              <w:t>其中：普通股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3,262,385,494.1</w:t>
            </w:r>
            <w:r>
              <w:rPr>
                <w:rFonts w:ascii="宋体" w:hAnsi="宋体" w:hint="eastAsia"/>
                <w:szCs w:val="24"/>
                <w:lang w:eastAsia="zh-Hans"/>
              </w:rPr>
              <w:t>2</w:t>
            </w:r>
          </w:p>
        </w:tc>
        <w:tc>
          <w:tcPr>
            <w:tcW w:w="2373"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90.3</w:t>
            </w:r>
            <w:r>
              <w:rPr>
                <w:rFonts w:ascii="宋体" w:hAnsi="宋体" w:hint="eastAsia"/>
                <w:szCs w:val="24"/>
                <w:lang w:eastAsia="zh-Hans"/>
              </w:rPr>
              <w:t>6</w:t>
            </w:r>
          </w:p>
        </w:tc>
      </w:tr>
      <w:tr w:rsidR="00000000">
        <w:trPr>
          <w:divId w:val="20247469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26B66" w:rsidRDefault="00126B66">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126B66" w:rsidRDefault="00126B66">
            <w:pPr>
              <w:ind w:firstLineChars="350" w:firstLine="735"/>
              <w:rPr>
                <w:rFonts w:hint="eastAsia"/>
              </w:rPr>
            </w:pPr>
            <w:r>
              <w:rPr>
                <w:rFonts w:ascii="宋体" w:hAnsi="宋体" w:hint="eastAsia"/>
                <w:color w:val="000000"/>
              </w:rPr>
              <w:t>优先股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w:t>
            </w:r>
          </w:p>
        </w:tc>
      </w:tr>
      <w:tr w:rsidR="00000000">
        <w:trPr>
          <w:divId w:val="20247469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26B66" w:rsidRDefault="00126B66">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126B66" w:rsidRDefault="00126B66">
            <w:pPr>
              <w:ind w:firstLineChars="350" w:firstLine="735"/>
              <w:rPr>
                <w:rFonts w:hint="eastAsia"/>
              </w:rPr>
            </w:pPr>
            <w:r>
              <w:rPr>
                <w:rFonts w:ascii="宋体" w:hAnsi="宋体" w:hint="eastAsia"/>
                <w:color w:val="000000"/>
              </w:rPr>
              <w:t>存托凭证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w:t>
            </w:r>
          </w:p>
        </w:tc>
      </w:tr>
      <w:tr w:rsidR="00000000">
        <w:trPr>
          <w:divId w:val="20247469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26B66" w:rsidRDefault="00126B66">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126B66" w:rsidRDefault="00126B66">
            <w:pPr>
              <w:ind w:firstLineChars="350" w:firstLine="735"/>
              <w:rPr>
                <w:rFonts w:hint="eastAsia"/>
              </w:rPr>
            </w:pPr>
            <w:r>
              <w:rPr>
                <w:rFonts w:ascii="宋体" w:hAnsi="宋体" w:hint="eastAsia"/>
              </w:rPr>
              <w:t>房地产信托凭证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w:t>
            </w:r>
          </w:p>
        </w:tc>
      </w:tr>
      <w:tr w:rsidR="00000000">
        <w:trPr>
          <w:divId w:val="20247469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26B66" w:rsidRDefault="00126B66">
            <w:pPr>
              <w:jc w:val="center"/>
            </w:pPr>
            <w:r>
              <w:rPr>
                <w:rFonts w:ascii="宋体" w:hAnsi="宋体" w:hint="eastAsia"/>
                <w:color w:val="000000"/>
                <w:lang w:eastAsia="zh-Hans"/>
              </w:rPr>
              <w:t xml:space="preserve">2 </w:t>
            </w:r>
          </w:p>
        </w:tc>
        <w:tc>
          <w:tcPr>
            <w:tcW w:w="3529" w:type="dxa"/>
            <w:tcBorders>
              <w:top w:val="single" w:sz="4" w:space="0" w:color="auto"/>
              <w:left w:val="nil"/>
              <w:bottom w:val="single" w:sz="4" w:space="0" w:color="auto"/>
              <w:right w:val="single" w:sz="4" w:space="0" w:color="auto"/>
            </w:tcBorders>
            <w:vAlign w:val="center"/>
            <w:hideMark/>
          </w:tcPr>
          <w:p w:rsidR="00126B66" w:rsidRDefault="00126B66">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w:t>
            </w:r>
          </w:p>
        </w:tc>
      </w:tr>
      <w:tr w:rsidR="00000000">
        <w:trPr>
          <w:divId w:val="20247469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26B66" w:rsidRDefault="00126B66">
            <w:pPr>
              <w:jc w:val="center"/>
            </w:pPr>
            <w:r>
              <w:rPr>
                <w:rFonts w:ascii="宋体" w:hAnsi="宋体" w:hint="eastAsia"/>
                <w:color w:val="000000"/>
                <w:lang w:eastAsia="zh-Hans"/>
              </w:rPr>
              <w:t xml:space="preserve">3 </w:t>
            </w:r>
          </w:p>
        </w:tc>
        <w:tc>
          <w:tcPr>
            <w:tcW w:w="3529" w:type="dxa"/>
            <w:tcBorders>
              <w:top w:val="single" w:sz="4" w:space="0" w:color="auto"/>
              <w:left w:val="nil"/>
              <w:bottom w:val="single" w:sz="4" w:space="0" w:color="auto"/>
              <w:right w:val="single" w:sz="4" w:space="0" w:color="auto"/>
            </w:tcBorders>
            <w:vAlign w:val="center"/>
            <w:hideMark/>
          </w:tcPr>
          <w:p w:rsidR="00126B66" w:rsidRDefault="00126B66">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w:t>
            </w:r>
          </w:p>
        </w:tc>
      </w:tr>
      <w:tr w:rsidR="00000000">
        <w:trPr>
          <w:divId w:val="20247469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26B66" w:rsidRDefault="00126B66">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126B66" w:rsidRDefault="00126B66">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w:t>
            </w:r>
          </w:p>
        </w:tc>
      </w:tr>
      <w:tr w:rsidR="00000000">
        <w:trPr>
          <w:divId w:val="20247469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26B66" w:rsidRDefault="00126B66">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126B66" w:rsidRDefault="00126B66">
            <w:pPr>
              <w:ind w:leftChars="50" w:left="105"/>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w:t>
            </w:r>
          </w:p>
        </w:tc>
      </w:tr>
      <w:tr w:rsidR="00000000">
        <w:trPr>
          <w:divId w:val="20247469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26B66" w:rsidRDefault="00126B66">
            <w:pPr>
              <w:jc w:val="center"/>
            </w:pPr>
            <w:r>
              <w:rPr>
                <w:rFonts w:ascii="宋体" w:hAnsi="宋体" w:hint="eastAsia"/>
                <w:color w:val="000000"/>
                <w:lang w:eastAsia="zh-Hans"/>
              </w:rPr>
              <w:t xml:space="preserve">4 </w:t>
            </w:r>
          </w:p>
        </w:tc>
        <w:tc>
          <w:tcPr>
            <w:tcW w:w="3529" w:type="dxa"/>
            <w:tcBorders>
              <w:top w:val="single" w:sz="4" w:space="0" w:color="auto"/>
              <w:left w:val="nil"/>
              <w:bottom w:val="single" w:sz="4" w:space="0" w:color="auto"/>
              <w:right w:val="single" w:sz="4" w:space="0" w:color="auto"/>
            </w:tcBorders>
            <w:vAlign w:val="center"/>
            <w:hideMark/>
          </w:tcPr>
          <w:p w:rsidR="00126B66" w:rsidRDefault="00126B66">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w:t>
            </w:r>
          </w:p>
        </w:tc>
      </w:tr>
      <w:tr w:rsidR="00000000">
        <w:trPr>
          <w:divId w:val="20247469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26B66" w:rsidRDefault="00126B66">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126B66" w:rsidRDefault="00126B66">
            <w:pPr>
              <w:ind w:leftChars="50" w:left="105"/>
              <w:rPr>
                <w:rFonts w:hint="eastAsia"/>
              </w:rPr>
            </w:pPr>
            <w:r>
              <w:rPr>
                <w:rFonts w:ascii="宋体" w:hAnsi="宋体" w:hint="eastAsia"/>
                <w:color w:val="000000"/>
              </w:rPr>
              <w:t>其中：远期</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w:t>
            </w:r>
          </w:p>
        </w:tc>
      </w:tr>
      <w:tr w:rsidR="00000000">
        <w:trPr>
          <w:divId w:val="20247469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26B66" w:rsidRDefault="00126B66">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126B66" w:rsidRDefault="00126B66">
            <w:pPr>
              <w:ind w:firstLineChars="350" w:firstLine="735"/>
              <w:rPr>
                <w:rFonts w:hint="eastAsia"/>
              </w:rPr>
            </w:pPr>
            <w:r>
              <w:rPr>
                <w:rFonts w:ascii="宋体" w:hAnsi="宋体" w:hint="eastAsia"/>
                <w:color w:val="000000"/>
              </w:rPr>
              <w:t>期货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w:t>
            </w:r>
          </w:p>
        </w:tc>
      </w:tr>
      <w:tr w:rsidR="00000000">
        <w:trPr>
          <w:divId w:val="20247469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26B66" w:rsidRDefault="00126B66">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126B66" w:rsidRDefault="00126B66">
            <w:pPr>
              <w:ind w:firstLineChars="350" w:firstLine="735"/>
              <w:rPr>
                <w:rFonts w:hint="eastAsia"/>
              </w:rPr>
            </w:pPr>
            <w:r>
              <w:rPr>
                <w:rFonts w:ascii="宋体" w:hAnsi="宋体" w:hint="eastAsia"/>
                <w:color w:val="000000"/>
              </w:rPr>
              <w:t>期权</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w:t>
            </w:r>
          </w:p>
        </w:tc>
      </w:tr>
      <w:tr w:rsidR="00000000">
        <w:trPr>
          <w:divId w:val="20247469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26B66" w:rsidRDefault="00126B66">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126B66" w:rsidRDefault="00126B66">
            <w:pPr>
              <w:ind w:firstLineChars="350" w:firstLine="735"/>
              <w:rPr>
                <w:rFonts w:hint="eastAsia"/>
              </w:rPr>
            </w:pPr>
            <w:r>
              <w:rPr>
                <w:rFonts w:ascii="宋体" w:hAnsi="宋体" w:hint="eastAsia"/>
                <w:color w:val="000000"/>
              </w:rPr>
              <w:t>权证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w:t>
            </w:r>
          </w:p>
        </w:tc>
      </w:tr>
      <w:tr w:rsidR="00000000">
        <w:trPr>
          <w:divId w:val="20247469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26B66" w:rsidRDefault="00126B66">
            <w:pPr>
              <w:jc w:val="center"/>
            </w:pPr>
            <w:r>
              <w:rPr>
                <w:rFonts w:ascii="宋体" w:hAnsi="宋体" w:hint="eastAsia"/>
                <w:color w:val="000000"/>
                <w:lang w:eastAsia="zh-Hans"/>
              </w:rPr>
              <w:t xml:space="preserve">5 </w:t>
            </w:r>
          </w:p>
        </w:tc>
        <w:tc>
          <w:tcPr>
            <w:tcW w:w="3529" w:type="dxa"/>
            <w:tcBorders>
              <w:top w:val="single" w:sz="4" w:space="0" w:color="auto"/>
              <w:left w:val="nil"/>
              <w:bottom w:val="single" w:sz="4" w:space="0" w:color="auto"/>
              <w:right w:val="single" w:sz="4" w:space="0" w:color="auto"/>
            </w:tcBorders>
            <w:vAlign w:val="center"/>
            <w:hideMark/>
          </w:tcPr>
          <w:p w:rsidR="00126B66" w:rsidRDefault="00126B66">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w:t>
            </w:r>
          </w:p>
        </w:tc>
      </w:tr>
      <w:tr w:rsidR="00000000">
        <w:trPr>
          <w:divId w:val="20247469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26B66" w:rsidRDefault="00126B66">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126B66" w:rsidRDefault="00126B66">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w:t>
            </w:r>
          </w:p>
        </w:tc>
      </w:tr>
      <w:tr w:rsidR="00000000">
        <w:trPr>
          <w:divId w:val="20247469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26B66" w:rsidRDefault="00126B66">
            <w:pPr>
              <w:jc w:val="center"/>
            </w:pPr>
            <w:r>
              <w:rPr>
                <w:rFonts w:ascii="宋体" w:hAnsi="宋体" w:hint="eastAsia"/>
                <w:color w:val="000000"/>
                <w:lang w:eastAsia="zh-Hans"/>
              </w:rPr>
              <w:t xml:space="preserve">6 </w:t>
            </w:r>
          </w:p>
        </w:tc>
        <w:tc>
          <w:tcPr>
            <w:tcW w:w="3529" w:type="dxa"/>
            <w:tcBorders>
              <w:top w:val="single" w:sz="4" w:space="0" w:color="auto"/>
              <w:left w:val="nil"/>
              <w:bottom w:val="single" w:sz="4" w:space="0" w:color="auto"/>
              <w:right w:val="single" w:sz="4" w:space="0" w:color="auto"/>
            </w:tcBorders>
            <w:vAlign w:val="center"/>
            <w:hideMark/>
          </w:tcPr>
          <w:p w:rsidR="00126B66" w:rsidRDefault="00126B66">
            <w:pPr>
              <w:ind w:leftChars="50" w:left="105"/>
            </w:pPr>
            <w:r>
              <w:rPr>
                <w:rFonts w:ascii="宋体" w:hAnsi="宋体" w:hint="eastAsia"/>
                <w:color w:val="000000"/>
              </w:rPr>
              <w:t>货币市场工具</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w:t>
            </w:r>
          </w:p>
        </w:tc>
      </w:tr>
      <w:tr w:rsidR="00000000">
        <w:trPr>
          <w:divId w:val="20247469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26B66" w:rsidRDefault="00126B66">
            <w:pPr>
              <w:jc w:val="center"/>
            </w:pPr>
            <w:r>
              <w:rPr>
                <w:rFonts w:ascii="宋体" w:hAnsi="宋体" w:hint="eastAsia"/>
                <w:color w:val="000000"/>
                <w:lang w:eastAsia="zh-Hans"/>
              </w:rPr>
              <w:t xml:space="preserve">7 </w:t>
            </w:r>
          </w:p>
        </w:tc>
        <w:tc>
          <w:tcPr>
            <w:tcW w:w="3529" w:type="dxa"/>
            <w:tcBorders>
              <w:top w:val="single" w:sz="4" w:space="0" w:color="auto"/>
              <w:left w:val="nil"/>
              <w:bottom w:val="single" w:sz="4" w:space="0" w:color="auto"/>
              <w:right w:val="single" w:sz="4" w:space="0" w:color="auto"/>
            </w:tcBorders>
            <w:vAlign w:val="center"/>
            <w:hideMark/>
          </w:tcPr>
          <w:p w:rsidR="00126B66" w:rsidRDefault="00126B66">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326,218,885.4</w:t>
            </w:r>
            <w:r>
              <w:rPr>
                <w:rFonts w:ascii="宋体" w:hAnsi="宋体" w:hint="eastAsia"/>
                <w:szCs w:val="24"/>
                <w:lang w:eastAsia="zh-Hans"/>
              </w:rPr>
              <w:t>7</w:t>
            </w:r>
          </w:p>
        </w:tc>
        <w:tc>
          <w:tcPr>
            <w:tcW w:w="2373"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9.0</w:t>
            </w:r>
            <w:r>
              <w:rPr>
                <w:rFonts w:ascii="宋体" w:hAnsi="宋体" w:hint="eastAsia"/>
                <w:szCs w:val="24"/>
                <w:lang w:eastAsia="zh-Hans"/>
              </w:rPr>
              <w:t>4</w:t>
            </w:r>
          </w:p>
        </w:tc>
      </w:tr>
      <w:tr w:rsidR="00000000">
        <w:trPr>
          <w:divId w:val="20247469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26B66" w:rsidRDefault="00126B66">
            <w:pPr>
              <w:jc w:val="center"/>
            </w:pPr>
            <w:r>
              <w:rPr>
                <w:rFonts w:ascii="宋体" w:hAnsi="宋体" w:hint="eastAsia"/>
                <w:color w:val="000000"/>
                <w:lang w:eastAsia="zh-Hans"/>
              </w:rPr>
              <w:t xml:space="preserve">8 </w:t>
            </w:r>
          </w:p>
        </w:tc>
        <w:tc>
          <w:tcPr>
            <w:tcW w:w="3529" w:type="dxa"/>
            <w:tcBorders>
              <w:top w:val="single" w:sz="4" w:space="0" w:color="auto"/>
              <w:left w:val="nil"/>
              <w:bottom w:val="single" w:sz="4" w:space="0" w:color="auto"/>
              <w:right w:val="single" w:sz="4" w:space="0" w:color="auto"/>
            </w:tcBorders>
            <w:vAlign w:val="center"/>
            <w:hideMark/>
          </w:tcPr>
          <w:p w:rsidR="00126B66" w:rsidRDefault="00126B66">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21,703,114.9</w:t>
            </w:r>
            <w:r>
              <w:rPr>
                <w:rFonts w:ascii="宋体" w:hAnsi="宋体" w:hint="eastAsia"/>
                <w:szCs w:val="24"/>
                <w:lang w:eastAsia="zh-Hans"/>
              </w:rPr>
              <w:t>1</w:t>
            </w:r>
          </w:p>
        </w:tc>
        <w:tc>
          <w:tcPr>
            <w:tcW w:w="2373"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0.6</w:t>
            </w:r>
            <w:r>
              <w:rPr>
                <w:rFonts w:ascii="宋体" w:hAnsi="宋体" w:hint="eastAsia"/>
                <w:szCs w:val="24"/>
                <w:lang w:eastAsia="zh-Hans"/>
              </w:rPr>
              <w:t>0</w:t>
            </w:r>
          </w:p>
        </w:tc>
      </w:tr>
      <w:tr w:rsidR="00000000">
        <w:trPr>
          <w:divId w:val="2024746971"/>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126B66" w:rsidRDefault="00126B66">
            <w:pPr>
              <w:jc w:val="center"/>
            </w:pPr>
            <w:r>
              <w:rPr>
                <w:rFonts w:ascii="宋体" w:hAnsi="宋体" w:hint="eastAsia"/>
                <w:color w:val="000000"/>
                <w:lang w:eastAsia="zh-Hans"/>
              </w:rPr>
              <w:t xml:space="preserve">9 </w:t>
            </w:r>
          </w:p>
        </w:tc>
        <w:tc>
          <w:tcPr>
            <w:tcW w:w="3529" w:type="dxa"/>
            <w:tcBorders>
              <w:top w:val="single" w:sz="4" w:space="0" w:color="auto"/>
              <w:left w:val="nil"/>
              <w:bottom w:val="single" w:sz="4" w:space="0" w:color="auto"/>
              <w:right w:val="single" w:sz="4" w:space="0" w:color="auto"/>
            </w:tcBorders>
            <w:vAlign w:val="center"/>
            <w:hideMark/>
          </w:tcPr>
          <w:p w:rsidR="00126B66" w:rsidRDefault="00126B66">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3,610,307,494.5</w:t>
            </w:r>
            <w:r>
              <w:rPr>
                <w:rFonts w:ascii="宋体" w:hAnsi="宋体" w:hint="eastAsia"/>
                <w:szCs w:val="24"/>
                <w:lang w:eastAsia="zh-Hans"/>
              </w:rPr>
              <w:t>0</w:t>
            </w:r>
          </w:p>
        </w:tc>
        <w:tc>
          <w:tcPr>
            <w:tcW w:w="2373" w:type="dxa"/>
            <w:tcBorders>
              <w:top w:val="single" w:sz="4" w:space="0" w:color="auto"/>
              <w:left w:val="nil"/>
              <w:bottom w:val="single" w:sz="4" w:space="0" w:color="auto"/>
              <w:right w:val="single" w:sz="4" w:space="0" w:color="auto"/>
            </w:tcBorders>
            <w:vAlign w:val="center"/>
            <w:hideMark/>
          </w:tcPr>
          <w:p w:rsidR="00126B66" w:rsidRDefault="00126B66">
            <w:pPr>
              <w:jc w:val="right"/>
            </w:pPr>
            <w:r>
              <w:rPr>
                <w:rFonts w:ascii="宋体" w:hAnsi="宋体" w:hint="eastAsia"/>
                <w:szCs w:val="24"/>
                <w:lang w:eastAsia="zh-Hans"/>
              </w:rPr>
              <w:t>100.0</w:t>
            </w:r>
            <w:r>
              <w:rPr>
                <w:rFonts w:ascii="宋体" w:hAnsi="宋体" w:hint="eastAsia"/>
                <w:szCs w:val="24"/>
                <w:lang w:eastAsia="zh-Hans"/>
              </w:rPr>
              <w:t>0</w:t>
            </w:r>
          </w:p>
        </w:tc>
      </w:tr>
    </w:tbl>
    <w:p w:rsidR="00126B66" w:rsidRDefault="00126B66">
      <w:pPr>
        <w:pStyle w:val="XBRLTitle2"/>
        <w:spacing w:before="156" w:line="360" w:lineRule="auto"/>
        <w:ind w:left="454"/>
      </w:pPr>
      <w:bookmarkStart w:id="210" w:name="_Toc514088261"/>
      <w:bookmarkStart w:id="211" w:name="_Toc480465433"/>
      <w:bookmarkStart w:id="212" w:name="_Toc448480299"/>
      <w:bookmarkStart w:id="213" w:name="_Toc438654087"/>
      <w:bookmarkStart w:id="214" w:name="_Toc456107132"/>
      <w:bookmarkStart w:id="215" w:name="_Toc459213778"/>
      <w:bookmarkStart w:id="216" w:name="_Toc513542662"/>
      <w:bookmarkStart w:id="217" w:name="_Toc512696264"/>
      <w:bookmarkStart w:id="218" w:name="_Toc512612267"/>
      <w:bookmarkStart w:id="219" w:name="_Toc512612091"/>
      <w:bookmarkStart w:id="220" w:name="_Toc512611295"/>
      <w:bookmarkEnd w:id="204"/>
      <w:r>
        <w:rPr>
          <w:rFonts w:eastAsia="宋体" w:hint="eastAsia"/>
        </w:rPr>
        <w:t>报告期末在各个国家（地区）证券市场的股票及存托凭证投资分</w:t>
      </w:r>
      <w:r>
        <w:rPr>
          <w:rFonts w:eastAsia="宋体" w:hint="eastAsia"/>
        </w:rPr>
        <w:t>布</w:t>
      </w:r>
      <w:bookmarkEnd w:id="210"/>
      <w:bookmarkEnd w:id="211"/>
      <w:bookmarkEnd w:id="212"/>
      <w:bookmarkEnd w:id="213"/>
      <w:bookmarkEnd w:id="214"/>
      <w:bookmarkEnd w:id="215"/>
      <w:r>
        <w:rPr>
          <w:rFonts w:hint="eastAsia"/>
        </w:rPr>
        <w:t xml:space="preserve"> </w:t>
      </w:r>
      <w:bookmarkEnd w:id="216"/>
      <w:bookmarkEnd w:id="217"/>
      <w:bookmarkEnd w:id="218"/>
      <w:bookmarkEnd w:id="219"/>
      <w:bookmarkEnd w:id="220"/>
    </w:p>
    <w:tbl>
      <w:tblPr>
        <w:tblW w:w="5000" w:type="pct"/>
        <w:tblLook w:val="04A0" w:firstRow="1" w:lastRow="0" w:firstColumn="1" w:lastColumn="0" w:noHBand="0" w:noVBand="1"/>
      </w:tblPr>
      <w:tblGrid>
        <w:gridCol w:w="2032"/>
        <w:gridCol w:w="3621"/>
        <w:gridCol w:w="3182"/>
      </w:tblGrid>
      <w:tr w:rsidR="00000000">
        <w:trPr>
          <w:divId w:val="322049003"/>
        </w:trPr>
        <w:tc>
          <w:tcPr>
            <w:tcW w:w="1150"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126B66" w:rsidRDefault="00126B66">
            <w:pPr>
              <w:jc w:val="center"/>
              <w:rPr>
                <w:rFonts w:hint="eastAsia"/>
              </w:rPr>
            </w:pPr>
            <w:bookmarkStart w:id="221" w:name="m08QD_02"/>
            <w:bookmarkStart w:id="222" w:name="m502_tab"/>
            <w:r>
              <w:rPr>
                <w:rFonts w:ascii="宋体" w:hAnsi="宋体" w:hint="eastAsia"/>
                <w:szCs w:val="21"/>
              </w:rPr>
              <w:t>国家（地区）</w:t>
            </w:r>
            <w:r>
              <w:rPr>
                <w:rFonts w:ascii="宋体" w:hAnsi="宋体" w:hint="eastAsia"/>
                <w:szCs w:val="21"/>
                <w:lang w:eastAsia="zh-Hans"/>
              </w:rPr>
              <w:t xml:space="preserve"> </w:t>
            </w:r>
          </w:p>
        </w:tc>
        <w:tc>
          <w:tcPr>
            <w:tcW w:w="2049" w:type="pct"/>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rsidR="00126B66" w:rsidRDefault="00126B66">
            <w:pPr>
              <w:jc w:val="center"/>
            </w:pPr>
            <w:r>
              <w:rPr>
                <w:rFonts w:ascii="宋体" w:hAnsi="宋体" w:hint="eastAsia"/>
                <w:szCs w:val="21"/>
              </w:rPr>
              <w:t>公允价值（人民币元）</w:t>
            </w:r>
            <w:r>
              <w:rPr>
                <w:rFonts w:ascii="宋体" w:hAnsi="宋体" w:hint="eastAsia"/>
                <w:szCs w:val="21"/>
                <w:lang w:eastAsia="zh-Hans"/>
              </w:rPr>
              <w:t xml:space="preserve"> </w:t>
            </w:r>
          </w:p>
        </w:tc>
        <w:tc>
          <w:tcPr>
            <w:tcW w:w="1801" w:type="pct"/>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rsidR="00126B66" w:rsidRDefault="00126B66">
            <w:pPr>
              <w:jc w:val="center"/>
            </w:pPr>
            <w:r>
              <w:rPr>
                <w:rFonts w:ascii="宋体" w:hAnsi="宋体" w:hint="eastAsia"/>
                <w:szCs w:val="21"/>
              </w:rPr>
              <w:t>占基金资产净值比例（</w:t>
            </w:r>
            <w:r>
              <w:rPr>
                <w:rFonts w:ascii="宋体" w:hAnsi="宋体" w:hint="eastAsia"/>
                <w:szCs w:val="21"/>
              </w:rPr>
              <w:t>%</w:t>
            </w:r>
            <w:r>
              <w:rPr>
                <w:rFonts w:ascii="宋体" w:hAnsi="宋体" w:hint="eastAsia"/>
                <w:szCs w:val="21"/>
              </w:rPr>
              <w:t>）</w:t>
            </w:r>
            <w:r>
              <w:rPr>
                <w:rFonts w:ascii="宋体" w:hAnsi="宋体" w:hint="eastAsia"/>
                <w:szCs w:val="21"/>
                <w:lang w:eastAsia="zh-Hans"/>
              </w:rPr>
              <w:t xml:space="preserve"> </w:t>
            </w:r>
          </w:p>
        </w:tc>
      </w:tr>
      <w:tr w:rsidR="00000000">
        <w:trPr>
          <w:divId w:val="322049003"/>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26B66" w:rsidRDefault="00126B66">
            <w:r>
              <w:rPr>
                <w:rFonts w:ascii="宋体" w:hAnsi="宋体" w:hint="eastAsia"/>
                <w:szCs w:val="21"/>
                <w:lang w:eastAsia="zh-Hans"/>
              </w:rPr>
              <w:t>日</w:t>
            </w:r>
            <w:r>
              <w:rPr>
                <w:rFonts w:ascii="宋体" w:hAnsi="宋体" w:hint="eastAsia"/>
                <w:szCs w:val="21"/>
                <w:lang w:eastAsia="zh-Hans"/>
              </w:rPr>
              <w:t>本</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126B66" w:rsidRDefault="00126B66">
            <w:pPr>
              <w:jc w:val="right"/>
            </w:pPr>
            <w:r>
              <w:rPr>
                <w:rFonts w:ascii="宋体" w:hAnsi="宋体" w:hint="eastAsia"/>
                <w:szCs w:val="21"/>
                <w:lang w:eastAsia="zh-Hans"/>
              </w:rPr>
              <w:t>3,262,385,494.1</w:t>
            </w:r>
            <w:r>
              <w:rPr>
                <w:rFonts w:ascii="宋体" w:hAnsi="宋体" w:hint="eastAsia"/>
                <w:szCs w:val="21"/>
                <w:lang w:eastAsia="zh-Hans"/>
              </w:rPr>
              <w:t>2</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126B66" w:rsidRDefault="00126B66">
            <w:pPr>
              <w:jc w:val="right"/>
            </w:pPr>
            <w:r>
              <w:rPr>
                <w:rFonts w:ascii="宋体" w:hAnsi="宋体" w:hint="eastAsia"/>
                <w:szCs w:val="21"/>
                <w:lang w:eastAsia="zh-Hans"/>
              </w:rPr>
              <w:t>93.0</w:t>
            </w:r>
            <w:r>
              <w:rPr>
                <w:rFonts w:ascii="宋体" w:hAnsi="宋体" w:hint="eastAsia"/>
                <w:szCs w:val="21"/>
                <w:lang w:eastAsia="zh-Hans"/>
              </w:rPr>
              <w:t>0</w:t>
            </w:r>
          </w:p>
        </w:tc>
      </w:tr>
      <w:tr w:rsidR="00000000">
        <w:trPr>
          <w:divId w:val="322049003"/>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26B66" w:rsidRDefault="00126B66">
            <w:r>
              <w:rPr>
                <w:rFonts w:ascii="宋体" w:hAnsi="宋体" w:hint="eastAsia"/>
                <w:szCs w:val="21"/>
              </w:rPr>
              <w:t>合计</w:t>
            </w:r>
            <w:r>
              <w:rPr>
                <w:rFonts w:ascii="宋体" w:hAnsi="宋体" w:hint="eastAsia"/>
                <w:szCs w:val="21"/>
                <w:lang w:eastAsia="zh-Hans"/>
              </w:rPr>
              <w:t xml:space="preserve"> </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126B66" w:rsidRDefault="00126B66">
            <w:pPr>
              <w:jc w:val="right"/>
            </w:pPr>
            <w:r>
              <w:rPr>
                <w:rFonts w:ascii="宋体" w:hAnsi="宋体" w:hint="eastAsia"/>
                <w:szCs w:val="21"/>
                <w:lang w:eastAsia="zh-Hans"/>
              </w:rPr>
              <w:t>3,262,385,494.1</w:t>
            </w:r>
            <w:r>
              <w:rPr>
                <w:rFonts w:ascii="宋体" w:hAnsi="宋体" w:hint="eastAsia"/>
                <w:szCs w:val="21"/>
                <w:lang w:eastAsia="zh-Hans"/>
              </w:rPr>
              <w:t>2</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126B66" w:rsidRDefault="00126B66">
            <w:pPr>
              <w:jc w:val="right"/>
            </w:pPr>
            <w:r>
              <w:rPr>
                <w:rFonts w:ascii="宋体" w:hAnsi="宋体" w:hint="eastAsia"/>
                <w:szCs w:val="21"/>
                <w:lang w:eastAsia="zh-Hans"/>
              </w:rPr>
              <w:t>93.0</w:t>
            </w:r>
            <w:r>
              <w:rPr>
                <w:rFonts w:ascii="宋体" w:hAnsi="宋体" w:hint="eastAsia"/>
                <w:szCs w:val="21"/>
                <w:lang w:eastAsia="zh-Hans"/>
              </w:rPr>
              <w:t>0</w:t>
            </w:r>
            <w:bookmarkEnd w:id="221"/>
          </w:p>
        </w:tc>
      </w:tr>
    </w:tbl>
    <w:p w:rsidR="00126B66" w:rsidRDefault="00126B66">
      <w:pPr>
        <w:spacing w:line="360" w:lineRule="auto"/>
        <w:jc w:val="left"/>
      </w:pPr>
      <w:r>
        <w:rPr>
          <w:rFonts w:ascii="宋体" w:hAnsi="宋体" w:hint="eastAsia"/>
          <w:szCs w:val="21"/>
        </w:rPr>
        <w:t>注</w:t>
      </w:r>
      <w:r>
        <w:rPr>
          <w:rFonts w:ascii="宋体" w:hAnsi="宋体" w:hint="eastAsia"/>
          <w:szCs w:val="21"/>
        </w:rPr>
        <w:t>：</w:t>
      </w:r>
      <w:r>
        <w:rPr>
          <w:rFonts w:ascii="宋体" w:hAnsi="宋体" w:hint="eastAsia"/>
        </w:rPr>
        <w:t>国家（地区）类别根据其所在的证券交易所确定，</w:t>
      </w:r>
      <w:r>
        <w:rPr>
          <w:rFonts w:ascii="宋体" w:hAnsi="宋体" w:hint="eastAsia"/>
        </w:rPr>
        <w:t>ADR</w:t>
      </w:r>
      <w:r>
        <w:rPr>
          <w:rFonts w:ascii="宋体" w:hAnsi="宋体" w:hint="eastAsia"/>
        </w:rPr>
        <w:t>、</w:t>
      </w:r>
      <w:r>
        <w:rPr>
          <w:rFonts w:ascii="宋体" w:hAnsi="宋体" w:hint="eastAsia"/>
        </w:rPr>
        <w:t>GDR</w:t>
      </w:r>
      <w:r>
        <w:rPr>
          <w:rFonts w:ascii="宋体" w:hAnsi="宋体" w:hint="eastAsia"/>
        </w:rPr>
        <w:t>按照存托凭证本身挂牌的证券交易所确定</w:t>
      </w:r>
      <w:r>
        <w:rPr>
          <w:rFonts w:ascii="宋体" w:hAnsi="宋体" w:hint="eastAsia"/>
        </w:rPr>
        <w:t>。</w:t>
      </w:r>
    </w:p>
    <w:p w:rsidR="00126B66" w:rsidRDefault="00126B66">
      <w:pPr>
        <w:pStyle w:val="XBRLTitle2"/>
        <w:spacing w:before="156" w:line="360" w:lineRule="auto"/>
        <w:ind w:left="454"/>
      </w:pPr>
      <w:bookmarkStart w:id="223" w:name="_Toc514088262"/>
      <w:bookmarkStart w:id="224" w:name="_Toc480465434"/>
      <w:bookmarkStart w:id="225" w:name="_Toc448480300"/>
      <w:bookmarkStart w:id="226" w:name="_Toc438654088"/>
      <w:bookmarkStart w:id="227" w:name="_Toc456107133"/>
      <w:bookmarkStart w:id="228" w:name="_Toc459213779"/>
      <w:bookmarkStart w:id="229" w:name="_Toc513542663"/>
      <w:bookmarkStart w:id="230" w:name="_Toc512696265"/>
      <w:bookmarkStart w:id="231" w:name="_Toc512612268"/>
      <w:bookmarkStart w:id="232" w:name="_Toc512612092"/>
      <w:bookmarkStart w:id="233" w:name="_Toc512611296"/>
      <w:bookmarkStart w:id="234" w:name="m503"/>
      <w:bookmarkEnd w:id="222"/>
      <w:r>
        <w:rPr>
          <w:rFonts w:eastAsia="宋体" w:hint="eastAsia"/>
        </w:rPr>
        <w:t>报告期末按行业分类的股票及存托凭证投资组</w:t>
      </w:r>
      <w:r>
        <w:rPr>
          <w:rFonts w:eastAsia="宋体" w:hint="eastAsia"/>
        </w:rPr>
        <w:t>合</w:t>
      </w:r>
      <w:bookmarkEnd w:id="223"/>
      <w:bookmarkEnd w:id="224"/>
      <w:bookmarkEnd w:id="225"/>
      <w:bookmarkEnd w:id="226"/>
      <w:bookmarkEnd w:id="227"/>
      <w:bookmarkEnd w:id="228"/>
      <w:r>
        <w:rPr>
          <w:rFonts w:hint="eastAsia"/>
        </w:rPr>
        <w:t xml:space="preserve"> </w:t>
      </w:r>
      <w:bookmarkEnd w:id="229"/>
      <w:bookmarkEnd w:id="230"/>
      <w:bookmarkEnd w:id="231"/>
      <w:bookmarkEnd w:id="232"/>
      <w:bookmarkEnd w:id="233"/>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3219"/>
        <w:gridCol w:w="3818"/>
        <w:gridCol w:w="1798"/>
      </w:tblGrid>
      <w:tr w:rsidR="00000000">
        <w:trPr>
          <w:divId w:val="1627656993"/>
        </w:trPr>
        <w:tc>
          <w:tcPr>
            <w:tcW w:w="322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126B66" w:rsidRDefault="00126B66">
            <w:pPr>
              <w:jc w:val="center"/>
              <w:rPr>
                <w:rFonts w:hint="eastAsia"/>
              </w:rPr>
            </w:pPr>
            <w:bookmarkStart w:id="235" w:name="m08QD_03_01_tab"/>
            <w:bookmarkStart w:id="236" w:name="m08QD_03_tab"/>
            <w:bookmarkStart w:id="237" w:name="m08QD_03_01"/>
            <w:r>
              <w:rPr>
                <w:rFonts w:ascii="宋体" w:hAnsi="宋体" w:hint="eastAsia"/>
                <w:color w:val="000000"/>
              </w:rPr>
              <w:t>行业类别</w:t>
            </w:r>
            <w:r>
              <w:rPr>
                <w:rFonts w:ascii="宋体" w:hAnsi="宋体" w:hint="eastAsia"/>
                <w:color w:val="000000"/>
                <w:lang w:eastAsia="zh-Hans"/>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126B66" w:rsidRDefault="00126B66">
            <w:pPr>
              <w:jc w:val="center"/>
            </w:pPr>
            <w:r>
              <w:rPr>
                <w:rFonts w:ascii="宋体" w:hAnsi="宋体" w:hint="eastAsia"/>
                <w:color w:val="000000"/>
              </w:rPr>
              <w:t>公允价值（人民币元）</w:t>
            </w:r>
            <w:r>
              <w:rPr>
                <w:rFonts w:ascii="宋体" w:hAnsi="宋体" w:hint="eastAsia"/>
                <w:color w:val="000000"/>
                <w:lang w:eastAsia="zh-Hans"/>
              </w:rPr>
              <w:t xml:space="preserve"> </w:t>
            </w:r>
          </w:p>
        </w:tc>
        <w:tc>
          <w:tcPr>
            <w:tcW w:w="180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126B66" w:rsidRDefault="00126B66">
            <w:r>
              <w:rPr>
                <w:rFonts w:ascii="宋体" w:hAnsi="宋体" w:hint="eastAsia"/>
                <w:color w:val="000000"/>
              </w:rPr>
              <w:t>占基金资产净值比例</w:t>
            </w:r>
            <w:r>
              <w:rPr>
                <w:rFonts w:ascii="宋体" w:hAnsi="宋体" w:hint="eastAsia"/>
                <w:color w:val="000000"/>
                <w:lang w:eastAsia="zh-Hans"/>
              </w:rPr>
              <w:t>(%)</w:t>
            </w:r>
            <w:r>
              <w:rPr>
                <w:rFonts w:ascii="宋体" w:hAnsi="宋体" w:hint="eastAsia"/>
                <w:b/>
                <w:color w:val="000000"/>
                <w:lang w:eastAsia="zh-Hans"/>
              </w:rPr>
              <w:t xml:space="preserve"> </w:t>
            </w:r>
          </w:p>
        </w:tc>
      </w:tr>
      <w:tr w:rsidR="00000000">
        <w:trPr>
          <w:divId w:val="1627656993"/>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left"/>
            </w:pPr>
            <w:r>
              <w:rPr>
                <w:rFonts w:ascii="宋体" w:hAnsi="宋体" w:hint="eastAsia"/>
                <w:color w:val="000000"/>
                <w:lang w:eastAsia="zh-Hans"/>
              </w:rPr>
              <w:t>基础材</w:t>
            </w:r>
            <w:r>
              <w:rPr>
                <w:rFonts w:ascii="宋体" w:hAnsi="宋体" w:hint="eastAsia"/>
                <w:color w:val="000000"/>
                <w:lang w:eastAsia="zh-Hans"/>
              </w:rPr>
              <w:t>料</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153,300,312.3</w:t>
            </w:r>
            <w:r>
              <w:rPr>
                <w:rFonts w:ascii="宋体" w:hAnsi="宋体" w:hint="eastAsia"/>
                <w:color w:val="000000"/>
                <w:lang w:eastAsia="zh-Hans"/>
              </w:rPr>
              <w:t>5</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4.3</w:t>
            </w:r>
            <w:r>
              <w:rPr>
                <w:rFonts w:ascii="宋体" w:hAnsi="宋体" w:hint="eastAsia"/>
                <w:color w:val="000000"/>
                <w:lang w:eastAsia="zh-Hans"/>
              </w:rPr>
              <w:t>7</w:t>
            </w:r>
          </w:p>
        </w:tc>
      </w:tr>
      <w:tr w:rsidR="00000000">
        <w:trPr>
          <w:divId w:val="1627656993"/>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left"/>
            </w:pPr>
            <w:r>
              <w:rPr>
                <w:rFonts w:ascii="宋体" w:hAnsi="宋体" w:hint="eastAsia"/>
                <w:color w:val="000000"/>
                <w:lang w:eastAsia="zh-Hans"/>
              </w:rPr>
              <w:t>消费者非必需</w:t>
            </w:r>
            <w:r>
              <w:rPr>
                <w:rFonts w:ascii="宋体" w:hAnsi="宋体" w:hint="eastAsia"/>
                <w:color w:val="000000"/>
                <w:lang w:eastAsia="zh-Hans"/>
              </w:rPr>
              <w:t>品</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392,994,490.9</w:t>
            </w:r>
            <w:r>
              <w:rPr>
                <w:rFonts w:ascii="宋体" w:hAnsi="宋体" w:hint="eastAsia"/>
                <w:color w:val="000000"/>
                <w:lang w:eastAsia="zh-Hans"/>
              </w:rPr>
              <w:t>6</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11.2</w:t>
            </w:r>
            <w:r>
              <w:rPr>
                <w:rFonts w:ascii="宋体" w:hAnsi="宋体" w:hint="eastAsia"/>
                <w:color w:val="000000"/>
                <w:lang w:eastAsia="zh-Hans"/>
              </w:rPr>
              <w:t>0</w:t>
            </w:r>
          </w:p>
        </w:tc>
      </w:tr>
      <w:tr w:rsidR="00000000">
        <w:trPr>
          <w:divId w:val="1627656993"/>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left"/>
            </w:pPr>
            <w:r>
              <w:rPr>
                <w:rFonts w:ascii="宋体" w:hAnsi="宋体" w:hint="eastAsia"/>
                <w:color w:val="000000"/>
                <w:lang w:eastAsia="zh-Hans"/>
              </w:rPr>
              <w:t>消费者常用</w:t>
            </w:r>
            <w:r>
              <w:rPr>
                <w:rFonts w:ascii="宋体" w:hAnsi="宋体" w:hint="eastAsia"/>
                <w:color w:val="000000"/>
                <w:lang w:eastAsia="zh-Hans"/>
              </w:rPr>
              <w:t>品</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78,595,822.1</w:t>
            </w:r>
            <w:r>
              <w:rPr>
                <w:rFonts w:ascii="宋体" w:hAnsi="宋体" w:hint="eastAsia"/>
                <w:color w:val="000000"/>
                <w:lang w:eastAsia="zh-Hans"/>
              </w:rPr>
              <w:t>8</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2.2</w:t>
            </w:r>
            <w:r>
              <w:rPr>
                <w:rFonts w:ascii="宋体" w:hAnsi="宋体" w:hint="eastAsia"/>
                <w:color w:val="000000"/>
                <w:lang w:eastAsia="zh-Hans"/>
              </w:rPr>
              <w:t>4</w:t>
            </w:r>
          </w:p>
        </w:tc>
      </w:tr>
      <w:tr w:rsidR="00000000">
        <w:trPr>
          <w:divId w:val="1627656993"/>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left"/>
            </w:pPr>
            <w:r>
              <w:rPr>
                <w:rFonts w:ascii="宋体" w:hAnsi="宋体" w:hint="eastAsia"/>
                <w:color w:val="000000"/>
                <w:lang w:eastAsia="zh-Hans"/>
              </w:rPr>
              <w:t>能</w:t>
            </w:r>
            <w:r>
              <w:rPr>
                <w:rFonts w:ascii="宋体" w:hAnsi="宋体" w:hint="eastAsia"/>
                <w:color w:val="000000"/>
                <w:lang w:eastAsia="zh-Hans"/>
              </w:rPr>
              <w:t>源</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14,795,698.5</w:t>
            </w:r>
            <w:r>
              <w:rPr>
                <w:rFonts w:ascii="宋体" w:hAnsi="宋体" w:hint="eastAsia"/>
                <w:color w:val="000000"/>
                <w:lang w:eastAsia="zh-Hans"/>
              </w:rPr>
              <w:t>7</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0.4</w:t>
            </w:r>
            <w:r>
              <w:rPr>
                <w:rFonts w:ascii="宋体" w:hAnsi="宋体" w:hint="eastAsia"/>
                <w:color w:val="000000"/>
                <w:lang w:eastAsia="zh-Hans"/>
              </w:rPr>
              <w:t>2</w:t>
            </w:r>
          </w:p>
        </w:tc>
      </w:tr>
      <w:tr w:rsidR="00000000">
        <w:trPr>
          <w:divId w:val="1627656993"/>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left"/>
            </w:pPr>
            <w:r>
              <w:rPr>
                <w:rFonts w:ascii="宋体" w:hAnsi="宋体" w:hint="eastAsia"/>
                <w:color w:val="000000"/>
                <w:lang w:eastAsia="zh-Hans"/>
              </w:rPr>
              <w:t>金</w:t>
            </w:r>
            <w:r>
              <w:rPr>
                <w:rFonts w:ascii="宋体" w:hAnsi="宋体" w:hint="eastAsia"/>
                <w:color w:val="000000"/>
                <w:lang w:eastAsia="zh-Hans"/>
              </w:rPr>
              <w:t>融</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505,220,187.2</w:t>
            </w:r>
            <w:r>
              <w:rPr>
                <w:rFonts w:ascii="宋体" w:hAnsi="宋体" w:hint="eastAsia"/>
                <w:color w:val="000000"/>
                <w:lang w:eastAsia="zh-Hans"/>
              </w:rPr>
              <w:t>0</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14.4</w:t>
            </w:r>
            <w:r>
              <w:rPr>
                <w:rFonts w:ascii="宋体" w:hAnsi="宋体" w:hint="eastAsia"/>
                <w:color w:val="000000"/>
                <w:lang w:eastAsia="zh-Hans"/>
              </w:rPr>
              <w:t>0</w:t>
            </w:r>
          </w:p>
        </w:tc>
      </w:tr>
      <w:tr w:rsidR="00000000">
        <w:trPr>
          <w:divId w:val="1627656993"/>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left"/>
            </w:pPr>
            <w:r>
              <w:rPr>
                <w:rFonts w:ascii="宋体" w:hAnsi="宋体" w:hint="eastAsia"/>
                <w:color w:val="000000"/>
                <w:lang w:eastAsia="zh-Hans"/>
              </w:rPr>
              <w:t>医疗保</w:t>
            </w:r>
            <w:r>
              <w:rPr>
                <w:rFonts w:ascii="宋体" w:hAnsi="宋体" w:hint="eastAsia"/>
                <w:color w:val="000000"/>
                <w:lang w:eastAsia="zh-Hans"/>
              </w:rPr>
              <w:t>健</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138,871,942.0</w:t>
            </w:r>
            <w:r>
              <w:rPr>
                <w:rFonts w:ascii="宋体" w:hAnsi="宋体" w:hint="eastAsia"/>
                <w:color w:val="000000"/>
                <w:lang w:eastAsia="zh-Hans"/>
              </w:rPr>
              <w:t>2</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3.9</w:t>
            </w:r>
            <w:r>
              <w:rPr>
                <w:rFonts w:ascii="宋体" w:hAnsi="宋体" w:hint="eastAsia"/>
                <w:color w:val="000000"/>
                <w:lang w:eastAsia="zh-Hans"/>
              </w:rPr>
              <w:t>6</w:t>
            </w:r>
          </w:p>
        </w:tc>
      </w:tr>
      <w:tr w:rsidR="00000000">
        <w:trPr>
          <w:divId w:val="1627656993"/>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left"/>
            </w:pPr>
            <w:r>
              <w:rPr>
                <w:rFonts w:ascii="宋体" w:hAnsi="宋体" w:hint="eastAsia"/>
                <w:color w:val="000000"/>
                <w:lang w:eastAsia="zh-Hans"/>
              </w:rPr>
              <w:t>工</w:t>
            </w:r>
            <w:r>
              <w:rPr>
                <w:rFonts w:ascii="宋体" w:hAnsi="宋体" w:hint="eastAsia"/>
                <w:color w:val="000000"/>
                <w:lang w:eastAsia="zh-Hans"/>
              </w:rPr>
              <w:t>业</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1,074,262,226.8</w:t>
            </w:r>
            <w:r>
              <w:rPr>
                <w:rFonts w:ascii="宋体" w:hAnsi="宋体" w:hint="eastAsia"/>
                <w:color w:val="000000"/>
                <w:lang w:eastAsia="zh-Hans"/>
              </w:rPr>
              <w:t>9</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30.6</w:t>
            </w:r>
            <w:r>
              <w:rPr>
                <w:rFonts w:ascii="宋体" w:hAnsi="宋体" w:hint="eastAsia"/>
                <w:color w:val="000000"/>
                <w:lang w:eastAsia="zh-Hans"/>
              </w:rPr>
              <w:t>2</w:t>
            </w:r>
          </w:p>
        </w:tc>
      </w:tr>
      <w:tr w:rsidR="00000000">
        <w:trPr>
          <w:divId w:val="1627656993"/>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left"/>
            </w:pPr>
            <w:r>
              <w:rPr>
                <w:rFonts w:ascii="宋体" w:hAnsi="宋体" w:hint="eastAsia"/>
                <w:color w:val="000000"/>
                <w:lang w:eastAsia="zh-Hans"/>
              </w:rPr>
              <w:t>信息技</w:t>
            </w:r>
            <w:r>
              <w:rPr>
                <w:rFonts w:ascii="宋体" w:hAnsi="宋体" w:hint="eastAsia"/>
                <w:color w:val="000000"/>
                <w:lang w:eastAsia="zh-Hans"/>
              </w:rPr>
              <w:t>术</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715,623,867.9</w:t>
            </w:r>
            <w:r>
              <w:rPr>
                <w:rFonts w:ascii="宋体" w:hAnsi="宋体" w:hint="eastAsia"/>
                <w:color w:val="000000"/>
                <w:lang w:eastAsia="zh-Hans"/>
              </w:rPr>
              <w:t>4</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20.4</w:t>
            </w:r>
            <w:r>
              <w:rPr>
                <w:rFonts w:ascii="宋体" w:hAnsi="宋体" w:hint="eastAsia"/>
                <w:color w:val="000000"/>
                <w:lang w:eastAsia="zh-Hans"/>
              </w:rPr>
              <w:t>0</w:t>
            </w:r>
          </w:p>
        </w:tc>
      </w:tr>
      <w:tr w:rsidR="00000000">
        <w:trPr>
          <w:divId w:val="1627656993"/>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left"/>
            </w:pPr>
            <w:r>
              <w:rPr>
                <w:rFonts w:ascii="宋体" w:hAnsi="宋体" w:hint="eastAsia"/>
                <w:color w:val="000000"/>
                <w:lang w:eastAsia="zh-Hans"/>
              </w:rPr>
              <w:t>电信服</w:t>
            </w:r>
            <w:r>
              <w:rPr>
                <w:rFonts w:ascii="宋体" w:hAnsi="宋体" w:hint="eastAsia"/>
                <w:color w:val="000000"/>
                <w:lang w:eastAsia="zh-Hans"/>
              </w:rPr>
              <w:t>务</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125,597,568.2</w:t>
            </w:r>
            <w:r>
              <w:rPr>
                <w:rFonts w:ascii="宋体" w:hAnsi="宋体" w:hint="eastAsia"/>
                <w:color w:val="000000"/>
                <w:lang w:eastAsia="zh-Hans"/>
              </w:rPr>
              <w:t>1</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3.5</w:t>
            </w:r>
            <w:r>
              <w:rPr>
                <w:rFonts w:ascii="宋体" w:hAnsi="宋体" w:hint="eastAsia"/>
                <w:color w:val="000000"/>
                <w:lang w:eastAsia="zh-Hans"/>
              </w:rPr>
              <w:t>8</w:t>
            </w:r>
          </w:p>
        </w:tc>
      </w:tr>
      <w:tr w:rsidR="00000000">
        <w:trPr>
          <w:divId w:val="1627656993"/>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left"/>
            </w:pPr>
            <w:r>
              <w:rPr>
                <w:rFonts w:ascii="宋体" w:hAnsi="宋体" w:hint="eastAsia"/>
                <w:color w:val="000000"/>
                <w:lang w:eastAsia="zh-Hans"/>
              </w:rPr>
              <w:t>房地</w:t>
            </w:r>
            <w:r>
              <w:rPr>
                <w:rFonts w:ascii="宋体" w:hAnsi="宋体" w:hint="eastAsia"/>
                <w:color w:val="000000"/>
                <w:lang w:eastAsia="zh-Hans"/>
              </w:rPr>
              <w:t>产</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63,123,377.8</w:t>
            </w:r>
            <w:r>
              <w:rPr>
                <w:rFonts w:ascii="宋体" w:hAnsi="宋体" w:hint="eastAsia"/>
                <w:color w:val="000000"/>
                <w:lang w:eastAsia="zh-Hans"/>
              </w:rPr>
              <w:t>0</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1.8</w:t>
            </w:r>
            <w:r>
              <w:rPr>
                <w:rFonts w:ascii="宋体" w:hAnsi="宋体" w:hint="eastAsia"/>
                <w:color w:val="000000"/>
                <w:lang w:eastAsia="zh-Hans"/>
              </w:rPr>
              <w:t>0</w:t>
            </w:r>
          </w:p>
        </w:tc>
      </w:tr>
      <w:tr w:rsidR="00000000">
        <w:trPr>
          <w:divId w:val="1627656993"/>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center"/>
            </w:pPr>
            <w:r>
              <w:rPr>
                <w:rFonts w:ascii="宋体" w:hAnsi="宋体" w:hint="eastAsia"/>
              </w:rPr>
              <w:t>合计</w:t>
            </w:r>
            <w:r>
              <w:rPr>
                <w:rFonts w:ascii="宋体" w:hAnsi="宋体" w:hint="eastAsia"/>
                <w:color w:val="000000"/>
                <w:lang w:eastAsia="zh-Hans"/>
              </w:rPr>
              <w:t xml:space="preserve"> </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3,262,385,494.1</w:t>
            </w:r>
            <w:r>
              <w:rPr>
                <w:rFonts w:ascii="宋体" w:hAnsi="宋体" w:hint="eastAsia"/>
                <w:color w:val="000000"/>
                <w:lang w:eastAsia="zh-Hans"/>
              </w:rPr>
              <w:t>2</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93.0</w:t>
            </w:r>
            <w:r>
              <w:rPr>
                <w:rFonts w:ascii="宋体" w:hAnsi="宋体" w:hint="eastAsia"/>
                <w:color w:val="000000"/>
                <w:lang w:eastAsia="zh-Hans"/>
              </w:rPr>
              <w:t>0</w:t>
            </w:r>
          </w:p>
        </w:tc>
      </w:tr>
    </w:tbl>
    <w:p w:rsidR="00126B66" w:rsidRDefault="00126B66">
      <w:pPr>
        <w:spacing w:line="360" w:lineRule="auto"/>
        <w:jc w:val="left"/>
        <w:divId w:val="1524202796"/>
      </w:pPr>
      <w:bookmarkStart w:id="238" w:name="_Toc247616244"/>
      <w:bookmarkStart w:id="239" w:name="_Toc433036708"/>
      <w:bookmarkStart w:id="240" w:name="_Toc247613259"/>
      <w:bookmarkStart w:id="241" w:name="m08QD_04_01"/>
      <w:bookmarkStart w:id="242" w:name="m07_04_07_02"/>
      <w:bookmarkEnd w:id="235"/>
      <w:bookmarkEnd w:id="236"/>
      <w:bookmarkEnd w:id="237"/>
      <w:r>
        <w:rPr>
          <w:rFonts w:ascii="宋体" w:hAnsi="宋体" w:hint="eastAsia"/>
          <w:szCs w:val="21"/>
        </w:rPr>
        <w:t>注</w:t>
      </w:r>
      <w:r>
        <w:rPr>
          <w:rFonts w:ascii="宋体" w:hAnsi="宋体" w:hint="eastAsia"/>
          <w:szCs w:val="21"/>
        </w:rPr>
        <w:t>：</w:t>
      </w:r>
      <w:r>
        <w:rPr>
          <w:rFonts w:ascii="宋体" w:hAnsi="宋体" w:hint="eastAsia"/>
          <w:szCs w:val="21"/>
          <w:lang w:eastAsia="zh-Hans"/>
        </w:rPr>
        <w:t>以上分类采用全球行业分类标准</w:t>
      </w:r>
      <w:r>
        <w:rPr>
          <w:rFonts w:ascii="宋体" w:hAnsi="宋体" w:hint="eastAsia"/>
          <w:szCs w:val="21"/>
          <w:lang w:eastAsia="zh-Hans"/>
        </w:rPr>
        <w:t>(GICS)</w:t>
      </w:r>
      <w:r>
        <w:rPr>
          <w:rFonts w:ascii="宋体" w:hAnsi="宋体" w:hint="eastAsia"/>
          <w:szCs w:val="21"/>
          <w:lang w:eastAsia="zh-Hans"/>
        </w:rPr>
        <w:t>。</w:t>
      </w:r>
      <w:bookmarkEnd w:id="238"/>
      <w:bookmarkEnd w:id="239"/>
      <w:bookmarkEnd w:id="240"/>
      <w:r>
        <w:rPr>
          <w:rFonts w:ascii="宋体" w:hAnsi="宋体" w:hint="eastAsia"/>
          <w:szCs w:val="21"/>
          <w:lang w:eastAsia="zh-Hans"/>
        </w:rPr>
        <w:t xml:space="preserve"> </w:t>
      </w:r>
    </w:p>
    <w:p w:rsidR="00126B66" w:rsidRDefault="00126B66">
      <w:pPr>
        <w:pStyle w:val="XBRLTitle2"/>
        <w:spacing w:before="156" w:line="360" w:lineRule="auto"/>
        <w:ind w:left="454"/>
      </w:pPr>
      <w:bookmarkStart w:id="243" w:name="_Toc5140882991"/>
      <w:bookmarkStart w:id="244" w:name="_Toc480465441"/>
      <w:bookmarkStart w:id="245" w:name="_Toc459213786"/>
      <w:bookmarkStart w:id="246" w:name="_Toc456107140"/>
      <w:bookmarkStart w:id="247" w:name="_Toc438654095"/>
      <w:bookmarkStart w:id="248" w:name="_Toc448480307"/>
      <w:bookmarkStart w:id="249" w:name="_Toc513542670"/>
      <w:bookmarkStart w:id="250" w:name="_Toc512696272"/>
      <w:bookmarkStart w:id="251" w:name="_Toc512612275"/>
      <w:bookmarkStart w:id="252" w:name="_Toc512612099"/>
      <w:bookmarkStart w:id="253" w:name="_Toc512611303"/>
      <w:bookmarkEnd w:id="234"/>
      <w:r>
        <w:rPr>
          <w:rFonts w:eastAsia="宋体" w:hint="eastAsia"/>
        </w:rPr>
        <w:t>期末按公允价值占基金资产净值比例大小排序的权益投资明</w:t>
      </w:r>
      <w:r>
        <w:rPr>
          <w:rFonts w:eastAsia="宋体" w:hint="eastAsia"/>
        </w:rPr>
        <w:t>细</w:t>
      </w:r>
      <w:bookmarkEnd w:id="243"/>
      <w:r>
        <w:rPr>
          <w:rFonts w:eastAsia="宋体" w:hint="eastAsia"/>
        </w:rPr>
        <w:t xml:space="preserve"> </w:t>
      </w:r>
    </w:p>
    <w:p w:rsidR="00126B66" w:rsidRDefault="00126B66">
      <w:pPr>
        <w:pStyle w:val="XBRLTitle3"/>
        <w:spacing w:before="156" w:line="360" w:lineRule="auto"/>
        <w:ind w:left="624"/>
        <w:rPr>
          <w:rFonts w:hint="eastAsia"/>
        </w:rPr>
      </w:pPr>
      <w:bookmarkStart w:id="254" w:name="m510_01_1597"/>
      <w:r>
        <w:rPr>
          <w:rFonts w:hAnsi="宋体" w:hint="eastAsia"/>
        </w:rPr>
        <w:t>报告期末按公允价值占基金资产净值比例大小排序的前十名股票及存托凭证投资明</w:t>
      </w:r>
      <w:r>
        <w:rPr>
          <w:rFonts w:hAnsi="宋体" w:hint="eastAsia"/>
        </w:rPr>
        <w:t>细</w:t>
      </w:r>
      <w:bookmarkStart w:id="255" w:name="_Toc5140882992"/>
      <w:bookmarkStart w:id="256" w:name="_Toc513542671"/>
      <w:bookmarkStart w:id="257" w:name="_Toc480465442"/>
      <w:bookmarkEnd w:id="255"/>
      <w:r>
        <w:rPr>
          <w:rFonts w:hAnsi="宋体" w:hint="eastAsia"/>
        </w:rPr>
        <w:t xml:space="preserve"> </w:t>
      </w:r>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489"/>
        <w:gridCol w:w="1581"/>
        <w:gridCol w:w="943"/>
        <w:gridCol w:w="636"/>
        <w:gridCol w:w="622"/>
        <w:gridCol w:w="636"/>
        <w:gridCol w:w="951"/>
        <w:gridCol w:w="1686"/>
        <w:gridCol w:w="1291"/>
      </w:tblGrid>
      <w:tr w:rsidR="00000000">
        <w:trPr>
          <w:divId w:val="315687142"/>
        </w:trPr>
        <w:tc>
          <w:tcPr>
            <w:tcW w:w="404"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126B66" w:rsidRDefault="00126B66">
            <w:pPr>
              <w:jc w:val="center"/>
              <w:rPr>
                <w:rFonts w:hint="eastAsia"/>
              </w:rPr>
            </w:pPr>
            <w:bookmarkStart w:id="258" w:name="m08QD_04_01_tab"/>
            <w:r>
              <w:rPr>
                <w:rFonts w:ascii="宋体" w:hAnsi="宋体" w:hint="eastAsia"/>
              </w:rPr>
              <w:t>序号</w:t>
            </w:r>
            <w:r>
              <w:rPr>
                <w:rFonts w:ascii="宋体" w:hAnsi="宋体" w:hint="eastAsia"/>
                <w:lang w:eastAsia="zh-Hans"/>
              </w:rPr>
              <w:t xml:space="preserve"> </w:t>
            </w:r>
          </w:p>
        </w:tc>
        <w:tc>
          <w:tcPr>
            <w:tcW w:w="647"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126B66" w:rsidRDefault="00126B66">
            <w:pPr>
              <w:jc w:val="center"/>
            </w:pPr>
            <w:r>
              <w:rPr>
                <w:rFonts w:ascii="宋体" w:hAnsi="宋体" w:hint="eastAsia"/>
              </w:rPr>
              <w:t>公司名称</w:t>
            </w:r>
            <w:r>
              <w:rPr>
                <w:rFonts w:ascii="宋体" w:hAnsi="宋体" w:hint="eastAsia"/>
                <w:lang w:eastAsia="zh-Hans"/>
              </w:rPr>
              <w:t>(</w:t>
            </w:r>
            <w:r>
              <w:rPr>
                <w:rFonts w:ascii="宋体" w:hAnsi="宋体" w:hint="eastAsia"/>
              </w:rPr>
              <w:t>英文</w:t>
            </w:r>
            <w:r>
              <w:rPr>
                <w:rFonts w:ascii="宋体" w:hAnsi="宋体" w:hint="eastAsia"/>
                <w:lang w:eastAsia="zh-Hans"/>
              </w:rPr>
              <w:t xml:space="preserve">) </w:t>
            </w:r>
          </w:p>
        </w:tc>
        <w:tc>
          <w:tcPr>
            <w:tcW w:w="661"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126B66" w:rsidRDefault="00126B66">
            <w:pPr>
              <w:jc w:val="center"/>
            </w:pPr>
            <w:r>
              <w:rPr>
                <w:rFonts w:ascii="宋体" w:hAnsi="宋体" w:hint="eastAsia"/>
              </w:rPr>
              <w:t>公司名称</w:t>
            </w:r>
            <w:r>
              <w:rPr>
                <w:rFonts w:ascii="宋体" w:hAnsi="宋体" w:hint="eastAsia"/>
                <w:lang w:eastAsia="zh-Hans"/>
              </w:rPr>
              <w:t>(</w:t>
            </w:r>
            <w:r>
              <w:rPr>
                <w:rFonts w:ascii="宋体" w:hAnsi="宋体" w:hint="eastAsia"/>
              </w:rPr>
              <w:t>中文</w:t>
            </w:r>
            <w:r>
              <w:rPr>
                <w:rFonts w:ascii="宋体" w:hAnsi="宋体" w:hint="eastAsia"/>
                <w:lang w:eastAsia="zh-Hans"/>
              </w:rPr>
              <w:t xml:space="preserve">) </w:t>
            </w:r>
          </w:p>
        </w:tc>
        <w:tc>
          <w:tcPr>
            <w:tcW w:w="461"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126B66" w:rsidRDefault="00126B66">
            <w:pPr>
              <w:jc w:val="center"/>
            </w:pPr>
            <w:r>
              <w:rPr>
                <w:rFonts w:ascii="宋体" w:hAnsi="宋体" w:hint="eastAsia"/>
              </w:rPr>
              <w:t>证券代码</w:t>
            </w:r>
            <w:r>
              <w:rPr>
                <w:rFonts w:ascii="宋体" w:hAnsi="宋体" w:hint="eastAsia"/>
                <w:lang w:eastAsia="zh-Hans"/>
              </w:rPr>
              <w:t xml:space="preserve"> </w:t>
            </w:r>
          </w:p>
        </w:tc>
        <w:tc>
          <w:tcPr>
            <w:tcW w:w="504"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126B66" w:rsidRDefault="00126B66">
            <w:pPr>
              <w:jc w:val="center"/>
            </w:pPr>
            <w:r>
              <w:rPr>
                <w:rFonts w:ascii="宋体" w:hAnsi="宋体" w:hint="eastAsia"/>
              </w:rPr>
              <w:t>所在证券市场</w:t>
            </w:r>
            <w:r>
              <w:rPr>
                <w:rFonts w:ascii="宋体" w:hAnsi="宋体" w:hint="eastAsia"/>
                <w:lang w:eastAsia="zh-Hans"/>
              </w:rPr>
              <w:t xml:space="preserve"> </w:t>
            </w:r>
          </w:p>
        </w:tc>
        <w:tc>
          <w:tcPr>
            <w:tcW w:w="447"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126B66" w:rsidRDefault="00126B66">
            <w:pPr>
              <w:jc w:val="center"/>
            </w:pPr>
            <w:r>
              <w:rPr>
                <w:rFonts w:ascii="宋体" w:hAnsi="宋体" w:hint="eastAsia"/>
              </w:rPr>
              <w:t>所属国家（地区）</w:t>
            </w:r>
            <w:r>
              <w:rPr>
                <w:rFonts w:ascii="宋体" w:hAnsi="宋体" w:hint="eastAsia"/>
                <w:lang w:eastAsia="zh-Hans"/>
              </w:rPr>
              <w:t xml:space="preserve"> </w:t>
            </w:r>
          </w:p>
        </w:tc>
        <w:tc>
          <w:tcPr>
            <w:tcW w:w="454"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126B66" w:rsidRDefault="00126B66">
            <w:pPr>
              <w:jc w:val="center"/>
            </w:pPr>
            <w:r>
              <w:rPr>
                <w:rFonts w:ascii="宋体" w:hAnsi="宋体" w:hint="eastAsia"/>
              </w:rPr>
              <w:t>数量</w:t>
            </w:r>
            <w:r>
              <w:rPr>
                <w:rFonts w:ascii="宋体" w:hAnsi="宋体" w:hint="eastAsia"/>
                <w:lang w:eastAsia="zh-Hans"/>
              </w:rPr>
              <w:t>(</w:t>
            </w:r>
            <w:r>
              <w:rPr>
                <w:rFonts w:ascii="宋体" w:hAnsi="宋体" w:hint="eastAsia"/>
              </w:rPr>
              <w:t>股</w:t>
            </w:r>
            <w:r>
              <w:rPr>
                <w:rFonts w:ascii="宋体" w:hAnsi="宋体" w:hint="eastAsia"/>
                <w:lang w:eastAsia="zh-Hans"/>
              </w:rPr>
              <w:t xml:space="preserve">) </w:t>
            </w:r>
          </w:p>
        </w:tc>
        <w:tc>
          <w:tcPr>
            <w:tcW w:w="525"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126B66" w:rsidRDefault="00126B66">
            <w:pPr>
              <w:jc w:val="center"/>
            </w:pPr>
            <w:r>
              <w:rPr>
                <w:rFonts w:ascii="宋体" w:hAnsi="宋体" w:hint="eastAsia"/>
              </w:rPr>
              <w:t>公允价值（人民币元）</w:t>
            </w:r>
            <w:r>
              <w:rPr>
                <w:rFonts w:ascii="宋体" w:hAnsi="宋体" w:hint="eastAsia"/>
              </w:rPr>
              <w:t xml:space="preserve"> </w:t>
            </w:r>
          </w:p>
        </w:tc>
        <w:tc>
          <w:tcPr>
            <w:tcW w:w="897"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126B66" w:rsidRDefault="00126B66">
            <w:pPr>
              <w:jc w:val="center"/>
            </w:pPr>
            <w:r>
              <w:rPr>
                <w:rFonts w:ascii="宋体" w:hAnsi="宋体" w:hint="eastAsia"/>
              </w:rPr>
              <w:t>占基金资产净值比例</w:t>
            </w:r>
            <w:r>
              <w:rPr>
                <w:rFonts w:ascii="宋体" w:hAnsi="宋体" w:hint="eastAsia"/>
                <w:lang w:eastAsia="zh-Hans"/>
              </w:rPr>
              <w:t xml:space="preserve">(%) </w:t>
            </w:r>
          </w:p>
        </w:tc>
      </w:tr>
      <w:tr w:rsidR="00000000">
        <w:trPr>
          <w:divId w:val="315687142"/>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center"/>
            </w:pPr>
            <w:r>
              <w:rPr>
                <w:rFonts w:ascii="宋体" w:hAnsi="宋体" w:hint="eastAsia"/>
                <w:color w:val="000000"/>
                <w:lang w:eastAsia="zh-Hans"/>
              </w:rPr>
              <w:t>1</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TOKYO ELECTRON LT</w:t>
            </w:r>
            <w:r>
              <w:rPr>
                <w:rFonts w:ascii="宋体" w:hAnsi="宋体" w:hint="eastAsia"/>
                <w:color w:val="000000"/>
                <w:lang w:eastAsia="zh-Hans"/>
              </w:rPr>
              <w:t>D</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803</w:t>
            </w:r>
            <w:r>
              <w:rPr>
                <w:rFonts w:ascii="宋体" w:hAnsi="宋体" w:hint="eastAsia"/>
                <w:color w:val="000000"/>
                <w:lang w:eastAsia="zh-Hans"/>
              </w:rPr>
              <w:t>5</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日本交易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日</w:t>
            </w:r>
            <w:r>
              <w:rPr>
                <w:rFonts w:ascii="宋体" w:hAnsi="宋体" w:hint="eastAsia"/>
                <w:color w:val="000000"/>
                <w:lang w:eastAsia="zh-Hans"/>
              </w:rPr>
              <w:t>本</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57,20</w:t>
            </w:r>
            <w:r>
              <w:rPr>
                <w:rFonts w:ascii="宋体" w:hAnsi="宋体" w:hint="eastAsia"/>
                <w:color w:val="000000"/>
                <w:lang w:eastAsia="zh-Hans"/>
              </w:rPr>
              <w:t>0</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185,543,744.1</w:t>
            </w:r>
            <w:r>
              <w:rPr>
                <w:rFonts w:ascii="宋体" w:hAnsi="宋体" w:hint="eastAsia"/>
                <w:color w:val="000000"/>
                <w:lang w:eastAsia="zh-Hans"/>
              </w:rPr>
              <w:t>0</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5.2</w:t>
            </w:r>
            <w:r>
              <w:rPr>
                <w:rFonts w:ascii="宋体" w:hAnsi="宋体" w:hint="eastAsia"/>
                <w:color w:val="000000"/>
                <w:lang w:eastAsia="zh-Hans"/>
              </w:rPr>
              <w:t>9</w:t>
            </w:r>
            <w:r>
              <w:rPr>
                <w:rFonts w:ascii="宋体" w:hAnsi="宋体" w:hint="eastAsia"/>
                <w:sz w:val="18"/>
              </w:rPr>
              <w:t xml:space="preserve"> </w:t>
            </w:r>
          </w:p>
        </w:tc>
      </w:tr>
      <w:tr w:rsidR="00000000">
        <w:trPr>
          <w:divId w:val="315687142"/>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center"/>
            </w:pPr>
            <w:r>
              <w:rPr>
                <w:rFonts w:ascii="宋体" w:hAnsi="宋体" w:hint="eastAsia"/>
                <w:color w:val="000000"/>
                <w:lang w:eastAsia="zh-Hans"/>
              </w:rPr>
              <w:t>2</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MURATA MANUFACTURING CO LT</w:t>
            </w:r>
            <w:r>
              <w:rPr>
                <w:rFonts w:ascii="宋体" w:hAnsi="宋体" w:hint="eastAsia"/>
                <w:color w:val="000000"/>
                <w:lang w:eastAsia="zh-Hans"/>
              </w:rPr>
              <w:t>D</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698</w:t>
            </w:r>
            <w:r>
              <w:rPr>
                <w:rFonts w:ascii="宋体" w:hAnsi="宋体" w:hint="eastAsia"/>
                <w:color w:val="000000"/>
                <w:lang w:eastAsia="zh-Hans"/>
              </w:rPr>
              <w:t>1</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日本交易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日</w:t>
            </w:r>
            <w:r>
              <w:rPr>
                <w:rFonts w:ascii="宋体" w:hAnsi="宋体" w:hint="eastAsia"/>
                <w:color w:val="000000"/>
                <w:lang w:eastAsia="zh-Hans"/>
              </w:rPr>
              <w:t>本</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305,20</w:t>
            </w:r>
            <w:r>
              <w:rPr>
                <w:rFonts w:ascii="宋体" w:hAnsi="宋体" w:hint="eastAsia"/>
                <w:color w:val="000000"/>
                <w:lang w:eastAsia="zh-Hans"/>
              </w:rPr>
              <w:t>0</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146,222,166.9</w:t>
            </w:r>
            <w:r>
              <w:rPr>
                <w:rFonts w:ascii="宋体" w:hAnsi="宋体" w:hint="eastAsia"/>
                <w:color w:val="000000"/>
                <w:lang w:eastAsia="zh-Hans"/>
              </w:rPr>
              <w:t>3</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4.1</w:t>
            </w:r>
            <w:r>
              <w:rPr>
                <w:rFonts w:ascii="宋体" w:hAnsi="宋体" w:hint="eastAsia"/>
                <w:color w:val="000000"/>
                <w:lang w:eastAsia="zh-Hans"/>
              </w:rPr>
              <w:t>7</w:t>
            </w:r>
            <w:r>
              <w:rPr>
                <w:rFonts w:ascii="宋体" w:hAnsi="宋体" w:hint="eastAsia"/>
                <w:sz w:val="18"/>
              </w:rPr>
              <w:t xml:space="preserve"> </w:t>
            </w:r>
          </w:p>
        </w:tc>
      </w:tr>
      <w:tr w:rsidR="00000000">
        <w:trPr>
          <w:divId w:val="315687142"/>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center"/>
            </w:pPr>
            <w:r>
              <w:rPr>
                <w:rFonts w:ascii="宋体" w:hAnsi="宋体" w:hint="eastAsia"/>
                <w:color w:val="000000"/>
                <w:lang w:eastAsia="zh-Hans"/>
              </w:rPr>
              <w:t>3</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KIOXIA HOLDINGS COR</w:t>
            </w:r>
            <w:r>
              <w:rPr>
                <w:rFonts w:ascii="宋体" w:hAnsi="宋体" w:hint="eastAsia"/>
                <w:color w:val="000000"/>
                <w:lang w:eastAsia="zh-Hans"/>
              </w:rPr>
              <w:t>P</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285</w:t>
            </w:r>
            <w:r>
              <w:rPr>
                <w:rFonts w:ascii="宋体" w:hAnsi="宋体" w:hint="eastAsia"/>
                <w:color w:val="000000"/>
                <w:lang w:eastAsia="zh-Hans"/>
              </w:rPr>
              <w:t>A</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日本交易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日</w:t>
            </w:r>
            <w:r>
              <w:rPr>
                <w:rFonts w:ascii="宋体" w:hAnsi="宋体" w:hint="eastAsia"/>
                <w:color w:val="000000"/>
                <w:lang w:eastAsia="zh-Hans"/>
              </w:rPr>
              <w:t>本</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36,40</w:t>
            </w:r>
            <w:r>
              <w:rPr>
                <w:rFonts w:ascii="宋体" w:hAnsi="宋体" w:hint="eastAsia"/>
                <w:color w:val="000000"/>
                <w:lang w:eastAsia="zh-Hans"/>
              </w:rPr>
              <w:t>0</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137,249,679.8</w:t>
            </w:r>
            <w:r>
              <w:rPr>
                <w:rFonts w:ascii="宋体" w:hAnsi="宋体" w:hint="eastAsia"/>
                <w:color w:val="000000"/>
                <w:lang w:eastAsia="zh-Hans"/>
              </w:rPr>
              <w:t>4</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3.9</w:t>
            </w:r>
            <w:r>
              <w:rPr>
                <w:rFonts w:ascii="宋体" w:hAnsi="宋体" w:hint="eastAsia"/>
                <w:color w:val="000000"/>
                <w:lang w:eastAsia="zh-Hans"/>
              </w:rPr>
              <w:t>1</w:t>
            </w:r>
            <w:r>
              <w:rPr>
                <w:rFonts w:ascii="宋体" w:hAnsi="宋体" w:hint="eastAsia"/>
                <w:sz w:val="18"/>
              </w:rPr>
              <w:t xml:space="preserve"> </w:t>
            </w:r>
          </w:p>
        </w:tc>
      </w:tr>
      <w:tr w:rsidR="00000000">
        <w:trPr>
          <w:divId w:val="315687142"/>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center"/>
            </w:pPr>
            <w:r>
              <w:rPr>
                <w:rFonts w:ascii="宋体" w:hAnsi="宋体" w:hint="eastAsia"/>
                <w:color w:val="000000"/>
                <w:lang w:eastAsia="zh-Hans"/>
              </w:rPr>
              <w:t>4</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RECRUIT HOLDINGS CO LT</w:t>
            </w:r>
            <w:r>
              <w:rPr>
                <w:rFonts w:ascii="宋体" w:hAnsi="宋体" w:hint="eastAsia"/>
                <w:color w:val="000000"/>
                <w:lang w:eastAsia="zh-Hans"/>
              </w:rPr>
              <w:t>D</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609</w:t>
            </w:r>
            <w:r>
              <w:rPr>
                <w:rFonts w:ascii="宋体" w:hAnsi="宋体" w:hint="eastAsia"/>
                <w:color w:val="000000"/>
                <w:lang w:eastAsia="zh-Hans"/>
              </w:rPr>
              <w:t>8</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日本交易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日</w:t>
            </w:r>
            <w:r>
              <w:rPr>
                <w:rFonts w:ascii="宋体" w:hAnsi="宋体" w:hint="eastAsia"/>
                <w:color w:val="000000"/>
                <w:lang w:eastAsia="zh-Hans"/>
              </w:rPr>
              <w:t>本</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283,30</w:t>
            </w:r>
            <w:r>
              <w:rPr>
                <w:rFonts w:ascii="宋体" w:hAnsi="宋体" w:hint="eastAsia"/>
                <w:color w:val="000000"/>
                <w:lang w:eastAsia="zh-Hans"/>
              </w:rPr>
              <w:t>0</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134,955,578.5</w:t>
            </w:r>
            <w:r>
              <w:rPr>
                <w:rFonts w:ascii="宋体" w:hAnsi="宋体" w:hint="eastAsia"/>
                <w:color w:val="000000"/>
                <w:lang w:eastAsia="zh-Hans"/>
              </w:rPr>
              <w:t>1</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3.8</w:t>
            </w:r>
            <w:r>
              <w:rPr>
                <w:rFonts w:ascii="宋体" w:hAnsi="宋体" w:hint="eastAsia"/>
                <w:color w:val="000000"/>
                <w:lang w:eastAsia="zh-Hans"/>
              </w:rPr>
              <w:t>5</w:t>
            </w:r>
            <w:r>
              <w:rPr>
                <w:rFonts w:ascii="宋体" w:hAnsi="宋体" w:hint="eastAsia"/>
                <w:sz w:val="18"/>
              </w:rPr>
              <w:t xml:space="preserve"> </w:t>
            </w:r>
          </w:p>
        </w:tc>
      </w:tr>
      <w:tr w:rsidR="00000000">
        <w:trPr>
          <w:divId w:val="315687142"/>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center"/>
            </w:pPr>
            <w:r>
              <w:rPr>
                <w:rFonts w:ascii="宋体" w:hAnsi="宋体" w:hint="eastAsia"/>
                <w:color w:val="000000"/>
                <w:lang w:eastAsia="zh-Hans"/>
              </w:rPr>
              <w:t>5</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MITSUBISHI UFJ FINANCIAL GR</w:t>
            </w:r>
            <w:r>
              <w:rPr>
                <w:rFonts w:ascii="宋体" w:hAnsi="宋体" w:hint="eastAsia"/>
                <w:color w:val="000000"/>
                <w:lang w:eastAsia="zh-Hans"/>
              </w:rPr>
              <w:t>O</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830</w:t>
            </w:r>
            <w:r>
              <w:rPr>
                <w:rFonts w:ascii="宋体" w:hAnsi="宋体" w:hint="eastAsia"/>
                <w:color w:val="000000"/>
                <w:lang w:eastAsia="zh-Hans"/>
              </w:rPr>
              <w:t>6</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日本交易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日</w:t>
            </w:r>
            <w:r>
              <w:rPr>
                <w:rFonts w:ascii="宋体" w:hAnsi="宋体" w:hint="eastAsia"/>
                <w:color w:val="000000"/>
                <w:lang w:eastAsia="zh-Hans"/>
              </w:rPr>
              <w:t>本</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806,10</w:t>
            </w:r>
            <w:r>
              <w:rPr>
                <w:rFonts w:ascii="宋体" w:hAnsi="宋体" w:hint="eastAsia"/>
                <w:color w:val="000000"/>
                <w:lang w:eastAsia="zh-Hans"/>
              </w:rPr>
              <w:t>0</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108,693,165.7</w:t>
            </w:r>
            <w:r>
              <w:rPr>
                <w:rFonts w:ascii="宋体" w:hAnsi="宋体" w:hint="eastAsia"/>
                <w:color w:val="000000"/>
                <w:lang w:eastAsia="zh-Hans"/>
              </w:rPr>
              <w:t>2</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3.1</w:t>
            </w:r>
            <w:r>
              <w:rPr>
                <w:rFonts w:ascii="宋体" w:hAnsi="宋体" w:hint="eastAsia"/>
                <w:color w:val="000000"/>
                <w:lang w:eastAsia="zh-Hans"/>
              </w:rPr>
              <w:t>0</w:t>
            </w:r>
            <w:r>
              <w:rPr>
                <w:rFonts w:ascii="宋体" w:hAnsi="宋体" w:hint="eastAsia"/>
                <w:sz w:val="18"/>
              </w:rPr>
              <w:t xml:space="preserve"> </w:t>
            </w:r>
          </w:p>
        </w:tc>
      </w:tr>
      <w:tr w:rsidR="00000000">
        <w:trPr>
          <w:divId w:val="315687142"/>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center"/>
            </w:pPr>
            <w:r>
              <w:rPr>
                <w:rFonts w:ascii="宋体" w:hAnsi="宋体" w:hint="eastAsia"/>
                <w:color w:val="000000"/>
                <w:lang w:eastAsia="zh-Hans"/>
              </w:rPr>
              <w:t>6</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SONY GROUP COR</w:t>
            </w:r>
            <w:r>
              <w:rPr>
                <w:rFonts w:ascii="宋体" w:hAnsi="宋体" w:hint="eastAsia"/>
                <w:color w:val="000000"/>
                <w:lang w:eastAsia="zh-Hans"/>
              </w:rPr>
              <w:t>P</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675</w:t>
            </w:r>
            <w:r>
              <w:rPr>
                <w:rFonts w:ascii="宋体" w:hAnsi="宋体" w:hint="eastAsia"/>
                <w:color w:val="000000"/>
                <w:lang w:eastAsia="zh-Hans"/>
              </w:rPr>
              <w:t>8</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日本交易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日</w:t>
            </w:r>
            <w:r>
              <w:rPr>
                <w:rFonts w:ascii="宋体" w:hAnsi="宋体" w:hint="eastAsia"/>
                <w:color w:val="000000"/>
                <w:lang w:eastAsia="zh-Hans"/>
              </w:rPr>
              <w:t>本</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764,00</w:t>
            </w:r>
            <w:r>
              <w:rPr>
                <w:rFonts w:ascii="宋体" w:hAnsi="宋体" w:hint="eastAsia"/>
                <w:color w:val="000000"/>
                <w:lang w:eastAsia="zh-Hans"/>
              </w:rPr>
              <w:t>0</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105,361,406.4</w:t>
            </w:r>
            <w:r>
              <w:rPr>
                <w:rFonts w:ascii="宋体" w:hAnsi="宋体" w:hint="eastAsia"/>
                <w:color w:val="000000"/>
                <w:lang w:eastAsia="zh-Hans"/>
              </w:rPr>
              <w:t>0</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3.0</w:t>
            </w:r>
            <w:r>
              <w:rPr>
                <w:rFonts w:ascii="宋体" w:hAnsi="宋体" w:hint="eastAsia"/>
                <w:color w:val="000000"/>
                <w:lang w:eastAsia="zh-Hans"/>
              </w:rPr>
              <w:t>0</w:t>
            </w:r>
            <w:r>
              <w:rPr>
                <w:rFonts w:ascii="宋体" w:hAnsi="宋体" w:hint="eastAsia"/>
                <w:sz w:val="18"/>
              </w:rPr>
              <w:t xml:space="preserve"> </w:t>
            </w:r>
          </w:p>
        </w:tc>
      </w:tr>
      <w:tr w:rsidR="00000000">
        <w:trPr>
          <w:divId w:val="315687142"/>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center"/>
            </w:pPr>
            <w:r>
              <w:rPr>
                <w:rFonts w:ascii="宋体" w:hAnsi="宋体" w:hint="eastAsia"/>
                <w:color w:val="000000"/>
                <w:lang w:eastAsia="zh-Hans"/>
              </w:rPr>
              <w:t>7</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SUMITOMO MITSUI FINANCIAL G</w:t>
            </w:r>
            <w:r>
              <w:rPr>
                <w:rFonts w:ascii="宋体" w:hAnsi="宋体" w:hint="eastAsia"/>
                <w:color w:val="000000"/>
                <w:lang w:eastAsia="zh-Hans"/>
              </w:rPr>
              <w:t>R</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831</w:t>
            </w:r>
            <w:r>
              <w:rPr>
                <w:rFonts w:ascii="宋体" w:hAnsi="宋体" w:hint="eastAsia"/>
                <w:color w:val="000000"/>
                <w:lang w:eastAsia="zh-Hans"/>
              </w:rPr>
              <w:t>6</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日本交易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日</w:t>
            </w:r>
            <w:r>
              <w:rPr>
                <w:rFonts w:ascii="宋体" w:hAnsi="宋体" w:hint="eastAsia"/>
                <w:color w:val="000000"/>
                <w:lang w:eastAsia="zh-Hans"/>
              </w:rPr>
              <w:t>本</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391,90</w:t>
            </w:r>
            <w:r>
              <w:rPr>
                <w:rFonts w:ascii="宋体" w:hAnsi="宋体" w:hint="eastAsia"/>
                <w:color w:val="000000"/>
                <w:lang w:eastAsia="zh-Hans"/>
              </w:rPr>
              <w:t>0</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104,565,805.6</w:t>
            </w:r>
            <w:r>
              <w:rPr>
                <w:rFonts w:ascii="宋体" w:hAnsi="宋体" w:hint="eastAsia"/>
                <w:color w:val="000000"/>
                <w:lang w:eastAsia="zh-Hans"/>
              </w:rPr>
              <w:t>8</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2.9</w:t>
            </w:r>
            <w:r>
              <w:rPr>
                <w:rFonts w:ascii="宋体" w:hAnsi="宋体" w:hint="eastAsia"/>
                <w:color w:val="000000"/>
                <w:lang w:eastAsia="zh-Hans"/>
              </w:rPr>
              <w:t>8</w:t>
            </w:r>
            <w:r>
              <w:rPr>
                <w:rFonts w:ascii="宋体" w:hAnsi="宋体" w:hint="eastAsia"/>
                <w:sz w:val="18"/>
              </w:rPr>
              <w:t xml:space="preserve"> </w:t>
            </w:r>
          </w:p>
        </w:tc>
      </w:tr>
      <w:tr w:rsidR="00000000">
        <w:trPr>
          <w:divId w:val="315687142"/>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center"/>
            </w:pPr>
            <w:r>
              <w:rPr>
                <w:rFonts w:ascii="宋体" w:hAnsi="宋体" w:hint="eastAsia"/>
                <w:color w:val="000000"/>
                <w:lang w:eastAsia="zh-Hans"/>
              </w:rPr>
              <w:t>8</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MIZUHO FINANCIAL GROUP IN</w:t>
            </w:r>
            <w:r>
              <w:rPr>
                <w:rFonts w:ascii="宋体" w:hAnsi="宋体" w:hint="eastAsia"/>
                <w:color w:val="000000"/>
                <w:lang w:eastAsia="zh-Hans"/>
              </w:rPr>
              <w:t>C</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841</w:t>
            </w:r>
            <w:r>
              <w:rPr>
                <w:rFonts w:ascii="宋体" w:hAnsi="宋体" w:hint="eastAsia"/>
                <w:color w:val="000000"/>
                <w:lang w:eastAsia="zh-Hans"/>
              </w:rPr>
              <w:t>1</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日本交易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日</w:t>
            </w:r>
            <w:r>
              <w:rPr>
                <w:rFonts w:ascii="宋体" w:hAnsi="宋体" w:hint="eastAsia"/>
                <w:color w:val="000000"/>
                <w:lang w:eastAsia="zh-Hans"/>
              </w:rPr>
              <w:t>本</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317,10</w:t>
            </w:r>
            <w:r>
              <w:rPr>
                <w:rFonts w:ascii="宋体" w:hAnsi="宋体" w:hint="eastAsia"/>
                <w:color w:val="000000"/>
                <w:lang w:eastAsia="zh-Hans"/>
              </w:rPr>
              <w:t>0</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103,233,311.3</w:t>
            </w:r>
            <w:r>
              <w:rPr>
                <w:rFonts w:ascii="宋体" w:hAnsi="宋体" w:hint="eastAsia"/>
                <w:color w:val="000000"/>
                <w:lang w:eastAsia="zh-Hans"/>
              </w:rPr>
              <w:t>4</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2.9</w:t>
            </w:r>
            <w:r>
              <w:rPr>
                <w:rFonts w:ascii="宋体" w:hAnsi="宋体" w:hint="eastAsia"/>
                <w:color w:val="000000"/>
                <w:lang w:eastAsia="zh-Hans"/>
              </w:rPr>
              <w:t>4</w:t>
            </w:r>
            <w:r>
              <w:rPr>
                <w:rFonts w:ascii="宋体" w:hAnsi="宋体" w:hint="eastAsia"/>
                <w:sz w:val="18"/>
              </w:rPr>
              <w:t xml:space="preserve"> </w:t>
            </w:r>
          </w:p>
        </w:tc>
      </w:tr>
      <w:tr w:rsidR="00000000">
        <w:trPr>
          <w:divId w:val="315687142"/>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center"/>
            </w:pPr>
            <w:r>
              <w:rPr>
                <w:rFonts w:ascii="宋体" w:hAnsi="宋体" w:hint="eastAsia"/>
                <w:color w:val="000000"/>
                <w:lang w:eastAsia="zh-Hans"/>
              </w:rPr>
              <w:t>9</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MITSUBISHI ELECTRIC COR</w:t>
            </w:r>
            <w:r>
              <w:rPr>
                <w:rFonts w:ascii="宋体" w:hAnsi="宋体" w:hint="eastAsia"/>
                <w:color w:val="000000"/>
                <w:lang w:eastAsia="zh-Hans"/>
              </w:rPr>
              <w:t>P</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650</w:t>
            </w:r>
            <w:r>
              <w:rPr>
                <w:rFonts w:ascii="宋体" w:hAnsi="宋体" w:hint="eastAsia"/>
                <w:color w:val="000000"/>
                <w:lang w:eastAsia="zh-Hans"/>
              </w:rPr>
              <w:t>3</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日本交易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日</w:t>
            </w:r>
            <w:r>
              <w:rPr>
                <w:rFonts w:ascii="宋体" w:hAnsi="宋体" w:hint="eastAsia"/>
                <w:color w:val="000000"/>
                <w:lang w:eastAsia="zh-Hans"/>
              </w:rPr>
              <w:t>本</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390,10</w:t>
            </w:r>
            <w:r>
              <w:rPr>
                <w:rFonts w:ascii="宋体" w:hAnsi="宋体" w:hint="eastAsia"/>
                <w:color w:val="000000"/>
                <w:lang w:eastAsia="zh-Hans"/>
              </w:rPr>
              <w:t>0</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96,376,709.4</w:t>
            </w:r>
            <w:r>
              <w:rPr>
                <w:rFonts w:ascii="宋体" w:hAnsi="宋体" w:hint="eastAsia"/>
                <w:color w:val="000000"/>
                <w:lang w:eastAsia="zh-Hans"/>
              </w:rPr>
              <w:t>4</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2.7</w:t>
            </w:r>
            <w:r>
              <w:rPr>
                <w:rFonts w:ascii="宋体" w:hAnsi="宋体" w:hint="eastAsia"/>
                <w:color w:val="000000"/>
                <w:lang w:eastAsia="zh-Hans"/>
              </w:rPr>
              <w:t>5</w:t>
            </w:r>
            <w:r>
              <w:rPr>
                <w:rFonts w:ascii="宋体" w:hAnsi="宋体" w:hint="eastAsia"/>
                <w:sz w:val="18"/>
              </w:rPr>
              <w:t xml:space="preserve"> </w:t>
            </w:r>
          </w:p>
        </w:tc>
      </w:tr>
      <w:tr w:rsidR="00000000">
        <w:trPr>
          <w:divId w:val="315687142"/>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center"/>
            </w:pPr>
            <w:r>
              <w:rPr>
                <w:rFonts w:ascii="宋体" w:hAnsi="宋体" w:hint="eastAsia"/>
                <w:color w:val="000000"/>
                <w:lang w:eastAsia="zh-Hans"/>
              </w:rPr>
              <w:t>1</w:t>
            </w:r>
            <w:r>
              <w:rPr>
                <w:rFonts w:ascii="宋体" w:hAnsi="宋体" w:hint="eastAsia"/>
                <w:color w:val="000000"/>
                <w:lang w:eastAsia="zh-Hans"/>
              </w:rPr>
              <w:t>0</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HITACHI LT</w:t>
            </w:r>
            <w:r>
              <w:rPr>
                <w:rFonts w:ascii="宋体" w:hAnsi="宋体" w:hint="eastAsia"/>
                <w:color w:val="000000"/>
                <w:lang w:eastAsia="zh-Hans"/>
              </w:rPr>
              <w:t>D</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650</w:t>
            </w:r>
            <w:r>
              <w:rPr>
                <w:rFonts w:ascii="宋体" w:hAnsi="宋体" w:hint="eastAsia"/>
                <w:color w:val="000000"/>
                <w:lang w:eastAsia="zh-Hans"/>
              </w:rPr>
              <w:t>1</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日本交易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r>
              <w:rPr>
                <w:rFonts w:ascii="宋体" w:hAnsi="宋体" w:hint="eastAsia"/>
                <w:color w:val="000000"/>
                <w:lang w:eastAsia="zh-Hans"/>
              </w:rPr>
              <w:t>日</w:t>
            </w:r>
            <w:r>
              <w:rPr>
                <w:rFonts w:ascii="宋体" w:hAnsi="宋体" w:hint="eastAsia"/>
                <w:color w:val="000000"/>
                <w:lang w:eastAsia="zh-Hans"/>
              </w:rPr>
              <w:t>本</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444,90</w:t>
            </w:r>
            <w:r>
              <w:rPr>
                <w:rFonts w:ascii="宋体" w:hAnsi="宋体" w:hint="eastAsia"/>
                <w:color w:val="000000"/>
                <w:lang w:eastAsia="zh-Hans"/>
              </w:rPr>
              <w:t>0</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83,633,723.4</w:t>
            </w:r>
            <w:r>
              <w:rPr>
                <w:rFonts w:ascii="宋体" w:hAnsi="宋体" w:hint="eastAsia"/>
                <w:color w:val="000000"/>
                <w:lang w:eastAsia="zh-Hans"/>
              </w:rPr>
              <w:t>6</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26B66" w:rsidRDefault="00126B66">
            <w:pPr>
              <w:jc w:val="right"/>
            </w:pPr>
            <w:r>
              <w:rPr>
                <w:rFonts w:ascii="宋体" w:hAnsi="宋体" w:hint="eastAsia"/>
                <w:color w:val="000000"/>
                <w:lang w:eastAsia="zh-Hans"/>
              </w:rPr>
              <w:t>2.3</w:t>
            </w:r>
            <w:r>
              <w:rPr>
                <w:rFonts w:ascii="宋体" w:hAnsi="宋体" w:hint="eastAsia"/>
                <w:color w:val="000000"/>
                <w:lang w:eastAsia="zh-Hans"/>
              </w:rPr>
              <w:t>8</w:t>
            </w:r>
            <w:r>
              <w:rPr>
                <w:rFonts w:ascii="宋体" w:hAnsi="宋体" w:hint="eastAsia"/>
                <w:sz w:val="18"/>
              </w:rPr>
              <w:t xml:space="preserve"> </w:t>
            </w:r>
          </w:p>
        </w:tc>
      </w:tr>
    </w:tbl>
    <w:bookmarkEnd w:id="258"/>
    <w:p w:rsidR="00126B66" w:rsidRDefault="00126B66">
      <w:pPr>
        <w:spacing w:line="360" w:lineRule="auto"/>
      </w:pPr>
      <w:r>
        <w:rPr>
          <w:rFonts w:ascii="宋体" w:hAnsi="宋体" w:hint="eastAsia"/>
          <w:kern w:val="0"/>
          <w:szCs w:val="21"/>
        </w:rPr>
        <w:t>注</w:t>
      </w:r>
      <w:r>
        <w:rPr>
          <w:rFonts w:ascii="宋体" w:hAnsi="宋体" w:hint="eastAsia"/>
          <w:kern w:val="0"/>
          <w:szCs w:val="21"/>
        </w:rPr>
        <w:t>：</w:t>
      </w:r>
      <w:r>
        <w:rPr>
          <w:rFonts w:ascii="宋体" w:hAnsi="宋体" w:hint="eastAsia"/>
          <w:lang w:eastAsia="zh-Hans"/>
        </w:rPr>
        <w:t>此处所用证券代码的类别是当地市场代码</w:t>
      </w:r>
      <w:r>
        <w:rPr>
          <w:rFonts w:ascii="宋体" w:hAnsi="宋体" w:hint="eastAsia"/>
          <w:lang w:eastAsia="zh-Hans"/>
        </w:rPr>
        <w:t>。</w:t>
      </w:r>
      <w:bookmarkEnd w:id="241"/>
      <w:r>
        <w:rPr>
          <w:rFonts w:ascii="宋体" w:hAnsi="宋体" w:hint="eastAsia"/>
        </w:rPr>
        <w:t xml:space="preserve"> </w:t>
      </w:r>
    </w:p>
    <w:p w:rsidR="00126B66" w:rsidRDefault="00126B66">
      <w:pPr>
        <w:pStyle w:val="XBRLTitle2"/>
        <w:spacing w:before="156" w:line="360" w:lineRule="auto"/>
        <w:ind w:left="454"/>
      </w:pPr>
      <w:bookmarkStart w:id="259" w:name="_Toc514088264"/>
      <w:bookmarkStart w:id="260" w:name="_Toc480465436"/>
      <w:bookmarkStart w:id="261" w:name="_Toc448480302"/>
      <w:bookmarkStart w:id="262" w:name="_Toc438654090"/>
      <w:bookmarkStart w:id="263" w:name="_Toc456107135"/>
      <w:bookmarkStart w:id="264" w:name="_Toc459213781"/>
      <w:bookmarkStart w:id="265" w:name="_Toc513542665"/>
      <w:bookmarkStart w:id="266" w:name="_Toc512696267"/>
      <w:bookmarkStart w:id="267" w:name="_Toc512612270"/>
      <w:bookmarkStart w:id="268" w:name="_Toc512612094"/>
      <w:bookmarkStart w:id="269" w:name="_Toc512611298"/>
      <w:bookmarkStart w:id="270" w:name="m505"/>
      <w:r>
        <w:rPr>
          <w:rFonts w:eastAsia="宋体" w:hint="eastAsia"/>
        </w:rPr>
        <w:t>报告期末按债券信用等级分类的债券投资组</w:t>
      </w:r>
      <w:r>
        <w:rPr>
          <w:rFonts w:eastAsia="宋体" w:hint="eastAsia"/>
        </w:rPr>
        <w:t>合</w:t>
      </w:r>
      <w:bookmarkEnd w:id="259"/>
      <w:bookmarkEnd w:id="260"/>
      <w:bookmarkEnd w:id="261"/>
      <w:bookmarkEnd w:id="262"/>
      <w:bookmarkEnd w:id="263"/>
      <w:bookmarkEnd w:id="264"/>
      <w:r>
        <w:rPr>
          <w:rFonts w:hint="eastAsia"/>
        </w:rPr>
        <w:t xml:space="preserve"> </w:t>
      </w:r>
      <w:bookmarkEnd w:id="265"/>
      <w:bookmarkEnd w:id="266"/>
      <w:bookmarkEnd w:id="267"/>
      <w:bookmarkEnd w:id="268"/>
      <w:bookmarkEnd w:id="269"/>
    </w:p>
    <w:p w:rsidR="00126B66" w:rsidRDefault="00126B66">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p>
    <w:p w:rsidR="00126B66" w:rsidRDefault="00126B66">
      <w:pPr>
        <w:pStyle w:val="XBRLTitle2"/>
        <w:spacing w:before="156" w:line="360" w:lineRule="auto"/>
        <w:ind w:left="454"/>
      </w:pPr>
      <w:bookmarkStart w:id="271" w:name="_Toc514088265"/>
      <w:bookmarkStart w:id="272" w:name="_Toc480465437"/>
      <w:bookmarkStart w:id="273" w:name="_Toc448480303"/>
      <w:bookmarkStart w:id="274" w:name="_Toc438654091"/>
      <w:bookmarkStart w:id="275" w:name="_Toc456107136"/>
      <w:bookmarkStart w:id="276" w:name="_Toc459213782"/>
      <w:bookmarkStart w:id="277" w:name="_Toc513542666"/>
      <w:bookmarkStart w:id="278" w:name="_Toc512696268"/>
      <w:bookmarkStart w:id="279" w:name="_Toc512612271"/>
      <w:bookmarkStart w:id="280" w:name="_Toc512612095"/>
      <w:bookmarkStart w:id="281" w:name="_Toc512611299"/>
      <w:bookmarkStart w:id="282" w:name="m506"/>
      <w:bookmarkEnd w:id="270"/>
      <w:r>
        <w:rPr>
          <w:rFonts w:eastAsia="宋体" w:hint="eastAsia"/>
        </w:rPr>
        <w:t>报告期末按公允价值占基金资产净值比例大小排名</w:t>
      </w:r>
      <w:r>
        <w:rPr>
          <w:rFonts w:eastAsia="宋体" w:hint="eastAsia"/>
        </w:rPr>
        <w:t>的</w:t>
      </w:r>
      <w:r>
        <w:rPr>
          <w:rFonts w:eastAsia="宋体" w:hint="eastAsia"/>
        </w:rPr>
        <w:t>前五</w:t>
      </w:r>
      <w:r>
        <w:rPr>
          <w:rFonts w:eastAsia="宋体" w:hint="eastAsia"/>
        </w:rPr>
        <w:t>名</w:t>
      </w:r>
      <w:r>
        <w:rPr>
          <w:rFonts w:eastAsia="宋体" w:hint="eastAsia"/>
        </w:rPr>
        <w:t>债券投资明</w:t>
      </w:r>
      <w:r>
        <w:rPr>
          <w:rFonts w:eastAsia="宋体" w:hint="eastAsia"/>
        </w:rPr>
        <w:t>细</w:t>
      </w:r>
      <w:bookmarkEnd w:id="271"/>
      <w:bookmarkEnd w:id="272"/>
      <w:bookmarkEnd w:id="273"/>
      <w:bookmarkEnd w:id="274"/>
      <w:bookmarkEnd w:id="275"/>
      <w:bookmarkEnd w:id="276"/>
      <w:r>
        <w:rPr>
          <w:rFonts w:hint="eastAsia"/>
        </w:rPr>
        <w:t xml:space="preserve"> </w:t>
      </w:r>
      <w:bookmarkEnd w:id="277"/>
      <w:bookmarkEnd w:id="278"/>
      <w:bookmarkEnd w:id="279"/>
      <w:bookmarkEnd w:id="280"/>
      <w:bookmarkEnd w:id="281"/>
    </w:p>
    <w:p w:rsidR="00126B66" w:rsidRDefault="00126B66">
      <w:pPr>
        <w:spacing w:line="360" w:lineRule="auto"/>
        <w:ind w:firstLineChars="200" w:firstLine="420"/>
        <w:jc w:val="left"/>
        <w:divId w:val="2099132843"/>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126B66" w:rsidRDefault="00126B66">
      <w:pPr>
        <w:pStyle w:val="XBRLTitle2"/>
        <w:spacing w:before="156" w:line="360" w:lineRule="auto"/>
        <w:ind w:left="454"/>
      </w:pPr>
      <w:bookmarkStart w:id="283" w:name="_Toc514088266"/>
      <w:bookmarkStart w:id="284" w:name="_Toc480465438"/>
      <w:bookmarkStart w:id="285" w:name="_Toc448480304"/>
      <w:bookmarkStart w:id="286" w:name="_Toc438654092"/>
      <w:bookmarkStart w:id="287" w:name="_Toc456107137"/>
      <w:bookmarkStart w:id="288" w:name="_Toc459213783"/>
      <w:bookmarkStart w:id="289" w:name="_Toc513542667"/>
      <w:bookmarkStart w:id="290" w:name="_Toc512696269"/>
      <w:bookmarkStart w:id="291" w:name="_Toc512612272"/>
      <w:bookmarkStart w:id="292" w:name="_Toc512612096"/>
      <w:bookmarkStart w:id="293" w:name="_Toc512611300"/>
      <w:bookmarkStart w:id="294" w:name="m507"/>
      <w:bookmarkEnd w:id="282"/>
      <w:r>
        <w:rPr>
          <w:rFonts w:eastAsia="宋体" w:hint="eastAsia"/>
        </w:rPr>
        <w:t>报告期末按公允价值占基金资产净值比例大小排名的前十名资产支持证券投资明</w:t>
      </w:r>
      <w:r>
        <w:rPr>
          <w:rFonts w:eastAsia="宋体" w:hint="eastAsia"/>
        </w:rPr>
        <w:t>细</w:t>
      </w:r>
      <w:bookmarkEnd w:id="283"/>
      <w:bookmarkEnd w:id="284"/>
      <w:bookmarkEnd w:id="285"/>
      <w:bookmarkEnd w:id="286"/>
      <w:bookmarkEnd w:id="287"/>
      <w:bookmarkEnd w:id="288"/>
      <w:r>
        <w:rPr>
          <w:rFonts w:hint="eastAsia"/>
        </w:rPr>
        <w:t xml:space="preserve"> </w:t>
      </w:r>
      <w:bookmarkEnd w:id="289"/>
      <w:bookmarkEnd w:id="290"/>
      <w:bookmarkEnd w:id="291"/>
      <w:bookmarkEnd w:id="292"/>
      <w:bookmarkEnd w:id="293"/>
    </w:p>
    <w:p w:rsidR="00126B66" w:rsidRDefault="00126B66">
      <w:pPr>
        <w:spacing w:line="360" w:lineRule="auto"/>
        <w:ind w:firstLineChars="200" w:firstLine="420"/>
        <w:jc w:val="left"/>
        <w:divId w:val="1786122462"/>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126B66" w:rsidRDefault="00126B66">
      <w:pPr>
        <w:pStyle w:val="XBRLTitle2"/>
        <w:spacing w:before="156" w:line="360" w:lineRule="auto"/>
        <w:ind w:left="454"/>
      </w:pPr>
      <w:bookmarkStart w:id="295" w:name="_Toc514088267"/>
      <w:bookmarkStart w:id="296" w:name="_Toc480465439"/>
      <w:bookmarkStart w:id="297" w:name="_Toc459213784"/>
      <w:bookmarkStart w:id="298" w:name="_Toc456107138"/>
      <w:bookmarkStart w:id="299" w:name="_Toc438654093"/>
      <w:bookmarkStart w:id="300" w:name="_Toc448480305"/>
      <w:bookmarkStart w:id="301" w:name="_Toc513542668"/>
      <w:bookmarkStart w:id="302" w:name="_Toc512696270"/>
      <w:bookmarkStart w:id="303" w:name="_Toc512612273"/>
      <w:bookmarkStart w:id="304" w:name="_Toc512612097"/>
      <w:bookmarkStart w:id="305" w:name="_Toc512611301"/>
      <w:bookmarkStart w:id="306" w:name="m508"/>
      <w:bookmarkEnd w:id="294"/>
      <w:r>
        <w:rPr>
          <w:rFonts w:eastAsia="宋体" w:hint="eastAsia"/>
        </w:rPr>
        <w:t>报告期末按公允价值占基金资产净值比例大小排名的前五名金融衍生品投资明</w:t>
      </w:r>
      <w:r>
        <w:rPr>
          <w:rFonts w:eastAsia="宋体" w:hint="eastAsia"/>
        </w:rPr>
        <w:t>细</w:t>
      </w:r>
      <w:bookmarkEnd w:id="295"/>
      <w:bookmarkEnd w:id="296"/>
      <w:bookmarkEnd w:id="297"/>
      <w:bookmarkEnd w:id="298"/>
      <w:bookmarkEnd w:id="299"/>
      <w:bookmarkEnd w:id="300"/>
      <w:r>
        <w:rPr>
          <w:rFonts w:hint="eastAsia"/>
        </w:rPr>
        <w:t xml:space="preserve"> </w:t>
      </w:r>
      <w:bookmarkEnd w:id="301"/>
      <w:bookmarkEnd w:id="302"/>
      <w:bookmarkEnd w:id="303"/>
      <w:bookmarkEnd w:id="304"/>
      <w:bookmarkEnd w:id="305"/>
    </w:p>
    <w:p w:rsidR="00126B66" w:rsidRDefault="00126B66">
      <w:pPr>
        <w:spacing w:line="360" w:lineRule="auto"/>
        <w:ind w:firstLineChars="200" w:firstLine="420"/>
        <w:divId w:val="424418157"/>
        <w:rPr>
          <w:rFonts w:hint="eastAsia"/>
        </w:rPr>
      </w:pPr>
      <w:bookmarkStart w:id="307" w:name="m08QD_09"/>
      <w:r>
        <w:rPr>
          <w:rFonts w:ascii="宋体" w:hAnsi="宋体" w:hint="eastAsia"/>
          <w:szCs w:val="24"/>
          <w:lang w:eastAsia="zh-Hans"/>
        </w:rPr>
        <w:t>本基金本报告期末未持有金融衍生品</w:t>
      </w:r>
      <w:r>
        <w:rPr>
          <w:rFonts w:ascii="宋体" w:hAnsi="宋体" w:hint="eastAsia"/>
          <w:szCs w:val="24"/>
          <w:lang w:eastAsia="zh-Hans"/>
        </w:rPr>
        <w:t>。</w:t>
      </w:r>
      <w:r>
        <w:rPr>
          <w:rFonts w:ascii="宋体" w:hAnsi="宋体" w:hint="eastAsia"/>
          <w:lang w:eastAsia="zh-Hans"/>
        </w:rPr>
        <w:t xml:space="preserve"> </w:t>
      </w:r>
      <w:r>
        <w:rPr>
          <w:rFonts w:ascii="宋体" w:hAnsi="宋体" w:hint="eastAsia"/>
          <w:szCs w:val="24"/>
          <w:lang w:eastAsia="zh-Hans"/>
        </w:rPr>
        <w:t xml:space="preserve"> </w:t>
      </w:r>
      <w:bookmarkEnd w:id="307"/>
      <w:r>
        <w:rPr>
          <w:rFonts w:ascii="宋体" w:hAnsi="宋体" w:hint="eastAsia"/>
          <w:szCs w:val="24"/>
          <w:lang w:eastAsia="zh-Hans"/>
        </w:rPr>
        <w:t xml:space="preserve"> </w:t>
      </w:r>
    </w:p>
    <w:p w:rsidR="00126B66" w:rsidRDefault="00126B66">
      <w:pPr>
        <w:pStyle w:val="XBRLTitle2"/>
        <w:spacing w:before="156" w:line="360" w:lineRule="auto"/>
        <w:ind w:left="454"/>
      </w:pPr>
      <w:bookmarkStart w:id="308" w:name="_Toc514088268"/>
      <w:bookmarkStart w:id="309" w:name="_Toc480465440"/>
      <w:bookmarkStart w:id="310" w:name="_Toc459213785"/>
      <w:bookmarkStart w:id="311" w:name="_Toc456107139"/>
      <w:bookmarkStart w:id="312" w:name="_Toc438654094"/>
      <w:bookmarkStart w:id="313" w:name="_Toc448480306"/>
      <w:bookmarkStart w:id="314" w:name="_Toc513542669"/>
      <w:bookmarkStart w:id="315" w:name="_Toc512696271"/>
      <w:bookmarkStart w:id="316" w:name="_Toc512612274"/>
      <w:bookmarkStart w:id="317" w:name="_Toc512612098"/>
      <w:bookmarkStart w:id="318" w:name="_Toc512611302"/>
      <w:bookmarkStart w:id="319" w:name="m509"/>
      <w:bookmarkEnd w:id="306"/>
      <w:r>
        <w:rPr>
          <w:rFonts w:eastAsia="宋体" w:hint="eastAsia"/>
        </w:rPr>
        <w:t>报告期末按公允价值占基金资产净值比例大小排序的前十名基金投资明</w:t>
      </w:r>
      <w:r>
        <w:rPr>
          <w:rFonts w:eastAsia="宋体" w:hint="eastAsia"/>
        </w:rPr>
        <w:t>细</w:t>
      </w:r>
      <w:bookmarkEnd w:id="308"/>
      <w:bookmarkEnd w:id="309"/>
      <w:bookmarkEnd w:id="310"/>
      <w:bookmarkEnd w:id="311"/>
      <w:bookmarkEnd w:id="312"/>
      <w:bookmarkEnd w:id="313"/>
      <w:r>
        <w:rPr>
          <w:rFonts w:hint="eastAsia"/>
        </w:rPr>
        <w:t xml:space="preserve"> </w:t>
      </w:r>
      <w:bookmarkEnd w:id="314"/>
      <w:bookmarkEnd w:id="315"/>
      <w:bookmarkEnd w:id="316"/>
      <w:bookmarkEnd w:id="317"/>
      <w:bookmarkEnd w:id="318"/>
    </w:p>
    <w:p w:rsidR="00126B66" w:rsidRDefault="00126B66">
      <w:pPr>
        <w:spacing w:line="360" w:lineRule="auto"/>
        <w:ind w:firstLineChars="200" w:firstLine="420"/>
        <w:rPr>
          <w:rFonts w:hint="eastAsia"/>
        </w:rPr>
      </w:pPr>
      <w:bookmarkStart w:id="320" w:name="m08QD_10"/>
      <w:bookmarkEnd w:id="242"/>
      <w:r>
        <w:rPr>
          <w:rFonts w:ascii="宋体" w:hAnsi="宋体" w:hint="eastAsia"/>
          <w:szCs w:val="21"/>
          <w:lang w:eastAsia="zh-Hans"/>
        </w:rPr>
        <w:t>本基金本报告期末未持有基金</w:t>
      </w:r>
      <w:r>
        <w:rPr>
          <w:rFonts w:ascii="宋体" w:hAnsi="宋体" w:hint="eastAsia"/>
          <w:szCs w:val="21"/>
          <w:lang w:eastAsia="zh-Hans"/>
        </w:rPr>
        <w:t>。</w:t>
      </w:r>
      <w:r>
        <w:rPr>
          <w:rFonts w:ascii="宋体" w:hAnsi="宋体" w:hint="eastAsia"/>
          <w:lang w:eastAsia="zh-Hans"/>
        </w:rPr>
        <w:t xml:space="preserve"> </w:t>
      </w:r>
      <w:bookmarkEnd w:id="206"/>
      <w:bookmarkEnd w:id="207"/>
      <w:bookmarkEnd w:id="208"/>
      <w:bookmarkEnd w:id="209"/>
      <w:bookmarkEnd w:id="320"/>
    </w:p>
    <w:p w:rsidR="00126B66" w:rsidRDefault="00126B66">
      <w:pPr>
        <w:pStyle w:val="XBRLTitle2"/>
        <w:spacing w:before="156" w:line="360" w:lineRule="auto"/>
        <w:ind w:left="454"/>
      </w:pPr>
      <w:bookmarkStart w:id="321" w:name="_Toc514088269"/>
      <w:bookmarkEnd w:id="319"/>
      <w:r>
        <w:rPr>
          <w:rFonts w:eastAsia="宋体" w:hint="eastAsia"/>
        </w:rPr>
        <w:t>投资组合报告附</w:t>
      </w:r>
      <w:r>
        <w:rPr>
          <w:rFonts w:eastAsia="宋体" w:hint="eastAsia"/>
        </w:rPr>
        <w:t>注</w:t>
      </w:r>
      <w:bookmarkEnd w:id="244"/>
      <w:bookmarkEnd w:id="245"/>
      <w:bookmarkEnd w:id="246"/>
      <w:bookmarkEnd w:id="247"/>
      <w:bookmarkEnd w:id="248"/>
      <w:bookmarkEnd w:id="249"/>
      <w:bookmarkEnd w:id="250"/>
      <w:bookmarkEnd w:id="251"/>
      <w:bookmarkEnd w:id="252"/>
      <w:bookmarkEnd w:id="253"/>
      <w:bookmarkEnd w:id="321"/>
      <w:r>
        <w:rPr>
          <w:rFonts w:eastAsia="宋体" w:hint="eastAsia"/>
        </w:rPr>
        <w:t xml:space="preserve"> </w:t>
      </w:r>
    </w:p>
    <w:p w:rsidR="00126B66" w:rsidRDefault="00126B66">
      <w:pPr>
        <w:pStyle w:val="XBRLTitle3"/>
        <w:spacing w:before="156" w:line="360" w:lineRule="auto"/>
        <w:ind w:left="624"/>
        <w:rPr>
          <w:rFonts w:hint="eastAsia"/>
        </w:rPr>
      </w:pPr>
      <w:r>
        <w:rPr>
          <w:rFonts w:hAnsi="宋体" w:hint="eastAsia"/>
        </w:rPr>
        <w:t> </w:t>
      </w:r>
      <w:r>
        <w:rPr>
          <w:rFonts w:hAnsi="宋体" w:hint="eastAsia"/>
          <w:lang w:eastAsia="zh-CN"/>
        </w:rPr>
        <w:t xml:space="preserve"> </w:t>
      </w:r>
      <w:bookmarkStart w:id="322" w:name="_Toc514088270"/>
      <w:bookmarkEnd w:id="256"/>
      <w:bookmarkEnd w:id="257"/>
      <w:bookmarkEnd w:id="322"/>
      <w:r>
        <w:rPr>
          <w:rFonts w:hAnsi="宋体" w:hint="eastAsia"/>
        </w:rPr>
        <w:t xml:space="preserve"> </w:t>
      </w:r>
    </w:p>
    <w:p w:rsidR="00126B66" w:rsidRDefault="00126B66">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126B66" w:rsidRDefault="00126B66">
      <w:pPr>
        <w:pStyle w:val="XBRLTitle3"/>
        <w:spacing w:before="156" w:line="360" w:lineRule="auto"/>
        <w:ind w:left="624"/>
      </w:pPr>
      <w:bookmarkStart w:id="323" w:name="m510_01_1598"/>
      <w:bookmarkEnd w:id="254"/>
      <w:r>
        <w:rPr>
          <w:rFonts w:hAnsi="宋体" w:hint="eastAsia"/>
        </w:rPr>
        <w:t> </w:t>
      </w:r>
      <w:r>
        <w:rPr>
          <w:rFonts w:hAnsi="宋体" w:hint="eastAsia"/>
          <w:lang w:eastAsia="zh-CN"/>
        </w:rPr>
        <w:t xml:space="preserve"> </w:t>
      </w:r>
      <w:bookmarkStart w:id="324" w:name="_Toc514088271"/>
      <w:bookmarkStart w:id="325" w:name="_Toc513542672"/>
      <w:bookmarkStart w:id="326" w:name="_Toc480465443"/>
      <w:bookmarkEnd w:id="324"/>
      <w:bookmarkEnd w:id="325"/>
      <w:bookmarkEnd w:id="326"/>
      <w:r>
        <w:rPr>
          <w:rFonts w:hAnsi="宋体" w:hint="eastAsia"/>
        </w:rPr>
        <w:t xml:space="preserve"> </w:t>
      </w:r>
    </w:p>
    <w:p w:rsidR="00126B66" w:rsidRDefault="00126B66">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126B66" w:rsidRDefault="00126B66">
      <w:pPr>
        <w:pStyle w:val="XBRLTitle3"/>
        <w:spacing w:before="156" w:line="360" w:lineRule="auto"/>
        <w:ind w:left="624"/>
      </w:pPr>
      <w:bookmarkStart w:id="327" w:name="_Toc514088272"/>
      <w:bookmarkStart w:id="328" w:name="_Toc480465444"/>
      <w:bookmarkStart w:id="329" w:name="_Toc513542673"/>
      <w:bookmarkStart w:id="330" w:name="m510_02"/>
      <w:bookmarkEnd w:id="323"/>
      <w:r>
        <w:rPr>
          <w:rFonts w:hAnsi="宋体" w:hint="eastAsia"/>
        </w:rPr>
        <w:t>其他资产构</w:t>
      </w:r>
      <w:r>
        <w:rPr>
          <w:rFonts w:hAnsi="宋体" w:hint="eastAsia"/>
        </w:rPr>
        <w:t>成</w:t>
      </w:r>
      <w:bookmarkEnd w:id="327"/>
      <w:bookmarkEnd w:id="328"/>
      <w:r>
        <w:rPr>
          <w:rFonts w:hint="eastAsia"/>
        </w:rPr>
        <w:t xml:space="preserve"> </w:t>
      </w:r>
      <w:bookmarkEnd w:id="3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917015682"/>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6B66" w:rsidRDefault="00126B66">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6B66" w:rsidRDefault="00126B66">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6B66" w:rsidRDefault="00126B66">
            <w:pPr>
              <w:jc w:val="center"/>
            </w:pPr>
            <w:r>
              <w:rPr>
                <w:rFonts w:ascii="宋体" w:hAnsi="宋体" w:hint="eastAsia"/>
              </w:rPr>
              <w:t>金额（人民币元</w:t>
            </w:r>
            <w:r>
              <w:rPr>
                <w:rFonts w:ascii="宋体" w:hAnsi="宋体" w:hint="eastAsia"/>
              </w:rPr>
              <w:t>）</w:t>
            </w:r>
            <w:r>
              <w:t xml:space="preserve"> </w:t>
            </w:r>
          </w:p>
        </w:tc>
      </w:tr>
      <w:tr w:rsidR="00000000">
        <w:trPr>
          <w:divId w:val="191701568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right"/>
            </w:pPr>
            <w:r>
              <w:rPr>
                <w:rFonts w:ascii="宋体" w:hAnsi="宋体" w:hint="eastAsia"/>
              </w:rPr>
              <w:t>40.9</w:t>
            </w:r>
            <w:r>
              <w:rPr>
                <w:rFonts w:ascii="宋体" w:hAnsi="宋体" w:hint="eastAsia"/>
              </w:rPr>
              <w:t>3</w:t>
            </w:r>
          </w:p>
        </w:tc>
      </w:tr>
      <w:tr w:rsidR="00000000">
        <w:trPr>
          <w:divId w:val="191701568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right"/>
            </w:pPr>
            <w:r>
              <w:rPr>
                <w:rFonts w:ascii="宋体" w:hAnsi="宋体" w:hint="eastAsia"/>
              </w:rPr>
              <w:t>-</w:t>
            </w:r>
          </w:p>
        </w:tc>
      </w:tr>
      <w:tr w:rsidR="00000000">
        <w:trPr>
          <w:divId w:val="191701568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right"/>
            </w:pPr>
            <w:r>
              <w:rPr>
                <w:rFonts w:ascii="宋体" w:hAnsi="宋体" w:hint="eastAsia"/>
              </w:rPr>
              <w:t>1,572,934.6</w:t>
            </w:r>
            <w:r>
              <w:rPr>
                <w:rFonts w:ascii="宋体" w:hAnsi="宋体" w:hint="eastAsia"/>
              </w:rPr>
              <w:t>3</w:t>
            </w:r>
          </w:p>
        </w:tc>
      </w:tr>
      <w:tr w:rsidR="00000000">
        <w:trPr>
          <w:divId w:val="191701568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right"/>
            </w:pPr>
            <w:r>
              <w:rPr>
                <w:rFonts w:ascii="宋体" w:hAnsi="宋体" w:hint="eastAsia"/>
              </w:rPr>
              <w:t>-</w:t>
            </w:r>
          </w:p>
        </w:tc>
      </w:tr>
      <w:tr w:rsidR="00000000">
        <w:trPr>
          <w:divId w:val="191701568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right"/>
            </w:pPr>
            <w:r>
              <w:rPr>
                <w:rFonts w:ascii="宋体" w:hAnsi="宋体" w:hint="eastAsia"/>
              </w:rPr>
              <w:t>20,130,139.3</w:t>
            </w:r>
            <w:r>
              <w:rPr>
                <w:rFonts w:ascii="宋体" w:hAnsi="宋体" w:hint="eastAsia"/>
              </w:rPr>
              <w:t>5</w:t>
            </w:r>
          </w:p>
        </w:tc>
      </w:tr>
      <w:tr w:rsidR="00000000">
        <w:trPr>
          <w:divId w:val="191701568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right"/>
            </w:pPr>
            <w:r>
              <w:rPr>
                <w:rFonts w:ascii="宋体" w:hAnsi="宋体" w:hint="eastAsia"/>
              </w:rPr>
              <w:t>-</w:t>
            </w:r>
          </w:p>
        </w:tc>
      </w:tr>
      <w:tr w:rsidR="00000000">
        <w:trPr>
          <w:divId w:val="191701568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right"/>
            </w:pPr>
            <w:r>
              <w:rPr>
                <w:rFonts w:ascii="宋体" w:hAnsi="宋体" w:hint="eastAsia"/>
              </w:rPr>
              <w:t>-</w:t>
            </w:r>
          </w:p>
        </w:tc>
      </w:tr>
      <w:tr w:rsidR="00000000">
        <w:trPr>
          <w:divId w:val="191701568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right"/>
            </w:pPr>
            <w:r>
              <w:rPr>
                <w:rFonts w:ascii="宋体" w:hAnsi="宋体" w:hint="eastAsia"/>
              </w:rPr>
              <w:t>21,703,114.9</w:t>
            </w:r>
            <w:r>
              <w:rPr>
                <w:rFonts w:ascii="宋体" w:hAnsi="宋体" w:hint="eastAsia"/>
              </w:rPr>
              <w:t>1</w:t>
            </w:r>
          </w:p>
        </w:tc>
      </w:tr>
    </w:tbl>
    <w:p w:rsidR="00126B66" w:rsidRDefault="00126B66">
      <w:pPr>
        <w:pStyle w:val="XBRLTitle3"/>
        <w:spacing w:before="156" w:line="360" w:lineRule="auto"/>
        <w:ind w:left="624"/>
      </w:pPr>
      <w:bookmarkStart w:id="331" w:name="_Toc514088273"/>
      <w:bookmarkStart w:id="332" w:name="_Toc480465445"/>
      <w:bookmarkStart w:id="333" w:name="_Toc513542674"/>
      <w:bookmarkStart w:id="334" w:name="m510_03"/>
      <w:bookmarkEnd w:id="330"/>
      <w:r>
        <w:rPr>
          <w:rFonts w:hAnsi="宋体" w:hint="eastAsia"/>
        </w:rPr>
        <w:t>报告期末持有的处于转股期的可转换债券明</w:t>
      </w:r>
      <w:r>
        <w:rPr>
          <w:rFonts w:hAnsi="宋体" w:hint="eastAsia"/>
        </w:rPr>
        <w:t>细</w:t>
      </w:r>
      <w:bookmarkEnd w:id="331"/>
      <w:bookmarkEnd w:id="332"/>
      <w:r>
        <w:rPr>
          <w:rFonts w:hint="eastAsia"/>
        </w:rPr>
        <w:t xml:space="preserve"> </w:t>
      </w:r>
      <w:bookmarkEnd w:id="333"/>
    </w:p>
    <w:p w:rsidR="00126B66" w:rsidRDefault="00126B66">
      <w:pPr>
        <w:spacing w:line="360" w:lineRule="auto"/>
        <w:ind w:firstLineChars="200" w:firstLine="420"/>
        <w:jc w:val="left"/>
        <w:divId w:val="1751998071"/>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126B66" w:rsidRDefault="00126B66">
      <w:pPr>
        <w:pStyle w:val="XBRLTitle3"/>
        <w:spacing w:before="156" w:line="360" w:lineRule="auto"/>
        <w:ind w:left="624"/>
      </w:pPr>
      <w:bookmarkStart w:id="335" w:name="_Toc514088274"/>
      <w:bookmarkStart w:id="336" w:name="_Toc480465446"/>
      <w:bookmarkStart w:id="337" w:name="_Toc513542675"/>
      <w:bookmarkStart w:id="338" w:name="m510_04"/>
      <w:bookmarkEnd w:id="334"/>
      <w:r>
        <w:rPr>
          <w:rFonts w:hAnsi="宋体" w:hint="eastAsia"/>
        </w:rPr>
        <w:t>报告期末前十名股票中存在流通受限情况的说</w:t>
      </w:r>
      <w:r>
        <w:rPr>
          <w:rFonts w:hAnsi="宋体" w:hint="eastAsia"/>
        </w:rPr>
        <w:t>明</w:t>
      </w:r>
      <w:bookmarkEnd w:id="335"/>
      <w:bookmarkEnd w:id="336"/>
      <w:r>
        <w:rPr>
          <w:rFonts w:hint="eastAsia"/>
        </w:rPr>
        <w:t xml:space="preserve"> </w:t>
      </w:r>
      <w:bookmarkEnd w:id="337"/>
    </w:p>
    <w:p w:rsidR="00126B66" w:rsidRDefault="00126B66">
      <w:pPr>
        <w:spacing w:line="360" w:lineRule="auto"/>
        <w:ind w:firstLineChars="200" w:firstLine="420"/>
        <w:jc w:val="left"/>
        <w:rPr>
          <w:rFonts w:hint="eastAsia"/>
        </w:rPr>
      </w:pPr>
      <w:r>
        <w:rPr>
          <w:rFonts w:ascii="宋体" w:hAnsi="宋体" w:hint="eastAsia"/>
        </w:rPr>
        <w:t>本基金本报告期末前十名股票中不存在流通受限情况</w:t>
      </w:r>
      <w:r>
        <w:rPr>
          <w:rFonts w:ascii="宋体" w:hAnsi="宋体" w:hint="eastAsia"/>
        </w:rPr>
        <w:t>。</w:t>
      </w:r>
      <w:bookmarkEnd w:id="19"/>
      <w:bookmarkEnd w:id="20"/>
      <w:bookmarkEnd w:id="21"/>
      <w:bookmarkEnd w:id="22"/>
      <w:bookmarkEnd w:id="23"/>
    </w:p>
    <w:p w:rsidR="00126B66" w:rsidRDefault="00126B66">
      <w:pPr>
        <w:pStyle w:val="XBRLTitle3"/>
        <w:spacing w:before="156" w:line="360" w:lineRule="auto"/>
        <w:ind w:left="624"/>
      </w:pPr>
      <w:bookmarkStart w:id="339" w:name="_Toc514088275"/>
      <w:bookmarkStart w:id="340" w:name="_Toc480465447"/>
      <w:bookmarkStart w:id="341" w:name="_Toc513542676"/>
      <w:bookmarkStart w:id="342" w:name="m510_05_1678"/>
      <w:bookmarkEnd w:id="338"/>
      <w:r>
        <w:rPr>
          <w:rFonts w:hAnsi="宋体" w:hint="eastAsia"/>
        </w:rPr>
        <w:t>投资组合报告附注的其他文字描述部</w:t>
      </w:r>
      <w:r>
        <w:rPr>
          <w:rFonts w:hAnsi="宋体" w:hint="eastAsia"/>
        </w:rPr>
        <w:t>分</w:t>
      </w:r>
      <w:bookmarkEnd w:id="339"/>
      <w:bookmarkEnd w:id="340"/>
      <w:bookmarkEnd w:id="341"/>
      <w:r>
        <w:rPr>
          <w:rFonts w:hAnsi="宋体" w:hint="eastAsia"/>
        </w:rPr>
        <w:t xml:space="preserve"> </w:t>
      </w:r>
    </w:p>
    <w:p w:rsidR="00126B66" w:rsidRDefault="00126B66">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p>
    <w:p w:rsidR="00126B66" w:rsidRDefault="00126B66">
      <w:pPr>
        <w:pStyle w:val="XBRLTitle1"/>
        <w:spacing w:before="156"/>
        <w:ind w:left="425"/>
      </w:pPr>
      <w:bookmarkStart w:id="343" w:name="_Toc514088276"/>
      <w:bookmarkStart w:id="344" w:name="_Toc480465448"/>
      <w:bookmarkStart w:id="345" w:name="_Toc448480308"/>
      <w:bookmarkStart w:id="346" w:name="_Toc438654096"/>
      <w:bookmarkStart w:id="347" w:name="_Toc456107141"/>
      <w:bookmarkStart w:id="348" w:name="_Toc459213787"/>
      <w:bookmarkStart w:id="349" w:name="_Toc513542677"/>
      <w:bookmarkStart w:id="350" w:name="_Toc512696273"/>
      <w:bookmarkStart w:id="351" w:name="_Toc512612276"/>
      <w:bookmarkStart w:id="352" w:name="_Toc512612100"/>
      <w:bookmarkStart w:id="353" w:name="_Toc512611304"/>
      <w:bookmarkStart w:id="354" w:name="m601"/>
      <w:r>
        <w:rPr>
          <w:rFonts w:hint="eastAsia"/>
        </w:rPr>
        <w:t>开放式基金份额变</w:t>
      </w:r>
      <w:r>
        <w:rPr>
          <w:rFonts w:hint="eastAsia"/>
        </w:rPr>
        <w:t>动</w:t>
      </w:r>
      <w:bookmarkEnd w:id="343"/>
      <w:bookmarkEnd w:id="344"/>
      <w:bookmarkEnd w:id="345"/>
      <w:bookmarkEnd w:id="346"/>
      <w:bookmarkEnd w:id="347"/>
      <w:bookmarkEnd w:id="348"/>
      <w:bookmarkEnd w:id="349"/>
      <w:bookmarkEnd w:id="350"/>
      <w:bookmarkEnd w:id="351"/>
      <w:bookmarkEnd w:id="352"/>
      <w:bookmarkEnd w:id="353"/>
    </w:p>
    <w:p w:rsidR="00126B66" w:rsidRDefault="00126B66">
      <w:pPr>
        <w:wordWrap w:val="0"/>
        <w:spacing w:line="360" w:lineRule="auto"/>
        <w:jc w:val="right"/>
        <w:rPr>
          <w:rFonts w:hint="eastAsia"/>
        </w:rPr>
      </w:pPr>
      <w:bookmarkStart w:id="355"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690"/>
        <w:gridCol w:w="2531"/>
      </w:tblGrid>
      <w:tr w:rsidR="00000000">
        <w:trPr>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126B66" w:rsidRDefault="00126B66">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bookmarkStart w:id="356" w:name="m10_01" w:colFirst="1" w:colLast="2"/>
            <w:bookmarkStart w:id="357" w:name="m601_tab"/>
            <w:bookmarkEnd w:id="355"/>
            <w:r>
              <w:rPr>
                <w:rFonts w:ascii="宋体" w:hAnsi="宋体" w:cs="Times New Roman" w:hint="eastAsia"/>
                <w:kern w:val="2"/>
                <w:sz w:val="21"/>
              </w:rPr>
              <w:t>项目</w:t>
            </w:r>
            <w:r>
              <w:rPr>
                <w:rFonts w:ascii="宋体" w:hAnsi="宋体" w:cs="Times New Roman"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26B66" w:rsidRDefault="00126B66">
            <w:pPr>
              <w:ind w:right="3"/>
              <w:jc w:val="center"/>
            </w:pPr>
            <w:r>
              <w:rPr>
                <w:rFonts w:ascii="宋体" w:hAnsi="宋体" w:hint="eastAsia"/>
                <w:lang w:eastAsia="zh-Hans"/>
              </w:rPr>
              <w:t>摩根日本精选股票</w:t>
            </w:r>
            <w:r>
              <w:rPr>
                <w:rFonts w:ascii="宋体" w:hAnsi="宋体" w:hint="eastAsia"/>
                <w:lang w:eastAsia="zh-Hans"/>
              </w:rPr>
              <w:t>(QDII)</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26B66" w:rsidRDefault="00126B66">
            <w:pPr>
              <w:ind w:right="3"/>
              <w:jc w:val="center"/>
            </w:pPr>
            <w:r>
              <w:rPr>
                <w:rFonts w:ascii="宋体" w:hAnsi="宋体" w:hint="eastAsia"/>
                <w:lang w:eastAsia="zh-Hans"/>
              </w:rPr>
              <w:t>摩根日本精选股票</w:t>
            </w:r>
            <w:r>
              <w:rPr>
                <w:rFonts w:ascii="宋体" w:hAnsi="宋体" w:hint="eastAsia"/>
                <w:lang w:eastAsia="zh-Hans"/>
              </w:rPr>
              <w:t>(QDII)</w:t>
            </w:r>
            <w:r>
              <w:rPr>
                <w:rFonts w:ascii="宋体" w:hAnsi="宋体" w:hint="eastAsia"/>
                <w:lang w:eastAsia="zh-Hans"/>
              </w:rPr>
              <w:t>C</w:t>
            </w:r>
            <w:r>
              <w:rPr>
                <w:rFonts w:ascii="宋体" w:hAnsi="宋体" w:hint="eastAsia"/>
                <w:kern w:val="0"/>
                <w:szCs w:val="24"/>
                <w:lang w:eastAsia="zh-Hans"/>
              </w:rPr>
              <w:t xml:space="preserve"> </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26B66" w:rsidRDefault="00126B66">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初</w:t>
            </w:r>
            <w:r>
              <w:rPr>
                <w:rStyle w:val="grame"/>
                <w:rFonts w:ascii="宋体" w:hAnsi="宋体" w:cs="Times New Roman" w:hint="eastAsia"/>
                <w:kern w:val="2"/>
                <w:sz w:val="21"/>
              </w:rPr>
              <w:t>基金</w:t>
            </w:r>
            <w:r>
              <w:rPr>
                <w:rFonts w:ascii="宋体" w:hAnsi="宋体" w:cs="Times New Roman" w:hint="eastAsia"/>
                <w:kern w:val="2"/>
                <w:sz w:val="21"/>
              </w:rPr>
              <w:t>份额总额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26B66" w:rsidRDefault="00126B66">
            <w:pPr>
              <w:jc w:val="right"/>
            </w:pPr>
            <w:r>
              <w:rPr>
                <w:rFonts w:ascii="宋体" w:hAnsi="宋体" w:hint="eastAsia"/>
              </w:rPr>
              <w:t>1,016,743,866.9</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26B66" w:rsidRDefault="00126B66">
            <w:pPr>
              <w:jc w:val="right"/>
            </w:pPr>
            <w:r>
              <w:rPr>
                <w:rFonts w:ascii="宋体" w:hAnsi="宋体" w:hint="eastAsia"/>
              </w:rPr>
              <w:t>491,980,766.1</w:t>
            </w:r>
            <w:r>
              <w:rPr>
                <w:rFonts w:ascii="宋体" w:hAnsi="宋体" w:hint="eastAsia"/>
              </w:rPr>
              <w:t>3</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26B66" w:rsidRDefault="00126B66">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基金总申购份额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26B66" w:rsidRDefault="00126B66">
            <w:pPr>
              <w:jc w:val="right"/>
            </w:pPr>
            <w:r>
              <w:rPr>
                <w:rFonts w:ascii="宋体" w:hAnsi="宋体" w:hint="eastAsia"/>
              </w:rPr>
              <w:t>251,467,484.6</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26B66" w:rsidRDefault="00126B66">
            <w:pPr>
              <w:jc w:val="right"/>
            </w:pPr>
            <w:r>
              <w:rPr>
                <w:rFonts w:ascii="宋体" w:hAnsi="宋体" w:hint="eastAsia"/>
              </w:rPr>
              <w:t>221,471,473.5</w:t>
            </w:r>
            <w:r>
              <w:rPr>
                <w:rFonts w:ascii="宋体" w:hAnsi="宋体" w:hint="eastAsia"/>
              </w:rPr>
              <w:t>8</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26B66" w:rsidRDefault="00126B66">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减</w:t>
            </w:r>
            <w:r>
              <w:rPr>
                <w:rFonts w:ascii="宋体" w:hAnsi="宋体" w:cs="Times New Roman" w:hint="eastAsia"/>
                <w:kern w:val="2"/>
                <w:sz w:val="21"/>
              </w:rPr>
              <w:t>:</w:t>
            </w: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基金总赎回份额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26B66" w:rsidRDefault="00126B66">
            <w:pPr>
              <w:jc w:val="right"/>
            </w:pPr>
            <w:r>
              <w:rPr>
                <w:rFonts w:ascii="宋体" w:hAnsi="宋体" w:hint="eastAsia"/>
              </w:rPr>
              <w:t>205,462,427.5</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26B66" w:rsidRDefault="00126B66">
            <w:pPr>
              <w:jc w:val="right"/>
            </w:pPr>
            <w:r>
              <w:rPr>
                <w:rFonts w:ascii="宋体" w:hAnsi="宋体" w:hint="eastAsia"/>
              </w:rPr>
              <w:t>214,552,259.2</w:t>
            </w:r>
            <w:r>
              <w:rPr>
                <w:rFonts w:ascii="宋体" w:hAnsi="宋体" w:hint="eastAsia"/>
              </w:rPr>
              <w:t>8</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26B66" w:rsidRDefault="00126B66">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基金拆分变动份额（份额减少以“</w:t>
            </w:r>
            <w:r>
              <w:rPr>
                <w:rFonts w:ascii="宋体" w:hAnsi="宋体" w:cs="Times New Roman" w:hint="eastAsia"/>
                <w:kern w:val="2"/>
                <w:sz w:val="21"/>
              </w:rPr>
              <w:t>-</w:t>
            </w:r>
            <w:r>
              <w:rPr>
                <w:rFonts w:ascii="宋体" w:hAnsi="宋体" w:cs="Times New Roman" w:hint="eastAsia"/>
                <w:kern w:val="2"/>
                <w:sz w:val="21"/>
              </w:rPr>
              <w:t>”填列）</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26B66" w:rsidRDefault="00126B66">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26B66" w:rsidRDefault="00126B66">
            <w:pPr>
              <w:jc w:val="right"/>
            </w:pPr>
            <w:r>
              <w:rPr>
                <w:rFonts w:ascii="宋体" w:hAnsi="宋体" w:hint="eastAsia"/>
              </w:rPr>
              <w:t>-</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26B66" w:rsidRDefault="00126B66">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报告期期末基金份额总额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26B66" w:rsidRDefault="00126B66">
            <w:pPr>
              <w:jc w:val="right"/>
            </w:pPr>
            <w:r>
              <w:rPr>
                <w:rFonts w:ascii="宋体" w:hAnsi="宋体" w:hint="eastAsia"/>
              </w:rPr>
              <w:t>1,062,748,924.0</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26B66" w:rsidRDefault="00126B66">
            <w:pPr>
              <w:jc w:val="right"/>
            </w:pPr>
            <w:r>
              <w:rPr>
                <w:rFonts w:ascii="宋体" w:hAnsi="宋体" w:hint="eastAsia"/>
              </w:rPr>
              <w:t>498,899,980.4</w:t>
            </w:r>
            <w:r>
              <w:rPr>
                <w:rFonts w:ascii="宋体" w:hAnsi="宋体" w:hint="eastAsia"/>
              </w:rPr>
              <w:t>3</w:t>
            </w:r>
          </w:p>
        </w:tc>
      </w:tr>
    </w:tbl>
    <w:p w:rsidR="00126B66" w:rsidRDefault="00126B66">
      <w:pPr>
        <w:spacing w:line="360" w:lineRule="auto"/>
        <w:jc w:val="left"/>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56"/>
      <w:r>
        <w:rPr>
          <w:rFonts w:ascii="宋体" w:hAnsi="宋体" w:hint="eastAsia"/>
        </w:rPr>
        <w:t xml:space="preserve"> </w:t>
      </w:r>
    </w:p>
    <w:p w:rsidR="00126B66" w:rsidRDefault="00126B66">
      <w:pPr>
        <w:pStyle w:val="XBRLTitle1"/>
        <w:spacing w:before="156"/>
        <w:ind w:left="425"/>
      </w:pPr>
      <w:bookmarkStart w:id="358" w:name="_Toc514088277"/>
      <w:bookmarkStart w:id="359" w:name="_Toc480465449"/>
      <w:bookmarkStart w:id="360" w:name="_Toc448480309"/>
      <w:bookmarkStart w:id="361" w:name="_Toc438654097"/>
      <w:bookmarkStart w:id="362" w:name="_Toc456107142"/>
      <w:bookmarkStart w:id="363" w:name="_Toc459213788"/>
      <w:bookmarkStart w:id="364" w:name="_Toc513542678"/>
      <w:bookmarkStart w:id="365" w:name="_Toc512696274"/>
      <w:bookmarkStart w:id="366" w:name="_Toc512612277"/>
      <w:bookmarkStart w:id="367" w:name="_Toc512612101"/>
      <w:bookmarkStart w:id="368" w:name="_Toc512611305"/>
      <w:bookmarkStart w:id="369" w:name="m7manage01"/>
      <w:bookmarkEnd w:id="354"/>
      <w:bookmarkEnd w:id="357"/>
      <w:r>
        <w:rPr>
          <w:rFonts w:hint="eastAsia"/>
        </w:rPr>
        <w:t>基金管理人运用固有资金投资本基金交易明</w:t>
      </w:r>
      <w:r>
        <w:rPr>
          <w:rFonts w:hint="eastAsia"/>
        </w:rPr>
        <w:t>细</w:t>
      </w:r>
      <w:bookmarkEnd w:id="342"/>
      <w:bookmarkEnd w:id="358"/>
      <w:bookmarkEnd w:id="359"/>
      <w:bookmarkEnd w:id="360"/>
      <w:bookmarkEnd w:id="361"/>
      <w:bookmarkEnd w:id="362"/>
      <w:bookmarkEnd w:id="363"/>
      <w:bookmarkEnd w:id="364"/>
      <w:bookmarkEnd w:id="365"/>
      <w:bookmarkEnd w:id="366"/>
      <w:bookmarkEnd w:id="367"/>
      <w:bookmarkEnd w:id="368"/>
      <w:bookmarkEnd w:id="36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1562249269"/>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26B66" w:rsidRDefault="00126B66">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26B66" w:rsidRDefault="00126B66">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26B66" w:rsidRDefault="00126B66">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26B66" w:rsidRDefault="00126B66">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26B66" w:rsidRDefault="00126B66">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126B66" w:rsidRDefault="00126B66">
            <w:pPr>
              <w:jc w:val="center"/>
            </w:pPr>
            <w:r>
              <w:rPr>
                <w:rFonts w:ascii="宋体" w:hAnsi="宋体" w:hint="eastAsia"/>
              </w:rPr>
              <w:t>适用费率</w:t>
            </w:r>
            <w:r>
              <w:rPr>
                <w:rFonts w:ascii="宋体" w:hAnsi="宋体" w:hint="eastAsia"/>
              </w:rPr>
              <w:t xml:space="preserve"> </w:t>
            </w:r>
          </w:p>
        </w:tc>
      </w:tr>
      <w:tr w:rsidR="00000000">
        <w:trPr>
          <w:divId w:val="1562249269"/>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center"/>
            </w:pPr>
            <w:r>
              <w:rPr>
                <w:rFonts w:ascii="宋体" w:hAnsi="宋体" w:hint="eastAsia"/>
              </w:rPr>
              <w:t>2026-05-1</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right"/>
            </w:pPr>
            <w:r>
              <w:rPr>
                <w:rFonts w:ascii="宋体" w:hAnsi="宋体" w:hint="eastAsia"/>
              </w:rPr>
              <w:t>-22,113.7</w:t>
            </w:r>
            <w:r>
              <w:rPr>
                <w:rFonts w:ascii="宋体" w:hAnsi="宋体" w:hint="eastAsia"/>
              </w:rPr>
              <w:t>7</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right"/>
            </w:pPr>
            <w:r>
              <w:rPr>
                <w:rFonts w:ascii="宋体" w:hAnsi="宋体" w:hint="eastAsia"/>
              </w:rPr>
              <w:t>-47,400.9</w:t>
            </w:r>
            <w:r>
              <w:rPr>
                <w:rFonts w:ascii="宋体" w:hAnsi="宋体" w:hint="eastAsia"/>
              </w:rPr>
              <w:t>7</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right"/>
            </w:pPr>
            <w:r>
              <w:rPr>
                <w:rFonts w:ascii="宋体" w:hAnsi="宋体" w:hint="eastAsia"/>
              </w:rPr>
              <w:t>0.2</w:t>
            </w:r>
            <w:r>
              <w:rPr>
                <w:rFonts w:ascii="宋体" w:hAnsi="宋体" w:hint="eastAsia"/>
              </w:rPr>
              <w:t>0</w:t>
            </w:r>
            <w:r>
              <w:t xml:space="preserve">% </w:t>
            </w:r>
          </w:p>
        </w:tc>
      </w:tr>
      <w:tr w:rsidR="00000000">
        <w:trPr>
          <w:divId w:val="1562249269"/>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right"/>
            </w:pPr>
            <w:r>
              <w:rPr>
                <w:rFonts w:ascii="宋体" w:hAnsi="宋体" w:hint="eastAsia"/>
              </w:rPr>
              <w:t>-22,113.7</w:t>
            </w:r>
            <w:r>
              <w:rPr>
                <w:rFonts w:ascii="宋体" w:hAnsi="宋体" w:hint="eastAsia"/>
              </w:rPr>
              <w:t>7</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pPr>
              <w:jc w:val="right"/>
            </w:pPr>
            <w:r>
              <w:rPr>
                <w:rFonts w:ascii="宋体" w:hAnsi="宋体" w:hint="eastAsia"/>
              </w:rPr>
              <w:t>-47,400.9</w:t>
            </w:r>
            <w:r>
              <w:rPr>
                <w:rFonts w:ascii="宋体" w:hAnsi="宋体" w:hint="eastAsia"/>
              </w:rPr>
              <w:t>7</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126B66" w:rsidRDefault="00126B66"/>
        </w:tc>
      </w:tr>
    </w:tbl>
    <w:p w:rsidR="00126B66" w:rsidRDefault="00126B66">
      <w:pPr>
        <w:spacing w:line="360" w:lineRule="auto"/>
        <w:jc w:val="left"/>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126B66" w:rsidRDefault="00126B66">
      <w:pPr>
        <w:pStyle w:val="XBRLTitle1"/>
        <w:spacing w:before="156"/>
        <w:ind w:left="425"/>
      </w:pPr>
      <w:bookmarkStart w:id="370" w:name="_Toc17881714"/>
      <w:bookmarkStart w:id="371" w:name="_Toc479856294"/>
      <w:bookmarkStart w:id="372" w:name="_Toc492299909"/>
      <w:bookmarkStart w:id="373" w:name="_Toc512627244"/>
      <w:bookmarkStart w:id="374" w:name="_Toc512694324"/>
      <w:bookmarkStart w:id="375" w:name="m701"/>
      <w:r>
        <w:rPr>
          <w:rFonts w:hint="eastAsia"/>
        </w:rPr>
        <w:t>影响投资者决策的其他重要信</w:t>
      </w:r>
      <w:r>
        <w:rPr>
          <w:rFonts w:hint="eastAsia"/>
        </w:rPr>
        <w:t>息</w:t>
      </w:r>
      <w:bookmarkEnd w:id="370"/>
      <w:bookmarkEnd w:id="371"/>
      <w:bookmarkEnd w:id="372"/>
      <w:bookmarkEnd w:id="373"/>
      <w:bookmarkEnd w:id="374"/>
      <w:r>
        <w:rPr>
          <w:rFonts w:hint="eastAsia"/>
          <w:lang w:eastAsia="zh-CN"/>
        </w:rPr>
        <w:t xml:space="preserve"> </w:t>
      </w:r>
    </w:p>
    <w:p w:rsidR="00126B66" w:rsidRDefault="00126B66">
      <w:pPr>
        <w:pStyle w:val="XBRLTitle2"/>
        <w:spacing w:before="156"/>
        <w:ind w:left="454"/>
        <w:rPr>
          <w:rFonts w:hint="eastAsia"/>
        </w:rPr>
      </w:pPr>
      <w:bookmarkStart w:id="376" w:name="_Toc17881715"/>
      <w:bookmarkStart w:id="377" w:name="_Toc492299910"/>
      <w:bookmarkStart w:id="378" w:name="_Toc512627245"/>
      <w:bookmarkStart w:id="379" w:name="_Toc512694325"/>
      <w:r>
        <w:rPr>
          <w:rFonts w:eastAsia="宋体" w:cs="宋体" w:hint="eastAsia"/>
          <w:kern w:val="0"/>
        </w:rPr>
        <w:t>报告期内单一投资者持有基金份额比例达到或超过</w:t>
      </w:r>
      <w:r>
        <w:rPr>
          <w:rFonts w:hint="eastAsia"/>
          <w:kern w:val="0"/>
        </w:rPr>
        <w:t>20%</w:t>
      </w:r>
      <w:r>
        <w:rPr>
          <w:rFonts w:eastAsia="宋体" w:cs="宋体" w:hint="eastAsia"/>
          <w:kern w:val="0"/>
        </w:rPr>
        <w:t>的情</w:t>
      </w:r>
      <w:r>
        <w:rPr>
          <w:rFonts w:eastAsia="宋体" w:cs="宋体" w:hint="eastAsia"/>
          <w:kern w:val="0"/>
        </w:rPr>
        <w:t>况</w:t>
      </w:r>
      <w:bookmarkEnd w:id="376"/>
      <w:bookmarkEnd w:id="377"/>
      <w:bookmarkEnd w:id="378"/>
      <w:bookmarkEnd w:id="379"/>
      <w:r>
        <w:rPr>
          <w:rFonts w:hint="eastAsia"/>
          <w:kern w:val="0"/>
          <w:lang w:eastAsia="zh-CN"/>
        </w:rPr>
        <w:t xml:space="preserve"> </w:t>
      </w:r>
    </w:p>
    <w:bookmarkEnd w:id="24"/>
    <w:bookmarkEnd w:id="50"/>
    <w:bookmarkEnd w:id="51"/>
    <w:p w:rsidR="00126B66" w:rsidRDefault="00126B66">
      <w:pPr>
        <w:spacing w:line="360" w:lineRule="auto"/>
        <w:ind w:firstLineChars="200" w:firstLine="420"/>
        <w:rPr>
          <w:rFonts w:ascii="宋体" w:hAnsi="宋体" w:hint="eastAsia"/>
          <w:szCs w:val="21"/>
          <w:lang w:eastAsia="zh-Hans"/>
        </w:rPr>
      </w:pPr>
      <w:r>
        <w:rPr>
          <w:rFonts w:ascii="宋体" w:hAnsi="宋体" w:hint="eastAsia"/>
          <w:szCs w:val="21"/>
          <w:lang w:eastAsia="zh-Hans"/>
        </w:rPr>
        <w:t>无。</w:t>
      </w:r>
    </w:p>
    <w:p w:rsidR="00126B66" w:rsidRDefault="00126B66">
      <w:pPr>
        <w:pStyle w:val="XBRLTitle1"/>
        <w:spacing w:before="156"/>
        <w:ind w:left="425"/>
        <w:rPr>
          <w:rFonts w:hint="eastAsia"/>
        </w:rPr>
      </w:pPr>
      <w:bookmarkStart w:id="380" w:name="_Toc514088283"/>
      <w:bookmarkStart w:id="381" w:name="_Toc466644495"/>
      <w:bookmarkStart w:id="382" w:name="_Toc480465455"/>
      <w:bookmarkStart w:id="383" w:name="_Toc513542684"/>
      <w:bookmarkStart w:id="384" w:name="_Toc512696280"/>
      <w:bookmarkStart w:id="385" w:name="_Toc512612283"/>
      <w:bookmarkStart w:id="386" w:name="_Toc512612107"/>
      <w:bookmarkStart w:id="387" w:name="_Toc512611311"/>
      <w:bookmarkEnd w:id="375"/>
      <w:r>
        <w:rPr>
          <w:rFonts w:hint="eastAsia"/>
        </w:rPr>
        <w:t>备查文件目</w:t>
      </w:r>
      <w:r>
        <w:rPr>
          <w:rFonts w:hint="eastAsia"/>
        </w:rPr>
        <w:t>录</w:t>
      </w:r>
      <w:bookmarkEnd w:id="380"/>
      <w:bookmarkEnd w:id="381"/>
      <w:bookmarkEnd w:id="382"/>
      <w:bookmarkEnd w:id="383"/>
      <w:bookmarkEnd w:id="384"/>
      <w:bookmarkEnd w:id="385"/>
      <w:bookmarkEnd w:id="386"/>
      <w:bookmarkEnd w:id="387"/>
    </w:p>
    <w:p w:rsidR="00126B66" w:rsidRDefault="00126B66">
      <w:pPr>
        <w:pStyle w:val="XBRLTitle2"/>
        <w:spacing w:before="156" w:line="360" w:lineRule="auto"/>
        <w:ind w:left="454"/>
        <w:rPr>
          <w:rFonts w:hint="eastAsia"/>
        </w:rPr>
      </w:pPr>
      <w:bookmarkStart w:id="388" w:name="_Toc514088284"/>
      <w:bookmarkStart w:id="389" w:name="_Toc480465456"/>
      <w:bookmarkStart w:id="390" w:name="_Toc448480313"/>
      <w:bookmarkStart w:id="391" w:name="_Toc438654101"/>
      <w:bookmarkStart w:id="392" w:name="_Toc456107145"/>
      <w:bookmarkStart w:id="393" w:name="_Toc459213792"/>
      <w:bookmarkStart w:id="394" w:name="_Toc513542685"/>
      <w:bookmarkStart w:id="395" w:name="_Toc512696281"/>
      <w:bookmarkStart w:id="396" w:name="_Toc512612284"/>
      <w:bookmarkStart w:id="397" w:name="_Toc512612108"/>
      <w:bookmarkStart w:id="398" w:name="_Toc512611312"/>
      <w:bookmarkStart w:id="399" w:name="m801_01_1733"/>
      <w:r>
        <w:rPr>
          <w:rFonts w:eastAsia="宋体" w:hint="eastAsia"/>
        </w:rPr>
        <w:t>备查文件目</w:t>
      </w:r>
      <w:r>
        <w:rPr>
          <w:rFonts w:eastAsia="宋体" w:hint="eastAsia"/>
        </w:rPr>
        <w:t>录</w:t>
      </w:r>
      <w:bookmarkEnd w:id="388"/>
      <w:bookmarkEnd w:id="389"/>
      <w:bookmarkEnd w:id="390"/>
      <w:bookmarkEnd w:id="391"/>
      <w:bookmarkEnd w:id="392"/>
      <w:bookmarkEnd w:id="393"/>
      <w:bookmarkEnd w:id="394"/>
      <w:bookmarkEnd w:id="395"/>
      <w:bookmarkEnd w:id="396"/>
      <w:bookmarkEnd w:id="397"/>
      <w:bookmarkEnd w:id="398"/>
      <w:r>
        <w:rPr>
          <w:rFonts w:eastAsia="宋体" w:hint="eastAsia"/>
        </w:rPr>
        <w:t xml:space="preserve"> </w:t>
      </w:r>
    </w:p>
    <w:p w:rsidR="00126B66" w:rsidRDefault="00126B66">
      <w:pPr>
        <w:spacing w:line="360" w:lineRule="auto"/>
        <w:ind w:firstLineChars="200" w:firstLine="420"/>
        <w:jc w:val="left"/>
        <w:rPr>
          <w:rFonts w:hint="eastAsia"/>
        </w:rPr>
      </w:pPr>
      <w:r>
        <w:rPr>
          <w:rFonts w:ascii="宋体" w:hAnsi="宋体" w:cs="宋体" w:hint="eastAsia"/>
          <w:color w:val="000000"/>
          <w:kern w:val="0"/>
        </w:rPr>
        <w:t>1</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2</w:t>
      </w:r>
      <w:r>
        <w:rPr>
          <w:rFonts w:ascii="宋体" w:hAnsi="宋体" w:cs="宋体" w:hint="eastAsia"/>
          <w:color w:val="000000"/>
          <w:kern w:val="0"/>
        </w:rPr>
        <w:t>、《摩根日本精选股票型证券投资基金</w:t>
      </w:r>
      <w:r>
        <w:rPr>
          <w:rFonts w:ascii="宋体" w:hAnsi="宋体" w:cs="宋体" w:hint="eastAsia"/>
          <w:color w:val="000000"/>
          <w:kern w:val="0"/>
        </w:rPr>
        <w:t>(QDII)</w:t>
      </w:r>
      <w:r>
        <w:rPr>
          <w:rFonts w:ascii="宋体" w:hAnsi="宋体" w:cs="宋体" w:hint="eastAsia"/>
          <w:color w:val="000000"/>
          <w:kern w:val="0"/>
        </w:rPr>
        <w:t>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3</w:t>
      </w:r>
      <w:r>
        <w:rPr>
          <w:rFonts w:ascii="宋体" w:hAnsi="宋体" w:cs="宋体" w:hint="eastAsia"/>
          <w:color w:val="000000"/>
          <w:kern w:val="0"/>
        </w:rPr>
        <w:t>、《摩根日本精选股票型证券投资基金</w:t>
      </w:r>
      <w:r>
        <w:rPr>
          <w:rFonts w:ascii="宋体" w:hAnsi="宋体" w:cs="宋体" w:hint="eastAsia"/>
          <w:color w:val="000000"/>
          <w:kern w:val="0"/>
        </w:rPr>
        <w:t>(QDII)</w:t>
      </w:r>
      <w:r>
        <w:rPr>
          <w:rFonts w:ascii="宋体" w:hAnsi="宋体" w:cs="宋体" w:hint="eastAsia"/>
          <w:color w:val="000000"/>
          <w:kern w:val="0"/>
        </w:rPr>
        <w:t>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4</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5</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6</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7</w:t>
      </w:r>
      <w:r>
        <w:rPr>
          <w:rFonts w:ascii="宋体" w:hAnsi="宋体" w:cs="宋体" w:hint="eastAsia"/>
          <w:color w:val="000000"/>
          <w:kern w:val="0"/>
        </w:rPr>
        <w:t>、中国证监会要求的其他文件</w:t>
      </w:r>
      <w:r>
        <w:rPr>
          <w:rFonts w:ascii="宋体" w:hAnsi="宋体" w:cs="宋体" w:hint="eastAsia"/>
          <w:color w:val="000000"/>
          <w:kern w:val="0"/>
        </w:rPr>
        <w:t>。</w:t>
      </w:r>
    </w:p>
    <w:p w:rsidR="00126B66" w:rsidRDefault="00126B66">
      <w:pPr>
        <w:pStyle w:val="XBRLTitle2"/>
        <w:spacing w:before="156" w:line="360" w:lineRule="auto"/>
        <w:ind w:left="454"/>
      </w:pPr>
      <w:bookmarkStart w:id="400" w:name="_Toc514088285"/>
      <w:bookmarkStart w:id="401" w:name="_Toc480465457"/>
      <w:bookmarkStart w:id="402" w:name="_Toc448480314"/>
      <w:bookmarkStart w:id="403" w:name="_Toc438654102"/>
      <w:bookmarkStart w:id="404" w:name="_Toc456107146"/>
      <w:bookmarkStart w:id="405" w:name="_Toc459213793"/>
      <w:bookmarkStart w:id="406" w:name="_Toc513542686"/>
      <w:bookmarkStart w:id="407" w:name="_Toc512696282"/>
      <w:bookmarkStart w:id="408" w:name="_Toc512612285"/>
      <w:bookmarkStart w:id="409" w:name="_Toc512612109"/>
      <w:bookmarkStart w:id="410" w:name="_Toc512611313"/>
      <w:bookmarkStart w:id="411" w:name="m801_01_1734"/>
      <w:bookmarkEnd w:id="399"/>
      <w:r>
        <w:rPr>
          <w:rFonts w:eastAsia="宋体" w:hint="eastAsia"/>
        </w:rPr>
        <w:t>存放地</w:t>
      </w:r>
      <w:r>
        <w:rPr>
          <w:rFonts w:eastAsia="宋体" w:hint="eastAsia"/>
        </w:rPr>
        <w:t>点</w:t>
      </w:r>
      <w:bookmarkEnd w:id="400"/>
      <w:bookmarkEnd w:id="401"/>
      <w:bookmarkEnd w:id="402"/>
      <w:bookmarkEnd w:id="403"/>
      <w:bookmarkEnd w:id="404"/>
      <w:bookmarkEnd w:id="405"/>
      <w:bookmarkEnd w:id="406"/>
      <w:bookmarkEnd w:id="407"/>
      <w:bookmarkEnd w:id="408"/>
      <w:bookmarkEnd w:id="409"/>
      <w:bookmarkEnd w:id="410"/>
      <w:r>
        <w:rPr>
          <w:rFonts w:eastAsia="宋体" w:hint="eastAsia"/>
        </w:rPr>
        <w:t xml:space="preserve"> </w:t>
      </w:r>
    </w:p>
    <w:p w:rsidR="00126B66" w:rsidRDefault="00126B66">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126B66" w:rsidRDefault="00126B66">
      <w:pPr>
        <w:pStyle w:val="XBRLTitle2"/>
        <w:spacing w:before="156" w:line="360" w:lineRule="auto"/>
        <w:ind w:left="454"/>
      </w:pPr>
      <w:bookmarkStart w:id="412" w:name="_Toc514088286"/>
      <w:bookmarkStart w:id="413" w:name="_Toc480465458"/>
      <w:bookmarkStart w:id="414" w:name="_Toc448480315"/>
      <w:bookmarkStart w:id="415" w:name="_Toc438654103"/>
      <w:bookmarkStart w:id="416" w:name="_Toc456107147"/>
      <w:bookmarkStart w:id="417" w:name="_Toc459213794"/>
      <w:bookmarkStart w:id="418" w:name="_Toc513542687"/>
      <w:bookmarkStart w:id="419" w:name="_Toc512696283"/>
      <w:bookmarkStart w:id="420" w:name="_Toc512612286"/>
      <w:bookmarkStart w:id="421" w:name="_Toc512612110"/>
      <w:bookmarkStart w:id="422" w:name="_Toc512611314"/>
      <w:bookmarkStart w:id="423" w:name="m801_01_1735"/>
      <w:bookmarkEnd w:id="411"/>
      <w:r>
        <w:rPr>
          <w:rFonts w:eastAsia="宋体" w:hint="eastAsia"/>
        </w:rPr>
        <w:t>查阅方</w:t>
      </w:r>
      <w:r>
        <w:rPr>
          <w:rFonts w:eastAsia="宋体" w:hint="eastAsia"/>
        </w:rPr>
        <w:t>式</w:t>
      </w:r>
      <w:bookmarkEnd w:id="412"/>
      <w:bookmarkEnd w:id="413"/>
      <w:bookmarkEnd w:id="414"/>
      <w:bookmarkEnd w:id="415"/>
      <w:bookmarkEnd w:id="416"/>
      <w:bookmarkEnd w:id="417"/>
      <w:bookmarkEnd w:id="418"/>
      <w:bookmarkEnd w:id="419"/>
      <w:bookmarkEnd w:id="420"/>
      <w:bookmarkEnd w:id="421"/>
      <w:bookmarkEnd w:id="422"/>
      <w:r>
        <w:rPr>
          <w:rFonts w:eastAsia="宋体" w:hint="eastAsia"/>
        </w:rPr>
        <w:t xml:space="preserve"> </w:t>
      </w:r>
    </w:p>
    <w:p w:rsidR="00126B66" w:rsidRDefault="00126B66">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bookmarkEnd w:id="25"/>
      <w:r>
        <w:rPr>
          <w:rFonts w:ascii="宋体" w:hAnsi="宋体" w:cs="宋体" w:hint="eastAsia"/>
          <w:color w:val="000000"/>
          <w:kern w:val="0"/>
        </w:rPr>
        <w:t xml:space="preserve"> </w:t>
      </w:r>
    </w:p>
    <w:bookmarkEnd w:id="423"/>
    <w:p w:rsidR="00126B66" w:rsidRDefault="00126B66">
      <w:pPr>
        <w:spacing w:line="360" w:lineRule="auto"/>
        <w:jc w:val="left"/>
        <w:rPr>
          <w:rFonts w:ascii="宋体" w:hAnsi="宋体"/>
          <w:b/>
          <w:bCs/>
          <w:sz w:val="28"/>
          <w:szCs w:val="30"/>
        </w:rPr>
      </w:pPr>
      <w:r>
        <w:rPr>
          <w:rFonts w:ascii="宋体" w:hAnsi="宋体" w:hint="eastAsia"/>
          <w:b/>
          <w:bCs/>
          <w:sz w:val="28"/>
          <w:szCs w:val="30"/>
        </w:rPr>
        <w:t xml:space="preserve">　</w:t>
      </w:r>
      <w:r>
        <w:rPr>
          <w:rFonts w:ascii="宋体" w:hAnsi="宋体" w:hint="eastAsia"/>
          <w:b/>
          <w:bCs/>
          <w:sz w:val="28"/>
          <w:szCs w:val="30"/>
        </w:rPr>
        <w:t xml:space="preserve"> </w:t>
      </w:r>
    </w:p>
    <w:p w:rsidR="00126B66" w:rsidRDefault="00126B66">
      <w:pPr>
        <w:spacing w:line="360" w:lineRule="auto"/>
        <w:jc w:val="left"/>
        <w:rPr>
          <w:rFonts w:ascii="宋体" w:hAnsi="宋体" w:hint="eastAsia"/>
          <w:b/>
          <w:bCs/>
          <w:sz w:val="28"/>
          <w:szCs w:val="30"/>
        </w:rPr>
      </w:pPr>
      <w:r>
        <w:rPr>
          <w:rFonts w:ascii="宋体" w:hAnsi="宋体" w:hint="eastAsia"/>
          <w:b/>
          <w:bCs/>
          <w:sz w:val="28"/>
          <w:szCs w:val="30"/>
        </w:rPr>
        <w:t xml:space="preserve">　</w:t>
      </w:r>
      <w:r>
        <w:rPr>
          <w:rFonts w:ascii="宋体" w:hAnsi="宋体" w:hint="eastAsia"/>
          <w:b/>
          <w:bCs/>
          <w:sz w:val="28"/>
          <w:szCs w:val="30"/>
        </w:rPr>
        <w:t xml:space="preserve"> </w:t>
      </w:r>
    </w:p>
    <w:p w:rsidR="00126B66" w:rsidRDefault="00126B66">
      <w:pPr>
        <w:spacing w:line="360" w:lineRule="auto"/>
        <w:ind w:firstLineChars="600" w:firstLine="1446"/>
        <w:jc w:val="right"/>
        <w:rPr>
          <w:rFonts w:hint="eastAsia"/>
        </w:rPr>
      </w:pPr>
      <w:r>
        <w:rPr>
          <w:rFonts w:ascii="宋体" w:hAnsi="宋体" w:hint="eastAsia"/>
          <w:b/>
          <w:bCs/>
          <w:sz w:val="24"/>
          <w:szCs w:val="24"/>
        </w:rPr>
        <w:t>摩根基金管理（中国）有限公</w:t>
      </w:r>
      <w:r>
        <w:rPr>
          <w:rFonts w:ascii="宋体" w:hAnsi="宋体" w:hint="eastAsia"/>
          <w:b/>
          <w:bCs/>
          <w:sz w:val="24"/>
          <w:szCs w:val="24"/>
        </w:rPr>
        <w:t>司</w:t>
      </w:r>
    </w:p>
    <w:p w:rsidR="00126B66" w:rsidRDefault="00126B66">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p>
    <w:sectPr w:rsidR="00126B66">
      <w:headerReference w:type="default" r:id="rId10"/>
      <w:footerReference w:type="even" r:id="rId11"/>
      <w:footerReference w:type="default" r:id="rId12"/>
      <w:headerReference w:type="first" r:id="rId13"/>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6B66" w:rsidRDefault="00126B66">
      <w:pPr>
        <w:rPr>
          <w:szCs w:val="21"/>
        </w:rPr>
      </w:pPr>
      <w:r>
        <w:rPr>
          <w:szCs w:val="21"/>
        </w:rPr>
        <w:separator/>
      </w:r>
      <w:r>
        <w:rPr>
          <w:szCs w:val="21"/>
        </w:rPr>
        <w:t xml:space="preserve"> </w:t>
      </w:r>
    </w:p>
  </w:endnote>
  <w:endnote w:type="continuationSeparator" w:id="0">
    <w:p w:rsidR="00126B66" w:rsidRDefault="00126B66">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B66" w:rsidRDefault="00126B66">
    <w:pPr>
      <w:pStyle w:val="aa"/>
      <w:framePr w:wrap="around" w:vAnchor="text" w:hAnchor="margin" w:xAlign="right" w:y="1"/>
      <w:rPr>
        <w:rStyle w:val="af9"/>
      </w:rPr>
    </w:pPr>
    <w:r>
      <w:fldChar w:fldCharType="begin"/>
    </w:r>
    <w:r>
      <w:rPr>
        <w:rStyle w:val="af9"/>
      </w:rPr>
      <w:instrText xml:space="preserve">PAGE  </w:instrText>
    </w:r>
    <w:r>
      <w:fldChar w:fldCharType="separate"/>
    </w:r>
    <w:r>
      <w:fldChar w:fldCharType="end"/>
    </w:r>
  </w:p>
  <w:p w:rsidR="00126B66" w:rsidRDefault="00126B6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B66" w:rsidRDefault="00126B66">
    <w:pPr>
      <w:pStyle w:val="aa"/>
      <w:framePr w:wrap="around" w:vAnchor="text" w:hAnchor="margin" w:xAlign="right" w:y="1"/>
      <w:rPr>
        <w:rStyle w:val="af9"/>
      </w:rPr>
    </w:pPr>
    <w:r>
      <w:rPr>
        <w:rStyle w:val="af9"/>
      </w:rPr>
      <w:t xml:space="preserve">  </w:t>
    </w:r>
  </w:p>
  <w:p w:rsidR="00126B66" w:rsidRDefault="00126B66">
    <w:pPr>
      <w:jc w:val="center"/>
      <w:rPr>
        <w:rFonts w:ascii="宋体" w:hAnsi="宋体"/>
        <w:sz w:val="18"/>
        <w:szCs w:val="18"/>
      </w:rPr>
    </w:pPr>
    <w:r>
      <w:rPr>
        <w:rFonts w:ascii="宋体" w:hAnsi="宋体" w:hint="eastAsia"/>
        <w:sz w:val="18"/>
        <w:szCs w:val="18"/>
      </w:rPr>
      <w:t>第</w:t>
    </w:r>
    <w:r>
      <w:rPr>
        <w:rFonts w:ascii="宋体" w:hAnsi="宋体" w:hint="eastAsia"/>
        <w:sz w:val="18"/>
        <w:szCs w:val="18"/>
      </w:rPr>
      <w:t xml:space="preserve"> </w:t>
    </w:r>
    <w:r>
      <w:rPr>
        <w:rFonts w:ascii="宋体" w:hAnsi="宋体" w:hint="eastAsia"/>
        <w:sz w:val="18"/>
        <w:szCs w:val="18"/>
      </w:rPr>
      <w:fldChar w:fldCharType="begin"/>
    </w:r>
    <w:r>
      <w:rPr>
        <w:rFonts w:ascii="宋体" w:hAnsi="宋体" w:hint="eastAsia"/>
        <w:sz w:val="18"/>
        <w:szCs w:val="18"/>
      </w:rPr>
      <w:instrText xml:space="preserve"> PAGE   \* MERGEFORMAT </w:instrText>
    </w:r>
    <w:r>
      <w:rPr>
        <w:rFonts w:ascii="宋体" w:hAnsi="宋体" w:hint="eastAsia"/>
        <w:sz w:val="18"/>
        <w:szCs w:val="18"/>
      </w:rPr>
      <w:fldChar w:fldCharType="separate"/>
    </w:r>
    <w:r>
      <w:rPr>
        <w:rFonts w:ascii="宋体" w:hAnsi="宋体" w:hint="eastAsia"/>
        <w:noProof/>
        <w:sz w:val="18"/>
        <w:szCs w:val="18"/>
      </w:rPr>
      <w:t>7</w:t>
    </w:r>
    <w:r>
      <w:t xml:space="preserve"> </w:t>
    </w:r>
    <w:r>
      <w:rPr>
        <w:rFonts w:ascii="宋体" w:hAnsi="宋体" w:hint="eastAsia"/>
        <w:sz w:val="18"/>
        <w:szCs w:val="18"/>
      </w:rPr>
      <w:fldChar w:fldCharType="end"/>
    </w:r>
    <w:r>
      <w:rPr>
        <w:rFonts w:ascii="宋体" w:hAnsi="宋体" w:hint="eastAsia"/>
        <w:sz w:val="18"/>
        <w:szCs w:val="18"/>
      </w:rPr>
      <w:t>页</w:t>
    </w:r>
    <w:r>
      <w:rPr>
        <w:rFonts w:ascii="宋体" w:hAnsi="宋体" w:hint="eastAsia"/>
        <w:sz w:val="18"/>
        <w:szCs w:val="18"/>
      </w:rPr>
      <w:t xml:space="preserve"> </w:t>
    </w:r>
    <w:r>
      <w:rPr>
        <w:rFonts w:ascii="宋体" w:hAnsi="宋体" w:hint="eastAsia"/>
        <w:sz w:val="18"/>
        <w:szCs w:val="18"/>
      </w:rPr>
      <w:t>共</w:t>
    </w:r>
    <w:r>
      <w:rPr>
        <w:rFonts w:ascii="宋体" w:hAnsi="宋体" w:hint="eastAsia"/>
        <w:sz w:val="18"/>
        <w:szCs w:val="18"/>
      </w:rPr>
      <w:fldChar w:fldCharType="begin"/>
    </w:r>
    <w:r>
      <w:rPr>
        <w:rFonts w:ascii="宋体" w:hAnsi="宋体" w:hint="eastAsia"/>
        <w:sz w:val="18"/>
        <w:szCs w:val="18"/>
      </w:rPr>
      <w:instrText xml:space="preserve"> NUMPAGES   \* MERGEFORMAT </w:instrText>
    </w:r>
    <w:r>
      <w:rPr>
        <w:rFonts w:ascii="宋体" w:hAnsi="宋体" w:hint="eastAsia"/>
        <w:sz w:val="18"/>
        <w:szCs w:val="18"/>
      </w:rPr>
      <w:fldChar w:fldCharType="separate"/>
    </w:r>
    <w:r>
      <w:rPr>
        <w:rFonts w:ascii="宋体" w:hAnsi="宋体" w:hint="eastAsia"/>
        <w:noProof/>
        <w:sz w:val="18"/>
        <w:szCs w:val="18"/>
      </w:rPr>
      <w:t>7</w:t>
    </w:r>
    <w:r>
      <w:rPr>
        <w:rFonts w:ascii="宋体" w:hAnsi="宋体" w:hint="eastAsia"/>
        <w:sz w:val="18"/>
        <w:szCs w:val="18"/>
      </w:rPr>
      <w:fldChar w:fldCharType="end"/>
    </w:r>
    <w:r>
      <w:rPr>
        <w:rFonts w:ascii="宋体" w:hAnsi="宋体" w:hint="eastAsia"/>
        <w:sz w:val="18"/>
        <w:szCs w:val="18"/>
      </w:rPr>
      <w:t xml:space="preserve"> </w:t>
    </w:r>
    <w:r>
      <w:rPr>
        <w:rFonts w:ascii="宋体" w:hAnsi="宋体" w:hint="eastAsia"/>
        <w:sz w:val="18"/>
        <w:szCs w:val="18"/>
      </w:rPr>
      <w:t>页</w:t>
    </w:r>
    <w:r>
      <w:rPr>
        <w:rFonts w:ascii="宋体" w:hAnsi="宋体" w:hint="eastAsia"/>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6B66" w:rsidRDefault="00126B66">
      <w:pPr>
        <w:rPr>
          <w:szCs w:val="21"/>
        </w:rPr>
      </w:pPr>
      <w:r>
        <w:rPr>
          <w:szCs w:val="21"/>
        </w:rPr>
        <w:separator/>
      </w:r>
      <w:r>
        <w:rPr>
          <w:szCs w:val="21"/>
        </w:rPr>
        <w:t xml:space="preserve"> </w:t>
      </w:r>
    </w:p>
  </w:footnote>
  <w:footnote w:type="continuationSeparator" w:id="0">
    <w:p w:rsidR="00126B66" w:rsidRDefault="00126B66">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B66" w:rsidRDefault="00126B66">
    <w:pPr>
      <w:pStyle w:val="a8"/>
      <w:pBdr>
        <w:between w:val="single" w:sz="4" w:space="1" w:color="4F81BD"/>
      </w:pBdr>
      <w:spacing w:line="276" w:lineRule="auto"/>
      <w:jc w:val="right"/>
    </w:pPr>
    <w:r>
      <w:rPr>
        <w:rFonts w:ascii="宋体" w:hAnsi="宋体" w:hint="eastAsia"/>
        <w:bCs/>
      </w:rPr>
      <w:t>摩根日本精选股票型证券投资基金</w:t>
    </w:r>
    <w:r>
      <w:rPr>
        <w:rFonts w:ascii="宋体" w:hAnsi="宋体" w:hint="eastAsia"/>
        <w:bCs/>
      </w:rPr>
      <w:t>(QDII)2026</w:t>
    </w:r>
    <w:r>
      <w:rPr>
        <w:rFonts w:ascii="宋体" w:hAnsi="宋体" w:hint="eastAsia"/>
        <w:bCs/>
      </w:rPr>
      <w:t>年第</w:t>
    </w:r>
    <w:r>
      <w:rPr>
        <w:rFonts w:ascii="宋体" w:hAnsi="宋体" w:hint="eastAsia"/>
        <w:bCs/>
      </w:rPr>
      <w:t>2</w:t>
    </w:r>
    <w:r>
      <w:rPr>
        <w:rFonts w:ascii="宋体" w:hAnsi="宋体" w:hint="eastAsia"/>
        <w:bCs/>
      </w:rPr>
      <w:t>季度报</w:t>
    </w:r>
    <w:r>
      <w:rPr>
        <w:rFonts w:ascii="宋体" w:hAnsi="宋体" w:hint="eastAsia"/>
        <w:bCs/>
      </w:rPr>
      <w:t>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B66" w:rsidRDefault="00126B66">
    <w:pPr>
      <w:pStyle w:val="a8"/>
      <w:pBdr>
        <w:bottom w:val="none" w:sz="0" w:space="0"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70D4EB84"/>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624" w:hanging="624"/>
      </w:pPr>
      <w:rPr>
        <w:rFonts w:ascii="宋体" w:eastAsia="宋体" w:hAnsi="宋体"/>
      </w:rPr>
    </w:lvl>
    <w:lvl w:ilvl="3">
      <w:start w:val="1"/>
      <w:numFmt w:val="decimal"/>
      <w:pStyle w:val="XBRLTitle4"/>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228225546">
    <w:abstractNumId w:val="0"/>
  </w:num>
  <w:num w:numId="2" w16cid:durableId="6977792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E0256"/>
    <w:rsid w:val="00126B66"/>
    <w:rsid w:val="003E0F21"/>
    <w:rsid w:val="004E02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AF967394-D4AE-4887-8B34-B9472CBD9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10">
    <w:name w:val="标题 1 字符"/>
    <w:basedOn w:val="a0"/>
    <w:link w:val="1"/>
    <w:uiPriority w:val="9"/>
    <w:rPr>
      <w:rFonts w:asciiTheme="majorHAnsi" w:eastAsiaTheme="majorEastAsia" w:hAnsiTheme="majorHAnsi" w:cstheme="majorBidi"/>
      <w:color w:val="365F91" w:themeColor="accent1" w:themeShade="BF"/>
      <w:kern w:val="2"/>
      <w:sz w:val="48"/>
      <w:szCs w:val="48"/>
    </w:rPr>
  </w:style>
  <w:style w:type="character" w:customStyle="1" w:styleId="20">
    <w:name w:val="标题 2 字符"/>
    <w:basedOn w:val="a0"/>
    <w:link w:val="2"/>
    <w:uiPriority w:val="9"/>
    <w:rPr>
      <w:rFonts w:asciiTheme="majorHAnsi" w:eastAsiaTheme="majorEastAsia" w:hAnsiTheme="majorHAnsi" w:cstheme="majorBidi"/>
      <w:color w:val="365F91" w:themeColor="accent1" w:themeShade="BF"/>
      <w:kern w:val="2"/>
      <w:sz w:val="40"/>
      <w:szCs w:val="40"/>
    </w:rPr>
  </w:style>
  <w:style w:type="character" w:customStyle="1" w:styleId="30">
    <w:name w:val="标题 3 字符"/>
    <w:basedOn w:val="a0"/>
    <w:link w:val="3"/>
    <w:uiPriority w:val="9"/>
    <w:rPr>
      <w:rFonts w:asciiTheme="majorHAnsi" w:eastAsiaTheme="majorEastAsia" w:hAnsiTheme="majorHAnsi" w:cstheme="majorBidi"/>
      <w:color w:val="365F91" w:themeColor="accent1" w:themeShade="BF"/>
      <w:kern w:val="2"/>
      <w:sz w:val="32"/>
      <w:szCs w:val="32"/>
    </w:rPr>
  </w:style>
  <w:style w:type="character" w:customStyle="1" w:styleId="40">
    <w:name w:val="标题 4 字符"/>
    <w:basedOn w:val="a0"/>
    <w:link w:val="4"/>
    <w:rPr>
      <w:rFonts w:asciiTheme="minorHAnsi" w:eastAsiaTheme="minorEastAsia" w:hAnsiTheme="minorHAnsi" w:cstheme="majorBidi"/>
      <w:color w:val="365F91" w:themeColor="accent1" w:themeShade="BF"/>
      <w:kern w:val="2"/>
      <w:sz w:val="28"/>
      <w:szCs w:val="28"/>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qFormat/>
    <w:pPr>
      <w:snapToGrid w:val="0"/>
      <w:jc w:val="left"/>
    </w:pPr>
    <w:rPr>
      <w:sz w:val="18"/>
      <w:szCs w:val="18"/>
    </w:rPr>
  </w:style>
  <w:style w:type="character" w:customStyle="1" w:styleId="a7">
    <w:name w:val="脚注文本 字符"/>
    <w:basedOn w:val="a0"/>
    <w:link w:val="a6"/>
    <w:rPr>
      <w:kern w:val="2"/>
      <w:sz w:val="18"/>
      <w:szCs w:val="18"/>
    </w:rPr>
  </w:style>
  <w:style w:type="paragraph" w:styleId="a8">
    <w:name w:val="header"/>
    <w:basedOn w:val="a"/>
    <w:link w:val="13"/>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Pr>
      <w:kern w:val="2"/>
      <w:sz w:val="18"/>
      <w:szCs w:val="18"/>
    </w:rPr>
  </w:style>
  <w:style w:type="paragraph" w:styleId="aa">
    <w:name w:val="footer"/>
    <w:basedOn w:val="a"/>
    <w:link w:val="14"/>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rPr>
      <w:kern w:val="2"/>
      <w:sz w:val="18"/>
      <w:szCs w:val="18"/>
    </w:rPr>
  </w:style>
  <w:style w:type="paragraph" w:styleId="ac">
    <w:name w:val="Title"/>
    <w:basedOn w:val="1"/>
    <w:next w:val="2"/>
    <w:link w:val="15"/>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rPr>
      <w:rFonts w:asciiTheme="majorHAnsi" w:eastAsiaTheme="majorEastAsia" w:hAnsiTheme="majorHAnsi" w:cstheme="majorBidi"/>
      <w:spacing w:val="-10"/>
      <w:kern w:val="28"/>
      <w:sz w:val="56"/>
      <w:szCs w:val="56"/>
    </w:rPr>
  </w:style>
  <w:style w:type="paragraph" w:styleId="ae">
    <w:name w:val="Subtitle"/>
    <w:basedOn w:val="2"/>
    <w:next w:val="3"/>
    <w:link w:val="16"/>
    <w:qFormat/>
    <w:pPr>
      <w:spacing w:before="240" w:after="60" w:line="312" w:lineRule="auto"/>
      <w:jc w:val="left"/>
    </w:pPr>
    <w:rPr>
      <w:rFonts w:cs="Times New Roman"/>
      <w:bCs w:val="0"/>
      <w:kern w:val="28"/>
      <w:sz w:val="24"/>
    </w:rPr>
  </w:style>
  <w:style w:type="character" w:customStyle="1" w:styleId="af">
    <w:name w:val="副标题 字符"/>
    <w:basedOn w:val="a0"/>
    <w:link w:val="ae"/>
    <w:rPr>
      <w:rFonts w:asciiTheme="majorHAnsi" w:eastAsiaTheme="majorEastAsia" w:hAnsiTheme="majorHAnsi" w:cstheme="majorBidi"/>
      <w:color w:val="595959" w:themeColor="text1" w:themeTint="A6"/>
      <w:spacing w:val="15"/>
      <w:kern w:val="2"/>
      <w:sz w:val="28"/>
      <w:szCs w:val="28"/>
    </w:rPr>
  </w:style>
  <w:style w:type="paragraph" w:styleId="af0">
    <w:name w:val="Date"/>
    <w:basedOn w:val="a"/>
    <w:next w:val="a"/>
    <w:link w:val="17"/>
    <w:rPr>
      <w:rFonts w:ascii="宋体" w:hAnsi="宋体"/>
      <w:sz w:val="32"/>
      <w:lang w:val="x-none" w:eastAsia="x-none"/>
    </w:rPr>
  </w:style>
  <w:style w:type="character" w:customStyle="1" w:styleId="af1">
    <w:name w:val="日期 字符"/>
    <w:basedOn w:val="a0"/>
    <w:link w:val="af0"/>
    <w:rPr>
      <w:kern w:val="2"/>
      <w:sz w:val="21"/>
    </w:rPr>
  </w:style>
  <w:style w:type="paragraph" w:styleId="af2">
    <w:name w:val="Document Map"/>
    <w:basedOn w:val="a"/>
    <w:link w:val="18"/>
    <w:pPr>
      <w:shd w:val="clear" w:color="auto" w:fill="000080"/>
    </w:pPr>
  </w:style>
  <w:style w:type="character" w:customStyle="1" w:styleId="af3">
    <w:name w:val="文档结构图 字符"/>
    <w:basedOn w:val="a0"/>
    <w:link w:val="af2"/>
    <w:rPr>
      <w:rFonts w:ascii="Microsoft YaHei UI" w:eastAsia="Microsoft YaHei UI"/>
      <w:kern w:val="2"/>
      <w:sz w:val="18"/>
      <w:szCs w:val="18"/>
    </w:rPr>
  </w:style>
  <w:style w:type="paragraph" w:styleId="af4">
    <w:name w:val="Balloon Text"/>
    <w:basedOn w:val="a"/>
    <w:link w:val="19"/>
    <w:uiPriority w:val="99"/>
    <w:semiHidden/>
    <w:unhideWhenUsed/>
    <w:rPr>
      <w:sz w:val="18"/>
      <w:szCs w:val="18"/>
    </w:rPr>
  </w:style>
  <w:style w:type="character" w:customStyle="1" w:styleId="af5">
    <w:name w:val="批注框文本 字符"/>
    <w:basedOn w:val="a0"/>
    <w:link w:val="af4"/>
    <w:uiPriority w:val="99"/>
    <w:semiHidden/>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autoRedefine/>
    <w:qFormat/>
    <w:pPr>
      <w:keepNext w:val="0"/>
      <w:keepLines w:val="0"/>
      <w:numPr>
        <w:numId w:val="2"/>
      </w:numPr>
      <w:spacing w:beforeLines="50" w:before="0" w:after="0" w:line="360" w:lineRule="auto"/>
      <w:ind w:left="850"/>
      <w:jc w:val="center"/>
    </w:pPr>
    <w:rPr>
      <w:rFonts w:ascii="宋体" w:hAnsi="宋体"/>
      <w:sz w:val="28"/>
    </w:rPr>
  </w:style>
  <w:style w:type="paragraph" w:customStyle="1" w:styleId="XBRLTitle2">
    <w:name w:val="XBRLTitle2"/>
    <w:basedOn w:val="ae"/>
    <w:next w:val="4"/>
    <w:autoRedefine/>
    <w:qFormat/>
    <w:pPr>
      <w:keepNext w:val="0"/>
      <w:keepLines w:val="0"/>
      <w:numPr>
        <w:ilvl w:val="1"/>
        <w:numId w:val="2"/>
      </w:numPr>
      <w:spacing w:beforeLines="50" w:before="0" w:after="0" w:line="240" w:lineRule="auto"/>
      <w:ind w:left="908"/>
    </w:pPr>
    <w:rPr>
      <w:rFonts w:ascii="宋体" w:eastAsia="Cambria" w:hAns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rFonts w:ascii="宋体" w:eastAsia="Cambria" w:hAnsi="宋体"/>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宋体"/>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240" w:lineRule="auto"/>
      <w:ind w:left="1248"/>
      <w:outlineLvl w:val="9"/>
    </w:pPr>
    <w:rPr>
      <w:rFonts w:ascii="宋体"/>
      <w:bCs/>
    </w:rPr>
  </w:style>
  <w:style w:type="character" w:styleId="af7">
    <w:name w:val="footnote reference"/>
    <w:qFormat/>
    <w:rPr>
      <w:vertAlign w:val="superscript"/>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13">
    <w:name w:val="页眉 字符1"/>
    <w:basedOn w:val="a0"/>
    <w:link w:val="a8"/>
    <w:uiPriority w:val="99"/>
    <w:locked/>
    <w:rPr>
      <w:kern w:val="2"/>
      <w:sz w:val="18"/>
      <w:szCs w:val="18"/>
    </w:rPr>
  </w:style>
  <w:style w:type="character" w:customStyle="1" w:styleId="14">
    <w:name w:val="页脚 字符1"/>
    <w:basedOn w:val="a0"/>
    <w:link w:val="aa"/>
    <w:uiPriority w:val="99"/>
    <w:locked/>
    <w:rPr>
      <w:kern w:val="2"/>
      <w:sz w:val="18"/>
      <w:szCs w:val="18"/>
    </w:rPr>
  </w:style>
  <w:style w:type="character" w:customStyle="1" w:styleId="15">
    <w:name w:val="标题 字符1"/>
    <w:link w:val="ac"/>
    <w:uiPriority w:val="10"/>
    <w:locked/>
    <w:rPr>
      <w:rFonts w:ascii="Cambria" w:hAnsi="Cambria" w:cs="Times New Roman" w:hint="default"/>
      <w:b/>
      <w:bCs/>
      <w:sz w:val="32"/>
      <w:szCs w:val="32"/>
    </w:rPr>
  </w:style>
  <w:style w:type="character" w:customStyle="1" w:styleId="16">
    <w:name w:val="副标题 字符1"/>
    <w:link w:val="ae"/>
    <w:locked/>
    <w:rPr>
      <w:rFonts w:ascii="Cambria" w:eastAsia="宋体" w:hAnsi="Cambria" w:cs="Times New Roman" w:hint="default"/>
      <w:b/>
      <w:bCs w:val="0"/>
      <w:kern w:val="28"/>
      <w:sz w:val="24"/>
      <w:szCs w:val="32"/>
    </w:rPr>
  </w:style>
  <w:style w:type="character" w:customStyle="1" w:styleId="17">
    <w:name w:val="日期 字符1"/>
    <w:link w:val="af0"/>
    <w:locked/>
    <w:rPr>
      <w:rFonts w:ascii="宋体" w:eastAsia="宋体" w:hAnsi="宋体" w:hint="eastAsia"/>
      <w:kern w:val="2"/>
      <w:sz w:val="32"/>
    </w:rPr>
  </w:style>
  <w:style w:type="character" w:customStyle="1" w:styleId="18">
    <w:name w:val="文档结构图 字符1"/>
    <w:basedOn w:val="a0"/>
    <w:link w:val="af2"/>
    <w:locked/>
    <w:rPr>
      <w:rFonts w:ascii="宋体" w:eastAsia="宋体" w:hAnsi="宋体" w:hint="eastAsia"/>
      <w:kern w:val="2"/>
      <w:sz w:val="18"/>
      <w:szCs w:val="18"/>
    </w:rPr>
  </w:style>
  <w:style w:type="character" w:customStyle="1" w:styleId="19">
    <w:name w:val="批注框文本 字符1"/>
    <w:basedOn w:val="a0"/>
    <w:link w:val="af4"/>
    <w:uiPriority w:val="99"/>
    <w:semiHidden/>
    <w:locked/>
    <w:rPr>
      <w:kern w:val="2"/>
      <w:sz w:val="18"/>
      <w:szCs w:val="18"/>
    </w:rPr>
  </w:style>
  <w:style w:type="character" w:customStyle="1" w:styleId="Char1">
    <w:name w:val="脚注文本 Char1"/>
    <w:basedOn w:val="a0"/>
    <w:uiPriority w:val="99"/>
    <w:semiHidden/>
    <w:qFormat/>
    <w:rPr>
      <w:sz w:val="18"/>
      <w:szCs w:val="18"/>
    </w:rPr>
  </w:style>
  <w:style w:type="table" w:styleId="af8">
    <w:name w:val="Table Grid"/>
    <w:basedOn w:val="a1"/>
    <w:uiPriority w:val="59"/>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0">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styleId="af9">
    <w:name w:val="page number"/>
    <w:basedOn w:val="a0"/>
    <w:uiPriority w:val="99"/>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2427">
      <w:marLeft w:val="0"/>
      <w:marRight w:val="0"/>
      <w:marTop w:val="0"/>
      <w:marBottom w:val="0"/>
      <w:divBdr>
        <w:top w:val="none" w:sz="0" w:space="0" w:color="auto"/>
        <w:left w:val="none" w:sz="0" w:space="0" w:color="auto"/>
        <w:bottom w:val="none" w:sz="0" w:space="0" w:color="auto"/>
        <w:right w:val="none" w:sz="0" w:space="0" w:color="auto"/>
      </w:divBdr>
      <w:divsChild>
        <w:div w:id="64036115">
          <w:marLeft w:val="0"/>
          <w:marRight w:val="0"/>
          <w:marTop w:val="0"/>
          <w:marBottom w:val="0"/>
          <w:divBdr>
            <w:top w:val="none" w:sz="0" w:space="0" w:color="auto"/>
            <w:left w:val="none" w:sz="0" w:space="0" w:color="auto"/>
            <w:bottom w:val="none" w:sz="0" w:space="0" w:color="auto"/>
            <w:right w:val="none" w:sz="0" w:space="0" w:color="auto"/>
          </w:divBdr>
          <w:divsChild>
            <w:div w:id="68698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9244">
      <w:marLeft w:val="0"/>
      <w:marRight w:val="0"/>
      <w:marTop w:val="0"/>
      <w:marBottom w:val="0"/>
      <w:divBdr>
        <w:top w:val="none" w:sz="0" w:space="0" w:color="auto"/>
        <w:left w:val="none" w:sz="0" w:space="0" w:color="auto"/>
        <w:bottom w:val="none" w:sz="0" w:space="0" w:color="auto"/>
        <w:right w:val="none" w:sz="0" w:space="0" w:color="auto"/>
      </w:divBdr>
    </w:div>
    <w:div w:id="306976498">
      <w:marLeft w:val="0"/>
      <w:marRight w:val="0"/>
      <w:marTop w:val="0"/>
      <w:marBottom w:val="0"/>
      <w:divBdr>
        <w:top w:val="none" w:sz="0" w:space="0" w:color="auto"/>
        <w:left w:val="none" w:sz="0" w:space="0" w:color="auto"/>
        <w:bottom w:val="none" w:sz="0" w:space="0" w:color="auto"/>
        <w:right w:val="none" w:sz="0" w:space="0" w:color="auto"/>
      </w:divBdr>
    </w:div>
    <w:div w:id="315687142">
      <w:marLeft w:val="0"/>
      <w:marRight w:val="0"/>
      <w:marTop w:val="0"/>
      <w:marBottom w:val="0"/>
      <w:divBdr>
        <w:top w:val="none" w:sz="0" w:space="0" w:color="auto"/>
        <w:left w:val="none" w:sz="0" w:space="0" w:color="auto"/>
        <w:bottom w:val="none" w:sz="0" w:space="0" w:color="auto"/>
        <w:right w:val="none" w:sz="0" w:space="0" w:color="auto"/>
      </w:divBdr>
    </w:div>
    <w:div w:id="322049003">
      <w:marLeft w:val="0"/>
      <w:marRight w:val="0"/>
      <w:marTop w:val="0"/>
      <w:marBottom w:val="0"/>
      <w:divBdr>
        <w:top w:val="none" w:sz="0" w:space="0" w:color="auto"/>
        <w:left w:val="none" w:sz="0" w:space="0" w:color="auto"/>
        <w:bottom w:val="none" w:sz="0" w:space="0" w:color="auto"/>
        <w:right w:val="none" w:sz="0" w:space="0" w:color="auto"/>
      </w:divBdr>
    </w:div>
    <w:div w:id="342325200">
      <w:marLeft w:val="0"/>
      <w:marRight w:val="0"/>
      <w:marTop w:val="0"/>
      <w:marBottom w:val="0"/>
      <w:divBdr>
        <w:top w:val="none" w:sz="0" w:space="0" w:color="auto"/>
        <w:left w:val="none" w:sz="0" w:space="0" w:color="auto"/>
        <w:bottom w:val="none" w:sz="0" w:space="0" w:color="auto"/>
        <w:right w:val="none" w:sz="0" w:space="0" w:color="auto"/>
      </w:divBdr>
    </w:div>
    <w:div w:id="424418157">
      <w:marLeft w:val="0"/>
      <w:marRight w:val="0"/>
      <w:marTop w:val="0"/>
      <w:marBottom w:val="0"/>
      <w:divBdr>
        <w:top w:val="none" w:sz="0" w:space="0" w:color="auto"/>
        <w:left w:val="none" w:sz="0" w:space="0" w:color="auto"/>
        <w:bottom w:val="none" w:sz="0" w:space="0" w:color="auto"/>
        <w:right w:val="none" w:sz="0" w:space="0" w:color="auto"/>
      </w:divBdr>
    </w:div>
    <w:div w:id="628704725">
      <w:marLeft w:val="0"/>
      <w:marRight w:val="0"/>
      <w:marTop w:val="0"/>
      <w:marBottom w:val="0"/>
      <w:divBdr>
        <w:top w:val="none" w:sz="0" w:space="0" w:color="auto"/>
        <w:left w:val="none" w:sz="0" w:space="0" w:color="auto"/>
        <w:bottom w:val="none" w:sz="0" w:space="0" w:color="auto"/>
        <w:right w:val="none" w:sz="0" w:space="0" w:color="auto"/>
      </w:divBdr>
    </w:div>
    <w:div w:id="693389456">
      <w:marLeft w:val="0"/>
      <w:marRight w:val="0"/>
      <w:marTop w:val="0"/>
      <w:marBottom w:val="0"/>
      <w:divBdr>
        <w:top w:val="none" w:sz="0" w:space="0" w:color="auto"/>
        <w:left w:val="none" w:sz="0" w:space="0" w:color="auto"/>
        <w:bottom w:val="none" w:sz="0" w:space="0" w:color="auto"/>
        <w:right w:val="none" w:sz="0" w:space="0" w:color="auto"/>
      </w:divBdr>
    </w:div>
    <w:div w:id="815949555">
      <w:marLeft w:val="0"/>
      <w:marRight w:val="0"/>
      <w:marTop w:val="0"/>
      <w:marBottom w:val="0"/>
      <w:divBdr>
        <w:top w:val="none" w:sz="0" w:space="0" w:color="auto"/>
        <w:left w:val="none" w:sz="0" w:space="0" w:color="auto"/>
        <w:bottom w:val="none" w:sz="0" w:space="0" w:color="auto"/>
        <w:right w:val="none" w:sz="0" w:space="0" w:color="auto"/>
      </w:divBdr>
    </w:div>
    <w:div w:id="1251233004">
      <w:marLeft w:val="0"/>
      <w:marRight w:val="0"/>
      <w:marTop w:val="0"/>
      <w:marBottom w:val="0"/>
      <w:divBdr>
        <w:top w:val="none" w:sz="0" w:space="0" w:color="auto"/>
        <w:left w:val="none" w:sz="0" w:space="0" w:color="auto"/>
        <w:bottom w:val="none" w:sz="0" w:space="0" w:color="auto"/>
        <w:right w:val="none" w:sz="0" w:space="0" w:color="auto"/>
      </w:divBdr>
    </w:div>
    <w:div w:id="1272779248">
      <w:marLeft w:val="0"/>
      <w:marRight w:val="0"/>
      <w:marTop w:val="0"/>
      <w:marBottom w:val="0"/>
      <w:divBdr>
        <w:top w:val="none" w:sz="0" w:space="0" w:color="auto"/>
        <w:left w:val="none" w:sz="0" w:space="0" w:color="auto"/>
        <w:bottom w:val="none" w:sz="0" w:space="0" w:color="auto"/>
        <w:right w:val="none" w:sz="0" w:space="0" w:color="auto"/>
      </w:divBdr>
    </w:div>
    <w:div w:id="1401752170">
      <w:marLeft w:val="0"/>
      <w:marRight w:val="0"/>
      <w:marTop w:val="0"/>
      <w:marBottom w:val="0"/>
      <w:divBdr>
        <w:top w:val="none" w:sz="0" w:space="0" w:color="auto"/>
        <w:left w:val="none" w:sz="0" w:space="0" w:color="auto"/>
        <w:bottom w:val="none" w:sz="0" w:space="0" w:color="auto"/>
        <w:right w:val="none" w:sz="0" w:space="0" w:color="auto"/>
      </w:divBdr>
    </w:div>
    <w:div w:id="1524202796">
      <w:marLeft w:val="0"/>
      <w:marRight w:val="0"/>
      <w:marTop w:val="0"/>
      <w:marBottom w:val="0"/>
      <w:divBdr>
        <w:top w:val="none" w:sz="0" w:space="0" w:color="auto"/>
        <w:left w:val="none" w:sz="0" w:space="0" w:color="auto"/>
        <w:bottom w:val="none" w:sz="0" w:space="0" w:color="auto"/>
        <w:right w:val="none" w:sz="0" w:space="0" w:color="auto"/>
      </w:divBdr>
      <w:divsChild>
        <w:div w:id="1627656993">
          <w:marLeft w:val="0"/>
          <w:marRight w:val="0"/>
          <w:marTop w:val="0"/>
          <w:marBottom w:val="0"/>
          <w:divBdr>
            <w:top w:val="none" w:sz="0" w:space="0" w:color="auto"/>
            <w:left w:val="none" w:sz="0" w:space="0" w:color="auto"/>
            <w:bottom w:val="none" w:sz="0" w:space="0" w:color="auto"/>
            <w:right w:val="none" w:sz="0" w:space="0" w:color="auto"/>
          </w:divBdr>
        </w:div>
      </w:divsChild>
    </w:div>
    <w:div w:id="1562249269">
      <w:marLeft w:val="0"/>
      <w:marRight w:val="0"/>
      <w:marTop w:val="0"/>
      <w:marBottom w:val="0"/>
      <w:divBdr>
        <w:top w:val="none" w:sz="0" w:space="0" w:color="auto"/>
        <w:left w:val="none" w:sz="0" w:space="0" w:color="auto"/>
        <w:bottom w:val="none" w:sz="0" w:space="0" w:color="auto"/>
        <w:right w:val="none" w:sz="0" w:space="0" w:color="auto"/>
      </w:divBdr>
    </w:div>
    <w:div w:id="1751998071">
      <w:marLeft w:val="0"/>
      <w:marRight w:val="0"/>
      <w:marTop w:val="0"/>
      <w:marBottom w:val="0"/>
      <w:divBdr>
        <w:top w:val="none" w:sz="0" w:space="0" w:color="auto"/>
        <w:left w:val="none" w:sz="0" w:space="0" w:color="auto"/>
        <w:bottom w:val="none" w:sz="0" w:space="0" w:color="auto"/>
        <w:right w:val="none" w:sz="0" w:space="0" w:color="auto"/>
      </w:divBdr>
    </w:div>
    <w:div w:id="1786122462">
      <w:marLeft w:val="0"/>
      <w:marRight w:val="0"/>
      <w:marTop w:val="0"/>
      <w:marBottom w:val="0"/>
      <w:divBdr>
        <w:top w:val="none" w:sz="0" w:space="0" w:color="auto"/>
        <w:left w:val="none" w:sz="0" w:space="0" w:color="auto"/>
        <w:bottom w:val="none" w:sz="0" w:space="0" w:color="auto"/>
        <w:right w:val="none" w:sz="0" w:space="0" w:color="auto"/>
      </w:divBdr>
    </w:div>
    <w:div w:id="1917015682">
      <w:marLeft w:val="0"/>
      <w:marRight w:val="0"/>
      <w:marTop w:val="0"/>
      <w:marBottom w:val="0"/>
      <w:divBdr>
        <w:top w:val="none" w:sz="0" w:space="0" w:color="auto"/>
        <w:left w:val="none" w:sz="0" w:space="0" w:color="auto"/>
        <w:bottom w:val="none" w:sz="0" w:space="0" w:color="auto"/>
        <w:right w:val="none" w:sz="0" w:space="0" w:color="auto"/>
      </w:divBdr>
    </w:div>
    <w:div w:id="2024746971">
      <w:marLeft w:val="0"/>
      <w:marRight w:val="0"/>
      <w:marTop w:val="0"/>
      <w:marBottom w:val="0"/>
      <w:divBdr>
        <w:top w:val="none" w:sz="0" w:space="0" w:color="auto"/>
        <w:left w:val="none" w:sz="0" w:space="0" w:color="auto"/>
        <w:bottom w:val="none" w:sz="0" w:space="0" w:color="auto"/>
        <w:right w:val="none" w:sz="0" w:space="0" w:color="auto"/>
      </w:divBdr>
    </w:div>
    <w:div w:id="2055687917">
      <w:marLeft w:val="0"/>
      <w:marRight w:val="0"/>
      <w:marTop w:val="0"/>
      <w:marBottom w:val="0"/>
      <w:divBdr>
        <w:top w:val="none" w:sz="0" w:space="0" w:color="auto"/>
        <w:left w:val="none" w:sz="0" w:space="0" w:color="auto"/>
        <w:bottom w:val="none" w:sz="0" w:space="0" w:color="auto"/>
        <w:right w:val="none" w:sz="0" w:space="0" w:color="auto"/>
      </w:divBdr>
      <w:divsChild>
        <w:div w:id="1098912829">
          <w:marLeft w:val="0"/>
          <w:marRight w:val="0"/>
          <w:marTop w:val="0"/>
          <w:marBottom w:val="0"/>
          <w:divBdr>
            <w:top w:val="none" w:sz="0" w:space="0" w:color="auto"/>
            <w:left w:val="none" w:sz="0" w:space="0" w:color="auto"/>
            <w:bottom w:val="none" w:sz="0" w:space="0" w:color="auto"/>
            <w:right w:val="none" w:sz="0" w:space="0" w:color="auto"/>
          </w:divBdr>
        </w:div>
      </w:divsChild>
    </w:div>
    <w:div w:id="209913284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92123F-EEC0-4322-A92B-997051105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1408</Words>
  <Characters>8027</Characters>
  <Application>Microsoft Office Word</Application>
  <DocSecurity>4</DocSecurity>
  <Lines>66</Lines>
  <Paragraphs>18</Paragraphs>
  <ScaleCrop>false</ScaleCrop>
  <Company/>
  <LinksUpToDate>false</LinksUpToDate>
  <CharactersWithSpaces>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2026-07-13T13:31:00Z</dcterms:created>
  <dcterms:modified xsi:type="dcterms:W3CDTF">2026-07-13T13:31:00Z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