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摩根瑞益纯债债券型证券投资基金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基金托管人：兴业银行股份有限公司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664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664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1A3864" w:rsidRDefault="008A420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1A3864" w:rsidRDefault="008A4201">
      <w:pPr>
        <w:spacing w:line="360" w:lineRule="auto"/>
        <w:ind w:firstLineChars="200" w:firstLine="420"/>
        <w:rPr>
          <w:rFonts w:eastAsiaTheme="minorEastAsia"/>
          <w:szCs w:val="21"/>
        </w:rPr>
      </w:pPr>
      <w:r>
        <w:rPr>
          <w:rFonts w:eastAsiaTheme="minorEastAsia"/>
          <w:szCs w:val="21"/>
        </w:rPr>
        <w:t>基金托管人兴业银行股份有限公司根据本基金合同规定，于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1A3864" w:rsidRDefault="008A420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1A3864" w:rsidRDefault="008A420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1A3864" w:rsidRDefault="008A4201">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93197B"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6640" w:history="1">
        <w:r w:rsidR="0093197B" w:rsidRPr="00BB62C1">
          <w:rPr>
            <w:rStyle w:val="ad"/>
            <w:b/>
            <w:bCs/>
            <w:noProof/>
          </w:rPr>
          <w:t xml:space="preserve">§1  </w:t>
        </w:r>
        <w:r w:rsidR="0093197B" w:rsidRPr="00BB62C1">
          <w:rPr>
            <w:rStyle w:val="ad"/>
            <w:b/>
            <w:bCs/>
            <w:noProof/>
          </w:rPr>
          <w:t>重要提示及目录</w:t>
        </w:r>
        <w:r w:rsidR="0093197B">
          <w:rPr>
            <w:noProof/>
            <w:webHidden/>
          </w:rPr>
          <w:tab/>
        </w:r>
        <w:r w:rsidR="0093197B">
          <w:rPr>
            <w:noProof/>
            <w:webHidden/>
          </w:rPr>
          <w:fldChar w:fldCharType="begin"/>
        </w:r>
        <w:r w:rsidR="0093197B">
          <w:rPr>
            <w:noProof/>
            <w:webHidden/>
          </w:rPr>
          <w:instrText xml:space="preserve"> PAGEREF _Toc162426640 \h </w:instrText>
        </w:r>
        <w:r w:rsidR="0093197B">
          <w:rPr>
            <w:noProof/>
            <w:webHidden/>
          </w:rPr>
        </w:r>
        <w:r w:rsidR="0093197B">
          <w:rPr>
            <w:noProof/>
            <w:webHidden/>
          </w:rPr>
          <w:fldChar w:fldCharType="separate"/>
        </w:r>
        <w:r w:rsidR="0093197B">
          <w:rPr>
            <w:noProof/>
            <w:webHidden/>
          </w:rPr>
          <w:t>2</w:t>
        </w:r>
        <w:r w:rsidR="0093197B">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41" w:history="1">
        <w:r w:rsidRPr="00BB62C1">
          <w:rPr>
            <w:rStyle w:val="ad"/>
            <w:noProof/>
          </w:rPr>
          <w:t xml:space="preserve">1.1 </w:t>
        </w:r>
        <w:r w:rsidRPr="00BB62C1">
          <w:rPr>
            <w:rStyle w:val="ad"/>
            <w:noProof/>
          </w:rPr>
          <w:t>重要提示</w:t>
        </w:r>
        <w:r>
          <w:rPr>
            <w:noProof/>
            <w:webHidden/>
          </w:rPr>
          <w:tab/>
        </w:r>
        <w:r>
          <w:rPr>
            <w:noProof/>
            <w:webHidden/>
          </w:rPr>
          <w:fldChar w:fldCharType="begin"/>
        </w:r>
        <w:r>
          <w:rPr>
            <w:noProof/>
            <w:webHidden/>
          </w:rPr>
          <w:instrText xml:space="preserve"> PAGEREF _Toc162426641 \h </w:instrText>
        </w:r>
        <w:r>
          <w:rPr>
            <w:noProof/>
            <w:webHidden/>
          </w:rPr>
        </w:r>
        <w:r>
          <w:rPr>
            <w:noProof/>
            <w:webHidden/>
          </w:rPr>
          <w:fldChar w:fldCharType="separate"/>
        </w:r>
        <w:r>
          <w:rPr>
            <w:noProof/>
            <w:webHidden/>
          </w:rPr>
          <w:t>2</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42" w:history="1">
        <w:r w:rsidRPr="00BB62C1">
          <w:rPr>
            <w:rStyle w:val="ad"/>
            <w:b/>
            <w:bCs/>
            <w:noProof/>
          </w:rPr>
          <w:t xml:space="preserve">§2  </w:t>
        </w:r>
        <w:r w:rsidRPr="00BB62C1">
          <w:rPr>
            <w:rStyle w:val="ad"/>
            <w:b/>
            <w:bCs/>
            <w:noProof/>
          </w:rPr>
          <w:t>基金简介</w:t>
        </w:r>
        <w:r>
          <w:rPr>
            <w:noProof/>
            <w:webHidden/>
          </w:rPr>
          <w:tab/>
        </w:r>
        <w:r>
          <w:rPr>
            <w:noProof/>
            <w:webHidden/>
          </w:rPr>
          <w:fldChar w:fldCharType="begin"/>
        </w:r>
        <w:r>
          <w:rPr>
            <w:noProof/>
            <w:webHidden/>
          </w:rPr>
          <w:instrText xml:space="preserve"> PAGEREF _Toc162426642 \h </w:instrText>
        </w:r>
        <w:r>
          <w:rPr>
            <w:noProof/>
            <w:webHidden/>
          </w:rPr>
        </w:r>
        <w:r>
          <w:rPr>
            <w:noProof/>
            <w:webHidden/>
          </w:rPr>
          <w:fldChar w:fldCharType="separate"/>
        </w:r>
        <w:r>
          <w:rPr>
            <w:noProof/>
            <w:webHidden/>
          </w:rPr>
          <w:t>5</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43" w:history="1">
        <w:r w:rsidRPr="00BB62C1">
          <w:rPr>
            <w:rStyle w:val="ad"/>
            <w:noProof/>
          </w:rPr>
          <w:t xml:space="preserve">2.1 </w:t>
        </w:r>
        <w:r w:rsidRPr="00BB62C1">
          <w:rPr>
            <w:rStyle w:val="ad"/>
            <w:noProof/>
          </w:rPr>
          <w:t>基金基本情况</w:t>
        </w:r>
        <w:r>
          <w:rPr>
            <w:noProof/>
            <w:webHidden/>
          </w:rPr>
          <w:tab/>
        </w:r>
        <w:r>
          <w:rPr>
            <w:noProof/>
            <w:webHidden/>
          </w:rPr>
          <w:fldChar w:fldCharType="begin"/>
        </w:r>
        <w:r>
          <w:rPr>
            <w:noProof/>
            <w:webHidden/>
          </w:rPr>
          <w:instrText xml:space="preserve"> PAGEREF _Toc162426643 \h </w:instrText>
        </w:r>
        <w:r>
          <w:rPr>
            <w:noProof/>
            <w:webHidden/>
          </w:rPr>
        </w:r>
        <w:r>
          <w:rPr>
            <w:noProof/>
            <w:webHidden/>
          </w:rPr>
          <w:fldChar w:fldCharType="separate"/>
        </w:r>
        <w:r>
          <w:rPr>
            <w:noProof/>
            <w:webHidden/>
          </w:rPr>
          <w:t>5</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44" w:history="1">
        <w:r w:rsidRPr="00BB62C1">
          <w:rPr>
            <w:rStyle w:val="ad"/>
            <w:noProof/>
          </w:rPr>
          <w:t xml:space="preserve">2.2 </w:t>
        </w:r>
        <w:r w:rsidRPr="00BB62C1">
          <w:rPr>
            <w:rStyle w:val="ad"/>
            <w:noProof/>
          </w:rPr>
          <w:t>基金产品说明</w:t>
        </w:r>
        <w:r>
          <w:rPr>
            <w:noProof/>
            <w:webHidden/>
          </w:rPr>
          <w:tab/>
        </w:r>
        <w:r>
          <w:rPr>
            <w:noProof/>
            <w:webHidden/>
          </w:rPr>
          <w:fldChar w:fldCharType="begin"/>
        </w:r>
        <w:r>
          <w:rPr>
            <w:noProof/>
            <w:webHidden/>
          </w:rPr>
          <w:instrText xml:space="preserve"> PAGEREF _Toc162426644 \h </w:instrText>
        </w:r>
        <w:r>
          <w:rPr>
            <w:noProof/>
            <w:webHidden/>
          </w:rPr>
        </w:r>
        <w:r>
          <w:rPr>
            <w:noProof/>
            <w:webHidden/>
          </w:rPr>
          <w:fldChar w:fldCharType="separate"/>
        </w:r>
        <w:r>
          <w:rPr>
            <w:noProof/>
            <w:webHidden/>
          </w:rPr>
          <w:t>5</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45" w:history="1">
        <w:r w:rsidRPr="00BB62C1">
          <w:rPr>
            <w:rStyle w:val="ad"/>
            <w:noProof/>
          </w:rPr>
          <w:t xml:space="preserve">2.3 </w:t>
        </w:r>
        <w:r w:rsidRPr="00BB62C1">
          <w:rPr>
            <w:rStyle w:val="ad"/>
            <w:noProof/>
          </w:rPr>
          <w:t>基金管理人和基金托管人</w:t>
        </w:r>
        <w:r>
          <w:rPr>
            <w:noProof/>
            <w:webHidden/>
          </w:rPr>
          <w:tab/>
        </w:r>
        <w:r>
          <w:rPr>
            <w:noProof/>
            <w:webHidden/>
          </w:rPr>
          <w:fldChar w:fldCharType="begin"/>
        </w:r>
        <w:r>
          <w:rPr>
            <w:noProof/>
            <w:webHidden/>
          </w:rPr>
          <w:instrText xml:space="preserve"> PAGEREF _Toc162426645 \h </w:instrText>
        </w:r>
        <w:r>
          <w:rPr>
            <w:noProof/>
            <w:webHidden/>
          </w:rPr>
        </w:r>
        <w:r>
          <w:rPr>
            <w:noProof/>
            <w:webHidden/>
          </w:rPr>
          <w:fldChar w:fldCharType="separate"/>
        </w:r>
        <w:r>
          <w:rPr>
            <w:noProof/>
            <w:webHidden/>
          </w:rPr>
          <w:t>6</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46" w:history="1">
        <w:r w:rsidRPr="00BB62C1">
          <w:rPr>
            <w:rStyle w:val="ad"/>
            <w:noProof/>
          </w:rPr>
          <w:t xml:space="preserve">2.4 </w:t>
        </w:r>
        <w:r w:rsidRPr="00BB62C1">
          <w:rPr>
            <w:rStyle w:val="ad"/>
            <w:noProof/>
          </w:rPr>
          <w:t>信息披露方式</w:t>
        </w:r>
        <w:r>
          <w:rPr>
            <w:noProof/>
            <w:webHidden/>
          </w:rPr>
          <w:tab/>
        </w:r>
        <w:r>
          <w:rPr>
            <w:noProof/>
            <w:webHidden/>
          </w:rPr>
          <w:fldChar w:fldCharType="begin"/>
        </w:r>
        <w:r>
          <w:rPr>
            <w:noProof/>
            <w:webHidden/>
          </w:rPr>
          <w:instrText xml:space="preserve"> PAGEREF _Toc162426646 \h </w:instrText>
        </w:r>
        <w:r>
          <w:rPr>
            <w:noProof/>
            <w:webHidden/>
          </w:rPr>
        </w:r>
        <w:r>
          <w:rPr>
            <w:noProof/>
            <w:webHidden/>
          </w:rPr>
          <w:fldChar w:fldCharType="separate"/>
        </w:r>
        <w:r>
          <w:rPr>
            <w:noProof/>
            <w:webHidden/>
          </w:rPr>
          <w:t>6</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47" w:history="1">
        <w:r w:rsidRPr="00BB62C1">
          <w:rPr>
            <w:rStyle w:val="ad"/>
            <w:noProof/>
          </w:rPr>
          <w:t xml:space="preserve">2.5 </w:t>
        </w:r>
        <w:r w:rsidRPr="00BB62C1">
          <w:rPr>
            <w:rStyle w:val="ad"/>
            <w:noProof/>
          </w:rPr>
          <w:t>其他相关资料</w:t>
        </w:r>
        <w:r>
          <w:rPr>
            <w:noProof/>
            <w:webHidden/>
          </w:rPr>
          <w:tab/>
        </w:r>
        <w:r>
          <w:rPr>
            <w:noProof/>
            <w:webHidden/>
          </w:rPr>
          <w:fldChar w:fldCharType="begin"/>
        </w:r>
        <w:r>
          <w:rPr>
            <w:noProof/>
            <w:webHidden/>
          </w:rPr>
          <w:instrText xml:space="preserve"> PAGEREF _Toc162426647 \h </w:instrText>
        </w:r>
        <w:r>
          <w:rPr>
            <w:noProof/>
            <w:webHidden/>
          </w:rPr>
        </w:r>
        <w:r>
          <w:rPr>
            <w:noProof/>
            <w:webHidden/>
          </w:rPr>
          <w:fldChar w:fldCharType="separate"/>
        </w:r>
        <w:r>
          <w:rPr>
            <w:noProof/>
            <w:webHidden/>
          </w:rPr>
          <w:t>6</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48" w:history="1">
        <w:r w:rsidRPr="00BB62C1">
          <w:rPr>
            <w:rStyle w:val="ad"/>
            <w:b/>
            <w:bCs/>
            <w:noProof/>
          </w:rPr>
          <w:t xml:space="preserve">§3  </w:t>
        </w:r>
        <w:r w:rsidRPr="00BB62C1">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_Toc162426648 \h </w:instrText>
        </w:r>
        <w:r>
          <w:rPr>
            <w:noProof/>
            <w:webHidden/>
          </w:rPr>
        </w:r>
        <w:r>
          <w:rPr>
            <w:noProof/>
            <w:webHidden/>
          </w:rPr>
          <w:fldChar w:fldCharType="separate"/>
        </w:r>
        <w:r>
          <w:rPr>
            <w:noProof/>
            <w:webHidden/>
          </w:rPr>
          <w:t>7</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49" w:history="1">
        <w:r w:rsidRPr="00BB62C1">
          <w:rPr>
            <w:rStyle w:val="ad"/>
            <w:noProof/>
          </w:rPr>
          <w:t xml:space="preserve">3.1 </w:t>
        </w:r>
        <w:r w:rsidRPr="00BB62C1">
          <w:rPr>
            <w:rStyle w:val="ad"/>
            <w:noProof/>
          </w:rPr>
          <w:t>主要会计数据和财务指标</w:t>
        </w:r>
        <w:r>
          <w:rPr>
            <w:noProof/>
            <w:webHidden/>
          </w:rPr>
          <w:tab/>
        </w:r>
        <w:r>
          <w:rPr>
            <w:noProof/>
            <w:webHidden/>
          </w:rPr>
          <w:fldChar w:fldCharType="begin"/>
        </w:r>
        <w:r>
          <w:rPr>
            <w:noProof/>
            <w:webHidden/>
          </w:rPr>
          <w:instrText xml:space="preserve"> PAGEREF _Toc162426649 \h </w:instrText>
        </w:r>
        <w:r>
          <w:rPr>
            <w:noProof/>
            <w:webHidden/>
          </w:rPr>
        </w:r>
        <w:r>
          <w:rPr>
            <w:noProof/>
            <w:webHidden/>
          </w:rPr>
          <w:fldChar w:fldCharType="separate"/>
        </w:r>
        <w:r>
          <w:rPr>
            <w:noProof/>
            <w:webHidden/>
          </w:rPr>
          <w:t>7</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0" w:history="1">
        <w:r w:rsidRPr="00BB62C1">
          <w:rPr>
            <w:rStyle w:val="ad"/>
            <w:noProof/>
          </w:rPr>
          <w:t xml:space="preserve">3.2 </w:t>
        </w:r>
        <w:r w:rsidRPr="00BB62C1">
          <w:rPr>
            <w:rStyle w:val="ad"/>
            <w:noProof/>
          </w:rPr>
          <w:t>基金净值表现</w:t>
        </w:r>
        <w:r>
          <w:rPr>
            <w:noProof/>
            <w:webHidden/>
          </w:rPr>
          <w:tab/>
        </w:r>
        <w:r>
          <w:rPr>
            <w:noProof/>
            <w:webHidden/>
          </w:rPr>
          <w:fldChar w:fldCharType="begin"/>
        </w:r>
        <w:r>
          <w:rPr>
            <w:noProof/>
            <w:webHidden/>
          </w:rPr>
          <w:instrText xml:space="preserve"> PAGEREF _Toc162426650 \h </w:instrText>
        </w:r>
        <w:r>
          <w:rPr>
            <w:noProof/>
            <w:webHidden/>
          </w:rPr>
        </w:r>
        <w:r>
          <w:rPr>
            <w:noProof/>
            <w:webHidden/>
          </w:rPr>
          <w:fldChar w:fldCharType="separate"/>
        </w:r>
        <w:r>
          <w:rPr>
            <w:noProof/>
            <w:webHidden/>
          </w:rPr>
          <w:t>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1" w:history="1">
        <w:r w:rsidRPr="00BB62C1">
          <w:rPr>
            <w:rStyle w:val="ad"/>
            <w:noProof/>
          </w:rPr>
          <w:t xml:space="preserve">3.3 </w:t>
        </w:r>
        <w:r w:rsidRPr="00BB62C1">
          <w:rPr>
            <w:rStyle w:val="ad"/>
            <w:noProof/>
          </w:rPr>
          <w:t>过去三年基金的利润分配情况</w:t>
        </w:r>
        <w:r>
          <w:rPr>
            <w:noProof/>
            <w:webHidden/>
          </w:rPr>
          <w:tab/>
        </w:r>
        <w:r>
          <w:rPr>
            <w:noProof/>
            <w:webHidden/>
          </w:rPr>
          <w:fldChar w:fldCharType="begin"/>
        </w:r>
        <w:r>
          <w:rPr>
            <w:noProof/>
            <w:webHidden/>
          </w:rPr>
          <w:instrText xml:space="preserve"> PAGEREF _Toc162426651 \h </w:instrText>
        </w:r>
        <w:r>
          <w:rPr>
            <w:noProof/>
            <w:webHidden/>
          </w:rPr>
        </w:r>
        <w:r>
          <w:rPr>
            <w:noProof/>
            <w:webHidden/>
          </w:rPr>
          <w:fldChar w:fldCharType="separate"/>
        </w:r>
        <w:r>
          <w:rPr>
            <w:noProof/>
            <w:webHidden/>
          </w:rPr>
          <w:t>11</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52" w:history="1">
        <w:r w:rsidRPr="00BB62C1">
          <w:rPr>
            <w:rStyle w:val="ad"/>
            <w:b/>
            <w:bCs/>
            <w:noProof/>
          </w:rPr>
          <w:t xml:space="preserve">§4  </w:t>
        </w:r>
        <w:r w:rsidRPr="00BB62C1">
          <w:rPr>
            <w:rStyle w:val="ad"/>
            <w:b/>
            <w:bCs/>
            <w:noProof/>
          </w:rPr>
          <w:t>管理人报告</w:t>
        </w:r>
        <w:r>
          <w:rPr>
            <w:noProof/>
            <w:webHidden/>
          </w:rPr>
          <w:tab/>
        </w:r>
        <w:r>
          <w:rPr>
            <w:noProof/>
            <w:webHidden/>
          </w:rPr>
          <w:fldChar w:fldCharType="begin"/>
        </w:r>
        <w:r>
          <w:rPr>
            <w:noProof/>
            <w:webHidden/>
          </w:rPr>
          <w:instrText xml:space="preserve"> PAGEREF _Toc162426652 \h </w:instrText>
        </w:r>
        <w:r>
          <w:rPr>
            <w:noProof/>
            <w:webHidden/>
          </w:rPr>
        </w:r>
        <w:r>
          <w:rPr>
            <w:noProof/>
            <w:webHidden/>
          </w:rPr>
          <w:fldChar w:fldCharType="separate"/>
        </w:r>
        <w:r>
          <w:rPr>
            <w:noProof/>
            <w:webHidden/>
          </w:rPr>
          <w:t>12</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3" w:history="1">
        <w:r w:rsidRPr="00BB62C1">
          <w:rPr>
            <w:rStyle w:val="ad"/>
            <w:noProof/>
          </w:rPr>
          <w:t xml:space="preserve">4.1 </w:t>
        </w:r>
        <w:r w:rsidRPr="00BB62C1">
          <w:rPr>
            <w:rStyle w:val="ad"/>
            <w:noProof/>
          </w:rPr>
          <w:t>基金管理人及基金经理情况</w:t>
        </w:r>
        <w:r>
          <w:rPr>
            <w:noProof/>
            <w:webHidden/>
          </w:rPr>
          <w:tab/>
        </w:r>
        <w:r>
          <w:rPr>
            <w:noProof/>
            <w:webHidden/>
          </w:rPr>
          <w:fldChar w:fldCharType="begin"/>
        </w:r>
        <w:r>
          <w:rPr>
            <w:noProof/>
            <w:webHidden/>
          </w:rPr>
          <w:instrText xml:space="preserve"> PAGEREF _Toc162426653 \h </w:instrText>
        </w:r>
        <w:r>
          <w:rPr>
            <w:noProof/>
            <w:webHidden/>
          </w:rPr>
        </w:r>
        <w:r>
          <w:rPr>
            <w:noProof/>
            <w:webHidden/>
          </w:rPr>
          <w:fldChar w:fldCharType="separate"/>
        </w:r>
        <w:r>
          <w:rPr>
            <w:noProof/>
            <w:webHidden/>
          </w:rPr>
          <w:t>12</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4" w:history="1">
        <w:r w:rsidRPr="00BB62C1">
          <w:rPr>
            <w:rStyle w:val="ad"/>
            <w:noProof/>
          </w:rPr>
          <w:t xml:space="preserve">4.2 </w:t>
        </w:r>
        <w:r w:rsidRPr="00BB62C1">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_Toc162426654 \h </w:instrText>
        </w:r>
        <w:r>
          <w:rPr>
            <w:noProof/>
            <w:webHidden/>
          </w:rPr>
        </w:r>
        <w:r>
          <w:rPr>
            <w:noProof/>
            <w:webHidden/>
          </w:rPr>
          <w:fldChar w:fldCharType="separate"/>
        </w:r>
        <w:r>
          <w:rPr>
            <w:noProof/>
            <w:webHidden/>
          </w:rPr>
          <w:t>14</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5" w:history="1">
        <w:r w:rsidRPr="00BB62C1">
          <w:rPr>
            <w:rStyle w:val="ad"/>
            <w:noProof/>
          </w:rPr>
          <w:t xml:space="preserve">4.3 </w:t>
        </w:r>
        <w:r w:rsidRPr="00BB62C1">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_Toc162426655 \h </w:instrText>
        </w:r>
        <w:r>
          <w:rPr>
            <w:noProof/>
            <w:webHidden/>
          </w:rPr>
        </w:r>
        <w:r>
          <w:rPr>
            <w:noProof/>
            <w:webHidden/>
          </w:rPr>
          <w:fldChar w:fldCharType="separate"/>
        </w:r>
        <w:r>
          <w:rPr>
            <w:noProof/>
            <w:webHidden/>
          </w:rPr>
          <w:t>14</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6" w:history="1">
        <w:r w:rsidRPr="00BB62C1">
          <w:rPr>
            <w:rStyle w:val="ad"/>
            <w:noProof/>
          </w:rPr>
          <w:t xml:space="preserve">4.4 </w:t>
        </w:r>
        <w:r w:rsidRPr="00BB62C1">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_Toc162426656 \h </w:instrText>
        </w:r>
        <w:r>
          <w:rPr>
            <w:noProof/>
            <w:webHidden/>
          </w:rPr>
        </w:r>
        <w:r>
          <w:rPr>
            <w:noProof/>
            <w:webHidden/>
          </w:rPr>
          <w:fldChar w:fldCharType="separate"/>
        </w:r>
        <w:r>
          <w:rPr>
            <w:noProof/>
            <w:webHidden/>
          </w:rPr>
          <w:t>16</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7" w:history="1">
        <w:r w:rsidRPr="00BB62C1">
          <w:rPr>
            <w:rStyle w:val="ad"/>
            <w:noProof/>
          </w:rPr>
          <w:t xml:space="preserve">4.5 </w:t>
        </w:r>
        <w:r w:rsidRPr="00BB62C1">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_Toc162426657 \h </w:instrText>
        </w:r>
        <w:r>
          <w:rPr>
            <w:noProof/>
            <w:webHidden/>
          </w:rPr>
        </w:r>
        <w:r>
          <w:rPr>
            <w:noProof/>
            <w:webHidden/>
          </w:rPr>
          <w:fldChar w:fldCharType="separate"/>
        </w:r>
        <w:r>
          <w:rPr>
            <w:noProof/>
            <w:webHidden/>
          </w:rPr>
          <w:t>17</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8" w:history="1">
        <w:r w:rsidRPr="00BB62C1">
          <w:rPr>
            <w:rStyle w:val="ad"/>
            <w:noProof/>
          </w:rPr>
          <w:t xml:space="preserve">4.6 </w:t>
        </w:r>
        <w:r w:rsidRPr="00BB62C1">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_Toc162426658 \h </w:instrText>
        </w:r>
        <w:r>
          <w:rPr>
            <w:noProof/>
            <w:webHidden/>
          </w:rPr>
        </w:r>
        <w:r>
          <w:rPr>
            <w:noProof/>
            <w:webHidden/>
          </w:rPr>
          <w:fldChar w:fldCharType="separate"/>
        </w:r>
        <w:r>
          <w:rPr>
            <w:noProof/>
            <w:webHidden/>
          </w:rPr>
          <w:t>17</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59" w:history="1">
        <w:r w:rsidRPr="00BB62C1">
          <w:rPr>
            <w:rStyle w:val="ad"/>
            <w:noProof/>
          </w:rPr>
          <w:t xml:space="preserve">4.7 </w:t>
        </w:r>
        <w:r w:rsidRPr="00BB62C1">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_Toc162426659 \h </w:instrText>
        </w:r>
        <w:r>
          <w:rPr>
            <w:noProof/>
            <w:webHidden/>
          </w:rPr>
        </w:r>
        <w:r>
          <w:rPr>
            <w:noProof/>
            <w:webHidden/>
          </w:rPr>
          <w:fldChar w:fldCharType="separate"/>
        </w:r>
        <w:r>
          <w:rPr>
            <w:noProof/>
            <w:webHidden/>
          </w:rPr>
          <w:t>18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60" w:history="1">
        <w:r w:rsidRPr="00BB62C1">
          <w:rPr>
            <w:rStyle w:val="ad"/>
            <w:noProof/>
          </w:rPr>
          <w:t xml:space="preserve">4.8 </w:t>
        </w:r>
        <w:r w:rsidRPr="00BB62C1">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_Toc162426660 \h </w:instrText>
        </w:r>
        <w:r>
          <w:rPr>
            <w:noProof/>
            <w:webHidden/>
          </w:rPr>
        </w:r>
        <w:r>
          <w:rPr>
            <w:noProof/>
            <w:webHidden/>
          </w:rPr>
          <w:fldChar w:fldCharType="separate"/>
        </w:r>
        <w:r>
          <w:rPr>
            <w:noProof/>
            <w:webHidden/>
          </w:rPr>
          <w:t>18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61" w:history="1">
        <w:r w:rsidRPr="00BB62C1">
          <w:rPr>
            <w:rStyle w:val="ad"/>
            <w:noProof/>
          </w:rPr>
          <w:t xml:space="preserve">4.9 </w:t>
        </w:r>
        <w:r w:rsidRPr="00BB62C1">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_Toc162426661 \h </w:instrText>
        </w:r>
        <w:r>
          <w:rPr>
            <w:noProof/>
            <w:webHidden/>
          </w:rPr>
        </w:r>
        <w:r>
          <w:rPr>
            <w:noProof/>
            <w:webHidden/>
          </w:rPr>
          <w:fldChar w:fldCharType="separate"/>
        </w:r>
        <w:r>
          <w:rPr>
            <w:noProof/>
            <w:webHidden/>
          </w:rPr>
          <w:t>18</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62" w:history="1">
        <w:r w:rsidRPr="00BB62C1">
          <w:rPr>
            <w:rStyle w:val="ad"/>
            <w:b/>
            <w:bCs/>
            <w:noProof/>
          </w:rPr>
          <w:t xml:space="preserve">§5  </w:t>
        </w:r>
        <w:r w:rsidRPr="00BB62C1">
          <w:rPr>
            <w:rStyle w:val="ad"/>
            <w:b/>
            <w:bCs/>
            <w:noProof/>
          </w:rPr>
          <w:t>托管人报告</w:t>
        </w:r>
        <w:r>
          <w:rPr>
            <w:noProof/>
            <w:webHidden/>
          </w:rPr>
          <w:tab/>
        </w:r>
        <w:r>
          <w:rPr>
            <w:noProof/>
            <w:webHidden/>
          </w:rPr>
          <w:fldChar w:fldCharType="begin"/>
        </w:r>
        <w:r>
          <w:rPr>
            <w:noProof/>
            <w:webHidden/>
          </w:rPr>
          <w:instrText xml:space="preserve"> PAGEREF _Toc162426662 \h </w:instrText>
        </w:r>
        <w:r>
          <w:rPr>
            <w:noProof/>
            <w:webHidden/>
          </w:rPr>
        </w:r>
        <w:r>
          <w:rPr>
            <w:noProof/>
            <w:webHidden/>
          </w:rPr>
          <w:fldChar w:fldCharType="separate"/>
        </w:r>
        <w:r>
          <w:rPr>
            <w:noProof/>
            <w:webHidden/>
          </w:rPr>
          <w:t>18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63" w:history="1">
        <w:r w:rsidRPr="00BB62C1">
          <w:rPr>
            <w:rStyle w:val="ad"/>
            <w:noProof/>
          </w:rPr>
          <w:t xml:space="preserve">5.1 </w:t>
        </w:r>
        <w:r w:rsidRPr="00BB62C1">
          <w:rPr>
            <w:rStyle w:val="ad"/>
            <w:noProof/>
          </w:rPr>
          <w:t>报告期内本基金托管人遵规守信情况声明</w:t>
        </w:r>
        <w:r>
          <w:rPr>
            <w:noProof/>
            <w:webHidden/>
          </w:rPr>
          <w:tab/>
        </w:r>
        <w:r>
          <w:rPr>
            <w:noProof/>
            <w:webHidden/>
          </w:rPr>
          <w:fldChar w:fldCharType="begin"/>
        </w:r>
        <w:r>
          <w:rPr>
            <w:noProof/>
            <w:webHidden/>
          </w:rPr>
          <w:instrText xml:space="preserve"> PAGEREF _Toc162426663 \h </w:instrText>
        </w:r>
        <w:r>
          <w:rPr>
            <w:noProof/>
            <w:webHidden/>
          </w:rPr>
        </w:r>
        <w:r>
          <w:rPr>
            <w:noProof/>
            <w:webHidden/>
          </w:rPr>
          <w:fldChar w:fldCharType="separate"/>
        </w:r>
        <w:r>
          <w:rPr>
            <w:noProof/>
            <w:webHidden/>
          </w:rPr>
          <w:t>18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64" w:history="1">
        <w:r w:rsidRPr="00BB62C1">
          <w:rPr>
            <w:rStyle w:val="ad"/>
            <w:noProof/>
          </w:rPr>
          <w:t xml:space="preserve">5.2 </w:t>
        </w:r>
        <w:r w:rsidRPr="00BB62C1">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_Toc162426664 \h </w:instrText>
        </w:r>
        <w:r>
          <w:rPr>
            <w:noProof/>
            <w:webHidden/>
          </w:rPr>
        </w:r>
        <w:r>
          <w:rPr>
            <w:noProof/>
            <w:webHidden/>
          </w:rPr>
          <w:fldChar w:fldCharType="separate"/>
        </w:r>
        <w:r>
          <w:rPr>
            <w:noProof/>
            <w:webHidden/>
          </w:rPr>
          <w:t>19</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65" w:history="1">
        <w:r w:rsidRPr="00BB62C1">
          <w:rPr>
            <w:rStyle w:val="ad"/>
            <w:noProof/>
          </w:rPr>
          <w:t xml:space="preserve">5.3 </w:t>
        </w:r>
        <w:r w:rsidRPr="00BB62C1">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_Toc162426665 \h </w:instrText>
        </w:r>
        <w:r>
          <w:rPr>
            <w:noProof/>
            <w:webHidden/>
          </w:rPr>
        </w:r>
        <w:r>
          <w:rPr>
            <w:noProof/>
            <w:webHidden/>
          </w:rPr>
          <w:fldChar w:fldCharType="separate"/>
        </w:r>
        <w:r>
          <w:rPr>
            <w:noProof/>
            <w:webHidden/>
          </w:rPr>
          <w:t>19</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66" w:history="1">
        <w:r w:rsidRPr="00BB62C1">
          <w:rPr>
            <w:rStyle w:val="ad"/>
            <w:b/>
            <w:bCs/>
            <w:noProof/>
          </w:rPr>
          <w:t xml:space="preserve">§6  </w:t>
        </w:r>
        <w:r w:rsidRPr="00BB62C1">
          <w:rPr>
            <w:rStyle w:val="ad"/>
            <w:b/>
            <w:bCs/>
            <w:noProof/>
          </w:rPr>
          <w:t>审计报告</w:t>
        </w:r>
        <w:r>
          <w:rPr>
            <w:noProof/>
            <w:webHidden/>
          </w:rPr>
          <w:tab/>
        </w:r>
        <w:r>
          <w:rPr>
            <w:noProof/>
            <w:webHidden/>
          </w:rPr>
          <w:fldChar w:fldCharType="begin"/>
        </w:r>
        <w:r>
          <w:rPr>
            <w:noProof/>
            <w:webHidden/>
          </w:rPr>
          <w:instrText xml:space="preserve"> PAGEREF _Toc162426666 \h </w:instrText>
        </w:r>
        <w:r>
          <w:rPr>
            <w:noProof/>
            <w:webHidden/>
          </w:rPr>
        </w:r>
        <w:r>
          <w:rPr>
            <w:noProof/>
            <w:webHidden/>
          </w:rPr>
          <w:fldChar w:fldCharType="separate"/>
        </w:r>
        <w:r>
          <w:rPr>
            <w:noProof/>
            <w:webHidden/>
          </w:rPr>
          <w:t>19</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67" w:history="1">
        <w:r w:rsidRPr="00BB62C1">
          <w:rPr>
            <w:rStyle w:val="ad"/>
            <w:noProof/>
          </w:rPr>
          <w:t xml:space="preserve">6.1 </w:t>
        </w:r>
        <w:r w:rsidRPr="00BB62C1">
          <w:rPr>
            <w:rStyle w:val="ad"/>
            <w:noProof/>
          </w:rPr>
          <w:t>审计意见</w:t>
        </w:r>
        <w:r>
          <w:rPr>
            <w:noProof/>
            <w:webHidden/>
          </w:rPr>
          <w:tab/>
        </w:r>
        <w:r>
          <w:rPr>
            <w:noProof/>
            <w:webHidden/>
          </w:rPr>
          <w:fldChar w:fldCharType="begin"/>
        </w:r>
        <w:r>
          <w:rPr>
            <w:noProof/>
            <w:webHidden/>
          </w:rPr>
          <w:instrText xml:space="preserve"> PAGEREF _Toc162426667 \h </w:instrText>
        </w:r>
        <w:r>
          <w:rPr>
            <w:noProof/>
            <w:webHidden/>
          </w:rPr>
        </w:r>
        <w:r>
          <w:rPr>
            <w:noProof/>
            <w:webHidden/>
          </w:rPr>
          <w:fldChar w:fldCharType="separate"/>
        </w:r>
        <w:r>
          <w:rPr>
            <w:noProof/>
            <w:webHidden/>
          </w:rPr>
          <w:t>19</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68" w:history="1">
        <w:r w:rsidRPr="00BB62C1">
          <w:rPr>
            <w:rStyle w:val="ad"/>
            <w:noProof/>
          </w:rPr>
          <w:t xml:space="preserve">6.2 </w:t>
        </w:r>
        <w:r w:rsidRPr="00BB62C1">
          <w:rPr>
            <w:rStyle w:val="ad"/>
            <w:noProof/>
          </w:rPr>
          <w:t>形成审计意见的基础</w:t>
        </w:r>
        <w:r>
          <w:rPr>
            <w:noProof/>
            <w:webHidden/>
          </w:rPr>
          <w:tab/>
        </w:r>
        <w:r>
          <w:rPr>
            <w:noProof/>
            <w:webHidden/>
          </w:rPr>
          <w:fldChar w:fldCharType="begin"/>
        </w:r>
        <w:r>
          <w:rPr>
            <w:noProof/>
            <w:webHidden/>
          </w:rPr>
          <w:instrText xml:space="preserve"> PAGEREF _Toc162426668 \h </w:instrText>
        </w:r>
        <w:r>
          <w:rPr>
            <w:noProof/>
            <w:webHidden/>
          </w:rPr>
        </w:r>
        <w:r>
          <w:rPr>
            <w:noProof/>
            <w:webHidden/>
          </w:rPr>
          <w:fldChar w:fldCharType="separate"/>
        </w:r>
        <w:r>
          <w:rPr>
            <w:noProof/>
            <w:webHidden/>
          </w:rPr>
          <w:t>19</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69" w:history="1">
        <w:r w:rsidRPr="00BB62C1">
          <w:rPr>
            <w:rStyle w:val="ad"/>
            <w:noProof/>
          </w:rPr>
          <w:t xml:space="preserve">6.3 </w:t>
        </w:r>
        <w:r w:rsidRPr="00BB62C1">
          <w:rPr>
            <w:rStyle w:val="ad"/>
            <w:noProof/>
          </w:rPr>
          <w:t>管理层对财务报表的责任</w:t>
        </w:r>
        <w:r>
          <w:rPr>
            <w:noProof/>
            <w:webHidden/>
          </w:rPr>
          <w:tab/>
        </w:r>
        <w:r>
          <w:rPr>
            <w:noProof/>
            <w:webHidden/>
          </w:rPr>
          <w:fldChar w:fldCharType="begin"/>
        </w:r>
        <w:r>
          <w:rPr>
            <w:noProof/>
            <w:webHidden/>
          </w:rPr>
          <w:instrText xml:space="preserve"> PAGEREF _Toc162426669 \h </w:instrText>
        </w:r>
        <w:r>
          <w:rPr>
            <w:noProof/>
            <w:webHidden/>
          </w:rPr>
        </w:r>
        <w:r>
          <w:rPr>
            <w:noProof/>
            <w:webHidden/>
          </w:rPr>
          <w:fldChar w:fldCharType="separate"/>
        </w:r>
        <w:r>
          <w:rPr>
            <w:noProof/>
            <w:webHidden/>
          </w:rPr>
          <w:t>20</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70" w:history="1">
        <w:r w:rsidRPr="00BB62C1">
          <w:rPr>
            <w:rStyle w:val="ad"/>
            <w:noProof/>
          </w:rPr>
          <w:t xml:space="preserve">6.4 </w:t>
        </w:r>
        <w:r w:rsidRPr="00BB62C1">
          <w:rPr>
            <w:rStyle w:val="ad"/>
            <w:noProof/>
          </w:rPr>
          <w:t>注册会计师的责任</w:t>
        </w:r>
        <w:r>
          <w:rPr>
            <w:noProof/>
            <w:webHidden/>
          </w:rPr>
          <w:tab/>
        </w:r>
        <w:r>
          <w:rPr>
            <w:noProof/>
            <w:webHidden/>
          </w:rPr>
          <w:fldChar w:fldCharType="begin"/>
        </w:r>
        <w:r>
          <w:rPr>
            <w:noProof/>
            <w:webHidden/>
          </w:rPr>
          <w:instrText xml:space="preserve"> PAGEREF _Toc162426670 \h </w:instrText>
        </w:r>
        <w:r>
          <w:rPr>
            <w:noProof/>
            <w:webHidden/>
          </w:rPr>
        </w:r>
        <w:r>
          <w:rPr>
            <w:noProof/>
            <w:webHidden/>
          </w:rPr>
          <w:fldChar w:fldCharType="separate"/>
        </w:r>
        <w:r>
          <w:rPr>
            <w:noProof/>
            <w:webHidden/>
          </w:rPr>
          <w:t>20</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71" w:history="1">
        <w:r w:rsidRPr="00BB62C1">
          <w:rPr>
            <w:rStyle w:val="ad"/>
            <w:b/>
            <w:bCs/>
            <w:noProof/>
          </w:rPr>
          <w:t xml:space="preserve">§7  </w:t>
        </w:r>
        <w:r w:rsidRPr="00BB62C1">
          <w:rPr>
            <w:rStyle w:val="ad"/>
            <w:b/>
            <w:bCs/>
            <w:noProof/>
          </w:rPr>
          <w:t>年度财务报表</w:t>
        </w:r>
        <w:r>
          <w:rPr>
            <w:noProof/>
            <w:webHidden/>
          </w:rPr>
          <w:tab/>
        </w:r>
        <w:r>
          <w:rPr>
            <w:noProof/>
            <w:webHidden/>
          </w:rPr>
          <w:fldChar w:fldCharType="begin"/>
        </w:r>
        <w:r>
          <w:rPr>
            <w:noProof/>
            <w:webHidden/>
          </w:rPr>
          <w:instrText xml:space="preserve"> PAGEREF _Toc162426671 \h </w:instrText>
        </w:r>
        <w:r>
          <w:rPr>
            <w:noProof/>
            <w:webHidden/>
          </w:rPr>
        </w:r>
        <w:r>
          <w:rPr>
            <w:noProof/>
            <w:webHidden/>
          </w:rPr>
          <w:fldChar w:fldCharType="separate"/>
        </w:r>
        <w:r>
          <w:rPr>
            <w:noProof/>
            <w:webHidden/>
          </w:rPr>
          <w:t>21</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72" w:history="1">
        <w:r w:rsidRPr="00BB62C1">
          <w:rPr>
            <w:rStyle w:val="ad"/>
            <w:noProof/>
          </w:rPr>
          <w:t xml:space="preserve">7.1 </w:t>
        </w:r>
        <w:r w:rsidRPr="00BB62C1">
          <w:rPr>
            <w:rStyle w:val="ad"/>
            <w:noProof/>
          </w:rPr>
          <w:t>资产负债表</w:t>
        </w:r>
        <w:r>
          <w:rPr>
            <w:noProof/>
            <w:webHidden/>
          </w:rPr>
          <w:tab/>
        </w:r>
        <w:r>
          <w:rPr>
            <w:noProof/>
            <w:webHidden/>
          </w:rPr>
          <w:fldChar w:fldCharType="begin"/>
        </w:r>
        <w:r>
          <w:rPr>
            <w:noProof/>
            <w:webHidden/>
          </w:rPr>
          <w:instrText xml:space="preserve"> PAGEREF _Toc162426672 \h </w:instrText>
        </w:r>
        <w:r>
          <w:rPr>
            <w:noProof/>
            <w:webHidden/>
          </w:rPr>
        </w:r>
        <w:r>
          <w:rPr>
            <w:noProof/>
            <w:webHidden/>
          </w:rPr>
          <w:fldChar w:fldCharType="separate"/>
        </w:r>
        <w:r>
          <w:rPr>
            <w:noProof/>
            <w:webHidden/>
          </w:rPr>
          <w:t>21</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73" w:history="1">
        <w:r w:rsidRPr="00BB62C1">
          <w:rPr>
            <w:rStyle w:val="ad"/>
            <w:noProof/>
          </w:rPr>
          <w:t xml:space="preserve">7.2 </w:t>
        </w:r>
        <w:r w:rsidRPr="00BB62C1">
          <w:rPr>
            <w:rStyle w:val="ad"/>
            <w:noProof/>
          </w:rPr>
          <w:t>利润表</w:t>
        </w:r>
        <w:r>
          <w:rPr>
            <w:noProof/>
            <w:webHidden/>
          </w:rPr>
          <w:tab/>
        </w:r>
        <w:r>
          <w:rPr>
            <w:noProof/>
            <w:webHidden/>
          </w:rPr>
          <w:fldChar w:fldCharType="begin"/>
        </w:r>
        <w:r>
          <w:rPr>
            <w:noProof/>
            <w:webHidden/>
          </w:rPr>
          <w:instrText xml:space="preserve"> PAGEREF _Toc162426673 \h </w:instrText>
        </w:r>
        <w:r>
          <w:rPr>
            <w:noProof/>
            <w:webHidden/>
          </w:rPr>
        </w:r>
        <w:r>
          <w:rPr>
            <w:noProof/>
            <w:webHidden/>
          </w:rPr>
          <w:fldChar w:fldCharType="separate"/>
        </w:r>
        <w:r>
          <w:rPr>
            <w:noProof/>
            <w:webHidden/>
          </w:rPr>
          <w:t>23</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74" w:history="1">
        <w:r w:rsidRPr="00BB62C1">
          <w:rPr>
            <w:rStyle w:val="ad"/>
            <w:noProof/>
          </w:rPr>
          <w:t xml:space="preserve">7.3 </w:t>
        </w:r>
        <w:r w:rsidRPr="00BB62C1">
          <w:rPr>
            <w:rStyle w:val="ad"/>
            <w:rFonts w:ascii="宋体" w:hAnsi="宋体"/>
            <w:noProof/>
          </w:rPr>
          <w:t>净资产变动表</w:t>
        </w:r>
        <w:r>
          <w:rPr>
            <w:noProof/>
            <w:webHidden/>
          </w:rPr>
          <w:tab/>
        </w:r>
        <w:r>
          <w:rPr>
            <w:noProof/>
            <w:webHidden/>
          </w:rPr>
          <w:fldChar w:fldCharType="begin"/>
        </w:r>
        <w:r>
          <w:rPr>
            <w:noProof/>
            <w:webHidden/>
          </w:rPr>
          <w:instrText xml:space="preserve"> PAGEREF _Toc162426674 \h </w:instrText>
        </w:r>
        <w:r>
          <w:rPr>
            <w:noProof/>
            <w:webHidden/>
          </w:rPr>
        </w:r>
        <w:r>
          <w:rPr>
            <w:noProof/>
            <w:webHidden/>
          </w:rPr>
          <w:fldChar w:fldCharType="separate"/>
        </w:r>
        <w:r>
          <w:rPr>
            <w:noProof/>
            <w:webHidden/>
          </w:rPr>
          <w:t>24</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75" w:history="1">
        <w:r w:rsidRPr="00BB62C1">
          <w:rPr>
            <w:rStyle w:val="ad"/>
            <w:noProof/>
          </w:rPr>
          <w:t xml:space="preserve">7.4 </w:t>
        </w:r>
        <w:r w:rsidRPr="00BB62C1">
          <w:rPr>
            <w:rStyle w:val="ad"/>
            <w:noProof/>
          </w:rPr>
          <w:t>报表附注</w:t>
        </w:r>
        <w:r>
          <w:rPr>
            <w:noProof/>
            <w:webHidden/>
          </w:rPr>
          <w:tab/>
        </w:r>
        <w:r>
          <w:rPr>
            <w:noProof/>
            <w:webHidden/>
          </w:rPr>
          <w:fldChar w:fldCharType="begin"/>
        </w:r>
        <w:r>
          <w:rPr>
            <w:noProof/>
            <w:webHidden/>
          </w:rPr>
          <w:instrText xml:space="preserve"> PAGEREF _Toc162426675 \h </w:instrText>
        </w:r>
        <w:r>
          <w:rPr>
            <w:noProof/>
            <w:webHidden/>
          </w:rPr>
        </w:r>
        <w:r>
          <w:rPr>
            <w:noProof/>
            <w:webHidden/>
          </w:rPr>
          <w:fldChar w:fldCharType="separate"/>
        </w:r>
        <w:r>
          <w:rPr>
            <w:noProof/>
            <w:webHidden/>
          </w:rPr>
          <w:t>26</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76" w:history="1">
        <w:r w:rsidRPr="00BB62C1">
          <w:rPr>
            <w:rStyle w:val="ad"/>
            <w:b/>
            <w:bCs/>
            <w:noProof/>
          </w:rPr>
          <w:t xml:space="preserve">§8  </w:t>
        </w:r>
        <w:r w:rsidRPr="00BB62C1">
          <w:rPr>
            <w:rStyle w:val="ad"/>
            <w:b/>
            <w:bCs/>
            <w:noProof/>
          </w:rPr>
          <w:t>投资组合报告</w:t>
        </w:r>
        <w:r>
          <w:rPr>
            <w:noProof/>
            <w:webHidden/>
          </w:rPr>
          <w:tab/>
        </w:r>
        <w:r>
          <w:rPr>
            <w:noProof/>
            <w:webHidden/>
          </w:rPr>
          <w:fldChar w:fldCharType="begin"/>
        </w:r>
        <w:r>
          <w:rPr>
            <w:noProof/>
            <w:webHidden/>
          </w:rPr>
          <w:instrText xml:space="preserve"> PAGEREF _Toc162426676 \h </w:instrText>
        </w:r>
        <w:r>
          <w:rPr>
            <w:noProof/>
            <w:webHidden/>
          </w:rPr>
        </w:r>
        <w:r>
          <w:rPr>
            <w:noProof/>
            <w:webHidden/>
          </w:rPr>
          <w:fldChar w:fldCharType="separate"/>
        </w:r>
        <w:r>
          <w:rPr>
            <w:noProof/>
            <w:webHidden/>
          </w:rPr>
          <w:t>56</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77" w:history="1">
        <w:r w:rsidRPr="00BB62C1">
          <w:rPr>
            <w:rStyle w:val="ad"/>
            <w:noProof/>
          </w:rPr>
          <w:t xml:space="preserve">8.1 </w:t>
        </w:r>
        <w:r w:rsidRPr="00BB62C1">
          <w:rPr>
            <w:rStyle w:val="ad"/>
            <w:noProof/>
          </w:rPr>
          <w:t>期末基金资产组合情况</w:t>
        </w:r>
        <w:r>
          <w:rPr>
            <w:noProof/>
            <w:webHidden/>
          </w:rPr>
          <w:tab/>
        </w:r>
        <w:r>
          <w:rPr>
            <w:noProof/>
            <w:webHidden/>
          </w:rPr>
          <w:fldChar w:fldCharType="begin"/>
        </w:r>
        <w:r>
          <w:rPr>
            <w:noProof/>
            <w:webHidden/>
          </w:rPr>
          <w:instrText xml:space="preserve"> PAGEREF _Toc162426677 \h </w:instrText>
        </w:r>
        <w:r>
          <w:rPr>
            <w:noProof/>
            <w:webHidden/>
          </w:rPr>
        </w:r>
        <w:r>
          <w:rPr>
            <w:noProof/>
            <w:webHidden/>
          </w:rPr>
          <w:fldChar w:fldCharType="separate"/>
        </w:r>
        <w:r>
          <w:rPr>
            <w:noProof/>
            <w:webHidden/>
          </w:rPr>
          <w:t>56</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78" w:history="1">
        <w:r w:rsidRPr="00BB62C1">
          <w:rPr>
            <w:rStyle w:val="ad"/>
            <w:noProof/>
          </w:rPr>
          <w:t xml:space="preserve">8.2 </w:t>
        </w:r>
        <w:r w:rsidRPr="00BB62C1">
          <w:rPr>
            <w:rStyle w:val="ad"/>
            <w:noProof/>
          </w:rPr>
          <w:t>期末按行业分类的股票投资组合</w:t>
        </w:r>
        <w:r>
          <w:rPr>
            <w:noProof/>
            <w:webHidden/>
          </w:rPr>
          <w:tab/>
        </w:r>
        <w:r>
          <w:rPr>
            <w:noProof/>
            <w:webHidden/>
          </w:rPr>
          <w:fldChar w:fldCharType="begin"/>
        </w:r>
        <w:r>
          <w:rPr>
            <w:noProof/>
            <w:webHidden/>
          </w:rPr>
          <w:instrText xml:space="preserve"> PAGEREF _Toc162426678 \h </w:instrText>
        </w:r>
        <w:r>
          <w:rPr>
            <w:noProof/>
            <w:webHidden/>
          </w:rPr>
        </w:r>
        <w:r>
          <w:rPr>
            <w:noProof/>
            <w:webHidden/>
          </w:rPr>
          <w:fldChar w:fldCharType="separate"/>
        </w:r>
        <w:r>
          <w:rPr>
            <w:noProof/>
            <w:webHidden/>
          </w:rPr>
          <w:t>56</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79" w:history="1">
        <w:r w:rsidRPr="00BB62C1">
          <w:rPr>
            <w:rStyle w:val="ad"/>
            <w:noProof/>
          </w:rPr>
          <w:t xml:space="preserve">8.3 </w:t>
        </w:r>
        <w:r w:rsidRPr="00BB62C1">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_Toc162426679 \h </w:instrText>
        </w:r>
        <w:r>
          <w:rPr>
            <w:noProof/>
            <w:webHidden/>
          </w:rPr>
        </w:r>
        <w:r>
          <w:rPr>
            <w:noProof/>
            <w:webHidden/>
          </w:rPr>
          <w:fldChar w:fldCharType="separate"/>
        </w:r>
        <w:r>
          <w:rPr>
            <w:noProof/>
            <w:webHidden/>
          </w:rPr>
          <w:t>56</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0" w:history="1">
        <w:r w:rsidRPr="00BB62C1">
          <w:rPr>
            <w:rStyle w:val="ad"/>
            <w:noProof/>
          </w:rPr>
          <w:t xml:space="preserve">8.4 </w:t>
        </w:r>
        <w:r w:rsidRPr="00BB62C1">
          <w:rPr>
            <w:rStyle w:val="ad"/>
            <w:noProof/>
          </w:rPr>
          <w:t>报告期内股票投资组合的重大变动</w:t>
        </w:r>
        <w:r>
          <w:rPr>
            <w:noProof/>
            <w:webHidden/>
          </w:rPr>
          <w:tab/>
        </w:r>
        <w:r>
          <w:rPr>
            <w:noProof/>
            <w:webHidden/>
          </w:rPr>
          <w:fldChar w:fldCharType="begin"/>
        </w:r>
        <w:r>
          <w:rPr>
            <w:noProof/>
            <w:webHidden/>
          </w:rPr>
          <w:instrText xml:space="preserve"> PAGEREF _Toc162426680 \h </w:instrText>
        </w:r>
        <w:r>
          <w:rPr>
            <w:noProof/>
            <w:webHidden/>
          </w:rPr>
        </w:r>
        <w:r>
          <w:rPr>
            <w:noProof/>
            <w:webHidden/>
          </w:rPr>
          <w:fldChar w:fldCharType="separate"/>
        </w:r>
        <w:r>
          <w:rPr>
            <w:noProof/>
            <w:webHidden/>
          </w:rPr>
          <w:t>56</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1" w:history="1">
        <w:r w:rsidRPr="00BB62C1">
          <w:rPr>
            <w:rStyle w:val="ad"/>
            <w:noProof/>
          </w:rPr>
          <w:t xml:space="preserve">8.5 </w:t>
        </w:r>
        <w:r w:rsidRPr="00BB62C1">
          <w:rPr>
            <w:rStyle w:val="ad"/>
            <w:noProof/>
          </w:rPr>
          <w:t>期末按债券品种分类的债券投资组合</w:t>
        </w:r>
        <w:r>
          <w:rPr>
            <w:noProof/>
            <w:webHidden/>
          </w:rPr>
          <w:tab/>
        </w:r>
        <w:r>
          <w:rPr>
            <w:noProof/>
            <w:webHidden/>
          </w:rPr>
          <w:fldChar w:fldCharType="begin"/>
        </w:r>
        <w:r>
          <w:rPr>
            <w:noProof/>
            <w:webHidden/>
          </w:rPr>
          <w:instrText xml:space="preserve"> PAGEREF _Toc162426681 \h </w:instrText>
        </w:r>
        <w:r>
          <w:rPr>
            <w:noProof/>
            <w:webHidden/>
          </w:rPr>
        </w:r>
        <w:r>
          <w:rPr>
            <w:noProof/>
            <w:webHidden/>
          </w:rPr>
          <w:fldChar w:fldCharType="separate"/>
        </w:r>
        <w:r>
          <w:rPr>
            <w:noProof/>
            <w:webHidden/>
          </w:rPr>
          <w:t>57</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2" w:history="1">
        <w:r w:rsidRPr="00BB62C1">
          <w:rPr>
            <w:rStyle w:val="ad"/>
            <w:noProof/>
          </w:rPr>
          <w:t xml:space="preserve">8.6 </w:t>
        </w:r>
        <w:r w:rsidRPr="00BB62C1">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_Toc162426682 \h </w:instrText>
        </w:r>
        <w:r>
          <w:rPr>
            <w:noProof/>
            <w:webHidden/>
          </w:rPr>
        </w:r>
        <w:r>
          <w:rPr>
            <w:noProof/>
            <w:webHidden/>
          </w:rPr>
          <w:fldChar w:fldCharType="separate"/>
        </w:r>
        <w:r>
          <w:rPr>
            <w:noProof/>
            <w:webHidden/>
          </w:rPr>
          <w:t>57</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3" w:history="1">
        <w:r w:rsidRPr="00BB62C1">
          <w:rPr>
            <w:rStyle w:val="ad"/>
            <w:noProof/>
          </w:rPr>
          <w:t xml:space="preserve">8.7 </w:t>
        </w:r>
        <w:r w:rsidRPr="00BB62C1">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_Toc162426683 \h </w:instrText>
        </w:r>
        <w:r>
          <w:rPr>
            <w:noProof/>
            <w:webHidden/>
          </w:rPr>
        </w:r>
        <w:r>
          <w:rPr>
            <w:noProof/>
            <w:webHidden/>
          </w:rPr>
          <w:fldChar w:fldCharType="separate"/>
        </w:r>
        <w:r>
          <w:rPr>
            <w:noProof/>
            <w:webHidden/>
          </w:rPr>
          <w:t>58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4" w:history="1">
        <w:r w:rsidRPr="00BB62C1">
          <w:rPr>
            <w:rStyle w:val="ad"/>
            <w:noProof/>
          </w:rPr>
          <w:t xml:space="preserve">8.8 </w:t>
        </w:r>
        <w:r w:rsidRPr="00BB62C1">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_Toc162426684 \h </w:instrText>
        </w:r>
        <w:r>
          <w:rPr>
            <w:noProof/>
            <w:webHidden/>
          </w:rPr>
        </w:r>
        <w:r>
          <w:rPr>
            <w:noProof/>
            <w:webHidden/>
          </w:rPr>
          <w:fldChar w:fldCharType="separate"/>
        </w:r>
        <w:r>
          <w:rPr>
            <w:noProof/>
            <w:webHidden/>
          </w:rPr>
          <w:t>58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5" w:history="1">
        <w:r w:rsidRPr="00BB62C1">
          <w:rPr>
            <w:rStyle w:val="ad"/>
            <w:noProof/>
          </w:rPr>
          <w:t xml:space="preserve">8.9 </w:t>
        </w:r>
        <w:r w:rsidRPr="00BB62C1">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_Toc162426685 \h </w:instrText>
        </w:r>
        <w:r>
          <w:rPr>
            <w:noProof/>
            <w:webHidden/>
          </w:rPr>
        </w:r>
        <w:r>
          <w:rPr>
            <w:noProof/>
            <w:webHidden/>
          </w:rPr>
          <w:fldChar w:fldCharType="separate"/>
        </w:r>
        <w:r>
          <w:rPr>
            <w:noProof/>
            <w:webHidden/>
          </w:rPr>
          <w:t>58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6" w:history="1">
        <w:r w:rsidRPr="00BB62C1">
          <w:rPr>
            <w:rStyle w:val="ad"/>
            <w:noProof/>
          </w:rPr>
          <w:t xml:space="preserve">8.10 </w:t>
        </w:r>
        <w:r w:rsidRPr="00BB62C1">
          <w:rPr>
            <w:rStyle w:val="ad"/>
            <w:noProof/>
          </w:rPr>
          <w:t>本基金投资股指期货的投资政策</w:t>
        </w:r>
        <w:r>
          <w:rPr>
            <w:noProof/>
            <w:webHidden/>
          </w:rPr>
          <w:tab/>
        </w:r>
        <w:r>
          <w:rPr>
            <w:noProof/>
            <w:webHidden/>
          </w:rPr>
          <w:fldChar w:fldCharType="begin"/>
        </w:r>
        <w:r>
          <w:rPr>
            <w:noProof/>
            <w:webHidden/>
          </w:rPr>
          <w:instrText xml:space="preserve"> PAGEREF _Toc162426686 \h </w:instrText>
        </w:r>
        <w:r>
          <w:rPr>
            <w:noProof/>
            <w:webHidden/>
          </w:rPr>
        </w:r>
        <w:r>
          <w:rPr>
            <w:noProof/>
            <w:webHidden/>
          </w:rPr>
          <w:fldChar w:fldCharType="separate"/>
        </w:r>
        <w:r>
          <w:rPr>
            <w:noProof/>
            <w:webHidden/>
          </w:rPr>
          <w:t>58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7" w:history="1">
        <w:r w:rsidRPr="00BB62C1">
          <w:rPr>
            <w:rStyle w:val="ad"/>
            <w:noProof/>
          </w:rPr>
          <w:t>8.11</w:t>
        </w:r>
        <w:r w:rsidRPr="00BB62C1">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_Toc162426687 \h </w:instrText>
        </w:r>
        <w:r>
          <w:rPr>
            <w:noProof/>
            <w:webHidden/>
          </w:rPr>
        </w:r>
        <w:r>
          <w:rPr>
            <w:noProof/>
            <w:webHidden/>
          </w:rPr>
          <w:fldChar w:fldCharType="separate"/>
        </w:r>
        <w:r>
          <w:rPr>
            <w:noProof/>
            <w:webHidden/>
          </w:rPr>
          <w:t>58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8" w:history="1">
        <w:r w:rsidRPr="00BB62C1">
          <w:rPr>
            <w:rStyle w:val="ad"/>
            <w:noProof/>
          </w:rPr>
          <w:t xml:space="preserve">8.12 </w:t>
        </w:r>
        <w:r w:rsidRPr="00BB62C1">
          <w:rPr>
            <w:rStyle w:val="ad"/>
            <w:noProof/>
          </w:rPr>
          <w:t>本报告期投资基金情况</w:t>
        </w:r>
        <w:r>
          <w:rPr>
            <w:noProof/>
            <w:webHidden/>
          </w:rPr>
          <w:tab/>
        </w:r>
        <w:r>
          <w:rPr>
            <w:noProof/>
            <w:webHidden/>
          </w:rPr>
          <w:fldChar w:fldCharType="begin"/>
        </w:r>
        <w:r>
          <w:rPr>
            <w:noProof/>
            <w:webHidden/>
          </w:rPr>
          <w:instrText xml:space="preserve"> PAGEREF _Toc162426688 \h </w:instrText>
        </w:r>
        <w:r>
          <w:rPr>
            <w:noProof/>
            <w:webHidden/>
          </w:rPr>
        </w:r>
        <w:r>
          <w:rPr>
            <w:noProof/>
            <w:webHidden/>
          </w:rPr>
          <w:fldChar w:fldCharType="separate"/>
        </w:r>
        <w:r>
          <w:rPr>
            <w:noProof/>
            <w:webHidden/>
          </w:rPr>
          <w:t>58</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89" w:history="1">
        <w:r w:rsidRPr="00BB62C1">
          <w:rPr>
            <w:rStyle w:val="ad"/>
            <w:noProof/>
          </w:rPr>
          <w:t xml:space="preserve">8.13 </w:t>
        </w:r>
        <w:r w:rsidRPr="00BB62C1">
          <w:rPr>
            <w:rStyle w:val="ad"/>
            <w:noProof/>
          </w:rPr>
          <w:t>投资组合报告附注</w:t>
        </w:r>
        <w:r>
          <w:rPr>
            <w:noProof/>
            <w:webHidden/>
          </w:rPr>
          <w:tab/>
        </w:r>
        <w:r>
          <w:rPr>
            <w:noProof/>
            <w:webHidden/>
          </w:rPr>
          <w:fldChar w:fldCharType="begin"/>
        </w:r>
        <w:r>
          <w:rPr>
            <w:noProof/>
            <w:webHidden/>
          </w:rPr>
          <w:instrText xml:space="preserve"> PAGEREF _Toc162426689 \h </w:instrText>
        </w:r>
        <w:r>
          <w:rPr>
            <w:noProof/>
            <w:webHidden/>
          </w:rPr>
        </w:r>
        <w:r>
          <w:rPr>
            <w:noProof/>
            <w:webHidden/>
          </w:rPr>
          <w:fldChar w:fldCharType="separate"/>
        </w:r>
        <w:r>
          <w:rPr>
            <w:noProof/>
            <w:webHidden/>
          </w:rPr>
          <w:t>58</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90" w:history="1">
        <w:r w:rsidRPr="00BB62C1">
          <w:rPr>
            <w:rStyle w:val="ad"/>
            <w:b/>
            <w:bCs/>
            <w:noProof/>
          </w:rPr>
          <w:t xml:space="preserve">§9  </w:t>
        </w:r>
        <w:r w:rsidRPr="00BB62C1">
          <w:rPr>
            <w:rStyle w:val="ad"/>
            <w:b/>
            <w:bCs/>
            <w:noProof/>
          </w:rPr>
          <w:t>基金份额持有人信息</w:t>
        </w:r>
        <w:r>
          <w:rPr>
            <w:noProof/>
            <w:webHidden/>
          </w:rPr>
          <w:tab/>
        </w:r>
        <w:r>
          <w:rPr>
            <w:noProof/>
            <w:webHidden/>
          </w:rPr>
          <w:fldChar w:fldCharType="begin"/>
        </w:r>
        <w:r>
          <w:rPr>
            <w:noProof/>
            <w:webHidden/>
          </w:rPr>
          <w:instrText xml:space="preserve"> PAGEREF _Toc162426690 \h </w:instrText>
        </w:r>
        <w:r>
          <w:rPr>
            <w:noProof/>
            <w:webHidden/>
          </w:rPr>
        </w:r>
        <w:r>
          <w:rPr>
            <w:noProof/>
            <w:webHidden/>
          </w:rPr>
          <w:fldChar w:fldCharType="separate"/>
        </w:r>
        <w:r>
          <w:rPr>
            <w:noProof/>
            <w:webHidden/>
          </w:rPr>
          <w:t>59</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91" w:history="1">
        <w:r w:rsidRPr="00BB62C1">
          <w:rPr>
            <w:rStyle w:val="ad"/>
            <w:noProof/>
          </w:rPr>
          <w:t xml:space="preserve">9.1 </w:t>
        </w:r>
        <w:r w:rsidRPr="00BB62C1">
          <w:rPr>
            <w:rStyle w:val="ad"/>
            <w:noProof/>
          </w:rPr>
          <w:t>期末基金份额持有人户数及持有人结构</w:t>
        </w:r>
        <w:r>
          <w:rPr>
            <w:noProof/>
            <w:webHidden/>
          </w:rPr>
          <w:tab/>
        </w:r>
        <w:r>
          <w:rPr>
            <w:noProof/>
            <w:webHidden/>
          </w:rPr>
          <w:fldChar w:fldCharType="begin"/>
        </w:r>
        <w:r>
          <w:rPr>
            <w:noProof/>
            <w:webHidden/>
          </w:rPr>
          <w:instrText xml:space="preserve"> PAGEREF _Toc162426691 \h </w:instrText>
        </w:r>
        <w:r>
          <w:rPr>
            <w:noProof/>
            <w:webHidden/>
          </w:rPr>
        </w:r>
        <w:r>
          <w:rPr>
            <w:noProof/>
            <w:webHidden/>
          </w:rPr>
          <w:fldChar w:fldCharType="separate"/>
        </w:r>
        <w:r>
          <w:rPr>
            <w:noProof/>
            <w:webHidden/>
          </w:rPr>
          <w:t>59</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92" w:history="1">
        <w:r w:rsidRPr="00BB62C1">
          <w:rPr>
            <w:rStyle w:val="ad"/>
            <w:noProof/>
          </w:rPr>
          <w:t xml:space="preserve">9.2 </w:t>
        </w:r>
        <w:r w:rsidRPr="00BB62C1">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_Toc162426692 \h </w:instrText>
        </w:r>
        <w:r>
          <w:rPr>
            <w:noProof/>
            <w:webHidden/>
          </w:rPr>
        </w:r>
        <w:r>
          <w:rPr>
            <w:noProof/>
            <w:webHidden/>
          </w:rPr>
          <w:fldChar w:fldCharType="separate"/>
        </w:r>
        <w:r>
          <w:rPr>
            <w:noProof/>
            <w:webHidden/>
          </w:rPr>
          <w:t>60</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93" w:history="1">
        <w:r w:rsidRPr="00BB62C1">
          <w:rPr>
            <w:rStyle w:val="ad"/>
            <w:noProof/>
          </w:rPr>
          <w:t>9.3</w:t>
        </w:r>
        <w:r w:rsidRPr="00BB62C1">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_Toc162426693 \h </w:instrText>
        </w:r>
        <w:r>
          <w:rPr>
            <w:noProof/>
            <w:webHidden/>
          </w:rPr>
        </w:r>
        <w:r>
          <w:rPr>
            <w:noProof/>
            <w:webHidden/>
          </w:rPr>
          <w:fldChar w:fldCharType="separate"/>
        </w:r>
        <w:r>
          <w:rPr>
            <w:noProof/>
            <w:webHidden/>
          </w:rPr>
          <w:t>60</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94" w:history="1">
        <w:r w:rsidRPr="00BB62C1">
          <w:rPr>
            <w:rStyle w:val="ad"/>
            <w:b/>
            <w:bCs/>
            <w:noProof/>
          </w:rPr>
          <w:t xml:space="preserve">§10  </w:t>
        </w:r>
        <w:r w:rsidRPr="00BB62C1">
          <w:rPr>
            <w:rStyle w:val="ad"/>
            <w:b/>
            <w:bCs/>
            <w:noProof/>
          </w:rPr>
          <w:t>开放式基金份额变动</w:t>
        </w:r>
        <w:r>
          <w:rPr>
            <w:noProof/>
            <w:webHidden/>
          </w:rPr>
          <w:tab/>
        </w:r>
        <w:r>
          <w:rPr>
            <w:noProof/>
            <w:webHidden/>
          </w:rPr>
          <w:fldChar w:fldCharType="begin"/>
        </w:r>
        <w:r>
          <w:rPr>
            <w:noProof/>
            <w:webHidden/>
          </w:rPr>
          <w:instrText xml:space="preserve"> PAGEREF _Toc162426694 \h </w:instrText>
        </w:r>
        <w:r>
          <w:rPr>
            <w:noProof/>
            <w:webHidden/>
          </w:rPr>
        </w:r>
        <w:r>
          <w:rPr>
            <w:noProof/>
            <w:webHidden/>
          </w:rPr>
          <w:fldChar w:fldCharType="separate"/>
        </w:r>
        <w:r>
          <w:rPr>
            <w:noProof/>
            <w:webHidden/>
          </w:rPr>
          <w:t>60</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695" w:history="1">
        <w:r w:rsidRPr="00BB62C1">
          <w:rPr>
            <w:rStyle w:val="ad"/>
            <w:b/>
            <w:bCs/>
            <w:noProof/>
          </w:rPr>
          <w:t xml:space="preserve">§11  </w:t>
        </w:r>
        <w:r w:rsidRPr="00BB62C1">
          <w:rPr>
            <w:rStyle w:val="ad"/>
            <w:b/>
            <w:bCs/>
            <w:noProof/>
          </w:rPr>
          <w:t>重大事件揭示</w:t>
        </w:r>
        <w:r>
          <w:rPr>
            <w:noProof/>
            <w:webHidden/>
          </w:rPr>
          <w:tab/>
        </w:r>
        <w:r>
          <w:rPr>
            <w:noProof/>
            <w:webHidden/>
          </w:rPr>
          <w:fldChar w:fldCharType="begin"/>
        </w:r>
        <w:r>
          <w:rPr>
            <w:noProof/>
            <w:webHidden/>
          </w:rPr>
          <w:instrText xml:space="preserve"> PAGEREF _Toc162426695 \h </w:instrText>
        </w:r>
        <w:r>
          <w:rPr>
            <w:noProof/>
            <w:webHidden/>
          </w:rPr>
        </w:r>
        <w:r>
          <w:rPr>
            <w:noProof/>
            <w:webHidden/>
          </w:rPr>
          <w:fldChar w:fldCharType="separate"/>
        </w:r>
        <w:r>
          <w:rPr>
            <w:noProof/>
            <w:webHidden/>
          </w:rPr>
          <w:t>60</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96" w:history="1">
        <w:r w:rsidRPr="00BB62C1">
          <w:rPr>
            <w:rStyle w:val="ad"/>
            <w:noProof/>
          </w:rPr>
          <w:t>11.1</w:t>
        </w:r>
        <w:r w:rsidRPr="00BB62C1">
          <w:rPr>
            <w:rStyle w:val="ad"/>
            <w:noProof/>
          </w:rPr>
          <w:t>基金份额持有人大会决议</w:t>
        </w:r>
        <w:r>
          <w:rPr>
            <w:noProof/>
            <w:webHidden/>
          </w:rPr>
          <w:tab/>
        </w:r>
        <w:r>
          <w:rPr>
            <w:noProof/>
            <w:webHidden/>
          </w:rPr>
          <w:fldChar w:fldCharType="begin"/>
        </w:r>
        <w:r>
          <w:rPr>
            <w:noProof/>
            <w:webHidden/>
          </w:rPr>
          <w:instrText xml:space="preserve"> PAGEREF _Toc162426696 \h </w:instrText>
        </w:r>
        <w:r>
          <w:rPr>
            <w:noProof/>
            <w:webHidden/>
          </w:rPr>
        </w:r>
        <w:r>
          <w:rPr>
            <w:noProof/>
            <w:webHidden/>
          </w:rPr>
          <w:fldChar w:fldCharType="separate"/>
        </w:r>
        <w:r>
          <w:rPr>
            <w:noProof/>
            <w:webHidden/>
          </w:rPr>
          <w:t>60</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97" w:history="1">
        <w:r w:rsidRPr="00BB62C1">
          <w:rPr>
            <w:rStyle w:val="ad"/>
            <w:noProof/>
          </w:rPr>
          <w:t xml:space="preserve">11.2 </w:t>
        </w:r>
        <w:r w:rsidRPr="00BB62C1">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_Toc162426697 \h </w:instrText>
        </w:r>
        <w:r>
          <w:rPr>
            <w:noProof/>
            <w:webHidden/>
          </w:rPr>
        </w:r>
        <w:r>
          <w:rPr>
            <w:noProof/>
            <w:webHidden/>
          </w:rPr>
          <w:fldChar w:fldCharType="separate"/>
        </w:r>
        <w:r>
          <w:rPr>
            <w:noProof/>
            <w:webHidden/>
          </w:rPr>
          <w:t>60</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98" w:history="1">
        <w:r w:rsidRPr="00BB62C1">
          <w:rPr>
            <w:rStyle w:val="ad"/>
            <w:noProof/>
          </w:rPr>
          <w:t xml:space="preserve">11.3 </w:t>
        </w:r>
        <w:r w:rsidRPr="00BB62C1">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_Toc162426698 \h </w:instrText>
        </w:r>
        <w:r>
          <w:rPr>
            <w:noProof/>
            <w:webHidden/>
          </w:rPr>
        </w:r>
        <w:r>
          <w:rPr>
            <w:noProof/>
            <w:webHidden/>
          </w:rPr>
          <w:fldChar w:fldCharType="separate"/>
        </w:r>
        <w:r>
          <w:rPr>
            <w:noProof/>
            <w:webHidden/>
          </w:rPr>
          <w:t>61</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699" w:history="1">
        <w:r w:rsidRPr="00BB62C1">
          <w:rPr>
            <w:rStyle w:val="ad"/>
            <w:noProof/>
          </w:rPr>
          <w:t xml:space="preserve">11.4 </w:t>
        </w:r>
        <w:r w:rsidRPr="00BB62C1">
          <w:rPr>
            <w:rStyle w:val="ad"/>
            <w:noProof/>
          </w:rPr>
          <w:t>基金投资策略的改变</w:t>
        </w:r>
        <w:r>
          <w:rPr>
            <w:noProof/>
            <w:webHidden/>
          </w:rPr>
          <w:tab/>
        </w:r>
        <w:r>
          <w:rPr>
            <w:noProof/>
            <w:webHidden/>
          </w:rPr>
          <w:fldChar w:fldCharType="begin"/>
        </w:r>
        <w:r>
          <w:rPr>
            <w:noProof/>
            <w:webHidden/>
          </w:rPr>
          <w:instrText xml:space="preserve"> PAGEREF _Toc162426699 \h </w:instrText>
        </w:r>
        <w:r>
          <w:rPr>
            <w:noProof/>
            <w:webHidden/>
          </w:rPr>
        </w:r>
        <w:r>
          <w:rPr>
            <w:noProof/>
            <w:webHidden/>
          </w:rPr>
          <w:fldChar w:fldCharType="separate"/>
        </w:r>
        <w:r>
          <w:rPr>
            <w:noProof/>
            <w:webHidden/>
          </w:rPr>
          <w:t>61</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00" w:history="1">
        <w:r w:rsidRPr="00BB62C1">
          <w:rPr>
            <w:rStyle w:val="ad"/>
            <w:noProof/>
          </w:rPr>
          <w:t xml:space="preserve">11.5 </w:t>
        </w:r>
        <w:r w:rsidRPr="00BB62C1">
          <w:rPr>
            <w:rStyle w:val="ad"/>
            <w:noProof/>
          </w:rPr>
          <w:t>为基金进行审计的会计师事务所情况</w:t>
        </w:r>
        <w:r>
          <w:rPr>
            <w:noProof/>
            <w:webHidden/>
          </w:rPr>
          <w:tab/>
        </w:r>
        <w:r>
          <w:rPr>
            <w:noProof/>
            <w:webHidden/>
          </w:rPr>
          <w:fldChar w:fldCharType="begin"/>
        </w:r>
        <w:r>
          <w:rPr>
            <w:noProof/>
            <w:webHidden/>
          </w:rPr>
          <w:instrText xml:space="preserve"> PAGEREF _Toc162426700 \h </w:instrText>
        </w:r>
        <w:r>
          <w:rPr>
            <w:noProof/>
            <w:webHidden/>
          </w:rPr>
        </w:r>
        <w:r>
          <w:rPr>
            <w:noProof/>
            <w:webHidden/>
          </w:rPr>
          <w:fldChar w:fldCharType="separate"/>
        </w:r>
        <w:r>
          <w:rPr>
            <w:noProof/>
            <w:webHidden/>
          </w:rPr>
          <w:t>61</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01" w:history="1">
        <w:r w:rsidRPr="00BB62C1">
          <w:rPr>
            <w:rStyle w:val="ad"/>
            <w:noProof/>
          </w:rPr>
          <w:t xml:space="preserve">11.6 </w:t>
        </w:r>
        <w:r w:rsidRPr="00BB62C1">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_Toc162426701 \h </w:instrText>
        </w:r>
        <w:r>
          <w:rPr>
            <w:noProof/>
            <w:webHidden/>
          </w:rPr>
        </w:r>
        <w:r>
          <w:rPr>
            <w:noProof/>
            <w:webHidden/>
          </w:rPr>
          <w:fldChar w:fldCharType="separate"/>
        </w:r>
        <w:r>
          <w:rPr>
            <w:noProof/>
            <w:webHidden/>
          </w:rPr>
          <w:t>61</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02" w:history="1">
        <w:r w:rsidRPr="00BB62C1">
          <w:rPr>
            <w:rStyle w:val="ad"/>
            <w:noProof/>
          </w:rPr>
          <w:t xml:space="preserve">11.6.1 </w:t>
        </w:r>
        <w:r w:rsidRPr="00BB62C1">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_Toc162426702 \h </w:instrText>
        </w:r>
        <w:r>
          <w:rPr>
            <w:noProof/>
            <w:webHidden/>
          </w:rPr>
        </w:r>
        <w:r>
          <w:rPr>
            <w:noProof/>
            <w:webHidden/>
          </w:rPr>
          <w:fldChar w:fldCharType="separate"/>
        </w:r>
        <w:r>
          <w:rPr>
            <w:noProof/>
            <w:webHidden/>
          </w:rPr>
          <w:t>61</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03" w:history="1">
        <w:r w:rsidRPr="00BB62C1">
          <w:rPr>
            <w:rStyle w:val="ad"/>
            <w:noProof/>
          </w:rPr>
          <w:t xml:space="preserve">11.6.2 </w:t>
        </w:r>
        <w:r w:rsidRPr="00BB62C1">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_Toc162426703 \h </w:instrText>
        </w:r>
        <w:r>
          <w:rPr>
            <w:noProof/>
            <w:webHidden/>
          </w:rPr>
        </w:r>
        <w:r>
          <w:rPr>
            <w:noProof/>
            <w:webHidden/>
          </w:rPr>
          <w:fldChar w:fldCharType="separate"/>
        </w:r>
        <w:r>
          <w:rPr>
            <w:noProof/>
            <w:webHidden/>
          </w:rPr>
          <w:t>61</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04" w:history="1">
        <w:r w:rsidRPr="00BB62C1">
          <w:rPr>
            <w:rStyle w:val="ad"/>
            <w:noProof/>
          </w:rPr>
          <w:t xml:space="preserve">11.7 </w:t>
        </w:r>
        <w:r w:rsidRPr="00BB62C1">
          <w:rPr>
            <w:rStyle w:val="ad"/>
            <w:noProof/>
          </w:rPr>
          <w:t>基金租用证券公司交易单元的有关情况</w:t>
        </w:r>
        <w:r>
          <w:rPr>
            <w:noProof/>
            <w:webHidden/>
          </w:rPr>
          <w:tab/>
        </w:r>
        <w:r>
          <w:rPr>
            <w:noProof/>
            <w:webHidden/>
          </w:rPr>
          <w:fldChar w:fldCharType="begin"/>
        </w:r>
        <w:r>
          <w:rPr>
            <w:noProof/>
            <w:webHidden/>
          </w:rPr>
          <w:instrText xml:space="preserve"> PAGEREF _Toc162426704 \h </w:instrText>
        </w:r>
        <w:r>
          <w:rPr>
            <w:noProof/>
            <w:webHidden/>
          </w:rPr>
        </w:r>
        <w:r>
          <w:rPr>
            <w:noProof/>
            <w:webHidden/>
          </w:rPr>
          <w:fldChar w:fldCharType="separate"/>
        </w:r>
        <w:r>
          <w:rPr>
            <w:noProof/>
            <w:webHidden/>
          </w:rPr>
          <w:t>62</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05" w:history="1">
        <w:r w:rsidRPr="00BB62C1">
          <w:rPr>
            <w:rStyle w:val="ad"/>
            <w:noProof/>
          </w:rPr>
          <w:t xml:space="preserve">11.8 </w:t>
        </w:r>
        <w:r w:rsidRPr="00BB62C1">
          <w:rPr>
            <w:rStyle w:val="ad"/>
            <w:noProof/>
          </w:rPr>
          <w:t>其他重大事件</w:t>
        </w:r>
        <w:r>
          <w:rPr>
            <w:noProof/>
            <w:webHidden/>
          </w:rPr>
          <w:tab/>
        </w:r>
        <w:r>
          <w:rPr>
            <w:noProof/>
            <w:webHidden/>
          </w:rPr>
          <w:fldChar w:fldCharType="begin"/>
        </w:r>
        <w:r>
          <w:rPr>
            <w:noProof/>
            <w:webHidden/>
          </w:rPr>
          <w:instrText xml:space="preserve"> PAGEREF _Toc162426705 \h </w:instrText>
        </w:r>
        <w:r>
          <w:rPr>
            <w:noProof/>
            <w:webHidden/>
          </w:rPr>
        </w:r>
        <w:r>
          <w:rPr>
            <w:noProof/>
            <w:webHidden/>
          </w:rPr>
          <w:fldChar w:fldCharType="separate"/>
        </w:r>
        <w:r>
          <w:rPr>
            <w:noProof/>
            <w:webHidden/>
          </w:rPr>
          <w:t>63</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706" w:history="1">
        <w:r w:rsidRPr="00BB62C1">
          <w:rPr>
            <w:rStyle w:val="ad"/>
            <w:b/>
            <w:bCs/>
            <w:noProof/>
          </w:rPr>
          <w:t xml:space="preserve">12  </w:t>
        </w:r>
        <w:r w:rsidRPr="00BB62C1">
          <w:rPr>
            <w:rStyle w:val="ad"/>
            <w:b/>
            <w:bCs/>
            <w:noProof/>
          </w:rPr>
          <w:t>影响投资者决策的其他重要信息</w:t>
        </w:r>
        <w:r>
          <w:rPr>
            <w:noProof/>
            <w:webHidden/>
          </w:rPr>
          <w:tab/>
        </w:r>
        <w:r>
          <w:rPr>
            <w:noProof/>
            <w:webHidden/>
          </w:rPr>
          <w:fldChar w:fldCharType="begin"/>
        </w:r>
        <w:r>
          <w:rPr>
            <w:noProof/>
            <w:webHidden/>
          </w:rPr>
          <w:instrText xml:space="preserve"> PAGEREF _Toc162426706 \h </w:instrText>
        </w:r>
        <w:r>
          <w:rPr>
            <w:noProof/>
            <w:webHidden/>
          </w:rPr>
        </w:r>
        <w:r>
          <w:rPr>
            <w:noProof/>
            <w:webHidden/>
          </w:rPr>
          <w:fldChar w:fldCharType="separate"/>
        </w:r>
        <w:r>
          <w:rPr>
            <w:noProof/>
            <w:webHidden/>
          </w:rPr>
          <w:t>63</w:t>
        </w:r>
        <w:r>
          <w:rPr>
            <w:noProof/>
            <w:webHidden/>
          </w:rPr>
          <w:fldChar w:fldCharType="end"/>
        </w:r>
      </w:hyperlink>
    </w:p>
    <w:p w:rsidR="0093197B" w:rsidRDefault="0093197B">
      <w:pPr>
        <w:pStyle w:val="12"/>
        <w:rPr>
          <w:rFonts w:asciiTheme="minorHAnsi" w:eastAsiaTheme="minorEastAsia" w:hAnsiTheme="minorHAnsi" w:cstheme="minorBidi"/>
          <w:noProof/>
          <w:szCs w:val="22"/>
        </w:rPr>
      </w:pPr>
      <w:hyperlink w:anchor="_Toc162426707" w:history="1">
        <w:r w:rsidRPr="00BB62C1">
          <w:rPr>
            <w:rStyle w:val="ad"/>
            <w:b/>
            <w:bCs/>
            <w:noProof/>
          </w:rPr>
          <w:t xml:space="preserve">§13  </w:t>
        </w:r>
        <w:r w:rsidRPr="00BB62C1">
          <w:rPr>
            <w:rStyle w:val="ad"/>
            <w:b/>
            <w:bCs/>
            <w:noProof/>
          </w:rPr>
          <w:t>备查文件目录</w:t>
        </w:r>
        <w:r>
          <w:rPr>
            <w:noProof/>
            <w:webHidden/>
          </w:rPr>
          <w:tab/>
        </w:r>
        <w:r>
          <w:rPr>
            <w:noProof/>
            <w:webHidden/>
          </w:rPr>
          <w:fldChar w:fldCharType="begin"/>
        </w:r>
        <w:r>
          <w:rPr>
            <w:noProof/>
            <w:webHidden/>
          </w:rPr>
          <w:instrText xml:space="preserve"> PAGEREF _Toc162426707 \h </w:instrText>
        </w:r>
        <w:r>
          <w:rPr>
            <w:noProof/>
            <w:webHidden/>
          </w:rPr>
        </w:r>
        <w:r>
          <w:rPr>
            <w:noProof/>
            <w:webHidden/>
          </w:rPr>
          <w:fldChar w:fldCharType="separate"/>
        </w:r>
        <w:r>
          <w:rPr>
            <w:noProof/>
            <w:webHidden/>
          </w:rPr>
          <w:t>64</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08" w:history="1">
        <w:r w:rsidRPr="00BB62C1">
          <w:rPr>
            <w:rStyle w:val="ad"/>
            <w:noProof/>
          </w:rPr>
          <w:t xml:space="preserve">13.1 </w:t>
        </w:r>
        <w:r w:rsidRPr="00BB62C1">
          <w:rPr>
            <w:rStyle w:val="ad"/>
            <w:noProof/>
          </w:rPr>
          <w:t>备查文件目录</w:t>
        </w:r>
        <w:r>
          <w:rPr>
            <w:noProof/>
            <w:webHidden/>
          </w:rPr>
          <w:tab/>
        </w:r>
        <w:r>
          <w:rPr>
            <w:noProof/>
            <w:webHidden/>
          </w:rPr>
          <w:fldChar w:fldCharType="begin"/>
        </w:r>
        <w:r>
          <w:rPr>
            <w:noProof/>
            <w:webHidden/>
          </w:rPr>
          <w:instrText xml:space="preserve"> PAGEREF _Toc162426708 \h </w:instrText>
        </w:r>
        <w:r>
          <w:rPr>
            <w:noProof/>
            <w:webHidden/>
          </w:rPr>
        </w:r>
        <w:r>
          <w:rPr>
            <w:noProof/>
            <w:webHidden/>
          </w:rPr>
          <w:fldChar w:fldCharType="separate"/>
        </w:r>
        <w:r>
          <w:rPr>
            <w:noProof/>
            <w:webHidden/>
          </w:rPr>
          <w:t>64</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09" w:history="1">
        <w:r w:rsidRPr="00BB62C1">
          <w:rPr>
            <w:rStyle w:val="ad"/>
            <w:noProof/>
          </w:rPr>
          <w:t xml:space="preserve">13.2 </w:t>
        </w:r>
        <w:r w:rsidRPr="00BB62C1">
          <w:rPr>
            <w:rStyle w:val="ad"/>
            <w:noProof/>
          </w:rPr>
          <w:t>存放地点</w:t>
        </w:r>
        <w:r>
          <w:rPr>
            <w:noProof/>
            <w:webHidden/>
          </w:rPr>
          <w:tab/>
        </w:r>
        <w:r>
          <w:rPr>
            <w:noProof/>
            <w:webHidden/>
          </w:rPr>
          <w:fldChar w:fldCharType="begin"/>
        </w:r>
        <w:r>
          <w:rPr>
            <w:noProof/>
            <w:webHidden/>
          </w:rPr>
          <w:instrText xml:space="preserve"> PAGEREF _Toc162426709 \h </w:instrText>
        </w:r>
        <w:r>
          <w:rPr>
            <w:noProof/>
            <w:webHidden/>
          </w:rPr>
        </w:r>
        <w:r>
          <w:rPr>
            <w:noProof/>
            <w:webHidden/>
          </w:rPr>
          <w:fldChar w:fldCharType="separate"/>
        </w:r>
        <w:r>
          <w:rPr>
            <w:noProof/>
            <w:webHidden/>
          </w:rPr>
          <w:t>64</w:t>
        </w:r>
        <w:r>
          <w:rPr>
            <w:noProof/>
            <w:webHidden/>
          </w:rPr>
          <w:fldChar w:fldCharType="end"/>
        </w:r>
      </w:hyperlink>
    </w:p>
    <w:p w:rsidR="0093197B" w:rsidRDefault="0093197B">
      <w:pPr>
        <w:pStyle w:val="24"/>
        <w:ind w:left="420"/>
        <w:rPr>
          <w:rFonts w:asciiTheme="minorHAnsi" w:eastAsiaTheme="minorEastAsia" w:hAnsiTheme="minorHAnsi" w:cstheme="minorBidi"/>
          <w:noProof/>
          <w:kern w:val="2"/>
          <w:szCs w:val="22"/>
        </w:rPr>
      </w:pPr>
      <w:hyperlink w:anchor="_Toc162426710" w:history="1">
        <w:r w:rsidRPr="00BB62C1">
          <w:rPr>
            <w:rStyle w:val="ad"/>
            <w:noProof/>
          </w:rPr>
          <w:t xml:space="preserve">13.3 </w:t>
        </w:r>
        <w:r w:rsidRPr="00BB62C1">
          <w:rPr>
            <w:rStyle w:val="ad"/>
            <w:noProof/>
          </w:rPr>
          <w:t>查阅方式</w:t>
        </w:r>
        <w:r>
          <w:rPr>
            <w:noProof/>
            <w:webHidden/>
          </w:rPr>
          <w:tab/>
        </w:r>
        <w:r>
          <w:rPr>
            <w:noProof/>
            <w:webHidden/>
          </w:rPr>
          <w:fldChar w:fldCharType="begin"/>
        </w:r>
        <w:r>
          <w:rPr>
            <w:noProof/>
            <w:webHidden/>
          </w:rPr>
          <w:instrText xml:space="preserve"> PAGEREF _Toc162426710 \h </w:instrText>
        </w:r>
        <w:r>
          <w:rPr>
            <w:noProof/>
            <w:webHidden/>
          </w:rPr>
        </w:r>
        <w:r>
          <w:rPr>
            <w:noProof/>
            <w:webHidden/>
          </w:rPr>
          <w:fldChar w:fldCharType="separate"/>
        </w:r>
        <w:r>
          <w:rPr>
            <w:noProof/>
            <w:webHidden/>
          </w:rPr>
          <w:t>64</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bookmarkStart w:id="8" w:name="_GoBack"/>
      <w:bookmarkEnd w:id="8"/>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664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664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摩根瑞益纯债债券型证券投资基金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摩根瑞益纯债债券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007329</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007329</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26</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兴业银行股份有限公司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197,988,437.41</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007329</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007330</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149,425,540.25</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48,562,897.16</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664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在严格控制风险的前提下，通过积极主动地投资管理，力争实现长期稳定的投资回报。</w:t>
            </w:r>
            <w:r w:rsidRPr="00E54740">
              <w:rPr>
                <w:rFonts w:eastAsiaTheme="minorEastAsia"/>
                <w:szCs w:val="21"/>
              </w:rPr>
              <w:t xml:space="preserve">  </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1A3864" w:rsidRDefault="008A4201">
            <w:pPr>
              <w:spacing w:line="360" w:lineRule="auto"/>
              <w:rPr>
                <w:rFonts w:eastAsiaTheme="minorEastAsia"/>
                <w:szCs w:val="21"/>
              </w:rPr>
            </w:pPr>
            <w:r>
              <w:rPr>
                <w:rFonts w:eastAsiaTheme="minorEastAsia"/>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rsidR="001A59F9" w:rsidRPr="00E54740" w:rsidRDefault="001A59F9" w:rsidP="00026C9C">
            <w:pPr>
              <w:spacing w:line="360" w:lineRule="auto"/>
              <w:rPr>
                <w:rFonts w:eastAsiaTheme="minorEastAsia"/>
                <w:szCs w:val="21"/>
              </w:rPr>
            </w:pPr>
            <w:r w:rsidRPr="00E54740">
              <w:rPr>
                <w:rFonts w:eastAsiaTheme="minorEastAsia"/>
                <w:szCs w:val="21"/>
              </w:rPr>
              <w:t>其他投资策略：包括信用策略、回购策略、资产支持证券投资策略、证券公司短期公司债券投资策略、国债期货投资策略。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中证综合债券指数收益率</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本基金为债券型基金，预期风险和预期收益高于货币市场基金，低于混合型基金和股票型基金。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6645"/>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兴业银行股份有限公司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龚小武</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021-52629999-212056</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gongxiaowu@cib.com.cn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95561</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021-62159217</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福建省福州市台江区江滨中大道</w:t>
            </w:r>
            <w:r w:rsidRPr="00E54740">
              <w:rPr>
                <w:rFonts w:eastAsiaTheme="minorEastAsia"/>
                <w:kern w:val="0"/>
                <w:szCs w:val="21"/>
              </w:rPr>
              <w:t>398</w:t>
            </w:r>
            <w:r w:rsidRPr="00E54740">
              <w:rPr>
                <w:rFonts w:eastAsiaTheme="minorEastAsia"/>
                <w:kern w:val="0"/>
                <w:szCs w:val="21"/>
              </w:rPr>
              <w:t>号兴业银行大厦</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上海市浦东新区银城路</w:t>
            </w:r>
            <w:r w:rsidRPr="00E54740">
              <w:rPr>
                <w:rFonts w:eastAsiaTheme="minorEastAsia"/>
                <w:kern w:val="0"/>
                <w:szCs w:val="21"/>
              </w:rPr>
              <w:t>167</w:t>
            </w:r>
            <w:r w:rsidRPr="00E54740">
              <w:rPr>
                <w:rFonts w:eastAsiaTheme="minorEastAsia"/>
                <w:kern w:val="0"/>
                <w:szCs w:val="21"/>
              </w:rPr>
              <w:t>号</w:t>
            </w:r>
            <w:r w:rsidRPr="00E54740">
              <w:rPr>
                <w:rFonts w:eastAsiaTheme="minorEastAsia"/>
                <w:kern w:val="0"/>
                <w:szCs w:val="21"/>
              </w:rPr>
              <w:t>4</w:t>
            </w:r>
            <w:r w:rsidRPr="00E54740">
              <w:rPr>
                <w:rFonts w:eastAsiaTheme="minorEastAsia"/>
                <w:kern w:val="0"/>
                <w:szCs w:val="21"/>
              </w:rPr>
              <w:t>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吕家进</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664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664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6648"/>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664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摩根瑞益纯债债券</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8,057,413.49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3,886,797.75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2,747,295.60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773,583.92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4,611,249.60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45,949.68</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8,212,975.02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4,111,607.84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3,834,998.73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-435,604.94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6,394,444.29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78,856.78</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0.0264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0.0289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0.0235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-0.0082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0.0386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0.0403</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2.68%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3.87%</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2.81%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2.73%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3.64%</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10,031,010.85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2,931,469.06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16,850,921.23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5,468,059.08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8,878,650.00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216,360.74</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0.0671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0.0604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0.0726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0.0667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0.0546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0.0500</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162,702,501.51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52,544,567.48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252,794,447.83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88,737,502.64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172,493,947.60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4,565,786.27</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1.0889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1.0820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1.0888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1.0829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1.0604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1.0559</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11.93%</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11.24%</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8.88%</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8.29%</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6.04%</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5.59%</w:t>
            </w:r>
          </w:p>
        </w:tc>
      </w:tr>
    </w:tbl>
    <w:p w:rsidR="001A3864" w:rsidRDefault="008A42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665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．摩根瑞益纯债债券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1A3864">
        <w:tc>
          <w:tcPr>
            <w:tcW w:w="1620" w:type="dxa"/>
            <w:vAlign w:val="center"/>
          </w:tcPr>
          <w:p w:rsidR="001A3864" w:rsidRDefault="008A4201">
            <w:pPr>
              <w:jc w:val="left"/>
            </w:pPr>
            <w:r>
              <w:rPr>
                <w:rFonts w:eastAsiaTheme="minorEastAsia"/>
                <w:szCs w:val="21"/>
              </w:rPr>
              <w:t>过去三个月</w:t>
            </w:r>
          </w:p>
        </w:tc>
        <w:tc>
          <w:tcPr>
            <w:tcW w:w="1350" w:type="dxa"/>
            <w:vAlign w:val="center"/>
          </w:tcPr>
          <w:p w:rsidR="001A3864" w:rsidRDefault="008A4201">
            <w:pPr>
              <w:jc w:val="center"/>
            </w:pPr>
            <w:r>
              <w:rPr>
                <w:rFonts w:eastAsiaTheme="minorEastAsia"/>
                <w:szCs w:val="21"/>
              </w:rPr>
              <w:t>0.76%</w:t>
            </w:r>
          </w:p>
        </w:tc>
        <w:tc>
          <w:tcPr>
            <w:tcW w:w="1350" w:type="dxa"/>
            <w:vAlign w:val="center"/>
          </w:tcPr>
          <w:p w:rsidR="001A3864" w:rsidRDefault="008A4201">
            <w:pPr>
              <w:jc w:val="center"/>
            </w:pPr>
            <w:r>
              <w:rPr>
                <w:rFonts w:eastAsiaTheme="minorEastAsia"/>
                <w:szCs w:val="21"/>
              </w:rPr>
              <w:t>0.03%</w:t>
            </w:r>
          </w:p>
        </w:tc>
        <w:tc>
          <w:tcPr>
            <w:tcW w:w="1350" w:type="dxa"/>
            <w:vAlign w:val="center"/>
          </w:tcPr>
          <w:p w:rsidR="001A3864" w:rsidRDefault="008A4201">
            <w:pPr>
              <w:jc w:val="center"/>
            </w:pPr>
            <w:r>
              <w:rPr>
                <w:rFonts w:eastAsiaTheme="minorEastAsia"/>
                <w:szCs w:val="21"/>
              </w:rPr>
              <w:t>1.33%</w:t>
            </w:r>
          </w:p>
        </w:tc>
        <w:tc>
          <w:tcPr>
            <w:tcW w:w="1350" w:type="dxa"/>
            <w:vAlign w:val="center"/>
          </w:tcPr>
          <w:p w:rsidR="001A3864" w:rsidRDefault="008A4201">
            <w:pPr>
              <w:jc w:val="center"/>
            </w:pPr>
            <w:r>
              <w:rPr>
                <w:rFonts w:eastAsiaTheme="minorEastAsia"/>
                <w:szCs w:val="21"/>
              </w:rPr>
              <w:t>0.05%</w:t>
            </w:r>
          </w:p>
        </w:tc>
        <w:tc>
          <w:tcPr>
            <w:tcW w:w="1350" w:type="dxa"/>
            <w:vAlign w:val="center"/>
          </w:tcPr>
          <w:p w:rsidR="001A3864" w:rsidRDefault="008A4201">
            <w:pPr>
              <w:jc w:val="center"/>
            </w:pPr>
            <w:r>
              <w:rPr>
                <w:rFonts w:eastAsiaTheme="minorEastAsia"/>
                <w:szCs w:val="21"/>
              </w:rPr>
              <w:t>-0.57%</w:t>
            </w:r>
          </w:p>
        </w:tc>
        <w:tc>
          <w:tcPr>
            <w:tcW w:w="1350" w:type="dxa"/>
            <w:vAlign w:val="center"/>
          </w:tcPr>
          <w:p w:rsidR="001A3864" w:rsidRDefault="008A4201">
            <w:pPr>
              <w:jc w:val="center"/>
            </w:pPr>
            <w:r>
              <w:rPr>
                <w:rFonts w:eastAsiaTheme="minorEastAsia"/>
                <w:szCs w:val="21"/>
              </w:rPr>
              <w:t>-0.02%</w:t>
            </w:r>
          </w:p>
        </w:tc>
      </w:tr>
      <w:tr w:rsidR="001A3864">
        <w:tc>
          <w:tcPr>
            <w:tcW w:w="1620" w:type="dxa"/>
            <w:vAlign w:val="center"/>
          </w:tcPr>
          <w:p w:rsidR="001A3864" w:rsidRDefault="008A4201">
            <w:pPr>
              <w:jc w:val="left"/>
            </w:pPr>
            <w:r>
              <w:rPr>
                <w:rFonts w:eastAsiaTheme="minorEastAsia"/>
                <w:szCs w:val="21"/>
              </w:rPr>
              <w:t>过去六个月</w:t>
            </w:r>
          </w:p>
        </w:tc>
        <w:tc>
          <w:tcPr>
            <w:tcW w:w="1350" w:type="dxa"/>
            <w:vAlign w:val="center"/>
          </w:tcPr>
          <w:p w:rsidR="001A3864" w:rsidRDefault="008A4201">
            <w:pPr>
              <w:jc w:val="center"/>
            </w:pPr>
            <w:r>
              <w:rPr>
                <w:rFonts w:eastAsiaTheme="minorEastAsia"/>
                <w:szCs w:val="21"/>
              </w:rPr>
              <w:t>1.19%</w:t>
            </w:r>
          </w:p>
        </w:tc>
        <w:tc>
          <w:tcPr>
            <w:tcW w:w="1350" w:type="dxa"/>
            <w:vAlign w:val="center"/>
          </w:tcPr>
          <w:p w:rsidR="001A3864" w:rsidRDefault="008A4201">
            <w:pPr>
              <w:jc w:val="center"/>
            </w:pPr>
            <w:r>
              <w:rPr>
                <w:rFonts w:eastAsiaTheme="minorEastAsia"/>
                <w:szCs w:val="21"/>
              </w:rPr>
              <w:t>0.02%</w:t>
            </w:r>
          </w:p>
        </w:tc>
        <w:tc>
          <w:tcPr>
            <w:tcW w:w="1350" w:type="dxa"/>
            <w:vAlign w:val="center"/>
          </w:tcPr>
          <w:p w:rsidR="001A3864" w:rsidRDefault="008A4201">
            <w:pPr>
              <w:jc w:val="center"/>
            </w:pPr>
            <w:r>
              <w:rPr>
                <w:rFonts w:eastAsiaTheme="minorEastAsia"/>
                <w:szCs w:val="21"/>
              </w:rPr>
              <w:t>2.03%</w:t>
            </w:r>
          </w:p>
        </w:tc>
        <w:tc>
          <w:tcPr>
            <w:tcW w:w="1350" w:type="dxa"/>
            <w:vAlign w:val="center"/>
          </w:tcPr>
          <w:p w:rsidR="001A3864" w:rsidRDefault="008A4201">
            <w:pPr>
              <w:jc w:val="center"/>
            </w:pPr>
            <w:r>
              <w:rPr>
                <w:rFonts w:eastAsiaTheme="minorEastAsia"/>
                <w:szCs w:val="21"/>
              </w:rPr>
              <w:t>0.05%</w:t>
            </w:r>
          </w:p>
        </w:tc>
        <w:tc>
          <w:tcPr>
            <w:tcW w:w="1350" w:type="dxa"/>
            <w:vAlign w:val="center"/>
          </w:tcPr>
          <w:p w:rsidR="001A3864" w:rsidRDefault="008A4201">
            <w:pPr>
              <w:jc w:val="center"/>
            </w:pPr>
            <w:r>
              <w:rPr>
                <w:rFonts w:eastAsiaTheme="minorEastAsia"/>
                <w:szCs w:val="21"/>
              </w:rPr>
              <w:t>-0.84%</w:t>
            </w:r>
          </w:p>
        </w:tc>
        <w:tc>
          <w:tcPr>
            <w:tcW w:w="1350" w:type="dxa"/>
            <w:vAlign w:val="center"/>
          </w:tcPr>
          <w:p w:rsidR="001A3864" w:rsidRDefault="008A4201">
            <w:pPr>
              <w:jc w:val="center"/>
            </w:pPr>
            <w:r>
              <w:rPr>
                <w:rFonts w:eastAsiaTheme="minorEastAsia"/>
                <w:szCs w:val="21"/>
              </w:rPr>
              <w:t>-0.03%</w:t>
            </w:r>
          </w:p>
        </w:tc>
      </w:tr>
      <w:tr w:rsidR="001A3864">
        <w:tc>
          <w:tcPr>
            <w:tcW w:w="1620" w:type="dxa"/>
            <w:vAlign w:val="center"/>
          </w:tcPr>
          <w:p w:rsidR="001A3864" w:rsidRDefault="008A4201">
            <w:pPr>
              <w:jc w:val="left"/>
            </w:pPr>
            <w:r>
              <w:rPr>
                <w:rFonts w:eastAsiaTheme="minorEastAsia"/>
                <w:szCs w:val="21"/>
              </w:rPr>
              <w:t>过去一年</w:t>
            </w:r>
          </w:p>
        </w:tc>
        <w:tc>
          <w:tcPr>
            <w:tcW w:w="1350" w:type="dxa"/>
            <w:vAlign w:val="center"/>
          </w:tcPr>
          <w:p w:rsidR="001A3864" w:rsidRDefault="008A4201">
            <w:pPr>
              <w:jc w:val="center"/>
            </w:pPr>
            <w:r>
              <w:rPr>
                <w:rFonts w:eastAsiaTheme="minorEastAsia"/>
                <w:szCs w:val="21"/>
              </w:rPr>
              <w:t>2.81%</w:t>
            </w:r>
          </w:p>
        </w:tc>
        <w:tc>
          <w:tcPr>
            <w:tcW w:w="1350" w:type="dxa"/>
            <w:vAlign w:val="center"/>
          </w:tcPr>
          <w:p w:rsidR="001A3864" w:rsidRDefault="008A4201">
            <w:pPr>
              <w:jc w:val="center"/>
            </w:pPr>
            <w:r>
              <w:rPr>
                <w:rFonts w:eastAsiaTheme="minorEastAsia"/>
                <w:szCs w:val="21"/>
              </w:rPr>
              <w:t>0.03%</w:t>
            </w:r>
          </w:p>
        </w:tc>
        <w:tc>
          <w:tcPr>
            <w:tcW w:w="1350" w:type="dxa"/>
            <w:vAlign w:val="center"/>
          </w:tcPr>
          <w:p w:rsidR="001A3864" w:rsidRDefault="008A4201">
            <w:pPr>
              <w:jc w:val="center"/>
            </w:pPr>
            <w:r>
              <w:rPr>
                <w:rFonts w:eastAsiaTheme="minorEastAsia"/>
                <w:szCs w:val="21"/>
              </w:rPr>
              <w:t>4.81%</w:t>
            </w:r>
          </w:p>
        </w:tc>
        <w:tc>
          <w:tcPr>
            <w:tcW w:w="1350" w:type="dxa"/>
            <w:vAlign w:val="center"/>
          </w:tcPr>
          <w:p w:rsidR="001A3864" w:rsidRDefault="008A4201">
            <w:pPr>
              <w:jc w:val="center"/>
            </w:pPr>
            <w:r>
              <w:rPr>
                <w:rFonts w:eastAsiaTheme="minorEastAsia"/>
                <w:szCs w:val="21"/>
              </w:rPr>
              <w:t>0.04%</w:t>
            </w:r>
          </w:p>
        </w:tc>
        <w:tc>
          <w:tcPr>
            <w:tcW w:w="1350" w:type="dxa"/>
            <w:vAlign w:val="center"/>
          </w:tcPr>
          <w:p w:rsidR="001A3864" w:rsidRDefault="008A4201">
            <w:pPr>
              <w:jc w:val="center"/>
            </w:pPr>
            <w:r>
              <w:rPr>
                <w:rFonts w:eastAsiaTheme="minorEastAsia"/>
                <w:szCs w:val="21"/>
              </w:rPr>
              <w:t>-2.00%</w:t>
            </w:r>
          </w:p>
        </w:tc>
        <w:tc>
          <w:tcPr>
            <w:tcW w:w="1350" w:type="dxa"/>
            <w:vAlign w:val="center"/>
          </w:tcPr>
          <w:p w:rsidR="001A3864" w:rsidRDefault="008A4201">
            <w:pPr>
              <w:jc w:val="center"/>
            </w:pPr>
            <w:r>
              <w:rPr>
                <w:rFonts w:eastAsiaTheme="minorEastAsia"/>
                <w:szCs w:val="21"/>
              </w:rPr>
              <w:t>-0.01%</w:t>
            </w:r>
          </w:p>
        </w:tc>
      </w:tr>
      <w:tr w:rsidR="001A3864">
        <w:tc>
          <w:tcPr>
            <w:tcW w:w="1620" w:type="dxa"/>
            <w:vAlign w:val="center"/>
          </w:tcPr>
          <w:p w:rsidR="001A3864" w:rsidRDefault="008A4201">
            <w:pPr>
              <w:jc w:val="left"/>
            </w:pPr>
            <w:r>
              <w:rPr>
                <w:rFonts w:eastAsiaTheme="minorEastAsia"/>
                <w:szCs w:val="21"/>
              </w:rPr>
              <w:lastRenderedPageBreak/>
              <w:t>过去三年</w:t>
            </w:r>
          </w:p>
        </w:tc>
        <w:tc>
          <w:tcPr>
            <w:tcW w:w="1350" w:type="dxa"/>
            <w:vAlign w:val="center"/>
          </w:tcPr>
          <w:p w:rsidR="001A3864" w:rsidRDefault="008A4201">
            <w:pPr>
              <w:jc w:val="center"/>
            </w:pPr>
            <w:r>
              <w:rPr>
                <w:rFonts w:eastAsiaTheme="minorEastAsia"/>
                <w:szCs w:val="21"/>
              </w:rPr>
              <w:t>9.54%</w:t>
            </w:r>
          </w:p>
        </w:tc>
        <w:tc>
          <w:tcPr>
            <w:tcW w:w="1350" w:type="dxa"/>
            <w:vAlign w:val="center"/>
          </w:tcPr>
          <w:p w:rsidR="001A3864" w:rsidRDefault="008A4201">
            <w:pPr>
              <w:jc w:val="center"/>
            </w:pPr>
            <w:r>
              <w:rPr>
                <w:rFonts w:eastAsiaTheme="minorEastAsia"/>
                <w:szCs w:val="21"/>
              </w:rPr>
              <w:t>0.03%</w:t>
            </w:r>
          </w:p>
        </w:tc>
        <w:tc>
          <w:tcPr>
            <w:tcW w:w="1350" w:type="dxa"/>
            <w:vAlign w:val="center"/>
          </w:tcPr>
          <w:p w:rsidR="001A3864" w:rsidRDefault="008A4201">
            <w:pPr>
              <w:jc w:val="center"/>
            </w:pPr>
            <w:r>
              <w:rPr>
                <w:rFonts w:eastAsiaTheme="minorEastAsia"/>
                <w:szCs w:val="21"/>
              </w:rPr>
              <w:t>13.95%</w:t>
            </w:r>
          </w:p>
        </w:tc>
        <w:tc>
          <w:tcPr>
            <w:tcW w:w="1350" w:type="dxa"/>
            <w:vAlign w:val="center"/>
          </w:tcPr>
          <w:p w:rsidR="001A3864" w:rsidRDefault="008A4201">
            <w:pPr>
              <w:jc w:val="center"/>
            </w:pPr>
            <w:r>
              <w:rPr>
                <w:rFonts w:eastAsiaTheme="minorEastAsia"/>
                <w:szCs w:val="21"/>
              </w:rPr>
              <w:t>0.05%</w:t>
            </w:r>
          </w:p>
        </w:tc>
        <w:tc>
          <w:tcPr>
            <w:tcW w:w="1350" w:type="dxa"/>
            <w:vAlign w:val="center"/>
          </w:tcPr>
          <w:p w:rsidR="001A3864" w:rsidRDefault="008A4201">
            <w:pPr>
              <w:jc w:val="center"/>
            </w:pPr>
            <w:r>
              <w:rPr>
                <w:rFonts w:eastAsiaTheme="minorEastAsia"/>
                <w:szCs w:val="21"/>
              </w:rPr>
              <w:t>-4.41%</w:t>
            </w:r>
          </w:p>
        </w:tc>
        <w:tc>
          <w:tcPr>
            <w:tcW w:w="1350" w:type="dxa"/>
            <w:vAlign w:val="center"/>
          </w:tcPr>
          <w:p w:rsidR="001A3864" w:rsidRDefault="008A4201">
            <w:pPr>
              <w:jc w:val="center"/>
            </w:pPr>
            <w:r>
              <w:rPr>
                <w:rFonts w:eastAsiaTheme="minorEastAsia"/>
                <w:szCs w:val="21"/>
              </w:rPr>
              <w:t>-0.02%</w:t>
            </w:r>
          </w:p>
        </w:tc>
      </w:tr>
      <w:tr w:rsidR="001A3864">
        <w:tc>
          <w:tcPr>
            <w:tcW w:w="1620" w:type="dxa"/>
            <w:vAlign w:val="center"/>
          </w:tcPr>
          <w:p w:rsidR="001A3864" w:rsidRDefault="008A4201">
            <w:pPr>
              <w:jc w:val="left"/>
            </w:pPr>
            <w:r>
              <w:rPr>
                <w:rFonts w:eastAsiaTheme="minorEastAsia"/>
                <w:szCs w:val="21"/>
              </w:rPr>
              <w:t>过去五年</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r>
      <w:tr w:rsidR="001A3864">
        <w:tc>
          <w:tcPr>
            <w:tcW w:w="1620" w:type="dxa"/>
            <w:vAlign w:val="center"/>
          </w:tcPr>
          <w:p w:rsidR="001A3864" w:rsidRDefault="008A4201">
            <w:pPr>
              <w:jc w:val="left"/>
            </w:pPr>
            <w:r>
              <w:rPr>
                <w:rFonts w:eastAsiaTheme="minorEastAsia"/>
                <w:szCs w:val="21"/>
              </w:rPr>
              <w:t>自基金合同生效起至今</w:t>
            </w:r>
          </w:p>
        </w:tc>
        <w:tc>
          <w:tcPr>
            <w:tcW w:w="1350" w:type="dxa"/>
            <w:vAlign w:val="center"/>
          </w:tcPr>
          <w:p w:rsidR="001A3864" w:rsidRDefault="008A4201">
            <w:pPr>
              <w:jc w:val="center"/>
            </w:pPr>
            <w:r>
              <w:rPr>
                <w:rFonts w:eastAsiaTheme="minorEastAsia"/>
                <w:szCs w:val="21"/>
              </w:rPr>
              <w:t>11.93%</w:t>
            </w:r>
          </w:p>
        </w:tc>
        <w:tc>
          <w:tcPr>
            <w:tcW w:w="1350" w:type="dxa"/>
            <w:vAlign w:val="center"/>
          </w:tcPr>
          <w:p w:rsidR="001A3864" w:rsidRDefault="008A4201">
            <w:pPr>
              <w:jc w:val="center"/>
            </w:pPr>
            <w:r>
              <w:rPr>
                <w:rFonts w:eastAsiaTheme="minorEastAsia"/>
                <w:szCs w:val="21"/>
              </w:rPr>
              <w:t>0.04%</w:t>
            </w:r>
          </w:p>
        </w:tc>
        <w:tc>
          <w:tcPr>
            <w:tcW w:w="1350" w:type="dxa"/>
            <w:vAlign w:val="center"/>
          </w:tcPr>
          <w:p w:rsidR="001A3864" w:rsidRDefault="008A4201">
            <w:pPr>
              <w:jc w:val="center"/>
            </w:pPr>
            <w:r>
              <w:rPr>
                <w:rFonts w:eastAsiaTheme="minorEastAsia"/>
                <w:szCs w:val="21"/>
              </w:rPr>
              <w:t>18.12%</w:t>
            </w:r>
          </w:p>
        </w:tc>
        <w:tc>
          <w:tcPr>
            <w:tcW w:w="1350" w:type="dxa"/>
            <w:vAlign w:val="center"/>
          </w:tcPr>
          <w:p w:rsidR="001A3864" w:rsidRDefault="008A4201">
            <w:pPr>
              <w:jc w:val="center"/>
            </w:pPr>
            <w:r>
              <w:rPr>
                <w:rFonts w:eastAsiaTheme="minorEastAsia"/>
                <w:szCs w:val="21"/>
              </w:rPr>
              <w:t>0.06%</w:t>
            </w:r>
          </w:p>
        </w:tc>
        <w:tc>
          <w:tcPr>
            <w:tcW w:w="1350" w:type="dxa"/>
            <w:vAlign w:val="center"/>
          </w:tcPr>
          <w:p w:rsidR="001A3864" w:rsidRDefault="008A4201">
            <w:pPr>
              <w:jc w:val="center"/>
            </w:pPr>
            <w:r>
              <w:rPr>
                <w:rFonts w:eastAsiaTheme="minorEastAsia"/>
                <w:szCs w:val="21"/>
              </w:rPr>
              <w:t>-6.19%</w:t>
            </w:r>
          </w:p>
        </w:tc>
        <w:tc>
          <w:tcPr>
            <w:tcW w:w="1350" w:type="dxa"/>
            <w:vAlign w:val="center"/>
          </w:tcPr>
          <w:p w:rsidR="001A3864" w:rsidRDefault="008A4201">
            <w:pPr>
              <w:jc w:val="center"/>
            </w:pPr>
            <w:r>
              <w:rPr>
                <w:rFonts w:eastAsiaTheme="minorEastAsia"/>
                <w:szCs w:val="21"/>
              </w:rPr>
              <w:t>-0.02%</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．摩根瑞益纯债债券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1A3864">
        <w:tc>
          <w:tcPr>
            <w:tcW w:w="1620" w:type="dxa"/>
            <w:vAlign w:val="center"/>
          </w:tcPr>
          <w:p w:rsidR="001A3864" w:rsidRDefault="008A4201">
            <w:pPr>
              <w:jc w:val="left"/>
            </w:pPr>
            <w:r>
              <w:rPr>
                <w:rFonts w:eastAsiaTheme="minorEastAsia"/>
                <w:szCs w:val="21"/>
              </w:rPr>
              <w:t>过去三个月</w:t>
            </w:r>
          </w:p>
        </w:tc>
        <w:tc>
          <w:tcPr>
            <w:tcW w:w="1350" w:type="dxa"/>
            <w:vAlign w:val="center"/>
          </w:tcPr>
          <w:p w:rsidR="001A3864" w:rsidRDefault="008A4201">
            <w:pPr>
              <w:jc w:val="center"/>
            </w:pPr>
            <w:r>
              <w:rPr>
                <w:rFonts w:eastAsiaTheme="minorEastAsia"/>
                <w:szCs w:val="21"/>
              </w:rPr>
              <w:t>0.74%</w:t>
            </w:r>
          </w:p>
        </w:tc>
        <w:tc>
          <w:tcPr>
            <w:tcW w:w="1350" w:type="dxa"/>
            <w:vAlign w:val="center"/>
          </w:tcPr>
          <w:p w:rsidR="001A3864" w:rsidRDefault="008A4201">
            <w:pPr>
              <w:jc w:val="center"/>
            </w:pPr>
            <w:r>
              <w:rPr>
                <w:rFonts w:eastAsiaTheme="minorEastAsia"/>
                <w:szCs w:val="21"/>
              </w:rPr>
              <w:t>0.03%</w:t>
            </w:r>
          </w:p>
        </w:tc>
        <w:tc>
          <w:tcPr>
            <w:tcW w:w="1350" w:type="dxa"/>
            <w:vAlign w:val="center"/>
          </w:tcPr>
          <w:p w:rsidR="001A3864" w:rsidRDefault="008A4201">
            <w:pPr>
              <w:jc w:val="center"/>
            </w:pPr>
            <w:r>
              <w:rPr>
                <w:rFonts w:eastAsiaTheme="minorEastAsia"/>
                <w:szCs w:val="21"/>
              </w:rPr>
              <w:t>1.33%</w:t>
            </w:r>
          </w:p>
        </w:tc>
        <w:tc>
          <w:tcPr>
            <w:tcW w:w="1350" w:type="dxa"/>
            <w:vAlign w:val="center"/>
          </w:tcPr>
          <w:p w:rsidR="001A3864" w:rsidRDefault="008A4201">
            <w:pPr>
              <w:jc w:val="center"/>
            </w:pPr>
            <w:r>
              <w:rPr>
                <w:rFonts w:eastAsiaTheme="minorEastAsia"/>
                <w:szCs w:val="21"/>
              </w:rPr>
              <w:t>0.05%</w:t>
            </w:r>
          </w:p>
        </w:tc>
        <w:tc>
          <w:tcPr>
            <w:tcW w:w="1350" w:type="dxa"/>
            <w:vAlign w:val="center"/>
          </w:tcPr>
          <w:p w:rsidR="001A3864" w:rsidRDefault="008A4201">
            <w:pPr>
              <w:jc w:val="center"/>
            </w:pPr>
            <w:r>
              <w:rPr>
                <w:rFonts w:eastAsiaTheme="minorEastAsia"/>
                <w:szCs w:val="21"/>
              </w:rPr>
              <w:t>-0.59%</w:t>
            </w:r>
          </w:p>
        </w:tc>
        <w:tc>
          <w:tcPr>
            <w:tcW w:w="1350" w:type="dxa"/>
            <w:vAlign w:val="center"/>
          </w:tcPr>
          <w:p w:rsidR="001A3864" w:rsidRDefault="008A4201">
            <w:pPr>
              <w:jc w:val="center"/>
            </w:pPr>
            <w:r>
              <w:rPr>
                <w:rFonts w:eastAsiaTheme="minorEastAsia"/>
                <w:szCs w:val="21"/>
              </w:rPr>
              <w:t>-0.02%</w:t>
            </w:r>
          </w:p>
        </w:tc>
      </w:tr>
      <w:tr w:rsidR="001A3864">
        <w:tc>
          <w:tcPr>
            <w:tcW w:w="1620" w:type="dxa"/>
            <w:vAlign w:val="center"/>
          </w:tcPr>
          <w:p w:rsidR="001A3864" w:rsidRDefault="008A4201">
            <w:pPr>
              <w:jc w:val="left"/>
            </w:pPr>
            <w:r>
              <w:rPr>
                <w:rFonts w:eastAsiaTheme="minorEastAsia"/>
                <w:szCs w:val="21"/>
              </w:rPr>
              <w:t>过去六个月</w:t>
            </w:r>
          </w:p>
        </w:tc>
        <w:tc>
          <w:tcPr>
            <w:tcW w:w="1350" w:type="dxa"/>
            <w:vAlign w:val="center"/>
          </w:tcPr>
          <w:p w:rsidR="001A3864" w:rsidRDefault="008A4201">
            <w:pPr>
              <w:jc w:val="center"/>
            </w:pPr>
            <w:r>
              <w:rPr>
                <w:rFonts w:eastAsiaTheme="minorEastAsia"/>
                <w:szCs w:val="21"/>
              </w:rPr>
              <w:t>1.16%</w:t>
            </w:r>
          </w:p>
        </w:tc>
        <w:tc>
          <w:tcPr>
            <w:tcW w:w="1350" w:type="dxa"/>
            <w:vAlign w:val="center"/>
          </w:tcPr>
          <w:p w:rsidR="001A3864" w:rsidRDefault="008A4201">
            <w:pPr>
              <w:jc w:val="center"/>
            </w:pPr>
            <w:r>
              <w:rPr>
                <w:rFonts w:eastAsiaTheme="minorEastAsia"/>
                <w:szCs w:val="21"/>
              </w:rPr>
              <w:t>0.02%</w:t>
            </w:r>
          </w:p>
        </w:tc>
        <w:tc>
          <w:tcPr>
            <w:tcW w:w="1350" w:type="dxa"/>
            <w:vAlign w:val="center"/>
          </w:tcPr>
          <w:p w:rsidR="001A3864" w:rsidRDefault="008A4201">
            <w:pPr>
              <w:jc w:val="center"/>
            </w:pPr>
            <w:r>
              <w:rPr>
                <w:rFonts w:eastAsiaTheme="minorEastAsia"/>
                <w:szCs w:val="21"/>
              </w:rPr>
              <w:t>2.03%</w:t>
            </w:r>
          </w:p>
        </w:tc>
        <w:tc>
          <w:tcPr>
            <w:tcW w:w="1350" w:type="dxa"/>
            <w:vAlign w:val="center"/>
          </w:tcPr>
          <w:p w:rsidR="001A3864" w:rsidRDefault="008A4201">
            <w:pPr>
              <w:jc w:val="center"/>
            </w:pPr>
            <w:r>
              <w:rPr>
                <w:rFonts w:eastAsiaTheme="minorEastAsia"/>
                <w:szCs w:val="21"/>
              </w:rPr>
              <w:t>0.05%</w:t>
            </w:r>
          </w:p>
        </w:tc>
        <w:tc>
          <w:tcPr>
            <w:tcW w:w="1350" w:type="dxa"/>
            <w:vAlign w:val="center"/>
          </w:tcPr>
          <w:p w:rsidR="001A3864" w:rsidRDefault="008A4201">
            <w:pPr>
              <w:jc w:val="center"/>
            </w:pPr>
            <w:r>
              <w:rPr>
                <w:rFonts w:eastAsiaTheme="minorEastAsia"/>
                <w:szCs w:val="21"/>
              </w:rPr>
              <w:t>-0.87%</w:t>
            </w:r>
          </w:p>
        </w:tc>
        <w:tc>
          <w:tcPr>
            <w:tcW w:w="1350" w:type="dxa"/>
            <w:vAlign w:val="center"/>
          </w:tcPr>
          <w:p w:rsidR="001A3864" w:rsidRDefault="008A4201">
            <w:pPr>
              <w:jc w:val="center"/>
            </w:pPr>
            <w:r>
              <w:rPr>
                <w:rFonts w:eastAsiaTheme="minorEastAsia"/>
                <w:szCs w:val="21"/>
              </w:rPr>
              <w:t>-0.03%</w:t>
            </w:r>
          </w:p>
        </w:tc>
      </w:tr>
      <w:tr w:rsidR="001A3864">
        <w:tc>
          <w:tcPr>
            <w:tcW w:w="1620" w:type="dxa"/>
            <w:vAlign w:val="center"/>
          </w:tcPr>
          <w:p w:rsidR="001A3864" w:rsidRDefault="008A4201">
            <w:pPr>
              <w:jc w:val="left"/>
            </w:pPr>
            <w:r>
              <w:rPr>
                <w:rFonts w:eastAsiaTheme="minorEastAsia"/>
                <w:szCs w:val="21"/>
              </w:rPr>
              <w:t>过去一年</w:t>
            </w:r>
          </w:p>
        </w:tc>
        <w:tc>
          <w:tcPr>
            <w:tcW w:w="1350" w:type="dxa"/>
            <w:vAlign w:val="center"/>
          </w:tcPr>
          <w:p w:rsidR="001A3864" w:rsidRDefault="008A4201">
            <w:pPr>
              <w:jc w:val="center"/>
            </w:pPr>
            <w:r>
              <w:rPr>
                <w:rFonts w:eastAsiaTheme="minorEastAsia"/>
                <w:szCs w:val="21"/>
              </w:rPr>
              <w:t>2.73%</w:t>
            </w:r>
          </w:p>
        </w:tc>
        <w:tc>
          <w:tcPr>
            <w:tcW w:w="1350" w:type="dxa"/>
            <w:vAlign w:val="center"/>
          </w:tcPr>
          <w:p w:rsidR="001A3864" w:rsidRDefault="008A4201">
            <w:pPr>
              <w:jc w:val="center"/>
            </w:pPr>
            <w:r>
              <w:rPr>
                <w:rFonts w:eastAsiaTheme="minorEastAsia"/>
                <w:szCs w:val="21"/>
              </w:rPr>
              <w:t>0.03%</w:t>
            </w:r>
          </w:p>
        </w:tc>
        <w:tc>
          <w:tcPr>
            <w:tcW w:w="1350" w:type="dxa"/>
            <w:vAlign w:val="center"/>
          </w:tcPr>
          <w:p w:rsidR="001A3864" w:rsidRDefault="008A4201">
            <w:pPr>
              <w:jc w:val="center"/>
            </w:pPr>
            <w:r>
              <w:rPr>
                <w:rFonts w:eastAsiaTheme="minorEastAsia"/>
                <w:szCs w:val="21"/>
              </w:rPr>
              <w:t>4.81%</w:t>
            </w:r>
          </w:p>
        </w:tc>
        <w:tc>
          <w:tcPr>
            <w:tcW w:w="1350" w:type="dxa"/>
            <w:vAlign w:val="center"/>
          </w:tcPr>
          <w:p w:rsidR="001A3864" w:rsidRDefault="008A4201">
            <w:pPr>
              <w:jc w:val="center"/>
            </w:pPr>
            <w:r>
              <w:rPr>
                <w:rFonts w:eastAsiaTheme="minorEastAsia"/>
                <w:szCs w:val="21"/>
              </w:rPr>
              <w:t>0.04%</w:t>
            </w:r>
          </w:p>
        </w:tc>
        <w:tc>
          <w:tcPr>
            <w:tcW w:w="1350" w:type="dxa"/>
            <w:vAlign w:val="center"/>
          </w:tcPr>
          <w:p w:rsidR="001A3864" w:rsidRDefault="008A4201">
            <w:pPr>
              <w:jc w:val="center"/>
            </w:pPr>
            <w:r>
              <w:rPr>
                <w:rFonts w:eastAsiaTheme="minorEastAsia"/>
                <w:szCs w:val="21"/>
              </w:rPr>
              <w:t>-2.08%</w:t>
            </w:r>
          </w:p>
        </w:tc>
        <w:tc>
          <w:tcPr>
            <w:tcW w:w="1350" w:type="dxa"/>
            <w:vAlign w:val="center"/>
          </w:tcPr>
          <w:p w:rsidR="001A3864" w:rsidRDefault="008A4201">
            <w:pPr>
              <w:jc w:val="center"/>
            </w:pPr>
            <w:r>
              <w:rPr>
                <w:rFonts w:eastAsiaTheme="minorEastAsia"/>
                <w:szCs w:val="21"/>
              </w:rPr>
              <w:t>-0.01%</w:t>
            </w:r>
          </w:p>
        </w:tc>
      </w:tr>
      <w:tr w:rsidR="001A3864">
        <w:tc>
          <w:tcPr>
            <w:tcW w:w="1620" w:type="dxa"/>
            <w:vAlign w:val="center"/>
          </w:tcPr>
          <w:p w:rsidR="001A3864" w:rsidRDefault="008A4201">
            <w:pPr>
              <w:jc w:val="left"/>
            </w:pPr>
            <w:r>
              <w:rPr>
                <w:rFonts w:eastAsiaTheme="minorEastAsia"/>
                <w:szCs w:val="21"/>
              </w:rPr>
              <w:t>过去三年</w:t>
            </w:r>
          </w:p>
        </w:tc>
        <w:tc>
          <w:tcPr>
            <w:tcW w:w="1350" w:type="dxa"/>
            <w:vAlign w:val="center"/>
          </w:tcPr>
          <w:p w:rsidR="001A3864" w:rsidRDefault="008A4201">
            <w:pPr>
              <w:jc w:val="center"/>
            </w:pPr>
            <w:r>
              <w:rPr>
                <w:rFonts w:eastAsiaTheme="minorEastAsia"/>
                <w:szCs w:val="21"/>
              </w:rPr>
              <w:t>9.19%</w:t>
            </w:r>
          </w:p>
        </w:tc>
        <w:tc>
          <w:tcPr>
            <w:tcW w:w="1350" w:type="dxa"/>
            <w:vAlign w:val="center"/>
          </w:tcPr>
          <w:p w:rsidR="001A3864" w:rsidRDefault="008A4201">
            <w:pPr>
              <w:jc w:val="center"/>
            </w:pPr>
            <w:r>
              <w:rPr>
                <w:rFonts w:eastAsiaTheme="minorEastAsia"/>
                <w:szCs w:val="21"/>
              </w:rPr>
              <w:t>0.03%</w:t>
            </w:r>
          </w:p>
        </w:tc>
        <w:tc>
          <w:tcPr>
            <w:tcW w:w="1350" w:type="dxa"/>
            <w:vAlign w:val="center"/>
          </w:tcPr>
          <w:p w:rsidR="001A3864" w:rsidRDefault="008A4201">
            <w:pPr>
              <w:jc w:val="center"/>
            </w:pPr>
            <w:r>
              <w:rPr>
                <w:rFonts w:eastAsiaTheme="minorEastAsia"/>
                <w:szCs w:val="21"/>
              </w:rPr>
              <w:t>13.95%</w:t>
            </w:r>
          </w:p>
        </w:tc>
        <w:tc>
          <w:tcPr>
            <w:tcW w:w="1350" w:type="dxa"/>
            <w:vAlign w:val="center"/>
          </w:tcPr>
          <w:p w:rsidR="001A3864" w:rsidRDefault="008A4201">
            <w:pPr>
              <w:jc w:val="center"/>
            </w:pPr>
            <w:r>
              <w:rPr>
                <w:rFonts w:eastAsiaTheme="minorEastAsia"/>
                <w:szCs w:val="21"/>
              </w:rPr>
              <w:t>0.05%</w:t>
            </w:r>
          </w:p>
        </w:tc>
        <w:tc>
          <w:tcPr>
            <w:tcW w:w="1350" w:type="dxa"/>
            <w:vAlign w:val="center"/>
          </w:tcPr>
          <w:p w:rsidR="001A3864" w:rsidRDefault="008A4201">
            <w:pPr>
              <w:jc w:val="center"/>
            </w:pPr>
            <w:r>
              <w:rPr>
                <w:rFonts w:eastAsiaTheme="minorEastAsia"/>
                <w:szCs w:val="21"/>
              </w:rPr>
              <w:t>-4.76%</w:t>
            </w:r>
          </w:p>
        </w:tc>
        <w:tc>
          <w:tcPr>
            <w:tcW w:w="1350" w:type="dxa"/>
            <w:vAlign w:val="center"/>
          </w:tcPr>
          <w:p w:rsidR="001A3864" w:rsidRDefault="008A4201">
            <w:pPr>
              <w:jc w:val="center"/>
            </w:pPr>
            <w:r>
              <w:rPr>
                <w:rFonts w:eastAsiaTheme="minorEastAsia"/>
                <w:szCs w:val="21"/>
              </w:rPr>
              <w:t>-0.02%</w:t>
            </w:r>
          </w:p>
        </w:tc>
      </w:tr>
      <w:tr w:rsidR="001A3864">
        <w:tc>
          <w:tcPr>
            <w:tcW w:w="1620" w:type="dxa"/>
            <w:vAlign w:val="center"/>
          </w:tcPr>
          <w:p w:rsidR="001A3864" w:rsidRDefault="008A4201">
            <w:pPr>
              <w:jc w:val="left"/>
            </w:pPr>
            <w:r>
              <w:rPr>
                <w:rFonts w:eastAsiaTheme="minorEastAsia"/>
                <w:szCs w:val="21"/>
              </w:rPr>
              <w:t>过去五年</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c>
          <w:tcPr>
            <w:tcW w:w="1350" w:type="dxa"/>
            <w:vAlign w:val="center"/>
          </w:tcPr>
          <w:p w:rsidR="001A3864" w:rsidRDefault="008A4201">
            <w:pPr>
              <w:jc w:val="center"/>
            </w:pPr>
            <w:r>
              <w:rPr>
                <w:rFonts w:eastAsiaTheme="minorEastAsia"/>
                <w:szCs w:val="21"/>
              </w:rPr>
              <w:t>-</w:t>
            </w:r>
          </w:p>
        </w:tc>
      </w:tr>
      <w:tr w:rsidR="001A3864">
        <w:tc>
          <w:tcPr>
            <w:tcW w:w="1620" w:type="dxa"/>
            <w:vAlign w:val="center"/>
          </w:tcPr>
          <w:p w:rsidR="001A3864" w:rsidRDefault="008A4201">
            <w:pPr>
              <w:jc w:val="left"/>
            </w:pPr>
            <w:r>
              <w:rPr>
                <w:rFonts w:eastAsiaTheme="minorEastAsia"/>
                <w:szCs w:val="21"/>
              </w:rPr>
              <w:t>自基金合同生效起至今</w:t>
            </w:r>
          </w:p>
        </w:tc>
        <w:tc>
          <w:tcPr>
            <w:tcW w:w="1350" w:type="dxa"/>
            <w:vAlign w:val="center"/>
          </w:tcPr>
          <w:p w:rsidR="001A3864" w:rsidRDefault="008A4201">
            <w:pPr>
              <w:jc w:val="center"/>
            </w:pPr>
            <w:r>
              <w:rPr>
                <w:rFonts w:eastAsiaTheme="minorEastAsia"/>
                <w:szCs w:val="21"/>
              </w:rPr>
              <w:t>11.24%</w:t>
            </w:r>
          </w:p>
        </w:tc>
        <w:tc>
          <w:tcPr>
            <w:tcW w:w="1350" w:type="dxa"/>
            <w:vAlign w:val="center"/>
          </w:tcPr>
          <w:p w:rsidR="001A3864" w:rsidRDefault="008A4201">
            <w:pPr>
              <w:jc w:val="center"/>
            </w:pPr>
            <w:r>
              <w:rPr>
                <w:rFonts w:eastAsiaTheme="minorEastAsia"/>
                <w:szCs w:val="21"/>
              </w:rPr>
              <w:t>0.04%</w:t>
            </w:r>
          </w:p>
        </w:tc>
        <w:tc>
          <w:tcPr>
            <w:tcW w:w="1350" w:type="dxa"/>
            <w:vAlign w:val="center"/>
          </w:tcPr>
          <w:p w:rsidR="001A3864" w:rsidRDefault="008A4201">
            <w:pPr>
              <w:jc w:val="center"/>
            </w:pPr>
            <w:r>
              <w:rPr>
                <w:rFonts w:eastAsiaTheme="minorEastAsia"/>
                <w:szCs w:val="21"/>
              </w:rPr>
              <w:t>18.12%</w:t>
            </w:r>
          </w:p>
        </w:tc>
        <w:tc>
          <w:tcPr>
            <w:tcW w:w="1350" w:type="dxa"/>
            <w:vAlign w:val="center"/>
          </w:tcPr>
          <w:p w:rsidR="001A3864" w:rsidRDefault="008A4201">
            <w:pPr>
              <w:jc w:val="center"/>
            </w:pPr>
            <w:r>
              <w:rPr>
                <w:rFonts w:eastAsiaTheme="minorEastAsia"/>
                <w:szCs w:val="21"/>
              </w:rPr>
              <w:t>0.06%</w:t>
            </w:r>
          </w:p>
        </w:tc>
        <w:tc>
          <w:tcPr>
            <w:tcW w:w="1350" w:type="dxa"/>
            <w:vAlign w:val="center"/>
          </w:tcPr>
          <w:p w:rsidR="001A3864" w:rsidRDefault="008A4201">
            <w:pPr>
              <w:jc w:val="center"/>
            </w:pPr>
            <w:r>
              <w:rPr>
                <w:rFonts w:eastAsiaTheme="minorEastAsia"/>
                <w:szCs w:val="21"/>
              </w:rPr>
              <w:t>-6.88%</w:t>
            </w:r>
          </w:p>
        </w:tc>
        <w:tc>
          <w:tcPr>
            <w:tcW w:w="1350" w:type="dxa"/>
            <w:vAlign w:val="center"/>
          </w:tcPr>
          <w:p w:rsidR="001A3864" w:rsidRDefault="008A4201">
            <w:pPr>
              <w:jc w:val="center"/>
            </w:pPr>
            <w:r>
              <w:rPr>
                <w:rFonts w:eastAsiaTheme="minorEastAsia"/>
                <w:szCs w:val="21"/>
              </w:rPr>
              <w:t>-0.02%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摩根瑞益纯债债券型证券投资基金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26</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、摩根瑞益纯债债券</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3864" w:rsidRDefault="008A4201">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、摩根瑞益纯债债券</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3864" w:rsidRDefault="008A42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摩根瑞益纯债债券型证券投资基金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摩根瑞益纯债债券</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、摩根瑞益纯债债券</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6651"/>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摩根瑞益纯债债券</w:t>
      </w:r>
      <w:r w:rsidR="000B2C76" w:rsidRPr="00E54740">
        <w:rPr>
          <w:rFonts w:eastAsiaTheme="minorEastAsia"/>
          <w:szCs w:val="21"/>
        </w:rPr>
        <w:t>A</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lastRenderedPageBreak/>
              <w:t>年度</w:t>
            </w:r>
          </w:p>
        </w:tc>
        <w:tc>
          <w:tcPr>
            <w:tcW w:w="1378"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1A3864">
        <w:tc>
          <w:tcPr>
            <w:tcW w:w="1157" w:type="dxa"/>
            <w:vAlign w:val="center"/>
          </w:tcPr>
          <w:p w:rsidR="001A3864" w:rsidRDefault="008A4201">
            <w:pPr>
              <w:jc w:val="center"/>
            </w:pPr>
            <w:r>
              <w:rPr>
                <w:rFonts w:eastAsiaTheme="minorEastAsia"/>
                <w:szCs w:val="21"/>
              </w:rPr>
              <w:t>2023</w:t>
            </w:r>
            <w:r>
              <w:rPr>
                <w:rFonts w:eastAsiaTheme="minorEastAsia"/>
                <w:szCs w:val="21"/>
              </w:rPr>
              <w:t>年</w:t>
            </w:r>
          </w:p>
        </w:tc>
        <w:tc>
          <w:tcPr>
            <w:tcW w:w="1378" w:type="dxa"/>
            <w:vAlign w:val="center"/>
          </w:tcPr>
          <w:p w:rsidR="001A3864" w:rsidRDefault="008A4201">
            <w:pPr>
              <w:jc w:val="right"/>
            </w:pPr>
            <w:r>
              <w:rPr>
                <w:rFonts w:eastAsiaTheme="minorEastAsia"/>
                <w:szCs w:val="21"/>
              </w:rPr>
              <w:t>0.300</w:t>
            </w:r>
          </w:p>
        </w:tc>
        <w:tc>
          <w:tcPr>
            <w:tcW w:w="1839" w:type="dxa"/>
            <w:vAlign w:val="center"/>
          </w:tcPr>
          <w:p w:rsidR="001A3864" w:rsidRDefault="008A4201">
            <w:pPr>
              <w:jc w:val="right"/>
            </w:pPr>
            <w:r>
              <w:rPr>
                <w:rFonts w:eastAsiaTheme="minorEastAsia"/>
                <w:szCs w:val="21"/>
              </w:rPr>
              <w:t>12,128,782.68</w:t>
            </w:r>
          </w:p>
        </w:tc>
        <w:tc>
          <w:tcPr>
            <w:tcW w:w="1950" w:type="dxa"/>
            <w:vAlign w:val="center"/>
          </w:tcPr>
          <w:p w:rsidR="001A3864" w:rsidRDefault="008A4201">
            <w:pPr>
              <w:jc w:val="right"/>
            </w:pPr>
            <w:r>
              <w:rPr>
                <w:rFonts w:eastAsiaTheme="minorEastAsia"/>
                <w:szCs w:val="21"/>
              </w:rPr>
              <w:t>289,444.63</w:t>
            </w:r>
          </w:p>
        </w:tc>
        <w:tc>
          <w:tcPr>
            <w:tcW w:w="1894" w:type="dxa"/>
            <w:vAlign w:val="center"/>
          </w:tcPr>
          <w:p w:rsidR="001A3864" w:rsidRDefault="008A4201">
            <w:pPr>
              <w:jc w:val="right"/>
            </w:pPr>
            <w:r>
              <w:rPr>
                <w:rFonts w:eastAsiaTheme="minorEastAsia"/>
                <w:szCs w:val="21"/>
              </w:rPr>
              <w:t>12,418,227.31</w:t>
            </w:r>
          </w:p>
        </w:tc>
        <w:tc>
          <w:tcPr>
            <w:tcW w:w="1068" w:type="dxa"/>
            <w:vAlign w:val="center"/>
          </w:tcPr>
          <w:p w:rsidR="001A3864" w:rsidRDefault="008A4201">
            <w:pPr>
              <w:jc w:val="left"/>
            </w:pPr>
            <w:r>
              <w:rPr>
                <w:rFonts w:eastAsiaTheme="minorEastAsia"/>
                <w:szCs w:val="21"/>
              </w:rPr>
              <w:t>-</w:t>
            </w:r>
          </w:p>
        </w:tc>
      </w:tr>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0.300</w:t>
            </w:r>
          </w:p>
        </w:tc>
        <w:tc>
          <w:tcPr>
            <w:tcW w:w="1839"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12,128,782.68</w:t>
            </w:r>
          </w:p>
        </w:tc>
        <w:tc>
          <w:tcPr>
            <w:tcW w:w="1950"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289,444.63</w:t>
            </w:r>
          </w:p>
        </w:tc>
        <w:tc>
          <w:tcPr>
            <w:tcW w:w="1894"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12,418,227.31</w:t>
            </w:r>
          </w:p>
        </w:tc>
        <w:tc>
          <w:tcPr>
            <w:tcW w:w="1068" w:type="dxa"/>
            <w:vAlign w:val="center"/>
          </w:tcPr>
          <w:p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摩根瑞益纯债债券</w:t>
      </w:r>
      <w:r w:rsidR="000B2C76" w:rsidRPr="00E54740">
        <w:rPr>
          <w:rFonts w:eastAsiaTheme="minorEastAsia"/>
          <w:szCs w:val="21"/>
        </w:rPr>
        <w:t>C</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1A3864">
        <w:tc>
          <w:tcPr>
            <w:tcW w:w="1157" w:type="dxa"/>
            <w:vAlign w:val="center"/>
          </w:tcPr>
          <w:p w:rsidR="001A3864" w:rsidRDefault="008A4201">
            <w:pPr>
              <w:jc w:val="center"/>
            </w:pPr>
            <w:r>
              <w:rPr>
                <w:rFonts w:eastAsiaTheme="minorEastAsia"/>
                <w:szCs w:val="21"/>
              </w:rPr>
              <w:t>2023</w:t>
            </w:r>
            <w:r>
              <w:rPr>
                <w:rFonts w:eastAsiaTheme="minorEastAsia"/>
                <w:szCs w:val="21"/>
              </w:rPr>
              <w:t>年</w:t>
            </w:r>
          </w:p>
        </w:tc>
        <w:tc>
          <w:tcPr>
            <w:tcW w:w="1378" w:type="dxa"/>
            <w:vAlign w:val="center"/>
          </w:tcPr>
          <w:p w:rsidR="001A3864" w:rsidRDefault="008A4201">
            <w:pPr>
              <w:jc w:val="right"/>
            </w:pPr>
            <w:r>
              <w:rPr>
                <w:rFonts w:eastAsiaTheme="minorEastAsia"/>
                <w:szCs w:val="21"/>
              </w:rPr>
              <w:t>0.300</w:t>
            </w:r>
          </w:p>
        </w:tc>
        <w:tc>
          <w:tcPr>
            <w:tcW w:w="1839" w:type="dxa"/>
            <w:vAlign w:val="center"/>
          </w:tcPr>
          <w:p w:rsidR="001A3864" w:rsidRDefault="008A4201">
            <w:pPr>
              <w:jc w:val="right"/>
            </w:pPr>
            <w:r>
              <w:rPr>
                <w:rFonts w:eastAsiaTheme="minorEastAsia"/>
                <w:szCs w:val="21"/>
              </w:rPr>
              <w:t>6,687,060.76</w:t>
            </w:r>
          </w:p>
        </w:tc>
        <w:tc>
          <w:tcPr>
            <w:tcW w:w="1950" w:type="dxa"/>
            <w:vAlign w:val="center"/>
          </w:tcPr>
          <w:p w:rsidR="001A3864" w:rsidRDefault="008A4201">
            <w:pPr>
              <w:jc w:val="right"/>
            </w:pPr>
            <w:r>
              <w:rPr>
                <w:rFonts w:eastAsiaTheme="minorEastAsia"/>
                <w:szCs w:val="21"/>
              </w:rPr>
              <w:t>20,457.69</w:t>
            </w:r>
          </w:p>
        </w:tc>
        <w:tc>
          <w:tcPr>
            <w:tcW w:w="1894" w:type="dxa"/>
            <w:vAlign w:val="center"/>
          </w:tcPr>
          <w:p w:rsidR="001A3864" w:rsidRDefault="008A4201">
            <w:pPr>
              <w:jc w:val="right"/>
            </w:pPr>
            <w:r>
              <w:rPr>
                <w:rFonts w:eastAsiaTheme="minorEastAsia"/>
                <w:szCs w:val="21"/>
              </w:rPr>
              <w:t>6,707,518.45</w:t>
            </w:r>
          </w:p>
        </w:tc>
        <w:tc>
          <w:tcPr>
            <w:tcW w:w="1068" w:type="dxa"/>
            <w:vAlign w:val="center"/>
          </w:tcPr>
          <w:p w:rsidR="001A3864" w:rsidRDefault="008A4201">
            <w:pPr>
              <w:jc w:val="left"/>
            </w:pPr>
            <w:r>
              <w:rPr>
                <w:rFonts w:eastAsiaTheme="minorEastAsia"/>
                <w:szCs w:val="21"/>
              </w:rPr>
              <w:t>-</w:t>
            </w:r>
          </w:p>
        </w:tc>
      </w:tr>
      <w:tr w:rsidR="00E54740" w:rsidRPr="00E54740" w:rsidTr="00A4203E">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0.300</w:t>
            </w:r>
          </w:p>
        </w:tc>
        <w:tc>
          <w:tcPr>
            <w:tcW w:w="1839"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6,687,060.76</w:t>
            </w:r>
          </w:p>
        </w:tc>
        <w:tc>
          <w:tcPr>
            <w:tcW w:w="1950"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20,457.69</w:t>
            </w:r>
          </w:p>
        </w:tc>
        <w:tc>
          <w:tcPr>
            <w:tcW w:w="1894"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6,707,518.45</w:t>
            </w:r>
          </w:p>
        </w:tc>
        <w:tc>
          <w:tcPr>
            <w:tcW w:w="1068" w:type="dxa"/>
            <w:vAlign w:val="center"/>
          </w:tcPr>
          <w:p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6652"/>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665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w:t>
      </w:r>
      <w:r w:rsidRPr="00E54740">
        <w:rPr>
          <w:rFonts w:eastAsiaTheme="minorEastAsia"/>
          <w:szCs w:val="21"/>
        </w:rPr>
        <w:lastRenderedPageBreak/>
        <w:t>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w:t>
      </w:r>
      <w:r w:rsidRPr="00E54740">
        <w:rPr>
          <w:rFonts w:eastAsiaTheme="minorEastAsia"/>
          <w:szCs w:val="21"/>
        </w:rPr>
        <w:lastRenderedPageBreak/>
        <w:t>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1A3864">
        <w:tc>
          <w:tcPr>
            <w:tcW w:w="1090" w:type="dxa"/>
            <w:vAlign w:val="center"/>
          </w:tcPr>
          <w:p w:rsidR="001A3864" w:rsidRDefault="008A4201">
            <w:pPr>
              <w:jc w:val="center"/>
            </w:pPr>
            <w:r>
              <w:rPr>
                <w:rFonts w:eastAsiaTheme="minorEastAsia"/>
                <w:szCs w:val="21"/>
              </w:rPr>
              <w:t>任翔</w:t>
            </w:r>
          </w:p>
        </w:tc>
        <w:tc>
          <w:tcPr>
            <w:tcW w:w="1500" w:type="dxa"/>
            <w:vAlign w:val="center"/>
          </w:tcPr>
          <w:p w:rsidR="001A3864" w:rsidRDefault="008A4201">
            <w:pPr>
              <w:jc w:val="center"/>
            </w:pPr>
            <w:r>
              <w:rPr>
                <w:rFonts w:eastAsiaTheme="minorEastAsia"/>
                <w:szCs w:val="21"/>
              </w:rPr>
              <w:t>本基金基金经理、固收研究部总监</w:t>
            </w:r>
          </w:p>
        </w:tc>
        <w:tc>
          <w:tcPr>
            <w:tcW w:w="1190" w:type="dxa"/>
            <w:vAlign w:val="center"/>
          </w:tcPr>
          <w:p w:rsidR="001A3864" w:rsidRDefault="008A4201">
            <w:pPr>
              <w:jc w:val="center"/>
            </w:pPr>
            <w:r>
              <w:rPr>
                <w:rFonts w:eastAsiaTheme="minorEastAsia"/>
                <w:szCs w:val="21"/>
              </w:rPr>
              <w:t>2019-11-26</w:t>
            </w:r>
          </w:p>
        </w:tc>
        <w:tc>
          <w:tcPr>
            <w:tcW w:w="1260" w:type="dxa"/>
            <w:vAlign w:val="center"/>
          </w:tcPr>
          <w:p w:rsidR="001A3864" w:rsidRDefault="008A4201">
            <w:pPr>
              <w:jc w:val="center"/>
            </w:pPr>
            <w:r>
              <w:rPr>
                <w:rFonts w:eastAsiaTheme="minorEastAsia"/>
                <w:szCs w:val="21"/>
              </w:rPr>
              <w:t>-</w:t>
            </w:r>
          </w:p>
        </w:tc>
        <w:tc>
          <w:tcPr>
            <w:tcW w:w="1260" w:type="dxa"/>
            <w:vAlign w:val="center"/>
          </w:tcPr>
          <w:p w:rsidR="001A3864" w:rsidRDefault="008A4201">
            <w:pPr>
              <w:jc w:val="center"/>
            </w:pPr>
            <w:r>
              <w:rPr>
                <w:rFonts w:eastAsiaTheme="minorEastAsia"/>
                <w:szCs w:val="21"/>
              </w:rPr>
              <w:t>9</w:t>
            </w:r>
            <w:r>
              <w:rPr>
                <w:rFonts w:eastAsiaTheme="minorEastAsia"/>
                <w:szCs w:val="21"/>
              </w:rPr>
              <w:t>年</w:t>
            </w:r>
          </w:p>
        </w:tc>
        <w:tc>
          <w:tcPr>
            <w:tcW w:w="3240" w:type="dxa"/>
            <w:vAlign w:val="center"/>
          </w:tcPr>
          <w:p w:rsidR="001A3864" w:rsidRDefault="008A4201">
            <w:r>
              <w:rPr>
                <w:rFonts w:eastAsiaTheme="minorEastAsia"/>
                <w:szCs w:val="21"/>
              </w:rPr>
              <w:t>任翔先生曾任德勤华永会计师事务所有限公司高级审计师，汇丰银行（中国）有限公司客户审计经理。</w:t>
            </w:r>
            <w:r>
              <w:rPr>
                <w:rFonts w:eastAsiaTheme="minorEastAsia"/>
                <w:szCs w:val="21"/>
              </w:rPr>
              <w:t>2014</w:t>
            </w:r>
            <w:r>
              <w:rPr>
                <w:rFonts w:eastAsiaTheme="minorEastAsia"/>
                <w:szCs w:val="21"/>
              </w:rPr>
              <w:t>年</w:t>
            </w:r>
            <w:r>
              <w:rPr>
                <w:rFonts w:eastAsiaTheme="minorEastAsia"/>
                <w:szCs w:val="21"/>
              </w:rPr>
              <w:t>9</w:t>
            </w:r>
            <w:r>
              <w:rPr>
                <w:rFonts w:eastAsiaTheme="minorEastAsia"/>
                <w:szCs w:val="21"/>
              </w:rPr>
              <w:t>月起加入摩根基金管理（中国）有限公司（原上投摩根基金管理有限公司），历任研究员、投资经理助理、投资经理兼债券研究部副总监、投资经理兼固收研究部总监，现任债券投资部资深基金经理兼固收研究部总监。</w:t>
            </w:r>
          </w:p>
        </w:tc>
      </w:tr>
    </w:tbl>
    <w:p w:rsidR="001A3864" w:rsidRDefault="008A42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3864" w:rsidRDefault="008A420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任翔先生为本基金首任基金经理，其任职日期为本基金基金合同生效之日；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2665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26655"/>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1A3864" w:rsidRDefault="008A4201">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1A3864" w:rsidRDefault="008A4201">
      <w:pPr>
        <w:spacing w:line="360" w:lineRule="auto"/>
        <w:ind w:firstLineChars="200" w:firstLine="420"/>
        <w:rPr>
          <w:rFonts w:eastAsiaTheme="minorEastAsia"/>
          <w:szCs w:val="21"/>
        </w:rPr>
      </w:pPr>
      <w:r>
        <w:rPr>
          <w:rFonts w:eastAsiaTheme="minorEastAsia"/>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1A3864" w:rsidRDefault="008A4201">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1A3864" w:rsidRDefault="008A4201">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1A3864" w:rsidRDefault="008A420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26656"/>
      <w:r w:rsidRPr="00E54740">
        <w:rPr>
          <w:rFonts w:ascii="Times New Roman" w:eastAsiaTheme="minorEastAsia" w:hAnsi="Times New Roman"/>
          <w:kern w:val="0"/>
          <w:sz w:val="21"/>
          <w:szCs w:val="21"/>
        </w:rPr>
        <w:lastRenderedPageBreak/>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3864" w:rsidRDefault="008A4201">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年全年债券收益率整体呈现下行趋势，收益率曲线平坦化下移。全年债市行情大致可以分为三个阶段：</w:t>
      </w:r>
    </w:p>
    <w:p w:rsidR="001A3864" w:rsidRDefault="008A4201">
      <w:pPr>
        <w:spacing w:line="360" w:lineRule="auto"/>
        <w:ind w:firstLineChars="200" w:firstLine="420"/>
        <w:rPr>
          <w:rFonts w:eastAsiaTheme="minorEastAsia"/>
          <w:szCs w:val="21"/>
        </w:rPr>
      </w:pPr>
      <w:r>
        <w:rPr>
          <w:rFonts w:eastAsiaTheme="minorEastAsia"/>
          <w:szCs w:val="21"/>
        </w:rPr>
        <w:t>第一阶段，年初至</w:t>
      </w:r>
      <w:r>
        <w:rPr>
          <w:rFonts w:eastAsiaTheme="minorEastAsia"/>
          <w:szCs w:val="21"/>
        </w:rPr>
        <w:t>7</w:t>
      </w:r>
      <w:r>
        <w:rPr>
          <w:rFonts w:eastAsiaTheme="minorEastAsia"/>
          <w:szCs w:val="21"/>
        </w:rPr>
        <w:t>月中旬，这一阶段债券市场行情主要围绕经济基本面预期展开。开年，稳地产相关政策继续加码，同时资金面有一定程度收敛，叠加春节前的避险情绪，收益率震荡上行。春节期间地产销售数据偏弱，使得市场对经济恢复强度的预期下降，央行在公开市场的操作依然显示出呵护态度。同时，节后权益市场震荡盘整，</w:t>
      </w:r>
      <w:r>
        <w:rPr>
          <w:rFonts w:eastAsiaTheme="minorEastAsia"/>
          <w:szCs w:val="21"/>
        </w:rPr>
        <w:t>“</w:t>
      </w:r>
      <w:r>
        <w:rPr>
          <w:rFonts w:eastAsiaTheme="minorEastAsia"/>
          <w:szCs w:val="21"/>
        </w:rPr>
        <w:t>股债跷跷板</w:t>
      </w:r>
      <w:r>
        <w:rPr>
          <w:rFonts w:eastAsiaTheme="minorEastAsia"/>
          <w:szCs w:val="21"/>
        </w:rPr>
        <w:t>”</w:t>
      </w:r>
      <w:r>
        <w:rPr>
          <w:rFonts w:eastAsiaTheme="minorEastAsia"/>
          <w:szCs w:val="21"/>
        </w:rPr>
        <w:t>效应再现，债券收益率以下行为主。</w:t>
      </w:r>
      <w:r>
        <w:rPr>
          <w:rFonts w:eastAsiaTheme="minorEastAsia"/>
          <w:szCs w:val="21"/>
        </w:rPr>
        <w:t>3</w:t>
      </w:r>
      <w:r>
        <w:rPr>
          <w:rFonts w:eastAsiaTheme="minorEastAsia"/>
          <w:szCs w:val="21"/>
        </w:rPr>
        <w:t>月份市场对</w:t>
      </w:r>
      <w:r>
        <w:rPr>
          <w:rFonts w:eastAsiaTheme="minorEastAsia"/>
          <w:szCs w:val="21"/>
        </w:rPr>
        <w:t>“</w:t>
      </w:r>
      <w:r>
        <w:rPr>
          <w:rFonts w:eastAsiaTheme="minorEastAsia"/>
          <w:szCs w:val="21"/>
        </w:rPr>
        <w:t>两会</w:t>
      </w:r>
      <w:r>
        <w:rPr>
          <w:rFonts w:eastAsiaTheme="minorEastAsia"/>
          <w:szCs w:val="21"/>
        </w:rPr>
        <w:t>”</w:t>
      </w:r>
      <w:r>
        <w:rPr>
          <w:rFonts w:eastAsiaTheme="minorEastAsia"/>
          <w:szCs w:val="21"/>
        </w:rPr>
        <w:t>的关注度提升。</w:t>
      </w:r>
      <w:r>
        <w:rPr>
          <w:rFonts w:eastAsiaTheme="minorEastAsia"/>
          <w:szCs w:val="21"/>
        </w:rPr>
        <w:t>3</w:t>
      </w:r>
      <w:r>
        <w:rPr>
          <w:rFonts w:eastAsiaTheme="minorEastAsia"/>
          <w:szCs w:val="21"/>
        </w:rPr>
        <w:t>月</w:t>
      </w:r>
      <w:r>
        <w:rPr>
          <w:rFonts w:eastAsiaTheme="minorEastAsia"/>
          <w:szCs w:val="21"/>
        </w:rPr>
        <w:t>3</w:t>
      </w:r>
      <w:r>
        <w:rPr>
          <w:rFonts w:eastAsiaTheme="minorEastAsia"/>
          <w:szCs w:val="21"/>
        </w:rPr>
        <w:t>日国新办新闻发布会后，市场对降准预期升温，同时</w:t>
      </w:r>
      <w:r>
        <w:rPr>
          <w:rFonts w:eastAsiaTheme="minorEastAsia"/>
          <w:szCs w:val="21"/>
        </w:rPr>
        <w:t>“</w:t>
      </w:r>
      <w:r>
        <w:rPr>
          <w:rFonts w:eastAsiaTheme="minorEastAsia"/>
          <w:szCs w:val="21"/>
        </w:rPr>
        <w:t>两会</w:t>
      </w:r>
      <w:r>
        <w:rPr>
          <w:rFonts w:eastAsiaTheme="minorEastAsia"/>
          <w:szCs w:val="21"/>
        </w:rPr>
        <w:t>”</w:t>
      </w:r>
      <w:r>
        <w:rPr>
          <w:rFonts w:eastAsiaTheme="minorEastAsia"/>
          <w:szCs w:val="21"/>
        </w:rPr>
        <w:t>公布的各项政策及目标均未超出市场预期，收益率下行。后续美国硅谷银行事件的爆发使得避险情绪加码，债市继续走强，</w:t>
      </w:r>
      <w:r>
        <w:rPr>
          <w:rFonts w:eastAsiaTheme="minorEastAsia"/>
          <w:szCs w:val="21"/>
        </w:rPr>
        <w:t>3</w:t>
      </w:r>
      <w:r>
        <w:rPr>
          <w:rFonts w:eastAsiaTheme="minorEastAsia"/>
          <w:szCs w:val="21"/>
        </w:rPr>
        <w:t>月</w:t>
      </w:r>
      <w:r>
        <w:rPr>
          <w:rFonts w:eastAsiaTheme="minorEastAsia"/>
          <w:szCs w:val="21"/>
        </w:rPr>
        <w:t>17</w:t>
      </w:r>
      <w:r>
        <w:rPr>
          <w:rFonts w:eastAsiaTheme="minorEastAsia"/>
          <w:szCs w:val="21"/>
        </w:rPr>
        <w:t>日央行公告降准</w:t>
      </w:r>
      <w:r>
        <w:rPr>
          <w:rFonts w:eastAsiaTheme="minorEastAsia"/>
          <w:szCs w:val="21"/>
        </w:rPr>
        <w:t>0.25</w:t>
      </w:r>
      <w:r>
        <w:rPr>
          <w:rFonts w:eastAsiaTheme="minorEastAsia"/>
          <w:szCs w:val="21"/>
        </w:rPr>
        <w:t>个百分点，利好兑现。</w:t>
      </w:r>
      <w:r>
        <w:rPr>
          <w:rFonts w:eastAsiaTheme="minorEastAsia"/>
          <w:szCs w:val="21"/>
        </w:rPr>
        <w:t>4</w:t>
      </w:r>
      <w:r>
        <w:rPr>
          <w:rFonts w:eastAsiaTheme="minorEastAsia"/>
          <w:szCs w:val="21"/>
        </w:rPr>
        <w:t>月初，部分中小银行调降存款利率，债市做多情绪启动。</w:t>
      </w:r>
      <w:r>
        <w:rPr>
          <w:rFonts w:eastAsiaTheme="minorEastAsia"/>
          <w:szCs w:val="21"/>
        </w:rPr>
        <w:t>4</w:t>
      </w:r>
      <w:r>
        <w:rPr>
          <w:rFonts w:eastAsiaTheme="minorEastAsia"/>
          <w:szCs w:val="21"/>
        </w:rPr>
        <w:t>月、</w:t>
      </w:r>
      <w:r>
        <w:rPr>
          <w:rFonts w:eastAsiaTheme="minorEastAsia"/>
          <w:szCs w:val="21"/>
        </w:rPr>
        <w:t>5</w:t>
      </w:r>
      <w:r>
        <w:rPr>
          <w:rFonts w:eastAsiaTheme="minorEastAsia"/>
          <w:szCs w:val="21"/>
        </w:rPr>
        <w:t>月制造业</w:t>
      </w:r>
      <w:r>
        <w:rPr>
          <w:rFonts w:eastAsiaTheme="minorEastAsia"/>
          <w:szCs w:val="21"/>
        </w:rPr>
        <w:t>PMI</w:t>
      </w:r>
      <w:r>
        <w:rPr>
          <w:rFonts w:eastAsiaTheme="minorEastAsia"/>
          <w:szCs w:val="21"/>
        </w:rPr>
        <w:t>均落于</w:t>
      </w:r>
      <w:r>
        <w:rPr>
          <w:rFonts w:eastAsiaTheme="minorEastAsia"/>
          <w:szCs w:val="21"/>
        </w:rPr>
        <w:t>50</w:t>
      </w:r>
      <w:r>
        <w:rPr>
          <w:rFonts w:eastAsiaTheme="minorEastAsia"/>
          <w:szCs w:val="21"/>
        </w:rPr>
        <w:t>以下，且低于市场预期，市场对基本面担忧加剧，同时对降息预期显著升温。</w:t>
      </w:r>
      <w:r>
        <w:rPr>
          <w:rFonts w:eastAsiaTheme="minorEastAsia"/>
          <w:szCs w:val="21"/>
        </w:rPr>
        <w:t>6</w:t>
      </w:r>
      <w:r>
        <w:rPr>
          <w:rFonts w:eastAsiaTheme="minorEastAsia"/>
          <w:szCs w:val="21"/>
        </w:rPr>
        <w:t>月</w:t>
      </w:r>
      <w:r>
        <w:rPr>
          <w:rFonts w:eastAsiaTheme="minorEastAsia"/>
          <w:szCs w:val="21"/>
        </w:rPr>
        <w:t>13</w:t>
      </w:r>
      <w:r>
        <w:rPr>
          <w:rFonts w:eastAsiaTheme="minorEastAsia"/>
          <w:szCs w:val="21"/>
        </w:rPr>
        <w:t>日，央行超预期先于中期借贷便利（</w:t>
      </w:r>
      <w:r>
        <w:rPr>
          <w:rFonts w:eastAsiaTheme="minorEastAsia"/>
          <w:szCs w:val="21"/>
        </w:rPr>
        <w:t>MLF</w:t>
      </w:r>
      <w:r>
        <w:rPr>
          <w:rFonts w:eastAsiaTheme="minorEastAsia"/>
          <w:szCs w:val="21"/>
        </w:rPr>
        <w:t>）调降逆回购操作利率</w:t>
      </w:r>
      <w:r>
        <w:rPr>
          <w:rFonts w:eastAsiaTheme="minorEastAsia"/>
          <w:szCs w:val="21"/>
        </w:rPr>
        <w:t>10bp</w:t>
      </w:r>
      <w:r>
        <w:rPr>
          <w:rFonts w:eastAsiaTheme="minorEastAsia"/>
          <w:szCs w:val="21"/>
        </w:rPr>
        <w:t>，债券市场受此鼓舞，收益率显著下行。但随后在止盈交易的驱动下，收益率几乎重返降息前水平。</w:t>
      </w:r>
      <w:r>
        <w:rPr>
          <w:rFonts w:eastAsiaTheme="minorEastAsia"/>
          <w:szCs w:val="21"/>
        </w:rPr>
        <w:t>7</w:t>
      </w:r>
      <w:r>
        <w:rPr>
          <w:rFonts w:eastAsiaTheme="minorEastAsia"/>
          <w:szCs w:val="21"/>
        </w:rPr>
        <w:t>月</w:t>
      </w:r>
      <w:r>
        <w:rPr>
          <w:rFonts w:eastAsiaTheme="minorEastAsia"/>
          <w:szCs w:val="21"/>
        </w:rPr>
        <w:t>17</w:t>
      </w:r>
      <w:r>
        <w:rPr>
          <w:rFonts w:eastAsiaTheme="minorEastAsia"/>
          <w:szCs w:val="21"/>
        </w:rPr>
        <w:t>日统计局发布</w:t>
      </w:r>
      <w:r>
        <w:rPr>
          <w:rFonts w:eastAsiaTheme="minorEastAsia"/>
          <w:szCs w:val="21"/>
        </w:rPr>
        <w:t>6</w:t>
      </w:r>
      <w:r>
        <w:rPr>
          <w:rFonts w:eastAsiaTheme="minorEastAsia"/>
          <w:szCs w:val="21"/>
        </w:rPr>
        <w:t>月及二季度经济数据，弱于市场预期，各期限收益率重回下行。</w:t>
      </w:r>
    </w:p>
    <w:p w:rsidR="001A3864" w:rsidRDefault="008A4201">
      <w:pPr>
        <w:spacing w:line="360" w:lineRule="auto"/>
        <w:ind w:firstLineChars="200" w:firstLine="420"/>
        <w:rPr>
          <w:rFonts w:eastAsiaTheme="minorEastAsia"/>
          <w:szCs w:val="21"/>
        </w:rPr>
      </w:pPr>
      <w:r>
        <w:rPr>
          <w:rFonts w:eastAsiaTheme="minorEastAsia"/>
          <w:szCs w:val="21"/>
        </w:rPr>
        <w:t>第二阶段，</w:t>
      </w:r>
      <w:r>
        <w:rPr>
          <w:rFonts w:eastAsiaTheme="minorEastAsia"/>
          <w:szCs w:val="21"/>
        </w:rPr>
        <w:t>7</w:t>
      </w:r>
      <w:r>
        <w:rPr>
          <w:rFonts w:eastAsiaTheme="minorEastAsia"/>
          <w:szCs w:val="21"/>
        </w:rPr>
        <w:t>月下旬至</w:t>
      </w:r>
      <w:r>
        <w:rPr>
          <w:rFonts w:eastAsiaTheme="minorEastAsia"/>
          <w:szCs w:val="21"/>
        </w:rPr>
        <w:t>9</w:t>
      </w:r>
      <w:r>
        <w:rPr>
          <w:rFonts w:eastAsiaTheme="minorEastAsia"/>
          <w:szCs w:val="21"/>
        </w:rPr>
        <w:t>月底，这一阶段债市行情的演绎主要围绕对政策的预期展开。</w:t>
      </w:r>
      <w:r>
        <w:rPr>
          <w:rFonts w:eastAsiaTheme="minorEastAsia"/>
          <w:szCs w:val="21"/>
        </w:rPr>
        <w:t>7</w:t>
      </w:r>
      <w:r>
        <w:rPr>
          <w:rFonts w:eastAsiaTheme="minorEastAsia"/>
          <w:szCs w:val="21"/>
        </w:rPr>
        <w:t>月</w:t>
      </w:r>
      <w:r>
        <w:rPr>
          <w:rFonts w:eastAsiaTheme="minorEastAsia"/>
          <w:szCs w:val="21"/>
        </w:rPr>
        <w:t>24</w:t>
      </w:r>
      <w:r>
        <w:rPr>
          <w:rFonts w:eastAsiaTheme="minorEastAsia"/>
          <w:szCs w:val="21"/>
        </w:rPr>
        <w:t>日晚间，政治局会议新闻稿发布，会议对房地产行业表态超出市场预期，次日债市收益率大幅上行，之后步入震荡。</w:t>
      </w:r>
      <w:r>
        <w:rPr>
          <w:rFonts w:eastAsiaTheme="minorEastAsia"/>
          <w:szCs w:val="21"/>
        </w:rPr>
        <w:t>8</w:t>
      </w:r>
      <w:r>
        <w:rPr>
          <w:rFonts w:eastAsiaTheme="minorEastAsia"/>
          <w:szCs w:val="21"/>
        </w:rPr>
        <w:t>月份，央行召开半年度工作会议，提及</w:t>
      </w:r>
      <w:r>
        <w:rPr>
          <w:rFonts w:eastAsiaTheme="minorEastAsia"/>
          <w:szCs w:val="21"/>
        </w:rPr>
        <w:t>“</w:t>
      </w:r>
      <w:r>
        <w:rPr>
          <w:rFonts w:eastAsiaTheme="minorEastAsia"/>
          <w:szCs w:val="21"/>
        </w:rPr>
        <w:t>加强逆周期调节</w:t>
      </w:r>
      <w:r>
        <w:rPr>
          <w:rFonts w:eastAsiaTheme="minorEastAsia"/>
          <w:szCs w:val="21"/>
        </w:rPr>
        <w:t>”</w:t>
      </w:r>
      <w:r>
        <w:rPr>
          <w:rFonts w:eastAsiaTheme="minorEastAsia"/>
          <w:szCs w:val="21"/>
        </w:rPr>
        <w:t>和</w:t>
      </w:r>
      <w:r>
        <w:rPr>
          <w:rFonts w:eastAsiaTheme="minorEastAsia"/>
          <w:szCs w:val="21"/>
        </w:rPr>
        <w:t>“</w:t>
      </w:r>
      <w:r>
        <w:rPr>
          <w:rFonts w:eastAsiaTheme="minorEastAsia"/>
          <w:szCs w:val="21"/>
        </w:rPr>
        <w:t>发挥总量政策工具作用</w:t>
      </w:r>
      <w:r>
        <w:rPr>
          <w:rFonts w:eastAsiaTheme="minorEastAsia"/>
          <w:szCs w:val="21"/>
        </w:rPr>
        <w:t>”</w:t>
      </w:r>
      <w:r>
        <w:rPr>
          <w:rFonts w:eastAsiaTheme="minorEastAsia"/>
          <w:szCs w:val="21"/>
        </w:rPr>
        <w:t>，使得市场对降准降息预期升温。随后公布的</w:t>
      </w:r>
      <w:r>
        <w:rPr>
          <w:rFonts w:eastAsiaTheme="minorEastAsia"/>
          <w:szCs w:val="21"/>
        </w:rPr>
        <w:t>7</w:t>
      </w:r>
      <w:r>
        <w:rPr>
          <w:rFonts w:eastAsiaTheme="minorEastAsia"/>
          <w:szCs w:val="21"/>
        </w:rPr>
        <w:t>月份金融数据亦弱于预期，收益率开启下行通道。</w:t>
      </w:r>
      <w:r>
        <w:rPr>
          <w:rFonts w:eastAsiaTheme="minorEastAsia"/>
          <w:szCs w:val="21"/>
        </w:rPr>
        <w:t>8</w:t>
      </w:r>
      <w:r>
        <w:rPr>
          <w:rFonts w:eastAsiaTheme="minorEastAsia"/>
          <w:szCs w:val="21"/>
        </w:rPr>
        <w:t>月</w:t>
      </w:r>
      <w:r>
        <w:rPr>
          <w:rFonts w:eastAsiaTheme="minorEastAsia"/>
          <w:szCs w:val="21"/>
        </w:rPr>
        <w:t>15</w:t>
      </w:r>
      <w:r>
        <w:rPr>
          <w:rFonts w:eastAsiaTheme="minorEastAsia"/>
          <w:szCs w:val="21"/>
        </w:rPr>
        <w:t>日，央行下调中期借贷便利（</w:t>
      </w:r>
      <w:r>
        <w:rPr>
          <w:rFonts w:eastAsiaTheme="minorEastAsia"/>
          <w:szCs w:val="21"/>
        </w:rPr>
        <w:t>MLF</w:t>
      </w:r>
      <w:r>
        <w:rPr>
          <w:rFonts w:eastAsiaTheme="minorEastAsia"/>
          <w:szCs w:val="21"/>
        </w:rPr>
        <w:t>）利率</w:t>
      </w:r>
      <w:r>
        <w:rPr>
          <w:rFonts w:eastAsiaTheme="minorEastAsia"/>
          <w:szCs w:val="21"/>
        </w:rPr>
        <w:t>15bp</w:t>
      </w:r>
      <w:r>
        <w:rPr>
          <w:rFonts w:eastAsiaTheme="minorEastAsia"/>
          <w:szCs w:val="21"/>
        </w:rPr>
        <w:t>，超出市场预期，债市进一步走强。临近</w:t>
      </w:r>
      <w:r>
        <w:rPr>
          <w:rFonts w:eastAsiaTheme="minorEastAsia"/>
          <w:szCs w:val="21"/>
        </w:rPr>
        <w:t>8</w:t>
      </w:r>
      <w:r>
        <w:rPr>
          <w:rFonts w:eastAsiaTheme="minorEastAsia"/>
          <w:szCs w:val="21"/>
        </w:rPr>
        <w:t>月末，各项稳地产相关政策陆续落地，对债市形成冲击，叠加资金面持续偏紧，收益率转向上行。</w:t>
      </w:r>
      <w:r>
        <w:rPr>
          <w:rFonts w:eastAsiaTheme="minorEastAsia"/>
          <w:szCs w:val="21"/>
        </w:rPr>
        <w:t>9</w:t>
      </w:r>
      <w:r>
        <w:rPr>
          <w:rFonts w:eastAsiaTheme="minorEastAsia"/>
          <w:szCs w:val="21"/>
        </w:rPr>
        <w:t>月</w:t>
      </w:r>
      <w:r>
        <w:rPr>
          <w:rFonts w:eastAsiaTheme="minorEastAsia"/>
          <w:szCs w:val="21"/>
        </w:rPr>
        <w:t>11</w:t>
      </w:r>
      <w:r>
        <w:rPr>
          <w:rFonts w:eastAsiaTheme="minorEastAsia"/>
          <w:szCs w:val="21"/>
        </w:rPr>
        <w:t>日，金融数据公布后，债市走出利空出尽的行情，但此后在好于预期的</w:t>
      </w:r>
      <w:r>
        <w:rPr>
          <w:rFonts w:eastAsiaTheme="minorEastAsia"/>
          <w:szCs w:val="21"/>
        </w:rPr>
        <w:t>8</w:t>
      </w:r>
      <w:r>
        <w:rPr>
          <w:rFonts w:eastAsiaTheme="minorEastAsia"/>
          <w:szCs w:val="21"/>
        </w:rPr>
        <w:t>月经济数据公布后，收益率转向上行。</w:t>
      </w:r>
    </w:p>
    <w:p w:rsidR="001A3864" w:rsidRDefault="008A4201">
      <w:pPr>
        <w:spacing w:line="360" w:lineRule="auto"/>
        <w:ind w:firstLineChars="200" w:firstLine="420"/>
        <w:rPr>
          <w:rFonts w:eastAsiaTheme="minorEastAsia"/>
          <w:szCs w:val="21"/>
        </w:rPr>
      </w:pPr>
      <w:r>
        <w:rPr>
          <w:rFonts w:eastAsiaTheme="minorEastAsia"/>
          <w:szCs w:val="21"/>
        </w:rPr>
        <w:t>第三阶段，四季度，这一阶段债券市场的主要矛盾是资金面。十一假期后，地方政府债发行放量，叠加税期影响，资金面趋紧，带动收益率上行，短端尤为显著。</w:t>
      </w:r>
      <w:r>
        <w:rPr>
          <w:rFonts w:eastAsiaTheme="minorEastAsia"/>
          <w:szCs w:val="21"/>
        </w:rPr>
        <w:t>10</w:t>
      </w:r>
      <w:r>
        <w:rPr>
          <w:rFonts w:eastAsiaTheme="minorEastAsia"/>
          <w:szCs w:val="21"/>
        </w:rPr>
        <w:t>月下旬，全国人大常委会批准新增发行</w:t>
      </w:r>
      <w:r>
        <w:rPr>
          <w:rFonts w:eastAsiaTheme="minorEastAsia"/>
          <w:szCs w:val="21"/>
        </w:rPr>
        <w:t>1</w:t>
      </w:r>
      <w:r>
        <w:rPr>
          <w:rFonts w:eastAsiaTheme="minorEastAsia"/>
          <w:szCs w:val="21"/>
        </w:rPr>
        <w:t>万亿元国债，作为特别国债管理，由于此前市场已有一定预期，市场演绎出利空出尽的逻辑，同时跨月后，资金面转松，收益率震荡下行。</w:t>
      </w:r>
      <w:r>
        <w:rPr>
          <w:rFonts w:eastAsiaTheme="minorEastAsia"/>
          <w:szCs w:val="21"/>
        </w:rPr>
        <w:t>11</w:t>
      </w:r>
      <w:r>
        <w:rPr>
          <w:rFonts w:eastAsiaTheme="minorEastAsia"/>
          <w:szCs w:val="21"/>
        </w:rPr>
        <w:t>月下旬，资金面边际收敛，同时房地产相关利好政策频出，债券收益率转而上行。进入</w:t>
      </w:r>
      <w:r>
        <w:rPr>
          <w:rFonts w:eastAsiaTheme="minorEastAsia"/>
          <w:szCs w:val="21"/>
        </w:rPr>
        <w:t>12</w:t>
      </w:r>
      <w:r>
        <w:rPr>
          <w:rFonts w:eastAsiaTheme="minorEastAsia"/>
          <w:szCs w:val="21"/>
        </w:rPr>
        <w:t>月，政治局会议及中央经济工作会议相继召开，会议通稿公布后，债券投资者对于可能的强刺激政策的担忧得以缓解，债券走强。临近月末，央行公</w:t>
      </w:r>
      <w:r>
        <w:rPr>
          <w:rFonts w:eastAsiaTheme="minorEastAsia"/>
          <w:szCs w:val="21"/>
        </w:rPr>
        <w:lastRenderedPageBreak/>
        <w:t>开市场大额净投放，资金面波澜不惊，同时国有大行存款挂牌利率再度调降，助推收益率再下一城。</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在上半年适度提高了组合久期，三季度总体保持防守仓位，在收益率上行过程中较好控制了回撤。基金在四季度进一步提高久期以争取把握收益率下行带来的资本利得机会。在信用方面，基金全年以高等级信用债、金融行业债券等高流动性、低风险标的为主，同时辅以波段操作，取得了较为稳健的回报。</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1A3864" w:rsidRDefault="008A4201">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:2.81%</w:t>
      </w:r>
      <w:r>
        <w:rPr>
          <w:rFonts w:eastAsiaTheme="minorEastAsia"/>
          <w:szCs w:val="21"/>
        </w:rPr>
        <w:t>，同期业绩比较基准收益率为</w:t>
      </w:r>
      <w:r>
        <w:rPr>
          <w:rFonts w:eastAsiaTheme="minorEastAsia"/>
          <w:szCs w:val="21"/>
        </w:rPr>
        <w:t>:4.81%</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:2.73%</w:t>
      </w:r>
      <w:r w:rsidRPr="00E54740">
        <w:rPr>
          <w:rFonts w:eastAsiaTheme="minorEastAsia"/>
          <w:szCs w:val="21"/>
        </w:rPr>
        <w:t>，同期业绩比较基准收益率为</w:t>
      </w:r>
      <w:r w:rsidRPr="00E54740">
        <w:rPr>
          <w:rFonts w:eastAsiaTheme="minorEastAsia"/>
          <w:szCs w:val="21"/>
        </w:rPr>
        <w:t>:4.81%</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2665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随着财政支出节奏加速、银行存贷缺口的改善，资金面有望进一步边际宽松。虽然稳增长政策不断出台，但当前经济面临挑战仍然较多，经济回暖也并非一蹴而就。在这一宏观背景下，收益率或易下难上，长端收益率或受情绪及预期扰动，短端资产可能确定性相对更高。基金将保持中性偏积极的久期，主要关注短端高性价比资产，密切关注地产销售等反应政策效果的经济、行业指标。</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2665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1A3864" w:rsidRDefault="008A4201">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1A3864" w:rsidRDefault="008A4201">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1A3864" w:rsidRDefault="008A420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1A3864" w:rsidRDefault="008A420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1A3864" w:rsidRDefault="008A420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1A3864" w:rsidRDefault="008A4201">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w:t>
      </w:r>
      <w:r>
        <w:rPr>
          <w:rFonts w:eastAsiaTheme="minorEastAsia"/>
          <w:szCs w:val="21"/>
        </w:rPr>
        <w:lastRenderedPageBreak/>
        <w:t>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26659"/>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26660"/>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3864" w:rsidRDefault="008A4201">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2023</w:t>
      </w:r>
      <w:r>
        <w:rPr>
          <w:rFonts w:eastAsiaTheme="minorEastAsia"/>
          <w:szCs w:val="21"/>
        </w:rPr>
        <w:t>年</w:t>
      </w:r>
      <w:r>
        <w:rPr>
          <w:rFonts w:eastAsiaTheme="minorEastAsia"/>
          <w:szCs w:val="21"/>
        </w:rPr>
        <w:t>05</w:t>
      </w:r>
      <w:r>
        <w:rPr>
          <w:rFonts w:eastAsiaTheme="minorEastAsia"/>
          <w:szCs w:val="21"/>
        </w:rPr>
        <w:t>月</w:t>
      </w:r>
      <w:r>
        <w:rPr>
          <w:rFonts w:eastAsiaTheme="minorEastAsia"/>
          <w:szCs w:val="21"/>
        </w:rPr>
        <w:t>09</w:t>
      </w:r>
      <w:r>
        <w:rPr>
          <w:rFonts w:eastAsiaTheme="minorEastAsia"/>
          <w:szCs w:val="21"/>
        </w:rPr>
        <w:t>日为收益分配基准日，于</w:t>
      </w:r>
      <w:r>
        <w:rPr>
          <w:rFonts w:eastAsiaTheme="minorEastAsia"/>
          <w:szCs w:val="21"/>
        </w:rPr>
        <w:t>2023</w:t>
      </w:r>
      <w:r>
        <w:rPr>
          <w:rFonts w:eastAsiaTheme="minorEastAsia"/>
          <w:szCs w:val="21"/>
        </w:rPr>
        <w:t>年</w:t>
      </w:r>
      <w:r>
        <w:rPr>
          <w:rFonts w:eastAsiaTheme="minorEastAsia"/>
          <w:szCs w:val="21"/>
        </w:rPr>
        <w:t>05</w:t>
      </w:r>
      <w:r>
        <w:rPr>
          <w:rFonts w:eastAsiaTheme="minorEastAsia"/>
          <w:szCs w:val="21"/>
        </w:rPr>
        <w:t>月</w:t>
      </w:r>
      <w:r>
        <w:rPr>
          <w:rFonts w:eastAsiaTheme="minorEastAsia"/>
          <w:szCs w:val="21"/>
        </w:rPr>
        <w:t>24</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0.30</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0.30</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19,125,745.76</w:t>
      </w:r>
      <w:r>
        <w:rPr>
          <w:rFonts w:eastAsiaTheme="minorEastAsia"/>
          <w:szCs w:val="21"/>
        </w:rPr>
        <w:t>元。</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2666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2666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2666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报告期内，本托管人严格遵守《中华人民共和国证券投资基金法》及其他有关法律法规、基金合同和托管协议的规定，诚信、尽责地履行了基金托管人义务，不存在损害本基金份额持有人利益的行为。</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26664"/>
      <w:r w:rsidRPr="00E54740">
        <w:rPr>
          <w:rFonts w:ascii="Times New Roman" w:eastAsiaTheme="minorEastAsia" w:hAnsi="Times New Roman"/>
          <w:kern w:val="0"/>
          <w:sz w:val="21"/>
          <w:szCs w:val="21"/>
        </w:rPr>
        <w:lastRenderedPageBreak/>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1A3864" w:rsidRDefault="008A4201">
      <w:pPr>
        <w:spacing w:line="360" w:lineRule="auto"/>
        <w:ind w:firstLineChars="200" w:firstLine="420"/>
        <w:rPr>
          <w:rFonts w:eastAsiaTheme="minorEastAsia"/>
          <w:szCs w:val="21"/>
        </w:rPr>
      </w:pPr>
      <w:r>
        <w:rPr>
          <w:rFonts w:eastAsiaTheme="minorEastAsia"/>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本报告期本基金实施利润分配共</w:t>
      </w:r>
      <w:r w:rsidRPr="00E54740">
        <w:rPr>
          <w:rFonts w:eastAsiaTheme="minorEastAsia"/>
          <w:szCs w:val="21"/>
        </w:rPr>
        <w:t>19,125,745.76</w:t>
      </w:r>
      <w:r w:rsidRPr="00E54740">
        <w:rPr>
          <w:rFonts w:eastAsiaTheme="minorEastAsia"/>
          <w:szCs w:val="21"/>
        </w:rPr>
        <w:t>元。</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26665"/>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本托管人认真复核了本年度报告中的财务指标、净值表现、收益分配情况、财务会计报告、投资组合报告等内容，认为其真实、准确和完整，不存在虚假记载、误导性陈述或者重大遗漏。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26666"/>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22511</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摩根瑞益纯债债券型证券投资基金全体基金份额持有人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26667"/>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1A3864" w:rsidRDefault="008A4201">
      <w:pPr>
        <w:widowControl/>
        <w:spacing w:line="360" w:lineRule="auto"/>
        <w:ind w:firstLine="420"/>
        <w:rPr>
          <w:rFonts w:eastAsiaTheme="minorEastAsia"/>
          <w:kern w:val="0"/>
          <w:szCs w:val="21"/>
        </w:rPr>
      </w:pPr>
      <w:r>
        <w:rPr>
          <w:rFonts w:eastAsiaTheme="minorEastAsia"/>
          <w:kern w:val="0"/>
          <w:szCs w:val="21"/>
        </w:rPr>
        <w:t>（一）我们审计的内容</w:t>
      </w:r>
    </w:p>
    <w:p w:rsidR="001A3864" w:rsidRDefault="008A4201">
      <w:pPr>
        <w:widowControl/>
        <w:spacing w:line="360" w:lineRule="auto"/>
        <w:ind w:firstLine="420"/>
        <w:rPr>
          <w:rFonts w:eastAsiaTheme="minorEastAsia"/>
          <w:kern w:val="0"/>
          <w:szCs w:val="21"/>
        </w:rPr>
      </w:pPr>
      <w:r>
        <w:rPr>
          <w:rFonts w:eastAsiaTheme="minorEastAsia"/>
          <w:kern w:val="0"/>
          <w:szCs w:val="21"/>
        </w:rPr>
        <w:t>我们审计了摩根瑞益纯债债券型证券投资基金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摩根瑞益纯债基金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1A3864" w:rsidRDefault="008A4201">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发布的有关规定及允许的基金行业实务操作编制，公允反映了摩根瑞益纯债基金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666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1A3864" w:rsidRDefault="008A4201">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按照中国注册会计师职业道德守则，我们独立于摩根瑞益纯债基金，并履行了职业道德方面的其他责任。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26669"/>
      <w:r w:rsidRPr="00E54740">
        <w:rPr>
          <w:rFonts w:ascii="Times New Roman" w:eastAsiaTheme="minorEastAsia" w:hAnsi="Times New Roman"/>
          <w:kern w:val="0"/>
          <w:sz w:val="21"/>
          <w:szCs w:val="21"/>
        </w:rPr>
        <w:lastRenderedPageBreak/>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1A3864" w:rsidRDefault="008A4201">
      <w:pPr>
        <w:spacing w:line="360" w:lineRule="auto"/>
        <w:ind w:firstLineChars="200" w:firstLine="420"/>
        <w:rPr>
          <w:rFonts w:eastAsiaTheme="minorEastAsia"/>
          <w:szCs w:val="21"/>
        </w:rPr>
      </w:pPr>
      <w:r>
        <w:rPr>
          <w:rFonts w:eastAsiaTheme="minorEastAsia"/>
          <w:szCs w:val="21"/>
        </w:rPr>
        <w:t>摩根瑞益纯债基金的基金管理人摩根基金管理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A3864" w:rsidRDefault="008A4201">
      <w:pPr>
        <w:spacing w:line="360" w:lineRule="auto"/>
        <w:ind w:firstLineChars="200" w:firstLine="420"/>
        <w:rPr>
          <w:rFonts w:eastAsiaTheme="minorEastAsia"/>
          <w:szCs w:val="21"/>
        </w:rPr>
      </w:pPr>
      <w:r>
        <w:rPr>
          <w:rFonts w:eastAsiaTheme="minorEastAsia"/>
          <w:szCs w:val="21"/>
        </w:rPr>
        <w:t>在编制财务报表时，基金管理人管理层负责评估摩根瑞益纯债基金的持续经营能力，披露与持续经营相关的事项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，并运用持续经营假设，除非基金管理人管理层计划清算摩根瑞益纯债基金、终止运营或别无其他现实的选择。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基金管理人治理层负责监督摩根瑞益纯债基金的财务报告过程。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26670"/>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1A3864" w:rsidRDefault="008A4201">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A3864" w:rsidRDefault="008A4201">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1A3864" w:rsidRDefault="008A4201">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A3864" w:rsidRDefault="001A3864">
      <w:pPr>
        <w:spacing w:line="360" w:lineRule="auto"/>
        <w:ind w:firstLineChars="200" w:firstLine="420"/>
        <w:rPr>
          <w:rFonts w:eastAsiaTheme="minorEastAsia"/>
          <w:szCs w:val="21"/>
        </w:rPr>
      </w:pPr>
    </w:p>
    <w:p w:rsidR="001A3864" w:rsidRDefault="001A3864">
      <w:pPr>
        <w:spacing w:line="360" w:lineRule="auto"/>
        <w:ind w:firstLineChars="200" w:firstLine="420"/>
        <w:rPr>
          <w:rFonts w:eastAsiaTheme="minorEastAsia"/>
          <w:szCs w:val="21"/>
        </w:rPr>
      </w:pPr>
    </w:p>
    <w:p w:rsidR="001A3864" w:rsidRDefault="008A4201">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1A3864" w:rsidRDefault="008A4201">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1A3864" w:rsidRDefault="008A4201">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瑞益纯债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瑞益纯债基金不能持续经营。</w:t>
      </w:r>
    </w:p>
    <w:p w:rsidR="001A3864" w:rsidRDefault="008A4201">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26671"/>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26672"/>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会计主体：摩根瑞益纯债债券型证券投资基金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1,599,883.15</w:t>
            </w:r>
          </w:p>
        </w:tc>
        <w:tc>
          <w:tcPr>
            <w:tcW w:w="2520" w:type="dxa"/>
            <w:vAlign w:val="center"/>
          </w:tcPr>
          <w:p w:rsidR="0058289D" w:rsidRPr="00E54740" w:rsidRDefault="0058289D" w:rsidP="0058289D">
            <w:pPr>
              <w:spacing w:line="360" w:lineRule="auto"/>
              <w:jc w:val="right"/>
              <w:rPr>
                <w:szCs w:val="21"/>
              </w:rPr>
            </w:pPr>
            <w:r w:rsidRPr="0058289D">
              <w:rPr>
                <w:szCs w:val="21"/>
              </w:rPr>
              <w:t>1,560,015.87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704,537.90</w:t>
            </w:r>
          </w:p>
        </w:tc>
        <w:tc>
          <w:tcPr>
            <w:tcW w:w="2520" w:type="dxa"/>
            <w:vAlign w:val="bottom"/>
          </w:tcPr>
          <w:p w:rsidR="00986196" w:rsidRPr="00E54740" w:rsidRDefault="00986196" w:rsidP="00CE7D52">
            <w:pPr>
              <w:spacing w:line="360" w:lineRule="auto"/>
              <w:jc w:val="right"/>
              <w:rPr>
                <w:szCs w:val="21"/>
              </w:rPr>
            </w:pPr>
            <w:r w:rsidRPr="00E54740">
              <w:rPr>
                <w:szCs w:val="21"/>
              </w:rPr>
              <w:t>4,438,970.45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41.84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236,602,310.33</w:t>
            </w:r>
          </w:p>
        </w:tc>
        <w:tc>
          <w:tcPr>
            <w:tcW w:w="2520" w:type="dxa"/>
            <w:vAlign w:val="bottom"/>
          </w:tcPr>
          <w:p w:rsidR="00986196" w:rsidRPr="00E54740" w:rsidRDefault="00986196" w:rsidP="00CE7D52">
            <w:pPr>
              <w:spacing w:line="360" w:lineRule="auto"/>
              <w:jc w:val="right"/>
              <w:rPr>
                <w:szCs w:val="21"/>
              </w:rPr>
            </w:pPr>
            <w:r w:rsidRPr="00E54740">
              <w:rPr>
                <w:szCs w:val="21"/>
              </w:rPr>
              <w:t>334,668,565.50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236,602,310.33</w:t>
            </w:r>
          </w:p>
        </w:tc>
        <w:tc>
          <w:tcPr>
            <w:tcW w:w="2520" w:type="dxa"/>
            <w:vAlign w:val="bottom"/>
          </w:tcPr>
          <w:p w:rsidR="00986196" w:rsidRPr="00E54740" w:rsidRDefault="00986196" w:rsidP="00CE7D52">
            <w:pPr>
              <w:spacing w:line="360" w:lineRule="auto"/>
              <w:jc w:val="right"/>
              <w:rPr>
                <w:szCs w:val="21"/>
              </w:rPr>
            </w:pPr>
            <w:r w:rsidRPr="00E54740">
              <w:rPr>
                <w:szCs w:val="21"/>
              </w:rPr>
              <w:t>334,668,565.50</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21,493,771.23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1,300,000.00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10,005,567.12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156,204.20</w:t>
            </w:r>
          </w:p>
        </w:tc>
        <w:tc>
          <w:tcPr>
            <w:tcW w:w="2520" w:type="dxa"/>
            <w:vAlign w:val="bottom"/>
          </w:tcPr>
          <w:p w:rsidR="00986196" w:rsidRPr="00E54740" w:rsidRDefault="00986196" w:rsidP="00CE7D52">
            <w:pPr>
              <w:spacing w:line="360" w:lineRule="auto"/>
              <w:jc w:val="right"/>
              <w:rPr>
                <w:szCs w:val="21"/>
              </w:rPr>
            </w:pPr>
            <w:r w:rsidRPr="00E54740">
              <w:rPr>
                <w:szCs w:val="21"/>
              </w:rPr>
              <w:t>5,163.94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240,362,935.58</w:t>
            </w:r>
          </w:p>
        </w:tc>
        <w:tc>
          <w:tcPr>
            <w:tcW w:w="2520" w:type="dxa"/>
            <w:vAlign w:val="bottom"/>
          </w:tcPr>
          <w:p w:rsidR="00986196" w:rsidRPr="00E54740" w:rsidRDefault="00986196" w:rsidP="00CE7D52">
            <w:pPr>
              <w:spacing w:line="360" w:lineRule="auto"/>
              <w:jc w:val="right"/>
              <w:rPr>
                <w:szCs w:val="21"/>
              </w:rPr>
            </w:pPr>
            <w:r w:rsidRPr="00E54740">
              <w:rPr>
                <w:szCs w:val="21"/>
              </w:rPr>
              <w:t>372,172,095.95</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24,809,577.74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9,793,109.59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26,409.05</w:t>
            </w:r>
          </w:p>
        </w:tc>
        <w:tc>
          <w:tcPr>
            <w:tcW w:w="2520" w:type="dxa"/>
            <w:vAlign w:val="bottom"/>
          </w:tcPr>
          <w:p w:rsidR="00986196" w:rsidRPr="00E54740" w:rsidRDefault="00986196" w:rsidP="00CE7D52">
            <w:pPr>
              <w:spacing w:line="360" w:lineRule="auto"/>
              <w:jc w:val="right"/>
              <w:rPr>
                <w:szCs w:val="21"/>
              </w:rPr>
            </w:pPr>
            <w:r w:rsidRPr="00E54740">
              <w:rPr>
                <w:szCs w:val="21"/>
              </w:rPr>
              <w:t>20,396,403.39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56,609.62</w:t>
            </w:r>
          </w:p>
        </w:tc>
        <w:tc>
          <w:tcPr>
            <w:tcW w:w="2520" w:type="dxa"/>
            <w:vAlign w:val="bottom"/>
          </w:tcPr>
          <w:p w:rsidR="00986196" w:rsidRPr="00E54740" w:rsidRDefault="00986196" w:rsidP="00CE7D52">
            <w:pPr>
              <w:spacing w:line="360" w:lineRule="auto"/>
              <w:jc w:val="right"/>
              <w:rPr>
                <w:szCs w:val="21"/>
              </w:rPr>
            </w:pPr>
            <w:r w:rsidRPr="00E54740">
              <w:rPr>
                <w:szCs w:val="21"/>
              </w:rPr>
              <w:t>125,247.87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18,869.87</w:t>
            </w:r>
          </w:p>
        </w:tc>
        <w:tc>
          <w:tcPr>
            <w:tcW w:w="2520" w:type="dxa"/>
            <w:vAlign w:val="bottom"/>
          </w:tcPr>
          <w:p w:rsidR="00986196" w:rsidRPr="00E54740" w:rsidRDefault="00986196" w:rsidP="00CE7D52">
            <w:pPr>
              <w:spacing w:line="360" w:lineRule="auto"/>
              <w:jc w:val="right"/>
              <w:rPr>
                <w:szCs w:val="21"/>
              </w:rPr>
            </w:pPr>
            <w:r w:rsidRPr="00E54740">
              <w:rPr>
                <w:szCs w:val="21"/>
              </w:rPr>
              <w:t>41,749.28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3,783.65</w:t>
            </w:r>
          </w:p>
        </w:tc>
        <w:tc>
          <w:tcPr>
            <w:tcW w:w="2520" w:type="dxa"/>
            <w:vAlign w:val="bottom"/>
          </w:tcPr>
          <w:p w:rsidR="00986196" w:rsidRPr="00E54740" w:rsidRDefault="00986196" w:rsidP="00CE7D52">
            <w:pPr>
              <w:spacing w:line="360" w:lineRule="auto"/>
              <w:jc w:val="right"/>
              <w:rPr>
                <w:szCs w:val="21"/>
              </w:rPr>
            </w:pPr>
            <w:r w:rsidRPr="00E54740">
              <w:rPr>
                <w:szCs w:val="21"/>
              </w:rPr>
              <w:t>15,305.48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5,549.01</w:t>
            </w:r>
          </w:p>
        </w:tc>
        <w:tc>
          <w:tcPr>
            <w:tcW w:w="2520" w:type="dxa"/>
            <w:vAlign w:val="bottom"/>
          </w:tcPr>
          <w:p w:rsidR="00986196" w:rsidRPr="00E54740" w:rsidRDefault="00986196" w:rsidP="00CE7D52">
            <w:pPr>
              <w:spacing w:line="360" w:lineRule="auto"/>
              <w:jc w:val="right"/>
              <w:rPr>
                <w:szCs w:val="21"/>
              </w:rPr>
            </w:pPr>
            <w:r w:rsidRPr="00E54740">
              <w:rPr>
                <w:szCs w:val="21"/>
              </w:rPr>
              <w:t>8,159.49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195,067.65</w:t>
            </w:r>
          </w:p>
        </w:tc>
        <w:tc>
          <w:tcPr>
            <w:tcW w:w="2520" w:type="dxa"/>
            <w:vAlign w:val="bottom"/>
          </w:tcPr>
          <w:p w:rsidR="00986196" w:rsidRPr="00E54740" w:rsidRDefault="00986196" w:rsidP="00CE7D52">
            <w:pPr>
              <w:spacing w:line="360" w:lineRule="auto"/>
              <w:jc w:val="right"/>
              <w:rPr>
                <w:szCs w:val="21"/>
              </w:rPr>
            </w:pPr>
            <w:r w:rsidRPr="00E54740">
              <w:rPr>
                <w:szCs w:val="21"/>
              </w:rPr>
              <w:t>260,170.38</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25,115,866.59</w:t>
            </w:r>
          </w:p>
        </w:tc>
        <w:tc>
          <w:tcPr>
            <w:tcW w:w="2520" w:type="dxa"/>
            <w:vAlign w:val="bottom"/>
          </w:tcPr>
          <w:p w:rsidR="00986196" w:rsidRPr="00E54740" w:rsidRDefault="00986196" w:rsidP="00CE7D52">
            <w:pPr>
              <w:spacing w:line="360" w:lineRule="auto"/>
              <w:jc w:val="right"/>
              <w:rPr>
                <w:szCs w:val="21"/>
              </w:rPr>
            </w:pPr>
            <w:r w:rsidRPr="00E54740">
              <w:rPr>
                <w:szCs w:val="21"/>
              </w:rPr>
              <w:t>30,640,145.48</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197,988,437.41</w:t>
            </w:r>
          </w:p>
        </w:tc>
        <w:tc>
          <w:tcPr>
            <w:tcW w:w="2520" w:type="dxa"/>
            <w:vAlign w:val="bottom"/>
          </w:tcPr>
          <w:p w:rsidR="00986196" w:rsidRPr="00E54740" w:rsidRDefault="00986196" w:rsidP="00CE7D52">
            <w:pPr>
              <w:spacing w:line="360" w:lineRule="auto"/>
              <w:jc w:val="right"/>
              <w:rPr>
                <w:szCs w:val="21"/>
              </w:rPr>
            </w:pPr>
            <w:r w:rsidRPr="00E54740">
              <w:rPr>
                <w:szCs w:val="21"/>
              </w:rPr>
              <w:t>314,119,497.30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17,258,631.58</w:t>
            </w:r>
          </w:p>
        </w:tc>
        <w:tc>
          <w:tcPr>
            <w:tcW w:w="2520" w:type="dxa"/>
            <w:vAlign w:val="bottom"/>
          </w:tcPr>
          <w:p w:rsidR="00986196" w:rsidRPr="00E54740" w:rsidRDefault="00986196" w:rsidP="00CE7D52">
            <w:pPr>
              <w:spacing w:line="360" w:lineRule="auto"/>
              <w:jc w:val="right"/>
              <w:rPr>
                <w:szCs w:val="21"/>
              </w:rPr>
            </w:pPr>
            <w:r w:rsidRPr="00E54740">
              <w:rPr>
                <w:szCs w:val="21"/>
              </w:rPr>
              <w:t>27,412,453.17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215,247,068.99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341,531,950.47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lastRenderedPageBreak/>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240,362,935.58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372,172,095.95</w:t>
            </w:r>
          </w:p>
        </w:tc>
      </w:tr>
    </w:tbl>
    <w:p w:rsidR="001A3864" w:rsidRDefault="008A4201">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:197,988,437.41</w:t>
      </w:r>
      <w:r>
        <w:rPr>
          <w:kern w:val="0"/>
          <w:szCs w:val="21"/>
        </w:rPr>
        <w:t>份</w:t>
      </w:r>
      <w:r>
        <w:rPr>
          <w:kern w:val="0"/>
          <w:szCs w:val="21"/>
        </w:rPr>
        <w:t>,</w:t>
      </w:r>
      <w:r>
        <w:rPr>
          <w:kern w:val="0"/>
          <w:szCs w:val="21"/>
        </w:rPr>
        <w:t>其中</w:t>
      </w:r>
      <w:r>
        <w:rPr>
          <w:kern w:val="0"/>
          <w:szCs w:val="21"/>
        </w:rPr>
        <w:t>:</w:t>
      </w:r>
    </w:p>
    <w:p w:rsidR="001A3864" w:rsidRDefault="008A4201">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:1.0889</w:t>
      </w:r>
      <w:r>
        <w:rPr>
          <w:kern w:val="0"/>
          <w:szCs w:val="21"/>
        </w:rPr>
        <w:t>元</w:t>
      </w:r>
      <w:r>
        <w:rPr>
          <w:kern w:val="0"/>
          <w:szCs w:val="21"/>
        </w:rPr>
        <w:t>,</w:t>
      </w:r>
      <w:r>
        <w:rPr>
          <w:kern w:val="0"/>
          <w:szCs w:val="21"/>
        </w:rPr>
        <w:t>基金份额</w:t>
      </w:r>
      <w:r>
        <w:rPr>
          <w:kern w:val="0"/>
          <w:szCs w:val="21"/>
        </w:rPr>
        <w:t>:149,425,540.25</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:1.0820</w:t>
      </w:r>
      <w:r w:rsidRPr="00E54740">
        <w:rPr>
          <w:kern w:val="0"/>
          <w:szCs w:val="21"/>
        </w:rPr>
        <w:t>元</w:t>
      </w:r>
      <w:r w:rsidRPr="00E54740">
        <w:rPr>
          <w:kern w:val="0"/>
          <w:szCs w:val="21"/>
        </w:rPr>
        <w:t>,</w:t>
      </w:r>
      <w:r w:rsidRPr="00E54740">
        <w:rPr>
          <w:kern w:val="0"/>
          <w:szCs w:val="21"/>
        </w:rPr>
        <w:t>基金份额</w:t>
      </w:r>
      <w:r w:rsidRPr="00E54740">
        <w:rPr>
          <w:kern w:val="0"/>
          <w:szCs w:val="21"/>
        </w:rPr>
        <w:t>:48,562,897.16</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2667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摩根瑞益纯债债券型证券投资基金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14,955,752.14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4,941,600.46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724,139.11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344,052.54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91,790.43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44,511.96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632,348.68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299,540.58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12,872,215.52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4,529,751.22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12,872,215.52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4,529,751.22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380,371.62</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-121,485.73</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979,025.89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189,282.43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2,631,169.28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1,542,206.67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1,470,730.02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686,357.94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490,243.35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228,785.95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154,511.70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55,108.27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252,423.99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329,478.46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252,423.99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329,478.46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12,197.56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15,907.58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251,062.66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226,568.47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12,324,582.86</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3,399,393.79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12,324,582.86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3,399,393.79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12,324,582.86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3,399,393.79</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26674"/>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摩根瑞益纯债债券型证券投资基金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052"/>
        <w:gridCol w:w="2551"/>
        <w:gridCol w:w="1843"/>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760D6" w:rsidRPr="00E54740" w:rsidTr="0093197B">
        <w:tc>
          <w:tcPr>
            <w:tcW w:w="1876" w:type="dxa"/>
            <w:vMerge/>
            <w:vAlign w:val="center"/>
          </w:tcPr>
          <w:p w:rsidR="00986196" w:rsidRPr="00E54740" w:rsidRDefault="00986196" w:rsidP="00CE7D52">
            <w:pPr>
              <w:widowControl/>
              <w:spacing w:line="360" w:lineRule="auto"/>
              <w:jc w:val="left"/>
              <w:rPr>
                <w:b/>
                <w:szCs w:val="21"/>
              </w:rPr>
            </w:pPr>
          </w:p>
        </w:tc>
        <w:tc>
          <w:tcPr>
            <w:tcW w:w="305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551"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843"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5760D6" w:rsidRPr="00E54740" w:rsidTr="0093197B">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05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314,119,497.30</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27,412,453.17</w:t>
            </w:r>
          </w:p>
        </w:tc>
        <w:tc>
          <w:tcPr>
            <w:tcW w:w="184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341,531,950.47</w:t>
            </w:r>
          </w:p>
        </w:tc>
      </w:tr>
      <w:tr w:rsidR="005760D6" w:rsidRPr="00E54740" w:rsidTr="0093197B">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3052" w:type="dxa"/>
            <w:vAlign w:val="center"/>
          </w:tcPr>
          <w:p w:rsidR="00986196" w:rsidRPr="00E54740" w:rsidRDefault="00986196" w:rsidP="00CE7D52">
            <w:pPr>
              <w:spacing w:line="360" w:lineRule="auto"/>
              <w:jc w:val="right"/>
              <w:rPr>
                <w:szCs w:val="21"/>
              </w:rPr>
            </w:pPr>
            <w:r w:rsidRPr="00E54740">
              <w:rPr>
                <w:szCs w:val="21"/>
              </w:rPr>
              <w:lastRenderedPageBreak/>
              <w:t>314,119,497.30</w:t>
            </w:r>
          </w:p>
        </w:tc>
        <w:tc>
          <w:tcPr>
            <w:tcW w:w="2551" w:type="dxa"/>
            <w:vAlign w:val="center"/>
          </w:tcPr>
          <w:p w:rsidR="00986196" w:rsidRPr="00E54740" w:rsidRDefault="00986196" w:rsidP="00CE7D52">
            <w:pPr>
              <w:spacing w:line="360" w:lineRule="auto"/>
              <w:jc w:val="right"/>
              <w:rPr>
                <w:szCs w:val="21"/>
              </w:rPr>
            </w:pPr>
            <w:r w:rsidRPr="00E54740">
              <w:rPr>
                <w:szCs w:val="21"/>
              </w:rPr>
              <w:t>27,412,453.17</w:t>
            </w:r>
          </w:p>
        </w:tc>
        <w:tc>
          <w:tcPr>
            <w:tcW w:w="1843" w:type="dxa"/>
            <w:vAlign w:val="center"/>
          </w:tcPr>
          <w:p w:rsidR="00986196" w:rsidRPr="00E54740" w:rsidRDefault="00986196" w:rsidP="00CE7D52">
            <w:pPr>
              <w:spacing w:line="360" w:lineRule="auto"/>
              <w:jc w:val="right"/>
              <w:rPr>
                <w:szCs w:val="21"/>
              </w:rPr>
            </w:pPr>
            <w:r w:rsidRPr="00E54740">
              <w:rPr>
                <w:szCs w:val="21"/>
              </w:rPr>
              <w:t>341,531,950.47</w:t>
            </w:r>
          </w:p>
        </w:tc>
      </w:tr>
      <w:tr w:rsidR="005760D6" w:rsidRPr="00E54740" w:rsidTr="0093197B">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052" w:type="dxa"/>
            <w:vAlign w:val="center"/>
          </w:tcPr>
          <w:p w:rsidR="00986196" w:rsidRPr="00E54740" w:rsidRDefault="00986196" w:rsidP="00CE7D52">
            <w:pPr>
              <w:spacing w:line="360" w:lineRule="auto"/>
              <w:jc w:val="right"/>
              <w:rPr>
                <w:szCs w:val="21"/>
              </w:rPr>
            </w:pPr>
            <w:r w:rsidRPr="00E54740">
              <w:rPr>
                <w:szCs w:val="21"/>
              </w:rPr>
              <w:t>-116,131,059.89</w:t>
            </w:r>
          </w:p>
        </w:tc>
        <w:tc>
          <w:tcPr>
            <w:tcW w:w="2551" w:type="dxa"/>
            <w:vAlign w:val="center"/>
          </w:tcPr>
          <w:p w:rsidR="00986196" w:rsidRPr="00E54740" w:rsidRDefault="00986196" w:rsidP="00CE7D52">
            <w:pPr>
              <w:spacing w:line="360" w:lineRule="auto"/>
              <w:jc w:val="right"/>
              <w:rPr>
                <w:szCs w:val="21"/>
              </w:rPr>
            </w:pPr>
            <w:r w:rsidRPr="00E54740">
              <w:rPr>
                <w:szCs w:val="21"/>
              </w:rPr>
              <w:t>-10,153,821.59</w:t>
            </w:r>
          </w:p>
        </w:tc>
        <w:tc>
          <w:tcPr>
            <w:tcW w:w="1843" w:type="dxa"/>
            <w:vAlign w:val="center"/>
          </w:tcPr>
          <w:p w:rsidR="00986196" w:rsidRPr="00E54740" w:rsidRDefault="00986196" w:rsidP="00CE7D52">
            <w:pPr>
              <w:spacing w:line="360" w:lineRule="auto"/>
              <w:jc w:val="right"/>
              <w:rPr>
                <w:szCs w:val="21"/>
              </w:rPr>
            </w:pPr>
            <w:r w:rsidRPr="00E54740">
              <w:rPr>
                <w:szCs w:val="21"/>
              </w:rPr>
              <w:t>-126,284,881.48</w:t>
            </w:r>
          </w:p>
        </w:tc>
      </w:tr>
      <w:tr w:rsidR="005760D6" w:rsidRPr="00E54740" w:rsidTr="0093197B">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052"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12,324,582.86</w:t>
            </w:r>
          </w:p>
        </w:tc>
        <w:tc>
          <w:tcPr>
            <w:tcW w:w="1843" w:type="dxa"/>
            <w:vAlign w:val="center"/>
          </w:tcPr>
          <w:p w:rsidR="00986196" w:rsidRPr="00E54740" w:rsidRDefault="00986196" w:rsidP="00CE7D52">
            <w:pPr>
              <w:spacing w:line="360" w:lineRule="auto"/>
              <w:jc w:val="right"/>
              <w:rPr>
                <w:szCs w:val="21"/>
              </w:rPr>
            </w:pPr>
            <w:r w:rsidRPr="00E54740">
              <w:rPr>
                <w:szCs w:val="21"/>
              </w:rPr>
              <w:t>12,324,582.86</w:t>
            </w:r>
          </w:p>
        </w:tc>
      </w:tr>
      <w:tr w:rsidR="005760D6" w:rsidRPr="00E54740" w:rsidTr="0093197B">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052" w:type="dxa"/>
            <w:vAlign w:val="center"/>
          </w:tcPr>
          <w:p w:rsidR="00986196" w:rsidRPr="00E54740" w:rsidRDefault="00986196" w:rsidP="00CE7D52">
            <w:pPr>
              <w:spacing w:line="360" w:lineRule="auto"/>
              <w:jc w:val="right"/>
              <w:rPr>
                <w:szCs w:val="21"/>
              </w:rPr>
            </w:pPr>
            <w:r w:rsidRPr="00E54740">
              <w:rPr>
                <w:szCs w:val="21"/>
              </w:rPr>
              <w:t>-116,131,059.89</w:t>
            </w:r>
          </w:p>
        </w:tc>
        <w:tc>
          <w:tcPr>
            <w:tcW w:w="2551" w:type="dxa"/>
            <w:vAlign w:val="center"/>
          </w:tcPr>
          <w:p w:rsidR="00986196" w:rsidRPr="00E54740" w:rsidRDefault="00986196" w:rsidP="00CE7D52">
            <w:pPr>
              <w:spacing w:line="360" w:lineRule="auto"/>
              <w:jc w:val="right"/>
              <w:rPr>
                <w:szCs w:val="21"/>
              </w:rPr>
            </w:pPr>
            <w:r w:rsidRPr="00E54740">
              <w:rPr>
                <w:szCs w:val="21"/>
              </w:rPr>
              <w:t>-3,352,658.69</w:t>
            </w:r>
          </w:p>
        </w:tc>
        <w:tc>
          <w:tcPr>
            <w:tcW w:w="1843" w:type="dxa"/>
            <w:vAlign w:val="center"/>
          </w:tcPr>
          <w:p w:rsidR="00986196" w:rsidRPr="00E54740" w:rsidRDefault="00986196" w:rsidP="00CE7D52">
            <w:pPr>
              <w:spacing w:line="360" w:lineRule="auto"/>
              <w:jc w:val="right"/>
              <w:rPr>
                <w:szCs w:val="21"/>
              </w:rPr>
            </w:pPr>
            <w:r w:rsidRPr="00E54740">
              <w:rPr>
                <w:szCs w:val="21"/>
              </w:rPr>
              <w:t>-119,483,718.58</w:t>
            </w:r>
          </w:p>
        </w:tc>
      </w:tr>
      <w:tr w:rsidR="005760D6" w:rsidRPr="00E54740" w:rsidTr="0093197B">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052" w:type="dxa"/>
            <w:vAlign w:val="center"/>
          </w:tcPr>
          <w:p w:rsidR="00986196" w:rsidRPr="00E54740" w:rsidRDefault="00986196" w:rsidP="00CE7D52">
            <w:pPr>
              <w:spacing w:line="360" w:lineRule="auto"/>
              <w:jc w:val="right"/>
              <w:rPr>
                <w:szCs w:val="21"/>
              </w:rPr>
            </w:pPr>
            <w:r w:rsidRPr="00E54740">
              <w:rPr>
                <w:szCs w:val="21"/>
              </w:rPr>
              <w:t>2,477,949,309.51</w:t>
            </w:r>
          </w:p>
        </w:tc>
        <w:tc>
          <w:tcPr>
            <w:tcW w:w="2551" w:type="dxa"/>
            <w:vAlign w:val="center"/>
          </w:tcPr>
          <w:p w:rsidR="00986196" w:rsidRPr="00E54740" w:rsidRDefault="00986196" w:rsidP="00CE7D52">
            <w:pPr>
              <w:spacing w:line="360" w:lineRule="auto"/>
              <w:jc w:val="right"/>
              <w:rPr>
                <w:szCs w:val="21"/>
              </w:rPr>
            </w:pPr>
            <w:r w:rsidRPr="00E54740">
              <w:rPr>
                <w:szCs w:val="21"/>
              </w:rPr>
              <w:t>207,085,866.90</w:t>
            </w:r>
          </w:p>
        </w:tc>
        <w:tc>
          <w:tcPr>
            <w:tcW w:w="1843" w:type="dxa"/>
            <w:vAlign w:val="center"/>
          </w:tcPr>
          <w:p w:rsidR="00986196" w:rsidRPr="00E54740" w:rsidRDefault="00986196" w:rsidP="00CE7D52">
            <w:pPr>
              <w:spacing w:line="360" w:lineRule="auto"/>
              <w:jc w:val="right"/>
              <w:rPr>
                <w:szCs w:val="21"/>
              </w:rPr>
            </w:pPr>
            <w:r w:rsidRPr="00E54740">
              <w:rPr>
                <w:szCs w:val="21"/>
              </w:rPr>
              <w:t>2,685,035,176.41</w:t>
            </w:r>
          </w:p>
        </w:tc>
      </w:tr>
      <w:tr w:rsidR="005760D6" w:rsidRPr="00E54740" w:rsidTr="0093197B">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052" w:type="dxa"/>
            <w:vAlign w:val="center"/>
          </w:tcPr>
          <w:p w:rsidR="00986196" w:rsidRPr="00E54740" w:rsidRDefault="00986196" w:rsidP="00CE7D52">
            <w:pPr>
              <w:spacing w:line="360" w:lineRule="auto"/>
              <w:jc w:val="right"/>
              <w:rPr>
                <w:szCs w:val="21"/>
              </w:rPr>
            </w:pPr>
            <w:r w:rsidRPr="00E54740">
              <w:rPr>
                <w:szCs w:val="21"/>
              </w:rPr>
              <w:t>-2,594,080,369.40</w:t>
            </w:r>
          </w:p>
        </w:tc>
        <w:tc>
          <w:tcPr>
            <w:tcW w:w="2551" w:type="dxa"/>
            <w:vAlign w:val="center"/>
          </w:tcPr>
          <w:p w:rsidR="00986196" w:rsidRPr="00E54740" w:rsidRDefault="00986196" w:rsidP="00CE7D52">
            <w:pPr>
              <w:spacing w:line="360" w:lineRule="auto"/>
              <w:jc w:val="right"/>
              <w:rPr>
                <w:szCs w:val="21"/>
              </w:rPr>
            </w:pPr>
            <w:r w:rsidRPr="00E54740">
              <w:rPr>
                <w:szCs w:val="21"/>
              </w:rPr>
              <w:t>-210,438,525.59</w:t>
            </w:r>
          </w:p>
        </w:tc>
        <w:tc>
          <w:tcPr>
            <w:tcW w:w="1843" w:type="dxa"/>
            <w:vAlign w:val="center"/>
          </w:tcPr>
          <w:p w:rsidR="00986196" w:rsidRPr="00E54740" w:rsidRDefault="00986196" w:rsidP="00CE7D52">
            <w:pPr>
              <w:spacing w:line="360" w:lineRule="auto"/>
              <w:jc w:val="right"/>
              <w:rPr>
                <w:szCs w:val="21"/>
              </w:rPr>
            </w:pPr>
            <w:r w:rsidRPr="00E54740">
              <w:rPr>
                <w:szCs w:val="21"/>
              </w:rPr>
              <w:t>-2,804,518,894.99</w:t>
            </w:r>
          </w:p>
        </w:tc>
      </w:tr>
      <w:tr w:rsidR="005760D6" w:rsidRPr="00E54740" w:rsidTr="0093197B">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052"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-19,125,745.76</w:t>
            </w:r>
          </w:p>
        </w:tc>
        <w:tc>
          <w:tcPr>
            <w:tcW w:w="1843" w:type="dxa"/>
            <w:vAlign w:val="center"/>
          </w:tcPr>
          <w:p w:rsidR="00986196" w:rsidRPr="00E54740" w:rsidRDefault="00986196" w:rsidP="00CE7D52">
            <w:pPr>
              <w:spacing w:line="360" w:lineRule="auto"/>
              <w:jc w:val="right"/>
              <w:rPr>
                <w:szCs w:val="21"/>
              </w:rPr>
            </w:pPr>
            <w:r w:rsidRPr="00E54740">
              <w:rPr>
                <w:szCs w:val="21"/>
              </w:rPr>
              <w:t>-19,125,745.76</w:t>
            </w:r>
          </w:p>
        </w:tc>
      </w:tr>
      <w:tr w:rsidR="005760D6" w:rsidRPr="00E54740" w:rsidTr="0093197B">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052" w:type="dxa"/>
            <w:vAlign w:val="center"/>
          </w:tcPr>
          <w:p w:rsidR="00986196" w:rsidRPr="00E54740" w:rsidRDefault="00986196" w:rsidP="00CE7D52">
            <w:pPr>
              <w:spacing w:line="360" w:lineRule="auto"/>
              <w:jc w:val="right"/>
              <w:rPr>
                <w:szCs w:val="21"/>
              </w:rPr>
            </w:pPr>
            <w:r w:rsidRPr="00E54740">
              <w:rPr>
                <w:szCs w:val="21"/>
              </w:rPr>
              <w:t>197,988,437.41</w:t>
            </w:r>
          </w:p>
        </w:tc>
        <w:tc>
          <w:tcPr>
            <w:tcW w:w="2551" w:type="dxa"/>
            <w:vAlign w:val="center"/>
          </w:tcPr>
          <w:p w:rsidR="00986196" w:rsidRPr="00E54740" w:rsidRDefault="00986196" w:rsidP="00CE7D52">
            <w:pPr>
              <w:spacing w:line="360" w:lineRule="auto"/>
              <w:jc w:val="right"/>
              <w:rPr>
                <w:szCs w:val="21"/>
              </w:rPr>
            </w:pPr>
            <w:r w:rsidRPr="00E54740">
              <w:rPr>
                <w:szCs w:val="21"/>
              </w:rPr>
              <w:t>17,258,631.58</w:t>
            </w:r>
          </w:p>
        </w:tc>
        <w:tc>
          <w:tcPr>
            <w:tcW w:w="1843" w:type="dxa"/>
            <w:vAlign w:val="center"/>
          </w:tcPr>
          <w:p w:rsidR="00986196" w:rsidRPr="00E54740" w:rsidRDefault="00986196" w:rsidP="00CE7D52">
            <w:pPr>
              <w:spacing w:line="360" w:lineRule="auto"/>
              <w:jc w:val="right"/>
              <w:rPr>
                <w:szCs w:val="21"/>
              </w:rPr>
            </w:pPr>
            <w:r w:rsidRPr="00E54740">
              <w:rPr>
                <w:szCs w:val="21"/>
              </w:rPr>
              <w:t>215,247,068.99</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760D6" w:rsidRPr="00E54740" w:rsidTr="0093197B">
        <w:tc>
          <w:tcPr>
            <w:tcW w:w="1876" w:type="dxa"/>
            <w:vMerge/>
            <w:vAlign w:val="center"/>
          </w:tcPr>
          <w:p w:rsidR="00281C60" w:rsidRPr="00E54740" w:rsidRDefault="00281C60" w:rsidP="00281C60">
            <w:pPr>
              <w:widowControl/>
              <w:spacing w:line="360" w:lineRule="auto"/>
              <w:jc w:val="left"/>
              <w:rPr>
                <w:b/>
                <w:szCs w:val="21"/>
              </w:rPr>
            </w:pPr>
          </w:p>
        </w:tc>
        <w:tc>
          <w:tcPr>
            <w:tcW w:w="305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551"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843"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5760D6" w:rsidRPr="00E54740" w:rsidTr="0093197B">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05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166,988,743.82</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10,070,990.05</w:t>
            </w:r>
          </w:p>
        </w:tc>
        <w:tc>
          <w:tcPr>
            <w:tcW w:w="184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177,059,733.87</w:t>
            </w:r>
          </w:p>
        </w:tc>
      </w:tr>
      <w:tr w:rsidR="005760D6" w:rsidRPr="00E54740" w:rsidTr="0093197B">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05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166,988,743.82</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10,070,990.05</w:t>
            </w:r>
          </w:p>
        </w:tc>
        <w:tc>
          <w:tcPr>
            <w:tcW w:w="184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177,059,733.87</w:t>
            </w:r>
          </w:p>
        </w:tc>
      </w:tr>
      <w:tr w:rsidR="005760D6" w:rsidRPr="00E54740" w:rsidTr="0093197B">
        <w:tc>
          <w:tcPr>
            <w:tcW w:w="1876" w:type="dxa"/>
          </w:tcPr>
          <w:p w:rsidR="00281C60" w:rsidRPr="00E54740" w:rsidRDefault="00281C60" w:rsidP="00281C60">
            <w:pPr>
              <w:spacing w:line="360" w:lineRule="auto"/>
              <w:rPr>
                <w:szCs w:val="21"/>
              </w:rPr>
            </w:pPr>
            <w:r w:rsidRPr="00E54740">
              <w:rPr>
                <w:rFonts w:ascii="宋体" w:hAnsi="宋体" w:hint="eastAsia"/>
                <w:szCs w:val="21"/>
              </w:rPr>
              <w:lastRenderedPageBreak/>
              <w:t>三、本期增减变动额（减少以“-”号填列）</w:t>
            </w:r>
          </w:p>
        </w:tc>
        <w:tc>
          <w:tcPr>
            <w:tcW w:w="3052" w:type="dxa"/>
            <w:vAlign w:val="center"/>
          </w:tcPr>
          <w:p w:rsidR="00281C60" w:rsidRPr="00E54740" w:rsidRDefault="00281C60" w:rsidP="00281C60">
            <w:pPr>
              <w:spacing w:line="360" w:lineRule="auto"/>
              <w:jc w:val="right"/>
              <w:rPr>
                <w:szCs w:val="21"/>
              </w:rPr>
            </w:pPr>
            <w:r w:rsidRPr="00E54740">
              <w:rPr>
                <w:szCs w:val="21"/>
              </w:rPr>
              <w:t>147,130,753.48</w:t>
            </w:r>
          </w:p>
        </w:tc>
        <w:tc>
          <w:tcPr>
            <w:tcW w:w="2551" w:type="dxa"/>
            <w:vAlign w:val="center"/>
          </w:tcPr>
          <w:p w:rsidR="00281C60" w:rsidRPr="00E54740" w:rsidRDefault="00281C60" w:rsidP="00281C60">
            <w:pPr>
              <w:spacing w:line="360" w:lineRule="auto"/>
              <w:jc w:val="right"/>
              <w:rPr>
                <w:szCs w:val="21"/>
              </w:rPr>
            </w:pPr>
            <w:r w:rsidRPr="00E54740">
              <w:rPr>
                <w:szCs w:val="21"/>
              </w:rPr>
              <w:t>17,341,463.12</w:t>
            </w:r>
          </w:p>
        </w:tc>
        <w:tc>
          <w:tcPr>
            <w:tcW w:w="1843" w:type="dxa"/>
            <w:vAlign w:val="center"/>
          </w:tcPr>
          <w:p w:rsidR="00281C60" w:rsidRPr="00E54740" w:rsidRDefault="00281C60" w:rsidP="00281C60">
            <w:pPr>
              <w:spacing w:line="360" w:lineRule="auto"/>
              <w:jc w:val="right"/>
              <w:rPr>
                <w:szCs w:val="21"/>
              </w:rPr>
            </w:pPr>
            <w:r w:rsidRPr="00E54740">
              <w:rPr>
                <w:szCs w:val="21"/>
              </w:rPr>
              <w:t>164,472,216.60</w:t>
            </w:r>
          </w:p>
        </w:tc>
      </w:tr>
      <w:tr w:rsidR="005760D6" w:rsidRPr="00E54740" w:rsidTr="0093197B">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052"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3,399,393.79</w:t>
            </w:r>
          </w:p>
        </w:tc>
        <w:tc>
          <w:tcPr>
            <w:tcW w:w="1843" w:type="dxa"/>
            <w:vAlign w:val="center"/>
          </w:tcPr>
          <w:p w:rsidR="00281C60" w:rsidRPr="00E54740" w:rsidRDefault="00281C60" w:rsidP="00281C60">
            <w:pPr>
              <w:spacing w:line="360" w:lineRule="auto"/>
              <w:jc w:val="right"/>
              <w:rPr>
                <w:szCs w:val="21"/>
              </w:rPr>
            </w:pPr>
            <w:r w:rsidRPr="00E54740">
              <w:rPr>
                <w:szCs w:val="21"/>
              </w:rPr>
              <w:t>3,399,393.79</w:t>
            </w:r>
          </w:p>
        </w:tc>
      </w:tr>
      <w:tr w:rsidR="005760D6" w:rsidRPr="00E54740" w:rsidTr="0093197B">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052" w:type="dxa"/>
            <w:vAlign w:val="center"/>
          </w:tcPr>
          <w:p w:rsidR="00281C60" w:rsidRPr="00E54740" w:rsidRDefault="00281C60" w:rsidP="00281C60">
            <w:pPr>
              <w:spacing w:line="360" w:lineRule="auto"/>
              <w:jc w:val="right"/>
              <w:rPr>
                <w:szCs w:val="21"/>
              </w:rPr>
            </w:pPr>
            <w:r w:rsidRPr="00E54740">
              <w:rPr>
                <w:szCs w:val="21"/>
              </w:rPr>
              <w:t>147,130,753.48</w:t>
            </w:r>
          </w:p>
        </w:tc>
        <w:tc>
          <w:tcPr>
            <w:tcW w:w="2551" w:type="dxa"/>
            <w:vAlign w:val="center"/>
          </w:tcPr>
          <w:p w:rsidR="00281C60" w:rsidRPr="00E54740" w:rsidRDefault="00281C60" w:rsidP="00281C60">
            <w:pPr>
              <w:spacing w:line="360" w:lineRule="auto"/>
              <w:jc w:val="right"/>
              <w:rPr>
                <w:szCs w:val="21"/>
              </w:rPr>
            </w:pPr>
            <w:r w:rsidRPr="00E54740">
              <w:rPr>
                <w:szCs w:val="21"/>
              </w:rPr>
              <w:t>13,942,069.33</w:t>
            </w:r>
          </w:p>
        </w:tc>
        <w:tc>
          <w:tcPr>
            <w:tcW w:w="1843" w:type="dxa"/>
            <w:vAlign w:val="center"/>
          </w:tcPr>
          <w:p w:rsidR="00281C60" w:rsidRPr="00E54740" w:rsidRDefault="00281C60" w:rsidP="00281C60">
            <w:pPr>
              <w:spacing w:line="360" w:lineRule="auto"/>
              <w:jc w:val="right"/>
              <w:rPr>
                <w:szCs w:val="21"/>
              </w:rPr>
            </w:pPr>
            <w:r w:rsidRPr="00E54740">
              <w:rPr>
                <w:szCs w:val="21"/>
              </w:rPr>
              <w:t>161,072,822.81</w:t>
            </w:r>
          </w:p>
        </w:tc>
      </w:tr>
      <w:tr w:rsidR="005760D6" w:rsidRPr="00E54740" w:rsidTr="0093197B">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052" w:type="dxa"/>
            <w:vAlign w:val="center"/>
          </w:tcPr>
          <w:p w:rsidR="00281C60" w:rsidRPr="00E54740" w:rsidRDefault="00281C60" w:rsidP="00281C60">
            <w:pPr>
              <w:spacing w:line="360" w:lineRule="auto"/>
              <w:jc w:val="right"/>
              <w:rPr>
                <w:szCs w:val="21"/>
              </w:rPr>
            </w:pPr>
            <w:r w:rsidRPr="00E54740">
              <w:rPr>
                <w:szCs w:val="21"/>
              </w:rPr>
              <w:t>1,025,352,003.88</w:t>
            </w:r>
          </w:p>
        </w:tc>
        <w:tc>
          <w:tcPr>
            <w:tcW w:w="2551" w:type="dxa"/>
            <w:vAlign w:val="center"/>
          </w:tcPr>
          <w:p w:rsidR="00281C60" w:rsidRPr="00E54740" w:rsidRDefault="00281C60" w:rsidP="00281C60">
            <w:pPr>
              <w:spacing w:line="360" w:lineRule="auto"/>
              <w:jc w:val="right"/>
              <w:rPr>
                <w:szCs w:val="21"/>
              </w:rPr>
            </w:pPr>
            <w:r w:rsidRPr="00E54740">
              <w:rPr>
                <w:szCs w:val="21"/>
              </w:rPr>
              <w:t>85,296,763.99</w:t>
            </w:r>
          </w:p>
        </w:tc>
        <w:tc>
          <w:tcPr>
            <w:tcW w:w="1843" w:type="dxa"/>
            <w:vAlign w:val="center"/>
          </w:tcPr>
          <w:p w:rsidR="00281C60" w:rsidRPr="00E54740" w:rsidRDefault="00281C60" w:rsidP="00281C60">
            <w:pPr>
              <w:spacing w:line="360" w:lineRule="auto"/>
              <w:jc w:val="right"/>
              <w:rPr>
                <w:szCs w:val="21"/>
              </w:rPr>
            </w:pPr>
            <w:r w:rsidRPr="00E54740">
              <w:rPr>
                <w:szCs w:val="21"/>
              </w:rPr>
              <w:t>1,110,648,767.87</w:t>
            </w:r>
          </w:p>
        </w:tc>
      </w:tr>
      <w:tr w:rsidR="005760D6" w:rsidRPr="00E54740" w:rsidTr="0093197B">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052" w:type="dxa"/>
            <w:vAlign w:val="center"/>
          </w:tcPr>
          <w:p w:rsidR="00281C60" w:rsidRPr="00E54740" w:rsidRDefault="00281C60" w:rsidP="00281C60">
            <w:pPr>
              <w:spacing w:line="360" w:lineRule="auto"/>
              <w:jc w:val="right"/>
              <w:rPr>
                <w:szCs w:val="21"/>
              </w:rPr>
            </w:pPr>
            <w:r w:rsidRPr="00E54740">
              <w:rPr>
                <w:szCs w:val="21"/>
              </w:rPr>
              <w:t>-878,221,250.40</w:t>
            </w:r>
          </w:p>
        </w:tc>
        <w:tc>
          <w:tcPr>
            <w:tcW w:w="2551" w:type="dxa"/>
            <w:vAlign w:val="center"/>
          </w:tcPr>
          <w:p w:rsidR="00281C60" w:rsidRPr="00E54740" w:rsidRDefault="00281C60" w:rsidP="00281C60">
            <w:pPr>
              <w:spacing w:line="360" w:lineRule="auto"/>
              <w:jc w:val="right"/>
              <w:rPr>
                <w:szCs w:val="21"/>
              </w:rPr>
            </w:pPr>
            <w:r w:rsidRPr="00E54740">
              <w:rPr>
                <w:szCs w:val="21"/>
              </w:rPr>
              <w:t>-71,354,694.66</w:t>
            </w:r>
          </w:p>
        </w:tc>
        <w:tc>
          <w:tcPr>
            <w:tcW w:w="1843" w:type="dxa"/>
            <w:vAlign w:val="center"/>
          </w:tcPr>
          <w:p w:rsidR="00281C60" w:rsidRPr="00E54740" w:rsidRDefault="00281C60" w:rsidP="00281C60">
            <w:pPr>
              <w:spacing w:line="360" w:lineRule="auto"/>
              <w:jc w:val="right"/>
              <w:rPr>
                <w:szCs w:val="21"/>
              </w:rPr>
            </w:pPr>
            <w:r w:rsidRPr="00E54740">
              <w:rPr>
                <w:szCs w:val="21"/>
              </w:rPr>
              <w:t>-949,575,945.06</w:t>
            </w:r>
          </w:p>
        </w:tc>
      </w:tr>
      <w:tr w:rsidR="005760D6" w:rsidRPr="00E54740" w:rsidTr="0093197B">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052" w:type="dxa"/>
            <w:vAlign w:val="center"/>
          </w:tcPr>
          <w:p w:rsidR="00327831" w:rsidRPr="00E54740" w:rsidRDefault="00327831" w:rsidP="00327831">
            <w:pPr>
              <w:spacing w:line="360" w:lineRule="auto"/>
              <w:jc w:val="right"/>
              <w:rPr>
                <w:szCs w:val="21"/>
              </w:rPr>
            </w:pPr>
            <w:r w:rsidRPr="00E54740">
              <w:rPr>
                <w:szCs w:val="21"/>
              </w:rPr>
              <w:t>-</w:t>
            </w:r>
          </w:p>
        </w:tc>
        <w:tc>
          <w:tcPr>
            <w:tcW w:w="2551" w:type="dxa"/>
            <w:vAlign w:val="center"/>
          </w:tcPr>
          <w:p w:rsidR="00327831" w:rsidRPr="00E54740" w:rsidRDefault="00327831" w:rsidP="00327831">
            <w:pPr>
              <w:spacing w:line="360" w:lineRule="auto"/>
              <w:jc w:val="right"/>
              <w:rPr>
                <w:szCs w:val="21"/>
              </w:rPr>
            </w:pPr>
            <w:r w:rsidRPr="00E54740">
              <w:rPr>
                <w:szCs w:val="21"/>
              </w:rPr>
              <w:t>-</w:t>
            </w:r>
          </w:p>
        </w:tc>
        <w:tc>
          <w:tcPr>
            <w:tcW w:w="1843" w:type="dxa"/>
            <w:vAlign w:val="center"/>
          </w:tcPr>
          <w:p w:rsidR="00327831" w:rsidRPr="00E54740" w:rsidRDefault="00327831" w:rsidP="00327831">
            <w:pPr>
              <w:spacing w:line="360" w:lineRule="auto"/>
              <w:jc w:val="right"/>
              <w:rPr>
                <w:szCs w:val="21"/>
              </w:rPr>
            </w:pPr>
            <w:r w:rsidRPr="00E54740">
              <w:rPr>
                <w:szCs w:val="21"/>
              </w:rPr>
              <w:t>-</w:t>
            </w:r>
          </w:p>
        </w:tc>
      </w:tr>
      <w:tr w:rsidR="005760D6" w:rsidRPr="00E54740" w:rsidTr="0093197B">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052" w:type="dxa"/>
            <w:vAlign w:val="center"/>
          </w:tcPr>
          <w:p w:rsidR="00281C60" w:rsidRPr="00E54740" w:rsidRDefault="00281C60" w:rsidP="00281C60">
            <w:pPr>
              <w:spacing w:line="360" w:lineRule="auto"/>
              <w:jc w:val="right"/>
              <w:rPr>
                <w:szCs w:val="21"/>
              </w:rPr>
            </w:pPr>
            <w:r w:rsidRPr="00E54740">
              <w:rPr>
                <w:szCs w:val="21"/>
              </w:rPr>
              <w:t>314,119,497.30</w:t>
            </w:r>
          </w:p>
        </w:tc>
        <w:tc>
          <w:tcPr>
            <w:tcW w:w="2551" w:type="dxa"/>
            <w:vAlign w:val="center"/>
          </w:tcPr>
          <w:p w:rsidR="00281C60" w:rsidRPr="00E54740" w:rsidRDefault="00281C60" w:rsidP="00281C60">
            <w:pPr>
              <w:spacing w:line="360" w:lineRule="auto"/>
              <w:jc w:val="right"/>
              <w:rPr>
                <w:szCs w:val="21"/>
              </w:rPr>
            </w:pPr>
            <w:r w:rsidRPr="00E54740">
              <w:rPr>
                <w:szCs w:val="21"/>
              </w:rPr>
              <w:t>27,412,453.17</w:t>
            </w:r>
          </w:p>
        </w:tc>
        <w:tc>
          <w:tcPr>
            <w:tcW w:w="1843" w:type="dxa"/>
            <w:vAlign w:val="center"/>
          </w:tcPr>
          <w:p w:rsidR="00281C60" w:rsidRPr="00E54740" w:rsidRDefault="00281C60" w:rsidP="00281C60">
            <w:pPr>
              <w:spacing w:line="360" w:lineRule="auto"/>
              <w:jc w:val="right"/>
              <w:rPr>
                <w:szCs w:val="21"/>
              </w:rPr>
            </w:pPr>
            <w:r w:rsidRPr="00E54740">
              <w:rPr>
                <w:szCs w:val="21"/>
              </w:rPr>
              <w:t>341,531,950.47</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26675"/>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1A3864" w:rsidRDefault="008A4201">
      <w:pPr>
        <w:spacing w:line="360" w:lineRule="auto"/>
        <w:ind w:firstLineChars="200" w:firstLine="420"/>
        <w:rPr>
          <w:rFonts w:eastAsiaTheme="minorEastAsia"/>
          <w:szCs w:val="21"/>
        </w:rPr>
      </w:pPr>
      <w:r>
        <w:rPr>
          <w:rFonts w:eastAsiaTheme="minorEastAsia"/>
          <w:szCs w:val="21"/>
        </w:rPr>
        <w:t>摩根瑞益纯债债券型证券投资基金</w:t>
      </w:r>
      <w:r>
        <w:rPr>
          <w:rFonts w:eastAsiaTheme="minorEastAsia"/>
          <w:szCs w:val="21"/>
        </w:rPr>
        <w:t>(</w:t>
      </w:r>
      <w:r>
        <w:rPr>
          <w:rFonts w:eastAsiaTheme="minorEastAsia"/>
          <w:szCs w:val="21"/>
        </w:rPr>
        <w:t>原名为上投摩根瑞益纯债债券型证券投资基金，以下简称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[2019]668</w:t>
      </w:r>
      <w:r>
        <w:rPr>
          <w:rFonts w:eastAsiaTheme="minorEastAsia"/>
          <w:szCs w:val="21"/>
        </w:rPr>
        <w:t>号《关于准予上投</w:t>
      </w:r>
      <w:r>
        <w:rPr>
          <w:rFonts w:eastAsiaTheme="minorEastAsia"/>
          <w:szCs w:val="21"/>
        </w:rPr>
        <w:lastRenderedPageBreak/>
        <w:t>摩根瑞益纯债债券型证券投资基金注册的批复》准予注册，由摩根基金管理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依照《中华人民共和国证券投资基金法》和《上投摩根瑞益纯债债券型证券投资基金基金合同》负责公开募集。本基金为契约型开放式，存续期限不定，首次设立募集不包括认购资金利息共募集人民币</w:t>
      </w:r>
      <w:r>
        <w:rPr>
          <w:rFonts w:eastAsiaTheme="minorEastAsia"/>
          <w:szCs w:val="21"/>
        </w:rPr>
        <w:t>210,421,692.79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0651</w:t>
      </w:r>
      <w:r>
        <w:rPr>
          <w:rFonts w:eastAsiaTheme="minorEastAsia"/>
          <w:szCs w:val="21"/>
        </w:rPr>
        <w:t>号验资报告予以验证。经向中国证监会备案，《上投摩根瑞益纯债债券型证券投资基金基金合同》于</w:t>
      </w: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26</w:t>
      </w:r>
      <w:r>
        <w:rPr>
          <w:rFonts w:eastAsiaTheme="minorEastAsia"/>
          <w:szCs w:val="21"/>
        </w:rPr>
        <w:t>日正式生效，基金合同生效日的基金份额总额为</w:t>
      </w:r>
      <w:r>
        <w:rPr>
          <w:rFonts w:eastAsiaTheme="minorEastAsia"/>
          <w:szCs w:val="21"/>
        </w:rPr>
        <w:t>210,453,213.26</w:t>
      </w:r>
      <w:r>
        <w:rPr>
          <w:rFonts w:eastAsiaTheme="minorEastAsia"/>
          <w:szCs w:val="21"/>
        </w:rPr>
        <w:t>份基金份额，其中认购资金利息折合</w:t>
      </w:r>
      <w:r>
        <w:rPr>
          <w:rFonts w:eastAsiaTheme="minorEastAsia"/>
          <w:szCs w:val="21"/>
        </w:rPr>
        <w:t>31,520.47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有限公司，基金托管人为兴业银行股份有限公司。</w:t>
      </w:r>
    </w:p>
    <w:p w:rsidR="001A3864" w:rsidRDefault="008A4201">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有限公司关于旗下基金更名事宜的公告》，上投摩根瑞益纯债债券型证券投资基金自该日起更名为摩根瑞益纯债债券型证券投资基金。</w:t>
      </w:r>
    </w:p>
    <w:p w:rsidR="001A3864" w:rsidRDefault="008A4201">
      <w:pPr>
        <w:spacing w:line="360" w:lineRule="auto"/>
        <w:ind w:firstLineChars="200" w:firstLine="420"/>
        <w:rPr>
          <w:rFonts w:eastAsiaTheme="minorEastAsia"/>
          <w:szCs w:val="21"/>
        </w:rPr>
      </w:pPr>
      <w:r>
        <w:rPr>
          <w:rFonts w:eastAsiaTheme="minorEastAsia"/>
          <w:szCs w:val="21"/>
        </w:rPr>
        <w:t>根据《摩根瑞益纯债债券型证券投资基金招募说明书》，本基金根据认购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1A3864" w:rsidRDefault="008A4201">
      <w:pPr>
        <w:spacing w:line="360" w:lineRule="auto"/>
        <w:ind w:firstLineChars="200" w:firstLine="420"/>
        <w:rPr>
          <w:rFonts w:eastAsiaTheme="minorEastAsia"/>
          <w:szCs w:val="21"/>
        </w:rPr>
      </w:pPr>
      <w:r>
        <w:rPr>
          <w:rFonts w:eastAsiaTheme="minorEastAsia"/>
          <w:szCs w:val="21"/>
        </w:rPr>
        <w:t>根据《中华人民共和国证券投资基金法》和《摩根瑞益纯债债券型证券投资基金基金合同》的有关规定，本基金的投资范围主要包括国债、金融债、企业债、公司债、证券公司短期公司债、地方政府债、央行票据、中期票据、短期融资券、超短期融资券、资产支持证券、次级债、可分离交易可转债的纯债部分、债券回购、银行存款、同业存单、国债期货等法律法规或中国证监会允许基金投资的其他金融工具</w:t>
      </w:r>
      <w:r>
        <w:rPr>
          <w:rFonts w:eastAsiaTheme="minorEastAsia"/>
          <w:szCs w:val="21"/>
        </w:rPr>
        <w:t>(</w:t>
      </w:r>
      <w:r>
        <w:rPr>
          <w:rFonts w:eastAsiaTheme="minorEastAsia"/>
          <w:szCs w:val="21"/>
        </w:rPr>
        <w:t>但须符合中国证监会的相关规定</w:t>
      </w:r>
      <w:r>
        <w:rPr>
          <w:rFonts w:eastAsiaTheme="minorEastAsia"/>
          <w:szCs w:val="21"/>
        </w:rPr>
        <w:t>)</w:t>
      </w:r>
      <w:r>
        <w:rPr>
          <w:rFonts w:eastAsiaTheme="minorEastAsia"/>
          <w:szCs w:val="21"/>
        </w:rPr>
        <w:t>。本基金不投资于股票、权证等权益类资产，也不投资于可转换债券</w:t>
      </w:r>
      <w:r>
        <w:rPr>
          <w:rFonts w:eastAsiaTheme="minorEastAsia"/>
          <w:szCs w:val="21"/>
        </w:rPr>
        <w:t>(</w:t>
      </w:r>
      <w:r>
        <w:rPr>
          <w:rFonts w:eastAsiaTheme="minorEastAsia"/>
          <w:szCs w:val="21"/>
        </w:rPr>
        <w:t>可分离交易可转债的纯债部分除外</w:t>
      </w:r>
      <w:r>
        <w:rPr>
          <w:rFonts w:eastAsiaTheme="minorEastAsia"/>
          <w:szCs w:val="21"/>
        </w:rPr>
        <w:t>)</w:t>
      </w:r>
      <w:r>
        <w:rPr>
          <w:rFonts w:eastAsiaTheme="minorEastAsia"/>
          <w:szCs w:val="21"/>
        </w:rPr>
        <w:t>、可交换债券。本基金的投资组合比例为：对债券的投资比例不低于基金资产的</w:t>
      </w:r>
      <w:r>
        <w:rPr>
          <w:rFonts w:eastAsiaTheme="minorEastAsia"/>
          <w:szCs w:val="21"/>
        </w:rPr>
        <w:t>80%</w:t>
      </w:r>
      <w:r>
        <w:rPr>
          <w:rFonts w:eastAsiaTheme="minorEastAsia"/>
          <w:szCs w:val="21"/>
        </w:rPr>
        <w:t>；每个交易日日终，在扣除国债期货合约需缴纳的保证金以后，本基金持有现金或者到期日在一年以内的政府债券投资比例不低于基金资产净值的</w:t>
      </w:r>
      <w:r>
        <w:rPr>
          <w:rFonts w:eastAsiaTheme="minorEastAsia"/>
          <w:szCs w:val="21"/>
        </w:rPr>
        <w:t>5%</w:t>
      </w:r>
      <w:r>
        <w:rPr>
          <w:rFonts w:eastAsiaTheme="minorEastAsia"/>
          <w:szCs w:val="21"/>
        </w:rPr>
        <w:t>，其中，现金不包括结算备付金、存出保证金、应收申购款等。本基金的业绩比较基准为：中证综合债券指数收益率。</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1A3864" w:rsidRDefault="008A4201">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颁布的《证券投资基金会计核算业务指引》、《摩根瑞益纯债债券型证券投资基金基金合同》和在财务报表附注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1A3864" w:rsidRDefault="008A4201">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1A3864" w:rsidRDefault="008A4201">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1A3864" w:rsidRDefault="008A4201">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1A3864" w:rsidRDefault="008A4201">
      <w:pPr>
        <w:spacing w:line="360" w:lineRule="auto"/>
        <w:ind w:firstLineChars="200" w:firstLine="420"/>
        <w:rPr>
          <w:rFonts w:eastAsiaTheme="minorEastAsia"/>
          <w:szCs w:val="21"/>
        </w:rPr>
      </w:pPr>
      <w:r>
        <w:rPr>
          <w:rFonts w:eastAsiaTheme="minorEastAsia"/>
          <w:szCs w:val="21"/>
        </w:rPr>
        <w:t>债务工具</w:t>
      </w:r>
    </w:p>
    <w:p w:rsidR="001A3864" w:rsidRDefault="008A4201">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1A3864" w:rsidRDefault="008A4201">
      <w:pPr>
        <w:spacing w:line="360" w:lineRule="auto"/>
        <w:ind w:firstLineChars="200" w:firstLine="420"/>
        <w:rPr>
          <w:rFonts w:eastAsiaTheme="minorEastAsia"/>
          <w:szCs w:val="21"/>
        </w:rPr>
      </w:pPr>
      <w:r>
        <w:rPr>
          <w:rFonts w:eastAsiaTheme="minorEastAsia"/>
          <w:szCs w:val="21"/>
        </w:rPr>
        <w:lastRenderedPageBreak/>
        <w:t>以摊余成本计量：</w:t>
      </w:r>
    </w:p>
    <w:p w:rsidR="001A3864" w:rsidRDefault="008A4201">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1A3864" w:rsidRDefault="008A4201">
      <w:pPr>
        <w:spacing w:line="360" w:lineRule="auto"/>
        <w:ind w:firstLineChars="200" w:firstLine="420"/>
        <w:rPr>
          <w:rFonts w:eastAsiaTheme="minorEastAsia"/>
          <w:szCs w:val="21"/>
        </w:rPr>
      </w:pPr>
      <w:r>
        <w:rPr>
          <w:rFonts w:eastAsiaTheme="minorEastAsia"/>
          <w:szCs w:val="21"/>
        </w:rPr>
        <w:t>以公允价值计量且其变动计入当期损益：</w:t>
      </w:r>
    </w:p>
    <w:p w:rsidR="001A3864" w:rsidRDefault="008A4201">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1A3864" w:rsidRDefault="008A4201">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1A3864" w:rsidRDefault="008A4201">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1A3864" w:rsidRDefault="008A4201">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1A3864" w:rsidRDefault="008A4201">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1A3864" w:rsidRDefault="008A4201">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1A3864" w:rsidRDefault="008A4201">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1A3864" w:rsidRDefault="008A4201">
      <w:pPr>
        <w:spacing w:line="360" w:lineRule="auto"/>
        <w:ind w:firstLineChars="200" w:firstLine="420"/>
        <w:rPr>
          <w:rFonts w:eastAsiaTheme="minorEastAsia"/>
          <w:szCs w:val="21"/>
        </w:rPr>
      </w:pPr>
      <w:r>
        <w:rPr>
          <w:rFonts w:eastAsiaTheme="minorEastAsia"/>
          <w:szCs w:val="21"/>
        </w:rPr>
        <w:lastRenderedPageBreak/>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1A3864" w:rsidRDefault="008A4201">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1A3864" w:rsidRDefault="008A4201">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1A3864" w:rsidRDefault="008A4201">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1A3864" w:rsidRDefault="008A4201">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1A3864" w:rsidRDefault="008A4201">
      <w:pPr>
        <w:spacing w:line="360" w:lineRule="auto"/>
        <w:ind w:firstLineChars="200" w:firstLine="420"/>
        <w:rPr>
          <w:rFonts w:eastAsiaTheme="minorEastAsia"/>
          <w:szCs w:val="21"/>
        </w:rPr>
      </w:pPr>
      <w:r>
        <w:rPr>
          <w:rFonts w:eastAsiaTheme="minorEastAsia"/>
          <w:szCs w:val="21"/>
        </w:rPr>
        <w:t>本基金持有的债券投资和资产支持证券投资按如下原则确定公允价值并进行估值：</w:t>
      </w:r>
    </w:p>
    <w:p w:rsidR="001A3864" w:rsidRDefault="008A4201">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A3864" w:rsidRDefault="008A4201">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w:t>
      </w:r>
      <w:r w:rsidRPr="00E54740">
        <w:rPr>
          <w:rFonts w:eastAsiaTheme="minorEastAsia"/>
          <w:szCs w:val="21"/>
        </w:rPr>
        <w:lastRenderedPageBreak/>
        <w:t>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3864" w:rsidRDefault="008A4201">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3864" w:rsidRDefault="008A4201">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1A3864" w:rsidRDefault="008A4201">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3864" w:rsidRDefault="008A4201">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1A3864" w:rsidRDefault="008A4201">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1A3864" w:rsidRDefault="008A4201">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1A3864" w:rsidRDefault="008A4201">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3864" w:rsidRDefault="008A4201">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1A3864" w:rsidRDefault="008A4201">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w:t>
      </w:r>
      <w:r>
        <w:rPr>
          <w:rFonts w:eastAsiaTheme="minorEastAsia"/>
          <w:szCs w:val="21"/>
        </w:rPr>
        <w:lastRenderedPageBreak/>
        <w:t>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1A3864" w:rsidRDefault="008A4201">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rsidR="001A3864" w:rsidRDefault="008A420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(2)</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1A3864" w:rsidRDefault="008A4201">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w:t>
      </w:r>
      <w:r>
        <w:rPr>
          <w:rFonts w:eastAsiaTheme="minorEastAsia"/>
          <w:szCs w:val="21"/>
        </w:rPr>
        <w:lastRenderedPageBreak/>
        <w:t>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1A3864" w:rsidRDefault="008A420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1A3864" w:rsidRDefault="008A4201">
      <w:pPr>
        <w:spacing w:line="360" w:lineRule="auto"/>
        <w:ind w:firstLineChars="200" w:firstLine="420"/>
        <w:rPr>
          <w:rFonts w:eastAsiaTheme="minorEastAsia"/>
          <w:szCs w:val="21"/>
        </w:rPr>
      </w:pPr>
      <w:r>
        <w:rPr>
          <w:rFonts w:eastAsiaTheme="minorEastAsia"/>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1A3864" w:rsidRDefault="008A420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对基金从证券市场中取得的收入，包括买卖债券的差价收入，债券的利息收入及其他收入，暂不征收企业所得税。</w:t>
      </w:r>
    </w:p>
    <w:p w:rsidR="001A3864" w:rsidRDefault="008A420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(4)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1,599,883.15</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1,560,015.87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1,599,593.18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1,558,917.17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289.97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1,098.70</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1,599,883.15</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1,560,015.87</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30,341,595.09</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430,424.33</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30,747,284.33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-24,735.09</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203,237,762.07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2,941,926.00</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205,855,026.00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-324,662.07</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233,579,357.16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3,372,350.33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236,602,310.33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-349,397.16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233,579,357.16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3,372,350.33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236,602,310.33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-349,397.16</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40,342,840.14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532,052.61</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40,636,052.61</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-238,840.14</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291,232,928.64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3,290,512.89</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294,032,512.89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-490,928.64</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331,575,768.78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3,822,565.50</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334,668,565.50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-729,768.78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331,575,768.78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3,822,565.50</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334,668,565.50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-729,768.78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21,493,771.23</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21,493,771.23</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lastRenderedPageBreak/>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11.25</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0.83</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15,056.40</w:t>
            </w:r>
          </w:p>
        </w:tc>
        <w:tc>
          <w:tcPr>
            <w:tcW w:w="3150" w:type="dxa"/>
            <w:vAlign w:val="center"/>
          </w:tcPr>
          <w:p w:rsidR="00CA7467" w:rsidRPr="00E54740" w:rsidRDefault="00CA7467" w:rsidP="001B4CF8">
            <w:pPr>
              <w:spacing w:line="360" w:lineRule="auto"/>
              <w:jc w:val="right"/>
              <w:rPr>
                <w:szCs w:val="21"/>
              </w:rPr>
            </w:pPr>
            <w:r w:rsidRPr="00E54740">
              <w:rPr>
                <w:szCs w:val="21"/>
              </w:rPr>
              <w:t>20,169.55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2,118.16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15,056.40</w:t>
            </w:r>
          </w:p>
        </w:tc>
        <w:tc>
          <w:tcPr>
            <w:tcW w:w="3150" w:type="dxa"/>
            <w:vAlign w:val="center"/>
          </w:tcPr>
          <w:p w:rsidR="00CA7467" w:rsidRPr="00E54740" w:rsidRDefault="00CA7467" w:rsidP="001B4CF8">
            <w:pPr>
              <w:spacing w:line="360" w:lineRule="auto"/>
              <w:jc w:val="right"/>
              <w:rPr>
                <w:szCs w:val="21"/>
              </w:rPr>
            </w:pPr>
            <w:r w:rsidRPr="00E54740">
              <w:rPr>
                <w:szCs w:val="21"/>
              </w:rPr>
              <w:t>18,051.39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A3864">
        <w:tc>
          <w:tcPr>
            <w:tcW w:w="2715" w:type="dxa"/>
            <w:vAlign w:val="center"/>
          </w:tcPr>
          <w:p w:rsidR="001A3864" w:rsidRDefault="008A4201">
            <w:pPr>
              <w:jc w:val="left"/>
            </w:pPr>
            <w:r>
              <w:rPr>
                <w:rFonts w:eastAsiaTheme="minorEastAsia"/>
                <w:szCs w:val="21"/>
              </w:rPr>
              <w:t>预提费用</w:t>
            </w:r>
          </w:p>
        </w:tc>
        <w:tc>
          <w:tcPr>
            <w:tcW w:w="3150" w:type="dxa"/>
            <w:vAlign w:val="center"/>
          </w:tcPr>
          <w:p w:rsidR="001A3864" w:rsidRDefault="008A4201">
            <w:pPr>
              <w:jc w:val="right"/>
            </w:pPr>
            <w:r>
              <w:rPr>
                <w:rFonts w:eastAsiaTheme="minorEastAsia"/>
                <w:szCs w:val="21"/>
              </w:rPr>
              <w:t>180,000.00</w:t>
            </w:r>
          </w:p>
        </w:tc>
        <w:tc>
          <w:tcPr>
            <w:tcW w:w="3150" w:type="dxa"/>
            <w:vAlign w:val="center"/>
          </w:tcPr>
          <w:p w:rsidR="001A3864" w:rsidRDefault="008A4201">
            <w:pPr>
              <w:jc w:val="right"/>
            </w:pPr>
            <w:r>
              <w:rPr>
                <w:rFonts w:eastAsiaTheme="minorEastAsia"/>
                <w:szCs w:val="21"/>
              </w:rPr>
              <w:t>240,000.00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195,067.65</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260,170.38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摩根瑞益纯债债券</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232,173,986.75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232,173,986.75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1,692,630,436.75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1,692,630,436.75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-1,775,378,883.25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-1,775,378,883.25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149,425,540.25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149,425,540.25</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摩根瑞益纯债债券</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81,945,510.55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81,945,510.55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785,318,872.76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785,318,872.76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-818,701,486.15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-818,701,486.15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48,562,897.16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48,562,897.16</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注：申购含红利再投、转换入份额；赎回含转换出份额。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摩根瑞益纯债债券</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16,850,921.23</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3,769,539.85</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20,620,461.08</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16,850,921.23</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3,769,539.85</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20,620,461.08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8,057,413.49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155,561.53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8,212,975.02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-2,459,096.56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-679,150.97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-3,138,247.53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112,092,028.20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29,930,519.01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142,022,547.21</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-114,551,124.76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-30,609,669.98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-145,160,794.74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-12,418,227.31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-12,418,227.31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10,031,010.85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3,245,950.41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13,276,961.26</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摩根瑞益纯债债券</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5,468,059.08</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1,323,933.01</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6,791,992.09</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5,468,059.08</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1,323,933.01</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6,791,992.09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3,886,797.75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224,810.09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4,111,607.84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284,130.68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-498,541.84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-214,411.16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51,618,036.59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13,445,283.10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65,063,319.69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-51,333,905.91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-13,943,824.94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-65,277,730.85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-6,707,518.45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-6,707,518.45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2,931,469.06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1,050,201.26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3,981,670.32</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41,371.70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20,312.94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50,405.73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24,180.32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13.00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18.70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91,790.43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44,511.96</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737EF" w:rsidRPr="00E54740" w:rsidTr="001B4CF8">
        <w:tc>
          <w:tcPr>
            <w:tcW w:w="4175" w:type="dxa"/>
            <w:vAlign w:val="center"/>
          </w:tcPr>
          <w:p w:rsidR="008737EF" w:rsidRPr="00E54740" w:rsidRDefault="008737EF" w:rsidP="008737EF">
            <w:pPr>
              <w:spacing w:line="360" w:lineRule="auto"/>
              <w:rPr>
                <w:szCs w:val="21"/>
              </w:rPr>
            </w:pPr>
            <w:r w:rsidRPr="00E54740">
              <w:rPr>
                <w:rFonts w:ascii="宋体" w:hAnsi="宋体" w:hint="eastAsia"/>
                <w:szCs w:val="21"/>
              </w:rPr>
              <w:t>债券投资收益——利息收入</w:t>
            </w:r>
          </w:p>
        </w:tc>
        <w:tc>
          <w:tcPr>
            <w:tcW w:w="2593" w:type="dxa"/>
            <w:vAlign w:val="center"/>
          </w:tcPr>
          <w:p w:rsidR="008737EF" w:rsidRPr="00E54740" w:rsidRDefault="008737EF" w:rsidP="008737EF">
            <w:pPr>
              <w:spacing w:line="360" w:lineRule="auto"/>
              <w:jc w:val="right"/>
              <w:rPr>
                <w:rFonts w:eastAsiaTheme="minorEastAsia"/>
                <w:szCs w:val="21"/>
              </w:rPr>
            </w:pPr>
            <w:r w:rsidRPr="00E54740">
              <w:rPr>
                <w:kern w:val="0"/>
                <w:szCs w:val="21"/>
              </w:rPr>
              <w:t>15,908,407.97</w:t>
            </w:r>
          </w:p>
        </w:tc>
        <w:tc>
          <w:tcPr>
            <w:tcW w:w="2593" w:type="dxa"/>
            <w:vAlign w:val="center"/>
          </w:tcPr>
          <w:p w:rsidR="008737EF" w:rsidRPr="00E54740" w:rsidRDefault="008737EF" w:rsidP="008737EF">
            <w:pPr>
              <w:spacing w:line="360" w:lineRule="auto"/>
              <w:jc w:val="right"/>
              <w:rPr>
                <w:rFonts w:eastAsiaTheme="minorEastAsia"/>
                <w:szCs w:val="21"/>
              </w:rPr>
            </w:pPr>
            <w:r w:rsidRPr="00E54740">
              <w:rPr>
                <w:rFonts w:hint="eastAsia"/>
                <w:szCs w:val="21"/>
              </w:rPr>
              <w:t>6,917,140.31</w:t>
            </w:r>
          </w:p>
        </w:tc>
      </w:tr>
      <w:tr w:rsidR="008737EF" w:rsidRPr="00E54740" w:rsidTr="001B4CF8">
        <w:tc>
          <w:tcPr>
            <w:tcW w:w="4175" w:type="dxa"/>
            <w:vAlign w:val="center"/>
          </w:tcPr>
          <w:p w:rsidR="008737EF" w:rsidRPr="00E54740" w:rsidRDefault="008737EF" w:rsidP="008737EF">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8737EF" w:rsidRPr="00E54740" w:rsidRDefault="008737EF" w:rsidP="008737EF">
            <w:pPr>
              <w:spacing w:line="360" w:lineRule="auto"/>
              <w:ind w:left="440"/>
              <w:jc w:val="right"/>
              <w:rPr>
                <w:szCs w:val="21"/>
              </w:rPr>
            </w:pPr>
            <w:r w:rsidRPr="00E54740">
              <w:rPr>
                <w:rFonts w:hint="eastAsia"/>
                <w:szCs w:val="21"/>
              </w:rPr>
              <w:t>-3,036,192.45</w:t>
            </w:r>
          </w:p>
        </w:tc>
        <w:tc>
          <w:tcPr>
            <w:tcW w:w="2593" w:type="dxa"/>
            <w:vAlign w:val="center"/>
          </w:tcPr>
          <w:p w:rsidR="008737EF" w:rsidRPr="00E54740" w:rsidRDefault="008737EF" w:rsidP="008737EF">
            <w:pPr>
              <w:spacing w:line="360" w:lineRule="auto"/>
              <w:ind w:left="440"/>
              <w:jc w:val="right"/>
              <w:rPr>
                <w:szCs w:val="21"/>
              </w:rPr>
            </w:pPr>
            <w:r w:rsidRPr="00E54740">
              <w:rPr>
                <w:rFonts w:hint="eastAsia"/>
                <w:szCs w:val="21"/>
              </w:rPr>
              <w:t>-2,387,389.09</w:t>
            </w:r>
          </w:p>
        </w:tc>
      </w:tr>
      <w:tr w:rsidR="008737EF" w:rsidRPr="00E54740" w:rsidTr="001B4CF8">
        <w:tc>
          <w:tcPr>
            <w:tcW w:w="4175" w:type="dxa"/>
            <w:vAlign w:val="center"/>
          </w:tcPr>
          <w:p w:rsidR="008737EF" w:rsidRPr="00E54740" w:rsidRDefault="008737EF" w:rsidP="008737EF">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8737EF" w:rsidRPr="00E54740" w:rsidRDefault="008737EF" w:rsidP="008737EF">
            <w:pPr>
              <w:spacing w:line="360" w:lineRule="auto"/>
              <w:ind w:left="440"/>
              <w:jc w:val="right"/>
              <w:rPr>
                <w:szCs w:val="21"/>
              </w:rPr>
            </w:pPr>
            <w:r w:rsidRPr="00E54740">
              <w:rPr>
                <w:rFonts w:hint="eastAsia"/>
                <w:kern w:val="0"/>
                <w:szCs w:val="21"/>
              </w:rPr>
              <w:t>-</w:t>
            </w:r>
          </w:p>
        </w:tc>
        <w:tc>
          <w:tcPr>
            <w:tcW w:w="2593" w:type="dxa"/>
            <w:vAlign w:val="center"/>
          </w:tcPr>
          <w:p w:rsidR="008737EF" w:rsidRPr="00E54740" w:rsidRDefault="008737EF" w:rsidP="008737EF">
            <w:pPr>
              <w:spacing w:line="360" w:lineRule="auto"/>
              <w:ind w:left="440"/>
              <w:jc w:val="right"/>
              <w:rPr>
                <w:szCs w:val="21"/>
              </w:rPr>
            </w:pPr>
            <w:r w:rsidRPr="00E54740">
              <w:rPr>
                <w:rFonts w:hint="eastAsia"/>
                <w:kern w:val="0"/>
                <w:szCs w:val="21"/>
              </w:rPr>
              <w:t>-</w:t>
            </w:r>
          </w:p>
        </w:tc>
      </w:tr>
      <w:tr w:rsidR="008737EF" w:rsidRPr="00E54740" w:rsidTr="001B4CF8">
        <w:tc>
          <w:tcPr>
            <w:tcW w:w="4175" w:type="dxa"/>
            <w:vAlign w:val="center"/>
          </w:tcPr>
          <w:p w:rsidR="008737EF" w:rsidRPr="00E54740" w:rsidRDefault="008737EF" w:rsidP="008737EF">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8737EF" w:rsidRPr="00E54740" w:rsidRDefault="008737EF" w:rsidP="008737EF">
            <w:pPr>
              <w:spacing w:line="360" w:lineRule="auto"/>
              <w:ind w:left="440"/>
              <w:jc w:val="right"/>
              <w:rPr>
                <w:szCs w:val="21"/>
              </w:rPr>
            </w:pPr>
            <w:r w:rsidRPr="00E54740">
              <w:rPr>
                <w:rFonts w:hint="eastAsia"/>
                <w:szCs w:val="21"/>
              </w:rPr>
              <w:t>-</w:t>
            </w:r>
          </w:p>
        </w:tc>
        <w:tc>
          <w:tcPr>
            <w:tcW w:w="2593" w:type="dxa"/>
            <w:vAlign w:val="center"/>
          </w:tcPr>
          <w:p w:rsidR="008737EF" w:rsidRPr="00E54740" w:rsidRDefault="008737EF" w:rsidP="008737EF">
            <w:pPr>
              <w:spacing w:line="360" w:lineRule="auto"/>
              <w:ind w:left="440"/>
              <w:jc w:val="right"/>
              <w:rPr>
                <w:szCs w:val="21"/>
              </w:rPr>
            </w:pPr>
            <w:r w:rsidRPr="00E54740">
              <w:rPr>
                <w:rFonts w:hint="eastAsia"/>
                <w:szCs w:val="21"/>
              </w:rPr>
              <w:t>-</w:t>
            </w:r>
          </w:p>
        </w:tc>
      </w:tr>
      <w:tr w:rsidR="008737EF" w:rsidRPr="00E54740" w:rsidTr="001B4CF8">
        <w:tc>
          <w:tcPr>
            <w:tcW w:w="4175" w:type="dxa"/>
            <w:vAlign w:val="center"/>
          </w:tcPr>
          <w:p w:rsidR="008737EF" w:rsidRPr="00E54740" w:rsidRDefault="008737EF" w:rsidP="008737EF">
            <w:pPr>
              <w:spacing w:line="360" w:lineRule="auto"/>
              <w:jc w:val="left"/>
              <w:rPr>
                <w:szCs w:val="21"/>
              </w:rPr>
            </w:pPr>
            <w:r w:rsidRPr="00E54740">
              <w:rPr>
                <w:szCs w:val="21"/>
              </w:rPr>
              <w:t>合计</w:t>
            </w:r>
          </w:p>
        </w:tc>
        <w:tc>
          <w:tcPr>
            <w:tcW w:w="2593" w:type="dxa"/>
            <w:vAlign w:val="center"/>
          </w:tcPr>
          <w:p w:rsidR="008737EF" w:rsidRPr="00E54740" w:rsidRDefault="008737EF" w:rsidP="008737EF">
            <w:pPr>
              <w:spacing w:line="360" w:lineRule="auto"/>
              <w:jc w:val="right"/>
              <w:rPr>
                <w:rFonts w:eastAsiaTheme="minorEastAsia"/>
                <w:szCs w:val="21"/>
              </w:rPr>
            </w:pPr>
            <w:r w:rsidRPr="00E54740">
              <w:rPr>
                <w:rFonts w:eastAsiaTheme="minorEastAsia"/>
                <w:szCs w:val="21"/>
              </w:rPr>
              <w:t>12,872,215.52</w:t>
            </w:r>
          </w:p>
        </w:tc>
        <w:tc>
          <w:tcPr>
            <w:tcW w:w="2593" w:type="dxa"/>
            <w:vAlign w:val="center"/>
          </w:tcPr>
          <w:p w:rsidR="008737EF" w:rsidRPr="00E54740" w:rsidRDefault="008737EF" w:rsidP="008737EF">
            <w:pPr>
              <w:spacing w:line="360" w:lineRule="auto"/>
              <w:jc w:val="right"/>
              <w:rPr>
                <w:rFonts w:eastAsiaTheme="minorEastAsia"/>
                <w:szCs w:val="21"/>
              </w:rPr>
            </w:pPr>
            <w:r w:rsidRPr="00E54740">
              <w:rPr>
                <w:rFonts w:eastAsiaTheme="minorEastAsia"/>
                <w:szCs w:val="21"/>
              </w:rPr>
              <w:t>4,529,751.22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1,250,362,258.90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643,890,608.02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1,233,652,931.45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637,435,756.61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B47D5F" w:rsidP="001B4CF8">
            <w:pPr>
              <w:spacing w:line="360" w:lineRule="auto"/>
              <w:ind w:left="440"/>
              <w:jc w:val="right"/>
              <w:rPr>
                <w:szCs w:val="21"/>
              </w:rPr>
            </w:pPr>
            <w:r w:rsidRPr="00E54740">
              <w:rPr>
                <w:szCs w:val="21"/>
              </w:rPr>
              <w:t>19,709,774.95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8,817,918.80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35,744.95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24,321.70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B47D5F" w:rsidP="001B4CF8">
            <w:pPr>
              <w:spacing w:line="360" w:lineRule="auto"/>
              <w:ind w:left="440"/>
              <w:jc w:val="right"/>
              <w:rPr>
                <w:szCs w:val="21"/>
              </w:rPr>
            </w:pPr>
            <w:r w:rsidRPr="00E54740">
              <w:rPr>
                <w:rFonts w:hint="eastAsia"/>
                <w:szCs w:val="21"/>
              </w:rPr>
              <w:t>-3,036,192.45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-2,387,389.09</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380,371.62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-121,485.73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380,371.62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-121,485.73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lastRenderedPageBreak/>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380,371.62</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-121,485.73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975,780.18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188,841.59</w:t>
            </w:r>
          </w:p>
        </w:tc>
      </w:tr>
      <w:tr w:rsidR="001A3864">
        <w:tc>
          <w:tcPr>
            <w:tcW w:w="1984" w:type="dxa"/>
            <w:vAlign w:val="center"/>
          </w:tcPr>
          <w:p w:rsidR="001A3864" w:rsidRDefault="008A4201">
            <w:pPr>
              <w:jc w:val="left"/>
            </w:pPr>
            <w:r>
              <w:rPr>
                <w:rFonts w:eastAsiaTheme="minorEastAsia"/>
                <w:szCs w:val="21"/>
              </w:rPr>
              <w:t>转换费收入</w:t>
            </w:r>
          </w:p>
        </w:tc>
        <w:tc>
          <w:tcPr>
            <w:tcW w:w="3598" w:type="dxa"/>
            <w:vAlign w:val="center"/>
          </w:tcPr>
          <w:p w:rsidR="001A3864" w:rsidRDefault="008A4201">
            <w:pPr>
              <w:jc w:val="right"/>
            </w:pPr>
            <w:r>
              <w:rPr>
                <w:rFonts w:eastAsiaTheme="minorEastAsia"/>
                <w:szCs w:val="21"/>
              </w:rPr>
              <w:t>3,245.71</w:t>
            </w:r>
          </w:p>
        </w:tc>
        <w:tc>
          <w:tcPr>
            <w:tcW w:w="3598" w:type="dxa"/>
            <w:vAlign w:val="center"/>
          </w:tcPr>
          <w:p w:rsidR="001A3864" w:rsidRDefault="008A4201">
            <w:pPr>
              <w:jc w:val="right"/>
            </w:pPr>
            <w:r>
              <w:rPr>
                <w:rFonts w:eastAsiaTheme="minorEastAsia"/>
                <w:szCs w:val="21"/>
              </w:rPr>
              <w:t>440.84</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979,025.89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189,282.43</w:t>
            </w:r>
          </w:p>
        </w:tc>
      </w:tr>
    </w:tbl>
    <w:p w:rsidR="001A3864" w:rsidRDefault="008A42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1A3864">
        <w:tc>
          <w:tcPr>
            <w:tcW w:w="2855" w:type="dxa"/>
            <w:vAlign w:val="center"/>
          </w:tcPr>
          <w:p w:rsidR="001A3864" w:rsidRDefault="008A4201">
            <w:pPr>
              <w:jc w:val="left"/>
            </w:pPr>
            <w:r>
              <w:rPr>
                <w:rFonts w:eastAsiaTheme="minorEastAsia"/>
                <w:szCs w:val="21"/>
              </w:rPr>
              <w:t>银行汇划费</w:t>
            </w:r>
          </w:p>
        </w:tc>
        <w:tc>
          <w:tcPr>
            <w:tcW w:w="2893" w:type="dxa"/>
            <w:vAlign w:val="center"/>
          </w:tcPr>
          <w:p w:rsidR="001A3864" w:rsidRDefault="008A4201">
            <w:pPr>
              <w:jc w:val="right"/>
            </w:pPr>
            <w:r>
              <w:rPr>
                <w:rFonts w:eastAsiaTheme="minorEastAsia"/>
                <w:szCs w:val="21"/>
              </w:rPr>
              <w:t>33,862.66</w:t>
            </w:r>
          </w:p>
        </w:tc>
        <w:tc>
          <w:tcPr>
            <w:tcW w:w="3367" w:type="dxa"/>
            <w:vAlign w:val="center"/>
          </w:tcPr>
          <w:p w:rsidR="001A3864" w:rsidRDefault="008A4201">
            <w:pPr>
              <w:jc w:val="right"/>
            </w:pPr>
            <w:r>
              <w:rPr>
                <w:rFonts w:eastAsiaTheme="minorEastAsia"/>
                <w:szCs w:val="21"/>
              </w:rPr>
              <w:t>9,368.47</w:t>
            </w:r>
          </w:p>
        </w:tc>
      </w:tr>
      <w:tr w:rsidR="001A3864">
        <w:tc>
          <w:tcPr>
            <w:tcW w:w="2855" w:type="dxa"/>
            <w:vAlign w:val="center"/>
          </w:tcPr>
          <w:p w:rsidR="001A3864" w:rsidRDefault="008A4201">
            <w:pPr>
              <w:jc w:val="left"/>
            </w:pPr>
            <w:r>
              <w:rPr>
                <w:rFonts w:eastAsiaTheme="minorEastAsia"/>
                <w:szCs w:val="21"/>
              </w:rPr>
              <w:t>其他</w:t>
            </w:r>
          </w:p>
        </w:tc>
        <w:tc>
          <w:tcPr>
            <w:tcW w:w="2893" w:type="dxa"/>
            <w:vAlign w:val="center"/>
          </w:tcPr>
          <w:p w:rsidR="001A3864" w:rsidRDefault="008A4201">
            <w:pPr>
              <w:jc w:val="right"/>
            </w:pPr>
            <w:r>
              <w:rPr>
                <w:rFonts w:eastAsiaTheme="minorEastAsia"/>
                <w:szCs w:val="21"/>
              </w:rPr>
              <w:t>1,200.00</w:t>
            </w:r>
          </w:p>
        </w:tc>
        <w:tc>
          <w:tcPr>
            <w:tcW w:w="3367" w:type="dxa"/>
            <w:vAlign w:val="center"/>
          </w:tcPr>
          <w:p w:rsidR="001A3864" w:rsidRDefault="008A4201">
            <w:pPr>
              <w:jc w:val="right"/>
            </w:pPr>
            <w:r>
              <w:rPr>
                <w:rFonts w:eastAsiaTheme="minorEastAsia"/>
                <w:szCs w:val="21"/>
              </w:rPr>
              <w:t>1,200.00</w:t>
            </w:r>
          </w:p>
        </w:tc>
      </w:tr>
      <w:tr w:rsidR="001A3864">
        <w:tc>
          <w:tcPr>
            <w:tcW w:w="2855" w:type="dxa"/>
            <w:vAlign w:val="center"/>
          </w:tcPr>
          <w:p w:rsidR="001A3864" w:rsidRDefault="008A4201">
            <w:pPr>
              <w:jc w:val="left"/>
            </w:pPr>
            <w:r>
              <w:rPr>
                <w:rFonts w:eastAsiaTheme="minorEastAsia"/>
                <w:szCs w:val="21"/>
              </w:rPr>
              <w:t>账户维护费</w:t>
            </w:r>
          </w:p>
        </w:tc>
        <w:tc>
          <w:tcPr>
            <w:tcW w:w="2893" w:type="dxa"/>
            <w:vAlign w:val="center"/>
          </w:tcPr>
          <w:p w:rsidR="001A3864" w:rsidRDefault="008A4201">
            <w:pPr>
              <w:jc w:val="right"/>
            </w:pPr>
            <w:r>
              <w:rPr>
                <w:rFonts w:eastAsiaTheme="minorEastAsia"/>
                <w:szCs w:val="21"/>
              </w:rPr>
              <w:t>36,000.00</w:t>
            </w:r>
          </w:p>
        </w:tc>
        <w:tc>
          <w:tcPr>
            <w:tcW w:w="3367" w:type="dxa"/>
            <w:vAlign w:val="center"/>
          </w:tcPr>
          <w:p w:rsidR="001A3864" w:rsidRDefault="008A4201">
            <w:pPr>
              <w:jc w:val="right"/>
            </w:pPr>
            <w:r>
              <w:rPr>
                <w:rFonts w:eastAsiaTheme="minorEastAsia"/>
                <w:szCs w:val="21"/>
              </w:rPr>
              <w:t>36,000.00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251,062.66</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226,568.47</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5760D6">
      <w:pPr>
        <w:autoSpaceDE w:val="0"/>
        <w:autoSpaceDN w:val="0"/>
        <w:adjustRightInd w:val="0"/>
        <w:spacing w:line="360" w:lineRule="auto"/>
        <w:jc w:val="left"/>
        <w:rPr>
          <w:b/>
          <w:kern w:val="0"/>
          <w:szCs w:val="21"/>
        </w:rPr>
      </w:pPr>
      <w:r w:rsidRPr="00885645">
        <w:rPr>
          <w:b/>
          <w:bCs/>
          <w:kern w:val="0"/>
          <w:szCs w:val="21"/>
        </w:rPr>
        <w:lastRenderedPageBreak/>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1A3864">
        <w:tc>
          <w:tcPr>
            <w:tcW w:w="5220" w:type="dxa"/>
            <w:vAlign w:val="center"/>
          </w:tcPr>
          <w:p w:rsidR="001A3864" w:rsidRDefault="008A4201">
            <w:pPr>
              <w:jc w:val="left"/>
            </w:pPr>
            <w:r>
              <w:rPr>
                <w:szCs w:val="21"/>
              </w:rPr>
              <w:t>摩根基金管理（中国）有限公司</w:t>
            </w:r>
          </w:p>
        </w:tc>
        <w:tc>
          <w:tcPr>
            <w:tcW w:w="3780" w:type="dxa"/>
            <w:vAlign w:val="center"/>
          </w:tcPr>
          <w:p w:rsidR="001A3864" w:rsidRDefault="008A4201">
            <w:pPr>
              <w:jc w:val="left"/>
            </w:pPr>
            <w:r>
              <w:rPr>
                <w:szCs w:val="21"/>
              </w:rPr>
              <w:t>基金管理人、注册登记机构、基金销售机构</w:t>
            </w:r>
          </w:p>
        </w:tc>
      </w:tr>
      <w:tr w:rsidR="001A3864">
        <w:tc>
          <w:tcPr>
            <w:tcW w:w="5220" w:type="dxa"/>
            <w:vAlign w:val="center"/>
          </w:tcPr>
          <w:p w:rsidR="001A3864" w:rsidRDefault="008A4201">
            <w:pPr>
              <w:jc w:val="left"/>
            </w:pPr>
            <w:r>
              <w:rPr>
                <w:szCs w:val="21"/>
              </w:rPr>
              <w:t>兴业银行股份有限公司</w:t>
            </w:r>
            <w:r>
              <w:rPr>
                <w:szCs w:val="21"/>
              </w:rPr>
              <w:t>(“</w:t>
            </w:r>
            <w:r>
              <w:rPr>
                <w:szCs w:val="21"/>
              </w:rPr>
              <w:t>兴业银行</w:t>
            </w:r>
            <w:r>
              <w:rPr>
                <w:szCs w:val="21"/>
              </w:rPr>
              <w:t>”)</w:t>
            </w:r>
          </w:p>
        </w:tc>
        <w:tc>
          <w:tcPr>
            <w:tcW w:w="3780" w:type="dxa"/>
            <w:vAlign w:val="center"/>
          </w:tcPr>
          <w:p w:rsidR="001A3864" w:rsidRDefault="008A4201">
            <w:pPr>
              <w:jc w:val="left"/>
            </w:pPr>
            <w:r>
              <w:rPr>
                <w:szCs w:val="21"/>
              </w:rPr>
              <w:t>基金托管人</w:t>
            </w:r>
          </w:p>
        </w:tc>
      </w:tr>
      <w:tr w:rsidR="001A3864">
        <w:tc>
          <w:tcPr>
            <w:tcW w:w="5220" w:type="dxa"/>
            <w:vAlign w:val="center"/>
          </w:tcPr>
          <w:p w:rsidR="001A3864" w:rsidRDefault="008A4201">
            <w:pPr>
              <w:jc w:val="left"/>
            </w:pPr>
            <w:r>
              <w:rPr>
                <w:szCs w:val="21"/>
              </w:rPr>
              <w:t>上海国际信托有限公司</w:t>
            </w:r>
            <w:r>
              <w:rPr>
                <w:szCs w:val="21"/>
              </w:rPr>
              <w:t>(“</w:t>
            </w:r>
            <w:r>
              <w:rPr>
                <w:szCs w:val="21"/>
              </w:rPr>
              <w:t>上海信托</w:t>
            </w:r>
            <w:r>
              <w:rPr>
                <w:szCs w:val="21"/>
              </w:rPr>
              <w:t>”)</w:t>
            </w:r>
          </w:p>
        </w:tc>
        <w:tc>
          <w:tcPr>
            <w:tcW w:w="3780" w:type="dxa"/>
            <w:vAlign w:val="center"/>
          </w:tcPr>
          <w:p w:rsidR="001A3864" w:rsidRDefault="008A4201">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A3864">
        <w:tc>
          <w:tcPr>
            <w:tcW w:w="5220" w:type="dxa"/>
            <w:vAlign w:val="center"/>
          </w:tcPr>
          <w:p w:rsidR="001A3864" w:rsidRDefault="008A4201">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1A3864" w:rsidRDefault="008A4201">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A3864">
        <w:tc>
          <w:tcPr>
            <w:tcW w:w="5220" w:type="dxa"/>
            <w:vAlign w:val="center"/>
          </w:tcPr>
          <w:p w:rsidR="001A3864" w:rsidRDefault="008A4201">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1A3864" w:rsidRDefault="008A4201">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w:t>
            </w:r>
          </w:p>
        </w:tc>
      </w:tr>
      <w:tr w:rsidR="001A3864">
        <w:tc>
          <w:tcPr>
            <w:tcW w:w="5220" w:type="dxa"/>
            <w:vAlign w:val="center"/>
          </w:tcPr>
          <w:p w:rsidR="001A3864" w:rsidRDefault="008A4201">
            <w:pPr>
              <w:jc w:val="left"/>
            </w:pPr>
            <w:r>
              <w:rPr>
                <w:szCs w:val="21"/>
              </w:rPr>
              <w:t>上信资产管理有限公司</w:t>
            </w:r>
          </w:p>
        </w:tc>
        <w:tc>
          <w:tcPr>
            <w:tcW w:w="3780" w:type="dxa"/>
            <w:vAlign w:val="center"/>
          </w:tcPr>
          <w:p w:rsidR="001A3864" w:rsidRDefault="008A4201">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A3864">
        <w:tc>
          <w:tcPr>
            <w:tcW w:w="5220" w:type="dxa"/>
            <w:vAlign w:val="center"/>
          </w:tcPr>
          <w:p w:rsidR="001A3864" w:rsidRDefault="008A4201">
            <w:pPr>
              <w:jc w:val="left"/>
            </w:pPr>
            <w:r>
              <w:rPr>
                <w:szCs w:val="21"/>
              </w:rPr>
              <w:t>上海国利货币经纪有限公司</w:t>
            </w:r>
          </w:p>
        </w:tc>
        <w:tc>
          <w:tcPr>
            <w:tcW w:w="3780" w:type="dxa"/>
            <w:vAlign w:val="center"/>
          </w:tcPr>
          <w:p w:rsidR="001A3864" w:rsidRDefault="008A4201">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A3864">
        <w:tc>
          <w:tcPr>
            <w:tcW w:w="5220" w:type="dxa"/>
            <w:vAlign w:val="center"/>
          </w:tcPr>
          <w:p w:rsidR="001A3864" w:rsidRDefault="008A4201">
            <w:pPr>
              <w:jc w:val="left"/>
            </w:pPr>
            <w:r>
              <w:rPr>
                <w:szCs w:val="21"/>
              </w:rPr>
              <w:t>摩根资产管理控股公司</w:t>
            </w:r>
            <w:r>
              <w:rPr>
                <w:szCs w:val="21"/>
              </w:rPr>
              <w:t>(JPMorgan Asset Management Holdings Inc.)</w:t>
            </w:r>
          </w:p>
        </w:tc>
        <w:tc>
          <w:tcPr>
            <w:tcW w:w="3780" w:type="dxa"/>
            <w:vAlign w:val="center"/>
          </w:tcPr>
          <w:p w:rsidR="001A3864" w:rsidRDefault="008A4201">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1A3864">
        <w:tc>
          <w:tcPr>
            <w:tcW w:w="5220" w:type="dxa"/>
            <w:vAlign w:val="center"/>
          </w:tcPr>
          <w:p w:rsidR="001A3864" w:rsidRDefault="008A4201">
            <w:pPr>
              <w:jc w:val="left"/>
            </w:pPr>
            <w:r>
              <w:rPr>
                <w:szCs w:val="21"/>
              </w:rPr>
              <w:t>摩根大通公司</w:t>
            </w:r>
            <w:r>
              <w:rPr>
                <w:szCs w:val="21"/>
              </w:rPr>
              <w:t>(JPMorgan Chase &amp;Co.)</w:t>
            </w:r>
          </w:p>
        </w:tc>
        <w:tc>
          <w:tcPr>
            <w:tcW w:w="3780" w:type="dxa"/>
            <w:vAlign w:val="center"/>
          </w:tcPr>
          <w:p w:rsidR="001A3864" w:rsidRDefault="008A4201">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1A3864">
        <w:tc>
          <w:tcPr>
            <w:tcW w:w="5220" w:type="dxa"/>
            <w:vAlign w:val="center"/>
          </w:tcPr>
          <w:p w:rsidR="001A3864" w:rsidRDefault="008A4201">
            <w:pPr>
              <w:jc w:val="left"/>
            </w:pPr>
            <w:r>
              <w:rPr>
                <w:szCs w:val="21"/>
              </w:rPr>
              <w:t>尚腾资本管理有限公司</w:t>
            </w:r>
          </w:p>
        </w:tc>
        <w:tc>
          <w:tcPr>
            <w:tcW w:w="3780" w:type="dxa"/>
            <w:vAlign w:val="center"/>
          </w:tcPr>
          <w:p w:rsidR="001A3864" w:rsidRDefault="008A4201">
            <w:pPr>
              <w:jc w:val="left"/>
            </w:pPr>
            <w:r>
              <w:rPr>
                <w:szCs w:val="21"/>
              </w:rPr>
              <w:t>基金管理人的子公司</w:t>
            </w:r>
          </w:p>
        </w:tc>
      </w:tr>
      <w:tr w:rsidR="001A3864">
        <w:tc>
          <w:tcPr>
            <w:tcW w:w="5220" w:type="dxa"/>
            <w:vAlign w:val="center"/>
          </w:tcPr>
          <w:p w:rsidR="001A3864" w:rsidRDefault="008A4201">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1A3864" w:rsidRDefault="008A4201">
            <w:pPr>
              <w:jc w:val="left"/>
            </w:pPr>
            <w:r>
              <w:rPr>
                <w:szCs w:val="21"/>
              </w:rPr>
              <w:t>基金管理人的子公司</w:t>
            </w:r>
          </w:p>
        </w:tc>
      </w:tr>
    </w:tbl>
    <w:p w:rsidR="001A3864" w:rsidRDefault="008A4201">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lastRenderedPageBreak/>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lastRenderedPageBreak/>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1,470,730.02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686,357.94</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381,378.57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101,248.50</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1,089,351.45</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585,109.44</w:t>
            </w:r>
          </w:p>
        </w:tc>
      </w:tr>
    </w:tbl>
    <w:p w:rsidR="001A3864" w:rsidRDefault="008A4201">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490,243.35</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228,785.95</w:t>
            </w:r>
          </w:p>
        </w:tc>
      </w:tr>
    </w:tbl>
    <w:p w:rsidR="001A3864" w:rsidRDefault="008A420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注：支付基金托管人的托管人费按前一日基金资产净值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1A3864">
        <w:tc>
          <w:tcPr>
            <w:tcW w:w="2110" w:type="dxa"/>
            <w:vAlign w:val="center"/>
          </w:tcPr>
          <w:p w:rsidR="001A3864" w:rsidRDefault="008A4201">
            <w:pPr>
              <w:jc w:val="left"/>
            </w:pPr>
            <w:r>
              <w:rPr>
                <w:rFonts w:eastAsiaTheme="minorEastAsia"/>
                <w:szCs w:val="21"/>
              </w:rPr>
              <w:t>摩根基金管理（中国）有限公司</w:t>
            </w:r>
          </w:p>
        </w:tc>
        <w:tc>
          <w:tcPr>
            <w:tcW w:w="2534" w:type="dxa"/>
            <w:vAlign w:val="center"/>
          </w:tcPr>
          <w:p w:rsidR="001A3864" w:rsidRDefault="008A4201">
            <w:pPr>
              <w:jc w:val="right"/>
            </w:pPr>
            <w:r>
              <w:rPr>
                <w:rFonts w:eastAsiaTheme="minorEastAsia"/>
                <w:szCs w:val="21"/>
              </w:rPr>
              <w:t>-</w:t>
            </w:r>
          </w:p>
        </w:tc>
        <w:tc>
          <w:tcPr>
            <w:tcW w:w="2694" w:type="dxa"/>
            <w:vAlign w:val="center"/>
          </w:tcPr>
          <w:p w:rsidR="001A3864" w:rsidRDefault="008A4201">
            <w:pPr>
              <w:jc w:val="right"/>
            </w:pPr>
            <w:r>
              <w:rPr>
                <w:rFonts w:eastAsiaTheme="minorEastAsia"/>
                <w:szCs w:val="21"/>
              </w:rPr>
              <w:t>15.74</w:t>
            </w:r>
          </w:p>
        </w:tc>
        <w:tc>
          <w:tcPr>
            <w:tcW w:w="1948" w:type="dxa"/>
            <w:vAlign w:val="center"/>
          </w:tcPr>
          <w:p w:rsidR="001A3864" w:rsidRDefault="008A4201">
            <w:pPr>
              <w:jc w:val="right"/>
            </w:pPr>
            <w:r>
              <w:rPr>
                <w:rFonts w:eastAsiaTheme="minorEastAsia"/>
                <w:szCs w:val="21"/>
              </w:rPr>
              <w:t>15.74</w:t>
            </w:r>
          </w:p>
        </w:tc>
      </w:tr>
      <w:tr w:rsidR="001A3864">
        <w:tc>
          <w:tcPr>
            <w:tcW w:w="2110" w:type="dxa"/>
            <w:vAlign w:val="center"/>
          </w:tcPr>
          <w:p w:rsidR="001A3864" w:rsidRDefault="008A4201">
            <w:pPr>
              <w:jc w:val="left"/>
            </w:pPr>
            <w:r>
              <w:rPr>
                <w:rFonts w:eastAsiaTheme="minorEastAsia"/>
                <w:szCs w:val="21"/>
              </w:rPr>
              <w:t>兴业银行</w:t>
            </w:r>
          </w:p>
        </w:tc>
        <w:tc>
          <w:tcPr>
            <w:tcW w:w="2534" w:type="dxa"/>
            <w:vAlign w:val="center"/>
          </w:tcPr>
          <w:p w:rsidR="001A3864" w:rsidRDefault="008A4201">
            <w:pPr>
              <w:jc w:val="right"/>
            </w:pPr>
            <w:r>
              <w:rPr>
                <w:rFonts w:eastAsiaTheme="minorEastAsia"/>
                <w:szCs w:val="21"/>
              </w:rPr>
              <w:t>-</w:t>
            </w:r>
          </w:p>
        </w:tc>
        <w:tc>
          <w:tcPr>
            <w:tcW w:w="2694" w:type="dxa"/>
            <w:vAlign w:val="center"/>
          </w:tcPr>
          <w:p w:rsidR="001A3864" w:rsidRDefault="008A4201">
            <w:pPr>
              <w:jc w:val="right"/>
            </w:pPr>
            <w:r>
              <w:rPr>
                <w:rFonts w:eastAsiaTheme="minorEastAsia"/>
                <w:szCs w:val="21"/>
              </w:rPr>
              <w:t>0.12</w:t>
            </w:r>
          </w:p>
        </w:tc>
        <w:tc>
          <w:tcPr>
            <w:tcW w:w="1948" w:type="dxa"/>
            <w:vAlign w:val="center"/>
          </w:tcPr>
          <w:p w:rsidR="001A3864" w:rsidRDefault="008A4201">
            <w:pPr>
              <w:jc w:val="right"/>
            </w:pPr>
            <w:r>
              <w:rPr>
                <w:rFonts w:eastAsiaTheme="minorEastAsia"/>
                <w:szCs w:val="21"/>
              </w:rPr>
              <w:t>0.12</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15.86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15.86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摩根瑞益纯债债券</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A3864">
        <w:tc>
          <w:tcPr>
            <w:tcW w:w="2110" w:type="dxa"/>
            <w:vAlign w:val="center"/>
          </w:tcPr>
          <w:p w:rsidR="001A3864" w:rsidRDefault="008A4201">
            <w:pPr>
              <w:jc w:val="left"/>
            </w:pPr>
            <w:r>
              <w:rPr>
                <w:rFonts w:eastAsiaTheme="minorEastAsia"/>
                <w:szCs w:val="21"/>
              </w:rPr>
              <w:t>上投摩根基金管理有</w:t>
            </w:r>
            <w:r>
              <w:rPr>
                <w:rFonts w:eastAsiaTheme="minorEastAsia"/>
                <w:szCs w:val="21"/>
              </w:rPr>
              <w:lastRenderedPageBreak/>
              <w:t>限公司</w:t>
            </w:r>
          </w:p>
        </w:tc>
        <w:tc>
          <w:tcPr>
            <w:tcW w:w="2534" w:type="dxa"/>
            <w:vAlign w:val="center"/>
          </w:tcPr>
          <w:p w:rsidR="001A3864" w:rsidRDefault="008A4201">
            <w:pPr>
              <w:jc w:val="right"/>
            </w:pPr>
            <w:r>
              <w:rPr>
                <w:rFonts w:eastAsiaTheme="minorEastAsia"/>
                <w:szCs w:val="21"/>
              </w:rPr>
              <w:lastRenderedPageBreak/>
              <w:t>-</w:t>
            </w:r>
          </w:p>
        </w:tc>
        <w:tc>
          <w:tcPr>
            <w:tcW w:w="2694" w:type="dxa"/>
            <w:vAlign w:val="center"/>
          </w:tcPr>
          <w:p w:rsidR="001A3864" w:rsidRDefault="008A4201">
            <w:pPr>
              <w:jc w:val="right"/>
            </w:pPr>
            <w:r>
              <w:rPr>
                <w:rFonts w:eastAsiaTheme="minorEastAsia"/>
                <w:szCs w:val="21"/>
              </w:rPr>
              <w:t>4.52</w:t>
            </w:r>
          </w:p>
        </w:tc>
        <w:tc>
          <w:tcPr>
            <w:tcW w:w="1948" w:type="dxa"/>
            <w:vAlign w:val="center"/>
          </w:tcPr>
          <w:p w:rsidR="001A3864" w:rsidRDefault="008A4201">
            <w:pPr>
              <w:jc w:val="right"/>
            </w:pPr>
            <w:r>
              <w:rPr>
                <w:rFonts w:eastAsiaTheme="minorEastAsia"/>
                <w:szCs w:val="21"/>
              </w:rPr>
              <w:t>4.52</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4.52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4.52</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0.10%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X0.10%/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555"/>
        <w:gridCol w:w="1523"/>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93197B">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555"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52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1A3864" w:rsidTr="0093197B">
        <w:tc>
          <w:tcPr>
            <w:tcW w:w="1422" w:type="dxa"/>
            <w:vAlign w:val="center"/>
          </w:tcPr>
          <w:p w:rsidR="001A3864" w:rsidRDefault="008A4201">
            <w:pPr>
              <w:jc w:val="left"/>
            </w:pPr>
            <w:r>
              <w:rPr>
                <w:rFonts w:eastAsiaTheme="minorEastAsia"/>
                <w:bCs/>
                <w:szCs w:val="21"/>
              </w:rPr>
              <w:t>兴业银行</w:t>
            </w:r>
          </w:p>
        </w:tc>
        <w:tc>
          <w:tcPr>
            <w:tcW w:w="1555" w:type="dxa"/>
            <w:vAlign w:val="center"/>
          </w:tcPr>
          <w:p w:rsidR="001A3864" w:rsidRDefault="008A4201">
            <w:pPr>
              <w:jc w:val="right"/>
            </w:pPr>
            <w:r>
              <w:rPr>
                <w:rFonts w:eastAsiaTheme="minorEastAsia"/>
                <w:bCs/>
                <w:szCs w:val="21"/>
              </w:rPr>
              <w:t>10,012,151.75</w:t>
            </w:r>
          </w:p>
        </w:tc>
        <w:tc>
          <w:tcPr>
            <w:tcW w:w="1523" w:type="dxa"/>
            <w:vAlign w:val="center"/>
          </w:tcPr>
          <w:p w:rsidR="001A3864" w:rsidRDefault="008A4201">
            <w:pPr>
              <w:jc w:val="right"/>
            </w:pPr>
            <w:r>
              <w:rPr>
                <w:rFonts w:eastAsiaTheme="minorEastAsia"/>
                <w:bCs/>
                <w:szCs w:val="21"/>
              </w:rPr>
              <w:t>-</w:t>
            </w:r>
          </w:p>
        </w:tc>
        <w:tc>
          <w:tcPr>
            <w:tcW w:w="1260" w:type="dxa"/>
            <w:vAlign w:val="center"/>
          </w:tcPr>
          <w:p w:rsidR="001A3864" w:rsidRDefault="008A4201">
            <w:pPr>
              <w:jc w:val="right"/>
            </w:pPr>
            <w:r>
              <w:rPr>
                <w:rFonts w:eastAsiaTheme="minorEastAsia"/>
                <w:bCs/>
                <w:szCs w:val="21"/>
              </w:rPr>
              <w:t>-</w:t>
            </w:r>
          </w:p>
        </w:tc>
        <w:tc>
          <w:tcPr>
            <w:tcW w:w="1080" w:type="dxa"/>
            <w:vAlign w:val="center"/>
          </w:tcPr>
          <w:p w:rsidR="001A3864" w:rsidRDefault="008A4201">
            <w:pPr>
              <w:jc w:val="right"/>
            </w:pPr>
            <w:r>
              <w:rPr>
                <w:rFonts w:eastAsiaTheme="minorEastAsia"/>
                <w:bCs/>
                <w:szCs w:val="21"/>
              </w:rPr>
              <w:t>-</w:t>
            </w:r>
          </w:p>
        </w:tc>
        <w:tc>
          <w:tcPr>
            <w:tcW w:w="1512" w:type="dxa"/>
            <w:vAlign w:val="center"/>
          </w:tcPr>
          <w:p w:rsidR="001A3864" w:rsidRDefault="008A4201">
            <w:pPr>
              <w:jc w:val="right"/>
            </w:pPr>
            <w:r>
              <w:rPr>
                <w:rFonts w:eastAsiaTheme="minorEastAsia"/>
                <w:bCs/>
                <w:szCs w:val="21"/>
              </w:rPr>
              <w:t>-</w:t>
            </w:r>
          </w:p>
        </w:tc>
        <w:tc>
          <w:tcPr>
            <w:tcW w:w="1083" w:type="dxa"/>
            <w:vAlign w:val="center"/>
          </w:tcPr>
          <w:p w:rsidR="001A3864" w:rsidRDefault="008A4201">
            <w:pPr>
              <w:jc w:val="right"/>
            </w:pPr>
            <w:r>
              <w:rPr>
                <w:rFonts w:eastAsiaTheme="minorEastAsia"/>
                <w:bCs/>
                <w:szCs w:val="21"/>
              </w:rPr>
              <w:t>-</w:t>
            </w:r>
          </w:p>
        </w:tc>
      </w:tr>
      <w:tr w:rsidR="001A3864" w:rsidTr="0093197B">
        <w:tc>
          <w:tcPr>
            <w:tcW w:w="1422" w:type="dxa"/>
            <w:vAlign w:val="center"/>
          </w:tcPr>
          <w:p w:rsidR="001A3864" w:rsidRDefault="008A4201">
            <w:pPr>
              <w:jc w:val="left"/>
            </w:pPr>
            <w:r>
              <w:rPr>
                <w:rFonts w:eastAsiaTheme="minorEastAsia"/>
                <w:bCs/>
                <w:szCs w:val="21"/>
              </w:rPr>
              <w:t>浦发银行</w:t>
            </w:r>
          </w:p>
        </w:tc>
        <w:tc>
          <w:tcPr>
            <w:tcW w:w="1555" w:type="dxa"/>
            <w:vAlign w:val="center"/>
          </w:tcPr>
          <w:p w:rsidR="001A3864" w:rsidRDefault="008A4201">
            <w:pPr>
              <w:jc w:val="right"/>
            </w:pPr>
            <w:r>
              <w:rPr>
                <w:rFonts w:eastAsiaTheme="minorEastAsia"/>
                <w:bCs/>
                <w:szCs w:val="21"/>
              </w:rPr>
              <w:t>-</w:t>
            </w:r>
          </w:p>
        </w:tc>
        <w:tc>
          <w:tcPr>
            <w:tcW w:w="1523" w:type="dxa"/>
            <w:vAlign w:val="center"/>
          </w:tcPr>
          <w:p w:rsidR="001A3864" w:rsidRDefault="008A4201">
            <w:pPr>
              <w:jc w:val="right"/>
            </w:pPr>
            <w:r>
              <w:rPr>
                <w:rFonts w:eastAsiaTheme="minorEastAsia"/>
                <w:bCs/>
                <w:szCs w:val="21"/>
              </w:rPr>
              <w:t>10,134,318.63</w:t>
            </w:r>
          </w:p>
        </w:tc>
        <w:tc>
          <w:tcPr>
            <w:tcW w:w="1260" w:type="dxa"/>
            <w:vAlign w:val="center"/>
          </w:tcPr>
          <w:p w:rsidR="001A3864" w:rsidRDefault="008A4201">
            <w:pPr>
              <w:jc w:val="right"/>
            </w:pPr>
            <w:r>
              <w:rPr>
                <w:rFonts w:eastAsiaTheme="minorEastAsia"/>
                <w:bCs/>
                <w:szCs w:val="21"/>
              </w:rPr>
              <w:t>-</w:t>
            </w:r>
          </w:p>
        </w:tc>
        <w:tc>
          <w:tcPr>
            <w:tcW w:w="1080" w:type="dxa"/>
            <w:vAlign w:val="center"/>
          </w:tcPr>
          <w:p w:rsidR="001A3864" w:rsidRDefault="008A4201">
            <w:pPr>
              <w:jc w:val="right"/>
            </w:pPr>
            <w:r>
              <w:rPr>
                <w:rFonts w:eastAsiaTheme="minorEastAsia"/>
                <w:bCs/>
                <w:szCs w:val="21"/>
              </w:rPr>
              <w:t>-</w:t>
            </w:r>
          </w:p>
        </w:tc>
        <w:tc>
          <w:tcPr>
            <w:tcW w:w="1512" w:type="dxa"/>
            <w:vAlign w:val="center"/>
          </w:tcPr>
          <w:p w:rsidR="001A3864" w:rsidRDefault="008A4201">
            <w:pPr>
              <w:jc w:val="right"/>
            </w:pPr>
            <w:r>
              <w:rPr>
                <w:rFonts w:eastAsiaTheme="minorEastAsia"/>
                <w:bCs/>
                <w:szCs w:val="21"/>
              </w:rPr>
              <w:t>-</w:t>
            </w:r>
          </w:p>
        </w:tc>
        <w:tc>
          <w:tcPr>
            <w:tcW w:w="1083" w:type="dxa"/>
            <w:vAlign w:val="center"/>
          </w:tcPr>
          <w:p w:rsidR="001A3864" w:rsidRDefault="008A4201">
            <w:pPr>
              <w:jc w:val="right"/>
            </w:pPr>
            <w:r>
              <w:rPr>
                <w:rFonts w:eastAsiaTheme="minorEastAsia"/>
                <w:bCs/>
                <w:szCs w:val="21"/>
              </w:rPr>
              <w:t>-</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93197B">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555"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52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1A3864" w:rsidTr="0093197B">
        <w:tc>
          <w:tcPr>
            <w:tcW w:w="1422" w:type="dxa"/>
            <w:vAlign w:val="center"/>
          </w:tcPr>
          <w:p w:rsidR="001A3864" w:rsidRDefault="008A4201">
            <w:pPr>
              <w:jc w:val="left"/>
            </w:pPr>
            <w:r>
              <w:rPr>
                <w:rFonts w:eastAsiaTheme="minorEastAsia"/>
                <w:bCs/>
                <w:szCs w:val="21"/>
              </w:rPr>
              <w:t>兴业银行</w:t>
            </w:r>
          </w:p>
        </w:tc>
        <w:tc>
          <w:tcPr>
            <w:tcW w:w="1555" w:type="dxa"/>
            <w:vAlign w:val="center"/>
          </w:tcPr>
          <w:p w:rsidR="001A3864" w:rsidRDefault="008A4201">
            <w:pPr>
              <w:jc w:val="right"/>
            </w:pPr>
            <w:r>
              <w:rPr>
                <w:rFonts w:eastAsiaTheme="minorEastAsia"/>
                <w:bCs/>
                <w:szCs w:val="21"/>
              </w:rPr>
              <w:t>20,368,770.68</w:t>
            </w:r>
          </w:p>
        </w:tc>
        <w:tc>
          <w:tcPr>
            <w:tcW w:w="1523" w:type="dxa"/>
            <w:vAlign w:val="center"/>
          </w:tcPr>
          <w:p w:rsidR="001A3864" w:rsidRDefault="008A4201">
            <w:pPr>
              <w:jc w:val="right"/>
            </w:pPr>
            <w:r>
              <w:rPr>
                <w:rFonts w:eastAsiaTheme="minorEastAsia"/>
                <w:bCs/>
                <w:szCs w:val="21"/>
              </w:rPr>
              <w:t>-</w:t>
            </w:r>
          </w:p>
        </w:tc>
        <w:tc>
          <w:tcPr>
            <w:tcW w:w="1260" w:type="dxa"/>
            <w:vAlign w:val="center"/>
          </w:tcPr>
          <w:p w:rsidR="001A3864" w:rsidRDefault="008A4201">
            <w:pPr>
              <w:jc w:val="right"/>
            </w:pPr>
            <w:r>
              <w:rPr>
                <w:rFonts w:eastAsiaTheme="minorEastAsia"/>
                <w:bCs/>
                <w:szCs w:val="21"/>
              </w:rPr>
              <w:t>-</w:t>
            </w:r>
          </w:p>
        </w:tc>
        <w:tc>
          <w:tcPr>
            <w:tcW w:w="1080" w:type="dxa"/>
            <w:vAlign w:val="center"/>
          </w:tcPr>
          <w:p w:rsidR="001A3864" w:rsidRDefault="008A4201">
            <w:pPr>
              <w:jc w:val="right"/>
            </w:pPr>
            <w:r>
              <w:rPr>
                <w:rFonts w:eastAsiaTheme="minorEastAsia"/>
                <w:bCs/>
                <w:szCs w:val="21"/>
              </w:rPr>
              <w:t>-</w:t>
            </w:r>
          </w:p>
        </w:tc>
        <w:tc>
          <w:tcPr>
            <w:tcW w:w="1512" w:type="dxa"/>
            <w:vAlign w:val="center"/>
          </w:tcPr>
          <w:p w:rsidR="001A3864" w:rsidRDefault="008A4201">
            <w:pPr>
              <w:jc w:val="right"/>
            </w:pPr>
            <w:r>
              <w:rPr>
                <w:rFonts w:eastAsiaTheme="minorEastAsia"/>
                <w:bCs/>
                <w:szCs w:val="21"/>
              </w:rPr>
              <w:t>-</w:t>
            </w:r>
          </w:p>
        </w:tc>
        <w:tc>
          <w:tcPr>
            <w:tcW w:w="1083" w:type="dxa"/>
            <w:vAlign w:val="center"/>
          </w:tcPr>
          <w:p w:rsidR="001A3864" w:rsidRDefault="008A4201">
            <w:pPr>
              <w:jc w:val="right"/>
            </w:pPr>
            <w:r>
              <w:rPr>
                <w:rFonts w:eastAsiaTheme="minorEastAsia"/>
                <w:bCs/>
                <w:szCs w:val="21"/>
              </w:rPr>
              <w:t>-</w:t>
            </w:r>
          </w:p>
        </w:tc>
      </w:tr>
    </w:tbl>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lastRenderedPageBreak/>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5760D6" w:rsidRPr="00E54740" w:rsidTr="005760D6">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5760D6" w:rsidRPr="00E54740" w:rsidTr="005760D6">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摩根瑞益纯债债券</w:t>
            </w:r>
            <w:r w:rsidRPr="00E54740">
              <w:rPr>
                <w:rFonts w:eastAsiaTheme="minorEastAsia"/>
                <w:szCs w:val="21"/>
              </w:rPr>
              <w:t>C</w:t>
            </w:r>
          </w:p>
        </w:tc>
      </w:tr>
      <w:tr w:rsidR="005760D6" w:rsidRPr="00E54740" w:rsidTr="005760D6">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760D6" w:rsidRPr="00E54740" w:rsidTr="005760D6">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364,754.77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760D6" w:rsidRPr="00E54740" w:rsidTr="005760D6">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760D6" w:rsidRPr="00E54740" w:rsidTr="005760D6">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760D6" w:rsidRPr="00E54740" w:rsidTr="005760D6">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364,754.77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760D6" w:rsidRPr="00E54740" w:rsidTr="005760D6">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0.18%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E54270" w:rsidRPr="00E54740" w:rsidRDefault="00E54270" w:rsidP="00222B4E">
      <w:pPr>
        <w:widowControl/>
        <w:spacing w:line="360" w:lineRule="auto"/>
        <w:rPr>
          <w:rFonts w:eastAsiaTheme="minorEastAsia"/>
          <w:szCs w:val="21"/>
        </w:rPr>
      </w:pPr>
      <w:r w:rsidRPr="00E54740">
        <w:rPr>
          <w:rFonts w:eastAsiaTheme="minorEastAsia"/>
          <w:szCs w:val="21"/>
        </w:rPr>
        <w:t>摩根瑞益纯债债券</w:t>
      </w:r>
      <w:r w:rsidRPr="00E54740">
        <w:rPr>
          <w:rFonts w:eastAsiaTheme="minorEastAsia"/>
          <w:szCs w:val="21"/>
        </w:rPr>
        <w:t>A</w:t>
      </w:r>
    </w:p>
    <w:p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1D7C41" w:rsidRPr="00E54740" w:rsidTr="00C915A6">
        <w:tc>
          <w:tcPr>
            <w:tcW w:w="1800" w:type="dxa"/>
            <w:vMerge w:val="restart"/>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342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r w:rsidRPr="00E54740">
              <w:rPr>
                <w:rFonts w:eastAsiaTheme="minorEastAsia"/>
                <w:szCs w:val="21"/>
              </w:rPr>
              <w:t>本期末</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78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r w:rsidRPr="00E54740">
              <w:rPr>
                <w:rFonts w:eastAsiaTheme="minorEastAsia"/>
                <w:szCs w:val="21"/>
              </w:rPr>
              <w:t>上年度末</w:t>
            </w:r>
            <w:r w:rsidR="00955CB7" w:rsidRPr="00E54740">
              <w:rPr>
                <w:rFonts w:eastAsiaTheme="minorEastAsia"/>
                <w:szCs w:val="21"/>
              </w:rPr>
              <w:t>2022</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rsidTr="00C915A6">
        <w:tc>
          <w:tcPr>
            <w:tcW w:w="1800" w:type="dxa"/>
            <w:vMerge/>
            <w:vAlign w:val="center"/>
          </w:tcPr>
          <w:p w:rsidR="00F8216D" w:rsidRPr="00E54740" w:rsidRDefault="00F8216D" w:rsidP="00C915A6">
            <w:pPr>
              <w:widowControl/>
              <w:spacing w:line="360" w:lineRule="auto"/>
              <w:jc w:val="left"/>
              <w:rPr>
                <w:rFonts w:eastAsiaTheme="minorEastAsia"/>
                <w:szCs w:val="21"/>
              </w:rPr>
            </w:pPr>
          </w:p>
        </w:tc>
        <w:tc>
          <w:tcPr>
            <w:tcW w:w="198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44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216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62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1A3864">
        <w:tc>
          <w:tcPr>
            <w:tcW w:w="1800" w:type="dxa"/>
            <w:vAlign w:val="center"/>
          </w:tcPr>
          <w:p w:rsidR="001A3864" w:rsidRDefault="008A4201">
            <w:pPr>
              <w:jc w:val="left"/>
            </w:pPr>
            <w:r>
              <w:rPr>
                <w:rFonts w:eastAsiaTheme="minorEastAsia"/>
                <w:szCs w:val="21"/>
              </w:rPr>
              <w:t>上海信托</w:t>
            </w:r>
          </w:p>
        </w:tc>
        <w:tc>
          <w:tcPr>
            <w:tcW w:w="1980" w:type="dxa"/>
            <w:vAlign w:val="center"/>
          </w:tcPr>
          <w:p w:rsidR="001A3864" w:rsidRDefault="008A4201">
            <w:pPr>
              <w:jc w:val="right"/>
            </w:pPr>
            <w:r>
              <w:rPr>
                <w:rFonts w:eastAsiaTheme="minorEastAsia"/>
                <w:szCs w:val="21"/>
              </w:rPr>
              <w:t>-</w:t>
            </w:r>
          </w:p>
        </w:tc>
        <w:tc>
          <w:tcPr>
            <w:tcW w:w="1440" w:type="dxa"/>
            <w:vAlign w:val="center"/>
          </w:tcPr>
          <w:p w:rsidR="001A3864" w:rsidRDefault="008A4201">
            <w:pPr>
              <w:jc w:val="right"/>
            </w:pPr>
            <w:r>
              <w:rPr>
                <w:rFonts w:eastAsiaTheme="minorEastAsia"/>
                <w:szCs w:val="21"/>
              </w:rPr>
              <w:t>-</w:t>
            </w:r>
          </w:p>
        </w:tc>
        <w:tc>
          <w:tcPr>
            <w:tcW w:w="2160" w:type="dxa"/>
            <w:vAlign w:val="center"/>
          </w:tcPr>
          <w:p w:rsidR="001A3864" w:rsidRDefault="008A4201">
            <w:pPr>
              <w:jc w:val="right"/>
            </w:pPr>
            <w:r>
              <w:rPr>
                <w:rFonts w:eastAsiaTheme="minorEastAsia"/>
                <w:szCs w:val="21"/>
              </w:rPr>
              <w:t>16,003,500.00</w:t>
            </w:r>
          </w:p>
        </w:tc>
        <w:tc>
          <w:tcPr>
            <w:tcW w:w="1620" w:type="dxa"/>
            <w:vAlign w:val="center"/>
          </w:tcPr>
          <w:p w:rsidR="001A3864" w:rsidRDefault="008A4201">
            <w:pPr>
              <w:jc w:val="right"/>
            </w:pPr>
            <w:r>
              <w:rPr>
                <w:rFonts w:eastAsiaTheme="minorEastAsia"/>
                <w:szCs w:val="21"/>
              </w:rPr>
              <w:t>5.09%</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1A3864">
        <w:tc>
          <w:tcPr>
            <w:tcW w:w="2268" w:type="dxa"/>
            <w:vAlign w:val="center"/>
          </w:tcPr>
          <w:p w:rsidR="001A3864" w:rsidRDefault="008A4201">
            <w:pPr>
              <w:jc w:val="left"/>
            </w:pPr>
            <w:r>
              <w:rPr>
                <w:rFonts w:eastAsiaTheme="minorEastAsia"/>
                <w:szCs w:val="21"/>
              </w:rPr>
              <w:t>兴业银行</w:t>
            </w:r>
          </w:p>
        </w:tc>
        <w:tc>
          <w:tcPr>
            <w:tcW w:w="1683" w:type="dxa"/>
            <w:vAlign w:val="center"/>
          </w:tcPr>
          <w:p w:rsidR="001A3864" w:rsidRDefault="008A4201">
            <w:pPr>
              <w:jc w:val="right"/>
            </w:pPr>
            <w:r>
              <w:rPr>
                <w:rFonts w:eastAsiaTheme="minorEastAsia"/>
                <w:szCs w:val="21"/>
              </w:rPr>
              <w:t>1,599,883.15</w:t>
            </w:r>
          </w:p>
        </w:tc>
        <w:tc>
          <w:tcPr>
            <w:tcW w:w="1683" w:type="dxa"/>
            <w:vAlign w:val="center"/>
          </w:tcPr>
          <w:p w:rsidR="001A3864" w:rsidRDefault="008A4201">
            <w:pPr>
              <w:jc w:val="right"/>
            </w:pPr>
            <w:r>
              <w:rPr>
                <w:rFonts w:eastAsiaTheme="minorEastAsia"/>
                <w:szCs w:val="21"/>
              </w:rPr>
              <w:t>41,371.70</w:t>
            </w:r>
          </w:p>
        </w:tc>
        <w:tc>
          <w:tcPr>
            <w:tcW w:w="1683" w:type="dxa"/>
            <w:vAlign w:val="center"/>
          </w:tcPr>
          <w:p w:rsidR="001A3864" w:rsidRDefault="008A4201">
            <w:pPr>
              <w:jc w:val="right"/>
            </w:pPr>
            <w:r>
              <w:rPr>
                <w:rFonts w:eastAsiaTheme="minorEastAsia"/>
                <w:szCs w:val="21"/>
              </w:rPr>
              <w:t>1,560,015.87</w:t>
            </w:r>
          </w:p>
        </w:tc>
        <w:tc>
          <w:tcPr>
            <w:tcW w:w="1683" w:type="dxa"/>
            <w:vAlign w:val="center"/>
          </w:tcPr>
          <w:p w:rsidR="001A3864" w:rsidRDefault="008A4201">
            <w:pPr>
              <w:jc w:val="right"/>
            </w:pPr>
            <w:r>
              <w:rPr>
                <w:rFonts w:eastAsiaTheme="minorEastAsia"/>
                <w:szCs w:val="21"/>
              </w:rPr>
              <w:t>20,312.94</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注：本基金的银行存款由基金托管人兴业银行保管，按银行同业利率计息。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t>摩根瑞益纯债债券</w:t>
      </w:r>
      <w:r w:rsidRPr="00E54740">
        <w:rPr>
          <w:rFonts w:eastAsiaTheme="minorEastAsia"/>
          <w:kern w:val="0"/>
          <w:szCs w:val="21"/>
        </w:rPr>
        <w:t>A</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r>
      <w:tr w:rsidR="001A3864">
        <w:trPr>
          <w:jc w:val="center"/>
        </w:trPr>
        <w:tc>
          <w:tcPr>
            <w:tcW w:w="853" w:type="dxa"/>
            <w:vAlign w:val="center"/>
          </w:tcPr>
          <w:p w:rsidR="001A3864" w:rsidRDefault="008A4201">
            <w:pPr>
              <w:jc w:val="center"/>
            </w:pPr>
            <w:r>
              <w:rPr>
                <w:rFonts w:eastAsiaTheme="minorEastAsia"/>
                <w:szCs w:val="21"/>
              </w:rPr>
              <w:t>1</w:t>
            </w:r>
          </w:p>
        </w:tc>
        <w:tc>
          <w:tcPr>
            <w:tcW w:w="1216" w:type="dxa"/>
            <w:vAlign w:val="center"/>
          </w:tcPr>
          <w:p w:rsidR="001A3864" w:rsidRDefault="008A4201">
            <w:pPr>
              <w:jc w:val="center"/>
            </w:pPr>
            <w:r>
              <w:rPr>
                <w:rFonts w:eastAsiaTheme="minorEastAsia"/>
                <w:szCs w:val="21"/>
              </w:rPr>
              <w:t>2023-05-23</w:t>
            </w:r>
          </w:p>
        </w:tc>
        <w:tc>
          <w:tcPr>
            <w:tcW w:w="739" w:type="dxa"/>
            <w:vAlign w:val="center"/>
          </w:tcPr>
          <w:p w:rsidR="001A3864" w:rsidRDefault="008A4201">
            <w:pPr>
              <w:jc w:val="center"/>
            </w:pPr>
            <w:r>
              <w:rPr>
                <w:rFonts w:eastAsiaTheme="minorEastAsia"/>
                <w:szCs w:val="21"/>
              </w:rPr>
              <w:t>-</w:t>
            </w:r>
          </w:p>
        </w:tc>
        <w:tc>
          <w:tcPr>
            <w:tcW w:w="739" w:type="dxa"/>
            <w:vAlign w:val="center"/>
          </w:tcPr>
          <w:p w:rsidR="001A3864" w:rsidRDefault="008A4201">
            <w:pPr>
              <w:jc w:val="center"/>
            </w:pPr>
            <w:r>
              <w:rPr>
                <w:rFonts w:eastAsiaTheme="minorEastAsia"/>
                <w:szCs w:val="21"/>
              </w:rPr>
              <w:t>2023-05-23</w:t>
            </w:r>
          </w:p>
        </w:tc>
        <w:tc>
          <w:tcPr>
            <w:tcW w:w="1171" w:type="dxa"/>
            <w:vAlign w:val="center"/>
          </w:tcPr>
          <w:p w:rsidR="001A3864" w:rsidRDefault="008A4201">
            <w:pPr>
              <w:jc w:val="right"/>
            </w:pPr>
            <w:r>
              <w:rPr>
                <w:rFonts w:eastAsiaTheme="minorEastAsia"/>
                <w:szCs w:val="21"/>
              </w:rPr>
              <w:t>0.300</w:t>
            </w:r>
          </w:p>
        </w:tc>
        <w:tc>
          <w:tcPr>
            <w:tcW w:w="1325" w:type="dxa"/>
            <w:vAlign w:val="center"/>
          </w:tcPr>
          <w:p w:rsidR="001A3864" w:rsidRDefault="008A4201">
            <w:pPr>
              <w:jc w:val="right"/>
            </w:pPr>
            <w:r>
              <w:rPr>
                <w:rFonts w:eastAsiaTheme="minorEastAsia"/>
                <w:szCs w:val="21"/>
              </w:rPr>
              <w:t>12,128,782.68</w:t>
            </w:r>
          </w:p>
        </w:tc>
        <w:tc>
          <w:tcPr>
            <w:tcW w:w="1325" w:type="dxa"/>
            <w:vAlign w:val="center"/>
          </w:tcPr>
          <w:p w:rsidR="001A3864" w:rsidRDefault="008A4201">
            <w:pPr>
              <w:jc w:val="right"/>
            </w:pPr>
            <w:r>
              <w:rPr>
                <w:rFonts w:eastAsiaTheme="minorEastAsia"/>
                <w:szCs w:val="21"/>
              </w:rPr>
              <w:t>289,444.63</w:t>
            </w:r>
          </w:p>
        </w:tc>
        <w:tc>
          <w:tcPr>
            <w:tcW w:w="1325" w:type="dxa"/>
            <w:vAlign w:val="center"/>
          </w:tcPr>
          <w:p w:rsidR="001A3864" w:rsidRDefault="008A4201">
            <w:pPr>
              <w:jc w:val="right"/>
            </w:pPr>
            <w:r>
              <w:rPr>
                <w:rFonts w:eastAsiaTheme="minorEastAsia"/>
                <w:szCs w:val="21"/>
              </w:rPr>
              <w:t>12,418,227.31</w:t>
            </w:r>
          </w:p>
        </w:tc>
        <w:tc>
          <w:tcPr>
            <w:tcW w:w="948" w:type="dxa"/>
            <w:vAlign w:val="center"/>
          </w:tcPr>
          <w:p w:rsidR="001A3864" w:rsidRDefault="008A4201">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0.300</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12,128,782.68</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289,444.63</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12,418,227.31</w:t>
            </w:r>
          </w:p>
        </w:tc>
        <w:tc>
          <w:tcPr>
            <w:tcW w:w="948" w:type="dxa"/>
            <w:shd w:val="clear" w:color="auto" w:fill="auto"/>
            <w:vAlign w:val="center"/>
          </w:tcPr>
          <w:p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摩根瑞益纯债债券</w:t>
      </w:r>
      <w:r w:rsidRPr="00E54740">
        <w:rPr>
          <w:rFonts w:eastAsiaTheme="minorEastAsia"/>
          <w:bCs/>
          <w:szCs w:val="21"/>
        </w:rPr>
        <w:t>C</w:t>
      </w:r>
    </w:p>
    <w:p w:rsidR="001A59F9" w:rsidRPr="00E54740" w:rsidRDefault="001A59F9" w:rsidP="00026C9C">
      <w:pPr>
        <w:autoSpaceDE w:val="0"/>
        <w:autoSpaceDN w:val="0"/>
        <w:adjustRightInd w:val="0"/>
        <w:spacing w:before="29" w:line="360" w:lineRule="auto"/>
        <w:ind w:left="15" w:right="210"/>
        <w:jc w:val="right"/>
        <w:rPr>
          <w:rFonts w:eastAsiaTheme="minorEastAsia"/>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0968C8" w:rsidRPr="00E54740" w:rsidRDefault="000968C8"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w:t>
            </w:r>
            <w:r w:rsidRPr="00E54740">
              <w:rPr>
                <w:rFonts w:eastAsiaTheme="minorEastAsia"/>
                <w:szCs w:val="21"/>
              </w:rPr>
              <w:lastRenderedPageBreak/>
              <w:t>分红数</w:t>
            </w:r>
          </w:p>
        </w:tc>
        <w:tc>
          <w:tcPr>
            <w:tcW w:w="1325"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lang w:val="en-AU"/>
              </w:rPr>
              <w:lastRenderedPageBreak/>
              <w:t>现金</w:t>
            </w:r>
            <w:r w:rsidRPr="00E54740">
              <w:rPr>
                <w:rFonts w:eastAsiaTheme="minorEastAsia"/>
                <w:szCs w:val="21"/>
              </w:rPr>
              <w:t>形式发放总额</w:t>
            </w:r>
          </w:p>
        </w:tc>
        <w:tc>
          <w:tcPr>
            <w:tcW w:w="1325"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w:t>
            </w:r>
            <w:r w:rsidRPr="00E54740">
              <w:rPr>
                <w:rFonts w:eastAsiaTheme="minorEastAsia"/>
                <w:szCs w:val="21"/>
                <w:lang w:val="en-AU"/>
              </w:rPr>
              <w:lastRenderedPageBreak/>
              <w:t>额</w:t>
            </w:r>
          </w:p>
        </w:tc>
        <w:tc>
          <w:tcPr>
            <w:tcW w:w="1325" w:type="dxa"/>
            <w:vMerge w:val="restart"/>
            <w:shd w:val="clear" w:color="auto" w:fill="auto"/>
            <w:vAlign w:val="center"/>
          </w:tcPr>
          <w:p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lastRenderedPageBreak/>
              <w:t>利润分配合计</w:t>
            </w:r>
          </w:p>
        </w:tc>
        <w:tc>
          <w:tcPr>
            <w:tcW w:w="948" w:type="dxa"/>
            <w:vMerge w:val="restart"/>
            <w:shd w:val="clear" w:color="auto" w:fill="auto"/>
            <w:vAlign w:val="center"/>
          </w:tcPr>
          <w:p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0968C8" w:rsidRPr="00E54740" w:rsidRDefault="000968C8"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739"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325"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0968C8" w:rsidRPr="00E54740" w:rsidRDefault="000968C8" w:rsidP="00C915A6">
            <w:pPr>
              <w:spacing w:line="360" w:lineRule="auto"/>
              <w:jc w:val="center"/>
              <w:rPr>
                <w:rFonts w:eastAsiaTheme="minorEastAsia"/>
                <w:szCs w:val="21"/>
                <w:lang w:val="en-AU"/>
              </w:rPr>
            </w:pPr>
          </w:p>
        </w:tc>
        <w:tc>
          <w:tcPr>
            <w:tcW w:w="948" w:type="dxa"/>
            <w:vMerge/>
            <w:shd w:val="clear" w:color="auto" w:fill="auto"/>
            <w:vAlign w:val="center"/>
          </w:tcPr>
          <w:p w:rsidR="000968C8" w:rsidRPr="00E54740" w:rsidRDefault="000968C8" w:rsidP="00C915A6">
            <w:pPr>
              <w:spacing w:line="360" w:lineRule="auto"/>
              <w:jc w:val="center"/>
              <w:rPr>
                <w:rFonts w:eastAsiaTheme="minorEastAsia"/>
                <w:szCs w:val="21"/>
                <w:lang w:val="en-AU"/>
              </w:rPr>
            </w:pPr>
          </w:p>
        </w:tc>
      </w:tr>
      <w:tr w:rsidR="001A3864">
        <w:trPr>
          <w:jc w:val="center"/>
        </w:trPr>
        <w:tc>
          <w:tcPr>
            <w:tcW w:w="853" w:type="dxa"/>
            <w:vAlign w:val="center"/>
          </w:tcPr>
          <w:p w:rsidR="001A3864" w:rsidRDefault="008A4201">
            <w:pPr>
              <w:jc w:val="center"/>
            </w:pPr>
            <w:r>
              <w:rPr>
                <w:rFonts w:eastAsiaTheme="minorEastAsia"/>
                <w:szCs w:val="21"/>
              </w:rPr>
              <w:t>1</w:t>
            </w:r>
          </w:p>
        </w:tc>
        <w:tc>
          <w:tcPr>
            <w:tcW w:w="1216" w:type="dxa"/>
            <w:vAlign w:val="center"/>
          </w:tcPr>
          <w:p w:rsidR="001A3864" w:rsidRDefault="008A4201">
            <w:pPr>
              <w:jc w:val="center"/>
            </w:pPr>
            <w:r>
              <w:rPr>
                <w:rFonts w:eastAsiaTheme="minorEastAsia"/>
                <w:szCs w:val="21"/>
              </w:rPr>
              <w:t>2023-05-23</w:t>
            </w:r>
          </w:p>
        </w:tc>
        <w:tc>
          <w:tcPr>
            <w:tcW w:w="739" w:type="dxa"/>
            <w:vAlign w:val="center"/>
          </w:tcPr>
          <w:p w:rsidR="001A3864" w:rsidRDefault="008A4201">
            <w:pPr>
              <w:jc w:val="center"/>
            </w:pPr>
            <w:r>
              <w:rPr>
                <w:rFonts w:eastAsiaTheme="minorEastAsia"/>
                <w:szCs w:val="21"/>
              </w:rPr>
              <w:t>-</w:t>
            </w:r>
          </w:p>
        </w:tc>
        <w:tc>
          <w:tcPr>
            <w:tcW w:w="739" w:type="dxa"/>
            <w:vAlign w:val="center"/>
          </w:tcPr>
          <w:p w:rsidR="001A3864" w:rsidRDefault="008A4201">
            <w:pPr>
              <w:jc w:val="center"/>
            </w:pPr>
            <w:r>
              <w:rPr>
                <w:rFonts w:eastAsiaTheme="minorEastAsia"/>
                <w:szCs w:val="21"/>
              </w:rPr>
              <w:t>2023-05-23</w:t>
            </w:r>
          </w:p>
        </w:tc>
        <w:tc>
          <w:tcPr>
            <w:tcW w:w="1171" w:type="dxa"/>
            <w:vAlign w:val="center"/>
          </w:tcPr>
          <w:p w:rsidR="001A3864" w:rsidRDefault="008A4201">
            <w:pPr>
              <w:jc w:val="right"/>
            </w:pPr>
            <w:r>
              <w:rPr>
                <w:rFonts w:eastAsiaTheme="minorEastAsia"/>
                <w:szCs w:val="21"/>
              </w:rPr>
              <w:t>0.300</w:t>
            </w:r>
          </w:p>
        </w:tc>
        <w:tc>
          <w:tcPr>
            <w:tcW w:w="1325" w:type="dxa"/>
            <w:vAlign w:val="center"/>
          </w:tcPr>
          <w:p w:rsidR="001A3864" w:rsidRDefault="008A4201">
            <w:pPr>
              <w:jc w:val="right"/>
            </w:pPr>
            <w:r>
              <w:rPr>
                <w:rFonts w:eastAsiaTheme="minorEastAsia"/>
                <w:szCs w:val="21"/>
              </w:rPr>
              <w:t>6,687,060.76</w:t>
            </w:r>
          </w:p>
        </w:tc>
        <w:tc>
          <w:tcPr>
            <w:tcW w:w="1325" w:type="dxa"/>
            <w:vAlign w:val="center"/>
          </w:tcPr>
          <w:p w:rsidR="001A3864" w:rsidRDefault="008A4201">
            <w:pPr>
              <w:jc w:val="right"/>
            </w:pPr>
            <w:r>
              <w:rPr>
                <w:rFonts w:eastAsiaTheme="minorEastAsia"/>
                <w:szCs w:val="21"/>
              </w:rPr>
              <w:t>20,457.69</w:t>
            </w:r>
          </w:p>
        </w:tc>
        <w:tc>
          <w:tcPr>
            <w:tcW w:w="1325" w:type="dxa"/>
            <w:vAlign w:val="center"/>
          </w:tcPr>
          <w:p w:rsidR="001A3864" w:rsidRDefault="008A4201">
            <w:pPr>
              <w:jc w:val="right"/>
            </w:pPr>
            <w:r>
              <w:rPr>
                <w:rFonts w:eastAsiaTheme="minorEastAsia"/>
                <w:szCs w:val="21"/>
              </w:rPr>
              <w:t>6,707,518.45</w:t>
            </w:r>
          </w:p>
        </w:tc>
        <w:tc>
          <w:tcPr>
            <w:tcW w:w="948" w:type="dxa"/>
            <w:vAlign w:val="center"/>
          </w:tcPr>
          <w:p w:rsidR="001A3864" w:rsidRDefault="008A4201">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0968C8" w:rsidRPr="00E54740" w:rsidRDefault="000968C8"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171"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0.300</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6,687,060.76</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20,457.69</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6,707,518.45</w:t>
            </w:r>
          </w:p>
        </w:tc>
        <w:tc>
          <w:tcPr>
            <w:tcW w:w="948" w:type="dxa"/>
            <w:shd w:val="clear" w:color="auto" w:fill="auto"/>
            <w:vAlign w:val="center"/>
          </w:tcPr>
          <w:p w:rsidR="000968C8" w:rsidRPr="00E54740" w:rsidRDefault="000968C8"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截至本报告期末</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日止，本基金从事银行间市场债券正回购交易形成的卖出回购证券款余额</w:t>
      </w:r>
      <w:r w:rsidRPr="00E54740">
        <w:rPr>
          <w:rFonts w:eastAsiaTheme="minorEastAsia"/>
          <w:szCs w:val="21"/>
        </w:rPr>
        <w:t>22,009,061.80</w:t>
      </w:r>
      <w:r w:rsidRPr="00E54740">
        <w:rPr>
          <w:rFonts w:eastAsiaTheme="minorEastAsia"/>
          <w:szCs w:val="21"/>
        </w:rPr>
        <w:t>元，是以如下债券作为质押：</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D7C41" w:rsidRPr="00E54740" w:rsidTr="006D141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债券代码</w:t>
            </w:r>
          </w:p>
        </w:t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债券名称</w:t>
            </w:r>
          </w:p>
        </w:t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回购到期日</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期末估值单价</w:t>
            </w:r>
          </w:p>
        </w:tc>
        <w:tc>
          <w:tcPr>
            <w:tcW w:w="144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数量（张）</w:t>
            </w:r>
          </w:p>
        </w:tc>
        <w:tc>
          <w:tcPr>
            <w:tcW w:w="18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期末估值总额</w:t>
            </w:r>
          </w:p>
        </w:tc>
      </w:tr>
      <w:tr w:rsidR="001A3864">
        <w:tc>
          <w:tcPr>
            <w:tcW w:w="1500" w:type="dxa"/>
            <w:vAlign w:val="center"/>
          </w:tcPr>
          <w:p w:rsidR="001A3864" w:rsidRDefault="008A4201">
            <w:pPr>
              <w:jc w:val="center"/>
            </w:pPr>
            <w:r>
              <w:rPr>
                <w:rFonts w:eastAsiaTheme="minorEastAsia"/>
                <w:kern w:val="0"/>
                <w:szCs w:val="21"/>
              </w:rPr>
              <w:t>1920046</w:t>
            </w:r>
          </w:p>
        </w:tc>
        <w:tc>
          <w:tcPr>
            <w:tcW w:w="1500" w:type="dxa"/>
            <w:vAlign w:val="center"/>
          </w:tcPr>
          <w:p w:rsidR="001A3864" w:rsidRDefault="008A4201">
            <w:pPr>
              <w:jc w:val="center"/>
            </w:pPr>
            <w:r>
              <w:rPr>
                <w:rFonts w:eastAsiaTheme="minorEastAsia"/>
                <w:kern w:val="0"/>
                <w:szCs w:val="21"/>
              </w:rPr>
              <w:t>19</w:t>
            </w:r>
            <w:r>
              <w:rPr>
                <w:rFonts w:eastAsiaTheme="minorEastAsia"/>
                <w:kern w:val="0"/>
                <w:szCs w:val="21"/>
              </w:rPr>
              <w:t>宁波银行二级</w:t>
            </w:r>
          </w:p>
        </w:tc>
        <w:tc>
          <w:tcPr>
            <w:tcW w:w="1500" w:type="dxa"/>
            <w:vAlign w:val="center"/>
          </w:tcPr>
          <w:p w:rsidR="001A3864" w:rsidRDefault="008A4201">
            <w:pPr>
              <w:jc w:val="center"/>
            </w:pPr>
            <w:r>
              <w:rPr>
                <w:rFonts w:eastAsiaTheme="minorEastAsia"/>
                <w:kern w:val="0"/>
                <w:szCs w:val="21"/>
              </w:rPr>
              <w:t>2024-01-04</w:t>
            </w:r>
          </w:p>
        </w:tc>
        <w:tc>
          <w:tcPr>
            <w:tcW w:w="1260" w:type="dxa"/>
            <w:vAlign w:val="center"/>
          </w:tcPr>
          <w:p w:rsidR="001A3864" w:rsidRDefault="008A4201">
            <w:pPr>
              <w:jc w:val="right"/>
            </w:pPr>
            <w:r>
              <w:rPr>
                <w:rFonts w:eastAsiaTheme="minorEastAsia"/>
                <w:kern w:val="0"/>
                <w:szCs w:val="21"/>
              </w:rPr>
              <w:t>102.95</w:t>
            </w:r>
          </w:p>
        </w:tc>
        <w:tc>
          <w:tcPr>
            <w:tcW w:w="1440" w:type="dxa"/>
            <w:vAlign w:val="center"/>
          </w:tcPr>
          <w:p w:rsidR="001A3864" w:rsidRDefault="008A4201">
            <w:pPr>
              <w:jc w:val="right"/>
            </w:pPr>
            <w:r>
              <w:rPr>
                <w:rFonts w:eastAsiaTheme="minorEastAsia"/>
                <w:kern w:val="0"/>
                <w:szCs w:val="21"/>
              </w:rPr>
              <w:t>32,000.00</w:t>
            </w:r>
          </w:p>
        </w:tc>
        <w:tc>
          <w:tcPr>
            <w:tcW w:w="1836" w:type="dxa"/>
            <w:vAlign w:val="center"/>
          </w:tcPr>
          <w:p w:rsidR="001A3864" w:rsidRDefault="008A4201">
            <w:pPr>
              <w:jc w:val="right"/>
            </w:pPr>
            <w:r>
              <w:rPr>
                <w:rFonts w:eastAsiaTheme="minorEastAsia"/>
                <w:kern w:val="0"/>
                <w:szCs w:val="21"/>
              </w:rPr>
              <w:t>3,294,522.40</w:t>
            </w:r>
          </w:p>
        </w:tc>
      </w:tr>
      <w:tr w:rsidR="001A3864">
        <w:tc>
          <w:tcPr>
            <w:tcW w:w="1500" w:type="dxa"/>
            <w:vAlign w:val="center"/>
          </w:tcPr>
          <w:p w:rsidR="001A3864" w:rsidRDefault="008A4201">
            <w:pPr>
              <w:jc w:val="center"/>
            </w:pPr>
            <w:r>
              <w:rPr>
                <w:rFonts w:eastAsiaTheme="minorEastAsia"/>
                <w:kern w:val="0"/>
                <w:szCs w:val="21"/>
              </w:rPr>
              <w:t>1920049</w:t>
            </w:r>
          </w:p>
        </w:tc>
        <w:tc>
          <w:tcPr>
            <w:tcW w:w="1500" w:type="dxa"/>
            <w:vAlign w:val="center"/>
          </w:tcPr>
          <w:p w:rsidR="001A3864" w:rsidRDefault="008A4201">
            <w:pPr>
              <w:jc w:val="center"/>
            </w:pPr>
            <w:r>
              <w:rPr>
                <w:rFonts w:eastAsiaTheme="minorEastAsia"/>
                <w:kern w:val="0"/>
                <w:szCs w:val="21"/>
              </w:rPr>
              <w:t>19</w:t>
            </w:r>
            <w:r>
              <w:rPr>
                <w:rFonts w:eastAsiaTheme="minorEastAsia"/>
                <w:kern w:val="0"/>
                <w:szCs w:val="21"/>
              </w:rPr>
              <w:t>成都银行二级</w:t>
            </w:r>
          </w:p>
        </w:tc>
        <w:tc>
          <w:tcPr>
            <w:tcW w:w="1500" w:type="dxa"/>
            <w:vAlign w:val="center"/>
          </w:tcPr>
          <w:p w:rsidR="001A3864" w:rsidRDefault="008A4201">
            <w:pPr>
              <w:jc w:val="center"/>
            </w:pPr>
            <w:r>
              <w:rPr>
                <w:rFonts w:eastAsiaTheme="minorEastAsia"/>
                <w:kern w:val="0"/>
                <w:szCs w:val="21"/>
              </w:rPr>
              <w:t>2024-01-04</w:t>
            </w:r>
          </w:p>
        </w:tc>
        <w:tc>
          <w:tcPr>
            <w:tcW w:w="1260" w:type="dxa"/>
            <w:vAlign w:val="center"/>
          </w:tcPr>
          <w:p w:rsidR="001A3864" w:rsidRDefault="008A4201">
            <w:pPr>
              <w:jc w:val="right"/>
            </w:pPr>
            <w:r>
              <w:rPr>
                <w:rFonts w:eastAsiaTheme="minorEastAsia"/>
                <w:kern w:val="0"/>
                <w:szCs w:val="21"/>
              </w:rPr>
              <w:t>102.76</w:t>
            </w:r>
          </w:p>
        </w:tc>
        <w:tc>
          <w:tcPr>
            <w:tcW w:w="1440" w:type="dxa"/>
            <w:vAlign w:val="center"/>
          </w:tcPr>
          <w:p w:rsidR="001A3864" w:rsidRDefault="008A4201">
            <w:pPr>
              <w:jc w:val="right"/>
            </w:pPr>
            <w:r>
              <w:rPr>
                <w:rFonts w:eastAsiaTheme="minorEastAsia"/>
                <w:kern w:val="0"/>
                <w:szCs w:val="21"/>
              </w:rPr>
              <w:t>100,000.00</w:t>
            </w:r>
          </w:p>
        </w:tc>
        <w:tc>
          <w:tcPr>
            <w:tcW w:w="1836" w:type="dxa"/>
            <w:vAlign w:val="center"/>
          </w:tcPr>
          <w:p w:rsidR="001A3864" w:rsidRDefault="008A4201">
            <w:pPr>
              <w:jc w:val="right"/>
            </w:pPr>
            <w:r>
              <w:rPr>
                <w:rFonts w:eastAsiaTheme="minorEastAsia"/>
                <w:kern w:val="0"/>
                <w:szCs w:val="21"/>
              </w:rPr>
              <w:t>10,276,278.69</w:t>
            </w:r>
          </w:p>
        </w:tc>
      </w:tr>
      <w:tr w:rsidR="001A3864">
        <w:tc>
          <w:tcPr>
            <w:tcW w:w="1500" w:type="dxa"/>
            <w:vAlign w:val="center"/>
          </w:tcPr>
          <w:p w:rsidR="001A3864" w:rsidRDefault="008A4201">
            <w:pPr>
              <w:jc w:val="center"/>
            </w:pPr>
            <w:r>
              <w:rPr>
                <w:rFonts w:eastAsiaTheme="minorEastAsia"/>
                <w:kern w:val="0"/>
                <w:szCs w:val="21"/>
              </w:rPr>
              <w:t>1928002</w:t>
            </w:r>
          </w:p>
        </w:tc>
        <w:tc>
          <w:tcPr>
            <w:tcW w:w="1500" w:type="dxa"/>
            <w:vAlign w:val="center"/>
          </w:tcPr>
          <w:p w:rsidR="001A3864" w:rsidRDefault="008A4201">
            <w:pPr>
              <w:jc w:val="center"/>
            </w:pPr>
            <w:r>
              <w:rPr>
                <w:rFonts w:eastAsiaTheme="minorEastAsia"/>
                <w:kern w:val="0"/>
                <w:szCs w:val="21"/>
              </w:rPr>
              <w:t>19</w:t>
            </w:r>
            <w:r>
              <w:rPr>
                <w:rFonts w:eastAsiaTheme="minorEastAsia"/>
                <w:kern w:val="0"/>
                <w:szCs w:val="21"/>
              </w:rPr>
              <w:t>民生银行二级</w:t>
            </w:r>
            <w:r>
              <w:rPr>
                <w:rFonts w:eastAsiaTheme="minorEastAsia"/>
                <w:kern w:val="0"/>
                <w:szCs w:val="21"/>
              </w:rPr>
              <w:t>01</w:t>
            </w:r>
          </w:p>
        </w:tc>
        <w:tc>
          <w:tcPr>
            <w:tcW w:w="1500" w:type="dxa"/>
            <w:vAlign w:val="center"/>
          </w:tcPr>
          <w:p w:rsidR="001A3864" w:rsidRDefault="008A4201">
            <w:pPr>
              <w:jc w:val="center"/>
            </w:pPr>
            <w:r>
              <w:rPr>
                <w:rFonts w:eastAsiaTheme="minorEastAsia"/>
                <w:kern w:val="0"/>
                <w:szCs w:val="21"/>
              </w:rPr>
              <w:t>2024-01-04</w:t>
            </w:r>
          </w:p>
        </w:tc>
        <w:tc>
          <w:tcPr>
            <w:tcW w:w="1260" w:type="dxa"/>
            <w:vAlign w:val="center"/>
          </w:tcPr>
          <w:p w:rsidR="001A3864" w:rsidRDefault="008A4201">
            <w:pPr>
              <w:jc w:val="right"/>
            </w:pPr>
            <w:r>
              <w:rPr>
                <w:rFonts w:eastAsiaTheme="minorEastAsia"/>
                <w:kern w:val="0"/>
                <w:szCs w:val="21"/>
              </w:rPr>
              <w:t>104.01</w:t>
            </w:r>
          </w:p>
        </w:tc>
        <w:tc>
          <w:tcPr>
            <w:tcW w:w="1440" w:type="dxa"/>
            <w:vAlign w:val="center"/>
          </w:tcPr>
          <w:p w:rsidR="001A3864" w:rsidRDefault="008A4201">
            <w:pPr>
              <w:jc w:val="right"/>
            </w:pPr>
            <w:r>
              <w:rPr>
                <w:rFonts w:eastAsiaTheme="minorEastAsia"/>
                <w:kern w:val="0"/>
                <w:szCs w:val="21"/>
              </w:rPr>
              <w:t>100,000.00</w:t>
            </w:r>
          </w:p>
        </w:tc>
        <w:tc>
          <w:tcPr>
            <w:tcW w:w="1836" w:type="dxa"/>
            <w:vAlign w:val="center"/>
          </w:tcPr>
          <w:p w:rsidR="001A3864" w:rsidRDefault="008A4201">
            <w:pPr>
              <w:jc w:val="right"/>
            </w:pPr>
            <w:r>
              <w:rPr>
                <w:rFonts w:eastAsiaTheme="minorEastAsia"/>
                <w:kern w:val="0"/>
                <w:szCs w:val="21"/>
              </w:rPr>
              <w:t>10,400,645.90</w:t>
            </w:r>
          </w:p>
        </w:tc>
      </w:tr>
      <w:tr w:rsidR="001D7C41" w:rsidRPr="00E54740" w:rsidTr="00101C35">
        <w:tc>
          <w:tcPr>
            <w:tcW w:w="1500" w:type="dxa"/>
          </w:tcPr>
          <w:p w:rsidR="001A59F9" w:rsidRPr="00E54740" w:rsidRDefault="001A59F9" w:rsidP="00026C9C">
            <w:pPr>
              <w:spacing w:line="360" w:lineRule="auto"/>
              <w:rPr>
                <w:rFonts w:eastAsiaTheme="minorEastAsia"/>
                <w:kern w:val="0"/>
                <w:szCs w:val="21"/>
              </w:rPr>
            </w:pPr>
            <w:r w:rsidRPr="00E54740">
              <w:rPr>
                <w:rFonts w:eastAsiaTheme="minorEastAsia"/>
                <w:szCs w:val="21"/>
              </w:rPr>
              <w:t>合计</w:t>
            </w:r>
          </w:p>
        </w:tc>
        <w:tc>
          <w:tcPr>
            <w:tcW w:w="1500" w:type="dxa"/>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500" w:type="dxa"/>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260" w:type="dxa"/>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p>
        </w:tc>
        <w:tc>
          <w:tcPr>
            <w:tcW w:w="1440" w:type="dxa"/>
          </w:tcPr>
          <w:p w:rsidR="001A59F9" w:rsidRPr="00E54740" w:rsidRDefault="001A59F9" w:rsidP="00026C9C">
            <w:pPr>
              <w:spacing w:line="360" w:lineRule="auto"/>
              <w:jc w:val="right"/>
              <w:rPr>
                <w:rFonts w:eastAsiaTheme="minorEastAsia"/>
                <w:szCs w:val="21"/>
              </w:rPr>
            </w:pPr>
            <w:r w:rsidRPr="00E54740">
              <w:rPr>
                <w:rFonts w:eastAsiaTheme="minorEastAsia"/>
                <w:szCs w:val="21"/>
              </w:rPr>
              <w:t>232,000.00</w:t>
            </w:r>
          </w:p>
        </w:tc>
        <w:tc>
          <w:tcPr>
            <w:tcW w:w="1836" w:type="dxa"/>
            <w:vAlign w:val="center"/>
          </w:tcPr>
          <w:p w:rsidR="001A59F9" w:rsidRPr="00E54740" w:rsidRDefault="001A59F9" w:rsidP="00101C35">
            <w:pPr>
              <w:spacing w:line="360" w:lineRule="auto"/>
              <w:jc w:val="right"/>
              <w:rPr>
                <w:rFonts w:eastAsiaTheme="minorEastAsia"/>
                <w:szCs w:val="21"/>
              </w:rPr>
            </w:pPr>
            <w:r w:rsidRPr="00E54740">
              <w:rPr>
                <w:rFonts w:eastAsiaTheme="minorEastAsia"/>
                <w:szCs w:val="21"/>
              </w:rPr>
              <w:t>23,971,446.99</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截至本报告期末</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日止，本基金从事证券交易所债券正回购交易形成的卖出回购证券款余额</w:t>
      </w:r>
      <w:r w:rsidRPr="00E54740">
        <w:rPr>
          <w:rFonts w:eastAsiaTheme="minorEastAsia"/>
          <w:kern w:val="0"/>
          <w:szCs w:val="21"/>
        </w:rPr>
        <w:t>2,800,515.94</w:t>
      </w:r>
      <w:r w:rsidRPr="00E54740">
        <w:rPr>
          <w:rFonts w:eastAsiaTheme="minorEastAsia"/>
          <w:kern w:val="0"/>
          <w:szCs w:val="21"/>
        </w:rPr>
        <w:t>元，于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2</w:t>
      </w:r>
      <w:r w:rsidRPr="00E54740">
        <w:rPr>
          <w:rFonts w:eastAsiaTheme="minorEastAsia"/>
          <w:kern w:val="0"/>
          <w:szCs w:val="21"/>
        </w:rPr>
        <w:t>日（先后）到期。该类交易要求本基金转入质押库的债券，按证券交易所规定的比例折算为标准券后，不低于债券回购交易的余额。</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为债券型基金，其预期风险与预期收益高于货币市场基金，低于混合型基金和股票型基金。本基金投资范围为固定收益类金融工具。本基金的基金管理人从事风险管理的主要目标是在严格控制风险的前提下，通过积极主动地投资管理，力争实现长期稳定的投资回报。</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rsidR="00EF3380" w:rsidRPr="00E54740" w:rsidRDefault="00EF3380" w:rsidP="00AB5FEF">
      <w:pPr>
        <w:widowControl/>
        <w:spacing w:line="360" w:lineRule="auto"/>
        <w:ind w:firstLineChars="200" w:firstLine="420"/>
        <w:rPr>
          <w:rFonts w:eastAsiaTheme="minorEastAsia"/>
          <w:kern w:val="0"/>
          <w:szCs w:val="21"/>
        </w:rPr>
      </w:pPr>
    </w:p>
    <w:p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rsidTr="00CE7D52">
        <w:tc>
          <w:tcPr>
            <w:tcW w:w="2590"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3,026,618.03</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10,103,885.25</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50,137,862.77</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13,130,503.28</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50,137,862.77</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注：未评级部分为国债、政策性金融债。债券信用评级取自第三方评级机构的评级。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lastRenderedPageBreak/>
              <w:t>A-1</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19,716,154.25</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19,716,154.25</w:t>
            </w:r>
          </w:p>
        </w:tc>
      </w:tr>
    </w:tbl>
    <w:p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189,299,756.44</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203,651,557.26</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10,402,136.61</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10,533,890.41</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23,769,914.00</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50,629,100.81</w:t>
            </w:r>
          </w:p>
        </w:tc>
      </w:tr>
      <w:tr w:rsidR="001D7C41" w:rsidRPr="00E54740" w:rsidTr="00CE7D52">
        <w:tc>
          <w:tcPr>
            <w:tcW w:w="2552" w:type="dxa"/>
            <w:vAlign w:val="center"/>
          </w:tcPr>
          <w:p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223,471,807.05</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264,814,548.48</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注：未评级部分为国债、政策性金融债、中期票据。债券信用评级取自第三方评级机构的评级。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A3864" w:rsidRDefault="001A3864">
      <w:pPr>
        <w:widowControl/>
        <w:spacing w:line="360" w:lineRule="auto"/>
        <w:ind w:firstLineChars="200" w:firstLine="420"/>
        <w:rPr>
          <w:rFonts w:eastAsiaTheme="minorEastAsia"/>
          <w:kern w:val="0"/>
          <w:szCs w:val="21"/>
        </w:rPr>
      </w:pP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3864" w:rsidRDefault="001A3864">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24,809,577.74</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w:t>
      </w:r>
      <w:r w:rsidRPr="00E54740">
        <w:rPr>
          <w:rFonts w:eastAsiaTheme="minorEastAsia"/>
          <w:kern w:val="0"/>
          <w:szCs w:val="21"/>
        </w:rPr>
        <w:lastRenderedPageBreak/>
        <w:t>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6,358,108,107.71</w:t>
      </w:r>
      <w:r>
        <w:rPr>
          <w:rFonts w:eastAsiaTheme="minorEastAsia"/>
          <w:kern w:val="0"/>
          <w:szCs w:val="21"/>
        </w:rPr>
        <w:t>元，超过经确认的当日净赎回金额。</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E54740">
        <w:rPr>
          <w:rFonts w:eastAsiaTheme="minorEastAsia"/>
          <w:kern w:val="0"/>
          <w:szCs w:val="21"/>
        </w:rPr>
        <w:lastRenderedPageBreak/>
        <w:t>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本基金主要投资于交易所及银行间市场交易的固定收益品种，因此存在相应的利率风险。</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1A3864">
        <w:tc>
          <w:tcPr>
            <w:tcW w:w="1588" w:type="dxa"/>
            <w:vAlign w:val="center"/>
          </w:tcPr>
          <w:p w:rsidR="001A3864" w:rsidRDefault="008A4201">
            <w:pPr>
              <w:jc w:val="center"/>
            </w:pPr>
            <w:r>
              <w:rPr>
                <w:rFonts w:eastAsiaTheme="minorEastAsia"/>
                <w:szCs w:val="21"/>
              </w:rPr>
              <w:t>货币资金</w:t>
            </w:r>
          </w:p>
        </w:tc>
        <w:tc>
          <w:tcPr>
            <w:tcW w:w="1701" w:type="dxa"/>
            <w:vAlign w:val="center"/>
          </w:tcPr>
          <w:p w:rsidR="001A3864" w:rsidRDefault="008A4201">
            <w:pPr>
              <w:jc w:val="right"/>
            </w:pPr>
            <w:r>
              <w:rPr>
                <w:rFonts w:eastAsiaTheme="minorEastAsia"/>
                <w:szCs w:val="21"/>
              </w:rPr>
              <w:t>1,599,883.15</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1,599,883.15</w:t>
            </w:r>
          </w:p>
        </w:tc>
      </w:tr>
      <w:tr w:rsidR="001A3864">
        <w:tc>
          <w:tcPr>
            <w:tcW w:w="1588" w:type="dxa"/>
            <w:vAlign w:val="center"/>
          </w:tcPr>
          <w:p w:rsidR="001A3864" w:rsidRDefault="008A4201">
            <w:pPr>
              <w:jc w:val="center"/>
            </w:pPr>
            <w:r>
              <w:rPr>
                <w:rFonts w:eastAsiaTheme="minorEastAsia"/>
                <w:szCs w:val="21"/>
              </w:rPr>
              <w:t>结算备付金</w:t>
            </w:r>
          </w:p>
        </w:tc>
        <w:tc>
          <w:tcPr>
            <w:tcW w:w="1701" w:type="dxa"/>
            <w:vAlign w:val="center"/>
          </w:tcPr>
          <w:p w:rsidR="001A3864" w:rsidRDefault="008A4201">
            <w:pPr>
              <w:jc w:val="right"/>
            </w:pPr>
            <w:r>
              <w:rPr>
                <w:rFonts w:eastAsiaTheme="minorEastAsia"/>
                <w:szCs w:val="21"/>
              </w:rPr>
              <w:t>704,537.90</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704,537.90</w:t>
            </w:r>
          </w:p>
        </w:tc>
      </w:tr>
      <w:tr w:rsidR="001A3864">
        <w:tc>
          <w:tcPr>
            <w:tcW w:w="1588" w:type="dxa"/>
            <w:vAlign w:val="center"/>
          </w:tcPr>
          <w:p w:rsidR="001A3864" w:rsidRDefault="008A4201">
            <w:pPr>
              <w:jc w:val="center"/>
            </w:pPr>
            <w:r>
              <w:rPr>
                <w:rFonts w:eastAsiaTheme="minorEastAsia"/>
                <w:szCs w:val="21"/>
              </w:rPr>
              <w:t>交易性金融资产</w:t>
            </w:r>
          </w:p>
        </w:tc>
        <w:tc>
          <w:tcPr>
            <w:tcW w:w="1701" w:type="dxa"/>
            <w:vAlign w:val="center"/>
          </w:tcPr>
          <w:p w:rsidR="001A3864" w:rsidRDefault="008A4201">
            <w:pPr>
              <w:jc w:val="right"/>
            </w:pPr>
            <w:r>
              <w:rPr>
                <w:rFonts w:eastAsiaTheme="minorEastAsia"/>
                <w:szCs w:val="21"/>
              </w:rPr>
              <w:t>55,166,307.31</w:t>
            </w:r>
          </w:p>
        </w:tc>
        <w:tc>
          <w:tcPr>
            <w:tcW w:w="1701" w:type="dxa"/>
            <w:vAlign w:val="center"/>
          </w:tcPr>
          <w:p w:rsidR="001A3864" w:rsidRDefault="008A4201">
            <w:pPr>
              <w:jc w:val="right"/>
            </w:pPr>
            <w:r>
              <w:rPr>
                <w:rFonts w:eastAsiaTheme="minorEastAsia"/>
                <w:szCs w:val="21"/>
              </w:rPr>
              <w:t>32,729,670.77</w:t>
            </w:r>
          </w:p>
        </w:tc>
        <w:tc>
          <w:tcPr>
            <w:tcW w:w="1559" w:type="dxa"/>
            <w:vAlign w:val="center"/>
          </w:tcPr>
          <w:p w:rsidR="001A3864" w:rsidRDefault="008A4201">
            <w:pPr>
              <w:jc w:val="right"/>
            </w:pPr>
            <w:r>
              <w:rPr>
                <w:rFonts w:eastAsiaTheme="minorEastAsia"/>
                <w:szCs w:val="21"/>
              </w:rPr>
              <w:t>148,706,332.25</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236,602,310.33</w:t>
            </w:r>
          </w:p>
        </w:tc>
      </w:tr>
      <w:tr w:rsidR="001A3864">
        <w:tc>
          <w:tcPr>
            <w:tcW w:w="1588" w:type="dxa"/>
            <w:vAlign w:val="center"/>
          </w:tcPr>
          <w:p w:rsidR="001A3864" w:rsidRDefault="008A4201">
            <w:pPr>
              <w:jc w:val="center"/>
            </w:pPr>
            <w:r>
              <w:rPr>
                <w:rFonts w:eastAsiaTheme="minorEastAsia"/>
                <w:szCs w:val="21"/>
              </w:rPr>
              <w:t>应收清算款</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1,300,000.00</w:t>
            </w:r>
          </w:p>
        </w:tc>
        <w:tc>
          <w:tcPr>
            <w:tcW w:w="1301" w:type="dxa"/>
            <w:vAlign w:val="center"/>
          </w:tcPr>
          <w:p w:rsidR="001A3864" w:rsidRDefault="008A4201">
            <w:pPr>
              <w:jc w:val="right"/>
            </w:pPr>
            <w:r>
              <w:rPr>
                <w:rFonts w:eastAsiaTheme="minorEastAsia"/>
                <w:szCs w:val="21"/>
              </w:rPr>
              <w:t>1,300,000.00</w:t>
            </w:r>
          </w:p>
        </w:tc>
      </w:tr>
      <w:tr w:rsidR="001A3864">
        <w:tc>
          <w:tcPr>
            <w:tcW w:w="1588" w:type="dxa"/>
            <w:vAlign w:val="center"/>
          </w:tcPr>
          <w:p w:rsidR="001A3864" w:rsidRDefault="008A4201">
            <w:pPr>
              <w:jc w:val="center"/>
            </w:pPr>
            <w:r>
              <w:rPr>
                <w:rFonts w:eastAsiaTheme="minorEastAsia"/>
                <w:szCs w:val="21"/>
              </w:rPr>
              <w:t>应收申购款</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156,204.20</w:t>
            </w:r>
          </w:p>
        </w:tc>
        <w:tc>
          <w:tcPr>
            <w:tcW w:w="1301" w:type="dxa"/>
            <w:vAlign w:val="center"/>
          </w:tcPr>
          <w:p w:rsidR="001A3864" w:rsidRDefault="008A4201">
            <w:pPr>
              <w:jc w:val="right"/>
            </w:pPr>
            <w:r>
              <w:rPr>
                <w:rFonts w:eastAsiaTheme="minorEastAsia"/>
                <w:szCs w:val="21"/>
              </w:rPr>
              <w:t>156,204.20</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57,470,728.36</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32,729,670.77</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148,706,332.25</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1,456,204.20</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240,362,935.58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1A3864">
        <w:tc>
          <w:tcPr>
            <w:tcW w:w="1588" w:type="dxa"/>
            <w:vAlign w:val="center"/>
          </w:tcPr>
          <w:p w:rsidR="001A3864" w:rsidRDefault="008A4201">
            <w:pPr>
              <w:jc w:val="center"/>
            </w:pPr>
            <w:r>
              <w:rPr>
                <w:rFonts w:eastAsiaTheme="minorEastAsia"/>
                <w:szCs w:val="21"/>
              </w:rPr>
              <w:t>卖出回购金融资</w:t>
            </w:r>
            <w:r>
              <w:rPr>
                <w:rFonts w:eastAsiaTheme="minorEastAsia"/>
                <w:szCs w:val="21"/>
              </w:rPr>
              <w:lastRenderedPageBreak/>
              <w:t>产款</w:t>
            </w:r>
          </w:p>
        </w:tc>
        <w:tc>
          <w:tcPr>
            <w:tcW w:w="1701" w:type="dxa"/>
            <w:vAlign w:val="center"/>
          </w:tcPr>
          <w:p w:rsidR="001A3864" w:rsidRDefault="008A4201">
            <w:pPr>
              <w:jc w:val="right"/>
            </w:pPr>
            <w:r>
              <w:rPr>
                <w:rFonts w:eastAsiaTheme="minorEastAsia"/>
                <w:szCs w:val="21"/>
              </w:rPr>
              <w:lastRenderedPageBreak/>
              <w:t>24,809,577.74</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24,809,577.74</w:t>
            </w:r>
          </w:p>
        </w:tc>
      </w:tr>
      <w:tr w:rsidR="001A3864">
        <w:tc>
          <w:tcPr>
            <w:tcW w:w="1588" w:type="dxa"/>
            <w:vAlign w:val="center"/>
          </w:tcPr>
          <w:p w:rsidR="001A3864" w:rsidRDefault="008A4201">
            <w:pPr>
              <w:jc w:val="center"/>
            </w:pPr>
            <w:r>
              <w:rPr>
                <w:rFonts w:eastAsiaTheme="minorEastAsia"/>
                <w:szCs w:val="21"/>
              </w:rPr>
              <w:t>应付赎回款</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26,409.05</w:t>
            </w:r>
          </w:p>
        </w:tc>
        <w:tc>
          <w:tcPr>
            <w:tcW w:w="1301" w:type="dxa"/>
            <w:vAlign w:val="center"/>
          </w:tcPr>
          <w:p w:rsidR="001A3864" w:rsidRDefault="008A4201">
            <w:pPr>
              <w:jc w:val="right"/>
            </w:pPr>
            <w:r>
              <w:rPr>
                <w:rFonts w:eastAsiaTheme="minorEastAsia"/>
                <w:szCs w:val="21"/>
              </w:rPr>
              <w:t>26,409.05</w:t>
            </w:r>
          </w:p>
        </w:tc>
      </w:tr>
      <w:tr w:rsidR="001A3864">
        <w:tc>
          <w:tcPr>
            <w:tcW w:w="1588" w:type="dxa"/>
            <w:vAlign w:val="center"/>
          </w:tcPr>
          <w:p w:rsidR="001A3864" w:rsidRDefault="008A4201">
            <w:pPr>
              <w:jc w:val="center"/>
            </w:pPr>
            <w:r>
              <w:rPr>
                <w:rFonts w:eastAsiaTheme="minorEastAsia"/>
                <w:szCs w:val="21"/>
              </w:rPr>
              <w:t>应付管理人报酬</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56,609.62</w:t>
            </w:r>
          </w:p>
        </w:tc>
        <w:tc>
          <w:tcPr>
            <w:tcW w:w="1301" w:type="dxa"/>
            <w:vAlign w:val="center"/>
          </w:tcPr>
          <w:p w:rsidR="001A3864" w:rsidRDefault="008A4201">
            <w:pPr>
              <w:jc w:val="right"/>
            </w:pPr>
            <w:r>
              <w:rPr>
                <w:rFonts w:eastAsiaTheme="minorEastAsia"/>
                <w:szCs w:val="21"/>
              </w:rPr>
              <w:t>56,609.62</w:t>
            </w:r>
          </w:p>
        </w:tc>
      </w:tr>
      <w:tr w:rsidR="001A3864">
        <w:tc>
          <w:tcPr>
            <w:tcW w:w="1588" w:type="dxa"/>
            <w:vAlign w:val="center"/>
          </w:tcPr>
          <w:p w:rsidR="001A3864" w:rsidRDefault="008A4201">
            <w:pPr>
              <w:jc w:val="center"/>
            </w:pPr>
            <w:r>
              <w:rPr>
                <w:rFonts w:eastAsiaTheme="minorEastAsia"/>
                <w:szCs w:val="21"/>
              </w:rPr>
              <w:t>应付托管费</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18,869.87</w:t>
            </w:r>
          </w:p>
        </w:tc>
        <w:tc>
          <w:tcPr>
            <w:tcW w:w="1301" w:type="dxa"/>
            <w:vAlign w:val="center"/>
          </w:tcPr>
          <w:p w:rsidR="001A3864" w:rsidRDefault="008A4201">
            <w:pPr>
              <w:jc w:val="right"/>
            </w:pPr>
            <w:r>
              <w:rPr>
                <w:rFonts w:eastAsiaTheme="minorEastAsia"/>
                <w:szCs w:val="21"/>
              </w:rPr>
              <w:t>18,869.87</w:t>
            </w:r>
          </w:p>
        </w:tc>
      </w:tr>
      <w:tr w:rsidR="001A3864">
        <w:tc>
          <w:tcPr>
            <w:tcW w:w="1588" w:type="dxa"/>
            <w:vAlign w:val="center"/>
          </w:tcPr>
          <w:p w:rsidR="001A3864" w:rsidRDefault="008A4201">
            <w:pPr>
              <w:jc w:val="center"/>
            </w:pPr>
            <w:r>
              <w:rPr>
                <w:rFonts w:eastAsiaTheme="minorEastAsia"/>
                <w:szCs w:val="21"/>
              </w:rPr>
              <w:t>应付销售服务费</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3,783.65</w:t>
            </w:r>
          </w:p>
        </w:tc>
        <w:tc>
          <w:tcPr>
            <w:tcW w:w="1301" w:type="dxa"/>
            <w:vAlign w:val="center"/>
          </w:tcPr>
          <w:p w:rsidR="001A3864" w:rsidRDefault="008A4201">
            <w:pPr>
              <w:jc w:val="right"/>
            </w:pPr>
            <w:r>
              <w:rPr>
                <w:rFonts w:eastAsiaTheme="minorEastAsia"/>
                <w:szCs w:val="21"/>
              </w:rPr>
              <w:t>3,783.65</w:t>
            </w:r>
          </w:p>
        </w:tc>
      </w:tr>
      <w:tr w:rsidR="001A3864">
        <w:tc>
          <w:tcPr>
            <w:tcW w:w="1588" w:type="dxa"/>
            <w:vAlign w:val="center"/>
          </w:tcPr>
          <w:p w:rsidR="001A3864" w:rsidRDefault="008A4201">
            <w:pPr>
              <w:jc w:val="center"/>
            </w:pPr>
            <w:r>
              <w:rPr>
                <w:rFonts w:eastAsiaTheme="minorEastAsia"/>
                <w:szCs w:val="21"/>
              </w:rPr>
              <w:t>应交税费</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5,549.01</w:t>
            </w:r>
          </w:p>
        </w:tc>
        <w:tc>
          <w:tcPr>
            <w:tcW w:w="1301" w:type="dxa"/>
            <w:vAlign w:val="center"/>
          </w:tcPr>
          <w:p w:rsidR="001A3864" w:rsidRDefault="008A4201">
            <w:pPr>
              <w:jc w:val="right"/>
            </w:pPr>
            <w:r>
              <w:rPr>
                <w:rFonts w:eastAsiaTheme="minorEastAsia"/>
                <w:szCs w:val="21"/>
              </w:rPr>
              <w:t>5,549.01</w:t>
            </w:r>
          </w:p>
        </w:tc>
      </w:tr>
      <w:tr w:rsidR="001A3864">
        <w:tc>
          <w:tcPr>
            <w:tcW w:w="1588" w:type="dxa"/>
            <w:vAlign w:val="center"/>
          </w:tcPr>
          <w:p w:rsidR="001A3864" w:rsidRDefault="008A4201">
            <w:pPr>
              <w:jc w:val="center"/>
            </w:pPr>
            <w:r>
              <w:rPr>
                <w:rFonts w:eastAsiaTheme="minorEastAsia"/>
                <w:szCs w:val="21"/>
              </w:rPr>
              <w:t>其他负债</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195,067.65</w:t>
            </w:r>
          </w:p>
        </w:tc>
        <w:tc>
          <w:tcPr>
            <w:tcW w:w="1301" w:type="dxa"/>
            <w:vAlign w:val="center"/>
          </w:tcPr>
          <w:p w:rsidR="001A3864" w:rsidRDefault="008A4201">
            <w:pPr>
              <w:jc w:val="right"/>
            </w:pPr>
            <w:r>
              <w:rPr>
                <w:rFonts w:eastAsiaTheme="minorEastAsia"/>
                <w:szCs w:val="21"/>
              </w:rPr>
              <w:t>195,067.65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24,809,577.74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306,288.85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25,115,866.59</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32,661,150.62</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32,729,670.77</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148,706,332.25</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1,149,915.35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215,247,068.99</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1A3864">
        <w:tc>
          <w:tcPr>
            <w:tcW w:w="1588" w:type="dxa"/>
            <w:vAlign w:val="center"/>
          </w:tcPr>
          <w:p w:rsidR="001A3864" w:rsidRDefault="008A4201">
            <w:pPr>
              <w:jc w:val="center"/>
            </w:pPr>
            <w:r>
              <w:rPr>
                <w:rFonts w:eastAsiaTheme="minorEastAsia"/>
                <w:szCs w:val="21"/>
              </w:rPr>
              <w:t>货币资金</w:t>
            </w:r>
          </w:p>
        </w:tc>
        <w:tc>
          <w:tcPr>
            <w:tcW w:w="1701" w:type="dxa"/>
            <w:vAlign w:val="center"/>
          </w:tcPr>
          <w:p w:rsidR="001A3864" w:rsidRDefault="008A4201">
            <w:pPr>
              <w:jc w:val="right"/>
            </w:pPr>
            <w:r>
              <w:rPr>
                <w:rFonts w:eastAsiaTheme="minorEastAsia"/>
                <w:szCs w:val="21"/>
              </w:rPr>
              <w:t>1,560,015.87</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1,560,015.87</w:t>
            </w:r>
          </w:p>
        </w:tc>
      </w:tr>
      <w:tr w:rsidR="001A3864">
        <w:tc>
          <w:tcPr>
            <w:tcW w:w="1588" w:type="dxa"/>
            <w:vAlign w:val="center"/>
          </w:tcPr>
          <w:p w:rsidR="001A3864" w:rsidRDefault="008A4201">
            <w:pPr>
              <w:jc w:val="center"/>
            </w:pPr>
            <w:r>
              <w:rPr>
                <w:rFonts w:eastAsiaTheme="minorEastAsia"/>
                <w:szCs w:val="21"/>
              </w:rPr>
              <w:t>结算备付金</w:t>
            </w:r>
          </w:p>
        </w:tc>
        <w:tc>
          <w:tcPr>
            <w:tcW w:w="1701" w:type="dxa"/>
            <w:vAlign w:val="center"/>
          </w:tcPr>
          <w:p w:rsidR="001A3864" w:rsidRDefault="008A4201">
            <w:pPr>
              <w:jc w:val="right"/>
            </w:pPr>
            <w:r>
              <w:rPr>
                <w:rFonts w:eastAsiaTheme="minorEastAsia"/>
                <w:szCs w:val="21"/>
              </w:rPr>
              <w:t>4,438,970.45</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4,438,970.45</w:t>
            </w:r>
          </w:p>
        </w:tc>
      </w:tr>
      <w:tr w:rsidR="001A3864">
        <w:tc>
          <w:tcPr>
            <w:tcW w:w="1588" w:type="dxa"/>
            <w:vAlign w:val="center"/>
          </w:tcPr>
          <w:p w:rsidR="001A3864" w:rsidRDefault="008A4201">
            <w:pPr>
              <w:jc w:val="center"/>
            </w:pPr>
            <w:r>
              <w:rPr>
                <w:rFonts w:eastAsiaTheme="minorEastAsia"/>
                <w:szCs w:val="21"/>
              </w:rPr>
              <w:t>存出保证金</w:t>
            </w:r>
          </w:p>
        </w:tc>
        <w:tc>
          <w:tcPr>
            <w:tcW w:w="1701" w:type="dxa"/>
            <w:vAlign w:val="center"/>
          </w:tcPr>
          <w:p w:rsidR="001A3864" w:rsidRDefault="008A4201">
            <w:pPr>
              <w:jc w:val="right"/>
            </w:pPr>
            <w:r>
              <w:rPr>
                <w:rFonts w:eastAsiaTheme="minorEastAsia"/>
                <w:szCs w:val="21"/>
              </w:rPr>
              <w:t>41.84</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41.84</w:t>
            </w:r>
          </w:p>
        </w:tc>
      </w:tr>
      <w:tr w:rsidR="001A3864">
        <w:tc>
          <w:tcPr>
            <w:tcW w:w="1588" w:type="dxa"/>
            <w:vAlign w:val="center"/>
          </w:tcPr>
          <w:p w:rsidR="001A3864" w:rsidRDefault="008A4201">
            <w:pPr>
              <w:jc w:val="center"/>
            </w:pPr>
            <w:r>
              <w:rPr>
                <w:rFonts w:eastAsiaTheme="minorEastAsia"/>
                <w:szCs w:val="21"/>
              </w:rPr>
              <w:t>交易性金融资产</w:t>
            </w:r>
          </w:p>
        </w:tc>
        <w:tc>
          <w:tcPr>
            <w:tcW w:w="1701" w:type="dxa"/>
            <w:vAlign w:val="center"/>
          </w:tcPr>
          <w:p w:rsidR="001A3864" w:rsidRDefault="008A4201">
            <w:pPr>
              <w:jc w:val="right"/>
            </w:pPr>
            <w:r>
              <w:rPr>
                <w:rFonts w:eastAsiaTheme="minorEastAsia"/>
                <w:szCs w:val="21"/>
              </w:rPr>
              <w:t>232,339,550.71</w:t>
            </w:r>
          </w:p>
        </w:tc>
        <w:tc>
          <w:tcPr>
            <w:tcW w:w="1701" w:type="dxa"/>
            <w:vAlign w:val="center"/>
          </w:tcPr>
          <w:p w:rsidR="001A3864" w:rsidRDefault="008A4201">
            <w:pPr>
              <w:jc w:val="right"/>
            </w:pPr>
            <w:r>
              <w:rPr>
                <w:rFonts w:eastAsiaTheme="minorEastAsia"/>
                <w:szCs w:val="21"/>
              </w:rPr>
              <w:t>102,329,014.79</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334,668,565.50</w:t>
            </w:r>
          </w:p>
        </w:tc>
      </w:tr>
      <w:tr w:rsidR="001A3864">
        <w:tc>
          <w:tcPr>
            <w:tcW w:w="1588" w:type="dxa"/>
            <w:vAlign w:val="center"/>
          </w:tcPr>
          <w:p w:rsidR="001A3864" w:rsidRDefault="008A4201">
            <w:pPr>
              <w:jc w:val="center"/>
            </w:pPr>
            <w:r>
              <w:rPr>
                <w:rFonts w:eastAsiaTheme="minorEastAsia"/>
                <w:szCs w:val="21"/>
              </w:rPr>
              <w:t>买入返售金融资产</w:t>
            </w:r>
          </w:p>
        </w:tc>
        <w:tc>
          <w:tcPr>
            <w:tcW w:w="1701" w:type="dxa"/>
            <w:vAlign w:val="center"/>
          </w:tcPr>
          <w:p w:rsidR="001A3864" w:rsidRDefault="008A4201">
            <w:pPr>
              <w:jc w:val="right"/>
            </w:pPr>
            <w:r>
              <w:rPr>
                <w:rFonts w:eastAsiaTheme="minorEastAsia"/>
                <w:szCs w:val="21"/>
              </w:rPr>
              <w:t>21,493,771.23</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301" w:type="dxa"/>
            <w:vAlign w:val="center"/>
          </w:tcPr>
          <w:p w:rsidR="001A3864" w:rsidRDefault="008A4201">
            <w:pPr>
              <w:jc w:val="right"/>
            </w:pPr>
            <w:r>
              <w:rPr>
                <w:rFonts w:eastAsiaTheme="minorEastAsia"/>
                <w:szCs w:val="21"/>
              </w:rPr>
              <w:t>21,493,771.23</w:t>
            </w:r>
          </w:p>
        </w:tc>
      </w:tr>
      <w:tr w:rsidR="001A3864">
        <w:tc>
          <w:tcPr>
            <w:tcW w:w="1588" w:type="dxa"/>
            <w:vAlign w:val="center"/>
          </w:tcPr>
          <w:p w:rsidR="001A3864" w:rsidRDefault="008A4201">
            <w:pPr>
              <w:jc w:val="center"/>
            </w:pPr>
            <w:r>
              <w:rPr>
                <w:rFonts w:eastAsiaTheme="minorEastAsia"/>
                <w:szCs w:val="21"/>
              </w:rPr>
              <w:t>应收清算款</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10,005,567.12</w:t>
            </w:r>
          </w:p>
        </w:tc>
        <w:tc>
          <w:tcPr>
            <w:tcW w:w="1301" w:type="dxa"/>
            <w:vAlign w:val="center"/>
          </w:tcPr>
          <w:p w:rsidR="001A3864" w:rsidRDefault="008A4201">
            <w:pPr>
              <w:jc w:val="right"/>
            </w:pPr>
            <w:r>
              <w:rPr>
                <w:rFonts w:eastAsiaTheme="minorEastAsia"/>
                <w:szCs w:val="21"/>
              </w:rPr>
              <w:t>10,005,567.12</w:t>
            </w:r>
          </w:p>
        </w:tc>
      </w:tr>
      <w:tr w:rsidR="001A3864">
        <w:tc>
          <w:tcPr>
            <w:tcW w:w="1588" w:type="dxa"/>
            <w:vAlign w:val="center"/>
          </w:tcPr>
          <w:p w:rsidR="001A3864" w:rsidRDefault="008A4201">
            <w:pPr>
              <w:jc w:val="center"/>
            </w:pPr>
            <w:r>
              <w:rPr>
                <w:rFonts w:eastAsiaTheme="minorEastAsia"/>
                <w:szCs w:val="21"/>
              </w:rPr>
              <w:t>应收申购款</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5,163.94</w:t>
            </w:r>
          </w:p>
        </w:tc>
        <w:tc>
          <w:tcPr>
            <w:tcW w:w="1301" w:type="dxa"/>
            <w:vAlign w:val="center"/>
          </w:tcPr>
          <w:p w:rsidR="001A3864" w:rsidRDefault="008A4201">
            <w:pPr>
              <w:jc w:val="right"/>
            </w:pPr>
            <w:r>
              <w:rPr>
                <w:rFonts w:eastAsiaTheme="minorEastAsia"/>
                <w:szCs w:val="21"/>
              </w:rPr>
              <w:t>5,163.94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259,832,350.10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102,329,014.79</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10,010,731.06</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372,172,095.95</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1A3864">
        <w:tc>
          <w:tcPr>
            <w:tcW w:w="1588" w:type="dxa"/>
            <w:vAlign w:val="center"/>
          </w:tcPr>
          <w:p w:rsidR="001A3864" w:rsidRDefault="008A4201">
            <w:pPr>
              <w:jc w:val="center"/>
            </w:pPr>
            <w:r>
              <w:rPr>
                <w:rFonts w:eastAsiaTheme="minorEastAsia"/>
                <w:szCs w:val="21"/>
              </w:rPr>
              <w:t>应付清算款</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center"/>
            </w:pPr>
            <w:r>
              <w:rPr>
                <w:rFonts w:eastAsiaTheme="minorEastAsia"/>
                <w:szCs w:val="21"/>
              </w:rPr>
              <w:t>9,793,109.59</w:t>
            </w:r>
          </w:p>
        </w:tc>
        <w:tc>
          <w:tcPr>
            <w:tcW w:w="1301" w:type="dxa"/>
            <w:vAlign w:val="center"/>
          </w:tcPr>
          <w:p w:rsidR="001A3864" w:rsidRDefault="008A4201">
            <w:pPr>
              <w:jc w:val="right"/>
            </w:pPr>
            <w:r>
              <w:rPr>
                <w:rFonts w:eastAsiaTheme="minorEastAsia"/>
                <w:szCs w:val="21"/>
              </w:rPr>
              <w:t>9,793,109.59</w:t>
            </w:r>
          </w:p>
        </w:tc>
      </w:tr>
      <w:tr w:rsidR="001A3864">
        <w:tc>
          <w:tcPr>
            <w:tcW w:w="1588" w:type="dxa"/>
            <w:vAlign w:val="center"/>
          </w:tcPr>
          <w:p w:rsidR="001A3864" w:rsidRDefault="008A4201">
            <w:pPr>
              <w:jc w:val="center"/>
            </w:pPr>
            <w:r>
              <w:rPr>
                <w:rFonts w:eastAsiaTheme="minorEastAsia"/>
                <w:szCs w:val="21"/>
              </w:rPr>
              <w:t>应付赎回款</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center"/>
            </w:pPr>
            <w:r>
              <w:rPr>
                <w:rFonts w:eastAsiaTheme="minorEastAsia"/>
                <w:szCs w:val="21"/>
              </w:rPr>
              <w:t>20,396,403.39</w:t>
            </w:r>
          </w:p>
        </w:tc>
        <w:tc>
          <w:tcPr>
            <w:tcW w:w="1301" w:type="dxa"/>
            <w:vAlign w:val="center"/>
          </w:tcPr>
          <w:p w:rsidR="001A3864" w:rsidRDefault="008A4201">
            <w:pPr>
              <w:jc w:val="right"/>
            </w:pPr>
            <w:r>
              <w:rPr>
                <w:rFonts w:eastAsiaTheme="minorEastAsia"/>
                <w:szCs w:val="21"/>
              </w:rPr>
              <w:t>20,396,403.39</w:t>
            </w:r>
          </w:p>
        </w:tc>
      </w:tr>
      <w:tr w:rsidR="001A3864">
        <w:tc>
          <w:tcPr>
            <w:tcW w:w="1588" w:type="dxa"/>
            <w:vAlign w:val="center"/>
          </w:tcPr>
          <w:p w:rsidR="001A3864" w:rsidRDefault="008A4201">
            <w:pPr>
              <w:jc w:val="center"/>
            </w:pPr>
            <w:r>
              <w:rPr>
                <w:rFonts w:eastAsiaTheme="minorEastAsia"/>
                <w:szCs w:val="21"/>
              </w:rPr>
              <w:t>应付管理人报酬</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center"/>
            </w:pPr>
            <w:r>
              <w:rPr>
                <w:rFonts w:eastAsiaTheme="minorEastAsia"/>
                <w:szCs w:val="21"/>
              </w:rPr>
              <w:t>125,247.87</w:t>
            </w:r>
          </w:p>
        </w:tc>
        <w:tc>
          <w:tcPr>
            <w:tcW w:w="1301" w:type="dxa"/>
            <w:vAlign w:val="center"/>
          </w:tcPr>
          <w:p w:rsidR="001A3864" w:rsidRDefault="008A4201">
            <w:pPr>
              <w:jc w:val="right"/>
            </w:pPr>
            <w:r>
              <w:rPr>
                <w:rFonts w:eastAsiaTheme="minorEastAsia"/>
                <w:szCs w:val="21"/>
              </w:rPr>
              <w:t>125,247.87</w:t>
            </w:r>
          </w:p>
        </w:tc>
      </w:tr>
      <w:tr w:rsidR="001A3864">
        <w:tc>
          <w:tcPr>
            <w:tcW w:w="1588" w:type="dxa"/>
            <w:vAlign w:val="center"/>
          </w:tcPr>
          <w:p w:rsidR="001A3864" w:rsidRDefault="008A4201">
            <w:pPr>
              <w:jc w:val="center"/>
            </w:pPr>
            <w:r>
              <w:rPr>
                <w:rFonts w:eastAsiaTheme="minorEastAsia"/>
                <w:szCs w:val="21"/>
              </w:rPr>
              <w:t>应付托管费</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center"/>
            </w:pPr>
            <w:r>
              <w:rPr>
                <w:rFonts w:eastAsiaTheme="minorEastAsia"/>
                <w:szCs w:val="21"/>
              </w:rPr>
              <w:t>41,749.28</w:t>
            </w:r>
          </w:p>
        </w:tc>
        <w:tc>
          <w:tcPr>
            <w:tcW w:w="1301" w:type="dxa"/>
            <w:vAlign w:val="center"/>
          </w:tcPr>
          <w:p w:rsidR="001A3864" w:rsidRDefault="008A4201">
            <w:pPr>
              <w:jc w:val="right"/>
            </w:pPr>
            <w:r>
              <w:rPr>
                <w:rFonts w:eastAsiaTheme="minorEastAsia"/>
                <w:szCs w:val="21"/>
              </w:rPr>
              <w:t>41,749.28</w:t>
            </w:r>
          </w:p>
        </w:tc>
      </w:tr>
      <w:tr w:rsidR="001A3864">
        <w:tc>
          <w:tcPr>
            <w:tcW w:w="1588" w:type="dxa"/>
            <w:vAlign w:val="center"/>
          </w:tcPr>
          <w:p w:rsidR="001A3864" w:rsidRDefault="008A4201">
            <w:pPr>
              <w:jc w:val="center"/>
            </w:pPr>
            <w:r>
              <w:rPr>
                <w:rFonts w:eastAsiaTheme="minorEastAsia"/>
                <w:szCs w:val="21"/>
              </w:rPr>
              <w:t>应付销售服务费</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center"/>
            </w:pPr>
            <w:r>
              <w:rPr>
                <w:rFonts w:eastAsiaTheme="minorEastAsia"/>
                <w:szCs w:val="21"/>
              </w:rPr>
              <w:t>15,305.48</w:t>
            </w:r>
          </w:p>
        </w:tc>
        <w:tc>
          <w:tcPr>
            <w:tcW w:w="1301" w:type="dxa"/>
            <w:vAlign w:val="center"/>
          </w:tcPr>
          <w:p w:rsidR="001A3864" w:rsidRDefault="008A4201">
            <w:pPr>
              <w:jc w:val="right"/>
            </w:pPr>
            <w:r>
              <w:rPr>
                <w:rFonts w:eastAsiaTheme="minorEastAsia"/>
                <w:szCs w:val="21"/>
              </w:rPr>
              <w:t>15,305.48</w:t>
            </w:r>
          </w:p>
        </w:tc>
      </w:tr>
      <w:tr w:rsidR="001A3864">
        <w:tc>
          <w:tcPr>
            <w:tcW w:w="1588" w:type="dxa"/>
            <w:vAlign w:val="center"/>
          </w:tcPr>
          <w:p w:rsidR="001A3864" w:rsidRDefault="008A4201">
            <w:pPr>
              <w:jc w:val="center"/>
            </w:pPr>
            <w:r>
              <w:rPr>
                <w:rFonts w:eastAsiaTheme="minorEastAsia"/>
                <w:szCs w:val="21"/>
              </w:rPr>
              <w:t>应交税费</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center"/>
            </w:pPr>
            <w:r>
              <w:rPr>
                <w:rFonts w:eastAsiaTheme="minorEastAsia"/>
                <w:szCs w:val="21"/>
              </w:rPr>
              <w:t>8,159.49</w:t>
            </w:r>
          </w:p>
        </w:tc>
        <w:tc>
          <w:tcPr>
            <w:tcW w:w="1301" w:type="dxa"/>
            <w:vAlign w:val="center"/>
          </w:tcPr>
          <w:p w:rsidR="001A3864" w:rsidRDefault="008A4201">
            <w:pPr>
              <w:jc w:val="right"/>
            </w:pPr>
            <w:r>
              <w:rPr>
                <w:rFonts w:eastAsiaTheme="minorEastAsia"/>
                <w:szCs w:val="21"/>
              </w:rPr>
              <w:t>8,159.49</w:t>
            </w:r>
          </w:p>
        </w:tc>
      </w:tr>
      <w:tr w:rsidR="001A3864">
        <w:tc>
          <w:tcPr>
            <w:tcW w:w="1588" w:type="dxa"/>
            <w:vAlign w:val="center"/>
          </w:tcPr>
          <w:p w:rsidR="001A3864" w:rsidRDefault="008A4201">
            <w:pPr>
              <w:jc w:val="center"/>
            </w:pPr>
            <w:r>
              <w:rPr>
                <w:rFonts w:eastAsiaTheme="minorEastAsia"/>
                <w:szCs w:val="21"/>
              </w:rPr>
              <w:t>其他负债</w:t>
            </w:r>
          </w:p>
        </w:tc>
        <w:tc>
          <w:tcPr>
            <w:tcW w:w="1701" w:type="dxa"/>
            <w:vAlign w:val="center"/>
          </w:tcPr>
          <w:p w:rsidR="001A3864" w:rsidRDefault="008A4201">
            <w:pPr>
              <w:jc w:val="right"/>
            </w:pPr>
            <w:r>
              <w:rPr>
                <w:rFonts w:eastAsiaTheme="minorEastAsia"/>
                <w:szCs w:val="21"/>
              </w:rPr>
              <w:t>-</w:t>
            </w:r>
          </w:p>
        </w:tc>
        <w:tc>
          <w:tcPr>
            <w:tcW w:w="1701"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right"/>
            </w:pPr>
            <w:r>
              <w:rPr>
                <w:rFonts w:eastAsiaTheme="minorEastAsia"/>
                <w:szCs w:val="21"/>
              </w:rPr>
              <w:t>-</w:t>
            </w:r>
          </w:p>
        </w:tc>
        <w:tc>
          <w:tcPr>
            <w:tcW w:w="1559" w:type="dxa"/>
            <w:vAlign w:val="center"/>
          </w:tcPr>
          <w:p w:rsidR="001A3864" w:rsidRDefault="008A4201">
            <w:pPr>
              <w:jc w:val="center"/>
            </w:pPr>
            <w:r>
              <w:rPr>
                <w:rFonts w:eastAsiaTheme="minorEastAsia"/>
                <w:szCs w:val="21"/>
              </w:rPr>
              <w:t>260,170.38</w:t>
            </w:r>
          </w:p>
        </w:tc>
        <w:tc>
          <w:tcPr>
            <w:tcW w:w="1301" w:type="dxa"/>
            <w:vAlign w:val="center"/>
          </w:tcPr>
          <w:p w:rsidR="001A3864" w:rsidRDefault="008A4201">
            <w:pPr>
              <w:jc w:val="right"/>
            </w:pPr>
            <w:r>
              <w:rPr>
                <w:rFonts w:eastAsiaTheme="minorEastAsia"/>
                <w:szCs w:val="21"/>
              </w:rPr>
              <w:t>260,170.38</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30,640,145.48</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30,640,145.48</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259,832,350.10</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102,329,014.79</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-20,629,414.42</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341,531,950.47</w:t>
            </w:r>
          </w:p>
        </w:tc>
      </w:tr>
    </w:tbl>
    <w:p w:rsidR="001A3864" w:rsidRDefault="008A4201">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1A3864">
        <w:tc>
          <w:tcPr>
            <w:tcW w:w="851" w:type="dxa"/>
            <w:vAlign w:val="center"/>
          </w:tcPr>
          <w:p w:rsidR="001A3864" w:rsidRDefault="008A4201">
            <w:pPr>
              <w:jc w:val="left"/>
            </w:pPr>
            <w:r>
              <w:rPr>
                <w:rFonts w:eastAsiaTheme="minorEastAsia"/>
                <w:color w:val="000000" w:themeColor="text1"/>
                <w:szCs w:val="21"/>
              </w:rPr>
              <w:t>假设</w:t>
            </w:r>
          </w:p>
        </w:tc>
        <w:tc>
          <w:tcPr>
            <w:tcW w:w="8149" w:type="dxa"/>
            <w:gridSpan w:val="3"/>
            <w:vAlign w:val="center"/>
          </w:tcPr>
          <w:p w:rsidR="001A3864" w:rsidRDefault="008A4201">
            <w:pPr>
              <w:jc w:val="left"/>
            </w:pPr>
            <w:r>
              <w:rPr>
                <w:rFonts w:eastAsiaTheme="minorEastAsia"/>
                <w:color w:val="000000" w:themeColor="text1"/>
                <w:szCs w:val="21"/>
              </w:rPr>
              <w:t>除市场利率以外的其他市场变量保持不变</w:t>
            </w:r>
          </w:p>
        </w:tc>
      </w:tr>
      <w:tr w:rsidR="00D44E10" w:rsidRPr="00480B80" w:rsidTr="009B39D5">
        <w:tc>
          <w:tcPr>
            <w:tcW w:w="851" w:type="dxa"/>
            <w:vMerge w:val="restart"/>
            <w:vAlign w:val="center"/>
          </w:tcPr>
          <w:p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rsidTr="009B39D5">
        <w:tc>
          <w:tcPr>
            <w:tcW w:w="851" w:type="dxa"/>
            <w:vMerge/>
            <w:vAlign w:val="center"/>
          </w:tcPr>
          <w:p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1A3864">
        <w:tc>
          <w:tcPr>
            <w:tcW w:w="851" w:type="dxa"/>
            <w:vMerge/>
          </w:tcPr>
          <w:p w:rsidR="001A3864" w:rsidRDefault="001A3864"/>
        </w:tc>
        <w:tc>
          <w:tcPr>
            <w:tcW w:w="2590" w:type="dxa"/>
            <w:vAlign w:val="center"/>
          </w:tcPr>
          <w:p w:rsidR="001A3864" w:rsidRDefault="008A420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1A3864" w:rsidRDefault="008A4201">
            <w:pPr>
              <w:jc w:val="right"/>
            </w:pPr>
            <w:r>
              <w:rPr>
                <w:rFonts w:eastAsiaTheme="minorEastAsia"/>
                <w:color w:val="000000" w:themeColor="text1"/>
                <w:szCs w:val="21"/>
              </w:rPr>
              <w:t>增加约</w:t>
            </w:r>
            <w:r>
              <w:rPr>
                <w:rFonts w:eastAsiaTheme="minorEastAsia"/>
                <w:color w:val="000000" w:themeColor="text1"/>
                <w:szCs w:val="21"/>
              </w:rPr>
              <w:t>64</w:t>
            </w:r>
          </w:p>
        </w:tc>
        <w:tc>
          <w:tcPr>
            <w:tcW w:w="2679" w:type="dxa"/>
            <w:vAlign w:val="center"/>
          </w:tcPr>
          <w:p w:rsidR="001A3864" w:rsidRDefault="008A4201">
            <w:pPr>
              <w:jc w:val="right"/>
            </w:pPr>
            <w:r>
              <w:rPr>
                <w:rFonts w:eastAsiaTheme="minorEastAsia"/>
                <w:color w:val="000000" w:themeColor="text1"/>
                <w:szCs w:val="21"/>
              </w:rPr>
              <w:t>增加约</w:t>
            </w:r>
            <w:r>
              <w:rPr>
                <w:rFonts w:eastAsiaTheme="minorEastAsia"/>
                <w:color w:val="000000" w:themeColor="text1"/>
                <w:szCs w:val="21"/>
              </w:rPr>
              <w:t>75</w:t>
            </w:r>
          </w:p>
        </w:tc>
      </w:tr>
      <w:tr w:rsidR="001A3864">
        <w:tc>
          <w:tcPr>
            <w:tcW w:w="851" w:type="dxa"/>
            <w:vMerge/>
          </w:tcPr>
          <w:p w:rsidR="001A3864" w:rsidRDefault="001A3864"/>
        </w:tc>
        <w:tc>
          <w:tcPr>
            <w:tcW w:w="2590" w:type="dxa"/>
            <w:vAlign w:val="center"/>
          </w:tcPr>
          <w:p w:rsidR="001A3864" w:rsidRDefault="008A420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1A3864" w:rsidRDefault="008A4201">
            <w:pPr>
              <w:jc w:val="right"/>
            </w:pPr>
            <w:r>
              <w:rPr>
                <w:rFonts w:eastAsiaTheme="minorEastAsia"/>
                <w:color w:val="000000" w:themeColor="text1"/>
                <w:szCs w:val="21"/>
              </w:rPr>
              <w:t>减少约</w:t>
            </w:r>
            <w:r>
              <w:rPr>
                <w:rFonts w:eastAsiaTheme="minorEastAsia"/>
                <w:color w:val="000000" w:themeColor="text1"/>
                <w:szCs w:val="21"/>
              </w:rPr>
              <w:t>60</w:t>
            </w:r>
          </w:p>
        </w:tc>
        <w:tc>
          <w:tcPr>
            <w:tcW w:w="2679" w:type="dxa"/>
            <w:vAlign w:val="center"/>
          </w:tcPr>
          <w:p w:rsidR="001A3864" w:rsidRDefault="008A4201">
            <w:pPr>
              <w:jc w:val="right"/>
            </w:pPr>
            <w:r>
              <w:rPr>
                <w:rFonts w:eastAsiaTheme="minorEastAsia"/>
                <w:color w:val="000000" w:themeColor="text1"/>
                <w:szCs w:val="21"/>
              </w:rPr>
              <w:t>减少约</w:t>
            </w:r>
            <w:r>
              <w:rPr>
                <w:rFonts w:eastAsiaTheme="minorEastAsia"/>
                <w:color w:val="000000" w:themeColor="text1"/>
                <w:szCs w:val="21"/>
              </w:rPr>
              <w:t>75</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1A3864" w:rsidRDefault="008A4201">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1A3864" w:rsidRDefault="001A3864">
      <w:pPr>
        <w:tabs>
          <w:tab w:val="left" w:pos="426"/>
        </w:tabs>
        <w:spacing w:line="360" w:lineRule="auto"/>
        <w:ind w:firstLineChars="200" w:firstLine="420"/>
        <w:jc w:val="left"/>
        <w:rPr>
          <w:szCs w:val="21"/>
        </w:rPr>
      </w:pPr>
    </w:p>
    <w:p w:rsidR="001A3864" w:rsidRDefault="008A4201">
      <w:pPr>
        <w:tabs>
          <w:tab w:val="left" w:pos="426"/>
        </w:tabs>
        <w:spacing w:line="360" w:lineRule="auto"/>
        <w:ind w:firstLineChars="200" w:firstLine="420"/>
        <w:jc w:val="left"/>
        <w:rPr>
          <w:szCs w:val="21"/>
        </w:rPr>
      </w:pPr>
      <w:r>
        <w:rPr>
          <w:szCs w:val="21"/>
        </w:rPr>
        <w:t>第一层次：相同资产或负债在活跃市场上未经调整的报价。</w:t>
      </w:r>
    </w:p>
    <w:p w:rsidR="001A3864" w:rsidRDefault="008A4201">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lastRenderedPageBreak/>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236,602,310.33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334,668,565.50</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236,602,310.33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334,668,565.50</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1A3864" w:rsidRDefault="008A4201">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1A3864" w:rsidRDefault="001A3864">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本基金本期及上年度可比期间持有的以公允价值计量的金融工具的公允价值所属层次未发生重大变动。</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26676"/>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26677"/>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236,602,310.33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98.44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236,602,310.33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98.44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2,304,421.05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0.96</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1,456,204.20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0.61</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240,362,935.58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26678"/>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26679"/>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26680"/>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26681"/>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215,225.15</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0.10</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163,710,492.35</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76.06</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15,219,385.25</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7.07</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30,532,059.18</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14.18</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3,026,618.03</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1.41</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39,117,915.62</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18.17</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236,602,310.33</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109.92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26682"/>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A3864">
        <w:tc>
          <w:tcPr>
            <w:tcW w:w="788" w:type="dxa"/>
            <w:vAlign w:val="center"/>
          </w:tcPr>
          <w:p w:rsidR="001A3864" w:rsidRDefault="008A4201">
            <w:pPr>
              <w:jc w:val="center"/>
            </w:pPr>
            <w:r>
              <w:rPr>
                <w:rFonts w:eastAsiaTheme="minorEastAsia"/>
                <w:szCs w:val="21"/>
              </w:rPr>
              <w:t>1</w:t>
            </w:r>
          </w:p>
        </w:tc>
        <w:tc>
          <w:tcPr>
            <w:tcW w:w="1774" w:type="dxa"/>
            <w:vAlign w:val="center"/>
          </w:tcPr>
          <w:p w:rsidR="001A3864" w:rsidRDefault="008A4201">
            <w:pPr>
              <w:jc w:val="center"/>
            </w:pPr>
            <w:r>
              <w:rPr>
                <w:rFonts w:eastAsiaTheme="minorEastAsia"/>
                <w:szCs w:val="21"/>
              </w:rPr>
              <w:t>101900497</w:t>
            </w:r>
          </w:p>
        </w:tc>
        <w:tc>
          <w:tcPr>
            <w:tcW w:w="1282" w:type="dxa"/>
            <w:vAlign w:val="center"/>
          </w:tcPr>
          <w:p w:rsidR="001A3864" w:rsidRDefault="008A4201">
            <w:pPr>
              <w:jc w:val="center"/>
            </w:pPr>
            <w:r>
              <w:rPr>
                <w:rFonts w:eastAsiaTheme="minorEastAsia"/>
                <w:szCs w:val="21"/>
              </w:rPr>
              <w:t>19</w:t>
            </w:r>
            <w:r>
              <w:rPr>
                <w:rFonts w:eastAsiaTheme="minorEastAsia"/>
                <w:szCs w:val="21"/>
              </w:rPr>
              <w:t>苏新国资</w:t>
            </w:r>
            <w:r>
              <w:rPr>
                <w:rFonts w:eastAsiaTheme="minorEastAsia"/>
                <w:szCs w:val="21"/>
              </w:rPr>
              <w:t>MTN002</w:t>
            </w:r>
          </w:p>
        </w:tc>
        <w:tc>
          <w:tcPr>
            <w:tcW w:w="1763" w:type="dxa"/>
            <w:vAlign w:val="center"/>
          </w:tcPr>
          <w:p w:rsidR="001A3864" w:rsidRDefault="008A4201">
            <w:pPr>
              <w:jc w:val="right"/>
            </w:pPr>
            <w:r>
              <w:rPr>
                <w:rFonts w:eastAsiaTheme="minorEastAsia"/>
                <w:szCs w:val="21"/>
              </w:rPr>
              <w:t>100,000</w:t>
            </w:r>
          </w:p>
        </w:tc>
        <w:tc>
          <w:tcPr>
            <w:tcW w:w="1843" w:type="dxa"/>
            <w:vAlign w:val="center"/>
          </w:tcPr>
          <w:p w:rsidR="001A3864" w:rsidRDefault="008A4201">
            <w:pPr>
              <w:jc w:val="right"/>
            </w:pPr>
            <w:r>
              <w:rPr>
                <w:rFonts w:eastAsiaTheme="minorEastAsia"/>
                <w:szCs w:val="21"/>
              </w:rPr>
              <w:t>10,402,136.61</w:t>
            </w:r>
          </w:p>
        </w:tc>
        <w:tc>
          <w:tcPr>
            <w:tcW w:w="1493" w:type="dxa"/>
            <w:vAlign w:val="center"/>
          </w:tcPr>
          <w:p w:rsidR="001A3864" w:rsidRDefault="008A4201">
            <w:pPr>
              <w:jc w:val="right"/>
            </w:pPr>
            <w:r>
              <w:rPr>
                <w:rFonts w:eastAsiaTheme="minorEastAsia"/>
                <w:szCs w:val="21"/>
              </w:rPr>
              <w:t>4.83</w:t>
            </w:r>
          </w:p>
        </w:tc>
      </w:tr>
      <w:tr w:rsidR="001A3864">
        <w:tc>
          <w:tcPr>
            <w:tcW w:w="788" w:type="dxa"/>
            <w:vAlign w:val="center"/>
          </w:tcPr>
          <w:p w:rsidR="001A3864" w:rsidRDefault="008A4201">
            <w:pPr>
              <w:jc w:val="center"/>
            </w:pPr>
            <w:r>
              <w:rPr>
                <w:rFonts w:eastAsiaTheme="minorEastAsia"/>
                <w:szCs w:val="21"/>
              </w:rPr>
              <w:t>2</w:t>
            </w:r>
          </w:p>
        </w:tc>
        <w:tc>
          <w:tcPr>
            <w:tcW w:w="1774" w:type="dxa"/>
            <w:vAlign w:val="center"/>
          </w:tcPr>
          <w:p w:rsidR="001A3864" w:rsidRDefault="008A4201">
            <w:pPr>
              <w:jc w:val="center"/>
            </w:pPr>
            <w:r>
              <w:rPr>
                <w:rFonts w:eastAsiaTheme="minorEastAsia"/>
                <w:szCs w:val="21"/>
              </w:rPr>
              <w:t>1928002</w:t>
            </w:r>
          </w:p>
        </w:tc>
        <w:tc>
          <w:tcPr>
            <w:tcW w:w="1282" w:type="dxa"/>
            <w:vAlign w:val="center"/>
          </w:tcPr>
          <w:p w:rsidR="001A3864" w:rsidRDefault="008A4201">
            <w:pPr>
              <w:jc w:val="center"/>
            </w:pPr>
            <w:r>
              <w:rPr>
                <w:rFonts w:eastAsiaTheme="minorEastAsia"/>
                <w:szCs w:val="21"/>
              </w:rPr>
              <w:t>19</w:t>
            </w:r>
            <w:r>
              <w:rPr>
                <w:rFonts w:eastAsiaTheme="minorEastAsia"/>
                <w:szCs w:val="21"/>
              </w:rPr>
              <w:t>民生银行二级</w:t>
            </w:r>
            <w:r>
              <w:rPr>
                <w:rFonts w:eastAsiaTheme="minorEastAsia"/>
                <w:szCs w:val="21"/>
              </w:rPr>
              <w:t>01</w:t>
            </w:r>
          </w:p>
        </w:tc>
        <w:tc>
          <w:tcPr>
            <w:tcW w:w="1763" w:type="dxa"/>
            <w:vAlign w:val="center"/>
          </w:tcPr>
          <w:p w:rsidR="001A3864" w:rsidRDefault="008A4201">
            <w:pPr>
              <w:jc w:val="right"/>
            </w:pPr>
            <w:r>
              <w:rPr>
                <w:rFonts w:eastAsiaTheme="minorEastAsia"/>
                <w:szCs w:val="21"/>
              </w:rPr>
              <w:t>100,000</w:t>
            </w:r>
          </w:p>
        </w:tc>
        <w:tc>
          <w:tcPr>
            <w:tcW w:w="1843" w:type="dxa"/>
            <w:vAlign w:val="center"/>
          </w:tcPr>
          <w:p w:rsidR="001A3864" w:rsidRDefault="008A4201">
            <w:pPr>
              <w:jc w:val="right"/>
            </w:pPr>
            <w:r>
              <w:rPr>
                <w:rFonts w:eastAsiaTheme="minorEastAsia"/>
                <w:szCs w:val="21"/>
              </w:rPr>
              <w:t>10,400,645.90</w:t>
            </w:r>
          </w:p>
        </w:tc>
        <w:tc>
          <w:tcPr>
            <w:tcW w:w="1493" w:type="dxa"/>
            <w:vAlign w:val="center"/>
          </w:tcPr>
          <w:p w:rsidR="001A3864" w:rsidRDefault="008A4201">
            <w:pPr>
              <w:jc w:val="right"/>
            </w:pPr>
            <w:r>
              <w:rPr>
                <w:rFonts w:eastAsiaTheme="minorEastAsia"/>
                <w:szCs w:val="21"/>
              </w:rPr>
              <w:t>4.83</w:t>
            </w:r>
          </w:p>
        </w:tc>
      </w:tr>
      <w:tr w:rsidR="001A3864">
        <w:tc>
          <w:tcPr>
            <w:tcW w:w="788" w:type="dxa"/>
            <w:vAlign w:val="center"/>
          </w:tcPr>
          <w:p w:rsidR="001A3864" w:rsidRDefault="008A4201">
            <w:pPr>
              <w:jc w:val="center"/>
            </w:pPr>
            <w:r>
              <w:rPr>
                <w:rFonts w:eastAsiaTheme="minorEastAsia"/>
                <w:szCs w:val="21"/>
              </w:rPr>
              <w:t>3</w:t>
            </w:r>
          </w:p>
        </w:tc>
        <w:tc>
          <w:tcPr>
            <w:tcW w:w="1774" w:type="dxa"/>
            <w:vAlign w:val="center"/>
          </w:tcPr>
          <w:p w:rsidR="001A3864" w:rsidRDefault="008A4201">
            <w:pPr>
              <w:jc w:val="center"/>
            </w:pPr>
            <w:r>
              <w:rPr>
                <w:rFonts w:eastAsiaTheme="minorEastAsia"/>
                <w:szCs w:val="21"/>
              </w:rPr>
              <w:t>2028034</w:t>
            </w:r>
          </w:p>
        </w:tc>
        <w:tc>
          <w:tcPr>
            <w:tcW w:w="1282" w:type="dxa"/>
            <w:vAlign w:val="center"/>
          </w:tcPr>
          <w:p w:rsidR="001A3864" w:rsidRDefault="008A4201">
            <w:pPr>
              <w:jc w:val="center"/>
            </w:pPr>
            <w:r>
              <w:rPr>
                <w:rFonts w:eastAsiaTheme="minorEastAsia"/>
                <w:szCs w:val="21"/>
              </w:rPr>
              <w:t>20</w:t>
            </w:r>
            <w:r>
              <w:rPr>
                <w:rFonts w:eastAsiaTheme="minorEastAsia"/>
                <w:szCs w:val="21"/>
              </w:rPr>
              <w:t>浦发银行二级</w:t>
            </w:r>
            <w:r>
              <w:rPr>
                <w:rFonts w:eastAsiaTheme="minorEastAsia"/>
                <w:szCs w:val="21"/>
              </w:rPr>
              <w:t>03</w:t>
            </w:r>
          </w:p>
        </w:tc>
        <w:tc>
          <w:tcPr>
            <w:tcW w:w="1763" w:type="dxa"/>
            <w:vAlign w:val="center"/>
          </w:tcPr>
          <w:p w:rsidR="001A3864" w:rsidRDefault="008A4201">
            <w:pPr>
              <w:jc w:val="right"/>
            </w:pPr>
            <w:r>
              <w:rPr>
                <w:rFonts w:eastAsiaTheme="minorEastAsia"/>
                <w:szCs w:val="21"/>
              </w:rPr>
              <w:t>100,000</w:t>
            </w:r>
          </w:p>
        </w:tc>
        <w:tc>
          <w:tcPr>
            <w:tcW w:w="1843" w:type="dxa"/>
            <w:vAlign w:val="center"/>
          </w:tcPr>
          <w:p w:rsidR="001A3864" w:rsidRDefault="008A4201">
            <w:pPr>
              <w:jc w:val="right"/>
            </w:pPr>
            <w:r>
              <w:rPr>
                <w:rFonts w:eastAsiaTheme="minorEastAsia"/>
                <w:szCs w:val="21"/>
              </w:rPr>
              <w:t>10,376,933.33</w:t>
            </w:r>
          </w:p>
        </w:tc>
        <w:tc>
          <w:tcPr>
            <w:tcW w:w="1493" w:type="dxa"/>
            <w:vAlign w:val="center"/>
          </w:tcPr>
          <w:p w:rsidR="001A3864" w:rsidRDefault="008A4201">
            <w:pPr>
              <w:jc w:val="right"/>
            </w:pPr>
            <w:r>
              <w:rPr>
                <w:rFonts w:eastAsiaTheme="minorEastAsia"/>
                <w:szCs w:val="21"/>
              </w:rPr>
              <w:t>4.82</w:t>
            </w:r>
          </w:p>
        </w:tc>
      </w:tr>
      <w:tr w:rsidR="001A3864">
        <w:tc>
          <w:tcPr>
            <w:tcW w:w="788" w:type="dxa"/>
            <w:vAlign w:val="center"/>
          </w:tcPr>
          <w:p w:rsidR="001A3864" w:rsidRDefault="008A4201">
            <w:pPr>
              <w:jc w:val="center"/>
            </w:pPr>
            <w:r>
              <w:rPr>
                <w:rFonts w:eastAsiaTheme="minorEastAsia"/>
                <w:szCs w:val="21"/>
              </w:rPr>
              <w:t>4</w:t>
            </w:r>
          </w:p>
        </w:tc>
        <w:tc>
          <w:tcPr>
            <w:tcW w:w="1774" w:type="dxa"/>
            <w:vAlign w:val="center"/>
          </w:tcPr>
          <w:p w:rsidR="001A3864" w:rsidRDefault="008A4201">
            <w:pPr>
              <w:jc w:val="center"/>
            </w:pPr>
            <w:r>
              <w:rPr>
                <w:rFonts w:eastAsiaTheme="minorEastAsia"/>
                <w:szCs w:val="21"/>
              </w:rPr>
              <w:t>2028033</w:t>
            </w:r>
          </w:p>
        </w:tc>
        <w:tc>
          <w:tcPr>
            <w:tcW w:w="1282" w:type="dxa"/>
            <w:vAlign w:val="center"/>
          </w:tcPr>
          <w:p w:rsidR="001A3864" w:rsidRDefault="008A4201">
            <w:pPr>
              <w:jc w:val="center"/>
            </w:pPr>
            <w:r>
              <w:rPr>
                <w:rFonts w:eastAsiaTheme="minorEastAsia"/>
                <w:szCs w:val="21"/>
              </w:rPr>
              <w:t>20</w:t>
            </w:r>
            <w:r>
              <w:rPr>
                <w:rFonts w:eastAsiaTheme="minorEastAsia"/>
                <w:szCs w:val="21"/>
              </w:rPr>
              <w:t>建设银行二级</w:t>
            </w:r>
          </w:p>
        </w:tc>
        <w:tc>
          <w:tcPr>
            <w:tcW w:w="1763" w:type="dxa"/>
            <w:vAlign w:val="center"/>
          </w:tcPr>
          <w:p w:rsidR="001A3864" w:rsidRDefault="008A4201">
            <w:pPr>
              <w:jc w:val="right"/>
            </w:pPr>
            <w:r>
              <w:rPr>
                <w:rFonts w:eastAsiaTheme="minorEastAsia"/>
                <w:szCs w:val="21"/>
              </w:rPr>
              <w:t>100,000</w:t>
            </w:r>
          </w:p>
        </w:tc>
        <w:tc>
          <w:tcPr>
            <w:tcW w:w="1843" w:type="dxa"/>
            <w:vAlign w:val="center"/>
          </w:tcPr>
          <w:p w:rsidR="001A3864" w:rsidRDefault="008A4201">
            <w:pPr>
              <w:jc w:val="right"/>
            </w:pPr>
            <w:r>
              <w:rPr>
                <w:rFonts w:eastAsiaTheme="minorEastAsia"/>
                <w:szCs w:val="21"/>
              </w:rPr>
              <w:t>10,371,065.57</w:t>
            </w:r>
          </w:p>
        </w:tc>
        <w:tc>
          <w:tcPr>
            <w:tcW w:w="1493" w:type="dxa"/>
            <w:vAlign w:val="center"/>
          </w:tcPr>
          <w:p w:rsidR="001A3864" w:rsidRDefault="008A4201">
            <w:pPr>
              <w:jc w:val="right"/>
            </w:pPr>
            <w:r>
              <w:rPr>
                <w:rFonts w:eastAsiaTheme="minorEastAsia"/>
                <w:szCs w:val="21"/>
              </w:rPr>
              <w:t>4.82</w:t>
            </w:r>
          </w:p>
        </w:tc>
      </w:tr>
      <w:tr w:rsidR="001A3864">
        <w:tc>
          <w:tcPr>
            <w:tcW w:w="788" w:type="dxa"/>
            <w:vAlign w:val="center"/>
          </w:tcPr>
          <w:p w:rsidR="001A3864" w:rsidRDefault="008A4201">
            <w:pPr>
              <w:jc w:val="center"/>
            </w:pPr>
            <w:r>
              <w:rPr>
                <w:rFonts w:eastAsiaTheme="minorEastAsia"/>
                <w:szCs w:val="21"/>
              </w:rPr>
              <w:t>5</w:t>
            </w:r>
          </w:p>
        </w:tc>
        <w:tc>
          <w:tcPr>
            <w:tcW w:w="1774" w:type="dxa"/>
            <w:vAlign w:val="center"/>
          </w:tcPr>
          <w:p w:rsidR="001A3864" w:rsidRDefault="008A4201">
            <w:pPr>
              <w:jc w:val="center"/>
            </w:pPr>
            <w:r>
              <w:rPr>
                <w:rFonts w:eastAsiaTheme="minorEastAsia"/>
                <w:szCs w:val="21"/>
              </w:rPr>
              <w:t>1928010</w:t>
            </w:r>
          </w:p>
        </w:tc>
        <w:tc>
          <w:tcPr>
            <w:tcW w:w="1282" w:type="dxa"/>
            <w:vAlign w:val="center"/>
          </w:tcPr>
          <w:p w:rsidR="001A3864" w:rsidRDefault="008A4201">
            <w:pPr>
              <w:jc w:val="center"/>
            </w:pPr>
            <w:r>
              <w:rPr>
                <w:rFonts w:eastAsiaTheme="minorEastAsia"/>
                <w:szCs w:val="21"/>
              </w:rPr>
              <w:t>19</w:t>
            </w:r>
            <w:r>
              <w:rPr>
                <w:rFonts w:eastAsiaTheme="minorEastAsia"/>
                <w:szCs w:val="21"/>
              </w:rPr>
              <w:t>平安银</w:t>
            </w:r>
            <w:r>
              <w:rPr>
                <w:rFonts w:eastAsiaTheme="minorEastAsia"/>
                <w:szCs w:val="21"/>
              </w:rPr>
              <w:lastRenderedPageBreak/>
              <w:t>行二级</w:t>
            </w:r>
          </w:p>
        </w:tc>
        <w:tc>
          <w:tcPr>
            <w:tcW w:w="1763" w:type="dxa"/>
            <w:vAlign w:val="center"/>
          </w:tcPr>
          <w:p w:rsidR="001A3864" w:rsidRDefault="008A4201">
            <w:pPr>
              <w:jc w:val="right"/>
            </w:pPr>
            <w:r>
              <w:rPr>
                <w:rFonts w:eastAsiaTheme="minorEastAsia"/>
                <w:szCs w:val="21"/>
              </w:rPr>
              <w:lastRenderedPageBreak/>
              <w:t>100,000</w:t>
            </w:r>
          </w:p>
        </w:tc>
        <w:tc>
          <w:tcPr>
            <w:tcW w:w="1843" w:type="dxa"/>
            <w:vAlign w:val="center"/>
          </w:tcPr>
          <w:p w:rsidR="001A3864" w:rsidRDefault="008A4201">
            <w:pPr>
              <w:jc w:val="right"/>
            </w:pPr>
            <w:r>
              <w:rPr>
                <w:rFonts w:eastAsiaTheme="minorEastAsia"/>
                <w:szCs w:val="21"/>
              </w:rPr>
              <w:t>10,365,650.27</w:t>
            </w:r>
          </w:p>
        </w:tc>
        <w:tc>
          <w:tcPr>
            <w:tcW w:w="1493" w:type="dxa"/>
            <w:vAlign w:val="center"/>
          </w:tcPr>
          <w:p w:rsidR="001A3864" w:rsidRDefault="008A4201">
            <w:pPr>
              <w:jc w:val="right"/>
            </w:pPr>
            <w:r>
              <w:rPr>
                <w:rFonts w:eastAsiaTheme="minorEastAsia"/>
                <w:szCs w:val="21"/>
              </w:rPr>
              <w:t>4.82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26683"/>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26684"/>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26685"/>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2426686"/>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2426687"/>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26688"/>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26689"/>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1,300,000.00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156,204.20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1,456,204.20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26690"/>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26691"/>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摩根瑞益纯债债券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441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338,833.42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119,556,711.58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80.01%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29,868,828.67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19.99%</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摩根瑞益纯债债券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18,128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2,678.89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18,535,681.19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38.17%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30,027,215.97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61.83%</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18,569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10,662.31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138,092,392.77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69.75%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59,896,044.64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30.25%</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26692"/>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摩根瑞益纯债债券</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4,787.68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0.0032%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摩根瑞益纯债债券</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4.62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4,792.30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0.0024%</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26693"/>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摩根瑞益纯债债券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摩根瑞益纯债债券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摩根瑞益纯债债券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摩根瑞益纯债债券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26694"/>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摩根瑞益纯债债券</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180,267,668.81</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30,185,544.45</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232,173,986.75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81,945,510.55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1,692,630,436.75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785,318,872.76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1,775,378,883.25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818,701,486.15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149,425,540.25</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48,562,897.16</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26695"/>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26696"/>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26697"/>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基金管理人：</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1A3864" w:rsidRDefault="001A3864">
      <w:pPr>
        <w:widowControl/>
        <w:spacing w:line="360" w:lineRule="auto"/>
        <w:ind w:firstLineChars="200" w:firstLine="420"/>
        <w:rPr>
          <w:rFonts w:eastAsiaTheme="minorEastAsia"/>
          <w:kern w:val="0"/>
          <w:szCs w:val="21"/>
        </w:rPr>
      </w:pPr>
    </w:p>
    <w:p w:rsidR="00E928ED" w:rsidRPr="00E928ED" w:rsidRDefault="00E928ED" w:rsidP="00E928ED">
      <w:pPr>
        <w:widowControl/>
        <w:spacing w:line="360" w:lineRule="auto"/>
        <w:ind w:firstLineChars="200" w:firstLine="420"/>
        <w:rPr>
          <w:rFonts w:eastAsiaTheme="minorEastAsia"/>
          <w:kern w:val="0"/>
          <w:szCs w:val="21"/>
        </w:rPr>
      </w:pPr>
      <w:r w:rsidRPr="00E928ED">
        <w:rPr>
          <w:rFonts w:eastAsiaTheme="minorEastAsia" w:hint="eastAsia"/>
          <w:kern w:val="0"/>
          <w:szCs w:val="21"/>
        </w:rPr>
        <w:t>本报告期内，基金托管人的专门基金托管部门的重大人事变动如下：</w:t>
      </w:r>
    </w:p>
    <w:p w:rsidR="001A59F9" w:rsidRPr="00E54740" w:rsidRDefault="00E928ED" w:rsidP="00E928ED">
      <w:pPr>
        <w:widowControl/>
        <w:spacing w:line="360" w:lineRule="auto"/>
        <w:ind w:firstLineChars="200" w:firstLine="420"/>
        <w:rPr>
          <w:rFonts w:eastAsiaTheme="minorEastAsia"/>
          <w:kern w:val="0"/>
          <w:szCs w:val="21"/>
        </w:rPr>
      </w:pPr>
      <w:r w:rsidRPr="00E928ED">
        <w:rPr>
          <w:rFonts w:eastAsiaTheme="minorEastAsia" w:hint="eastAsia"/>
          <w:kern w:val="0"/>
          <w:szCs w:val="21"/>
        </w:rPr>
        <w:t>自</w:t>
      </w:r>
      <w:r w:rsidRPr="00E928ED">
        <w:rPr>
          <w:rFonts w:eastAsiaTheme="minorEastAsia" w:hint="eastAsia"/>
          <w:kern w:val="0"/>
          <w:szCs w:val="21"/>
        </w:rPr>
        <w:t>2023</w:t>
      </w:r>
      <w:r w:rsidRPr="00E928ED">
        <w:rPr>
          <w:rFonts w:eastAsiaTheme="minorEastAsia" w:hint="eastAsia"/>
          <w:kern w:val="0"/>
          <w:szCs w:val="21"/>
        </w:rPr>
        <w:t>年</w:t>
      </w:r>
      <w:r w:rsidRPr="00E928ED">
        <w:rPr>
          <w:rFonts w:eastAsiaTheme="minorEastAsia" w:hint="eastAsia"/>
          <w:kern w:val="0"/>
          <w:szCs w:val="21"/>
        </w:rPr>
        <w:t>4</w:t>
      </w:r>
      <w:r w:rsidRPr="00E928ED">
        <w:rPr>
          <w:rFonts w:eastAsiaTheme="minorEastAsia" w:hint="eastAsia"/>
          <w:kern w:val="0"/>
          <w:szCs w:val="21"/>
        </w:rPr>
        <w:t>月</w:t>
      </w:r>
      <w:r w:rsidRPr="00E928ED">
        <w:rPr>
          <w:rFonts w:eastAsiaTheme="minorEastAsia" w:hint="eastAsia"/>
          <w:kern w:val="0"/>
          <w:szCs w:val="21"/>
        </w:rPr>
        <w:t>11</w:t>
      </w:r>
      <w:r w:rsidRPr="00E928ED">
        <w:rPr>
          <w:rFonts w:eastAsiaTheme="minorEastAsia" w:hint="eastAsia"/>
          <w:kern w:val="0"/>
          <w:szCs w:val="21"/>
        </w:rPr>
        <w:t>日起，陈启女士担任基金托管人资产托管部总经理，全面主持资产托管部相关工作，叶文煌先生不再担任基金托管人资产托管部总经理。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2426698"/>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26699"/>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26700"/>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5</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26701"/>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6702"/>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26703"/>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报告期内，本基金托管人及其高级管理人员在开展基金托管业务过程中无受稽查或处罚等情况。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26704"/>
      <w:r w:rsidRPr="00E54740">
        <w:rPr>
          <w:rFonts w:ascii="Times New Roman" w:eastAsiaTheme="minorEastAsia" w:hAnsi="Times New Roman"/>
          <w:kern w:val="0"/>
          <w:sz w:val="21"/>
          <w:szCs w:val="21"/>
        </w:rPr>
        <w:lastRenderedPageBreak/>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1A3864">
        <w:tc>
          <w:tcPr>
            <w:tcW w:w="1560" w:type="dxa"/>
            <w:vAlign w:val="center"/>
          </w:tcPr>
          <w:p w:rsidR="001A3864" w:rsidRDefault="008A4201">
            <w:pPr>
              <w:jc w:val="left"/>
            </w:pPr>
            <w:r>
              <w:rPr>
                <w:rFonts w:eastAsiaTheme="minorEastAsia"/>
                <w:szCs w:val="21"/>
              </w:rPr>
              <w:t>兴业证券</w:t>
            </w:r>
          </w:p>
        </w:tc>
        <w:tc>
          <w:tcPr>
            <w:tcW w:w="780" w:type="dxa"/>
            <w:vAlign w:val="center"/>
          </w:tcPr>
          <w:p w:rsidR="001A3864" w:rsidRDefault="008A4201">
            <w:pPr>
              <w:jc w:val="right"/>
            </w:pPr>
            <w:r>
              <w:rPr>
                <w:rFonts w:eastAsiaTheme="minorEastAsia"/>
                <w:szCs w:val="21"/>
              </w:rPr>
              <w:t>2</w:t>
            </w:r>
          </w:p>
        </w:tc>
        <w:tc>
          <w:tcPr>
            <w:tcW w:w="1800" w:type="dxa"/>
            <w:vAlign w:val="center"/>
          </w:tcPr>
          <w:p w:rsidR="001A3864" w:rsidRDefault="008A4201">
            <w:pPr>
              <w:jc w:val="right"/>
            </w:pPr>
            <w:r>
              <w:rPr>
                <w:rFonts w:eastAsiaTheme="minorEastAsia"/>
                <w:szCs w:val="21"/>
              </w:rPr>
              <w:t>-</w:t>
            </w:r>
          </w:p>
        </w:tc>
        <w:tc>
          <w:tcPr>
            <w:tcW w:w="1080" w:type="dxa"/>
            <w:vAlign w:val="center"/>
          </w:tcPr>
          <w:p w:rsidR="001A3864" w:rsidRDefault="008A4201">
            <w:pPr>
              <w:jc w:val="right"/>
            </w:pPr>
            <w:r>
              <w:rPr>
                <w:rFonts w:eastAsiaTheme="minorEastAsia"/>
                <w:szCs w:val="21"/>
              </w:rPr>
              <w:t>-</w:t>
            </w:r>
          </w:p>
        </w:tc>
        <w:tc>
          <w:tcPr>
            <w:tcW w:w="1620" w:type="dxa"/>
            <w:vAlign w:val="center"/>
          </w:tcPr>
          <w:p w:rsidR="001A3864" w:rsidRDefault="008A4201">
            <w:pPr>
              <w:jc w:val="right"/>
            </w:pPr>
            <w:r>
              <w:rPr>
                <w:rFonts w:eastAsiaTheme="minorEastAsia"/>
                <w:szCs w:val="21"/>
              </w:rPr>
              <w:t>4,076.20</w:t>
            </w:r>
          </w:p>
        </w:tc>
        <w:tc>
          <w:tcPr>
            <w:tcW w:w="1080" w:type="dxa"/>
            <w:vAlign w:val="center"/>
          </w:tcPr>
          <w:p w:rsidR="001A3864" w:rsidRDefault="008A4201">
            <w:pPr>
              <w:jc w:val="right"/>
            </w:pPr>
            <w:r>
              <w:rPr>
                <w:rFonts w:eastAsiaTheme="minorEastAsia"/>
                <w:szCs w:val="21"/>
              </w:rPr>
              <w:t>100.00%</w:t>
            </w:r>
          </w:p>
        </w:tc>
        <w:tc>
          <w:tcPr>
            <w:tcW w:w="1080" w:type="dxa"/>
            <w:vAlign w:val="center"/>
          </w:tcPr>
          <w:p w:rsidR="001A3864" w:rsidRDefault="008A4201">
            <w:pPr>
              <w:jc w:val="left"/>
            </w:pPr>
            <w:r>
              <w:rPr>
                <w:rFonts w:eastAsiaTheme="minorEastAsia"/>
                <w:szCs w:val="21"/>
              </w:rPr>
              <w:t>-</w:t>
            </w:r>
          </w:p>
        </w:tc>
      </w:tr>
    </w:tbl>
    <w:p w:rsidR="001A3864" w:rsidRDefault="008A4201">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1A3864" w:rsidRDefault="008A4201">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1A3864" w:rsidRDefault="008A420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1A3864" w:rsidRDefault="008A420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1A3864" w:rsidRDefault="008A420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1A3864" w:rsidRDefault="008A420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1A3864" w:rsidRDefault="008A420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1A3864" w:rsidRDefault="008A4201">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1A3864" w:rsidRDefault="008A420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1A3864" w:rsidRDefault="008A420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1A3864">
        <w:tc>
          <w:tcPr>
            <w:tcW w:w="1560" w:type="dxa"/>
            <w:vAlign w:val="center"/>
          </w:tcPr>
          <w:p w:rsidR="001A3864" w:rsidRDefault="008A4201">
            <w:pPr>
              <w:jc w:val="left"/>
            </w:pPr>
            <w:r>
              <w:rPr>
                <w:rFonts w:eastAsiaTheme="minorEastAsia"/>
                <w:szCs w:val="21"/>
              </w:rPr>
              <w:t>兴业证券</w:t>
            </w:r>
          </w:p>
        </w:tc>
        <w:tc>
          <w:tcPr>
            <w:tcW w:w="1320" w:type="dxa"/>
            <w:vAlign w:val="center"/>
          </w:tcPr>
          <w:p w:rsidR="001A3864" w:rsidRDefault="00E76B75" w:rsidP="00E76B75">
            <w:pPr>
              <w:jc w:val="right"/>
            </w:pPr>
            <w:r w:rsidRPr="00E76B75">
              <w:t>30</w:t>
            </w:r>
            <w:r>
              <w:t>,</w:t>
            </w:r>
            <w:r w:rsidRPr="00E76B75">
              <w:t>238</w:t>
            </w:r>
            <w:r>
              <w:t>,</w:t>
            </w:r>
            <w:r w:rsidRPr="00E76B75">
              <w:t>019.6</w:t>
            </w:r>
            <w:r w:rsidRPr="00E76B75">
              <w:lastRenderedPageBreak/>
              <w:t>1</w:t>
            </w:r>
          </w:p>
        </w:tc>
        <w:tc>
          <w:tcPr>
            <w:tcW w:w="1080" w:type="dxa"/>
            <w:vAlign w:val="center"/>
          </w:tcPr>
          <w:p w:rsidR="001A3864" w:rsidRDefault="008A4201">
            <w:pPr>
              <w:jc w:val="right"/>
            </w:pPr>
            <w:r>
              <w:rPr>
                <w:rFonts w:eastAsiaTheme="minorEastAsia"/>
                <w:szCs w:val="21"/>
              </w:rPr>
              <w:lastRenderedPageBreak/>
              <w:t>100.00%</w:t>
            </w:r>
          </w:p>
        </w:tc>
        <w:tc>
          <w:tcPr>
            <w:tcW w:w="1143" w:type="dxa"/>
            <w:vAlign w:val="center"/>
          </w:tcPr>
          <w:p w:rsidR="001A3864" w:rsidRDefault="008A4201">
            <w:pPr>
              <w:jc w:val="right"/>
            </w:pPr>
            <w:r>
              <w:rPr>
                <w:rFonts w:eastAsiaTheme="minorEastAsia"/>
                <w:szCs w:val="21"/>
              </w:rPr>
              <w:t>6,453,710,</w:t>
            </w:r>
            <w:r>
              <w:rPr>
                <w:rFonts w:eastAsiaTheme="minorEastAsia"/>
                <w:szCs w:val="21"/>
              </w:rPr>
              <w:lastRenderedPageBreak/>
              <w:t>000.00</w:t>
            </w:r>
          </w:p>
        </w:tc>
        <w:tc>
          <w:tcPr>
            <w:tcW w:w="1197" w:type="dxa"/>
            <w:vAlign w:val="center"/>
          </w:tcPr>
          <w:p w:rsidR="001A3864" w:rsidRDefault="008A4201">
            <w:pPr>
              <w:jc w:val="right"/>
            </w:pPr>
            <w:r>
              <w:rPr>
                <w:rFonts w:eastAsiaTheme="minorEastAsia"/>
                <w:szCs w:val="21"/>
              </w:rPr>
              <w:lastRenderedPageBreak/>
              <w:t>100.00%</w:t>
            </w:r>
          </w:p>
        </w:tc>
        <w:tc>
          <w:tcPr>
            <w:tcW w:w="1497" w:type="dxa"/>
            <w:vAlign w:val="center"/>
          </w:tcPr>
          <w:p w:rsidR="001A3864" w:rsidRDefault="008A4201">
            <w:pPr>
              <w:jc w:val="right"/>
            </w:pPr>
            <w:r>
              <w:rPr>
                <w:rFonts w:eastAsiaTheme="minorEastAsia"/>
                <w:szCs w:val="21"/>
              </w:rPr>
              <w:t>-</w:t>
            </w:r>
          </w:p>
        </w:tc>
        <w:tc>
          <w:tcPr>
            <w:tcW w:w="1203" w:type="dxa"/>
            <w:vAlign w:val="center"/>
          </w:tcPr>
          <w:p w:rsidR="001A3864" w:rsidRDefault="008A4201">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26705"/>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1A3864">
        <w:tc>
          <w:tcPr>
            <w:tcW w:w="720" w:type="dxa"/>
            <w:vAlign w:val="center"/>
          </w:tcPr>
          <w:p w:rsidR="001A3864" w:rsidRDefault="008A4201">
            <w:pPr>
              <w:jc w:val="center"/>
            </w:pPr>
            <w:r>
              <w:rPr>
                <w:rFonts w:eastAsiaTheme="minorEastAsia"/>
                <w:szCs w:val="21"/>
              </w:rPr>
              <w:t>1</w:t>
            </w:r>
          </w:p>
        </w:tc>
        <w:tc>
          <w:tcPr>
            <w:tcW w:w="4320" w:type="dxa"/>
            <w:vAlign w:val="center"/>
          </w:tcPr>
          <w:p w:rsidR="001A3864" w:rsidRDefault="008A4201">
            <w:pPr>
              <w:jc w:val="left"/>
            </w:pPr>
            <w:r>
              <w:rPr>
                <w:rFonts w:eastAsiaTheme="minorEastAsia"/>
                <w:szCs w:val="21"/>
              </w:rPr>
              <w:t>关于上投摩根基金管理有限公司股东及实际控制人变更的公告</w:t>
            </w:r>
          </w:p>
        </w:tc>
        <w:tc>
          <w:tcPr>
            <w:tcW w:w="2331" w:type="dxa"/>
            <w:vAlign w:val="center"/>
          </w:tcPr>
          <w:p w:rsidR="001A3864" w:rsidRDefault="008A4201">
            <w:pPr>
              <w:jc w:val="center"/>
            </w:pPr>
            <w:r>
              <w:rPr>
                <w:rFonts w:eastAsiaTheme="minorEastAsia"/>
                <w:szCs w:val="21"/>
              </w:rPr>
              <w:t>基金管理人公司网站及本基金选定的信息披露报纸</w:t>
            </w:r>
          </w:p>
        </w:tc>
        <w:tc>
          <w:tcPr>
            <w:tcW w:w="1629" w:type="dxa"/>
            <w:vAlign w:val="center"/>
          </w:tcPr>
          <w:p w:rsidR="001A3864" w:rsidRDefault="008A4201">
            <w:pPr>
              <w:jc w:val="center"/>
            </w:pPr>
            <w:r>
              <w:rPr>
                <w:rFonts w:eastAsiaTheme="minorEastAsia"/>
                <w:szCs w:val="21"/>
              </w:rPr>
              <w:t>2023-01-21</w:t>
            </w:r>
          </w:p>
        </w:tc>
      </w:tr>
      <w:tr w:rsidR="001A3864">
        <w:tc>
          <w:tcPr>
            <w:tcW w:w="720" w:type="dxa"/>
            <w:vAlign w:val="center"/>
          </w:tcPr>
          <w:p w:rsidR="001A3864" w:rsidRDefault="008A4201">
            <w:pPr>
              <w:jc w:val="center"/>
            </w:pPr>
            <w:r>
              <w:rPr>
                <w:rFonts w:eastAsiaTheme="minorEastAsia"/>
                <w:szCs w:val="21"/>
              </w:rPr>
              <w:t>2</w:t>
            </w:r>
          </w:p>
        </w:tc>
        <w:tc>
          <w:tcPr>
            <w:tcW w:w="4320" w:type="dxa"/>
            <w:vAlign w:val="center"/>
          </w:tcPr>
          <w:p w:rsidR="001A3864" w:rsidRDefault="008A4201">
            <w:pPr>
              <w:jc w:val="left"/>
            </w:pPr>
            <w:r>
              <w:rPr>
                <w:rFonts w:eastAsiaTheme="minorEastAsia"/>
                <w:szCs w:val="21"/>
              </w:rPr>
              <w:t>上投摩根基金管理有限公司关于董事变更的公告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2023-02-01</w:t>
            </w:r>
          </w:p>
        </w:tc>
      </w:tr>
      <w:tr w:rsidR="001A3864">
        <w:tc>
          <w:tcPr>
            <w:tcW w:w="720" w:type="dxa"/>
            <w:vAlign w:val="center"/>
          </w:tcPr>
          <w:p w:rsidR="001A3864" w:rsidRDefault="008A4201">
            <w:pPr>
              <w:jc w:val="center"/>
            </w:pPr>
            <w:r>
              <w:rPr>
                <w:rFonts w:eastAsiaTheme="minorEastAsia"/>
                <w:szCs w:val="21"/>
              </w:rPr>
              <w:t>3</w:t>
            </w:r>
          </w:p>
        </w:tc>
        <w:tc>
          <w:tcPr>
            <w:tcW w:w="4320" w:type="dxa"/>
            <w:vAlign w:val="center"/>
          </w:tcPr>
          <w:p w:rsidR="001A3864" w:rsidRDefault="008A4201">
            <w:pPr>
              <w:jc w:val="left"/>
            </w:pPr>
            <w:r>
              <w:rPr>
                <w:rFonts w:eastAsiaTheme="minorEastAsia"/>
                <w:szCs w:val="21"/>
              </w:rPr>
              <w:t>上投摩根基金管理有限公司关于高级管理人员变更的公告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2023-04-01</w:t>
            </w:r>
          </w:p>
        </w:tc>
      </w:tr>
      <w:tr w:rsidR="001A3864">
        <w:tc>
          <w:tcPr>
            <w:tcW w:w="720" w:type="dxa"/>
            <w:vAlign w:val="center"/>
          </w:tcPr>
          <w:p w:rsidR="001A3864" w:rsidRDefault="008A4201">
            <w:pPr>
              <w:jc w:val="center"/>
            </w:pPr>
            <w:r>
              <w:rPr>
                <w:rFonts w:eastAsiaTheme="minorEastAsia"/>
                <w:szCs w:val="21"/>
              </w:rPr>
              <w:t>4</w:t>
            </w:r>
          </w:p>
        </w:tc>
        <w:tc>
          <w:tcPr>
            <w:tcW w:w="4320" w:type="dxa"/>
            <w:vAlign w:val="center"/>
          </w:tcPr>
          <w:p w:rsidR="001A3864" w:rsidRDefault="008A4201">
            <w:pPr>
              <w:jc w:val="left"/>
            </w:pPr>
            <w:r>
              <w:rPr>
                <w:rFonts w:eastAsiaTheme="minorEastAsia"/>
                <w:szCs w:val="21"/>
              </w:rPr>
              <w:t>关于公司法定名称变更的公告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2023-04-12</w:t>
            </w:r>
          </w:p>
        </w:tc>
      </w:tr>
      <w:tr w:rsidR="001A3864">
        <w:tc>
          <w:tcPr>
            <w:tcW w:w="720" w:type="dxa"/>
            <w:vAlign w:val="center"/>
          </w:tcPr>
          <w:p w:rsidR="001A3864" w:rsidRDefault="008A4201">
            <w:pPr>
              <w:jc w:val="center"/>
            </w:pPr>
            <w:r>
              <w:rPr>
                <w:rFonts w:eastAsiaTheme="minorEastAsia"/>
                <w:szCs w:val="21"/>
              </w:rPr>
              <w:t>5</w:t>
            </w:r>
          </w:p>
        </w:tc>
        <w:tc>
          <w:tcPr>
            <w:tcW w:w="4320" w:type="dxa"/>
            <w:vAlign w:val="center"/>
          </w:tcPr>
          <w:p w:rsidR="001A3864" w:rsidRDefault="008A4201">
            <w:pPr>
              <w:jc w:val="left"/>
            </w:pPr>
            <w:r>
              <w:rPr>
                <w:rFonts w:eastAsiaTheme="minorEastAsia"/>
                <w:szCs w:val="21"/>
              </w:rPr>
              <w:t>摩根基金管理（中国）有限公司关于旗下基金更名事宜的公告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2023-04-12</w:t>
            </w:r>
          </w:p>
        </w:tc>
      </w:tr>
      <w:tr w:rsidR="001A3864">
        <w:tc>
          <w:tcPr>
            <w:tcW w:w="720" w:type="dxa"/>
            <w:vAlign w:val="center"/>
          </w:tcPr>
          <w:p w:rsidR="001A3864" w:rsidRDefault="008A4201">
            <w:pPr>
              <w:jc w:val="center"/>
            </w:pPr>
            <w:r>
              <w:rPr>
                <w:rFonts w:eastAsiaTheme="minorEastAsia"/>
                <w:szCs w:val="21"/>
              </w:rPr>
              <w:t>6</w:t>
            </w:r>
          </w:p>
        </w:tc>
        <w:tc>
          <w:tcPr>
            <w:tcW w:w="4320" w:type="dxa"/>
            <w:vAlign w:val="center"/>
          </w:tcPr>
          <w:p w:rsidR="001A3864" w:rsidRDefault="008A4201">
            <w:pPr>
              <w:jc w:val="left"/>
            </w:pPr>
            <w:r>
              <w:rPr>
                <w:rFonts w:eastAsiaTheme="minorEastAsia"/>
                <w:szCs w:val="21"/>
              </w:rPr>
              <w:t>摩根基金管理（中国）有限公司关于董事长变更的公告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2023-04-27</w:t>
            </w:r>
          </w:p>
        </w:tc>
      </w:tr>
      <w:tr w:rsidR="001A3864">
        <w:tc>
          <w:tcPr>
            <w:tcW w:w="720" w:type="dxa"/>
            <w:vAlign w:val="center"/>
          </w:tcPr>
          <w:p w:rsidR="001A3864" w:rsidRDefault="008A4201">
            <w:pPr>
              <w:jc w:val="center"/>
            </w:pPr>
            <w:r>
              <w:rPr>
                <w:rFonts w:eastAsiaTheme="minorEastAsia"/>
                <w:szCs w:val="21"/>
              </w:rPr>
              <w:t>7</w:t>
            </w:r>
          </w:p>
        </w:tc>
        <w:tc>
          <w:tcPr>
            <w:tcW w:w="4320" w:type="dxa"/>
            <w:vAlign w:val="center"/>
          </w:tcPr>
          <w:p w:rsidR="001A3864" w:rsidRDefault="008A4201">
            <w:pPr>
              <w:jc w:val="left"/>
            </w:pPr>
            <w:r>
              <w:rPr>
                <w:rFonts w:eastAsiaTheme="minorEastAsia"/>
                <w:szCs w:val="21"/>
              </w:rPr>
              <w:t>摩根基金管理（中国）有限公司关于深圳分公司法定名称变更的公告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2023-05-13</w:t>
            </w:r>
          </w:p>
        </w:tc>
      </w:tr>
      <w:tr w:rsidR="001A3864">
        <w:tc>
          <w:tcPr>
            <w:tcW w:w="720" w:type="dxa"/>
            <w:vAlign w:val="center"/>
          </w:tcPr>
          <w:p w:rsidR="001A3864" w:rsidRDefault="008A4201">
            <w:pPr>
              <w:jc w:val="center"/>
            </w:pPr>
            <w:r>
              <w:rPr>
                <w:rFonts w:eastAsiaTheme="minorEastAsia"/>
                <w:szCs w:val="21"/>
              </w:rPr>
              <w:t>8</w:t>
            </w:r>
          </w:p>
        </w:tc>
        <w:tc>
          <w:tcPr>
            <w:tcW w:w="4320" w:type="dxa"/>
            <w:vAlign w:val="center"/>
          </w:tcPr>
          <w:p w:rsidR="001A3864" w:rsidRDefault="008A4201">
            <w:pPr>
              <w:jc w:val="left"/>
            </w:pPr>
            <w:r>
              <w:rPr>
                <w:rFonts w:eastAsiaTheme="minorEastAsia"/>
                <w:szCs w:val="21"/>
              </w:rPr>
              <w:t>摩根瑞益纯债债券型证券投资基金分红公告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2023-05-19</w:t>
            </w:r>
          </w:p>
        </w:tc>
      </w:tr>
      <w:tr w:rsidR="001A3864">
        <w:tc>
          <w:tcPr>
            <w:tcW w:w="720" w:type="dxa"/>
            <w:vAlign w:val="center"/>
          </w:tcPr>
          <w:p w:rsidR="001A3864" w:rsidRDefault="008A4201">
            <w:pPr>
              <w:jc w:val="center"/>
            </w:pPr>
            <w:r>
              <w:rPr>
                <w:rFonts w:eastAsiaTheme="minorEastAsia"/>
                <w:szCs w:val="21"/>
              </w:rPr>
              <w:t>9</w:t>
            </w:r>
          </w:p>
        </w:tc>
        <w:tc>
          <w:tcPr>
            <w:tcW w:w="4320" w:type="dxa"/>
            <w:vAlign w:val="center"/>
          </w:tcPr>
          <w:p w:rsidR="001A3864" w:rsidRDefault="008A4201">
            <w:pPr>
              <w:jc w:val="left"/>
            </w:pPr>
            <w:r>
              <w:rPr>
                <w:rFonts w:eastAsiaTheme="minorEastAsia"/>
                <w:szCs w:val="21"/>
              </w:rPr>
              <w:t>摩根基金管理（中国）有限公司关于北京分公司法定名称变更的公告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2023-05-19</w:t>
            </w:r>
          </w:p>
        </w:tc>
      </w:tr>
      <w:tr w:rsidR="001A3864">
        <w:tc>
          <w:tcPr>
            <w:tcW w:w="720" w:type="dxa"/>
            <w:vAlign w:val="center"/>
          </w:tcPr>
          <w:p w:rsidR="001A3864" w:rsidRDefault="008A4201">
            <w:pPr>
              <w:jc w:val="center"/>
            </w:pPr>
            <w:r>
              <w:rPr>
                <w:rFonts w:eastAsiaTheme="minorEastAsia"/>
                <w:szCs w:val="21"/>
              </w:rPr>
              <w:t>10</w:t>
            </w:r>
          </w:p>
        </w:tc>
        <w:tc>
          <w:tcPr>
            <w:tcW w:w="4320" w:type="dxa"/>
            <w:vAlign w:val="center"/>
          </w:tcPr>
          <w:p w:rsidR="001A3864" w:rsidRDefault="008A4201">
            <w:pPr>
              <w:jc w:val="left"/>
            </w:pPr>
            <w:r>
              <w:rPr>
                <w:rFonts w:eastAsiaTheme="minorEastAsia"/>
                <w:szCs w:val="21"/>
              </w:rPr>
              <w:t>摩根基金管理（中国）有限公司关于高级管理人员变更的公告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2023-06-30</w:t>
            </w:r>
          </w:p>
        </w:tc>
      </w:tr>
      <w:tr w:rsidR="001A3864">
        <w:tc>
          <w:tcPr>
            <w:tcW w:w="720" w:type="dxa"/>
            <w:vAlign w:val="center"/>
          </w:tcPr>
          <w:p w:rsidR="001A3864" w:rsidRDefault="008A4201">
            <w:pPr>
              <w:jc w:val="center"/>
            </w:pPr>
            <w:r>
              <w:rPr>
                <w:rFonts w:eastAsiaTheme="minorEastAsia"/>
                <w:szCs w:val="21"/>
              </w:rPr>
              <w:t>11</w:t>
            </w:r>
          </w:p>
        </w:tc>
        <w:tc>
          <w:tcPr>
            <w:tcW w:w="4320" w:type="dxa"/>
            <w:vAlign w:val="center"/>
          </w:tcPr>
          <w:p w:rsidR="001A3864" w:rsidRDefault="008A4201">
            <w:pPr>
              <w:jc w:val="left"/>
            </w:pPr>
            <w:r>
              <w:rPr>
                <w:rFonts w:eastAsiaTheme="minorEastAsia"/>
                <w:szCs w:val="21"/>
              </w:rPr>
              <w:t>摩根基金管理（中国）有限公司关于高级管理人员变更的公告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2023-09-16</w:t>
            </w:r>
          </w:p>
        </w:tc>
      </w:tr>
      <w:tr w:rsidR="001A3864">
        <w:tc>
          <w:tcPr>
            <w:tcW w:w="720" w:type="dxa"/>
            <w:vAlign w:val="center"/>
          </w:tcPr>
          <w:p w:rsidR="001A3864" w:rsidRDefault="008A4201">
            <w:pPr>
              <w:jc w:val="center"/>
            </w:pPr>
            <w:r>
              <w:rPr>
                <w:rFonts w:eastAsiaTheme="minorEastAsia"/>
                <w:szCs w:val="21"/>
              </w:rPr>
              <w:t>12</w:t>
            </w:r>
          </w:p>
        </w:tc>
        <w:tc>
          <w:tcPr>
            <w:tcW w:w="4320" w:type="dxa"/>
            <w:vAlign w:val="center"/>
          </w:tcPr>
          <w:p w:rsidR="001A3864" w:rsidRDefault="008A4201">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2023-09-26</w:t>
            </w:r>
          </w:p>
        </w:tc>
      </w:tr>
      <w:tr w:rsidR="001A3864">
        <w:tc>
          <w:tcPr>
            <w:tcW w:w="720" w:type="dxa"/>
            <w:vAlign w:val="center"/>
          </w:tcPr>
          <w:p w:rsidR="001A3864" w:rsidRDefault="008A4201">
            <w:pPr>
              <w:jc w:val="center"/>
            </w:pPr>
            <w:r>
              <w:rPr>
                <w:rFonts w:eastAsiaTheme="minorEastAsia"/>
                <w:szCs w:val="21"/>
              </w:rPr>
              <w:t>13</w:t>
            </w:r>
          </w:p>
        </w:tc>
        <w:tc>
          <w:tcPr>
            <w:tcW w:w="4320" w:type="dxa"/>
            <w:vAlign w:val="center"/>
          </w:tcPr>
          <w:p w:rsidR="001A3864" w:rsidRDefault="008A4201">
            <w:pPr>
              <w:jc w:val="left"/>
            </w:pPr>
            <w:r>
              <w:rPr>
                <w:rFonts w:eastAsiaTheme="minorEastAsia"/>
                <w:szCs w:val="21"/>
              </w:rPr>
              <w:t>摩根基金管理（中国）有限公司关于公司住所变更的公告</w:t>
            </w:r>
          </w:p>
        </w:tc>
        <w:tc>
          <w:tcPr>
            <w:tcW w:w="2331" w:type="dxa"/>
            <w:vAlign w:val="center"/>
          </w:tcPr>
          <w:p w:rsidR="001A3864" w:rsidRDefault="008A4201">
            <w:pPr>
              <w:jc w:val="center"/>
            </w:pPr>
            <w:r>
              <w:rPr>
                <w:rFonts w:eastAsiaTheme="minorEastAsia"/>
                <w:szCs w:val="21"/>
              </w:rPr>
              <w:t>同上</w:t>
            </w:r>
          </w:p>
        </w:tc>
        <w:tc>
          <w:tcPr>
            <w:tcW w:w="1629" w:type="dxa"/>
            <w:vAlign w:val="center"/>
          </w:tcPr>
          <w:p w:rsidR="001A3864" w:rsidRDefault="008A4201">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62426706"/>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1A3864">
        <w:tc>
          <w:tcPr>
            <w:tcW w:w="993" w:type="dxa"/>
            <w:vAlign w:val="center"/>
          </w:tcPr>
          <w:p w:rsidR="001A3864" w:rsidRDefault="008A4201">
            <w:r>
              <w:rPr>
                <w:rFonts w:ascii="宋体" w:hAnsi="宋体" w:hint="eastAsia"/>
                <w:bCs/>
                <w:kern w:val="0"/>
                <w:szCs w:val="21"/>
              </w:rPr>
              <w:t>机构</w:t>
            </w:r>
          </w:p>
        </w:tc>
        <w:tc>
          <w:tcPr>
            <w:tcW w:w="992" w:type="dxa"/>
            <w:vAlign w:val="center"/>
          </w:tcPr>
          <w:p w:rsidR="001A3864" w:rsidRDefault="008A4201">
            <w:pPr>
              <w:jc w:val="center"/>
            </w:pPr>
            <w:r>
              <w:rPr>
                <w:rFonts w:ascii="宋体" w:hAnsi="宋体"/>
                <w:kern w:val="0"/>
                <w:szCs w:val="21"/>
              </w:rPr>
              <w:t>1</w:t>
            </w:r>
          </w:p>
        </w:tc>
        <w:tc>
          <w:tcPr>
            <w:tcW w:w="1843" w:type="dxa"/>
            <w:vAlign w:val="center"/>
          </w:tcPr>
          <w:p w:rsidR="001A3864" w:rsidRDefault="008A4201">
            <w:pPr>
              <w:jc w:val="center"/>
            </w:pPr>
            <w:r>
              <w:rPr>
                <w:rFonts w:ascii="宋体" w:hAnsi="宋体"/>
                <w:kern w:val="0"/>
                <w:szCs w:val="21"/>
              </w:rPr>
              <w:t>20230101-20230411</w:t>
            </w:r>
          </w:p>
        </w:tc>
        <w:tc>
          <w:tcPr>
            <w:tcW w:w="851" w:type="dxa"/>
            <w:vAlign w:val="center"/>
          </w:tcPr>
          <w:p w:rsidR="001A3864" w:rsidRDefault="008A4201">
            <w:pPr>
              <w:jc w:val="center"/>
            </w:pPr>
            <w:r>
              <w:rPr>
                <w:rFonts w:ascii="宋体" w:hAnsi="宋体"/>
                <w:kern w:val="0"/>
                <w:szCs w:val="21"/>
              </w:rPr>
              <w:t>97,521,942.66</w:t>
            </w:r>
          </w:p>
        </w:tc>
        <w:tc>
          <w:tcPr>
            <w:tcW w:w="850" w:type="dxa"/>
            <w:vAlign w:val="center"/>
          </w:tcPr>
          <w:p w:rsidR="001A3864" w:rsidRDefault="008A4201">
            <w:pPr>
              <w:jc w:val="center"/>
            </w:pPr>
            <w:r>
              <w:rPr>
                <w:rFonts w:ascii="宋体" w:hAnsi="宋体"/>
                <w:kern w:val="0"/>
                <w:szCs w:val="21"/>
              </w:rPr>
              <w:t>0.00</w:t>
            </w:r>
          </w:p>
        </w:tc>
        <w:tc>
          <w:tcPr>
            <w:tcW w:w="1134" w:type="dxa"/>
            <w:vAlign w:val="center"/>
          </w:tcPr>
          <w:p w:rsidR="001A3864" w:rsidRDefault="008A4201">
            <w:pPr>
              <w:jc w:val="center"/>
            </w:pPr>
            <w:r>
              <w:rPr>
                <w:rFonts w:ascii="宋体" w:hAnsi="宋体"/>
                <w:kern w:val="0"/>
                <w:szCs w:val="21"/>
              </w:rPr>
              <w:t>97,521,942.66</w:t>
            </w:r>
          </w:p>
        </w:tc>
        <w:tc>
          <w:tcPr>
            <w:tcW w:w="1419" w:type="dxa"/>
            <w:vAlign w:val="center"/>
          </w:tcPr>
          <w:p w:rsidR="001A3864" w:rsidRDefault="008A4201">
            <w:pPr>
              <w:jc w:val="center"/>
            </w:pPr>
            <w:r>
              <w:rPr>
                <w:rFonts w:ascii="宋体" w:hAnsi="宋体"/>
                <w:kern w:val="0"/>
                <w:szCs w:val="21"/>
              </w:rPr>
              <w:t>0.00</w:t>
            </w:r>
          </w:p>
        </w:tc>
        <w:tc>
          <w:tcPr>
            <w:tcW w:w="1130" w:type="dxa"/>
            <w:vAlign w:val="center"/>
          </w:tcPr>
          <w:p w:rsidR="001A3864" w:rsidRDefault="008A4201">
            <w:pPr>
              <w:jc w:val="center"/>
            </w:pPr>
            <w:r>
              <w:rPr>
                <w:rFonts w:ascii="宋体" w:hAnsi="宋体"/>
                <w:kern w:val="0"/>
                <w:szCs w:val="21"/>
              </w:rPr>
              <w:t>0.00%</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lastRenderedPageBreak/>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6707"/>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6708"/>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、《摩根瑞益纯债债券型证券投资基金合同》；</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、《摩根瑞益纯债债券型证券投资基金托管协议》；</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r>
        <w:rPr>
          <w:rFonts w:eastAsiaTheme="minorEastAsia"/>
          <w:kern w:val="0"/>
          <w:szCs w:val="21"/>
        </w:rPr>
        <w:t xml:space="preserve"> </w:t>
      </w:r>
    </w:p>
    <w:p w:rsidR="001A3864" w:rsidRDefault="008A4201">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670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671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3197B">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3197B">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摩根瑞益纯债债券型证券投资基金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864"/>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0D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7EF"/>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201"/>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7B"/>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47D5F"/>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75"/>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28ED"/>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22B9-9E0F-488F-8F6E-C01768EA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7829</Words>
  <Characters>44626</Characters>
  <Application>Microsoft Office Word</Application>
  <DocSecurity>0</DocSecurity>
  <Lines>371</Lines>
  <Paragraphs>104</Paragraphs>
  <ScaleCrop>false</ScaleCrop>
  <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8</cp:revision>
  <cp:lastPrinted>2007-07-19T00:46:00Z</cp:lastPrinted>
  <dcterms:created xsi:type="dcterms:W3CDTF">2024-03-18T05:13:00Z</dcterms:created>
  <dcterms:modified xsi:type="dcterms:W3CDTF">2024-03-27T02:13:00Z</dcterms:modified>
</cp:coreProperties>
</file>