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306309" w:rsidRDefault="00306309">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306309" w:rsidRDefault="00306309">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306309" w:rsidRDefault="00306309">
      <w:pPr>
        <w:spacing w:line="360" w:lineRule="auto"/>
        <w:jc w:val="center"/>
        <w:rPr>
          <w:rFonts w:hint="eastAsia"/>
        </w:rPr>
      </w:pPr>
      <w:r>
        <w:rPr>
          <w:rFonts w:ascii="宋体" w:hAnsi="宋体" w:hint="eastAsia"/>
          <w:b/>
          <w:bCs/>
          <w:color w:val="000000" w:themeColor="text1"/>
          <w:sz w:val="48"/>
          <w:szCs w:val="30"/>
        </w:rPr>
        <w:t>摩根瑞益纯债债券型证券投资基金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306309" w:rsidRDefault="00306309">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306309" w:rsidRDefault="00306309">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306309" w:rsidRDefault="00306309">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306309" w:rsidRDefault="0030630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06309" w:rsidRDefault="0030630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06309" w:rsidRDefault="00306309">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06309" w:rsidRDefault="0030630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06309" w:rsidRDefault="0030630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06309" w:rsidRDefault="0030630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06309" w:rsidRDefault="0030630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06309" w:rsidRDefault="0030630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06309" w:rsidRDefault="0030630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06309" w:rsidRDefault="0030630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06309" w:rsidRDefault="00306309">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306309" w:rsidRDefault="00306309">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兴业银行股份有限公</w:t>
      </w:r>
      <w:r>
        <w:rPr>
          <w:rFonts w:ascii="宋体" w:hAnsi="宋体" w:hint="eastAsia"/>
          <w:b/>
          <w:bCs/>
          <w:sz w:val="28"/>
          <w:szCs w:val="30"/>
        </w:rPr>
        <w:t>司</w:t>
      </w:r>
    </w:p>
    <w:p w:rsidR="00306309" w:rsidRDefault="00306309">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306309" w:rsidRDefault="00306309">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306309" w:rsidRDefault="00306309">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基金托管人兴业银行股份有限公司根据本基金合同约定，于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306309" w:rsidRDefault="00306309">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1719"/>
        <w:gridCol w:w="1719"/>
        <w:gridCol w:w="1719"/>
      </w:tblGrid>
      <w:tr w:rsidR="00000000">
        <w:trPr>
          <w:divId w:val="2029257292"/>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306309" w:rsidRDefault="00306309">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06309" w:rsidRDefault="00306309">
            <w:pPr>
              <w:jc w:val="left"/>
            </w:pPr>
            <w:r>
              <w:rPr>
                <w:rFonts w:ascii="宋体" w:hAnsi="宋体" w:hint="eastAsia"/>
                <w:szCs w:val="24"/>
                <w:lang w:eastAsia="zh-Hans"/>
              </w:rPr>
              <w:t>摩根瑞益纯债债</w:t>
            </w:r>
            <w:r>
              <w:rPr>
                <w:rFonts w:ascii="宋体" w:hAnsi="宋体" w:hint="eastAsia"/>
                <w:szCs w:val="24"/>
                <w:lang w:eastAsia="zh-Hans"/>
              </w:rPr>
              <w:t>券</w:t>
            </w:r>
            <w:r>
              <w:rPr>
                <w:rFonts w:ascii="宋体" w:hAnsi="宋体" w:hint="eastAsia"/>
                <w:lang w:eastAsia="zh-Hans"/>
              </w:rPr>
              <w:t xml:space="preserve"> </w:t>
            </w:r>
          </w:p>
        </w:tc>
      </w:tr>
      <w:tr w:rsidR="00000000">
        <w:trPr>
          <w:divId w:val="202925729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06309" w:rsidRDefault="00306309">
            <w:pPr>
              <w:jc w:val="left"/>
            </w:pPr>
            <w:r>
              <w:rPr>
                <w:rFonts w:ascii="宋体" w:hAnsi="宋体" w:hint="eastAsia"/>
              </w:rPr>
              <w:t>基金主代码</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06309" w:rsidRDefault="00306309">
            <w:pPr>
              <w:jc w:val="left"/>
            </w:pPr>
            <w:r>
              <w:rPr>
                <w:rFonts w:ascii="宋体" w:hAnsi="宋体" w:hint="eastAsia"/>
                <w:lang w:eastAsia="zh-Hans"/>
              </w:rPr>
              <w:t>00732</w:t>
            </w:r>
            <w:r>
              <w:rPr>
                <w:rFonts w:ascii="宋体" w:hAnsi="宋体" w:hint="eastAsia"/>
                <w:lang w:eastAsia="zh-Hans"/>
              </w:rPr>
              <w:t>9</w:t>
            </w:r>
          </w:p>
        </w:tc>
      </w:tr>
      <w:tr w:rsidR="00000000">
        <w:trPr>
          <w:divId w:val="202925729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06309" w:rsidRDefault="00306309">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06309" w:rsidRDefault="00306309">
            <w:pPr>
              <w:jc w:val="left"/>
            </w:pPr>
            <w:r>
              <w:rPr>
                <w:rFonts w:ascii="宋体" w:hAnsi="宋体" w:hint="eastAsia"/>
                <w:lang w:eastAsia="zh-Hans"/>
              </w:rPr>
              <w:t>契约型开放</w:t>
            </w:r>
            <w:r>
              <w:rPr>
                <w:rFonts w:ascii="宋体" w:hAnsi="宋体" w:hint="eastAsia"/>
                <w:lang w:eastAsia="zh-Hans"/>
              </w:rPr>
              <w:t>式</w:t>
            </w:r>
          </w:p>
        </w:tc>
      </w:tr>
      <w:tr w:rsidR="00000000">
        <w:trPr>
          <w:divId w:val="202925729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06309" w:rsidRDefault="00306309">
            <w:pPr>
              <w:jc w:val="left"/>
            </w:pPr>
            <w:r>
              <w:rPr>
                <w:rFonts w:ascii="宋体" w:hAnsi="宋体" w:hint="eastAsia"/>
              </w:rPr>
              <w:t>基金合同生效日</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06309" w:rsidRDefault="00306309">
            <w:pPr>
              <w:jc w:val="left"/>
            </w:pPr>
            <w:r>
              <w:rPr>
                <w:rFonts w:ascii="宋体" w:hAnsi="宋体" w:hint="eastAsia"/>
                <w:lang w:eastAsia="zh-Hans"/>
              </w:rPr>
              <w:t>2019</w:t>
            </w:r>
            <w:r>
              <w:rPr>
                <w:rFonts w:ascii="宋体" w:hAnsi="宋体" w:hint="eastAsia"/>
                <w:lang w:eastAsia="zh-Hans"/>
              </w:rPr>
              <w:t>年</w:t>
            </w:r>
            <w:r>
              <w:rPr>
                <w:rFonts w:ascii="宋体" w:hAnsi="宋体" w:hint="eastAsia"/>
                <w:lang w:eastAsia="zh-Hans"/>
              </w:rPr>
              <w:t>11</w:t>
            </w:r>
            <w:r>
              <w:rPr>
                <w:rFonts w:ascii="宋体" w:hAnsi="宋体" w:hint="eastAsia"/>
                <w:lang w:eastAsia="zh-Hans"/>
              </w:rPr>
              <w:t>月</w:t>
            </w:r>
            <w:r>
              <w:rPr>
                <w:rFonts w:ascii="宋体" w:hAnsi="宋体" w:hint="eastAsia"/>
                <w:lang w:eastAsia="zh-Hans"/>
              </w:rPr>
              <w:t>26</w:t>
            </w:r>
            <w:r>
              <w:rPr>
                <w:rFonts w:ascii="宋体" w:hAnsi="宋体" w:hint="eastAsia"/>
                <w:lang w:eastAsia="zh-Hans"/>
              </w:rPr>
              <w:t>日</w:t>
            </w:r>
          </w:p>
        </w:tc>
      </w:tr>
      <w:tr w:rsidR="00000000">
        <w:trPr>
          <w:divId w:val="202925729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06309" w:rsidRDefault="00306309">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06309" w:rsidRDefault="00306309">
            <w:pPr>
              <w:jc w:val="left"/>
            </w:pPr>
            <w:r>
              <w:rPr>
                <w:rFonts w:ascii="宋体" w:hAnsi="宋体" w:hint="eastAsia"/>
                <w:lang w:eastAsia="zh-Hans"/>
              </w:rPr>
              <w:t>1,230,232,622.8</w:t>
            </w:r>
            <w:r>
              <w:rPr>
                <w:rFonts w:ascii="宋体" w:hAnsi="宋体" w:hint="eastAsia"/>
                <w:lang w:eastAsia="zh-Hans"/>
              </w:rPr>
              <w:t>9</w:t>
            </w:r>
            <w:r>
              <w:rPr>
                <w:rFonts w:hint="eastAsia"/>
              </w:rPr>
              <w:t>份</w:t>
            </w:r>
            <w:r>
              <w:rPr>
                <w:rFonts w:ascii="宋体" w:hAnsi="宋体" w:hint="eastAsia"/>
                <w:lang w:eastAsia="zh-Hans"/>
              </w:rPr>
              <w:t xml:space="preserve"> </w:t>
            </w:r>
          </w:p>
        </w:tc>
      </w:tr>
      <w:tr w:rsidR="00000000">
        <w:trPr>
          <w:divId w:val="202925729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06309" w:rsidRDefault="00306309">
            <w:pPr>
              <w:jc w:val="left"/>
            </w:pPr>
            <w:r>
              <w:rPr>
                <w:rFonts w:ascii="宋体" w:hAnsi="宋体" w:hint="eastAsia"/>
              </w:rPr>
              <w:t>投资目标</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06309" w:rsidRDefault="00306309">
            <w:pPr>
              <w:jc w:val="left"/>
            </w:pPr>
            <w:r>
              <w:rPr>
                <w:rFonts w:ascii="宋体" w:hAnsi="宋体" w:hint="eastAsia"/>
                <w:lang w:eastAsia="zh-Hans"/>
              </w:rPr>
              <w:t>在严格控制风险的前提下，通过积极主动地投资管理，力争实现长期稳定的投资回报</w:t>
            </w:r>
            <w:r>
              <w:rPr>
                <w:rFonts w:ascii="宋体" w:hAnsi="宋体" w:hint="eastAsia"/>
                <w:lang w:eastAsia="zh-Hans"/>
              </w:rPr>
              <w:t>。</w:t>
            </w:r>
          </w:p>
        </w:tc>
      </w:tr>
      <w:tr w:rsidR="00000000">
        <w:trPr>
          <w:divId w:val="202925729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06309" w:rsidRDefault="00306309">
            <w:pPr>
              <w:jc w:val="left"/>
            </w:pPr>
            <w:r>
              <w:rPr>
                <w:rFonts w:ascii="宋体" w:hAnsi="宋体" w:hint="eastAsia"/>
              </w:rPr>
              <w:t>投资策略</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06309" w:rsidRDefault="00306309">
            <w:pPr>
              <w:jc w:val="left"/>
            </w:pPr>
            <w:r>
              <w:rPr>
                <w:rFonts w:ascii="宋体" w:hAnsi="宋体" w:hint="eastAsia"/>
                <w:lang w:eastAsia="zh-Hans"/>
              </w:rPr>
              <w:t>本基金将评估不同债券类型之间的相对投资价值，确定债券类属配置策略，基于对市场利率的变化趋势的预判，相应的调整债券组合的久期。资产组合中的长、中、短期债券主要根据收益率曲线形状的变化进行合理配置，适时采用各种投资策略构造组合，并进行动态调整。</w:t>
            </w:r>
            <w:r>
              <w:rPr>
                <w:rFonts w:ascii="宋体" w:hAnsi="宋体" w:hint="eastAsia"/>
                <w:lang w:eastAsia="zh-Hans"/>
              </w:rPr>
              <w:br/>
            </w:r>
            <w:r>
              <w:rPr>
                <w:rFonts w:ascii="宋体" w:hAnsi="宋体" w:hint="eastAsia"/>
                <w:lang w:eastAsia="zh-Hans"/>
              </w:rPr>
              <w:t>其他投资策略：包括信用策略、回购策略、资产支持证券投资策略、证券公司短期公司债券投资策略、国债期货投资策略</w:t>
            </w:r>
            <w:r>
              <w:rPr>
                <w:rFonts w:ascii="宋体" w:hAnsi="宋体" w:hint="eastAsia"/>
                <w:lang w:eastAsia="zh-Hans"/>
              </w:rPr>
              <w:t>。</w:t>
            </w:r>
          </w:p>
        </w:tc>
      </w:tr>
      <w:tr w:rsidR="00000000">
        <w:trPr>
          <w:divId w:val="202925729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06309" w:rsidRDefault="00306309">
            <w:pPr>
              <w:jc w:val="left"/>
            </w:pPr>
            <w:r>
              <w:rPr>
                <w:rFonts w:ascii="宋体" w:hAnsi="宋体" w:hint="eastAsia"/>
              </w:rPr>
              <w:t>业绩比较基准</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06309" w:rsidRDefault="00306309">
            <w:pPr>
              <w:jc w:val="left"/>
            </w:pPr>
            <w:r>
              <w:rPr>
                <w:rFonts w:ascii="宋体" w:hAnsi="宋体" w:hint="eastAsia"/>
                <w:lang w:eastAsia="zh-Hans"/>
              </w:rPr>
              <w:t>中证综合债券指数收益</w:t>
            </w:r>
            <w:r>
              <w:rPr>
                <w:rFonts w:ascii="宋体" w:hAnsi="宋体" w:hint="eastAsia"/>
                <w:lang w:eastAsia="zh-Hans"/>
              </w:rPr>
              <w:t>率</w:t>
            </w:r>
          </w:p>
        </w:tc>
      </w:tr>
      <w:tr w:rsidR="00000000">
        <w:trPr>
          <w:divId w:val="202925729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06309" w:rsidRDefault="00306309">
            <w:pPr>
              <w:jc w:val="left"/>
            </w:pPr>
            <w:r>
              <w:rPr>
                <w:rFonts w:ascii="宋体" w:hAnsi="宋体" w:hint="eastAsia"/>
              </w:rPr>
              <w:t>风险收益特征</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06309" w:rsidRDefault="00306309">
            <w:pPr>
              <w:jc w:val="left"/>
            </w:pPr>
            <w:r>
              <w:rPr>
                <w:rFonts w:ascii="宋体" w:hAnsi="宋体" w:hint="eastAsia"/>
                <w:lang w:eastAsia="zh-Hans"/>
              </w:rPr>
              <w:t>本基金为债券型基金，预期风险和预期收益高于货币市场基金，低于混合型基金和股票型基金</w:t>
            </w:r>
            <w:r>
              <w:rPr>
                <w:rFonts w:ascii="宋体" w:hAnsi="宋体" w:hint="eastAsia"/>
                <w:lang w:eastAsia="zh-Hans"/>
              </w:rPr>
              <w:t>。</w:t>
            </w:r>
          </w:p>
        </w:tc>
      </w:tr>
      <w:tr w:rsidR="00000000">
        <w:trPr>
          <w:divId w:val="202925729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06309" w:rsidRDefault="00306309">
            <w:pPr>
              <w:jc w:val="left"/>
            </w:pPr>
            <w:r>
              <w:rPr>
                <w:rFonts w:ascii="宋体" w:hAnsi="宋体" w:hint="eastAsia"/>
              </w:rPr>
              <w:t>基金管理人</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06309" w:rsidRDefault="00306309">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202925729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06309" w:rsidRDefault="00306309">
            <w:pPr>
              <w:jc w:val="left"/>
            </w:pPr>
            <w:r>
              <w:rPr>
                <w:rFonts w:ascii="宋体" w:hAnsi="宋体" w:hint="eastAsia"/>
              </w:rPr>
              <w:t>基金托管人</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06309" w:rsidRDefault="00306309">
            <w:pPr>
              <w:jc w:val="left"/>
            </w:pPr>
            <w:r>
              <w:rPr>
                <w:rFonts w:ascii="宋体" w:hAnsi="宋体" w:hint="eastAsia"/>
                <w:lang w:eastAsia="zh-Hans"/>
              </w:rPr>
              <w:t>兴业银行股份有限公</w:t>
            </w:r>
            <w:r>
              <w:rPr>
                <w:rFonts w:ascii="宋体" w:hAnsi="宋体" w:hint="eastAsia"/>
                <w:lang w:eastAsia="zh-Hans"/>
              </w:rPr>
              <w:t>司</w:t>
            </w:r>
          </w:p>
        </w:tc>
      </w:tr>
      <w:tr w:rsidR="00000000">
        <w:trPr>
          <w:divId w:val="2029257292"/>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06309" w:rsidRDefault="00306309">
            <w:pPr>
              <w:jc w:val="left"/>
            </w:pPr>
            <w:bookmarkStart w:id="33" w:name="m02_01" w:colFirst="1" w:colLast="3"/>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306309" w:rsidRDefault="00306309">
            <w:pPr>
              <w:jc w:val="center"/>
            </w:pPr>
            <w:r>
              <w:rPr>
                <w:rFonts w:ascii="宋体" w:hAnsi="宋体" w:hint="eastAsia"/>
                <w:lang w:eastAsia="zh-Hans"/>
              </w:rPr>
              <w:t>摩根瑞益纯债债券</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306309" w:rsidRDefault="00306309">
            <w:pPr>
              <w:jc w:val="center"/>
            </w:pPr>
            <w:r>
              <w:rPr>
                <w:rFonts w:ascii="宋体" w:hAnsi="宋体" w:hint="eastAsia"/>
                <w:lang w:eastAsia="zh-Hans"/>
              </w:rPr>
              <w:t>摩根瑞益纯债债券</w:t>
            </w:r>
            <w:r>
              <w:rPr>
                <w:rFonts w:ascii="宋体" w:hAnsi="宋体" w:hint="eastAsia"/>
                <w:lang w:eastAsia="zh-Hans"/>
              </w:rPr>
              <w:t>C</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306309" w:rsidRDefault="00306309">
            <w:pPr>
              <w:jc w:val="center"/>
            </w:pPr>
            <w:r>
              <w:rPr>
                <w:rFonts w:ascii="宋体" w:hAnsi="宋体" w:hint="eastAsia"/>
                <w:lang w:eastAsia="zh-Hans"/>
              </w:rPr>
              <w:t>摩根瑞益纯债债券</w:t>
            </w:r>
            <w:r>
              <w:rPr>
                <w:rFonts w:ascii="宋体" w:hAnsi="宋体" w:hint="eastAsia"/>
                <w:lang w:eastAsia="zh-Hans"/>
              </w:rPr>
              <w:t>D</w:t>
            </w:r>
            <w:r>
              <w:rPr>
                <w:rFonts w:ascii="宋体" w:hAnsi="宋体" w:hint="eastAsia"/>
                <w:kern w:val="0"/>
                <w:sz w:val="20"/>
                <w:lang w:eastAsia="zh-Hans"/>
              </w:rPr>
              <w:t xml:space="preserve"> </w:t>
            </w:r>
          </w:p>
        </w:tc>
      </w:tr>
      <w:tr w:rsidR="00000000">
        <w:trPr>
          <w:divId w:val="2029257292"/>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06309" w:rsidRDefault="00306309">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306309" w:rsidRDefault="00306309">
            <w:pPr>
              <w:jc w:val="center"/>
            </w:pPr>
            <w:r>
              <w:rPr>
                <w:rFonts w:ascii="宋体" w:hAnsi="宋体" w:hint="eastAsia"/>
                <w:lang w:eastAsia="zh-Hans"/>
              </w:rPr>
              <w:t>00732</w:t>
            </w:r>
            <w:r>
              <w:rPr>
                <w:rFonts w:ascii="宋体" w:hAnsi="宋体" w:hint="eastAsia"/>
                <w:lang w:eastAsia="zh-Hans"/>
              </w:rPr>
              <w:t>9</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306309" w:rsidRDefault="00306309">
            <w:pPr>
              <w:jc w:val="center"/>
            </w:pPr>
            <w:r>
              <w:rPr>
                <w:rFonts w:ascii="宋体" w:hAnsi="宋体" w:hint="eastAsia"/>
                <w:lang w:eastAsia="zh-Hans"/>
              </w:rPr>
              <w:t>00733</w:t>
            </w:r>
            <w:r>
              <w:rPr>
                <w:rFonts w:ascii="宋体" w:hAnsi="宋体" w:hint="eastAsia"/>
                <w:lang w:eastAsia="zh-Hans"/>
              </w:rPr>
              <w:t>0</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306309" w:rsidRDefault="00306309">
            <w:pPr>
              <w:jc w:val="center"/>
            </w:pPr>
            <w:r>
              <w:rPr>
                <w:rFonts w:ascii="宋体" w:hAnsi="宋体" w:hint="eastAsia"/>
                <w:lang w:eastAsia="zh-Hans"/>
              </w:rPr>
              <w:t>02147</w:t>
            </w:r>
            <w:r>
              <w:rPr>
                <w:rFonts w:ascii="宋体" w:hAnsi="宋体" w:hint="eastAsia"/>
                <w:lang w:eastAsia="zh-Hans"/>
              </w:rPr>
              <w:t>3</w:t>
            </w:r>
            <w:r>
              <w:rPr>
                <w:rFonts w:ascii="宋体" w:hAnsi="宋体" w:hint="eastAsia"/>
                <w:kern w:val="0"/>
                <w:sz w:val="20"/>
                <w:lang w:eastAsia="zh-Hans"/>
              </w:rPr>
              <w:t xml:space="preserve"> </w:t>
            </w:r>
          </w:p>
        </w:tc>
      </w:tr>
      <w:bookmarkEnd w:id="32"/>
      <w:bookmarkEnd w:id="33"/>
      <w:tr w:rsidR="00000000">
        <w:trPr>
          <w:divId w:val="2029257292"/>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06309" w:rsidRDefault="00306309">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center"/>
            </w:pPr>
            <w:r>
              <w:rPr>
                <w:rFonts w:ascii="宋体" w:hAnsi="宋体" w:hint="eastAsia"/>
                <w:lang w:eastAsia="zh-Hans"/>
              </w:rPr>
              <w:t>346,238,427.9</w:t>
            </w:r>
            <w:r>
              <w:rPr>
                <w:rFonts w:ascii="宋体" w:hAnsi="宋体" w:hint="eastAsia"/>
                <w:lang w:eastAsia="zh-Hans"/>
              </w:rPr>
              <w:t>8</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center"/>
            </w:pPr>
            <w:r>
              <w:rPr>
                <w:rFonts w:ascii="宋体" w:hAnsi="宋体" w:hint="eastAsia"/>
                <w:lang w:eastAsia="zh-Hans"/>
              </w:rPr>
              <w:t>244,733,662.5</w:t>
            </w:r>
            <w:r>
              <w:rPr>
                <w:rFonts w:ascii="宋体" w:hAnsi="宋体" w:hint="eastAsia"/>
                <w:lang w:eastAsia="zh-Hans"/>
              </w:rPr>
              <w:t>6</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center"/>
            </w:pPr>
            <w:r>
              <w:rPr>
                <w:rFonts w:ascii="宋体" w:hAnsi="宋体" w:hint="eastAsia"/>
                <w:lang w:eastAsia="zh-Hans"/>
              </w:rPr>
              <w:t>639,260,532.3</w:t>
            </w:r>
            <w:r>
              <w:rPr>
                <w:rFonts w:ascii="宋体" w:hAnsi="宋体" w:hint="eastAsia"/>
                <w:lang w:eastAsia="zh-Hans"/>
              </w:rPr>
              <w:t>5</w:t>
            </w:r>
            <w:r>
              <w:rPr>
                <w:rFonts w:hint="eastAsia"/>
              </w:rPr>
              <w:t>份</w:t>
            </w:r>
            <w:r>
              <w:rPr>
                <w:rFonts w:ascii="宋体" w:hAnsi="宋体" w:hint="eastAsia"/>
                <w:lang w:eastAsia="zh-Hans"/>
              </w:rPr>
              <w:t xml:space="preserve"> </w:t>
            </w:r>
          </w:p>
        </w:tc>
      </w:tr>
    </w:tbl>
    <w:p w:rsidR="00306309" w:rsidRDefault="00306309">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306309" w:rsidRDefault="00306309">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306309" w:rsidRDefault="00306309">
      <w:pPr>
        <w:jc w:val="right"/>
        <w:divId w:val="1503818906"/>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22"/>
        <w:gridCol w:w="1971"/>
        <w:gridCol w:w="1971"/>
        <w:gridCol w:w="1971"/>
      </w:tblGrid>
      <w:tr w:rsidR="00000000">
        <w:trPr>
          <w:divId w:val="1503818906"/>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306309" w:rsidRDefault="00306309">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306309" w:rsidRDefault="00306309">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1503818906"/>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06309" w:rsidRDefault="00306309">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306309" w:rsidRDefault="00306309">
            <w:pPr>
              <w:jc w:val="center"/>
              <w:rPr>
                <w:rFonts w:hint="eastAsia"/>
              </w:rPr>
            </w:pPr>
            <w:r>
              <w:rPr>
                <w:rFonts w:ascii="宋体" w:hAnsi="宋体" w:hint="eastAsia"/>
                <w:szCs w:val="24"/>
                <w:lang w:eastAsia="zh-Hans"/>
              </w:rPr>
              <w:t>摩根瑞益纯债债券</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306309" w:rsidRDefault="00306309">
            <w:pPr>
              <w:jc w:val="center"/>
            </w:pPr>
            <w:r>
              <w:rPr>
                <w:rFonts w:ascii="宋体" w:hAnsi="宋体" w:hint="eastAsia"/>
                <w:szCs w:val="24"/>
                <w:lang w:eastAsia="zh-Hans"/>
              </w:rPr>
              <w:t>摩根瑞益纯债债券</w:t>
            </w:r>
            <w:r>
              <w:rPr>
                <w:rFonts w:ascii="宋体" w:hAnsi="宋体" w:hint="eastAsia"/>
                <w:szCs w:val="24"/>
                <w:lang w:eastAsia="zh-Hans"/>
              </w:rPr>
              <w:t>C</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306309" w:rsidRDefault="00306309">
            <w:pPr>
              <w:jc w:val="center"/>
            </w:pPr>
            <w:r>
              <w:rPr>
                <w:rFonts w:ascii="宋体" w:hAnsi="宋体" w:hint="eastAsia"/>
                <w:szCs w:val="24"/>
                <w:lang w:eastAsia="zh-Hans"/>
              </w:rPr>
              <w:t>摩根瑞益纯债债券</w:t>
            </w:r>
            <w:r>
              <w:rPr>
                <w:rFonts w:ascii="宋体" w:hAnsi="宋体" w:hint="eastAsia"/>
                <w:szCs w:val="24"/>
                <w:lang w:eastAsia="zh-Hans"/>
              </w:rPr>
              <w:t>D</w:t>
            </w:r>
          </w:p>
        </w:tc>
      </w:tr>
      <w:tr w:rsidR="00000000">
        <w:trPr>
          <w:divId w:val="1503818906"/>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06309" w:rsidRDefault="00306309">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06309" w:rsidRDefault="00306309">
            <w:pPr>
              <w:jc w:val="right"/>
              <w:rPr>
                <w:rFonts w:hint="eastAsia"/>
              </w:rPr>
            </w:pPr>
            <w:r>
              <w:rPr>
                <w:rFonts w:ascii="宋体" w:hAnsi="宋体" w:hint="eastAsia"/>
                <w:szCs w:val="24"/>
                <w:lang w:eastAsia="zh-Hans"/>
              </w:rPr>
              <w:t>1,627,983.1</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06309" w:rsidRDefault="00306309">
            <w:pPr>
              <w:jc w:val="right"/>
            </w:pPr>
            <w:r>
              <w:rPr>
                <w:rFonts w:ascii="宋体" w:hAnsi="宋体" w:hint="eastAsia"/>
                <w:szCs w:val="24"/>
                <w:lang w:eastAsia="zh-Hans"/>
              </w:rPr>
              <w:t>516,081.5</w:t>
            </w:r>
            <w:r>
              <w:rPr>
                <w:rFonts w:ascii="宋体" w:hAnsi="宋体" w:hint="eastAsia"/>
                <w:szCs w:val="24"/>
                <w:lang w:eastAsia="zh-Hans"/>
              </w:rPr>
              <w:t>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06309" w:rsidRDefault="00306309">
            <w:pPr>
              <w:jc w:val="right"/>
            </w:pPr>
            <w:r>
              <w:rPr>
                <w:rFonts w:ascii="宋体" w:hAnsi="宋体" w:hint="eastAsia"/>
                <w:szCs w:val="24"/>
                <w:lang w:eastAsia="zh-Hans"/>
              </w:rPr>
              <w:t>1,782,393.5</w:t>
            </w:r>
            <w:r>
              <w:rPr>
                <w:rFonts w:ascii="宋体" w:hAnsi="宋体" w:hint="eastAsia"/>
                <w:szCs w:val="24"/>
                <w:lang w:eastAsia="zh-Hans"/>
              </w:rPr>
              <w:t>1</w:t>
            </w:r>
          </w:p>
        </w:tc>
      </w:tr>
      <w:tr w:rsidR="00000000">
        <w:trPr>
          <w:divId w:val="1503818906"/>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06309" w:rsidRDefault="00306309">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06309" w:rsidRDefault="00306309">
            <w:pPr>
              <w:jc w:val="right"/>
              <w:rPr>
                <w:rFonts w:hint="eastAsia"/>
              </w:rPr>
            </w:pPr>
            <w:r>
              <w:rPr>
                <w:rFonts w:ascii="宋体" w:hAnsi="宋体" w:hint="eastAsia"/>
                <w:szCs w:val="24"/>
                <w:lang w:eastAsia="zh-Hans"/>
              </w:rPr>
              <w:t>1,723,520.6</w:t>
            </w:r>
            <w:r>
              <w:rPr>
                <w:rFonts w:ascii="宋体" w:hAnsi="宋体" w:hint="eastAsia"/>
                <w:szCs w:val="24"/>
                <w:lang w:eastAsia="zh-Hans"/>
              </w:rPr>
              <w:t>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06309" w:rsidRDefault="00306309">
            <w:pPr>
              <w:jc w:val="right"/>
            </w:pPr>
            <w:r>
              <w:rPr>
                <w:rFonts w:ascii="宋体" w:hAnsi="宋体" w:hint="eastAsia"/>
                <w:szCs w:val="24"/>
                <w:lang w:eastAsia="zh-Hans"/>
              </w:rPr>
              <w:t>498,839.0</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06309" w:rsidRDefault="00306309">
            <w:pPr>
              <w:jc w:val="right"/>
            </w:pPr>
            <w:r>
              <w:rPr>
                <w:rFonts w:ascii="宋体" w:hAnsi="宋体" w:hint="eastAsia"/>
                <w:szCs w:val="24"/>
                <w:lang w:eastAsia="zh-Hans"/>
              </w:rPr>
              <w:t>1,759,425.4</w:t>
            </w:r>
            <w:r>
              <w:rPr>
                <w:rFonts w:ascii="宋体" w:hAnsi="宋体" w:hint="eastAsia"/>
                <w:szCs w:val="24"/>
                <w:lang w:eastAsia="zh-Hans"/>
              </w:rPr>
              <w:t>4</w:t>
            </w:r>
          </w:p>
        </w:tc>
      </w:tr>
      <w:tr w:rsidR="00000000">
        <w:trPr>
          <w:divId w:val="1503818906"/>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06309" w:rsidRDefault="00306309">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06309" w:rsidRDefault="00306309">
            <w:pPr>
              <w:jc w:val="right"/>
              <w:rPr>
                <w:rFonts w:hint="eastAsia"/>
              </w:rPr>
            </w:pPr>
            <w:r>
              <w:rPr>
                <w:rFonts w:ascii="宋体" w:hAnsi="宋体" w:hint="eastAsia"/>
                <w:szCs w:val="24"/>
                <w:lang w:eastAsia="zh-Hans"/>
              </w:rPr>
              <w:t>0.008</w:t>
            </w:r>
            <w:r>
              <w:rPr>
                <w:rFonts w:ascii="宋体" w:hAnsi="宋体" w:hint="eastAsia"/>
                <w:szCs w:val="24"/>
                <w:lang w:eastAsia="zh-Hans"/>
              </w:rPr>
              <w:t>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06309" w:rsidRDefault="00306309">
            <w:pPr>
              <w:jc w:val="right"/>
            </w:pPr>
            <w:r>
              <w:rPr>
                <w:rFonts w:ascii="宋体" w:hAnsi="宋体" w:hint="eastAsia"/>
                <w:szCs w:val="24"/>
                <w:lang w:eastAsia="zh-Hans"/>
              </w:rPr>
              <w:t>0.007</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06309" w:rsidRDefault="00306309">
            <w:pPr>
              <w:jc w:val="right"/>
            </w:pPr>
            <w:r>
              <w:rPr>
                <w:rFonts w:ascii="宋体" w:hAnsi="宋体" w:hint="eastAsia"/>
                <w:szCs w:val="24"/>
                <w:lang w:eastAsia="zh-Hans"/>
              </w:rPr>
              <w:t>0.008</w:t>
            </w:r>
            <w:r>
              <w:rPr>
                <w:rFonts w:ascii="宋体" w:hAnsi="宋体" w:hint="eastAsia"/>
                <w:szCs w:val="24"/>
                <w:lang w:eastAsia="zh-Hans"/>
              </w:rPr>
              <w:t>0</w:t>
            </w:r>
          </w:p>
        </w:tc>
      </w:tr>
      <w:tr w:rsidR="00000000">
        <w:trPr>
          <w:divId w:val="1503818906"/>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06309" w:rsidRDefault="00306309">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06309" w:rsidRDefault="00306309">
            <w:pPr>
              <w:jc w:val="right"/>
              <w:rPr>
                <w:rFonts w:hint="eastAsia"/>
              </w:rPr>
            </w:pPr>
            <w:r>
              <w:rPr>
                <w:rFonts w:ascii="宋体" w:hAnsi="宋体" w:hint="eastAsia"/>
                <w:szCs w:val="24"/>
                <w:lang w:eastAsia="zh-Hans"/>
              </w:rPr>
              <w:t>401,989,038.9</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06309" w:rsidRDefault="00306309">
            <w:pPr>
              <w:jc w:val="right"/>
            </w:pPr>
            <w:r>
              <w:rPr>
                <w:rFonts w:ascii="宋体" w:hAnsi="宋体" w:hint="eastAsia"/>
                <w:szCs w:val="24"/>
                <w:lang w:eastAsia="zh-Hans"/>
              </w:rPr>
              <w:t>281,736,759.7</w:t>
            </w:r>
            <w:r>
              <w:rPr>
                <w:rFonts w:ascii="宋体" w:hAnsi="宋体" w:hint="eastAsia"/>
                <w:szCs w:val="24"/>
                <w:lang w:eastAsia="zh-Hans"/>
              </w:rPr>
              <w:t>3</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06309" w:rsidRDefault="00306309">
            <w:pPr>
              <w:jc w:val="right"/>
            </w:pPr>
            <w:r>
              <w:rPr>
                <w:rFonts w:ascii="宋体" w:hAnsi="宋体" w:hint="eastAsia"/>
                <w:szCs w:val="24"/>
                <w:lang w:eastAsia="zh-Hans"/>
              </w:rPr>
              <w:t>736,981,357.0</w:t>
            </w:r>
            <w:r>
              <w:rPr>
                <w:rFonts w:ascii="宋体" w:hAnsi="宋体" w:hint="eastAsia"/>
                <w:szCs w:val="24"/>
                <w:lang w:eastAsia="zh-Hans"/>
              </w:rPr>
              <w:t>9</w:t>
            </w:r>
          </w:p>
        </w:tc>
      </w:tr>
      <w:tr w:rsidR="00000000">
        <w:trPr>
          <w:divId w:val="1503818906"/>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06309" w:rsidRDefault="00306309">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06309" w:rsidRDefault="00306309">
            <w:pPr>
              <w:jc w:val="right"/>
              <w:rPr>
                <w:rFonts w:hint="eastAsia"/>
              </w:rPr>
            </w:pPr>
            <w:r>
              <w:rPr>
                <w:rFonts w:ascii="宋体" w:hAnsi="宋体" w:hint="eastAsia"/>
                <w:szCs w:val="24"/>
                <w:lang w:eastAsia="zh-Hans"/>
              </w:rPr>
              <w:t>1.161</w:t>
            </w:r>
            <w:r>
              <w:rPr>
                <w:rFonts w:ascii="宋体" w:hAnsi="宋体" w:hint="eastAsia"/>
                <w:szCs w:val="24"/>
                <w:lang w:eastAsia="zh-Hans"/>
              </w:rPr>
              <w:t>0</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06309" w:rsidRDefault="00306309">
            <w:pPr>
              <w:jc w:val="right"/>
            </w:pPr>
            <w:r>
              <w:rPr>
                <w:rFonts w:ascii="宋体" w:hAnsi="宋体" w:hint="eastAsia"/>
                <w:szCs w:val="24"/>
                <w:lang w:eastAsia="zh-Hans"/>
              </w:rPr>
              <w:t>1.151</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06309" w:rsidRDefault="00306309">
            <w:pPr>
              <w:jc w:val="right"/>
            </w:pPr>
            <w:r>
              <w:rPr>
                <w:rFonts w:ascii="宋体" w:hAnsi="宋体" w:hint="eastAsia"/>
                <w:szCs w:val="24"/>
                <w:lang w:eastAsia="zh-Hans"/>
              </w:rPr>
              <w:t>1.152</w:t>
            </w:r>
            <w:r>
              <w:rPr>
                <w:rFonts w:ascii="宋体" w:hAnsi="宋体" w:hint="eastAsia"/>
                <w:szCs w:val="24"/>
                <w:lang w:eastAsia="zh-Hans"/>
              </w:rPr>
              <w:t>9</w:t>
            </w:r>
          </w:p>
        </w:tc>
      </w:tr>
    </w:tbl>
    <w:p w:rsidR="00306309" w:rsidRDefault="00306309">
      <w:pPr>
        <w:wordWrap w:val="0"/>
        <w:spacing w:line="360" w:lineRule="auto"/>
        <w:jc w:val="left"/>
        <w:divId w:val="1477408143"/>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306309" w:rsidRDefault="00306309">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306309" w:rsidRDefault="00306309">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306309" w:rsidRDefault="00306309">
      <w:pPr>
        <w:spacing w:line="360" w:lineRule="auto"/>
        <w:jc w:val="center"/>
        <w:divId w:val="1954509852"/>
        <w:rPr>
          <w:rFonts w:hint="eastAsia"/>
        </w:rPr>
      </w:pPr>
      <w:r>
        <w:rPr>
          <w:rFonts w:ascii="宋体" w:hAnsi="宋体" w:hint="eastAsia"/>
        </w:rPr>
        <w:t>摩根瑞益纯债债券</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954509852"/>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06309" w:rsidRDefault="00306309">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06309" w:rsidRDefault="00306309">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06309" w:rsidRDefault="00306309">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06309" w:rsidRDefault="00306309">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06309" w:rsidRDefault="00306309">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06309" w:rsidRDefault="00306309">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06309" w:rsidRDefault="00306309">
            <w:pPr>
              <w:spacing w:line="360" w:lineRule="auto"/>
              <w:jc w:val="center"/>
            </w:pPr>
            <w:r>
              <w:rPr>
                <w:rFonts w:ascii="宋体" w:hAnsi="宋体" w:hint="eastAsia"/>
              </w:rPr>
              <w:t>②－④</w:t>
            </w:r>
            <w:r>
              <w:rPr>
                <w:rFonts w:ascii="宋体" w:hAnsi="宋体" w:hint="eastAsia"/>
              </w:rPr>
              <w:t xml:space="preserve"> </w:t>
            </w:r>
          </w:p>
        </w:tc>
      </w:tr>
      <w:tr w:rsidR="00000000">
        <w:trPr>
          <w:divId w:val="195450985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0.8</w:t>
            </w:r>
            <w:r>
              <w:rPr>
                <w:rFonts w:ascii="宋体" w:hAnsi="宋体" w:hint="eastAsia"/>
              </w:rPr>
              <w:t>6</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0.0</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1.2</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0.0</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06309" w:rsidRDefault="00306309">
            <w:pPr>
              <w:spacing w:line="360" w:lineRule="auto"/>
              <w:jc w:val="right"/>
            </w:pPr>
            <w:r>
              <w:rPr>
                <w:rFonts w:ascii="宋体" w:hAnsi="宋体" w:hint="eastAsia"/>
              </w:rPr>
              <w:t>-0.3</w:t>
            </w:r>
            <w:r>
              <w:rPr>
                <w:rFonts w:ascii="宋体" w:hAnsi="宋体" w:hint="eastAsia"/>
              </w:rPr>
              <w:t>4</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-0.0</w:t>
            </w:r>
            <w:r>
              <w:rPr>
                <w:rFonts w:ascii="宋体" w:hAnsi="宋体" w:hint="eastAsia"/>
              </w:rPr>
              <w:t>2</w:t>
            </w:r>
            <w:r>
              <w:rPr>
                <w:rFonts w:ascii="宋体" w:hAnsi="宋体" w:hint="eastAsia"/>
              </w:rPr>
              <w:t xml:space="preserve">% </w:t>
            </w:r>
          </w:p>
        </w:tc>
      </w:tr>
      <w:tr w:rsidR="00000000">
        <w:trPr>
          <w:divId w:val="195450985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1.5</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0.0</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2.0</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0.0</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06309" w:rsidRDefault="00306309">
            <w:pPr>
              <w:spacing w:line="360" w:lineRule="auto"/>
              <w:jc w:val="right"/>
            </w:pPr>
            <w:r>
              <w:rPr>
                <w:rFonts w:ascii="宋体" w:hAnsi="宋体" w:hint="eastAsia"/>
              </w:rPr>
              <w:t>-0.5</w:t>
            </w:r>
            <w:r>
              <w:rPr>
                <w:rFonts w:ascii="宋体" w:hAnsi="宋体" w:hint="eastAsia"/>
              </w:rPr>
              <w:t>2</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-0.0</w:t>
            </w:r>
            <w:r>
              <w:rPr>
                <w:rFonts w:ascii="宋体" w:hAnsi="宋体" w:hint="eastAsia"/>
              </w:rPr>
              <w:t>2</w:t>
            </w:r>
            <w:r>
              <w:rPr>
                <w:rFonts w:ascii="宋体" w:hAnsi="宋体" w:hint="eastAsia"/>
              </w:rPr>
              <w:t xml:space="preserve">% </w:t>
            </w:r>
          </w:p>
        </w:tc>
      </w:tr>
      <w:tr w:rsidR="00000000">
        <w:trPr>
          <w:divId w:val="195450985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2.3</w:t>
            </w:r>
            <w:r>
              <w:rPr>
                <w:rFonts w:ascii="宋体" w:hAnsi="宋体" w:hint="eastAsia"/>
              </w:rPr>
              <w:t>5</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0.0</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1.6</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0.0</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06309" w:rsidRDefault="00306309">
            <w:pPr>
              <w:spacing w:line="360" w:lineRule="auto"/>
              <w:jc w:val="right"/>
            </w:pPr>
            <w:r>
              <w:rPr>
                <w:rFonts w:ascii="宋体" w:hAnsi="宋体" w:hint="eastAsia"/>
              </w:rPr>
              <w:t>0.7</w:t>
            </w:r>
            <w:r>
              <w:rPr>
                <w:rFonts w:ascii="宋体" w:hAnsi="宋体" w:hint="eastAsia"/>
              </w:rPr>
              <w:t>1</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-0.0</w:t>
            </w:r>
            <w:r>
              <w:rPr>
                <w:rFonts w:ascii="宋体" w:hAnsi="宋体" w:hint="eastAsia"/>
              </w:rPr>
              <w:t>4</w:t>
            </w:r>
            <w:r>
              <w:rPr>
                <w:rFonts w:ascii="宋体" w:hAnsi="宋体" w:hint="eastAsia"/>
              </w:rPr>
              <w:t xml:space="preserve">% </w:t>
            </w:r>
          </w:p>
        </w:tc>
      </w:tr>
      <w:tr w:rsidR="00000000">
        <w:trPr>
          <w:divId w:val="195450985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7.8</w:t>
            </w:r>
            <w:r>
              <w:rPr>
                <w:rFonts w:ascii="宋体" w:hAnsi="宋体" w:hint="eastAsia"/>
              </w:rPr>
              <w:t>9</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0.0</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13.0</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0.0</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06309" w:rsidRDefault="00306309">
            <w:pPr>
              <w:spacing w:line="360" w:lineRule="auto"/>
              <w:jc w:val="right"/>
            </w:pPr>
            <w:r>
              <w:rPr>
                <w:rFonts w:ascii="宋体" w:hAnsi="宋体" w:hint="eastAsia"/>
              </w:rPr>
              <w:t>-5.2</w:t>
            </w:r>
            <w:r>
              <w:rPr>
                <w:rFonts w:ascii="宋体" w:hAnsi="宋体" w:hint="eastAsia"/>
              </w:rPr>
              <w:t>0</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-0.0</w:t>
            </w:r>
            <w:r>
              <w:rPr>
                <w:rFonts w:ascii="宋体" w:hAnsi="宋体" w:hint="eastAsia"/>
              </w:rPr>
              <w:t>5</w:t>
            </w:r>
            <w:r>
              <w:rPr>
                <w:rFonts w:ascii="宋体" w:hAnsi="宋体" w:hint="eastAsia"/>
              </w:rPr>
              <w:t xml:space="preserve">% </w:t>
            </w:r>
          </w:p>
        </w:tc>
      </w:tr>
      <w:tr w:rsidR="00000000">
        <w:trPr>
          <w:divId w:val="195450985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14.5</w:t>
            </w:r>
            <w:r>
              <w:rPr>
                <w:rFonts w:ascii="宋体" w:hAnsi="宋体" w:hint="eastAsia"/>
              </w:rPr>
              <w:t>5</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0.0</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23.6</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0.0</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06309" w:rsidRDefault="00306309">
            <w:pPr>
              <w:spacing w:line="360" w:lineRule="auto"/>
              <w:jc w:val="right"/>
            </w:pPr>
            <w:r>
              <w:rPr>
                <w:rFonts w:ascii="宋体" w:hAnsi="宋体" w:hint="eastAsia"/>
              </w:rPr>
              <w:t>-9.0</w:t>
            </w:r>
            <w:r>
              <w:rPr>
                <w:rFonts w:ascii="宋体" w:hAnsi="宋体" w:hint="eastAsia"/>
              </w:rPr>
              <w:t>5</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-0.0</w:t>
            </w:r>
            <w:r>
              <w:rPr>
                <w:rFonts w:ascii="宋体" w:hAnsi="宋体" w:hint="eastAsia"/>
              </w:rPr>
              <w:t>4</w:t>
            </w:r>
            <w:r>
              <w:rPr>
                <w:rFonts w:ascii="宋体" w:hAnsi="宋体" w:hint="eastAsia"/>
              </w:rPr>
              <w:t xml:space="preserve">% </w:t>
            </w:r>
          </w:p>
        </w:tc>
      </w:tr>
      <w:tr w:rsidR="00000000">
        <w:trPr>
          <w:divId w:val="195450985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19.3</w:t>
            </w:r>
            <w:r>
              <w:rPr>
                <w:rFonts w:ascii="宋体" w:hAnsi="宋体" w:hint="eastAsia"/>
              </w:rPr>
              <w:t>5</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0.0</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30.9</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0.0</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06309" w:rsidRDefault="00306309">
            <w:pPr>
              <w:spacing w:line="360" w:lineRule="auto"/>
              <w:jc w:val="right"/>
            </w:pPr>
            <w:r>
              <w:rPr>
                <w:rFonts w:ascii="宋体" w:hAnsi="宋体" w:hint="eastAsia"/>
              </w:rPr>
              <w:t>-11.5</w:t>
            </w:r>
            <w:r>
              <w:rPr>
                <w:rFonts w:ascii="宋体" w:hAnsi="宋体" w:hint="eastAsia"/>
              </w:rPr>
              <w:t>9</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-0.0</w:t>
            </w:r>
            <w:r>
              <w:rPr>
                <w:rFonts w:ascii="宋体" w:hAnsi="宋体" w:hint="eastAsia"/>
              </w:rPr>
              <w:t>4</w:t>
            </w:r>
            <w:r>
              <w:rPr>
                <w:rFonts w:ascii="宋体" w:hAnsi="宋体" w:hint="eastAsia"/>
              </w:rPr>
              <w:t xml:space="preserve">% </w:t>
            </w:r>
          </w:p>
        </w:tc>
      </w:tr>
    </w:tbl>
    <w:p w:rsidR="00306309" w:rsidRDefault="00306309">
      <w:pPr>
        <w:spacing w:line="360" w:lineRule="auto"/>
        <w:jc w:val="center"/>
        <w:divId w:val="1709140742"/>
      </w:pPr>
      <w:r>
        <w:rPr>
          <w:rFonts w:ascii="宋体" w:hAnsi="宋体" w:hint="eastAsia"/>
        </w:rPr>
        <w:t>摩根瑞益纯债债券</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709140742"/>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06309" w:rsidRDefault="00306309">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06309" w:rsidRDefault="00306309">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06309" w:rsidRDefault="00306309">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06309" w:rsidRDefault="00306309">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06309" w:rsidRDefault="00306309">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06309" w:rsidRDefault="00306309">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06309" w:rsidRDefault="00306309">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70914074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0.8</w:t>
            </w:r>
            <w:r>
              <w:rPr>
                <w:rFonts w:ascii="宋体" w:hAnsi="宋体" w:hint="eastAsia"/>
              </w:rPr>
              <w:t>4</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0.0</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1.2</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0.0</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06309" w:rsidRDefault="00306309">
            <w:pPr>
              <w:spacing w:line="360" w:lineRule="auto"/>
              <w:jc w:val="right"/>
            </w:pPr>
            <w:r>
              <w:rPr>
                <w:rFonts w:ascii="宋体" w:hAnsi="宋体" w:hint="eastAsia"/>
              </w:rPr>
              <w:t>-0.3</w:t>
            </w:r>
            <w:r>
              <w:rPr>
                <w:rFonts w:ascii="宋体" w:hAnsi="宋体" w:hint="eastAsia"/>
              </w:rPr>
              <w:t>6</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-0.0</w:t>
            </w:r>
            <w:r>
              <w:rPr>
                <w:rFonts w:ascii="宋体" w:hAnsi="宋体" w:hint="eastAsia"/>
              </w:rPr>
              <w:t>2</w:t>
            </w:r>
            <w:r>
              <w:rPr>
                <w:rFonts w:ascii="宋体" w:hAnsi="宋体" w:hint="eastAsia"/>
              </w:rPr>
              <w:t>%</w:t>
            </w:r>
            <w:r>
              <w:rPr>
                <w:rFonts w:ascii="宋体" w:hAnsi="宋体" w:hint="eastAsia"/>
              </w:rPr>
              <w:t xml:space="preserve"> </w:t>
            </w:r>
          </w:p>
        </w:tc>
      </w:tr>
      <w:tr w:rsidR="00000000">
        <w:trPr>
          <w:divId w:val="170914074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1.4</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0.0</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2.0</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0.0</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06309" w:rsidRDefault="00306309">
            <w:pPr>
              <w:spacing w:line="360" w:lineRule="auto"/>
              <w:jc w:val="right"/>
            </w:pPr>
            <w:r>
              <w:rPr>
                <w:rFonts w:ascii="宋体" w:hAnsi="宋体" w:hint="eastAsia"/>
              </w:rPr>
              <w:t>-0.5</w:t>
            </w:r>
            <w:r>
              <w:rPr>
                <w:rFonts w:ascii="宋体" w:hAnsi="宋体" w:hint="eastAsia"/>
              </w:rPr>
              <w:t>7</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-0.0</w:t>
            </w:r>
            <w:r>
              <w:rPr>
                <w:rFonts w:ascii="宋体" w:hAnsi="宋体" w:hint="eastAsia"/>
              </w:rPr>
              <w:t>2</w:t>
            </w:r>
            <w:r>
              <w:rPr>
                <w:rFonts w:ascii="宋体" w:hAnsi="宋体" w:hint="eastAsia"/>
              </w:rPr>
              <w:t>%</w:t>
            </w:r>
            <w:r>
              <w:rPr>
                <w:rFonts w:ascii="宋体" w:hAnsi="宋体" w:hint="eastAsia"/>
              </w:rPr>
              <w:t xml:space="preserve"> </w:t>
            </w:r>
          </w:p>
        </w:tc>
      </w:tr>
      <w:tr w:rsidR="00000000">
        <w:trPr>
          <w:divId w:val="170914074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2.2</w:t>
            </w:r>
            <w:r>
              <w:rPr>
                <w:rFonts w:ascii="宋体" w:hAnsi="宋体" w:hint="eastAsia"/>
              </w:rPr>
              <w:t>6</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0.0</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1.6</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0.0</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06309" w:rsidRDefault="00306309">
            <w:pPr>
              <w:spacing w:line="360" w:lineRule="auto"/>
              <w:jc w:val="right"/>
            </w:pPr>
            <w:r>
              <w:rPr>
                <w:rFonts w:ascii="宋体" w:hAnsi="宋体" w:hint="eastAsia"/>
              </w:rPr>
              <w:t>0.6</w:t>
            </w:r>
            <w:r>
              <w:rPr>
                <w:rFonts w:ascii="宋体" w:hAnsi="宋体" w:hint="eastAsia"/>
              </w:rPr>
              <w:t>2</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-0.0</w:t>
            </w:r>
            <w:r>
              <w:rPr>
                <w:rFonts w:ascii="宋体" w:hAnsi="宋体" w:hint="eastAsia"/>
              </w:rPr>
              <w:t>4</w:t>
            </w:r>
            <w:r>
              <w:rPr>
                <w:rFonts w:ascii="宋体" w:hAnsi="宋体" w:hint="eastAsia"/>
              </w:rPr>
              <w:t>%</w:t>
            </w:r>
            <w:r>
              <w:rPr>
                <w:rFonts w:ascii="宋体" w:hAnsi="宋体" w:hint="eastAsia"/>
              </w:rPr>
              <w:t xml:space="preserve"> </w:t>
            </w:r>
          </w:p>
        </w:tc>
      </w:tr>
      <w:tr w:rsidR="00000000">
        <w:trPr>
          <w:divId w:val="170914074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7.6</w:t>
            </w:r>
            <w:r>
              <w:rPr>
                <w:rFonts w:ascii="宋体" w:hAnsi="宋体" w:hint="eastAsia"/>
              </w:rPr>
              <w:t>3</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0.0</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13.0</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0.0</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06309" w:rsidRDefault="00306309">
            <w:pPr>
              <w:spacing w:line="360" w:lineRule="auto"/>
              <w:jc w:val="right"/>
            </w:pPr>
            <w:r>
              <w:rPr>
                <w:rFonts w:ascii="宋体" w:hAnsi="宋体" w:hint="eastAsia"/>
              </w:rPr>
              <w:t>-5.4</w:t>
            </w:r>
            <w:r>
              <w:rPr>
                <w:rFonts w:ascii="宋体" w:hAnsi="宋体" w:hint="eastAsia"/>
              </w:rPr>
              <w:t>6</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-0.0</w:t>
            </w:r>
            <w:r>
              <w:rPr>
                <w:rFonts w:ascii="宋体" w:hAnsi="宋体" w:hint="eastAsia"/>
              </w:rPr>
              <w:t>5</w:t>
            </w:r>
            <w:r>
              <w:rPr>
                <w:rFonts w:ascii="宋体" w:hAnsi="宋体" w:hint="eastAsia"/>
              </w:rPr>
              <w:t>%</w:t>
            </w:r>
            <w:r>
              <w:rPr>
                <w:rFonts w:ascii="宋体" w:hAnsi="宋体" w:hint="eastAsia"/>
              </w:rPr>
              <w:t xml:space="preserve"> </w:t>
            </w:r>
          </w:p>
        </w:tc>
      </w:tr>
      <w:tr w:rsidR="00000000">
        <w:trPr>
          <w:divId w:val="170914074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14.0</w:t>
            </w:r>
            <w:r>
              <w:rPr>
                <w:rFonts w:ascii="宋体" w:hAnsi="宋体" w:hint="eastAsia"/>
              </w:rPr>
              <w:t>1</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0.0</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23.6</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0.0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06309" w:rsidRDefault="00306309">
            <w:pPr>
              <w:spacing w:line="360" w:lineRule="auto"/>
              <w:jc w:val="right"/>
            </w:pPr>
            <w:r>
              <w:rPr>
                <w:rFonts w:ascii="宋体" w:hAnsi="宋体" w:hint="eastAsia"/>
              </w:rPr>
              <w:t>-9.5</w:t>
            </w:r>
            <w:r>
              <w:rPr>
                <w:rFonts w:ascii="宋体" w:hAnsi="宋体" w:hint="eastAsia"/>
              </w:rPr>
              <w:t>9</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-0.0</w:t>
            </w:r>
            <w:r>
              <w:rPr>
                <w:rFonts w:ascii="宋体" w:hAnsi="宋体" w:hint="eastAsia"/>
              </w:rPr>
              <w:t>4</w:t>
            </w:r>
            <w:r>
              <w:rPr>
                <w:rFonts w:ascii="宋体" w:hAnsi="宋体" w:hint="eastAsia"/>
              </w:rPr>
              <w:t>%</w:t>
            </w:r>
            <w:r>
              <w:rPr>
                <w:rFonts w:ascii="宋体" w:hAnsi="宋体" w:hint="eastAsia"/>
              </w:rPr>
              <w:t xml:space="preserve"> </w:t>
            </w:r>
          </w:p>
        </w:tc>
      </w:tr>
      <w:tr w:rsidR="00000000">
        <w:trPr>
          <w:divId w:val="170914074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18.3</w:t>
            </w:r>
            <w:r>
              <w:rPr>
                <w:rFonts w:ascii="宋体" w:hAnsi="宋体" w:hint="eastAsia"/>
              </w:rPr>
              <w:t>6</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0.0</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30.9</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0.0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06309" w:rsidRDefault="00306309">
            <w:pPr>
              <w:spacing w:line="360" w:lineRule="auto"/>
              <w:jc w:val="right"/>
            </w:pPr>
            <w:r>
              <w:rPr>
                <w:rFonts w:ascii="宋体" w:hAnsi="宋体" w:hint="eastAsia"/>
              </w:rPr>
              <w:t>-12.5</w:t>
            </w:r>
            <w:r>
              <w:rPr>
                <w:rFonts w:ascii="宋体" w:hAnsi="宋体" w:hint="eastAsia"/>
              </w:rPr>
              <w:t>8</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-0.0</w:t>
            </w:r>
            <w:r>
              <w:rPr>
                <w:rFonts w:ascii="宋体" w:hAnsi="宋体" w:hint="eastAsia"/>
              </w:rPr>
              <w:t>4</w:t>
            </w:r>
            <w:r>
              <w:rPr>
                <w:rFonts w:ascii="宋体" w:hAnsi="宋体" w:hint="eastAsia"/>
              </w:rPr>
              <w:t>%</w:t>
            </w:r>
            <w:r>
              <w:rPr>
                <w:rFonts w:ascii="宋体" w:hAnsi="宋体" w:hint="eastAsia"/>
              </w:rPr>
              <w:t xml:space="preserve"> </w:t>
            </w:r>
          </w:p>
        </w:tc>
      </w:tr>
    </w:tbl>
    <w:p w:rsidR="00306309" w:rsidRDefault="00306309">
      <w:pPr>
        <w:spacing w:line="360" w:lineRule="auto"/>
        <w:jc w:val="center"/>
        <w:divId w:val="1566646993"/>
      </w:pPr>
      <w:r>
        <w:rPr>
          <w:rFonts w:ascii="宋体" w:hAnsi="宋体" w:hint="eastAsia"/>
        </w:rPr>
        <w:t>摩根瑞益纯债债券</w:t>
      </w:r>
      <w:r>
        <w:rPr>
          <w:rFonts w:ascii="宋体" w:hAnsi="宋体" w:hint="eastAsia"/>
        </w:rPr>
        <w:t>D</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566646993"/>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06309" w:rsidRDefault="00306309">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06309" w:rsidRDefault="00306309">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06309" w:rsidRDefault="00306309">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06309" w:rsidRDefault="00306309">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06309" w:rsidRDefault="00306309">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06309" w:rsidRDefault="00306309">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06309" w:rsidRDefault="00306309">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56664699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0.8</w:t>
            </w:r>
            <w:r>
              <w:rPr>
                <w:rFonts w:ascii="宋体" w:hAnsi="宋体" w:hint="eastAsia"/>
              </w:rPr>
              <w:t>3</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0.0</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1.2</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0.0</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06309" w:rsidRDefault="00306309">
            <w:pPr>
              <w:spacing w:line="360" w:lineRule="auto"/>
              <w:jc w:val="right"/>
            </w:pPr>
            <w:r>
              <w:rPr>
                <w:rFonts w:ascii="宋体" w:hAnsi="宋体" w:hint="eastAsia"/>
              </w:rPr>
              <w:t>-0.3</w:t>
            </w:r>
            <w:r>
              <w:rPr>
                <w:rFonts w:ascii="宋体" w:hAnsi="宋体" w:hint="eastAsia"/>
              </w:rPr>
              <w:t>7</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-0.0</w:t>
            </w:r>
            <w:r>
              <w:rPr>
                <w:rFonts w:ascii="宋体" w:hAnsi="宋体" w:hint="eastAsia"/>
              </w:rPr>
              <w:t>2</w:t>
            </w:r>
            <w:r>
              <w:rPr>
                <w:rFonts w:ascii="宋体" w:hAnsi="宋体" w:hint="eastAsia"/>
              </w:rPr>
              <w:t>%</w:t>
            </w:r>
            <w:r>
              <w:rPr>
                <w:rFonts w:ascii="宋体" w:hAnsi="宋体" w:hint="eastAsia"/>
              </w:rPr>
              <w:t xml:space="preserve"> </w:t>
            </w:r>
          </w:p>
        </w:tc>
      </w:tr>
      <w:tr w:rsidR="00000000">
        <w:trPr>
          <w:divId w:val="156664699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1.4</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0.0</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2.0</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0.0</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06309" w:rsidRDefault="00306309">
            <w:pPr>
              <w:spacing w:line="360" w:lineRule="auto"/>
              <w:jc w:val="right"/>
            </w:pPr>
            <w:r>
              <w:rPr>
                <w:rFonts w:ascii="宋体" w:hAnsi="宋体" w:hint="eastAsia"/>
              </w:rPr>
              <w:t>-0.5</w:t>
            </w:r>
            <w:r>
              <w:rPr>
                <w:rFonts w:ascii="宋体" w:hAnsi="宋体" w:hint="eastAsia"/>
              </w:rPr>
              <w:t>7</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-0.0</w:t>
            </w:r>
            <w:r>
              <w:rPr>
                <w:rFonts w:ascii="宋体" w:hAnsi="宋体" w:hint="eastAsia"/>
              </w:rPr>
              <w:t>2</w:t>
            </w:r>
            <w:r>
              <w:rPr>
                <w:rFonts w:ascii="宋体" w:hAnsi="宋体" w:hint="eastAsia"/>
              </w:rPr>
              <w:t>%</w:t>
            </w:r>
            <w:r>
              <w:rPr>
                <w:rFonts w:ascii="宋体" w:hAnsi="宋体" w:hint="eastAsia"/>
              </w:rPr>
              <w:t xml:space="preserve"> </w:t>
            </w:r>
          </w:p>
        </w:tc>
      </w:tr>
      <w:tr w:rsidR="00000000">
        <w:trPr>
          <w:divId w:val="156664699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2.2</w:t>
            </w:r>
            <w:r>
              <w:rPr>
                <w:rFonts w:ascii="宋体" w:hAnsi="宋体" w:hint="eastAsia"/>
              </w:rPr>
              <w:t>4</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0.0</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1.6</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0.0</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06309" w:rsidRDefault="00306309">
            <w:pPr>
              <w:spacing w:line="360" w:lineRule="auto"/>
              <w:jc w:val="right"/>
            </w:pPr>
            <w:r>
              <w:rPr>
                <w:rFonts w:ascii="宋体" w:hAnsi="宋体" w:hint="eastAsia"/>
              </w:rPr>
              <w:t>0.6</w:t>
            </w:r>
            <w:r>
              <w:rPr>
                <w:rFonts w:ascii="宋体" w:hAnsi="宋体" w:hint="eastAsia"/>
              </w:rPr>
              <w:t>0</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-0.0</w:t>
            </w:r>
            <w:r>
              <w:rPr>
                <w:rFonts w:ascii="宋体" w:hAnsi="宋体" w:hint="eastAsia"/>
              </w:rPr>
              <w:t>4</w:t>
            </w:r>
            <w:r>
              <w:rPr>
                <w:rFonts w:ascii="宋体" w:hAnsi="宋体" w:hint="eastAsia"/>
              </w:rPr>
              <w:t>%</w:t>
            </w:r>
            <w:r>
              <w:rPr>
                <w:rFonts w:ascii="宋体" w:hAnsi="宋体" w:hint="eastAsia"/>
              </w:rPr>
              <w:t xml:space="preserve"> </w:t>
            </w:r>
          </w:p>
        </w:tc>
      </w:tr>
      <w:tr w:rsidR="00000000">
        <w:trPr>
          <w:divId w:val="156664699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5.1</w:t>
            </w:r>
            <w:r>
              <w:rPr>
                <w:rFonts w:ascii="宋体" w:hAnsi="宋体" w:hint="eastAsia"/>
              </w:rPr>
              <w:t>9</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0.0</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7.9</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0.0</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06309" w:rsidRDefault="00306309">
            <w:pPr>
              <w:spacing w:line="360" w:lineRule="auto"/>
              <w:jc w:val="right"/>
            </w:pPr>
            <w:r>
              <w:rPr>
                <w:rFonts w:ascii="宋体" w:hAnsi="宋体" w:hint="eastAsia"/>
              </w:rPr>
              <w:t>-2.7</w:t>
            </w:r>
            <w:r>
              <w:rPr>
                <w:rFonts w:ascii="宋体" w:hAnsi="宋体" w:hint="eastAsia"/>
              </w:rPr>
              <w:t>4</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spacing w:line="360" w:lineRule="auto"/>
              <w:jc w:val="right"/>
            </w:pPr>
            <w:r>
              <w:rPr>
                <w:rFonts w:ascii="宋体" w:hAnsi="宋体" w:hint="eastAsia"/>
              </w:rPr>
              <w:t>-0.0</w:t>
            </w:r>
            <w:r>
              <w:rPr>
                <w:rFonts w:ascii="宋体" w:hAnsi="宋体" w:hint="eastAsia"/>
              </w:rPr>
              <w:t>5</w:t>
            </w:r>
            <w:r>
              <w:rPr>
                <w:rFonts w:ascii="宋体" w:hAnsi="宋体" w:hint="eastAsia"/>
              </w:rPr>
              <w:t>%</w:t>
            </w:r>
            <w:r>
              <w:rPr>
                <w:rFonts w:ascii="宋体" w:hAnsi="宋体" w:hint="eastAsia"/>
              </w:rPr>
              <w:t xml:space="preserve"> </w:t>
            </w:r>
          </w:p>
        </w:tc>
      </w:tr>
    </w:tbl>
    <w:p w:rsidR="00306309" w:rsidRDefault="00306309">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306309" w:rsidRDefault="00306309">
      <w:pPr>
        <w:spacing w:line="360" w:lineRule="auto"/>
        <w:jc w:val="left"/>
        <w:divId w:val="1355570357"/>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306309" w:rsidRDefault="00306309">
      <w:pPr>
        <w:spacing w:line="360" w:lineRule="auto"/>
        <w:jc w:val="left"/>
        <w:divId w:val="1104301430"/>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306309" w:rsidRDefault="00306309">
      <w:pPr>
        <w:spacing w:line="360" w:lineRule="auto"/>
        <w:jc w:val="left"/>
        <w:divId w:val="1408453395"/>
      </w:pPr>
      <w:r>
        <w:rPr>
          <w:rFonts w:ascii="宋体" w:hAnsi="宋体" w:hint="eastAsia"/>
          <w:noProof/>
        </w:rPr>
        <w:drawing>
          <wp:inline distT="0" distB="0" distL="0" distR="0">
            <wp:extent cx="5226050" cy="30099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306309" w:rsidRDefault="00306309">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2019</w:t>
      </w:r>
      <w:r>
        <w:rPr>
          <w:rFonts w:ascii="宋体" w:hAnsi="宋体" w:hint="eastAsia"/>
          <w:lang w:eastAsia="zh-Hans"/>
        </w:rPr>
        <w:t>年</w:t>
      </w:r>
      <w:r>
        <w:rPr>
          <w:rFonts w:ascii="宋体" w:hAnsi="宋体" w:hint="eastAsia"/>
          <w:lang w:eastAsia="zh-Hans"/>
        </w:rPr>
        <w:t>11</w:t>
      </w:r>
      <w:r>
        <w:rPr>
          <w:rFonts w:ascii="宋体" w:hAnsi="宋体" w:hint="eastAsia"/>
          <w:lang w:eastAsia="zh-Hans"/>
        </w:rPr>
        <w:t>月</w:t>
      </w:r>
      <w:r>
        <w:rPr>
          <w:rFonts w:ascii="宋体" w:hAnsi="宋体" w:hint="eastAsia"/>
          <w:lang w:eastAsia="zh-Hans"/>
        </w:rPr>
        <w:t>26</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本基金自</w:t>
      </w:r>
      <w:r>
        <w:rPr>
          <w:rFonts w:ascii="宋体" w:hAnsi="宋体" w:hint="eastAsia"/>
          <w:lang w:eastAsia="zh-Hans"/>
        </w:rPr>
        <w:t xml:space="preserve"> 2024</w:t>
      </w:r>
      <w:r>
        <w:rPr>
          <w:rFonts w:ascii="宋体" w:hAnsi="宋体" w:hint="eastAsia"/>
          <w:lang w:eastAsia="zh-Hans"/>
        </w:rPr>
        <w:t>年</w:t>
      </w:r>
      <w:r>
        <w:rPr>
          <w:rFonts w:ascii="宋体" w:hAnsi="宋体" w:hint="eastAsia"/>
          <w:lang w:eastAsia="zh-Hans"/>
        </w:rPr>
        <w:t>5</w:t>
      </w:r>
      <w:r>
        <w:rPr>
          <w:rFonts w:ascii="宋体" w:hAnsi="宋体" w:hint="eastAsia"/>
          <w:lang w:eastAsia="zh-Hans"/>
        </w:rPr>
        <w:t>月</w:t>
      </w:r>
      <w:r>
        <w:rPr>
          <w:rFonts w:ascii="宋体" w:hAnsi="宋体" w:hint="eastAsia"/>
          <w:lang w:eastAsia="zh-Hans"/>
        </w:rPr>
        <w:t>17</w:t>
      </w:r>
      <w:r>
        <w:rPr>
          <w:rFonts w:ascii="宋体" w:hAnsi="宋体" w:hint="eastAsia"/>
          <w:lang w:eastAsia="zh-Hans"/>
        </w:rPr>
        <w:t>日起增加</w:t>
      </w:r>
      <w:r>
        <w:rPr>
          <w:rFonts w:ascii="宋体" w:hAnsi="宋体" w:hint="eastAsia"/>
          <w:lang w:eastAsia="zh-Hans"/>
        </w:rPr>
        <w:t>D</w:t>
      </w:r>
      <w:r>
        <w:rPr>
          <w:rFonts w:ascii="宋体" w:hAnsi="宋体" w:hint="eastAsia"/>
          <w:lang w:eastAsia="zh-Hans"/>
        </w:rPr>
        <w:t>类份额，相关数据按实际存续期计算。</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 xml:space="preserve"> 6</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306309" w:rsidRDefault="00306309">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306309" w:rsidRDefault="00306309">
      <w:pPr>
        <w:pStyle w:val="XBRLTitle2"/>
        <w:spacing w:before="156" w:line="360" w:lineRule="auto"/>
        <w:ind w:left="454"/>
        <w:rPr>
          <w:rFonts w:hint="eastAsia"/>
        </w:rPr>
      </w:pPr>
      <w:bookmarkStart w:id="80" w:name="_Toc17898187"/>
      <w:bookmarkStart w:id="81" w:name="_Toc17897943"/>
      <w:bookmarkStart w:id="82" w:name="_Toc481075055"/>
      <w:bookmarkStart w:id="83" w:name="_Toc438646459"/>
      <w:bookmarkStart w:id="84" w:name="_Toc490050009"/>
      <w:bookmarkStart w:id="85" w:name="_Toc512519488"/>
      <w:bookmarkStart w:id="86" w:name="_Toc513295852"/>
      <w:bookmarkStart w:id="87" w:name="_Toc513295900"/>
      <w:r>
        <w:rPr>
          <w:rFonts w:hAnsi="宋体" w:hint="eastAsia"/>
        </w:rPr>
        <w:t>基金经理（或基金经理小组）简</w:t>
      </w:r>
      <w:r>
        <w:rPr>
          <w:rFonts w:hAnsi="宋体" w:hint="eastAsia"/>
        </w:rPr>
        <w:t>介</w:t>
      </w:r>
      <w:bookmarkEnd w:id="80"/>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15734174"/>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06309" w:rsidRDefault="00306309">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06309" w:rsidRDefault="00306309">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06309" w:rsidRDefault="00306309">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06309" w:rsidRDefault="00306309">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06309" w:rsidRDefault="00306309">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15734174"/>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06309" w:rsidRDefault="00306309">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06309" w:rsidRDefault="00306309">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06309" w:rsidRDefault="00306309">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06309" w:rsidRDefault="00306309">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06309" w:rsidRDefault="00306309">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06309" w:rsidRDefault="00306309">
            <w:pPr>
              <w:widowControl/>
              <w:jc w:val="left"/>
            </w:pPr>
          </w:p>
        </w:tc>
      </w:tr>
      <w:tr w:rsidR="00000000">
        <w:trPr>
          <w:divId w:val="15734174"/>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center"/>
            </w:pPr>
            <w:r>
              <w:rPr>
                <w:rFonts w:ascii="宋体" w:hAnsi="宋体" w:hint="eastAsia"/>
                <w:szCs w:val="24"/>
                <w:lang w:eastAsia="zh-Hans"/>
              </w:rPr>
              <w:t>任</w:t>
            </w:r>
            <w:r>
              <w:rPr>
                <w:rFonts w:ascii="宋体" w:hAnsi="宋体" w:hint="eastAsia"/>
                <w:szCs w:val="24"/>
                <w:lang w:eastAsia="zh-Hans"/>
              </w:rPr>
              <w:t>翔</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center"/>
            </w:pPr>
            <w:r>
              <w:rPr>
                <w:rFonts w:ascii="宋体" w:hAnsi="宋体" w:hint="eastAsia"/>
                <w:szCs w:val="24"/>
                <w:lang w:eastAsia="zh-Hans"/>
              </w:rPr>
              <w:t>2019</w:t>
            </w:r>
            <w:r>
              <w:rPr>
                <w:rFonts w:ascii="宋体" w:hAnsi="宋体" w:hint="eastAsia"/>
                <w:szCs w:val="24"/>
                <w:lang w:eastAsia="zh-Hans"/>
              </w:rPr>
              <w:t>年</w:t>
            </w:r>
            <w:r>
              <w:rPr>
                <w:rFonts w:ascii="宋体" w:hAnsi="宋体" w:hint="eastAsia"/>
                <w:szCs w:val="24"/>
                <w:lang w:eastAsia="zh-Hans"/>
              </w:rPr>
              <w:t>11</w:t>
            </w:r>
            <w:r>
              <w:rPr>
                <w:rFonts w:ascii="宋体" w:hAnsi="宋体" w:hint="eastAsia"/>
                <w:szCs w:val="24"/>
                <w:lang w:eastAsia="zh-Hans"/>
              </w:rPr>
              <w:t>月</w:t>
            </w:r>
            <w:r>
              <w:rPr>
                <w:rFonts w:ascii="宋体" w:hAnsi="宋体" w:hint="eastAsia"/>
                <w:szCs w:val="24"/>
                <w:lang w:eastAsia="zh-Hans"/>
              </w:rPr>
              <w:t>26</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center"/>
            </w:pPr>
            <w:r>
              <w:rPr>
                <w:rFonts w:ascii="宋体" w:hAnsi="宋体" w:hint="eastAsia"/>
                <w:szCs w:val="24"/>
                <w:lang w:eastAsia="zh-Hans"/>
              </w:rPr>
              <w:t>12</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left"/>
            </w:pPr>
            <w:r>
              <w:rPr>
                <w:rFonts w:ascii="宋体" w:hAnsi="宋体" w:hint="eastAsia"/>
                <w:szCs w:val="24"/>
                <w:lang w:eastAsia="zh-Hans"/>
              </w:rPr>
              <w:t>任翔先生曾任德勤华永会计师事务所有限公司高级审计师，汇丰银行（中国）有限公司客户审计经理。</w:t>
            </w:r>
            <w:r>
              <w:rPr>
                <w:rFonts w:ascii="宋体" w:hAnsi="宋体" w:hint="eastAsia"/>
                <w:szCs w:val="24"/>
                <w:lang w:eastAsia="zh-Hans"/>
              </w:rPr>
              <w:t>2014</w:t>
            </w:r>
            <w:r>
              <w:rPr>
                <w:rFonts w:ascii="宋体" w:hAnsi="宋体" w:hint="eastAsia"/>
                <w:szCs w:val="24"/>
                <w:lang w:eastAsia="zh-Hans"/>
              </w:rPr>
              <w:t>年</w:t>
            </w:r>
            <w:r>
              <w:rPr>
                <w:rFonts w:ascii="宋体" w:hAnsi="宋体" w:hint="eastAsia"/>
                <w:szCs w:val="24"/>
                <w:lang w:eastAsia="zh-Hans"/>
              </w:rPr>
              <w:t>9</w:t>
            </w:r>
            <w:r>
              <w:rPr>
                <w:rFonts w:ascii="宋体" w:hAnsi="宋体" w:hint="eastAsia"/>
                <w:szCs w:val="24"/>
                <w:lang w:eastAsia="zh-Hans"/>
              </w:rPr>
              <w:t>月起加入摩根基金管理（中国）有限公司（原上投摩根基金管理有限公司），历任研究员、投资经理助理、投资经理兼债券研究部副总监、投资经理兼固收研究部总监、债券投资部资深基金经理兼固收研究部总监，现任债券投资部资深基金经理</w:t>
            </w:r>
            <w:r>
              <w:rPr>
                <w:rFonts w:ascii="宋体" w:hAnsi="宋体" w:hint="eastAsia"/>
                <w:szCs w:val="24"/>
                <w:lang w:eastAsia="zh-Hans"/>
              </w:rPr>
              <w:t>。</w:t>
            </w:r>
          </w:p>
        </w:tc>
      </w:tr>
      <w:tr w:rsidR="00000000">
        <w:trPr>
          <w:divId w:val="15734174"/>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center"/>
            </w:pPr>
            <w:r>
              <w:rPr>
                <w:rFonts w:ascii="宋体" w:hAnsi="宋体" w:hint="eastAsia"/>
                <w:szCs w:val="24"/>
                <w:lang w:eastAsia="zh-Hans"/>
              </w:rPr>
              <w:t>张一</w:t>
            </w:r>
            <w:r>
              <w:rPr>
                <w:rFonts w:ascii="宋体" w:hAnsi="宋体" w:hint="eastAsia"/>
                <w:szCs w:val="24"/>
                <w:lang w:eastAsia="zh-Hans"/>
              </w:rPr>
              <w:t>格</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left"/>
            </w:pPr>
            <w:r>
              <w:rPr>
                <w:rFonts w:ascii="宋体" w:hAnsi="宋体" w:hint="eastAsia"/>
                <w:szCs w:val="24"/>
                <w:lang w:eastAsia="zh-Hans"/>
              </w:rPr>
              <w:t>本基金基金经理、总经理助理兼债券投资总</w:t>
            </w:r>
            <w:r>
              <w:rPr>
                <w:rFonts w:ascii="宋体" w:hAnsi="宋体" w:hint="eastAsia"/>
                <w:szCs w:val="24"/>
                <w:lang w:eastAsia="zh-Hans"/>
              </w:rPr>
              <w:t>监</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center"/>
            </w:pPr>
            <w:r>
              <w:rPr>
                <w:rFonts w:ascii="宋体" w:hAnsi="宋体" w:hint="eastAsia"/>
                <w:szCs w:val="24"/>
                <w:lang w:eastAsia="zh-Hans"/>
              </w:rPr>
              <w:t>2024</w:t>
            </w:r>
            <w:r>
              <w:rPr>
                <w:rFonts w:ascii="宋体" w:hAnsi="宋体" w:hint="eastAsia"/>
                <w:szCs w:val="24"/>
                <w:lang w:eastAsia="zh-Hans"/>
              </w:rPr>
              <w:t>年</w:t>
            </w:r>
            <w:r>
              <w:rPr>
                <w:rFonts w:ascii="宋体" w:hAnsi="宋体" w:hint="eastAsia"/>
                <w:szCs w:val="24"/>
                <w:lang w:eastAsia="zh-Hans"/>
              </w:rPr>
              <w:t>9</w:t>
            </w:r>
            <w:r>
              <w:rPr>
                <w:rFonts w:ascii="宋体" w:hAnsi="宋体" w:hint="eastAsia"/>
                <w:szCs w:val="24"/>
                <w:lang w:eastAsia="zh-Hans"/>
              </w:rPr>
              <w:t>月</w:t>
            </w:r>
            <w:r>
              <w:rPr>
                <w:rFonts w:ascii="宋体" w:hAnsi="宋体" w:hint="eastAsia"/>
                <w:szCs w:val="24"/>
                <w:lang w:eastAsia="zh-Hans"/>
              </w:rPr>
              <w:t>6</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center"/>
            </w:pPr>
            <w:r>
              <w:rPr>
                <w:rFonts w:ascii="宋体" w:hAnsi="宋体" w:hint="eastAsia"/>
                <w:szCs w:val="24"/>
                <w:lang w:eastAsia="zh-Hans"/>
              </w:rPr>
              <w:t>20</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left"/>
            </w:pPr>
            <w:r>
              <w:rPr>
                <w:rFonts w:ascii="宋体" w:hAnsi="宋体" w:hint="eastAsia"/>
                <w:szCs w:val="24"/>
                <w:lang w:eastAsia="zh-Hans"/>
              </w:rPr>
              <w:t>张一格先生曾任兴业银行资金营运中心投资经理</w:t>
            </w:r>
            <w:r>
              <w:rPr>
                <w:rFonts w:ascii="宋体" w:hAnsi="宋体" w:hint="eastAsia"/>
                <w:szCs w:val="24"/>
                <w:lang w:eastAsia="zh-Hans"/>
              </w:rPr>
              <w:t>,</w:t>
            </w:r>
            <w:r>
              <w:rPr>
                <w:rFonts w:ascii="宋体" w:hAnsi="宋体" w:hint="eastAsia"/>
                <w:szCs w:val="24"/>
                <w:lang w:eastAsia="zh-Hans"/>
              </w:rPr>
              <w:t>国泰基金管理有限公司基金经理，融通基金管理有限公司固收投资总监、基金经理；自</w:t>
            </w:r>
            <w:r>
              <w:rPr>
                <w:rFonts w:ascii="宋体" w:hAnsi="宋体" w:hint="eastAsia"/>
                <w:szCs w:val="24"/>
                <w:lang w:eastAsia="zh-Hans"/>
              </w:rPr>
              <w:t>2023</w:t>
            </w:r>
            <w:r>
              <w:rPr>
                <w:rFonts w:ascii="宋体" w:hAnsi="宋体" w:hint="eastAsia"/>
                <w:szCs w:val="24"/>
                <w:lang w:eastAsia="zh-Hans"/>
              </w:rPr>
              <w:t>年</w:t>
            </w:r>
            <w:r>
              <w:rPr>
                <w:rFonts w:ascii="宋体" w:hAnsi="宋体" w:hint="eastAsia"/>
                <w:szCs w:val="24"/>
                <w:lang w:eastAsia="zh-Hans"/>
              </w:rPr>
              <w:t>9</w:t>
            </w:r>
            <w:r>
              <w:rPr>
                <w:rFonts w:ascii="宋体" w:hAnsi="宋体" w:hint="eastAsia"/>
                <w:szCs w:val="24"/>
                <w:lang w:eastAsia="zh-Hans"/>
              </w:rPr>
              <w:t>月加入摩根基金管理（中国）有限公司（原上投摩根基金管理有限公司），现任总经理助理兼债券投资总监</w:t>
            </w:r>
            <w:r>
              <w:rPr>
                <w:rFonts w:ascii="宋体" w:hAnsi="宋体" w:hint="eastAsia"/>
                <w:szCs w:val="24"/>
                <w:lang w:eastAsia="zh-Hans"/>
              </w:rPr>
              <w:t>。</w:t>
            </w:r>
          </w:p>
        </w:tc>
      </w:tr>
    </w:tbl>
    <w:p w:rsidR="00306309" w:rsidRDefault="00306309">
      <w:pPr>
        <w:wordWrap w:val="0"/>
        <w:spacing w:line="360" w:lineRule="auto"/>
        <w:jc w:val="left"/>
        <w:divId w:val="1320840098"/>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306309" w:rsidRDefault="00306309">
      <w:pPr>
        <w:pStyle w:val="XBRLTitle2"/>
        <w:spacing w:before="156" w:line="360" w:lineRule="auto"/>
        <w:ind w:left="454"/>
      </w:pPr>
      <w:bookmarkStart w:id="89" w:name="_Toc17898188"/>
      <w:bookmarkStart w:id="90" w:name="_Toc17897944"/>
      <w:bookmarkStart w:id="91" w:name="_Toc481075056"/>
      <w:bookmarkStart w:id="92" w:name="_Toc438646460"/>
      <w:bookmarkStart w:id="93" w:name="_Toc490050010"/>
      <w:bookmarkStart w:id="94" w:name="_Toc512519489"/>
      <w:bookmarkStart w:id="95" w:name="_Toc513295853"/>
      <w:bookmarkStart w:id="96" w:name="_Toc513295901"/>
      <w:bookmarkStart w:id="97" w:name="m402"/>
      <w:r>
        <w:rPr>
          <w:rFonts w:hAnsi="宋体" w:hint="eastAsia"/>
        </w:rPr>
        <w:t>管理人对报告期内本基金运作遵规守信情况的说</w:t>
      </w:r>
      <w:r>
        <w:rPr>
          <w:rFonts w:hAnsi="宋体" w:hint="eastAsia"/>
        </w:rPr>
        <w:t>明</w:t>
      </w:r>
      <w:bookmarkEnd w:id="89"/>
      <w:bookmarkEnd w:id="90"/>
      <w:bookmarkEnd w:id="91"/>
      <w:bookmarkEnd w:id="92"/>
      <w:bookmarkEnd w:id="93"/>
      <w:bookmarkEnd w:id="94"/>
      <w:bookmarkEnd w:id="95"/>
      <w:bookmarkEnd w:id="96"/>
      <w:r>
        <w:rPr>
          <w:rFonts w:hAnsi="宋体" w:hint="eastAsia"/>
        </w:rPr>
        <w:t xml:space="preserve"> </w:t>
      </w:r>
    </w:p>
    <w:p w:rsidR="00306309" w:rsidRDefault="00306309">
      <w:pPr>
        <w:spacing w:line="360" w:lineRule="auto"/>
        <w:ind w:firstLineChars="200" w:firstLine="420"/>
        <w:jc w:val="left"/>
        <w:rPr>
          <w:rFonts w:hint="eastAsia"/>
        </w:rPr>
      </w:pPr>
      <w:bookmarkStart w:id="98" w:name="m403"/>
      <w:bookmarkEnd w:id="97"/>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306309" w:rsidRDefault="00306309">
      <w:pPr>
        <w:pStyle w:val="XBRLTitle2"/>
        <w:spacing w:before="156" w:line="360" w:lineRule="auto"/>
        <w:ind w:left="454"/>
      </w:pPr>
      <w:bookmarkStart w:id="99" w:name="_Toc17898189"/>
      <w:bookmarkStart w:id="100" w:name="_Toc17897945"/>
      <w:bookmarkStart w:id="101" w:name="_Toc481075057"/>
      <w:bookmarkStart w:id="102" w:name="_Toc438646462"/>
      <w:bookmarkStart w:id="103" w:name="_Toc490050011"/>
      <w:bookmarkStart w:id="104" w:name="_Toc512519490"/>
      <w:bookmarkStart w:id="105" w:name="_Toc513295854"/>
      <w:bookmarkStart w:id="106" w:name="_Toc513295902"/>
      <w:bookmarkEnd w:id="98"/>
      <w:r>
        <w:rPr>
          <w:rFonts w:hAnsi="宋体" w:hint="eastAsia"/>
        </w:rPr>
        <w:t>公平交易专项说</w:t>
      </w:r>
      <w:r>
        <w:rPr>
          <w:rFonts w:hAnsi="宋体" w:hint="eastAsia"/>
        </w:rPr>
        <w:t>明</w:t>
      </w:r>
      <w:bookmarkEnd w:id="99"/>
      <w:bookmarkEnd w:id="100"/>
      <w:bookmarkEnd w:id="101"/>
      <w:bookmarkEnd w:id="102"/>
      <w:bookmarkEnd w:id="103"/>
      <w:bookmarkEnd w:id="104"/>
      <w:bookmarkEnd w:id="105"/>
      <w:bookmarkEnd w:id="106"/>
      <w:r>
        <w:rPr>
          <w:rFonts w:hAnsi="宋体" w:hint="eastAsia"/>
        </w:rPr>
        <w:t xml:space="preserve"> </w:t>
      </w:r>
    </w:p>
    <w:p w:rsidR="00306309" w:rsidRDefault="00306309">
      <w:pPr>
        <w:pStyle w:val="XBRLTitle3"/>
        <w:spacing w:before="156"/>
        <w:ind w:left="0"/>
        <w:rPr>
          <w:rFonts w:hint="eastAsia"/>
        </w:rPr>
      </w:pPr>
      <w:bookmarkStart w:id="107" w:name="_Toc17898190"/>
      <w:bookmarkStart w:id="108" w:name="_Toc481075058"/>
      <w:bookmarkStart w:id="109" w:name="_Toc490050012"/>
      <w:bookmarkStart w:id="110" w:name="_Toc512519491"/>
      <w:bookmarkStart w:id="111" w:name="_Toc513295903"/>
      <w:bookmarkStart w:id="112" w:name="m404_01_0570"/>
      <w:r>
        <w:rPr>
          <w:rFonts w:hint="eastAsia"/>
        </w:rPr>
        <w:t>公平交易制度的执行情</w:t>
      </w:r>
      <w:r>
        <w:rPr>
          <w:rFonts w:hint="eastAsia"/>
        </w:rPr>
        <w:t>况</w:t>
      </w:r>
      <w:bookmarkEnd w:id="107"/>
      <w:bookmarkEnd w:id="108"/>
      <w:bookmarkEnd w:id="109"/>
      <w:bookmarkEnd w:id="110"/>
      <w:bookmarkEnd w:id="111"/>
    </w:p>
    <w:p w:rsidR="00306309" w:rsidRDefault="00306309">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306309" w:rsidRDefault="00306309">
      <w:pPr>
        <w:pStyle w:val="XBRLTitle3"/>
        <w:spacing w:before="156"/>
        <w:ind w:left="0"/>
      </w:pPr>
      <w:bookmarkStart w:id="113" w:name="_Toc17898191"/>
      <w:bookmarkStart w:id="114" w:name="_Toc481075059"/>
      <w:bookmarkStart w:id="115" w:name="_Toc490050013"/>
      <w:bookmarkStart w:id="116" w:name="_Toc512519492"/>
      <w:bookmarkStart w:id="117" w:name="_Toc513295904"/>
      <w:bookmarkStart w:id="118" w:name="m404_01_0578"/>
      <w:bookmarkEnd w:id="112"/>
      <w:r>
        <w:rPr>
          <w:rFonts w:hint="eastAsia"/>
        </w:rPr>
        <w:t>异常交易行为的专项说</w:t>
      </w:r>
      <w:r>
        <w:rPr>
          <w:rFonts w:hint="eastAsia"/>
        </w:rPr>
        <w:t>明</w:t>
      </w:r>
      <w:bookmarkEnd w:id="113"/>
      <w:bookmarkEnd w:id="114"/>
      <w:bookmarkEnd w:id="115"/>
      <w:bookmarkEnd w:id="116"/>
      <w:bookmarkEnd w:id="117"/>
    </w:p>
    <w:p w:rsidR="00306309" w:rsidRDefault="00306309">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306309" w:rsidRDefault="00306309">
      <w:pPr>
        <w:pStyle w:val="XBRLTitle2"/>
        <w:spacing w:before="156" w:line="360" w:lineRule="auto"/>
        <w:ind w:left="454"/>
      </w:pPr>
      <w:bookmarkStart w:id="119" w:name="_Toc17898192"/>
      <w:bookmarkStart w:id="120" w:name="_Toc17897946"/>
      <w:bookmarkStart w:id="121" w:name="_Toc481075061"/>
      <w:bookmarkStart w:id="122" w:name="_Toc490050014"/>
      <w:bookmarkStart w:id="123" w:name="_Toc512519493"/>
      <w:bookmarkStart w:id="124" w:name="_Toc513295855"/>
      <w:bookmarkStart w:id="125" w:name="_Toc513295905"/>
      <w:bookmarkStart w:id="126" w:name="m405_01_2550"/>
      <w:bookmarkEnd w:id="118"/>
      <w:r>
        <w:rPr>
          <w:rFonts w:hAnsi="宋体" w:hint="eastAsia"/>
        </w:rPr>
        <w:t>报告期内基金的投资策略和运作分</w:t>
      </w:r>
      <w:r>
        <w:rPr>
          <w:rFonts w:hAnsi="宋体" w:hint="eastAsia"/>
        </w:rPr>
        <w:t>析</w:t>
      </w:r>
      <w:bookmarkEnd w:id="119"/>
      <w:bookmarkEnd w:id="120"/>
      <w:bookmarkEnd w:id="121"/>
      <w:bookmarkEnd w:id="122"/>
      <w:bookmarkEnd w:id="123"/>
      <w:bookmarkEnd w:id="124"/>
      <w:bookmarkEnd w:id="125"/>
      <w:r>
        <w:rPr>
          <w:rFonts w:hAnsi="宋体" w:hint="eastAsia"/>
        </w:rPr>
        <w:t xml:space="preserve"> </w:t>
      </w:r>
    </w:p>
    <w:p w:rsidR="00306309" w:rsidRDefault="00306309">
      <w:pPr>
        <w:spacing w:line="360" w:lineRule="auto"/>
        <w:ind w:firstLineChars="200" w:firstLine="420"/>
        <w:jc w:val="left"/>
        <w:rPr>
          <w:rFonts w:hint="eastAsia"/>
        </w:rPr>
      </w:pPr>
      <w:r>
        <w:rPr>
          <w:rFonts w:ascii="宋体" w:hAnsi="宋体" w:cs="宋体" w:hint="eastAsia"/>
          <w:color w:val="000000"/>
          <w:kern w:val="0"/>
        </w:rPr>
        <w:t>二季度债市整体走强，曲线呈现牛平态势，长端利率和信用均表现较好，期限利差明显压缩，超长利率债走势强于一季度。</w:t>
      </w:r>
      <w:r>
        <w:rPr>
          <w:rFonts w:ascii="宋体" w:hAnsi="宋体" w:cs="宋体" w:hint="eastAsia"/>
          <w:color w:val="000000"/>
          <w:kern w:val="0"/>
        </w:rPr>
        <w:t>2026</w:t>
      </w:r>
      <w:r>
        <w:rPr>
          <w:rFonts w:ascii="宋体" w:hAnsi="宋体" w:cs="宋体" w:hint="eastAsia"/>
          <w:color w:val="000000"/>
          <w:kern w:val="0"/>
        </w:rPr>
        <w:t>年一季度以来资金保持稳定偏宽松态势，</w:t>
      </w:r>
      <w:r>
        <w:rPr>
          <w:rFonts w:ascii="宋体" w:hAnsi="宋体" w:cs="宋体" w:hint="eastAsia"/>
          <w:color w:val="000000"/>
          <w:kern w:val="0"/>
        </w:rPr>
        <w:t>4</w:t>
      </w:r>
      <w:r>
        <w:rPr>
          <w:rFonts w:ascii="宋体" w:hAnsi="宋体" w:cs="宋体" w:hint="eastAsia"/>
          <w:color w:val="000000"/>
          <w:kern w:val="0"/>
        </w:rPr>
        <w:t>月以来大行资金供给进一步走高，资金利率稳步下行，且非银和银行的资金利率分层维持低位，短债保持了较高的杠杆利差，推动短端信用债稳步下行，也使得长端债券迎来补涨。</w:t>
      </w:r>
      <w:r>
        <w:rPr>
          <w:rFonts w:ascii="宋体" w:hAnsi="宋体" w:cs="宋体" w:hint="eastAsia"/>
          <w:color w:val="000000"/>
          <w:kern w:val="0"/>
        </w:rPr>
        <w:t>4</w:t>
      </w:r>
      <w:r>
        <w:rPr>
          <w:rFonts w:ascii="宋体" w:hAnsi="宋体" w:cs="宋体" w:hint="eastAsia"/>
          <w:color w:val="000000"/>
          <w:kern w:val="0"/>
        </w:rPr>
        <w:t>月以来的基本面对债市形成利好，</w:t>
      </w:r>
      <w:r>
        <w:rPr>
          <w:rFonts w:ascii="宋体" w:hAnsi="宋体" w:cs="宋体" w:hint="eastAsia"/>
          <w:color w:val="000000"/>
          <w:kern w:val="0"/>
        </w:rPr>
        <w:t>4-5</w:t>
      </w:r>
      <w:r>
        <w:rPr>
          <w:rFonts w:ascii="宋体" w:hAnsi="宋体" w:cs="宋体" w:hint="eastAsia"/>
          <w:color w:val="000000"/>
          <w:kern w:val="0"/>
        </w:rPr>
        <w:t>月金融数据表现均一般，信贷需求维持偏弱，居民信贷继续形成拖累，银行体系的存贷差维持高位，也使得银行体系的资金供给相对充裕。另外通胀数据也有所缓和，</w:t>
      </w:r>
      <w:r>
        <w:rPr>
          <w:rFonts w:ascii="宋体" w:hAnsi="宋体" w:cs="宋体" w:hint="eastAsia"/>
          <w:color w:val="000000"/>
          <w:kern w:val="0"/>
        </w:rPr>
        <w:t>4-5</w:t>
      </w:r>
      <w:r>
        <w:rPr>
          <w:rFonts w:ascii="宋体" w:hAnsi="宋体" w:cs="宋体" w:hint="eastAsia"/>
          <w:color w:val="000000"/>
          <w:kern w:val="0"/>
        </w:rPr>
        <w:t>月的通胀数据呈现</w:t>
      </w:r>
      <w:r>
        <w:rPr>
          <w:rFonts w:ascii="宋体" w:hAnsi="宋体" w:cs="宋体" w:hint="eastAsia"/>
          <w:color w:val="000000"/>
          <w:kern w:val="0"/>
        </w:rPr>
        <w:t>CPI</w:t>
      </w:r>
      <w:r>
        <w:rPr>
          <w:rFonts w:ascii="宋体" w:hAnsi="宋体" w:cs="宋体" w:hint="eastAsia"/>
          <w:color w:val="000000"/>
          <w:kern w:val="0"/>
        </w:rPr>
        <w:t>维持平稳及</w:t>
      </w:r>
      <w:r>
        <w:rPr>
          <w:rFonts w:ascii="宋体" w:hAnsi="宋体" w:cs="宋体" w:hint="eastAsia"/>
          <w:color w:val="000000"/>
          <w:kern w:val="0"/>
        </w:rPr>
        <w:t>PPI</w:t>
      </w:r>
      <w:r>
        <w:rPr>
          <w:rFonts w:ascii="宋体" w:hAnsi="宋体" w:cs="宋体" w:hint="eastAsia"/>
          <w:color w:val="000000"/>
          <w:kern w:val="0"/>
        </w:rPr>
        <w:t>涨势放缓的格局，原油价格对</w:t>
      </w:r>
      <w:r>
        <w:rPr>
          <w:rFonts w:ascii="宋体" w:hAnsi="宋体" w:cs="宋体" w:hint="eastAsia"/>
          <w:color w:val="000000"/>
          <w:kern w:val="0"/>
        </w:rPr>
        <w:t>PPI</w:t>
      </w:r>
      <w:r>
        <w:rPr>
          <w:rFonts w:ascii="宋体" w:hAnsi="宋体" w:cs="宋体" w:hint="eastAsia"/>
          <w:color w:val="000000"/>
          <w:kern w:val="0"/>
        </w:rPr>
        <w:t>的拉动有所弱化，核心</w:t>
      </w:r>
      <w:r>
        <w:rPr>
          <w:rFonts w:ascii="宋体" w:hAnsi="宋体" w:cs="宋体" w:hint="eastAsia"/>
          <w:color w:val="000000"/>
          <w:kern w:val="0"/>
        </w:rPr>
        <w:t>CPI</w:t>
      </w:r>
      <w:r>
        <w:rPr>
          <w:rFonts w:ascii="宋体" w:hAnsi="宋体" w:cs="宋体" w:hint="eastAsia"/>
          <w:color w:val="000000"/>
          <w:kern w:val="0"/>
        </w:rPr>
        <w:t>的表现仍相对一般。资金环境的宽松和基本面的走势均对债市情绪有明显提振，</w:t>
      </w:r>
      <w:r>
        <w:rPr>
          <w:rFonts w:ascii="宋体" w:hAnsi="宋体" w:cs="宋体" w:hint="eastAsia"/>
          <w:color w:val="000000"/>
          <w:kern w:val="0"/>
        </w:rPr>
        <w:t>5</w:t>
      </w:r>
      <w:r>
        <w:rPr>
          <w:rFonts w:ascii="宋体" w:hAnsi="宋体" w:cs="宋体" w:hint="eastAsia"/>
          <w:color w:val="000000"/>
          <w:kern w:val="0"/>
        </w:rPr>
        <w:t>月以来交易型机构的情绪明显升温，加大了对超长利率和长端信用的买入力度，推动曲线明显走平。进入</w:t>
      </w:r>
      <w:r>
        <w:rPr>
          <w:rFonts w:ascii="宋体" w:hAnsi="宋体" w:cs="宋体" w:hint="eastAsia"/>
          <w:color w:val="000000"/>
          <w:kern w:val="0"/>
        </w:rPr>
        <w:t>6</w:t>
      </w:r>
      <w:r>
        <w:rPr>
          <w:rFonts w:ascii="宋体" w:hAnsi="宋体" w:cs="宋体" w:hint="eastAsia"/>
          <w:color w:val="000000"/>
          <w:kern w:val="0"/>
        </w:rPr>
        <w:t>月，大行净融出显著降低，资金面随之趋紧，市场对于后续资金利率转向谨慎，止盈盘带动收益率震荡向上。随后，陆家嘴论坛强调“稳中求进”，隔夜逆回购新工具落地，有效化解了市场对资金面的担忧，收益率转而下行。</w:t>
      </w:r>
      <w:r>
        <w:rPr>
          <w:rFonts w:ascii="宋体" w:hAnsi="宋体" w:cs="宋体" w:hint="eastAsia"/>
          <w:color w:val="000000"/>
          <w:kern w:val="0"/>
        </w:rPr>
        <w:br/>
      </w:r>
      <w:r>
        <w:rPr>
          <w:rFonts w:ascii="宋体" w:hAnsi="宋体" w:cs="宋体" w:hint="eastAsia"/>
          <w:color w:val="000000"/>
          <w:kern w:val="0"/>
        </w:rPr>
        <w:t xml:space="preserve">　　本基金在二季度保持了中性偏高久期，并小幅提升了组合杠杆率，主要增配了中长期限银行二永债以及高等级产业债，各资产品种配置相对均衡，保持了较高的流动性，同时辅以波段操作，取得了相对稳健的回报。</w:t>
      </w:r>
      <w:r>
        <w:rPr>
          <w:rFonts w:ascii="宋体" w:hAnsi="宋体" w:cs="宋体" w:hint="eastAsia"/>
          <w:color w:val="000000"/>
          <w:kern w:val="0"/>
        </w:rPr>
        <w:br/>
      </w:r>
      <w:r>
        <w:rPr>
          <w:rFonts w:ascii="宋体" w:hAnsi="宋体" w:cs="宋体" w:hint="eastAsia"/>
          <w:color w:val="000000"/>
          <w:kern w:val="0"/>
        </w:rPr>
        <w:t xml:space="preserve">　　展望后市，债市可能维持震荡分化行情。资金利率虽有上行，但空间有限，预计货币政策仍将在关键时点呵护资金面，短债可继续获得支撑，但当前杠杆利差较薄，赔率相对有限。长期限利率债或有一定交易机会，后续通胀数据对债市的扰动预计有限，社融数据仍待企稳，若经济数据和金融数据相对二季度无明显改善，考虑到当前期限利差仍处于偏高水平，长端利率或有一定下行空间。信用债走势预计相对弱于利率，当前信用利差维持低位，利差压缩空间狭窄，且</w:t>
      </w:r>
      <w:r>
        <w:rPr>
          <w:rFonts w:ascii="宋体" w:hAnsi="宋体" w:cs="宋体" w:hint="eastAsia"/>
          <w:color w:val="000000"/>
          <w:kern w:val="0"/>
        </w:rPr>
        <w:t>6</w:t>
      </w:r>
      <w:r>
        <w:rPr>
          <w:rFonts w:ascii="宋体" w:hAnsi="宋体" w:cs="宋体" w:hint="eastAsia"/>
          <w:color w:val="000000"/>
          <w:kern w:val="0"/>
        </w:rPr>
        <w:t>月以来相关政策推动债券信用评级趋严，弱资质发债主体或面临评级下调或终止问题，对市场情绪形成一定扰动，预计该类弱资质信用债可能面临利差走阔压力，因此需控制相关信用风险敞口。我们将在把握基本面定价的基础上，结合短期技术面因素及政策和焦点事件演变，灵活调整基金久期及券种分布，把握债券交易机会</w:t>
      </w:r>
      <w:r>
        <w:rPr>
          <w:rFonts w:ascii="宋体" w:hAnsi="宋体" w:cs="宋体" w:hint="eastAsia"/>
          <w:color w:val="000000"/>
          <w:kern w:val="0"/>
        </w:rPr>
        <w:t>。</w:t>
      </w:r>
    </w:p>
    <w:p w:rsidR="00306309" w:rsidRDefault="00306309">
      <w:pPr>
        <w:pStyle w:val="XBRLTitle2"/>
        <w:spacing w:before="156" w:line="360" w:lineRule="auto"/>
        <w:ind w:left="454"/>
      </w:pPr>
      <w:bookmarkStart w:id="127" w:name="_Toc17898193"/>
      <w:bookmarkStart w:id="128" w:name="_Toc17897947"/>
      <w:bookmarkStart w:id="129" w:name="_Toc490050015"/>
      <w:bookmarkStart w:id="130" w:name="_Toc481075062"/>
      <w:bookmarkStart w:id="131" w:name="_Toc512519494"/>
      <w:bookmarkStart w:id="132" w:name="_Toc513295856"/>
      <w:bookmarkStart w:id="133" w:name="_Toc513295906"/>
      <w:bookmarkStart w:id="134" w:name="m405_01_2549"/>
      <w:bookmarkEnd w:id="126"/>
      <w:r>
        <w:rPr>
          <w:rFonts w:hAnsi="宋体" w:hint="eastAsia"/>
        </w:rPr>
        <w:t>报告期内基金的业绩表</w:t>
      </w:r>
      <w:r>
        <w:rPr>
          <w:rFonts w:hAnsi="宋体" w:hint="eastAsia"/>
        </w:rPr>
        <w:t>现</w:t>
      </w:r>
      <w:bookmarkEnd w:id="127"/>
      <w:bookmarkEnd w:id="128"/>
      <w:bookmarkEnd w:id="129"/>
      <w:bookmarkEnd w:id="130"/>
      <w:bookmarkEnd w:id="131"/>
      <w:bookmarkEnd w:id="132"/>
      <w:bookmarkEnd w:id="133"/>
      <w:r>
        <w:rPr>
          <w:rFonts w:hAnsi="宋体" w:hint="eastAsia"/>
        </w:rPr>
        <w:t xml:space="preserve"> </w:t>
      </w:r>
      <w:bookmarkEnd w:id="134"/>
    </w:p>
    <w:p w:rsidR="00306309" w:rsidRDefault="00306309">
      <w:pPr>
        <w:spacing w:line="360" w:lineRule="auto"/>
        <w:ind w:firstLineChars="200" w:firstLine="420"/>
        <w:rPr>
          <w:rFonts w:hint="eastAsia"/>
        </w:rPr>
      </w:pPr>
      <w:r>
        <w:rPr>
          <w:rFonts w:ascii="宋体" w:hAnsi="宋体" w:hint="eastAsia"/>
        </w:rPr>
        <w:t>本报告期摩根瑞益纯债债券</w:t>
      </w:r>
      <w:r>
        <w:rPr>
          <w:rFonts w:ascii="宋体" w:hAnsi="宋体" w:hint="eastAsia"/>
        </w:rPr>
        <w:t>A</w:t>
      </w:r>
      <w:r>
        <w:rPr>
          <w:rFonts w:ascii="宋体" w:hAnsi="宋体" w:hint="eastAsia"/>
        </w:rPr>
        <w:t>份额净值增长率为：</w:t>
      </w:r>
      <w:r>
        <w:rPr>
          <w:rFonts w:ascii="宋体" w:hAnsi="宋体" w:hint="eastAsia"/>
        </w:rPr>
        <w:t>0.86%</w:t>
      </w:r>
      <w:r>
        <w:rPr>
          <w:rFonts w:ascii="宋体" w:hAnsi="宋体" w:hint="eastAsia"/>
        </w:rPr>
        <w:t>，同期业绩比较基准收益率为：</w:t>
      </w:r>
      <w:r>
        <w:rPr>
          <w:rFonts w:ascii="宋体" w:hAnsi="宋体" w:hint="eastAsia"/>
        </w:rPr>
        <w:t>1.20%</w:t>
      </w:r>
      <w:r>
        <w:rPr>
          <w:rFonts w:ascii="宋体" w:hAnsi="宋体" w:hint="eastAsia"/>
        </w:rPr>
        <w:t>；</w:t>
      </w:r>
      <w:r>
        <w:rPr>
          <w:rFonts w:ascii="宋体" w:hAnsi="宋体" w:hint="eastAsia"/>
        </w:rPr>
        <w:br/>
      </w:r>
      <w:r>
        <w:rPr>
          <w:rFonts w:ascii="宋体" w:hAnsi="宋体" w:hint="eastAsia"/>
        </w:rPr>
        <w:t xml:space="preserve">　　摩根瑞益纯债债券</w:t>
      </w:r>
      <w:r>
        <w:rPr>
          <w:rFonts w:ascii="宋体" w:hAnsi="宋体" w:hint="eastAsia"/>
        </w:rPr>
        <w:t>C</w:t>
      </w:r>
      <w:r>
        <w:rPr>
          <w:rFonts w:ascii="宋体" w:hAnsi="宋体" w:hint="eastAsia"/>
        </w:rPr>
        <w:t>份额净值增长率为：</w:t>
      </w:r>
      <w:r>
        <w:rPr>
          <w:rFonts w:ascii="宋体" w:hAnsi="宋体" w:hint="eastAsia"/>
        </w:rPr>
        <w:t>0.84%</w:t>
      </w:r>
      <w:r>
        <w:rPr>
          <w:rFonts w:ascii="宋体" w:hAnsi="宋体" w:hint="eastAsia"/>
        </w:rPr>
        <w:t>，同期业绩比较基准收益率为：</w:t>
      </w:r>
      <w:r>
        <w:rPr>
          <w:rFonts w:ascii="宋体" w:hAnsi="宋体" w:hint="eastAsia"/>
        </w:rPr>
        <w:t>1.20%</w:t>
      </w:r>
      <w:r>
        <w:rPr>
          <w:rFonts w:ascii="宋体" w:hAnsi="宋体" w:hint="eastAsia"/>
        </w:rPr>
        <w:t>；</w:t>
      </w:r>
      <w:r>
        <w:rPr>
          <w:rFonts w:ascii="宋体" w:hAnsi="宋体" w:hint="eastAsia"/>
        </w:rPr>
        <w:br/>
      </w:r>
      <w:r>
        <w:rPr>
          <w:rFonts w:ascii="宋体" w:hAnsi="宋体" w:hint="eastAsia"/>
        </w:rPr>
        <w:t xml:space="preserve">　　摩根瑞益纯债债券</w:t>
      </w:r>
      <w:r>
        <w:rPr>
          <w:rFonts w:ascii="宋体" w:hAnsi="宋体" w:hint="eastAsia"/>
        </w:rPr>
        <w:t>D</w:t>
      </w:r>
      <w:r>
        <w:rPr>
          <w:rFonts w:ascii="宋体" w:hAnsi="宋体" w:hint="eastAsia"/>
        </w:rPr>
        <w:t>份额净值增长率为：</w:t>
      </w:r>
      <w:r>
        <w:rPr>
          <w:rFonts w:ascii="宋体" w:hAnsi="宋体" w:hint="eastAsia"/>
        </w:rPr>
        <w:t>0.83%</w:t>
      </w:r>
      <w:r>
        <w:rPr>
          <w:rFonts w:ascii="宋体" w:hAnsi="宋体" w:hint="eastAsia"/>
        </w:rPr>
        <w:t>，同期业绩比较基准收益率为：</w:t>
      </w:r>
      <w:r>
        <w:rPr>
          <w:rFonts w:ascii="宋体" w:hAnsi="宋体" w:hint="eastAsia"/>
        </w:rPr>
        <w:t>1.20%</w:t>
      </w:r>
      <w:r>
        <w:rPr>
          <w:rFonts w:ascii="宋体" w:hAnsi="宋体" w:hint="eastAsia"/>
        </w:rPr>
        <w:t>。</w:t>
      </w:r>
    </w:p>
    <w:p w:rsidR="00306309" w:rsidRDefault="00306309">
      <w:pPr>
        <w:pStyle w:val="XBRLTitle2"/>
        <w:spacing w:before="156" w:line="360" w:lineRule="auto"/>
        <w:ind w:left="454"/>
      </w:pPr>
      <w:bookmarkStart w:id="135" w:name="m406"/>
      <w:bookmarkStart w:id="136" w:name="_Toc17898194"/>
      <w:bookmarkStart w:id="137" w:name="_Toc17897948"/>
      <w:bookmarkStart w:id="138" w:name="_Toc490050016"/>
      <w:bookmarkStart w:id="139" w:name="_Toc481075063"/>
      <w:bookmarkStart w:id="140" w:name="_Toc438646465"/>
      <w:bookmarkStart w:id="141" w:name="_Toc512519495"/>
      <w:bookmarkStart w:id="142" w:name="_Toc513295857"/>
      <w:bookmarkStart w:id="143" w:name="_Toc513295907"/>
      <w:bookmarkStart w:id="144" w:name="m407"/>
      <w:bookmarkEnd w:id="135"/>
      <w:r>
        <w:rPr>
          <w:rFonts w:hAnsi="宋体" w:hint="eastAsia"/>
        </w:rPr>
        <w:t>报告期内基金持有人数或基金资产净值预警说</w:t>
      </w:r>
      <w:r>
        <w:rPr>
          <w:rFonts w:hAnsi="宋体" w:hint="eastAsia"/>
        </w:rPr>
        <w:t>明</w:t>
      </w:r>
      <w:bookmarkEnd w:id="136"/>
      <w:bookmarkEnd w:id="137"/>
      <w:bookmarkEnd w:id="138"/>
      <w:bookmarkEnd w:id="139"/>
      <w:bookmarkEnd w:id="140"/>
      <w:bookmarkEnd w:id="141"/>
      <w:bookmarkEnd w:id="142"/>
      <w:bookmarkEnd w:id="143"/>
      <w:r>
        <w:rPr>
          <w:rFonts w:hAnsi="宋体" w:hint="eastAsia"/>
        </w:rPr>
        <w:t xml:space="preserve"> </w:t>
      </w:r>
    </w:p>
    <w:p w:rsidR="00306309" w:rsidRDefault="00306309">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306309" w:rsidRDefault="00306309">
      <w:pPr>
        <w:pStyle w:val="XBRLTitle1"/>
        <w:spacing w:before="156" w:line="360" w:lineRule="auto"/>
        <w:ind w:left="425"/>
      </w:pPr>
      <w:bookmarkStart w:id="145" w:name="_Toc17898195"/>
      <w:bookmarkStart w:id="146" w:name="_Toc17897949"/>
      <w:bookmarkStart w:id="147" w:name="_Toc512519496"/>
      <w:bookmarkStart w:id="148" w:name="_Toc481075064"/>
      <w:bookmarkStart w:id="149" w:name="_Toc438646466"/>
      <w:bookmarkStart w:id="150" w:name="_Toc490050017"/>
      <w:bookmarkStart w:id="151" w:name="_Toc513295858"/>
      <w:bookmarkStart w:id="152" w:name="_Toc513295908"/>
      <w:bookmarkEnd w:id="144"/>
      <w:r>
        <w:rPr>
          <w:rFonts w:hAnsi="宋体" w:hint="eastAsia"/>
        </w:rPr>
        <w:t>投资组合报</w:t>
      </w:r>
      <w:r>
        <w:rPr>
          <w:rFonts w:hAnsi="宋体" w:hint="eastAsia"/>
        </w:rPr>
        <w:t>告</w:t>
      </w:r>
      <w:bookmarkEnd w:id="145"/>
      <w:bookmarkEnd w:id="146"/>
      <w:bookmarkEnd w:id="147"/>
      <w:bookmarkEnd w:id="148"/>
      <w:bookmarkEnd w:id="149"/>
      <w:bookmarkEnd w:id="150"/>
      <w:bookmarkEnd w:id="151"/>
      <w:bookmarkEnd w:id="152"/>
      <w:r>
        <w:rPr>
          <w:rFonts w:hAnsi="宋体" w:hint="eastAsia"/>
        </w:rPr>
        <w:t xml:space="preserve"> </w:t>
      </w:r>
    </w:p>
    <w:p w:rsidR="00306309" w:rsidRDefault="00306309">
      <w:pPr>
        <w:pStyle w:val="XBRLTitle2"/>
        <w:spacing w:before="156" w:line="360" w:lineRule="auto"/>
        <w:ind w:left="454"/>
        <w:rPr>
          <w:rFonts w:hint="eastAsia"/>
        </w:rPr>
      </w:pPr>
      <w:bookmarkStart w:id="153" w:name="_Toc17898196"/>
      <w:bookmarkStart w:id="154" w:name="_Toc17897950"/>
      <w:bookmarkStart w:id="155" w:name="_Toc481075065"/>
      <w:bookmarkStart w:id="156" w:name="_Toc438646467"/>
      <w:bookmarkStart w:id="157" w:name="_Toc490050018"/>
      <w:bookmarkStart w:id="158" w:name="_Toc512519497"/>
      <w:bookmarkStart w:id="159" w:name="_Toc513295859"/>
      <w:bookmarkStart w:id="160" w:name="_Toc513295909"/>
      <w:bookmarkStart w:id="161" w:name="m501"/>
      <w:r>
        <w:rPr>
          <w:rFonts w:hAnsi="宋体" w:hint="eastAsia"/>
        </w:rPr>
        <w:t>报告期末基金资产组合情</w:t>
      </w:r>
      <w:r>
        <w:rPr>
          <w:rFonts w:hAnsi="宋体" w:hint="eastAsia"/>
        </w:rPr>
        <w:t>况</w:t>
      </w:r>
      <w:bookmarkEnd w:id="153"/>
      <w:bookmarkEnd w:id="154"/>
      <w:bookmarkEnd w:id="155"/>
      <w:bookmarkEnd w:id="156"/>
      <w:bookmarkEnd w:id="157"/>
      <w:bookmarkEnd w:id="158"/>
      <w:bookmarkEnd w:id="159"/>
      <w:bookmarkEnd w:id="160"/>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88308225"/>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06309" w:rsidRDefault="00306309">
            <w:pPr>
              <w:jc w:val="center"/>
              <w:rPr>
                <w:rFonts w:hint="eastAsia"/>
              </w:rPr>
            </w:pPr>
            <w:bookmarkStart w:id="162" w:name="m08QD_01_tab"/>
            <w:bookmarkEnd w:id="162"/>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306309" w:rsidRDefault="00306309">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306309" w:rsidRDefault="00306309">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306309" w:rsidRDefault="00306309">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8830822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06309" w:rsidRDefault="00306309">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306309" w:rsidRDefault="00306309">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06309" w:rsidRDefault="0030630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306309" w:rsidRDefault="00306309">
            <w:pPr>
              <w:jc w:val="right"/>
            </w:pPr>
            <w:r>
              <w:rPr>
                <w:rFonts w:ascii="宋体" w:hAnsi="宋体" w:hint="eastAsia"/>
                <w:szCs w:val="24"/>
                <w:lang w:eastAsia="zh-Hans"/>
              </w:rPr>
              <w:t>-</w:t>
            </w:r>
          </w:p>
        </w:tc>
      </w:tr>
      <w:tr w:rsidR="00000000">
        <w:trPr>
          <w:divId w:val="8830822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06309" w:rsidRDefault="00306309">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306309" w:rsidRDefault="00306309">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06309" w:rsidRDefault="0030630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306309" w:rsidRDefault="00306309">
            <w:pPr>
              <w:jc w:val="right"/>
            </w:pPr>
            <w:r>
              <w:rPr>
                <w:rFonts w:ascii="宋体" w:hAnsi="宋体" w:hint="eastAsia"/>
                <w:szCs w:val="24"/>
                <w:lang w:eastAsia="zh-Hans"/>
              </w:rPr>
              <w:t>-</w:t>
            </w:r>
          </w:p>
        </w:tc>
      </w:tr>
      <w:tr w:rsidR="00000000">
        <w:trPr>
          <w:divId w:val="8830822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06309" w:rsidRDefault="00306309">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306309" w:rsidRDefault="00306309">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06309" w:rsidRDefault="0030630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306309" w:rsidRDefault="00306309">
            <w:pPr>
              <w:jc w:val="right"/>
            </w:pPr>
            <w:r>
              <w:rPr>
                <w:rFonts w:ascii="宋体" w:hAnsi="宋体" w:hint="eastAsia"/>
                <w:szCs w:val="24"/>
                <w:lang w:eastAsia="zh-Hans"/>
              </w:rPr>
              <w:t>-</w:t>
            </w:r>
          </w:p>
        </w:tc>
      </w:tr>
      <w:tr w:rsidR="00000000">
        <w:trPr>
          <w:divId w:val="8830822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06309" w:rsidRDefault="00306309">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306309" w:rsidRDefault="00306309">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06309" w:rsidRDefault="00306309">
            <w:pPr>
              <w:jc w:val="right"/>
            </w:pPr>
            <w:r>
              <w:rPr>
                <w:rFonts w:ascii="宋体" w:hAnsi="宋体" w:hint="eastAsia"/>
                <w:szCs w:val="24"/>
                <w:lang w:eastAsia="zh-Hans"/>
              </w:rPr>
              <w:t>1,323,948,668.6</w:t>
            </w:r>
            <w:r>
              <w:rPr>
                <w:rFonts w:ascii="宋体" w:hAnsi="宋体" w:hint="eastAsia"/>
                <w:szCs w:val="24"/>
                <w:lang w:eastAsia="zh-Hans"/>
              </w:rPr>
              <w:t>6</w:t>
            </w:r>
          </w:p>
        </w:tc>
        <w:tc>
          <w:tcPr>
            <w:tcW w:w="1333" w:type="pct"/>
            <w:tcBorders>
              <w:top w:val="single" w:sz="4" w:space="0" w:color="auto"/>
              <w:left w:val="nil"/>
              <w:bottom w:val="single" w:sz="4" w:space="0" w:color="auto"/>
              <w:right w:val="single" w:sz="4" w:space="0" w:color="auto"/>
            </w:tcBorders>
            <w:vAlign w:val="center"/>
            <w:hideMark/>
          </w:tcPr>
          <w:p w:rsidR="00306309" w:rsidRDefault="00306309">
            <w:pPr>
              <w:jc w:val="right"/>
            </w:pPr>
            <w:r>
              <w:rPr>
                <w:rFonts w:ascii="宋体" w:hAnsi="宋体" w:hint="eastAsia"/>
                <w:szCs w:val="24"/>
                <w:lang w:eastAsia="zh-Hans"/>
              </w:rPr>
              <w:t>89.2</w:t>
            </w:r>
            <w:r>
              <w:rPr>
                <w:rFonts w:ascii="宋体" w:hAnsi="宋体" w:hint="eastAsia"/>
                <w:szCs w:val="24"/>
                <w:lang w:eastAsia="zh-Hans"/>
              </w:rPr>
              <w:t>1</w:t>
            </w:r>
          </w:p>
        </w:tc>
      </w:tr>
      <w:tr w:rsidR="00000000">
        <w:trPr>
          <w:divId w:val="8830822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06309" w:rsidRDefault="00306309">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306309" w:rsidRDefault="00306309">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06309" w:rsidRDefault="00306309">
            <w:pPr>
              <w:jc w:val="right"/>
            </w:pPr>
            <w:r>
              <w:rPr>
                <w:rFonts w:ascii="宋体" w:hAnsi="宋体" w:hint="eastAsia"/>
                <w:szCs w:val="24"/>
                <w:lang w:eastAsia="zh-Hans"/>
              </w:rPr>
              <w:t>1,323,948,668.6</w:t>
            </w:r>
            <w:r>
              <w:rPr>
                <w:rFonts w:ascii="宋体" w:hAnsi="宋体" w:hint="eastAsia"/>
                <w:szCs w:val="24"/>
                <w:lang w:eastAsia="zh-Hans"/>
              </w:rPr>
              <w:t>6</w:t>
            </w:r>
          </w:p>
        </w:tc>
        <w:tc>
          <w:tcPr>
            <w:tcW w:w="1333" w:type="pct"/>
            <w:tcBorders>
              <w:top w:val="single" w:sz="4" w:space="0" w:color="auto"/>
              <w:left w:val="nil"/>
              <w:bottom w:val="single" w:sz="4" w:space="0" w:color="auto"/>
              <w:right w:val="single" w:sz="4" w:space="0" w:color="auto"/>
            </w:tcBorders>
            <w:vAlign w:val="center"/>
            <w:hideMark/>
          </w:tcPr>
          <w:p w:rsidR="00306309" w:rsidRDefault="00306309">
            <w:pPr>
              <w:jc w:val="right"/>
            </w:pPr>
            <w:r>
              <w:rPr>
                <w:rFonts w:ascii="宋体" w:hAnsi="宋体" w:hint="eastAsia"/>
                <w:szCs w:val="24"/>
                <w:lang w:eastAsia="zh-Hans"/>
              </w:rPr>
              <w:t>89.2</w:t>
            </w:r>
            <w:r>
              <w:rPr>
                <w:rFonts w:ascii="宋体" w:hAnsi="宋体" w:hint="eastAsia"/>
                <w:szCs w:val="24"/>
                <w:lang w:eastAsia="zh-Hans"/>
              </w:rPr>
              <w:t>1</w:t>
            </w:r>
          </w:p>
        </w:tc>
      </w:tr>
      <w:tr w:rsidR="00000000">
        <w:trPr>
          <w:divId w:val="8830822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06309" w:rsidRDefault="00306309">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306309" w:rsidRDefault="00306309">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06309" w:rsidRDefault="0030630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306309" w:rsidRDefault="00306309">
            <w:pPr>
              <w:jc w:val="right"/>
            </w:pPr>
            <w:r>
              <w:rPr>
                <w:rFonts w:ascii="宋体" w:hAnsi="宋体" w:hint="eastAsia"/>
                <w:szCs w:val="24"/>
                <w:lang w:eastAsia="zh-Hans"/>
              </w:rPr>
              <w:t>-</w:t>
            </w:r>
          </w:p>
        </w:tc>
      </w:tr>
      <w:tr w:rsidR="00000000">
        <w:trPr>
          <w:divId w:val="8830822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06309" w:rsidRDefault="00306309">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306309" w:rsidRDefault="00306309">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06309" w:rsidRDefault="0030630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306309" w:rsidRDefault="00306309">
            <w:pPr>
              <w:jc w:val="right"/>
            </w:pPr>
            <w:r>
              <w:rPr>
                <w:rFonts w:ascii="宋体" w:hAnsi="宋体" w:hint="eastAsia"/>
                <w:szCs w:val="24"/>
                <w:lang w:eastAsia="zh-Hans"/>
              </w:rPr>
              <w:t>-</w:t>
            </w:r>
          </w:p>
        </w:tc>
      </w:tr>
      <w:tr w:rsidR="00000000">
        <w:trPr>
          <w:divId w:val="8830822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06309" w:rsidRDefault="00306309">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306309" w:rsidRDefault="00306309">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06309" w:rsidRDefault="0030630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306309" w:rsidRDefault="00306309">
            <w:pPr>
              <w:jc w:val="right"/>
            </w:pPr>
            <w:r>
              <w:rPr>
                <w:rFonts w:ascii="宋体" w:hAnsi="宋体" w:hint="eastAsia"/>
                <w:szCs w:val="24"/>
                <w:lang w:eastAsia="zh-Hans"/>
              </w:rPr>
              <w:t>-</w:t>
            </w:r>
          </w:p>
        </w:tc>
      </w:tr>
      <w:tr w:rsidR="00000000">
        <w:trPr>
          <w:divId w:val="8830822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06309" w:rsidRDefault="00306309">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306309" w:rsidRDefault="00306309">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06309" w:rsidRDefault="0030630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306309" w:rsidRDefault="00306309">
            <w:pPr>
              <w:jc w:val="right"/>
            </w:pPr>
            <w:r>
              <w:rPr>
                <w:rFonts w:ascii="宋体" w:hAnsi="宋体" w:hint="eastAsia"/>
                <w:szCs w:val="24"/>
                <w:lang w:eastAsia="zh-Hans"/>
              </w:rPr>
              <w:t>-</w:t>
            </w:r>
          </w:p>
        </w:tc>
      </w:tr>
      <w:tr w:rsidR="00000000">
        <w:trPr>
          <w:divId w:val="8830822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06309" w:rsidRDefault="00306309">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306309" w:rsidRDefault="00306309">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06309" w:rsidRDefault="0030630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306309" w:rsidRDefault="00306309">
            <w:pPr>
              <w:jc w:val="right"/>
            </w:pPr>
            <w:r>
              <w:rPr>
                <w:rFonts w:ascii="宋体" w:hAnsi="宋体" w:hint="eastAsia"/>
                <w:szCs w:val="24"/>
                <w:lang w:eastAsia="zh-Hans"/>
              </w:rPr>
              <w:t>-</w:t>
            </w:r>
          </w:p>
        </w:tc>
      </w:tr>
      <w:tr w:rsidR="00000000">
        <w:trPr>
          <w:divId w:val="8830822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06309" w:rsidRDefault="00306309">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306309" w:rsidRDefault="00306309">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06309" w:rsidRDefault="00306309">
            <w:pPr>
              <w:jc w:val="right"/>
            </w:pPr>
            <w:r>
              <w:rPr>
                <w:rFonts w:ascii="宋体" w:hAnsi="宋体" w:hint="eastAsia"/>
                <w:szCs w:val="24"/>
                <w:lang w:eastAsia="zh-Hans"/>
              </w:rPr>
              <w:t>44,339,362.3</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306309" w:rsidRDefault="00306309">
            <w:pPr>
              <w:jc w:val="right"/>
            </w:pPr>
            <w:r>
              <w:rPr>
                <w:rFonts w:ascii="宋体" w:hAnsi="宋体" w:hint="eastAsia"/>
                <w:szCs w:val="24"/>
                <w:lang w:eastAsia="zh-Hans"/>
              </w:rPr>
              <w:t>2.9</w:t>
            </w:r>
            <w:r>
              <w:rPr>
                <w:rFonts w:ascii="宋体" w:hAnsi="宋体" w:hint="eastAsia"/>
                <w:szCs w:val="24"/>
                <w:lang w:eastAsia="zh-Hans"/>
              </w:rPr>
              <w:t>9</w:t>
            </w:r>
          </w:p>
        </w:tc>
      </w:tr>
      <w:tr w:rsidR="00000000">
        <w:trPr>
          <w:divId w:val="8830822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06309" w:rsidRDefault="00306309">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306309" w:rsidRDefault="00306309">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06309" w:rsidRDefault="00306309">
            <w:pPr>
              <w:jc w:val="right"/>
            </w:pPr>
            <w:r>
              <w:rPr>
                <w:rFonts w:ascii="宋体" w:hAnsi="宋体" w:hint="eastAsia"/>
                <w:szCs w:val="24"/>
                <w:lang w:eastAsia="zh-Hans"/>
              </w:rPr>
              <w:t>115,843,352.3</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306309" w:rsidRDefault="00306309">
            <w:pPr>
              <w:jc w:val="right"/>
            </w:pPr>
            <w:r>
              <w:rPr>
                <w:rFonts w:ascii="宋体" w:hAnsi="宋体" w:hint="eastAsia"/>
                <w:szCs w:val="24"/>
                <w:lang w:eastAsia="zh-Hans"/>
              </w:rPr>
              <w:t>7.8</w:t>
            </w:r>
            <w:r>
              <w:rPr>
                <w:rFonts w:ascii="宋体" w:hAnsi="宋体" w:hint="eastAsia"/>
                <w:szCs w:val="24"/>
                <w:lang w:eastAsia="zh-Hans"/>
              </w:rPr>
              <w:t>1</w:t>
            </w:r>
          </w:p>
        </w:tc>
      </w:tr>
      <w:tr w:rsidR="00000000">
        <w:trPr>
          <w:divId w:val="8830822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06309" w:rsidRDefault="00306309">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306309" w:rsidRDefault="00306309">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06309" w:rsidRDefault="00306309">
            <w:pPr>
              <w:jc w:val="right"/>
            </w:pPr>
            <w:r>
              <w:rPr>
                <w:rFonts w:ascii="宋体" w:hAnsi="宋体" w:hint="eastAsia"/>
                <w:szCs w:val="24"/>
                <w:lang w:eastAsia="zh-Hans"/>
              </w:rPr>
              <w:t>1,484,131,383.4</w:t>
            </w:r>
            <w:r>
              <w:rPr>
                <w:rFonts w:ascii="宋体" w:hAnsi="宋体" w:hint="eastAsia"/>
                <w:szCs w:val="24"/>
                <w:lang w:eastAsia="zh-Hans"/>
              </w:rPr>
              <w:t>0</w:t>
            </w:r>
          </w:p>
        </w:tc>
        <w:tc>
          <w:tcPr>
            <w:tcW w:w="1333" w:type="pct"/>
            <w:tcBorders>
              <w:top w:val="single" w:sz="4" w:space="0" w:color="auto"/>
              <w:left w:val="nil"/>
              <w:bottom w:val="single" w:sz="4" w:space="0" w:color="auto"/>
              <w:right w:val="single" w:sz="4" w:space="0" w:color="auto"/>
            </w:tcBorders>
            <w:vAlign w:val="center"/>
            <w:hideMark/>
          </w:tcPr>
          <w:p w:rsidR="00306309" w:rsidRDefault="00306309">
            <w:pPr>
              <w:jc w:val="right"/>
            </w:pPr>
            <w:r>
              <w:rPr>
                <w:rFonts w:ascii="宋体" w:hAnsi="宋体" w:hint="eastAsia"/>
                <w:szCs w:val="24"/>
                <w:lang w:eastAsia="zh-Hans"/>
              </w:rPr>
              <w:t>100.0</w:t>
            </w:r>
            <w:r>
              <w:rPr>
                <w:rFonts w:ascii="宋体" w:hAnsi="宋体" w:hint="eastAsia"/>
                <w:szCs w:val="24"/>
                <w:lang w:eastAsia="zh-Hans"/>
              </w:rPr>
              <w:t>0</w:t>
            </w:r>
          </w:p>
        </w:tc>
      </w:tr>
    </w:tbl>
    <w:p w:rsidR="00306309" w:rsidRDefault="00306309">
      <w:pPr>
        <w:pStyle w:val="XBRLTitle2"/>
        <w:spacing w:before="156" w:line="360" w:lineRule="auto"/>
        <w:ind w:left="454"/>
      </w:pPr>
      <w:bookmarkStart w:id="163" w:name="_Toc17898197"/>
      <w:bookmarkStart w:id="164" w:name="_Toc17897951"/>
      <w:bookmarkStart w:id="165" w:name="_Toc512519498"/>
      <w:bookmarkStart w:id="166" w:name="_Toc481075066"/>
      <w:bookmarkStart w:id="167" w:name="_Toc438646468"/>
      <w:bookmarkStart w:id="168" w:name="_Toc490050019"/>
      <w:bookmarkStart w:id="169" w:name="_Toc513295860"/>
      <w:bookmarkStart w:id="170" w:name="_Toc513295910"/>
      <w:bookmarkEnd w:id="161"/>
      <w:r>
        <w:rPr>
          <w:rFonts w:hAnsi="宋体" w:hint="eastAsia"/>
        </w:rPr>
        <w:t>报告期末按行业分类的股票投资组</w:t>
      </w:r>
      <w:r>
        <w:rPr>
          <w:rFonts w:hAnsi="宋体" w:hint="eastAsia"/>
        </w:rPr>
        <w:t>合</w:t>
      </w:r>
      <w:bookmarkEnd w:id="163"/>
      <w:bookmarkEnd w:id="164"/>
      <w:bookmarkEnd w:id="165"/>
      <w:bookmarkEnd w:id="166"/>
      <w:bookmarkEnd w:id="167"/>
      <w:bookmarkEnd w:id="168"/>
      <w:bookmarkEnd w:id="169"/>
      <w:bookmarkEnd w:id="170"/>
      <w:r>
        <w:rPr>
          <w:rFonts w:hAnsi="宋体" w:hint="eastAsia"/>
          <w:lang w:eastAsia="zh-CN"/>
        </w:rPr>
        <w:t xml:space="preserve"> </w:t>
      </w:r>
    </w:p>
    <w:p w:rsidR="00306309" w:rsidRDefault="00306309">
      <w:pPr>
        <w:pStyle w:val="XBRLTitle3"/>
        <w:spacing w:before="156"/>
        <w:ind w:left="0"/>
        <w:rPr>
          <w:rFonts w:hint="eastAsia"/>
        </w:rPr>
      </w:pPr>
      <w:bookmarkStart w:id="171" w:name="_Toc17898198"/>
      <w:bookmarkStart w:id="172" w:name="_Toc481075067"/>
      <w:bookmarkStart w:id="173" w:name="_Toc490050020"/>
      <w:bookmarkStart w:id="174" w:name="_Toc512519499"/>
      <w:bookmarkStart w:id="175" w:name="_Toc513295911"/>
      <w:r>
        <w:rPr>
          <w:rFonts w:hint="eastAsia"/>
        </w:rPr>
        <w:t>报告期末按行业分类的境内股票投资组</w:t>
      </w:r>
      <w:r>
        <w:rPr>
          <w:rFonts w:hint="eastAsia"/>
        </w:rPr>
        <w:t>合</w:t>
      </w:r>
      <w:bookmarkEnd w:id="171"/>
      <w:bookmarkEnd w:id="172"/>
      <w:bookmarkEnd w:id="173"/>
      <w:bookmarkEnd w:id="174"/>
      <w:bookmarkEnd w:id="175"/>
      <w:r>
        <w:rPr>
          <w:rFonts w:hint="eastAsia"/>
          <w:lang w:eastAsia="zh-CN"/>
        </w:rPr>
        <w:t xml:space="preserve"> </w:t>
      </w:r>
    </w:p>
    <w:p w:rsidR="00306309" w:rsidRDefault="00306309">
      <w:pPr>
        <w:spacing w:line="360" w:lineRule="auto"/>
        <w:ind w:firstLineChars="200" w:firstLine="420"/>
        <w:divId w:val="1245185607"/>
        <w:rPr>
          <w:rFonts w:hint="eastAsia"/>
        </w:rPr>
      </w:pPr>
      <w:r>
        <w:rPr>
          <w:rFonts w:ascii="宋体" w:hAnsi="宋体" w:hint="eastAsia"/>
          <w:szCs w:val="21"/>
          <w:lang w:eastAsia="zh-Hans"/>
        </w:rPr>
        <w:t>本基金本报告期末未持有境内股票</w:t>
      </w:r>
      <w:r>
        <w:rPr>
          <w:rFonts w:ascii="宋体" w:hAnsi="宋体" w:hint="eastAsia"/>
          <w:szCs w:val="21"/>
          <w:lang w:eastAsia="zh-Hans"/>
        </w:rPr>
        <w:t>。</w:t>
      </w:r>
    </w:p>
    <w:p w:rsidR="00306309" w:rsidRDefault="00306309">
      <w:pPr>
        <w:pStyle w:val="XBRLTitle3"/>
        <w:spacing w:before="156"/>
        <w:ind w:left="0"/>
      </w:pPr>
      <w:bookmarkStart w:id="176" w:name="_Toc17898199"/>
      <w:bookmarkStart w:id="177" w:name="_Toc481075068"/>
      <w:bookmarkStart w:id="178" w:name="_Toc490050021"/>
      <w:bookmarkStart w:id="179" w:name="_Toc512519500"/>
      <w:bookmarkStart w:id="180" w:name="_Toc513295912"/>
      <w:bookmarkStart w:id="181" w:name="m502_tab"/>
      <w:r>
        <w:rPr>
          <w:rFonts w:hint="eastAsia"/>
        </w:rPr>
        <w:t>报告期末按行业分类的港股通投资股票投资组</w:t>
      </w:r>
      <w:r>
        <w:rPr>
          <w:rFonts w:hint="eastAsia"/>
        </w:rPr>
        <w:t>合</w:t>
      </w:r>
      <w:bookmarkEnd w:id="176"/>
      <w:bookmarkEnd w:id="177"/>
      <w:bookmarkEnd w:id="178"/>
      <w:bookmarkEnd w:id="179"/>
      <w:bookmarkEnd w:id="180"/>
      <w:r>
        <w:rPr>
          <w:rFonts w:hint="eastAsia"/>
          <w:szCs w:val="24"/>
        </w:rPr>
        <w:t xml:space="preserve"> </w:t>
      </w:r>
    </w:p>
    <w:p w:rsidR="00306309" w:rsidRDefault="00306309">
      <w:pPr>
        <w:spacing w:line="360" w:lineRule="auto"/>
        <w:ind w:firstLineChars="200" w:firstLine="420"/>
        <w:divId w:val="1526938750"/>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306309" w:rsidRDefault="00306309">
      <w:pPr>
        <w:pStyle w:val="XBRLTitle2"/>
        <w:spacing w:before="156"/>
        <w:ind w:left="454"/>
      </w:pPr>
      <w:bookmarkStart w:id="182" w:name="_Toc178982961"/>
      <w:bookmarkStart w:id="183" w:name="_Toc17897958"/>
      <w:bookmarkStart w:id="184" w:name="_Toc485300375"/>
      <w:bookmarkStart w:id="185" w:name="_Toc453852755"/>
      <w:bookmarkStart w:id="186" w:name="_Toc452398761"/>
      <w:bookmarkStart w:id="187" w:name="_Toc454983410"/>
      <w:bookmarkStart w:id="188" w:name="_Toc497398255"/>
      <w:bookmarkStart w:id="189" w:name="_Toc506208451"/>
      <w:bookmarkStart w:id="190" w:name="m08QD_10"/>
      <w:r>
        <w:rPr>
          <w:rFonts w:hint="eastAsia"/>
        </w:rPr>
        <w:t>期末按公允价值占基金资产净值比例大小排序的股票投资明</w:t>
      </w:r>
      <w:r>
        <w:rPr>
          <w:rFonts w:hint="eastAsia"/>
        </w:rPr>
        <w:t>细</w:t>
      </w:r>
      <w:bookmarkEnd w:id="182"/>
    </w:p>
    <w:p w:rsidR="00306309" w:rsidRDefault="00306309">
      <w:pPr>
        <w:pStyle w:val="XBRLTitle3"/>
        <w:spacing w:before="156"/>
        <w:ind w:left="0"/>
        <w:rPr>
          <w:rFonts w:hint="eastAsia"/>
        </w:rPr>
      </w:pPr>
      <w:bookmarkStart w:id="191" w:name="_Toc178982962"/>
      <w:bookmarkStart w:id="192" w:name="_Toc485300376"/>
      <w:bookmarkStart w:id="193" w:name="_Toc497398256"/>
      <w:bookmarkStart w:id="194" w:name="_Toc453852756"/>
      <w:bookmarkStart w:id="195" w:name="_Toc454983411"/>
      <w:r>
        <w:rPr>
          <w:rFonts w:hAnsi="宋体" w:hint="eastAsia"/>
        </w:rPr>
        <w:t>报告期末按公允价值占基金资产净值比例大小排序的前十名股票投资明</w:t>
      </w:r>
      <w:r>
        <w:rPr>
          <w:rFonts w:hAnsi="宋体" w:hint="eastAsia"/>
        </w:rPr>
        <w:t>细</w:t>
      </w:r>
      <w:bookmarkEnd w:id="191"/>
      <w:bookmarkEnd w:id="192"/>
      <w:bookmarkEnd w:id="193"/>
      <w:bookmarkEnd w:id="194"/>
      <w:bookmarkEnd w:id="195"/>
    </w:p>
    <w:p w:rsidR="00306309" w:rsidRDefault="00306309">
      <w:pPr>
        <w:spacing w:line="360" w:lineRule="auto"/>
        <w:ind w:firstLineChars="200" w:firstLine="420"/>
        <w:jc w:val="left"/>
        <w:rPr>
          <w:rFonts w:hint="eastAsia"/>
        </w:rPr>
      </w:pPr>
      <w:r>
        <w:rPr>
          <w:rFonts w:ascii="宋体" w:hAnsi="宋体" w:hint="eastAsia"/>
          <w:color w:val="000000"/>
          <w:szCs w:val="21"/>
          <w:lang w:eastAsia="zh-Hans"/>
        </w:rPr>
        <w:t>本基金本报告期末未持有股票</w:t>
      </w:r>
      <w:r>
        <w:rPr>
          <w:rFonts w:ascii="宋体" w:hAnsi="宋体" w:hint="eastAsia"/>
          <w:color w:val="000000"/>
          <w:szCs w:val="21"/>
          <w:lang w:eastAsia="zh-Hans"/>
        </w:rPr>
        <w:t>。</w:t>
      </w:r>
    </w:p>
    <w:p w:rsidR="00306309" w:rsidRDefault="00306309">
      <w:pPr>
        <w:pStyle w:val="XBRLTitle2"/>
        <w:spacing w:before="156" w:line="360" w:lineRule="auto"/>
        <w:ind w:left="454"/>
      </w:pPr>
      <w:bookmarkStart w:id="196" w:name="_Toc17898201"/>
      <w:bookmarkStart w:id="197" w:name="_Toc17897953"/>
      <w:bookmarkStart w:id="198" w:name="_Toc481075070"/>
      <w:bookmarkStart w:id="199" w:name="_Toc438646471"/>
      <w:bookmarkStart w:id="200" w:name="_Toc490050023"/>
      <w:bookmarkStart w:id="201" w:name="_Toc512519502"/>
      <w:bookmarkStart w:id="202" w:name="_Toc513295862"/>
      <w:bookmarkStart w:id="203" w:name="_Toc513295914"/>
      <w:bookmarkStart w:id="204" w:name="m505"/>
      <w:r>
        <w:rPr>
          <w:rFonts w:hAnsi="宋体" w:hint="eastAsia"/>
        </w:rPr>
        <w:t>报告期末按债券品种分类的债券投资组</w:t>
      </w:r>
      <w:r>
        <w:rPr>
          <w:rFonts w:hAnsi="宋体" w:hint="eastAsia"/>
        </w:rPr>
        <w:t>合</w:t>
      </w:r>
      <w:bookmarkEnd w:id="196"/>
      <w:bookmarkEnd w:id="197"/>
      <w:bookmarkEnd w:id="198"/>
      <w:bookmarkEnd w:id="199"/>
      <w:bookmarkEnd w:id="200"/>
      <w:bookmarkEnd w:id="201"/>
      <w:bookmarkEnd w:id="202"/>
      <w:bookmarkEnd w:id="20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000000">
        <w:trPr>
          <w:divId w:val="1231383308"/>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06309" w:rsidRDefault="00306309">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06309" w:rsidRDefault="00306309">
            <w:pPr>
              <w:jc w:val="center"/>
            </w:pPr>
            <w:r>
              <w:rPr>
                <w:rFonts w:ascii="宋体" w:hAnsi="宋体" w:hint="eastAsia"/>
                <w:color w:val="000000"/>
              </w:rPr>
              <w:t>债券品种</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06309" w:rsidRDefault="00306309">
            <w:pPr>
              <w:jc w:val="center"/>
            </w:pPr>
            <w:r>
              <w:rPr>
                <w:rFonts w:ascii="宋体" w:hAnsi="宋体" w:hint="eastAsia"/>
                <w:color w:val="000000"/>
              </w:rPr>
              <w:t>公允价值（元）</w:t>
            </w:r>
            <w:r>
              <w:rPr>
                <w:rFonts w:ascii="宋体" w:hAnsi="宋体" w:hint="eastAsia"/>
                <w:color w:val="000000"/>
              </w:rPr>
              <w:t xml:space="preserve">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06309" w:rsidRDefault="00306309">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23138330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306309" w:rsidRDefault="00306309">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rsidR="00306309" w:rsidRDefault="00306309">
            <w:pPr>
              <w:ind w:leftChars="50" w:left="105"/>
              <w:jc w:val="left"/>
            </w:pPr>
            <w:r>
              <w:rPr>
                <w:rFonts w:ascii="宋体" w:hAnsi="宋体" w:hint="eastAsia"/>
              </w:rPr>
              <w:t>国家债券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306309" w:rsidRDefault="00306309">
            <w:pPr>
              <w:jc w:val="right"/>
            </w:pPr>
            <w:r>
              <w:rPr>
                <w:rFonts w:ascii="宋体" w:hAnsi="宋体" w:hint="eastAsia"/>
                <w:szCs w:val="24"/>
                <w:lang w:eastAsia="zh-Hans"/>
              </w:rPr>
              <w:t>23,149,084.1</w:t>
            </w:r>
            <w:r>
              <w:rPr>
                <w:rFonts w:ascii="宋体" w:hAnsi="宋体" w:hint="eastAsia"/>
                <w:szCs w:val="24"/>
                <w:lang w:eastAsia="zh-Hans"/>
              </w:rPr>
              <w:t>1</w:t>
            </w:r>
          </w:p>
        </w:tc>
        <w:tc>
          <w:tcPr>
            <w:tcW w:w="1932" w:type="pct"/>
            <w:tcBorders>
              <w:top w:val="single" w:sz="4" w:space="0" w:color="auto"/>
              <w:left w:val="single" w:sz="4" w:space="0" w:color="auto"/>
              <w:bottom w:val="single" w:sz="4" w:space="0" w:color="auto"/>
              <w:right w:val="single" w:sz="4" w:space="0" w:color="auto"/>
            </w:tcBorders>
            <w:vAlign w:val="center"/>
            <w:hideMark/>
          </w:tcPr>
          <w:p w:rsidR="00306309" w:rsidRDefault="00306309">
            <w:pPr>
              <w:jc w:val="right"/>
            </w:pPr>
            <w:r>
              <w:rPr>
                <w:rFonts w:ascii="宋体" w:hAnsi="宋体" w:hint="eastAsia"/>
                <w:szCs w:val="24"/>
                <w:lang w:eastAsia="zh-Hans"/>
              </w:rPr>
              <w:t>1.6</w:t>
            </w:r>
            <w:r>
              <w:rPr>
                <w:rFonts w:ascii="宋体" w:hAnsi="宋体" w:hint="eastAsia"/>
                <w:szCs w:val="24"/>
                <w:lang w:eastAsia="zh-Hans"/>
              </w:rPr>
              <w:t>3</w:t>
            </w:r>
          </w:p>
        </w:tc>
      </w:tr>
      <w:tr w:rsidR="00000000">
        <w:trPr>
          <w:divId w:val="123138330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306309" w:rsidRDefault="00306309">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rsidR="00306309" w:rsidRDefault="00306309">
            <w:pPr>
              <w:ind w:leftChars="50" w:left="105"/>
              <w:jc w:val="left"/>
            </w:pPr>
            <w:r>
              <w:rPr>
                <w:rFonts w:ascii="宋体" w:hAnsi="宋体" w:hint="eastAsia"/>
              </w:rPr>
              <w:t>央行票据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306309" w:rsidRDefault="00306309">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306309" w:rsidRDefault="00306309">
            <w:pPr>
              <w:jc w:val="right"/>
            </w:pPr>
            <w:r>
              <w:rPr>
                <w:rFonts w:ascii="宋体" w:hAnsi="宋体" w:hint="eastAsia"/>
                <w:szCs w:val="24"/>
                <w:lang w:eastAsia="zh-Hans"/>
              </w:rPr>
              <w:t>-</w:t>
            </w:r>
          </w:p>
        </w:tc>
      </w:tr>
      <w:tr w:rsidR="00000000">
        <w:trPr>
          <w:divId w:val="123138330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306309" w:rsidRDefault="00306309">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rsidR="00306309" w:rsidRDefault="00306309">
            <w:pPr>
              <w:ind w:leftChars="50" w:left="105"/>
              <w:jc w:val="left"/>
            </w:pPr>
            <w:r>
              <w:rPr>
                <w:rFonts w:ascii="宋体" w:hAnsi="宋体" w:hint="eastAsia"/>
              </w:rPr>
              <w:t>金融债券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306309" w:rsidRDefault="00306309">
            <w:pPr>
              <w:jc w:val="right"/>
            </w:pPr>
            <w:r>
              <w:rPr>
                <w:rFonts w:ascii="宋体" w:hAnsi="宋体" w:hint="eastAsia"/>
                <w:szCs w:val="24"/>
                <w:lang w:eastAsia="zh-Hans"/>
              </w:rPr>
              <w:t>691,568,249.5</w:t>
            </w:r>
            <w:r>
              <w:rPr>
                <w:rFonts w:ascii="宋体" w:hAnsi="宋体" w:hint="eastAsia"/>
                <w:szCs w:val="24"/>
                <w:lang w:eastAsia="zh-Hans"/>
              </w:rPr>
              <w:t>7</w:t>
            </w:r>
          </w:p>
        </w:tc>
        <w:tc>
          <w:tcPr>
            <w:tcW w:w="1932" w:type="pct"/>
            <w:tcBorders>
              <w:top w:val="single" w:sz="4" w:space="0" w:color="auto"/>
              <w:left w:val="single" w:sz="4" w:space="0" w:color="auto"/>
              <w:bottom w:val="single" w:sz="4" w:space="0" w:color="auto"/>
              <w:right w:val="single" w:sz="4" w:space="0" w:color="auto"/>
            </w:tcBorders>
            <w:vAlign w:val="center"/>
            <w:hideMark/>
          </w:tcPr>
          <w:p w:rsidR="00306309" w:rsidRDefault="00306309">
            <w:pPr>
              <w:jc w:val="right"/>
            </w:pPr>
            <w:r>
              <w:rPr>
                <w:rFonts w:ascii="宋体" w:hAnsi="宋体" w:hint="eastAsia"/>
                <w:szCs w:val="24"/>
                <w:lang w:eastAsia="zh-Hans"/>
              </w:rPr>
              <w:t>48.6</w:t>
            </w:r>
            <w:r>
              <w:rPr>
                <w:rFonts w:ascii="宋体" w:hAnsi="宋体" w:hint="eastAsia"/>
                <w:szCs w:val="24"/>
                <w:lang w:eastAsia="zh-Hans"/>
              </w:rPr>
              <w:t>8</w:t>
            </w:r>
          </w:p>
        </w:tc>
      </w:tr>
      <w:tr w:rsidR="00000000">
        <w:trPr>
          <w:divId w:val="123138330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306309" w:rsidRDefault="00306309">
            <w:pPr>
              <w:jc w:val="center"/>
              <w:rPr>
                <w:rFonts w:ascii="宋体" w:hAnsi="宋体"/>
              </w:rPr>
            </w:pPr>
            <w:r>
              <w:rPr>
                <w:rFonts w:ascii="宋体" w:hAnsi="宋体" w:hint="eastAsia"/>
              </w:rPr>
              <w:t xml:space="preserve">　</w:t>
            </w: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rsidR="00306309" w:rsidRDefault="00306309">
            <w:pPr>
              <w:ind w:leftChars="50" w:left="105"/>
              <w:jc w:val="left"/>
              <w:rPr>
                <w:rFonts w:hint="eastAsia"/>
              </w:rPr>
            </w:pPr>
            <w:r>
              <w:rPr>
                <w:rFonts w:ascii="宋体" w:hAnsi="宋体" w:hint="eastAsia"/>
              </w:rPr>
              <w:t>其中：政策性金融债</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306309" w:rsidRDefault="00306309">
            <w:pPr>
              <w:jc w:val="right"/>
            </w:pPr>
            <w:r>
              <w:rPr>
                <w:rFonts w:ascii="宋体" w:hAnsi="宋体" w:hint="eastAsia"/>
                <w:szCs w:val="24"/>
                <w:lang w:eastAsia="zh-Hans"/>
              </w:rPr>
              <w:t>50,663,183.5</w:t>
            </w:r>
            <w:r>
              <w:rPr>
                <w:rFonts w:ascii="宋体" w:hAnsi="宋体" w:hint="eastAsia"/>
                <w:szCs w:val="24"/>
                <w:lang w:eastAsia="zh-Hans"/>
              </w:rPr>
              <w:t>6</w:t>
            </w:r>
          </w:p>
        </w:tc>
        <w:tc>
          <w:tcPr>
            <w:tcW w:w="1932" w:type="pct"/>
            <w:tcBorders>
              <w:top w:val="single" w:sz="4" w:space="0" w:color="auto"/>
              <w:left w:val="single" w:sz="4" w:space="0" w:color="auto"/>
              <w:bottom w:val="single" w:sz="4" w:space="0" w:color="auto"/>
              <w:right w:val="single" w:sz="4" w:space="0" w:color="auto"/>
            </w:tcBorders>
            <w:vAlign w:val="center"/>
            <w:hideMark/>
          </w:tcPr>
          <w:p w:rsidR="00306309" w:rsidRDefault="00306309">
            <w:pPr>
              <w:jc w:val="right"/>
            </w:pPr>
            <w:r>
              <w:rPr>
                <w:rFonts w:ascii="宋体" w:hAnsi="宋体" w:hint="eastAsia"/>
                <w:szCs w:val="24"/>
                <w:lang w:eastAsia="zh-Hans"/>
              </w:rPr>
              <w:t>3.5</w:t>
            </w:r>
            <w:r>
              <w:rPr>
                <w:rFonts w:ascii="宋体" w:hAnsi="宋体" w:hint="eastAsia"/>
                <w:szCs w:val="24"/>
                <w:lang w:eastAsia="zh-Hans"/>
              </w:rPr>
              <w:t>7</w:t>
            </w:r>
          </w:p>
        </w:tc>
      </w:tr>
      <w:tr w:rsidR="00000000">
        <w:trPr>
          <w:divId w:val="123138330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306309" w:rsidRDefault="00306309">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rsidR="00306309" w:rsidRDefault="00306309">
            <w:pPr>
              <w:ind w:leftChars="50" w:left="105"/>
              <w:jc w:val="left"/>
            </w:pPr>
            <w:r>
              <w:rPr>
                <w:rFonts w:ascii="宋体" w:hAnsi="宋体" w:hint="eastAsia"/>
              </w:rPr>
              <w:t>企业债券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306309" w:rsidRDefault="00306309">
            <w:pPr>
              <w:jc w:val="right"/>
            </w:pPr>
            <w:r>
              <w:rPr>
                <w:rFonts w:ascii="宋体" w:hAnsi="宋体" w:hint="eastAsia"/>
                <w:szCs w:val="24"/>
                <w:lang w:eastAsia="zh-Hans"/>
              </w:rPr>
              <w:t>9,411,357.6</w:t>
            </w:r>
            <w:r>
              <w:rPr>
                <w:rFonts w:ascii="宋体" w:hAnsi="宋体" w:hint="eastAsia"/>
                <w:szCs w:val="24"/>
                <w:lang w:eastAsia="zh-Hans"/>
              </w:rPr>
              <w:t>3</w:t>
            </w:r>
          </w:p>
        </w:tc>
        <w:tc>
          <w:tcPr>
            <w:tcW w:w="1932" w:type="pct"/>
            <w:tcBorders>
              <w:top w:val="single" w:sz="4" w:space="0" w:color="auto"/>
              <w:left w:val="single" w:sz="4" w:space="0" w:color="auto"/>
              <w:bottom w:val="single" w:sz="4" w:space="0" w:color="auto"/>
              <w:right w:val="single" w:sz="4" w:space="0" w:color="auto"/>
            </w:tcBorders>
            <w:vAlign w:val="center"/>
            <w:hideMark/>
          </w:tcPr>
          <w:p w:rsidR="00306309" w:rsidRDefault="00306309">
            <w:pPr>
              <w:jc w:val="right"/>
            </w:pPr>
            <w:r>
              <w:rPr>
                <w:rFonts w:ascii="宋体" w:hAnsi="宋体" w:hint="eastAsia"/>
                <w:szCs w:val="24"/>
                <w:lang w:eastAsia="zh-Hans"/>
              </w:rPr>
              <w:t>0.6</w:t>
            </w:r>
            <w:r>
              <w:rPr>
                <w:rFonts w:ascii="宋体" w:hAnsi="宋体" w:hint="eastAsia"/>
                <w:szCs w:val="24"/>
                <w:lang w:eastAsia="zh-Hans"/>
              </w:rPr>
              <w:t>6</w:t>
            </w:r>
          </w:p>
        </w:tc>
      </w:tr>
      <w:tr w:rsidR="00000000">
        <w:trPr>
          <w:divId w:val="123138330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306309" w:rsidRDefault="00306309">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rsidR="00306309" w:rsidRDefault="00306309">
            <w:pPr>
              <w:ind w:leftChars="50" w:left="105"/>
              <w:jc w:val="left"/>
            </w:pPr>
            <w:r>
              <w:rPr>
                <w:rFonts w:ascii="宋体" w:hAnsi="宋体" w:hint="eastAsia"/>
              </w:rPr>
              <w:t>企业短期融资券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306309" w:rsidRDefault="00306309">
            <w:pPr>
              <w:jc w:val="right"/>
            </w:pPr>
            <w:r>
              <w:rPr>
                <w:rFonts w:ascii="宋体" w:hAnsi="宋体" w:hint="eastAsia"/>
                <w:szCs w:val="24"/>
                <w:lang w:eastAsia="zh-Hans"/>
              </w:rPr>
              <w:t>55,305,076.4</w:t>
            </w:r>
            <w:r>
              <w:rPr>
                <w:rFonts w:ascii="宋体" w:hAnsi="宋体" w:hint="eastAsia"/>
                <w:szCs w:val="24"/>
                <w:lang w:eastAsia="zh-Hans"/>
              </w:rPr>
              <w:t>5</w:t>
            </w:r>
          </w:p>
        </w:tc>
        <w:tc>
          <w:tcPr>
            <w:tcW w:w="1932" w:type="pct"/>
            <w:tcBorders>
              <w:top w:val="single" w:sz="4" w:space="0" w:color="auto"/>
              <w:left w:val="single" w:sz="4" w:space="0" w:color="auto"/>
              <w:bottom w:val="single" w:sz="4" w:space="0" w:color="auto"/>
              <w:right w:val="single" w:sz="4" w:space="0" w:color="auto"/>
            </w:tcBorders>
            <w:vAlign w:val="center"/>
            <w:hideMark/>
          </w:tcPr>
          <w:p w:rsidR="00306309" w:rsidRDefault="00306309">
            <w:pPr>
              <w:jc w:val="right"/>
            </w:pPr>
            <w:r>
              <w:rPr>
                <w:rFonts w:ascii="宋体" w:hAnsi="宋体" w:hint="eastAsia"/>
                <w:szCs w:val="24"/>
                <w:lang w:eastAsia="zh-Hans"/>
              </w:rPr>
              <w:t>3.8</w:t>
            </w:r>
            <w:r>
              <w:rPr>
                <w:rFonts w:ascii="宋体" w:hAnsi="宋体" w:hint="eastAsia"/>
                <w:szCs w:val="24"/>
                <w:lang w:eastAsia="zh-Hans"/>
              </w:rPr>
              <w:t>9</w:t>
            </w:r>
          </w:p>
        </w:tc>
      </w:tr>
      <w:tr w:rsidR="00000000">
        <w:trPr>
          <w:divId w:val="123138330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306309" w:rsidRDefault="00306309">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rsidR="00306309" w:rsidRDefault="00306309">
            <w:pPr>
              <w:ind w:leftChars="50" w:left="105"/>
              <w:jc w:val="left"/>
            </w:pPr>
            <w:r>
              <w:rPr>
                <w:rFonts w:ascii="宋体" w:hAnsi="宋体" w:hint="eastAsia"/>
              </w:rPr>
              <w:t>中期票据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306309" w:rsidRDefault="00306309">
            <w:pPr>
              <w:jc w:val="right"/>
            </w:pPr>
            <w:r>
              <w:rPr>
                <w:rFonts w:ascii="宋体" w:hAnsi="宋体" w:hint="eastAsia"/>
                <w:szCs w:val="24"/>
                <w:lang w:eastAsia="zh-Hans"/>
              </w:rPr>
              <w:t>544,514,900.9</w:t>
            </w:r>
            <w:r>
              <w:rPr>
                <w:rFonts w:ascii="宋体" w:hAnsi="宋体" w:hint="eastAsia"/>
                <w:szCs w:val="24"/>
                <w:lang w:eastAsia="zh-Hans"/>
              </w:rPr>
              <w:t>0</w:t>
            </w:r>
          </w:p>
        </w:tc>
        <w:tc>
          <w:tcPr>
            <w:tcW w:w="1932" w:type="pct"/>
            <w:tcBorders>
              <w:top w:val="single" w:sz="4" w:space="0" w:color="auto"/>
              <w:left w:val="single" w:sz="4" w:space="0" w:color="auto"/>
              <w:bottom w:val="single" w:sz="4" w:space="0" w:color="auto"/>
              <w:right w:val="single" w:sz="4" w:space="0" w:color="auto"/>
            </w:tcBorders>
            <w:vAlign w:val="center"/>
            <w:hideMark/>
          </w:tcPr>
          <w:p w:rsidR="00306309" w:rsidRDefault="00306309">
            <w:pPr>
              <w:jc w:val="right"/>
            </w:pPr>
            <w:r>
              <w:rPr>
                <w:rFonts w:ascii="宋体" w:hAnsi="宋体" w:hint="eastAsia"/>
                <w:szCs w:val="24"/>
                <w:lang w:eastAsia="zh-Hans"/>
              </w:rPr>
              <w:t>38.3</w:t>
            </w:r>
            <w:r>
              <w:rPr>
                <w:rFonts w:ascii="宋体" w:hAnsi="宋体" w:hint="eastAsia"/>
                <w:szCs w:val="24"/>
                <w:lang w:eastAsia="zh-Hans"/>
              </w:rPr>
              <w:t>3</w:t>
            </w:r>
          </w:p>
        </w:tc>
      </w:tr>
      <w:tr w:rsidR="00000000">
        <w:trPr>
          <w:divId w:val="123138330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306309" w:rsidRDefault="00306309">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rsidR="00306309" w:rsidRDefault="00306309">
            <w:pPr>
              <w:ind w:leftChars="50" w:left="105"/>
              <w:jc w:val="left"/>
            </w:pPr>
            <w:r>
              <w:rPr>
                <w:rFonts w:ascii="宋体" w:hAnsi="宋体" w:hint="eastAsia"/>
                <w:color w:val="000000"/>
              </w:rPr>
              <w:t>可转债（可交换债）</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306309" w:rsidRDefault="00306309">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306309" w:rsidRDefault="00306309">
            <w:pPr>
              <w:jc w:val="right"/>
            </w:pPr>
            <w:r>
              <w:rPr>
                <w:rFonts w:ascii="宋体" w:hAnsi="宋体" w:hint="eastAsia"/>
                <w:szCs w:val="24"/>
                <w:lang w:eastAsia="zh-Hans"/>
              </w:rPr>
              <w:t>-</w:t>
            </w:r>
          </w:p>
        </w:tc>
      </w:tr>
      <w:tr w:rsidR="00000000">
        <w:trPr>
          <w:divId w:val="123138330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306309" w:rsidRDefault="00306309">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rsidR="00306309" w:rsidRDefault="00306309">
            <w:pPr>
              <w:ind w:leftChars="50" w:left="105"/>
              <w:jc w:val="left"/>
            </w:pPr>
            <w:r>
              <w:rPr>
                <w:rFonts w:ascii="宋体" w:hAnsi="宋体" w:hint="eastAsia"/>
                <w:color w:val="000000"/>
              </w:rPr>
              <w:t>同业存单</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306309" w:rsidRDefault="00306309">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306309" w:rsidRDefault="00306309">
            <w:pPr>
              <w:jc w:val="right"/>
            </w:pPr>
            <w:r>
              <w:rPr>
                <w:rFonts w:ascii="宋体" w:hAnsi="宋体" w:hint="eastAsia"/>
                <w:szCs w:val="24"/>
                <w:lang w:eastAsia="zh-Hans"/>
              </w:rPr>
              <w:t>-</w:t>
            </w:r>
          </w:p>
        </w:tc>
      </w:tr>
      <w:tr w:rsidR="00000000">
        <w:trPr>
          <w:divId w:val="123138330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306309" w:rsidRDefault="00306309">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rsidR="00306309" w:rsidRDefault="00306309">
            <w:pPr>
              <w:ind w:leftChars="50" w:left="105"/>
              <w:jc w:val="left"/>
            </w:pPr>
            <w:r>
              <w:rPr>
                <w:rFonts w:ascii="宋体" w:hAnsi="宋体" w:hint="eastAsia"/>
                <w:color w:val="000000"/>
              </w:rPr>
              <w:t>其他</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306309" w:rsidRDefault="00306309">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306309" w:rsidRDefault="00306309">
            <w:pPr>
              <w:jc w:val="right"/>
            </w:pPr>
            <w:r>
              <w:rPr>
                <w:rFonts w:ascii="宋体" w:hAnsi="宋体" w:hint="eastAsia"/>
                <w:szCs w:val="24"/>
                <w:lang w:eastAsia="zh-Hans"/>
              </w:rPr>
              <w:t>-</w:t>
            </w:r>
          </w:p>
        </w:tc>
      </w:tr>
      <w:tr w:rsidR="00000000">
        <w:trPr>
          <w:divId w:val="123138330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306309" w:rsidRDefault="00306309">
            <w:pPr>
              <w:jc w:val="center"/>
            </w:pPr>
            <w:r>
              <w:rPr>
                <w:rFonts w:ascii="宋体" w:hAnsi="宋体" w:hint="eastAsia"/>
                <w:color w:val="000000"/>
              </w:rPr>
              <w:t>1</w:t>
            </w:r>
            <w:r>
              <w:rPr>
                <w:rFonts w:ascii="宋体" w:hAnsi="宋体" w:hint="eastAsia"/>
                <w:color w:val="000000"/>
              </w:rPr>
              <w:t>0</w:t>
            </w:r>
          </w:p>
        </w:tc>
        <w:tc>
          <w:tcPr>
            <w:tcW w:w="1270" w:type="pct"/>
            <w:tcBorders>
              <w:top w:val="single" w:sz="4" w:space="0" w:color="auto"/>
              <w:left w:val="single" w:sz="4" w:space="0" w:color="auto"/>
              <w:bottom w:val="single" w:sz="4" w:space="0" w:color="auto"/>
              <w:right w:val="single" w:sz="4" w:space="0" w:color="auto"/>
            </w:tcBorders>
            <w:vAlign w:val="center"/>
            <w:hideMark/>
          </w:tcPr>
          <w:p w:rsidR="00306309" w:rsidRDefault="00306309">
            <w:pPr>
              <w:ind w:leftChars="50" w:left="105"/>
              <w:jc w:val="left"/>
            </w:pPr>
            <w:r>
              <w:rPr>
                <w:rFonts w:ascii="宋体" w:hAnsi="宋体" w:hint="eastAsia"/>
                <w:color w:val="000000"/>
              </w:rPr>
              <w:t>合计</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306309" w:rsidRDefault="00306309">
            <w:pPr>
              <w:jc w:val="right"/>
            </w:pPr>
            <w:r>
              <w:rPr>
                <w:rFonts w:ascii="宋体" w:hAnsi="宋体" w:hint="eastAsia"/>
                <w:szCs w:val="24"/>
                <w:lang w:eastAsia="zh-Hans"/>
              </w:rPr>
              <w:t>1,323,948,668.6</w:t>
            </w:r>
            <w:r>
              <w:rPr>
                <w:rFonts w:ascii="宋体" w:hAnsi="宋体" w:hint="eastAsia"/>
                <w:szCs w:val="24"/>
                <w:lang w:eastAsia="zh-Hans"/>
              </w:rPr>
              <w:t>6</w:t>
            </w:r>
          </w:p>
        </w:tc>
        <w:tc>
          <w:tcPr>
            <w:tcW w:w="1932" w:type="pct"/>
            <w:tcBorders>
              <w:top w:val="single" w:sz="4" w:space="0" w:color="auto"/>
              <w:left w:val="single" w:sz="4" w:space="0" w:color="auto"/>
              <w:bottom w:val="single" w:sz="4" w:space="0" w:color="auto"/>
              <w:right w:val="single" w:sz="4" w:space="0" w:color="auto"/>
            </w:tcBorders>
            <w:vAlign w:val="center"/>
            <w:hideMark/>
          </w:tcPr>
          <w:p w:rsidR="00306309" w:rsidRDefault="00306309">
            <w:pPr>
              <w:jc w:val="right"/>
            </w:pPr>
            <w:r>
              <w:rPr>
                <w:rFonts w:ascii="宋体" w:hAnsi="宋体" w:hint="eastAsia"/>
                <w:szCs w:val="24"/>
                <w:lang w:eastAsia="zh-Hans"/>
              </w:rPr>
              <w:t>93.1</w:t>
            </w:r>
            <w:r>
              <w:rPr>
                <w:rFonts w:ascii="宋体" w:hAnsi="宋体" w:hint="eastAsia"/>
                <w:szCs w:val="24"/>
                <w:lang w:eastAsia="zh-Hans"/>
              </w:rPr>
              <w:t>9</w:t>
            </w:r>
          </w:p>
        </w:tc>
      </w:tr>
    </w:tbl>
    <w:p w:rsidR="00306309" w:rsidRDefault="00306309">
      <w:pPr>
        <w:pStyle w:val="XBRLTitle2"/>
        <w:spacing w:before="156" w:line="360" w:lineRule="auto"/>
        <w:ind w:left="454"/>
      </w:pPr>
      <w:bookmarkStart w:id="205" w:name="_Toc17898202"/>
      <w:bookmarkStart w:id="206" w:name="_Toc17897954"/>
      <w:bookmarkStart w:id="207" w:name="_Toc481075071"/>
      <w:bookmarkStart w:id="208" w:name="_Toc438646472"/>
      <w:bookmarkStart w:id="209" w:name="_Toc490050024"/>
      <w:bookmarkStart w:id="210" w:name="_Toc512519503"/>
      <w:bookmarkStart w:id="211" w:name="_Toc513295863"/>
      <w:bookmarkStart w:id="212" w:name="_Toc513295915"/>
      <w:bookmarkStart w:id="213" w:name="m506"/>
      <w:bookmarkEnd w:id="204"/>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5"/>
      <w:bookmarkEnd w:id="206"/>
      <w:bookmarkEnd w:id="207"/>
      <w:bookmarkEnd w:id="208"/>
      <w:bookmarkEnd w:id="209"/>
      <w:bookmarkEnd w:id="210"/>
      <w:bookmarkEnd w:id="211"/>
      <w:bookmarkEnd w:id="212"/>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358437027"/>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06309" w:rsidRDefault="00306309">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06309" w:rsidRDefault="00306309">
            <w:pPr>
              <w:jc w:val="center"/>
            </w:pPr>
            <w:r>
              <w:rPr>
                <w:rFonts w:ascii="宋体" w:hAnsi="宋体" w:hint="eastAsia"/>
                <w:color w:val="000000"/>
              </w:rPr>
              <w:t>债券代码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06309" w:rsidRDefault="00306309">
            <w:pPr>
              <w:jc w:val="center"/>
            </w:pPr>
            <w:r>
              <w:rPr>
                <w:rFonts w:ascii="宋体" w:hAnsi="宋体" w:hint="eastAsia"/>
                <w:color w:val="000000"/>
              </w:rPr>
              <w:t>债券名称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06309" w:rsidRDefault="00306309">
            <w:pPr>
              <w:jc w:val="center"/>
            </w:pPr>
            <w:r>
              <w:rPr>
                <w:rFonts w:ascii="宋体" w:hAnsi="宋体" w:hint="eastAsia"/>
                <w:color w:val="000000"/>
              </w:rPr>
              <w:t>数量（张</w:t>
            </w:r>
            <w:r>
              <w:rPr>
                <w:rFonts w:ascii="宋体" w:hAnsi="宋体" w:hint="eastAsia"/>
                <w:color w:val="000000"/>
              </w:rPr>
              <w:t>）</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06309" w:rsidRDefault="00306309">
            <w:pPr>
              <w:jc w:val="center"/>
            </w:pPr>
            <w:r>
              <w:rPr>
                <w:rFonts w:ascii="宋体" w:hAnsi="宋体" w:hint="eastAsia"/>
                <w:color w:val="000000"/>
              </w:rPr>
              <w:t>公允价值（元</w:t>
            </w:r>
            <w:r>
              <w:rPr>
                <w:rFonts w:ascii="宋体" w:hAnsi="宋体" w:hint="eastAsia"/>
                <w:color w:val="000000"/>
              </w:rPr>
              <w:t>）</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06309" w:rsidRDefault="00306309">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35843702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center"/>
            </w:pPr>
            <w:r>
              <w:rPr>
                <w:rFonts w:ascii="宋体" w:hAnsi="宋体" w:hint="eastAsia"/>
                <w:szCs w:val="24"/>
                <w:lang w:eastAsia="zh-Hans"/>
              </w:rPr>
              <w:t>23238001</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center"/>
            </w:pPr>
            <w:r>
              <w:rPr>
                <w:rFonts w:ascii="宋体" w:hAnsi="宋体" w:hint="eastAsia"/>
                <w:szCs w:val="24"/>
                <w:lang w:eastAsia="zh-Hans"/>
              </w:rPr>
              <w:t>23</w:t>
            </w:r>
            <w:r>
              <w:rPr>
                <w:rFonts w:ascii="宋体" w:hAnsi="宋体" w:hint="eastAsia"/>
                <w:szCs w:val="24"/>
                <w:lang w:eastAsia="zh-Hans"/>
              </w:rPr>
              <w:t>天津银行二级资本债</w:t>
            </w:r>
            <w:r>
              <w:rPr>
                <w:rFonts w:ascii="宋体" w:hAnsi="宋体" w:hint="eastAsia"/>
                <w:szCs w:val="24"/>
                <w:lang w:eastAsia="zh-Hans"/>
              </w:rPr>
              <w:t>0</w:t>
            </w:r>
            <w:r>
              <w:rPr>
                <w:rFonts w:ascii="宋体" w:hAnsi="宋体" w:hint="eastAsia"/>
                <w:szCs w:val="24"/>
                <w:lang w:eastAsia="zh-Hans"/>
              </w:rPr>
              <w:t>1</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right"/>
            </w:pPr>
            <w:r>
              <w:rPr>
                <w:rFonts w:ascii="宋体" w:hAnsi="宋体" w:hint="eastAsia"/>
                <w:szCs w:val="24"/>
                <w:lang w:eastAsia="zh-Hans"/>
              </w:rPr>
              <w:t>500,00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right"/>
            </w:pPr>
            <w:r>
              <w:rPr>
                <w:rFonts w:ascii="宋体" w:hAnsi="宋体" w:hint="eastAsia"/>
                <w:szCs w:val="24"/>
                <w:lang w:eastAsia="zh-Hans"/>
              </w:rPr>
              <w:t>53,007,054.7</w:t>
            </w:r>
            <w:r>
              <w:rPr>
                <w:rFonts w:ascii="宋体" w:hAnsi="宋体" w:hint="eastAsia"/>
                <w:szCs w:val="24"/>
                <w:lang w:eastAsia="zh-Hans"/>
              </w:rPr>
              <w:t>9</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right"/>
            </w:pPr>
            <w:r>
              <w:rPr>
                <w:rFonts w:ascii="宋体" w:hAnsi="宋体" w:hint="eastAsia"/>
                <w:szCs w:val="24"/>
                <w:lang w:eastAsia="zh-Hans"/>
              </w:rPr>
              <w:t>3.7</w:t>
            </w:r>
            <w:r>
              <w:rPr>
                <w:rFonts w:ascii="宋体" w:hAnsi="宋体" w:hint="eastAsia"/>
                <w:szCs w:val="24"/>
                <w:lang w:eastAsia="zh-Hans"/>
              </w:rPr>
              <w:t>3</w:t>
            </w:r>
          </w:p>
        </w:tc>
      </w:tr>
      <w:tr w:rsidR="00000000">
        <w:trPr>
          <w:divId w:val="35843702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center"/>
            </w:pPr>
            <w:r>
              <w:rPr>
                <w:rFonts w:ascii="宋体" w:hAnsi="宋体" w:hint="eastAsia"/>
                <w:szCs w:val="24"/>
                <w:lang w:eastAsia="zh-Hans"/>
              </w:rPr>
              <w:t>23240001</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center"/>
            </w:pPr>
            <w:r>
              <w:rPr>
                <w:rFonts w:ascii="宋体" w:hAnsi="宋体" w:hint="eastAsia"/>
                <w:szCs w:val="24"/>
                <w:lang w:eastAsia="zh-Hans"/>
              </w:rPr>
              <w:t>24</w:t>
            </w:r>
            <w:r>
              <w:rPr>
                <w:rFonts w:ascii="宋体" w:hAnsi="宋体" w:hint="eastAsia"/>
                <w:szCs w:val="24"/>
                <w:lang w:eastAsia="zh-Hans"/>
              </w:rPr>
              <w:t>渤海银行二级资本债</w:t>
            </w:r>
            <w:r>
              <w:rPr>
                <w:rFonts w:ascii="宋体" w:hAnsi="宋体" w:hint="eastAsia"/>
                <w:szCs w:val="24"/>
                <w:lang w:eastAsia="zh-Hans"/>
              </w:rPr>
              <w:t>0</w:t>
            </w:r>
            <w:r>
              <w:rPr>
                <w:rFonts w:ascii="宋体" w:hAnsi="宋体" w:hint="eastAsia"/>
                <w:szCs w:val="24"/>
                <w:lang w:eastAsia="zh-Hans"/>
              </w:rPr>
              <w:t>1</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right"/>
            </w:pPr>
            <w:r>
              <w:rPr>
                <w:rFonts w:ascii="宋体" w:hAnsi="宋体" w:hint="eastAsia"/>
                <w:szCs w:val="24"/>
                <w:lang w:eastAsia="zh-Hans"/>
              </w:rPr>
              <w:t>500,00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right"/>
            </w:pPr>
            <w:r>
              <w:rPr>
                <w:rFonts w:ascii="宋体" w:hAnsi="宋体" w:hint="eastAsia"/>
                <w:szCs w:val="24"/>
                <w:lang w:eastAsia="zh-Hans"/>
              </w:rPr>
              <w:t>51,592,493.1</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right"/>
            </w:pPr>
            <w:r>
              <w:rPr>
                <w:rFonts w:ascii="宋体" w:hAnsi="宋体" w:hint="eastAsia"/>
                <w:szCs w:val="24"/>
                <w:lang w:eastAsia="zh-Hans"/>
              </w:rPr>
              <w:t>3.6</w:t>
            </w:r>
            <w:r>
              <w:rPr>
                <w:rFonts w:ascii="宋体" w:hAnsi="宋体" w:hint="eastAsia"/>
                <w:szCs w:val="24"/>
                <w:lang w:eastAsia="zh-Hans"/>
              </w:rPr>
              <w:t>3</w:t>
            </w:r>
          </w:p>
        </w:tc>
      </w:tr>
      <w:tr w:rsidR="00000000">
        <w:trPr>
          <w:divId w:val="35843702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center"/>
            </w:pPr>
            <w:r>
              <w:rPr>
                <w:rFonts w:ascii="宋体" w:hAnsi="宋体" w:hint="eastAsia"/>
                <w:szCs w:val="24"/>
                <w:lang w:eastAsia="zh-Hans"/>
              </w:rPr>
              <w:t>222800</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center"/>
            </w:pPr>
            <w:r>
              <w:rPr>
                <w:rFonts w:ascii="宋体" w:hAnsi="宋体" w:hint="eastAsia"/>
                <w:szCs w:val="24"/>
                <w:lang w:eastAsia="zh-Hans"/>
              </w:rPr>
              <w:t>22</w:t>
            </w:r>
            <w:r>
              <w:rPr>
                <w:rFonts w:ascii="宋体" w:hAnsi="宋体" w:hint="eastAsia"/>
                <w:szCs w:val="24"/>
                <w:lang w:eastAsia="zh-Hans"/>
              </w:rPr>
              <w:t>工商银行二级</w:t>
            </w:r>
            <w:r>
              <w:rPr>
                <w:rFonts w:ascii="宋体" w:hAnsi="宋体" w:hint="eastAsia"/>
                <w:szCs w:val="24"/>
                <w:lang w:eastAsia="zh-Hans"/>
              </w:rPr>
              <w:t>0</w:t>
            </w:r>
            <w:r>
              <w:rPr>
                <w:rFonts w:ascii="宋体" w:hAnsi="宋体" w:hint="eastAsia"/>
                <w:szCs w:val="24"/>
                <w:lang w:eastAsia="zh-Hans"/>
              </w:rPr>
              <w:t>1</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right"/>
            </w:pPr>
            <w:r>
              <w:rPr>
                <w:rFonts w:ascii="宋体" w:hAnsi="宋体" w:hint="eastAsia"/>
                <w:szCs w:val="24"/>
                <w:lang w:eastAsia="zh-Hans"/>
              </w:rPr>
              <w:t>500,00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right"/>
            </w:pPr>
            <w:r>
              <w:rPr>
                <w:rFonts w:ascii="宋体" w:hAnsi="宋体" w:hint="eastAsia"/>
                <w:szCs w:val="24"/>
                <w:lang w:eastAsia="zh-Hans"/>
              </w:rPr>
              <w:t>51,217,312.3</w:t>
            </w:r>
            <w:r>
              <w:rPr>
                <w:rFonts w:ascii="宋体" w:hAnsi="宋体" w:hint="eastAsia"/>
                <w:szCs w:val="24"/>
                <w:lang w:eastAsia="zh-Hans"/>
              </w:rPr>
              <w:t>3</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right"/>
            </w:pPr>
            <w:r>
              <w:rPr>
                <w:rFonts w:ascii="宋体" w:hAnsi="宋体" w:hint="eastAsia"/>
                <w:szCs w:val="24"/>
                <w:lang w:eastAsia="zh-Hans"/>
              </w:rPr>
              <w:t>3.6</w:t>
            </w:r>
            <w:r>
              <w:rPr>
                <w:rFonts w:ascii="宋体" w:hAnsi="宋体" w:hint="eastAsia"/>
                <w:szCs w:val="24"/>
                <w:lang w:eastAsia="zh-Hans"/>
              </w:rPr>
              <w:t>1</w:t>
            </w:r>
          </w:p>
        </w:tc>
      </w:tr>
      <w:tr w:rsidR="00000000">
        <w:trPr>
          <w:divId w:val="35843702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center"/>
            </w:pPr>
            <w:r>
              <w:rPr>
                <w:rFonts w:ascii="宋体" w:hAnsi="宋体" w:hint="eastAsia"/>
                <w:szCs w:val="24"/>
                <w:lang w:eastAsia="zh-Hans"/>
              </w:rPr>
              <w:t>24238001</w:t>
            </w:r>
            <w:r>
              <w:rPr>
                <w:rFonts w:ascii="宋体" w:hAnsi="宋体" w:hint="eastAsia"/>
                <w:szCs w:val="24"/>
                <w:lang w:eastAsia="zh-Hans"/>
              </w:rPr>
              <w:t>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center"/>
            </w:pPr>
            <w:r>
              <w:rPr>
                <w:rFonts w:ascii="宋体" w:hAnsi="宋体" w:hint="eastAsia"/>
                <w:szCs w:val="24"/>
                <w:lang w:eastAsia="zh-Hans"/>
              </w:rPr>
              <w:t>23</w:t>
            </w:r>
            <w:r>
              <w:rPr>
                <w:rFonts w:ascii="宋体" w:hAnsi="宋体" w:hint="eastAsia"/>
                <w:szCs w:val="24"/>
                <w:lang w:eastAsia="zh-Hans"/>
              </w:rPr>
              <w:t>农行永续债</w:t>
            </w:r>
            <w:r>
              <w:rPr>
                <w:rFonts w:ascii="宋体" w:hAnsi="宋体" w:hint="eastAsia"/>
                <w:szCs w:val="24"/>
                <w:lang w:eastAsia="zh-Hans"/>
              </w:rPr>
              <w:t>0</w:t>
            </w:r>
            <w:r>
              <w:rPr>
                <w:rFonts w:ascii="宋体" w:hAnsi="宋体" w:hint="eastAsia"/>
                <w:szCs w:val="24"/>
                <w:lang w:eastAsia="zh-Hans"/>
              </w:rPr>
              <w:t>1</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right"/>
            </w:pPr>
            <w:r>
              <w:rPr>
                <w:rFonts w:ascii="宋体" w:hAnsi="宋体" w:hint="eastAsia"/>
                <w:szCs w:val="24"/>
                <w:lang w:eastAsia="zh-Hans"/>
              </w:rPr>
              <w:t>300,00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right"/>
            </w:pPr>
            <w:r>
              <w:rPr>
                <w:rFonts w:ascii="宋体" w:hAnsi="宋体" w:hint="eastAsia"/>
                <w:szCs w:val="24"/>
                <w:lang w:eastAsia="zh-Hans"/>
              </w:rPr>
              <w:t>31,820,980.2</w:t>
            </w:r>
            <w:r>
              <w:rPr>
                <w:rFonts w:ascii="宋体" w:hAnsi="宋体" w:hint="eastAsia"/>
                <w:szCs w:val="24"/>
                <w:lang w:eastAsia="zh-Hans"/>
              </w:rPr>
              <w:t>7</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right"/>
            </w:pPr>
            <w:r>
              <w:rPr>
                <w:rFonts w:ascii="宋体" w:hAnsi="宋体" w:hint="eastAsia"/>
                <w:szCs w:val="24"/>
                <w:lang w:eastAsia="zh-Hans"/>
              </w:rPr>
              <w:t>2.2</w:t>
            </w:r>
            <w:r>
              <w:rPr>
                <w:rFonts w:ascii="宋体" w:hAnsi="宋体" w:hint="eastAsia"/>
                <w:szCs w:val="24"/>
                <w:lang w:eastAsia="zh-Hans"/>
              </w:rPr>
              <w:t>4</w:t>
            </w:r>
          </w:p>
        </w:tc>
      </w:tr>
      <w:tr w:rsidR="00000000">
        <w:trPr>
          <w:divId w:val="35843702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center"/>
            </w:pPr>
            <w:r>
              <w:rPr>
                <w:rFonts w:ascii="宋体" w:hAnsi="宋体" w:hint="eastAsia"/>
                <w:szCs w:val="24"/>
                <w:lang w:eastAsia="zh-Hans"/>
              </w:rPr>
              <w:t>09220200</w:t>
            </w:r>
            <w:r>
              <w:rPr>
                <w:rFonts w:ascii="宋体" w:hAnsi="宋体" w:hint="eastAsia"/>
                <w:szCs w:val="24"/>
                <w:lang w:eastAsia="zh-Hans"/>
              </w:rPr>
              <w:t>5</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center"/>
            </w:pPr>
            <w:r>
              <w:rPr>
                <w:rFonts w:ascii="宋体" w:hAnsi="宋体" w:hint="eastAsia"/>
                <w:szCs w:val="24"/>
                <w:lang w:eastAsia="zh-Hans"/>
              </w:rPr>
              <w:t>22</w:t>
            </w:r>
            <w:r>
              <w:rPr>
                <w:rFonts w:ascii="宋体" w:hAnsi="宋体" w:hint="eastAsia"/>
                <w:szCs w:val="24"/>
                <w:lang w:eastAsia="zh-Hans"/>
              </w:rPr>
              <w:t>国开行二级资本债</w:t>
            </w:r>
            <w:r>
              <w:rPr>
                <w:rFonts w:ascii="宋体" w:hAnsi="宋体" w:hint="eastAsia"/>
                <w:szCs w:val="24"/>
                <w:lang w:eastAsia="zh-Hans"/>
              </w:rPr>
              <w:t>01</w:t>
            </w:r>
            <w:r>
              <w:rPr>
                <w:rFonts w:ascii="宋体" w:hAnsi="宋体" w:hint="eastAsia"/>
                <w:szCs w:val="24"/>
                <w:lang w:eastAsia="zh-Hans"/>
              </w:rPr>
              <w:t>A</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right"/>
            </w:pPr>
            <w:r>
              <w:rPr>
                <w:rFonts w:ascii="宋体" w:hAnsi="宋体" w:hint="eastAsia"/>
                <w:szCs w:val="24"/>
                <w:lang w:eastAsia="zh-Hans"/>
              </w:rPr>
              <w:t>300,00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right"/>
            </w:pPr>
            <w:r>
              <w:rPr>
                <w:rFonts w:ascii="宋体" w:hAnsi="宋体" w:hint="eastAsia"/>
                <w:szCs w:val="24"/>
                <w:lang w:eastAsia="zh-Hans"/>
              </w:rPr>
              <w:t>31,096,849.3</w:t>
            </w:r>
            <w:r>
              <w:rPr>
                <w:rFonts w:ascii="宋体" w:hAnsi="宋体" w:hint="eastAsia"/>
                <w:szCs w:val="24"/>
                <w:lang w:eastAsia="zh-Hans"/>
              </w:rPr>
              <w:t>2</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right"/>
            </w:pPr>
            <w:r>
              <w:rPr>
                <w:rFonts w:ascii="宋体" w:hAnsi="宋体" w:hint="eastAsia"/>
                <w:szCs w:val="24"/>
                <w:lang w:eastAsia="zh-Hans"/>
              </w:rPr>
              <w:t>2.1</w:t>
            </w:r>
            <w:r>
              <w:rPr>
                <w:rFonts w:ascii="宋体" w:hAnsi="宋体" w:hint="eastAsia"/>
                <w:szCs w:val="24"/>
                <w:lang w:eastAsia="zh-Hans"/>
              </w:rPr>
              <w:t>9</w:t>
            </w:r>
          </w:p>
        </w:tc>
      </w:tr>
    </w:tbl>
    <w:p w:rsidR="00306309" w:rsidRDefault="00306309">
      <w:pPr>
        <w:pStyle w:val="XBRLTitle2"/>
        <w:spacing w:before="156" w:line="360" w:lineRule="auto"/>
        <w:ind w:left="454"/>
      </w:pPr>
      <w:bookmarkStart w:id="214" w:name="_Toc17898203"/>
      <w:bookmarkStart w:id="215" w:name="_Toc17897955"/>
      <w:bookmarkStart w:id="216" w:name="_Toc481075072"/>
      <w:bookmarkStart w:id="217" w:name="_Toc438646473"/>
      <w:bookmarkStart w:id="218" w:name="_Toc490050025"/>
      <w:bookmarkStart w:id="219" w:name="_Toc512519504"/>
      <w:bookmarkStart w:id="220" w:name="_Toc513295864"/>
      <w:bookmarkStart w:id="221" w:name="_Toc513295916"/>
      <w:bookmarkStart w:id="222" w:name="m507"/>
      <w:bookmarkEnd w:id="213"/>
      <w:r>
        <w:rPr>
          <w:rFonts w:hAnsi="宋体" w:hint="eastAsia"/>
        </w:rPr>
        <w:t>报告期末按公允价值占基金资产净值比例大小排序的前十名资产支持证券投资明</w:t>
      </w:r>
      <w:r>
        <w:rPr>
          <w:rFonts w:hAnsi="宋体" w:hint="eastAsia"/>
        </w:rPr>
        <w:t>细</w:t>
      </w:r>
      <w:bookmarkEnd w:id="214"/>
      <w:bookmarkEnd w:id="215"/>
      <w:bookmarkEnd w:id="216"/>
      <w:bookmarkEnd w:id="217"/>
      <w:bookmarkEnd w:id="218"/>
      <w:bookmarkEnd w:id="219"/>
      <w:bookmarkEnd w:id="220"/>
      <w:bookmarkEnd w:id="221"/>
      <w:r>
        <w:rPr>
          <w:rFonts w:hAnsi="宋体" w:hint="eastAsia"/>
        </w:rPr>
        <w:t xml:space="preserve"> </w:t>
      </w:r>
    </w:p>
    <w:p w:rsidR="00306309" w:rsidRDefault="00306309">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306309" w:rsidRDefault="00306309">
      <w:pPr>
        <w:pStyle w:val="XBRLTitle2"/>
        <w:spacing w:before="156" w:line="360" w:lineRule="auto"/>
        <w:ind w:left="454"/>
      </w:pPr>
      <w:bookmarkStart w:id="223" w:name="_Toc17898204"/>
      <w:bookmarkStart w:id="224" w:name="_Toc17897956"/>
      <w:bookmarkStart w:id="225" w:name="_Toc481075073"/>
      <w:bookmarkStart w:id="226" w:name="_Toc438646474"/>
      <w:bookmarkStart w:id="227" w:name="_Toc490050026"/>
      <w:bookmarkStart w:id="228" w:name="_Toc512519505"/>
      <w:bookmarkStart w:id="229" w:name="_Toc513295865"/>
      <w:bookmarkStart w:id="230" w:name="_Toc513295917"/>
      <w:bookmarkStart w:id="231" w:name="m508"/>
      <w:bookmarkEnd w:id="222"/>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3"/>
      <w:bookmarkEnd w:id="224"/>
      <w:bookmarkEnd w:id="225"/>
      <w:bookmarkEnd w:id="226"/>
      <w:bookmarkEnd w:id="227"/>
      <w:bookmarkEnd w:id="228"/>
      <w:bookmarkEnd w:id="229"/>
      <w:bookmarkEnd w:id="230"/>
      <w:r>
        <w:rPr>
          <w:rFonts w:hAnsi="宋体" w:hint="eastAsia"/>
        </w:rPr>
        <w:t xml:space="preserve"> </w:t>
      </w:r>
    </w:p>
    <w:p w:rsidR="00306309" w:rsidRDefault="00306309">
      <w:pPr>
        <w:spacing w:line="360" w:lineRule="auto"/>
        <w:ind w:firstLineChars="200" w:firstLine="420"/>
        <w:divId w:val="246892137"/>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306309" w:rsidRDefault="00306309">
      <w:pPr>
        <w:pStyle w:val="XBRLTitle2"/>
        <w:spacing w:before="156" w:line="360" w:lineRule="auto"/>
        <w:ind w:left="454"/>
      </w:pPr>
      <w:bookmarkStart w:id="232" w:name="_Toc17898205"/>
      <w:bookmarkStart w:id="233" w:name="_Toc17897957"/>
      <w:bookmarkStart w:id="234" w:name="_Toc481075074"/>
      <w:bookmarkStart w:id="235" w:name="_Toc438646475"/>
      <w:bookmarkStart w:id="236" w:name="_Toc490050027"/>
      <w:bookmarkStart w:id="237" w:name="_Toc512519506"/>
      <w:bookmarkStart w:id="238" w:name="_Toc513295866"/>
      <w:bookmarkStart w:id="239" w:name="_Toc513295918"/>
      <w:bookmarkStart w:id="240" w:name="m509"/>
      <w:bookmarkEnd w:id="231"/>
      <w:r>
        <w:rPr>
          <w:rFonts w:hAnsi="宋体" w:hint="eastAsia"/>
        </w:rPr>
        <w:t>报告期末按公允价值占基金资产净值比例大小排序的前五名权证投资明</w:t>
      </w:r>
      <w:r>
        <w:rPr>
          <w:rFonts w:hAnsi="宋体" w:hint="eastAsia"/>
        </w:rPr>
        <w:t>细</w:t>
      </w:r>
      <w:bookmarkEnd w:id="232"/>
      <w:bookmarkEnd w:id="233"/>
      <w:bookmarkEnd w:id="234"/>
      <w:bookmarkEnd w:id="235"/>
      <w:bookmarkEnd w:id="236"/>
      <w:bookmarkEnd w:id="237"/>
      <w:bookmarkEnd w:id="238"/>
      <w:bookmarkEnd w:id="239"/>
      <w:r>
        <w:rPr>
          <w:rFonts w:hAnsi="宋体" w:hint="eastAsia"/>
        </w:rPr>
        <w:t xml:space="preserve"> </w:t>
      </w:r>
      <w:bookmarkEnd w:id="240"/>
    </w:p>
    <w:p w:rsidR="00306309" w:rsidRDefault="00306309">
      <w:pPr>
        <w:spacing w:line="360" w:lineRule="auto"/>
        <w:ind w:firstLineChars="200" w:firstLine="420"/>
        <w:divId w:val="892041848"/>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306309" w:rsidRDefault="00306309">
      <w:pPr>
        <w:pStyle w:val="XBRLTitle2"/>
        <w:spacing w:before="156"/>
        <w:ind w:left="454"/>
      </w:pPr>
      <w:bookmarkStart w:id="241" w:name="_Toc17898206"/>
      <w:r>
        <w:rPr>
          <w:rFonts w:hint="eastAsia"/>
        </w:rPr>
        <w:t>报告期末本基金投资的股指期货交易情况说</w:t>
      </w:r>
      <w:r>
        <w:rPr>
          <w:rFonts w:hint="eastAsia"/>
        </w:rPr>
        <w:t>明</w:t>
      </w:r>
      <w:bookmarkEnd w:id="16"/>
      <w:bookmarkEnd w:id="70"/>
      <w:bookmarkEnd w:id="71"/>
      <w:bookmarkEnd w:id="183"/>
      <w:bookmarkEnd w:id="184"/>
      <w:bookmarkEnd w:id="185"/>
      <w:bookmarkEnd w:id="186"/>
      <w:bookmarkEnd w:id="187"/>
      <w:bookmarkEnd w:id="188"/>
      <w:bookmarkEnd w:id="189"/>
      <w:bookmarkEnd w:id="190"/>
      <w:bookmarkEnd w:id="241"/>
    </w:p>
    <w:p w:rsidR="00306309" w:rsidRDefault="00306309">
      <w:pPr>
        <w:spacing w:line="360" w:lineRule="auto"/>
        <w:ind w:firstLineChars="200" w:firstLine="420"/>
        <w:divId w:val="159123980"/>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306309" w:rsidRDefault="00306309">
      <w:pPr>
        <w:pStyle w:val="XBRLTitle2"/>
        <w:spacing w:before="156" w:line="360" w:lineRule="auto"/>
        <w:ind w:left="454"/>
      </w:pPr>
      <w:bookmarkStart w:id="242" w:name="_Toc17898209"/>
      <w:bookmarkStart w:id="243" w:name="_Toc17897959"/>
      <w:bookmarkStart w:id="244" w:name="_Toc512519510"/>
      <w:bookmarkStart w:id="245" w:name="_Toc481075078"/>
      <w:bookmarkStart w:id="246" w:name="_Toc490050031"/>
      <w:bookmarkStart w:id="247" w:name="_Toc513295868"/>
      <w:bookmarkStart w:id="248" w:name="_Toc513295922"/>
      <w:bookmarkStart w:id="249" w:name="_Toc438646476"/>
      <w:r>
        <w:rPr>
          <w:rFonts w:hAnsi="宋体" w:hint="eastAsia"/>
        </w:rPr>
        <w:t>报告期末本基金投资的国债期货交易情况说</w:t>
      </w:r>
      <w:r>
        <w:rPr>
          <w:rFonts w:hAnsi="宋体" w:hint="eastAsia"/>
        </w:rPr>
        <w:t>明</w:t>
      </w:r>
      <w:bookmarkEnd w:id="242"/>
      <w:bookmarkEnd w:id="243"/>
      <w:bookmarkEnd w:id="244"/>
      <w:bookmarkEnd w:id="245"/>
      <w:bookmarkEnd w:id="246"/>
      <w:bookmarkEnd w:id="247"/>
      <w:bookmarkEnd w:id="248"/>
      <w:r>
        <w:rPr>
          <w:rFonts w:hAnsi="宋体" w:hint="eastAsia"/>
        </w:rPr>
        <w:t xml:space="preserve"> </w:t>
      </w:r>
    </w:p>
    <w:p w:rsidR="00306309" w:rsidRDefault="00306309">
      <w:pPr>
        <w:pStyle w:val="XBRLTitle3"/>
        <w:spacing w:before="156"/>
        <w:ind w:left="0"/>
        <w:rPr>
          <w:rFonts w:hint="eastAsia"/>
        </w:rPr>
      </w:pPr>
      <w:bookmarkStart w:id="250" w:name="_Toc17898210"/>
      <w:bookmarkStart w:id="251" w:name="_Toc512519511"/>
      <w:bookmarkStart w:id="252" w:name="_Toc481075079"/>
      <w:bookmarkStart w:id="253" w:name="_Toc490050032"/>
      <w:bookmarkStart w:id="254" w:name="_Toc513295923"/>
      <w:bookmarkStart w:id="255" w:name="m510_01_1597"/>
      <w:r>
        <w:rPr>
          <w:rFonts w:hint="eastAsia"/>
        </w:rPr>
        <w:t>本期国债期货投资政</w:t>
      </w:r>
      <w:r>
        <w:rPr>
          <w:rFonts w:hint="eastAsia"/>
        </w:rPr>
        <w:t>策</w:t>
      </w:r>
      <w:bookmarkEnd w:id="249"/>
      <w:bookmarkEnd w:id="250"/>
      <w:bookmarkEnd w:id="251"/>
      <w:bookmarkEnd w:id="252"/>
      <w:bookmarkEnd w:id="253"/>
      <w:bookmarkEnd w:id="254"/>
    </w:p>
    <w:p w:rsidR="00306309" w:rsidRDefault="00306309">
      <w:pPr>
        <w:spacing w:line="360" w:lineRule="auto"/>
        <w:ind w:firstLineChars="200" w:firstLine="420"/>
        <w:rPr>
          <w:rFonts w:hint="eastAsia"/>
        </w:rPr>
      </w:pPr>
      <w:r>
        <w:rPr>
          <w:rFonts w:ascii="宋体" w:hAnsi="宋体" w:hint="eastAsia"/>
        </w:rPr>
        <w:t>本基金根据风险管理的原则，主要选择流动性好的国债期货合约进行交易，以对冲投资组合的利率风险</w:t>
      </w:r>
      <w:r>
        <w:rPr>
          <w:rFonts w:ascii="宋体" w:hAnsi="宋体" w:hint="eastAsia"/>
        </w:rPr>
        <w:t>。</w:t>
      </w:r>
    </w:p>
    <w:p w:rsidR="00306309" w:rsidRDefault="00306309">
      <w:pPr>
        <w:pStyle w:val="XBRLTitle3"/>
        <w:spacing w:before="156"/>
        <w:ind w:left="0"/>
      </w:pPr>
      <w:bookmarkStart w:id="256" w:name="_Toc17898211"/>
      <w:bookmarkStart w:id="257" w:name="_Toc481075080"/>
      <w:bookmarkStart w:id="258" w:name="_Toc490050033"/>
      <w:bookmarkStart w:id="259" w:name="_Toc512519512"/>
      <w:bookmarkStart w:id="260" w:name="_Toc513295924"/>
      <w:bookmarkStart w:id="261" w:name="m510_01_1598"/>
      <w:bookmarkEnd w:id="255"/>
      <w:r>
        <w:rPr>
          <w:rFonts w:hint="eastAsia"/>
        </w:rPr>
        <w:t>报告期末本基金投资的国债期货持仓和损益明</w:t>
      </w:r>
      <w:r>
        <w:rPr>
          <w:rFonts w:hint="eastAsia"/>
        </w:rPr>
        <w:t>细</w:t>
      </w:r>
      <w:bookmarkEnd w:id="256"/>
      <w:bookmarkEnd w:id="257"/>
      <w:bookmarkEnd w:id="258"/>
      <w:bookmarkEnd w:id="259"/>
      <w:bookmarkEnd w:id="260"/>
      <w:r>
        <w:rPr>
          <w:rFonts w:hint="eastAsia"/>
          <w:lang w:eastAsia="zh-CN"/>
        </w:rPr>
        <w:t xml:space="preserve"> </w:t>
      </w:r>
    </w:p>
    <w:tbl>
      <w:tblPr>
        <w:tblW w:w="5000" w:type="pct"/>
        <w:tblLook w:val="04A0" w:firstRow="1" w:lastRow="0" w:firstColumn="1" w:lastColumn="0" w:noHBand="0" w:noVBand="1"/>
      </w:tblPr>
      <w:tblGrid>
        <w:gridCol w:w="1474"/>
        <w:gridCol w:w="1474"/>
        <w:gridCol w:w="1473"/>
        <w:gridCol w:w="1473"/>
        <w:gridCol w:w="1474"/>
        <w:gridCol w:w="1467"/>
      </w:tblGrid>
      <w:tr w:rsidR="00000000">
        <w:trPr>
          <w:divId w:val="714886303"/>
          <w:trHeight w:val="105"/>
        </w:trPr>
        <w:tc>
          <w:tcPr>
            <w:tcW w:w="1422" w:type="dxa"/>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306309" w:rsidRDefault="00306309">
            <w:pPr>
              <w:jc w:val="center"/>
              <w:rPr>
                <w:rFonts w:hint="eastAsia"/>
              </w:rPr>
            </w:pPr>
            <w:r>
              <w:rPr>
                <w:rFonts w:ascii="宋体" w:hAnsi="宋体" w:hint="eastAsia"/>
              </w:rPr>
              <w:t>代码</w:t>
            </w:r>
            <w:r>
              <w:rPr>
                <w:rFonts w:ascii="宋体" w:hAnsi="宋体" w:hint="eastAsia"/>
              </w:rPr>
              <w:t xml:space="preserve"> </w:t>
            </w:r>
          </w:p>
        </w:tc>
        <w:tc>
          <w:tcPr>
            <w:tcW w:w="1422" w:type="dxa"/>
            <w:tcBorders>
              <w:top w:val="single" w:sz="4" w:space="0" w:color="auto"/>
              <w:left w:val="nil"/>
              <w:bottom w:val="single" w:sz="4" w:space="0" w:color="auto"/>
              <w:right w:val="single" w:sz="4" w:space="0" w:color="auto"/>
            </w:tcBorders>
            <w:shd w:val="clear" w:color="auto" w:fill="D9D9D9"/>
            <w:tcMar>
              <w:top w:w="0" w:type="dxa"/>
              <w:left w:w="0" w:type="dxa"/>
              <w:bottom w:w="0" w:type="dxa"/>
              <w:right w:w="0" w:type="dxa"/>
            </w:tcMar>
            <w:vAlign w:val="center"/>
            <w:hideMark/>
          </w:tcPr>
          <w:p w:rsidR="00306309" w:rsidRDefault="00306309">
            <w:pPr>
              <w:jc w:val="center"/>
            </w:pPr>
            <w:r>
              <w:rPr>
                <w:rFonts w:ascii="宋体" w:hAnsi="宋体" w:hint="eastAsia"/>
              </w:rPr>
              <w:t>名称</w:t>
            </w:r>
            <w:r>
              <w:rPr>
                <w:rFonts w:ascii="宋体" w:hAnsi="宋体" w:hint="eastAsia"/>
              </w:rPr>
              <w:t xml:space="preserve"> </w:t>
            </w:r>
          </w:p>
        </w:tc>
        <w:tc>
          <w:tcPr>
            <w:tcW w:w="1422" w:type="dxa"/>
            <w:tcBorders>
              <w:top w:val="single" w:sz="4" w:space="0" w:color="auto"/>
              <w:left w:val="nil"/>
              <w:bottom w:val="single" w:sz="4" w:space="0" w:color="auto"/>
              <w:right w:val="single" w:sz="4" w:space="0" w:color="auto"/>
            </w:tcBorders>
            <w:shd w:val="clear" w:color="auto" w:fill="D9D9D9"/>
            <w:tcMar>
              <w:top w:w="0" w:type="dxa"/>
              <w:left w:w="0" w:type="dxa"/>
              <w:bottom w:w="0" w:type="dxa"/>
              <w:right w:w="0" w:type="dxa"/>
            </w:tcMar>
            <w:vAlign w:val="center"/>
            <w:hideMark/>
          </w:tcPr>
          <w:p w:rsidR="00306309" w:rsidRDefault="00306309">
            <w:pPr>
              <w:jc w:val="center"/>
            </w:pPr>
            <w:r>
              <w:rPr>
                <w:rFonts w:ascii="宋体" w:hAnsi="宋体" w:hint="eastAsia"/>
              </w:rPr>
              <w:t>持仓量（买</w:t>
            </w:r>
            <w:r>
              <w:rPr>
                <w:rFonts w:ascii="宋体" w:hAnsi="宋体" w:hint="eastAsia"/>
              </w:rPr>
              <w:t>/</w:t>
            </w:r>
            <w:r>
              <w:rPr>
                <w:rFonts w:ascii="宋体" w:hAnsi="宋体" w:hint="eastAsia"/>
              </w:rPr>
              <w:t>卖）</w:t>
            </w:r>
            <w:r>
              <w:rPr>
                <w:rFonts w:ascii="宋体" w:hAnsi="宋体" w:hint="eastAsia"/>
              </w:rPr>
              <w:t xml:space="preserve"> </w:t>
            </w:r>
          </w:p>
        </w:tc>
        <w:tc>
          <w:tcPr>
            <w:tcW w:w="1422" w:type="dxa"/>
            <w:tcBorders>
              <w:top w:val="single" w:sz="4" w:space="0" w:color="auto"/>
              <w:left w:val="nil"/>
              <w:bottom w:val="single" w:sz="4" w:space="0" w:color="auto"/>
              <w:right w:val="single" w:sz="4" w:space="0" w:color="auto"/>
            </w:tcBorders>
            <w:shd w:val="clear" w:color="auto" w:fill="D9D9D9"/>
            <w:tcMar>
              <w:top w:w="0" w:type="dxa"/>
              <w:left w:w="0" w:type="dxa"/>
              <w:bottom w:w="0" w:type="dxa"/>
              <w:right w:w="0" w:type="dxa"/>
            </w:tcMar>
            <w:vAlign w:val="center"/>
            <w:hideMark/>
          </w:tcPr>
          <w:p w:rsidR="00306309" w:rsidRDefault="00306309">
            <w:pPr>
              <w:jc w:val="center"/>
            </w:pPr>
            <w:r>
              <w:rPr>
                <w:rFonts w:ascii="宋体" w:hAnsi="宋体" w:hint="eastAsia"/>
              </w:rPr>
              <w:t>合约市值</w:t>
            </w:r>
            <w:r>
              <w:rPr>
                <w:rFonts w:ascii="宋体" w:hAnsi="宋体" w:hint="eastAsia"/>
              </w:rPr>
              <w:t>(</w:t>
            </w:r>
            <w:r>
              <w:rPr>
                <w:rFonts w:ascii="宋体" w:hAnsi="宋体" w:hint="eastAsia"/>
              </w:rPr>
              <w:t>元</w:t>
            </w:r>
            <w:r>
              <w:rPr>
                <w:rFonts w:ascii="宋体" w:hAnsi="宋体" w:hint="eastAsia"/>
              </w:rPr>
              <w:t xml:space="preserve">) </w:t>
            </w:r>
          </w:p>
        </w:tc>
        <w:tc>
          <w:tcPr>
            <w:tcW w:w="1423" w:type="dxa"/>
            <w:tcBorders>
              <w:top w:val="single" w:sz="4" w:space="0" w:color="auto"/>
              <w:left w:val="nil"/>
              <w:bottom w:val="single" w:sz="4" w:space="0" w:color="auto"/>
              <w:right w:val="single" w:sz="4" w:space="0" w:color="auto"/>
            </w:tcBorders>
            <w:shd w:val="clear" w:color="auto" w:fill="D9D9D9"/>
            <w:tcMar>
              <w:top w:w="0" w:type="dxa"/>
              <w:left w:w="0" w:type="dxa"/>
              <w:bottom w:w="0" w:type="dxa"/>
              <w:right w:w="0" w:type="dxa"/>
            </w:tcMar>
            <w:vAlign w:val="center"/>
            <w:hideMark/>
          </w:tcPr>
          <w:p w:rsidR="00306309" w:rsidRDefault="00306309">
            <w:pPr>
              <w:jc w:val="center"/>
            </w:pPr>
            <w:r>
              <w:rPr>
                <w:rFonts w:ascii="宋体" w:hAnsi="宋体" w:hint="eastAsia"/>
              </w:rPr>
              <w:t>公允价值变动（元）</w:t>
            </w:r>
            <w:r>
              <w:rPr>
                <w:rFonts w:ascii="宋体" w:hAnsi="宋体" w:hint="eastAsia"/>
              </w:rPr>
              <w:t xml:space="preserve"> </w:t>
            </w:r>
          </w:p>
        </w:tc>
        <w:tc>
          <w:tcPr>
            <w:tcW w:w="1416" w:type="dxa"/>
            <w:tcBorders>
              <w:top w:val="single" w:sz="4" w:space="0" w:color="auto"/>
              <w:left w:val="nil"/>
              <w:bottom w:val="single" w:sz="4" w:space="0" w:color="auto"/>
              <w:right w:val="single" w:sz="4" w:space="0" w:color="auto"/>
            </w:tcBorders>
            <w:shd w:val="clear" w:color="auto" w:fill="D9D9D9"/>
            <w:tcMar>
              <w:top w:w="0" w:type="dxa"/>
              <w:left w:w="0" w:type="dxa"/>
              <w:bottom w:w="0" w:type="dxa"/>
              <w:right w:w="0" w:type="dxa"/>
            </w:tcMar>
            <w:vAlign w:val="center"/>
            <w:hideMark/>
          </w:tcPr>
          <w:p w:rsidR="00306309" w:rsidRDefault="00306309">
            <w:pPr>
              <w:jc w:val="center"/>
            </w:pPr>
            <w:r>
              <w:rPr>
                <w:rFonts w:ascii="宋体" w:hAnsi="宋体" w:hint="eastAsia"/>
              </w:rPr>
              <w:t>风险指标说明</w:t>
            </w:r>
            <w:r>
              <w:rPr>
                <w:rFonts w:ascii="宋体" w:hAnsi="宋体" w:hint="eastAsia"/>
              </w:rPr>
              <w:t xml:space="preserve"> </w:t>
            </w:r>
          </w:p>
        </w:tc>
      </w:tr>
      <w:tr w:rsidR="00000000">
        <w:trPr>
          <w:divId w:val="714886303"/>
          <w:trHeight w:val="105"/>
        </w:trPr>
        <w:tc>
          <w:tcPr>
            <w:tcW w:w="14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06309" w:rsidRDefault="00306309">
            <w:pPr>
              <w:jc w:val="center"/>
            </w:pPr>
            <w:r>
              <w:rPr>
                <w:rFonts w:ascii="宋体" w:hAnsi="宋体" w:hint="eastAsia"/>
              </w:rPr>
              <w:t>T260</w:t>
            </w:r>
            <w:r>
              <w:rPr>
                <w:rFonts w:ascii="宋体" w:hAnsi="宋体" w:hint="eastAsia"/>
              </w:rPr>
              <w:t>9</w:t>
            </w:r>
          </w:p>
        </w:tc>
        <w:tc>
          <w:tcPr>
            <w:tcW w:w="1422" w:type="dxa"/>
            <w:tcBorders>
              <w:top w:val="single" w:sz="4" w:space="0" w:color="auto"/>
              <w:left w:val="nil"/>
              <w:bottom w:val="single" w:sz="4" w:space="0" w:color="auto"/>
              <w:right w:val="single" w:sz="4" w:space="0" w:color="auto"/>
            </w:tcBorders>
            <w:tcMar>
              <w:top w:w="0" w:type="dxa"/>
              <w:left w:w="0" w:type="dxa"/>
              <w:bottom w:w="0" w:type="dxa"/>
              <w:right w:w="0" w:type="dxa"/>
            </w:tcMar>
            <w:hideMark/>
          </w:tcPr>
          <w:p w:rsidR="00306309" w:rsidRDefault="00306309">
            <w:pPr>
              <w:jc w:val="center"/>
            </w:pPr>
            <w:r>
              <w:rPr>
                <w:rFonts w:ascii="宋体" w:hAnsi="宋体" w:hint="eastAsia"/>
              </w:rPr>
              <w:t>10</w:t>
            </w:r>
            <w:r>
              <w:rPr>
                <w:rFonts w:ascii="宋体" w:hAnsi="宋体" w:hint="eastAsia"/>
              </w:rPr>
              <w:t>年期国债</w:t>
            </w:r>
            <w:r>
              <w:rPr>
                <w:rFonts w:ascii="宋体" w:hAnsi="宋体" w:hint="eastAsia"/>
              </w:rPr>
              <w:t>260</w:t>
            </w:r>
            <w:r>
              <w:rPr>
                <w:rFonts w:ascii="宋体" w:hAnsi="宋体" w:hint="eastAsia"/>
              </w:rPr>
              <w:t>9</w:t>
            </w:r>
          </w:p>
        </w:tc>
        <w:tc>
          <w:tcPr>
            <w:tcW w:w="1422" w:type="dxa"/>
            <w:tcBorders>
              <w:top w:val="single" w:sz="4" w:space="0" w:color="auto"/>
              <w:left w:val="nil"/>
              <w:bottom w:val="single" w:sz="4" w:space="0" w:color="auto"/>
              <w:right w:val="single" w:sz="4" w:space="0" w:color="auto"/>
            </w:tcBorders>
            <w:tcMar>
              <w:top w:w="0" w:type="dxa"/>
              <w:left w:w="0" w:type="dxa"/>
              <w:bottom w:w="0" w:type="dxa"/>
              <w:right w:w="0" w:type="dxa"/>
            </w:tcMar>
            <w:hideMark/>
          </w:tcPr>
          <w:p w:rsidR="00306309" w:rsidRDefault="00306309">
            <w:pPr>
              <w:jc w:val="right"/>
            </w:pPr>
            <w:r>
              <w:rPr>
                <w:rFonts w:ascii="宋体" w:hAnsi="宋体" w:hint="eastAsia"/>
              </w:rPr>
              <w:t>-4</w:t>
            </w:r>
            <w:r>
              <w:rPr>
                <w:rFonts w:ascii="宋体" w:hAnsi="宋体" w:hint="eastAsia"/>
              </w:rPr>
              <w:t>0</w:t>
            </w:r>
          </w:p>
        </w:tc>
        <w:tc>
          <w:tcPr>
            <w:tcW w:w="1422" w:type="dxa"/>
            <w:tcBorders>
              <w:top w:val="single" w:sz="4" w:space="0" w:color="auto"/>
              <w:left w:val="nil"/>
              <w:bottom w:val="single" w:sz="4" w:space="0" w:color="auto"/>
              <w:right w:val="single" w:sz="4" w:space="0" w:color="auto"/>
            </w:tcBorders>
            <w:tcMar>
              <w:top w:w="0" w:type="dxa"/>
              <w:left w:w="0" w:type="dxa"/>
              <w:bottom w:w="0" w:type="dxa"/>
              <w:right w:w="0" w:type="dxa"/>
            </w:tcMar>
            <w:hideMark/>
          </w:tcPr>
          <w:p w:rsidR="00306309" w:rsidRDefault="00306309">
            <w:pPr>
              <w:jc w:val="right"/>
            </w:pPr>
            <w:r>
              <w:rPr>
                <w:rFonts w:ascii="宋体" w:hAnsi="宋体" w:hint="eastAsia"/>
              </w:rPr>
              <w:t>-43,686,000.0</w:t>
            </w:r>
            <w:r>
              <w:rPr>
                <w:rFonts w:ascii="宋体" w:hAnsi="宋体" w:hint="eastAsia"/>
              </w:rPr>
              <w:t>0</w:t>
            </w:r>
          </w:p>
        </w:tc>
        <w:tc>
          <w:tcPr>
            <w:tcW w:w="1423" w:type="dxa"/>
            <w:tcBorders>
              <w:top w:val="single" w:sz="4" w:space="0" w:color="auto"/>
              <w:left w:val="nil"/>
              <w:bottom w:val="single" w:sz="4" w:space="0" w:color="auto"/>
              <w:right w:val="single" w:sz="4" w:space="0" w:color="auto"/>
            </w:tcBorders>
            <w:tcMar>
              <w:top w:w="0" w:type="dxa"/>
              <w:left w:w="0" w:type="dxa"/>
              <w:bottom w:w="0" w:type="dxa"/>
              <w:right w:w="0" w:type="dxa"/>
            </w:tcMar>
            <w:hideMark/>
          </w:tcPr>
          <w:p w:rsidR="00306309" w:rsidRDefault="00306309">
            <w:pPr>
              <w:jc w:val="right"/>
            </w:pPr>
            <w:r>
              <w:rPr>
                <w:rFonts w:ascii="宋体" w:hAnsi="宋体" w:hint="eastAsia"/>
              </w:rPr>
              <w:t>8,000.0</w:t>
            </w:r>
            <w:r>
              <w:rPr>
                <w:rFonts w:ascii="宋体" w:hAnsi="宋体" w:hint="eastAsia"/>
              </w:rPr>
              <w:t>0</w:t>
            </w:r>
          </w:p>
        </w:tc>
        <w:tc>
          <w:tcPr>
            <w:tcW w:w="1416" w:type="dxa"/>
            <w:tcBorders>
              <w:top w:val="single" w:sz="4" w:space="0" w:color="auto"/>
              <w:left w:val="nil"/>
              <w:bottom w:val="single" w:sz="4" w:space="0" w:color="auto"/>
              <w:right w:val="single" w:sz="4" w:space="0" w:color="auto"/>
            </w:tcBorders>
            <w:tcMar>
              <w:top w:w="0" w:type="dxa"/>
              <w:left w:w="0" w:type="dxa"/>
              <w:bottom w:w="0" w:type="dxa"/>
              <w:right w:w="0" w:type="dxa"/>
            </w:tcMar>
            <w:hideMark/>
          </w:tcPr>
          <w:p w:rsidR="00306309" w:rsidRDefault="00306309">
            <w:pPr>
              <w:jc w:val="center"/>
            </w:pPr>
            <w:r>
              <w:rPr>
                <w:rFonts w:ascii="宋体" w:hAnsi="宋体" w:hint="eastAsia"/>
              </w:rPr>
              <w:t>-</w:t>
            </w:r>
          </w:p>
        </w:tc>
      </w:tr>
      <w:tr w:rsidR="00000000">
        <w:trPr>
          <w:divId w:val="714886303"/>
          <w:trHeight w:val="105"/>
        </w:trPr>
        <w:tc>
          <w:tcPr>
            <w:tcW w:w="7111" w:type="dxa"/>
            <w:gridSpan w:val="5"/>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06309" w:rsidRDefault="00306309">
            <w:pPr>
              <w:jc w:val="left"/>
            </w:pPr>
            <w:r>
              <w:rPr>
                <w:rFonts w:ascii="宋体" w:hAnsi="宋体" w:hint="eastAsia"/>
              </w:rPr>
              <w:t>公允价值变动总额合计（元）</w:t>
            </w:r>
            <w:r>
              <w:rPr>
                <w:rFonts w:ascii="宋体" w:hAnsi="宋体" w:hint="eastAsia"/>
              </w:rPr>
              <w:t xml:space="preserve"> </w:t>
            </w:r>
          </w:p>
        </w:tc>
        <w:tc>
          <w:tcPr>
            <w:tcW w:w="1416" w:type="dxa"/>
            <w:tcBorders>
              <w:top w:val="single" w:sz="4" w:space="0" w:color="auto"/>
              <w:left w:val="nil"/>
              <w:bottom w:val="single" w:sz="4" w:space="0" w:color="auto"/>
              <w:right w:val="single" w:sz="4" w:space="0" w:color="auto"/>
            </w:tcBorders>
            <w:tcMar>
              <w:top w:w="0" w:type="dxa"/>
              <w:left w:w="0" w:type="dxa"/>
              <w:bottom w:w="0" w:type="dxa"/>
              <w:right w:w="0" w:type="dxa"/>
            </w:tcMar>
            <w:hideMark/>
          </w:tcPr>
          <w:p w:rsidR="00306309" w:rsidRDefault="00306309">
            <w:pPr>
              <w:jc w:val="right"/>
            </w:pPr>
            <w:r>
              <w:rPr>
                <w:rFonts w:ascii="宋体" w:hAnsi="宋体" w:hint="eastAsia"/>
              </w:rPr>
              <w:t>8,000.0</w:t>
            </w:r>
            <w:r>
              <w:rPr>
                <w:rFonts w:ascii="宋体" w:hAnsi="宋体" w:hint="eastAsia"/>
              </w:rPr>
              <w:t>0</w:t>
            </w:r>
          </w:p>
        </w:tc>
      </w:tr>
      <w:tr w:rsidR="00000000">
        <w:trPr>
          <w:divId w:val="714886303"/>
          <w:trHeight w:val="105"/>
        </w:trPr>
        <w:tc>
          <w:tcPr>
            <w:tcW w:w="7111" w:type="dxa"/>
            <w:gridSpan w:val="5"/>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06309" w:rsidRDefault="00306309">
            <w:pPr>
              <w:jc w:val="left"/>
            </w:pPr>
            <w:r>
              <w:rPr>
                <w:rFonts w:ascii="宋体" w:hAnsi="宋体" w:hint="eastAsia"/>
              </w:rPr>
              <w:t>国债期货投资本期收益（元）</w:t>
            </w:r>
            <w:r>
              <w:rPr>
                <w:rFonts w:ascii="宋体" w:hAnsi="宋体" w:hint="eastAsia"/>
              </w:rPr>
              <w:t xml:space="preserve"> </w:t>
            </w:r>
          </w:p>
        </w:tc>
        <w:tc>
          <w:tcPr>
            <w:tcW w:w="1416" w:type="dxa"/>
            <w:tcBorders>
              <w:top w:val="single" w:sz="4" w:space="0" w:color="auto"/>
              <w:left w:val="nil"/>
              <w:bottom w:val="single" w:sz="4" w:space="0" w:color="auto"/>
              <w:right w:val="single" w:sz="4" w:space="0" w:color="auto"/>
            </w:tcBorders>
            <w:tcMar>
              <w:top w:w="0" w:type="dxa"/>
              <w:left w:w="0" w:type="dxa"/>
              <w:bottom w:w="0" w:type="dxa"/>
              <w:right w:w="0" w:type="dxa"/>
            </w:tcMar>
            <w:hideMark/>
          </w:tcPr>
          <w:p w:rsidR="00306309" w:rsidRDefault="00306309">
            <w:pPr>
              <w:jc w:val="right"/>
            </w:pPr>
            <w:r>
              <w:rPr>
                <w:rFonts w:ascii="宋体" w:hAnsi="宋体" w:hint="eastAsia"/>
              </w:rPr>
              <w:t>7,357.0</w:t>
            </w:r>
            <w:r>
              <w:rPr>
                <w:rFonts w:ascii="宋体" w:hAnsi="宋体" w:hint="eastAsia"/>
              </w:rPr>
              <w:t>3</w:t>
            </w:r>
          </w:p>
        </w:tc>
      </w:tr>
      <w:tr w:rsidR="00000000">
        <w:trPr>
          <w:divId w:val="714886303"/>
          <w:trHeight w:val="105"/>
        </w:trPr>
        <w:tc>
          <w:tcPr>
            <w:tcW w:w="7111" w:type="dxa"/>
            <w:gridSpan w:val="5"/>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06309" w:rsidRDefault="00306309">
            <w:pPr>
              <w:jc w:val="left"/>
            </w:pPr>
            <w:r>
              <w:rPr>
                <w:rFonts w:ascii="宋体" w:hAnsi="宋体" w:hint="eastAsia"/>
              </w:rPr>
              <w:t>国债期货投资本期公允价值变动（元）</w:t>
            </w:r>
            <w:r>
              <w:rPr>
                <w:rFonts w:ascii="宋体" w:hAnsi="宋体" w:hint="eastAsia"/>
              </w:rPr>
              <w:t xml:space="preserve"> </w:t>
            </w:r>
          </w:p>
        </w:tc>
        <w:tc>
          <w:tcPr>
            <w:tcW w:w="1416" w:type="dxa"/>
            <w:tcBorders>
              <w:top w:val="single" w:sz="4" w:space="0" w:color="auto"/>
              <w:left w:val="nil"/>
              <w:bottom w:val="single" w:sz="4" w:space="0" w:color="auto"/>
              <w:right w:val="single" w:sz="4" w:space="0" w:color="auto"/>
            </w:tcBorders>
            <w:tcMar>
              <w:top w:w="0" w:type="dxa"/>
              <w:left w:w="0" w:type="dxa"/>
              <w:bottom w:w="0" w:type="dxa"/>
              <w:right w:w="0" w:type="dxa"/>
            </w:tcMar>
            <w:hideMark/>
          </w:tcPr>
          <w:p w:rsidR="00306309" w:rsidRDefault="00306309">
            <w:pPr>
              <w:jc w:val="right"/>
            </w:pPr>
            <w:r>
              <w:rPr>
                <w:rFonts w:ascii="宋体" w:hAnsi="宋体" w:hint="eastAsia"/>
              </w:rPr>
              <w:t>8,000.0</w:t>
            </w:r>
            <w:r>
              <w:rPr>
                <w:rFonts w:ascii="宋体" w:hAnsi="宋体" w:hint="eastAsia"/>
              </w:rPr>
              <w:t>0</w:t>
            </w:r>
          </w:p>
        </w:tc>
      </w:tr>
    </w:tbl>
    <w:p w:rsidR="00306309" w:rsidRDefault="00306309">
      <w:pPr>
        <w:pStyle w:val="XBRLTitle3"/>
        <w:spacing w:before="156"/>
        <w:ind w:left="0"/>
      </w:pPr>
      <w:bookmarkStart w:id="262" w:name="_Toc17898212"/>
      <w:bookmarkStart w:id="263" w:name="_Toc512519513"/>
      <w:bookmarkStart w:id="264" w:name="_Toc481075081"/>
      <w:bookmarkStart w:id="265" w:name="_Toc490050034"/>
      <w:bookmarkStart w:id="266" w:name="_Toc513295925"/>
      <w:r>
        <w:rPr>
          <w:rFonts w:hint="eastAsia"/>
        </w:rPr>
        <w:t>本期国债期货投资评</w:t>
      </w:r>
      <w:r>
        <w:rPr>
          <w:rFonts w:hint="eastAsia"/>
        </w:rPr>
        <w:t>价</w:t>
      </w:r>
      <w:bookmarkEnd w:id="262"/>
      <w:bookmarkEnd w:id="263"/>
      <w:bookmarkEnd w:id="264"/>
      <w:bookmarkEnd w:id="265"/>
      <w:bookmarkEnd w:id="266"/>
    </w:p>
    <w:p w:rsidR="00306309" w:rsidRDefault="00306309">
      <w:pPr>
        <w:spacing w:line="360" w:lineRule="auto"/>
        <w:ind w:firstLineChars="200" w:firstLine="420"/>
        <w:rPr>
          <w:rFonts w:hint="eastAsia"/>
        </w:rPr>
      </w:pPr>
      <w:r>
        <w:rPr>
          <w:rFonts w:ascii="宋体" w:hAnsi="宋体" w:hint="eastAsia"/>
        </w:rPr>
        <w:t>本基金投资国债期货根据风险管理的原则，以套期保值为目的，选择流动性好、交易活跃的期货合约进行交易。本基金力争通过国债期货的交易，降低组合债券持仓调整的交易成本，增加组合的灵活性，对冲潜在风险。本报告期内，本基金投资国债期货符合既定的投资政策和投资目的</w:t>
      </w:r>
      <w:r>
        <w:rPr>
          <w:rFonts w:ascii="宋体" w:hAnsi="宋体" w:hint="eastAsia"/>
        </w:rPr>
        <w:t>。</w:t>
      </w:r>
    </w:p>
    <w:p w:rsidR="00306309" w:rsidRDefault="00306309">
      <w:pPr>
        <w:pStyle w:val="XBRLTitle2"/>
        <w:spacing w:before="156" w:line="360" w:lineRule="auto"/>
        <w:ind w:left="454"/>
      </w:pPr>
      <w:bookmarkStart w:id="267" w:name="_Toc17898213"/>
      <w:bookmarkStart w:id="268" w:name="_Toc17897960"/>
      <w:bookmarkStart w:id="269" w:name="_Toc512519514"/>
      <w:bookmarkStart w:id="270" w:name="_Toc481075082"/>
      <w:bookmarkStart w:id="271" w:name="_Toc490050035"/>
      <w:bookmarkStart w:id="272" w:name="_Toc513295869"/>
      <w:bookmarkStart w:id="273" w:name="_Toc513295926"/>
      <w:r>
        <w:rPr>
          <w:rFonts w:hAnsi="宋体" w:hint="eastAsia"/>
        </w:rPr>
        <w:t>投资组合报告附</w:t>
      </w:r>
      <w:r>
        <w:rPr>
          <w:rFonts w:hAnsi="宋体" w:hint="eastAsia"/>
        </w:rPr>
        <w:t>注</w:t>
      </w:r>
      <w:bookmarkEnd w:id="267"/>
      <w:bookmarkEnd w:id="268"/>
      <w:bookmarkEnd w:id="269"/>
      <w:bookmarkEnd w:id="270"/>
      <w:bookmarkEnd w:id="271"/>
      <w:bookmarkEnd w:id="272"/>
      <w:bookmarkEnd w:id="273"/>
      <w:r>
        <w:rPr>
          <w:rFonts w:hAnsi="宋体" w:hint="eastAsia"/>
        </w:rPr>
        <w:t xml:space="preserve"> </w:t>
      </w:r>
    </w:p>
    <w:p w:rsidR="00306309" w:rsidRDefault="00306309">
      <w:pPr>
        <w:pStyle w:val="XBRLTitle3"/>
        <w:spacing w:before="156"/>
        <w:ind w:left="0"/>
        <w:rPr>
          <w:rFonts w:hint="eastAsia"/>
        </w:rPr>
      </w:pPr>
      <w:bookmarkStart w:id="274" w:name="_Toc513295927"/>
      <w:bookmarkStart w:id="275" w:name="_Toc490050036"/>
      <w:bookmarkStart w:id="276" w:name="_Toc481075083"/>
      <w:bookmarkStart w:id="277" w:name="_Toc512519515"/>
      <w:bookmarkStart w:id="278" w:name="_Toc17898214"/>
      <w:bookmarkEnd w:id="274"/>
      <w:bookmarkEnd w:id="275"/>
      <w:bookmarkEnd w:id="276"/>
      <w:bookmarkEnd w:id="277"/>
      <w:r>
        <w:rPr>
          <w:rFonts w:hint="eastAsia"/>
        </w:rPr>
        <w:t> </w:t>
      </w:r>
      <w:bookmarkEnd w:id="278"/>
    </w:p>
    <w:p w:rsidR="00306309" w:rsidRDefault="00306309">
      <w:pPr>
        <w:spacing w:line="360" w:lineRule="auto"/>
        <w:ind w:firstLineChars="200" w:firstLine="420"/>
        <w:rPr>
          <w:rFonts w:hint="eastAsia"/>
        </w:rPr>
      </w:pPr>
      <w:r>
        <w:rPr>
          <w:rFonts w:ascii="宋体" w:hAnsi="宋体" w:hint="eastAsia"/>
        </w:rPr>
        <w:t>本基金投资的前十名证券的发行主体中，恒丰银行股份有限公司报告编制日前一年内曾受到国家金融监督管理总局的处罚，中国工商银行股份有限公司报告编制日前一年内曾受到国家金融监督管理总局、国家外汇管理局北京市分局、央行的处罚，中国人寿保险股份有限公司报告编制日前一年内曾受到国家外汇管理局北京市分局的处罚，中国民生银行股份有限公司报告编制日前一年内曾受到国家金融监督管理总局宁波监管局、国家金融监督管理总局的处罚，天津银行股份有限公司报告编制日前一年内曾受到国家金融监督管理总局天津监管局、央行天津市分行的处罚，中国农业银行股份有限公司报告编制日前一年内曾受到国家金融监督管理总局的处罚，国家开发银行报告编制日前一年内曾受到央行、国家外汇管理局北京市分局的处罚。</w:t>
      </w:r>
      <w:r>
        <w:rPr>
          <w:rFonts w:ascii="宋体" w:hAnsi="宋体" w:hint="eastAsia"/>
        </w:rPr>
        <w:br/>
      </w:r>
      <w:r>
        <w:rPr>
          <w:rFonts w:ascii="宋体" w:hAnsi="宋体" w:hint="eastAsia"/>
        </w:rPr>
        <w:t xml:space="preserve">　　本基金对上述主体发行的相关证券的投资决策程序符合相关法律法规及基金合同的要求。除上述主体外，本基金投资的其他前十名证券的发行主体本期没有出现被监管部门立案调查，或在报告编制日前一年内受到公开谴责、处罚的情形</w:t>
      </w:r>
      <w:r>
        <w:rPr>
          <w:rFonts w:ascii="宋体" w:hAnsi="宋体" w:hint="eastAsia"/>
        </w:rPr>
        <w:t>。</w:t>
      </w:r>
    </w:p>
    <w:p w:rsidR="00306309" w:rsidRDefault="00306309">
      <w:pPr>
        <w:pStyle w:val="XBRLTitle3"/>
        <w:spacing w:before="156"/>
        <w:ind w:left="0"/>
      </w:pPr>
      <w:bookmarkStart w:id="279" w:name="_Toc490050037"/>
      <w:bookmarkStart w:id="280" w:name="_Toc481075084"/>
      <w:bookmarkStart w:id="281" w:name="_Toc512519516"/>
      <w:bookmarkStart w:id="282" w:name="_Toc513295928"/>
      <w:bookmarkStart w:id="283" w:name="_Toc17898215"/>
      <w:bookmarkEnd w:id="279"/>
      <w:bookmarkEnd w:id="280"/>
      <w:bookmarkEnd w:id="281"/>
      <w:r>
        <w:rPr>
          <w:rFonts w:hint="eastAsia"/>
        </w:rPr>
        <w:t> </w:t>
      </w:r>
      <w:bookmarkEnd w:id="282"/>
      <w:bookmarkEnd w:id="283"/>
    </w:p>
    <w:p w:rsidR="00306309" w:rsidRDefault="00306309">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306309" w:rsidRDefault="00306309">
      <w:pPr>
        <w:pStyle w:val="XBRLTitle3"/>
        <w:spacing w:before="156"/>
        <w:ind w:left="0"/>
      </w:pPr>
      <w:bookmarkStart w:id="284" w:name="_Toc17898216"/>
      <w:bookmarkStart w:id="285" w:name="_Toc481075085"/>
      <w:bookmarkStart w:id="286" w:name="_Toc490050038"/>
      <w:bookmarkStart w:id="287" w:name="_Toc512519517"/>
      <w:bookmarkStart w:id="288" w:name="_Toc513295929"/>
      <w:bookmarkStart w:id="289" w:name="m510_02"/>
      <w:bookmarkEnd w:id="261"/>
      <w:r>
        <w:rPr>
          <w:rFonts w:hint="eastAsia"/>
        </w:rPr>
        <w:t>其他资产构</w:t>
      </w:r>
      <w:r>
        <w:rPr>
          <w:rFonts w:hint="eastAsia"/>
        </w:rPr>
        <w:t>成</w:t>
      </w:r>
      <w:bookmarkEnd w:id="284"/>
      <w:bookmarkEnd w:id="285"/>
      <w:bookmarkEnd w:id="286"/>
      <w:bookmarkEnd w:id="287"/>
      <w:bookmarkEnd w:id="28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574048167"/>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06309" w:rsidRDefault="00306309">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06309" w:rsidRDefault="00306309">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06309" w:rsidRDefault="00306309">
            <w:pPr>
              <w:jc w:val="center"/>
            </w:pPr>
            <w:r>
              <w:rPr>
                <w:rFonts w:ascii="宋体" w:hAnsi="宋体" w:hint="eastAsia"/>
              </w:rPr>
              <w:t>金额（元</w:t>
            </w:r>
            <w:r>
              <w:rPr>
                <w:rFonts w:ascii="宋体" w:hAnsi="宋体" w:hint="eastAsia"/>
              </w:rPr>
              <w:t>）</w:t>
            </w:r>
            <w:r>
              <w:t xml:space="preserve"> </w:t>
            </w:r>
          </w:p>
        </w:tc>
      </w:tr>
      <w:tr w:rsidR="00000000">
        <w:trPr>
          <w:divId w:val="57404816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right"/>
            </w:pPr>
            <w:r>
              <w:rPr>
                <w:rFonts w:ascii="宋体" w:hAnsi="宋体" w:hint="eastAsia"/>
              </w:rPr>
              <w:t>887,257.3</w:t>
            </w:r>
            <w:r>
              <w:rPr>
                <w:rFonts w:ascii="宋体" w:hAnsi="宋体" w:hint="eastAsia"/>
              </w:rPr>
              <w:t>2</w:t>
            </w:r>
          </w:p>
        </w:tc>
      </w:tr>
      <w:tr w:rsidR="00000000">
        <w:trPr>
          <w:divId w:val="57404816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right"/>
            </w:pPr>
            <w:r>
              <w:rPr>
                <w:rFonts w:ascii="宋体" w:hAnsi="宋体" w:hint="eastAsia"/>
              </w:rPr>
              <w:t>-</w:t>
            </w:r>
          </w:p>
        </w:tc>
      </w:tr>
      <w:tr w:rsidR="00000000">
        <w:trPr>
          <w:divId w:val="57404816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right"/>
            </w:pPr>
            <w:r>
              <w:rPr>
                <w:rFonts w:ascii="宋体" w:hAnsi="宋体" w:hint="eastAsia"/>
              </w:rPr>
              <w:t>-</w:t>
            </w:r>
          </w:p>
        </w:tc>
      </w:tr>
      <w:tr w:rsidR="00000000">
        <w:trPr>
          <w:divId w:val="57404816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right"/>
            </w:pPr>
            <w:r>
              <w:rPr>
                <w:rFonts w:ascii="宋体" w:hAnsi="宋体" w:hint="eastAsia"/>
              </w:rPr>
              <w:t>-</w:t>
            </w:r>
          </w:p>
        </w:tc>
      </w:tr>
      <w:tr w:rsidR="00000000">
        <w:trPr>
          <w:divId w:val="57404816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right"/>
            </w:pPr>
            <w:r>
              <w:rPr>
                <w:rFonts w:ascii="宋体" w:hAnsi="宋体" w:hint="eastAsia"/>
              </w:rPr>
              <w:t>114,956,095.0</w:t>
            </w:r>
            <w:r>
              <w:rPr>
                <w:rFonts w:ascii="宋体" w:hAnsi="宋体" w:hint="eastAsia"/>
              </w:rPr>
              <w:t>5</w:t>
            </w:r>
          </w:p>
        </w:tc>
      </w:tr>
      <w:tr w:rsidR="00000000">
        <w:trPr>
          <w:divId w:val="57404816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right"/>
            </w:pPr>
            <w:r>
              <w:rPr>
                <w:rFonts w:ascii="宋体" w:hAnsi="宋体" w:hint="eastAsia"/>
              </w:rPr>
              <w:t>-</w:t>
            </w:r>
          </w:p>
        </w:tc>
      </w:tr>
      <w:tr w:rsidR="00000000">
        <w:trPr>
          <w:divId w:val="57404816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right"/>
            </w:pPr>
            <w:r>
              <w:rPr>
                <w:rFonts w:ascii="宋体" w:hAnsi="宋体" w:hint="eastAsia"/>
              </w:rPr>
              <w:t>-</w:t>
            </w:r>
          </w:p>
        </w:tc>
      </w:tr>
      <w:tr w:rsidR="00000000">
        <w:trPr>
          <w:divId w:val="57404816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right"/>
            </w:pPr>
            <w:r>
              <w:rPr>
                <w:rFonts w:ascii="宋体" w:hAnsi="宋体" w:hint="eastAsia"/>
              </w:rPr>
              <w:t>115,843,352.3</w:t>
            </w:r>
            <w:r>
              <w:rPr>
                <w:rFonts w:ascii="宋体" w:hAnsi="宋体" w:hint="eastAsia"/>
              </w:rPr>
              <w:t>7</w:t>
            </w:r>
          </w:p>
        </w:tc>
      </w:tr>
    </w:tbl>
    <w:p w:rsidR="00306309" w:rsidRDefault="00306309">
      <w:pPr>
        <w:pStyle w:val="XBRLTitle3"/>
        <w:spacing w:before="156"/>
        <w:ind w:left="0"/>
      </w:pPr>
      <w:bookmarkStart w:id="290" w:name="_Toc17898217"/>
      <w:bookmarkStart w:id="291" w:name="_Toc481075086"/>
      <w:bookmarkStart w:id="292" w:name="_Toc490050039"/>
      <w:bookmarkStart w:id="293" w:name="_Toc512519518"/>
      <w:bookmarkStart w:id="294" w:name="_Toc513295930"/>
      <w:bookmarkStart w:id="295" w:name="m510_03"/>
      <w:bookmarkEnd w:id="289"/>
      <w:r>
        <w:rPr>
          <w:rFonts w:hint="eastAsia"/>
        </w:rPr>
        <w:t>报告期末持有的处于转股期的可转换债券明</w:t>
      </w:r>
      <w:r>
        <w:rPr>
          <w:rFonts w:hint="eastAsia"/>
        </w:rPr>
        <w:t>细</w:t>
      </w:r>
      <w:bookmarkEnd w:id="290"/>
      <w:bookmarkEnd w:id="291"/>
      <w:bookmarkEnd w:id="292"/>
      <w:bookmarkEnd w:id="293"/>
      <w:bookmarkEnd w:id="294"/>
    </w:p>
    <w:p w:rsidR="00306309" w:rsidRDefault="00306309">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306309" w:rsidRDefault="00306309">
      <w:pPr>
        <w:pStyle w:val="XBRLTitle3"/>
        <w:spacing w:before="156"/>
        <w:ind w:left="0"/>
      </w:pPr>
      <w:bookmarkStart w:id="296" w:name="_Toc17898218"/>
      <w:bookmarkStart w:id="297" w:name="_Toc481075087"/>
      <w:bookmarkStart w:id="298" w:name="_Toc490050040"/>
      <w:bookmarkStart w:id="299" w:name="_Toc512519519"/>
      <w:bookmarkStart w:id="300" w:name="_Toc513295931"/>
      <w:bookmarkStart w:id="301" w:name="m510_04"/>
      <w:bookmarkEnd w:id="295"/>
      <w:r>
        <w:rPr>
          <w:rFonts w:hint="eastAsia"/>
        </w:rPr>
        <w:t>报告期末前十名股票中存在流通受限情况的说</w:t>
      </w:r>
      <w:r>
        <w:rPr>
          <w:rFonts w:hint="eastAsia"/>
        </w:rPr>
        <w:t>明</w:t>
      </w:r>
      <w:bookmarkEnd w:id="296"/>
      <w:bookmarkEnd w:id="297"/>
      <w:bookmarkEnd w:id="298"/>
      <w:bookmarkEnd w:id="299"/>
      <w:bookmarkEnd w:id="300"/>
    </w:p>
    <w:p w:rsidR="00306309" w:rsidRDefault="00306309">
      <w:pPr>
        <w:spacing w:line="360" w:lineRule="auto"/>
        <w:ind w:firstLineChars="200" w:firstLine="420"/>
        <w:jc w:val="left"/>
        <w:divId w:val="203173912"/>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306309" w:rsidRDefault="00306309">
      <w:pPr>
        <w:pStyle w:val="XBRLTitle3"/>
        <w:spacing w:before="156"/>
        <w:ind w:left="0"/>
      </w:pPr>
      <w:bookmarkStart w:id="302" w:name="_Toc17898219"/>
      <w:bookmarkStart w:id="303" w:name="_Toc512519520"/>
      <w:bookmarkStart w:id="304" w:name="_Toc481075088"/>
      <w:bookmarkStart w:id="305" w:name="_Toc490050041"/>
      <w:bookmarkStart w:id="306" w:name="_Toc513295932"/>
      <w:bookmarkStart w:id="307" w:name="m510_05_1678"/>
      <w:bookmarkEnd w:id="301"/>
      <w:r>
        <w:rPr>
          <w:rFonts w:hint="eastAsia"/>
        </w:rPr>
        <w:t>投资组合报告附注的其他文字描述部</w:t>
      </w:r>
      <w:r>
        <w:rPr>
          <w:rFonts w:hint="eastAsia"/>
        </w:rPr>
        <w:t>分</w:t>
      </w:r>
      <w:bookmarkEnd w:id="302"/>
      <w:bookmarkEnd w:id="303"/>
      <w:bookmarkEnd w:id="304"/>
      <w:bookmarkEnd w:id="305"/>
      <w:bookmarkEnd w:id="306"/>
      <w:r>
        <w:rPr>
          <w:rFonts w:hint="eastAsia"/>
          <w:sz w:val="21"/>
        </w:rPr>
        <w:t xml:space="preserve"> </w:t>
      </w:r>
    </w:p>
    <w:p w:rsidR="00306309" w:rsidRDefault="00306309">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307"/>
      <w:r>
        <w:rPr>
          <w:rFonts w:ascii="宋体" w:hAnsi="宋体" w:hint="eastAsia"/>
        </w:rPr>
        <w:t xml:space="preserve"> </w:t>
      </w:r>
    </w:p>
    <w:p w:rsidR="00306309" w:rsidRDefault="00306309">
      <w:pPr>
        <w:pStyle w:val="XBRLTitle1"/>
        <w:spacing w:before="156" w:line="360" w:lineRule="auto"/>
        <w:ind w:left="425"/>
      </w:pPr>
      <w:bookmarkStart w:id="308" w:name="_Toc17898220"/>
      <w:bookmarkStart w:id="309" w:name="_Toc17897961"/>
      <w:bookmarkStart w:id="310" w:name="_Toc512519521"/>
      <w:bookmarkStart w:id="311" w:name="_Toc481075089"/>
      <w:bookmarkStart w:id="312" w:name="_Toc438646477"/>
      <w:bookmarkStart w:id="313" w:name="_Toc490050042"/>
      <w:bookmarkStart w:id="314" w:name="_Toc513295870"/>
      <w:bookmarkStart w:id="315" w:name="_Toc513295933"/>
      <w:bookmarkStart w:id="316" w:name="m601"/>
      <w:bookmarkEnd w:id="181"/>
      <w:r>
        <w:rPr>
          <w:rFonts w:hAnsi="宋体" w:hint="eastAsia"/>
        </w:rPr>
        <w:t>开放式基金份额变</w:t>
      </w:r>
      <w:r>
        <w:rPr>
          <w:rFonts w:hAnsi="宋体" w:hint="eastAsia"/>
        </w:rPr>
        <w:t>动</w:t>
      </w:r>
      <w:bookmarkStart w:id="317" w:name="m601_tab"/>
      <w:bookmarkEnd w:id="308"/>
      <w:bookmarkEnd w:id="309"/>
      <w:bookmarkEnd w:id="310"/>
      <w:bookmarkEnd w:id="311"/>
      <w:bookmarkEnd w:id="312"/>
      <w:bookmarkEnd w:id="313"/>
      <w:bookmarkEnd w:id="314"/>
      <w:bookmarkEnd w:id="315"/>
      <w:r>
        <w:rPr>
          <w:rFonts w:hAnsi="宋体" w:hint="eastAsia"/>
        </w:rPr>
        <w:t xml:space="preserve"> </w:t>
      </w:r>
    </w:p>
    <w:p w:rsidR="00306309" w:rsidRDefault="00306309">
      <w:pPr>
        <w:wordWrap w:val="0"/>
        <w:spacing w:line="360" w:lineRule="auto"/>
        <w:jc w:val="right"/>
        <w:divId w:val="629626695"/>
        <w:rPr>
          <w:rFonts w:hint="eastAsia"/>
        </w:rPr>
      </w:pPr>
      <w:bookmarkStart w:id="318"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5"/>
        <w:gridCol w:w="1740"/>
        <w:gridCol w:w="1740"/>
        <w:gridCol w:w="1740"/>
      </w:tblGrid>
      <w:tr w:rsidR="00000000">
        <w:trPr>
          <w:divId w:val="629626695"/>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306309" w:rsidRDefault="00306309">
            <w:pPr>
              <w:pStyle w:val="xl33"/>
              <w:widowControl w:val="0"/>
              <w:pBdr>
                <w:left w:val="none" w:sz="0" w:space="0" w:color="auto"/>
                <w:bottom w:val="none" w:sz="0" w:space="0" w:color="auto"/>
                <w:right w:val="none" w:sz="0" w:space="0" w:color="auto"/>
              </w:pBdr>
              <w:spacing w:before="0" w:beforeAutospacing="0" w:after="0" w:afterAutospacing="0"/>
              <w:jc w:val="both"/>
            </w:pPr>
            <w:bookmarkStart w:id="319" w:name="m10_01" w:colFirst="1" w:colLast="3"/>
            <w:bookmarkEnd w:id="318"/>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06309" w:rsidRDefault="00306309">
            <w:pPr>
              <w:ind w:right="3"/>
              <w:jc w:val="center"/>
            </w:pPr>
            <w:r>
              <w:rPr>
                <w:rFonts w:ascii="宋体" w:hAnsi="宋体" w:hint="eastAsia"/>
                <w:lang w:eastAsia="zh-Hans"/>
              </w:rPr>
              <w:t>摩根瑞益纯债债券</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06309" w:rsidRDefault="00306309">
            <w:pPr>
              <w:ind w:right="3"/>
              <w:jc w:val="center"/>
            </w:pPr>
            <w:r>
              <w:rPr>
                <w:rFonts w:ascii="宋体" w:hAnsi="宋体" w:hint="eastAsia"/>
                <w:lang w:eastAsia="zh-Hans"/>
              </w:rPr>
              <w:t>摩根瑞益纯债债券</w:t>
            </w:r>
            <w:r>
              <w:rPr>
                <w:rFonts w:ascii="宋体" w:hAnsi="宋体" w:hint="eastAsia"/>
                <w:lang w:eastAsia="zh-Hans"/>
              </w:rPr>
              <w:t>C</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06309" w:rsidRDefault="00306309">
            <w:pPr>
              <w:ind w:right="3"/>
              <w:jc w:val="center"/>
            </w:pPr>
            <w:r>
              <w:rPr>
                <w:rFonts w:ascii="宋体" w:hAnsi="宋体" w:hint="eastAsia"/>
                <w:lang w:eastAsia="zh-Hans"/>
              </w:rPr>
              <w:t>摩根瑞益纯债债券</w:t>
            </w:r>
            <w:r>
              <w:rPr>
                <w:rFonts w:ascii="宋体" w:hAnsi="宋体" w:hint="eastAsia"/>
                <w:lang w:eastAsia="zh-Hans"/>
              </w:rPr>
              <w:t>D</w:t>
            </w:r>
            <w:r>
              <w:rPr>
                <w:rFonts w:ascii="宋体" w:hAnsi="宋体" w:hint="eastAsia"/>
                <w:kern w:val="0"/>
                <w:szCs w:val="24"/>
                <w:lang w:eastAsia="zh-Hans"/>
              </w:rPr>
              <w:t xml:space="preserve"> </w:t>
            </w:r>
          </w:p>
        </w:tc>
      </w:tr>
      <w:tr w:rsidR="00000000">
        <w:trPr>
          <w:divId w:val="62962669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06309" w:rsidRDefault="00306309">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06309" w:rsidRDefault="00306309">
            <w:pPr>
              <w:jc w:val="right"/>
            </w:pPr>
            <w:r>
              <w:rPr>
                <w:rFonts w:ascii="宋体" w:hAnsi="宋体" w:hint="eastAsia"/>
              </w:rPr>
              <w:t>135,815,051.0</w:t>
            </w:r>
            <w:r>
              <w:rPr>
                <w:rFonts w:ascii="宋体" w:hAnsi="宋体" w:hint="eastAsia"/>
              </w:rPr>
              <w:t>3</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06309" w:rsidRDefault="00306309">
            <w:pPr>
              <w:jc w:val="right"/>
            </w:pPr>
            <w:r>
              <w:rPr>
                <w:rFonts w:ascii="宋体" w:hAnsi="宋体" w:hint="eastAsia"/>
              </w:rPr>
              <w:t>23,504,364.6</w:t>
            </w:r>
            <w:r>
              <w:rPr>
                <w:rFonts w:ascii="宋体" w:hAnsi="宋体" w:hint="eastAsia"/>
              </w:rPr>
              <w:t>6</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06309" w:rsidRDefault="00306309">
            <w:pPr>
              <w:jc w:val="right"/>
            </w:pPr>
            <w:r>
              <w:rPr>
                <w:rFonts w:ascii="宋体" w:hAnsi="宋体" w:hint="eastAsia"/>
              </w:rPr>
              <w:t>31,652,809.8</w:t>
            </w:r>
            <w:r>
              <w:rPr>
                <w:rFonts w:ascii="宋体" w:hAnsi="宋体" w:hint="eastAsia"/>
              </w:rPr>
              <w:t>3</w:t>
            </w:r>
          </w:p>
        </w:tc>
      </w:tr>
      <w:tr w:rsidR="00000000">
        <w:trPr>
          <w:divId w:val="62962669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06309" w:rsidRDefault="00306309">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06309" w:rsidRDefault="00306309">
            <w:pPr>
              <w:jc w:val="right"/>
            </w:pPr>
            <w:r>
              <w:rPr>
                <w:rFonts w:ascii="宋体" w:hAnsi="宋体" w:hint="eastAsia"/>
              </w:rPr>
              <w:t>337,014,849.7</w:t>
            </w:r>
            <w:r>
              <w:rPr>
                <w:rFonts w:ascii="宋体" w:hAnsi="宋体" w:hint="eastAsia"/>
              </w:rPr>
              <w:t>9</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06309" w:rsidRDefault="00306309">
            <w:pPr>
              <w:jc w:val="right"/>
            </w:pPr>
            <w:r>
              <w:rPr>
                <w:rFonts w:ascii="宋体" w:hAnsi="宋体" w:hint="eastAsia"/>
              </w:rPr>
              <w:t>246,571,765.3</w:t>
            </w:r>
            <w:r>
              <w:rPr>
                <w:rFonts w:ascii="宋体" w:hAnsi="宋体" w:hint="eastAsia"/>
              </w:rPr>
              <w:t>1</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06309" w:rsidRDefault="00306309">
            <w:pPr>
              <w:jc w:val="right"/>
            </w:pPr>
            <w:r>
              <w:rPr>
                <w:rFonts w:ascii="宋体" w:hAnsi="宋体" w:hint="eastAsia"/>
              </w:rPr>
              <w:t>968,027,395.3</w:t>
            </w:r>
            <w:r>
              <w:rPr>
                <w:rFonts w:ascii="宋体" w:hAnsi="宋体" w:hint="eastAsia"/>
              </w:rPr>
              <w:t>8</w:t>
            </w:r>
          </w:p>
        </w:tc>
      </w:tr>
      <w:tr w:rsidR="00000000">
        <w:trPr>
          <w:divId w:val="62962669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06309" w:rsidRDefault="00306309">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06309" w:rsidRDefault="00306309">
            <w:pPr>
              <w:jc w:val="right"/>
            </w:pPr>
            <w:r>
              <w:rPr>
                <w:rFonts w:ascii="宋体" w:hAnsi="宋体" w:hint="eastAsia"/>
              </w:rPr>
              <w:t>126,591,472.8</w:t>
            </w:r>
            <w:r>
              <w:rPr>
                <w:rFonts w:ascii="宋体" w:hAnsi="宋体" w:hint="eastAsia"/>
              </w:rPr>
              <w:t>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06309" w:rsidRDefault="00306309">
            <w:pPr>
              <w:jc w:val="right"/>
            </w:pPr>
            <w:r>
              <w:rPr>
                <w:rFonts w:ascii="宋体" w:hAnsi="宋体" w:hint="eastAsia"/>
              </w:rPr>
              <w:t>25,342,467.4</w:t>
            </w:r>
            <w:r>
              <w:rPr>
                <w:rFonts w:ascii="宋体" w:hAnsi="宋体" w:hint="eastAsia"/>
              </w:rPr>
              <w:t>1</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06309" w:rsidRDefault="00306309">
            <w:pPr>
              <w:jc w:val="right"/>
            </w:pPr>
            <w:r>
              <w:rPr>
                <w:rFonts w:ascii="宋体" w:hAnsi="宋体" w:hint="eastAsia"/>
              </w:rPr>
              <w:t>360,419,672.8</w:t>
            </w:r>
            <w:r>
              <w:rPr>
                <w:rFonts w:ascii="宋体" w:hAnsi="宋体" w:hint="eastAsia"/>
              </w:rPr>
              <w:t>6</w:t>
            </w:r>
          </w:p>
        </w:tc>
      </w:tr>
      <w:tr w:rsidR="00000000">
        <w:trPr>
          <w:divId w:val="62962669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06309" w:rsidRDefault="00306309">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06309" w:rsidRDefault="00306309">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06309" w:rsidRDefault="00306309">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06309" w:rsidRDefault="00306309">
            <w:pPr>
              <w:jc w:val="right"/>
            </w:pPr>
            <w:r>
              <w:rPr>
                <w:rFonts w:ascii="宋体" w:hAnsi="宋体" w:hint="eastAsia"/>
              </w:rPr>
              <w:t>-</w:t>
            </w:r>
          </w:p>
        </w:tc>
      </w:tr>
      <w:tr w:rsidR="00000000">
        <w:trPr>
          <w:divId w:val="62962669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06309" w:rsidRDefault="00306309">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06309" w:rsidRDefault="00306309">
            <w:pPr>
              <w:jc w:val="right"/>
            </w:pPr>
            <w:r>
              <w:rPr>
                <w:rFonts w:ascii="宋体" w:hAnsi="宋体" w:hint="eastAsia"/>
              </w:rPr>
              <w:t>346,238,427.9</w:t>
            </w:r>
            <w:r>
              <w:rPr>
                <w:rFonts w:ascii="宋体" w:hAnsi="宋体" w:hint="eastAsia"/>
              </w:rPr>
              <w:t>8</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06309" w:rsidRDefault="00306309">
            <w:pPr>
              <w:jc w:val="right"/>
            </w:pPr>
            <w:r>
              <w:rPr>
                <w:rFonts w:ascii="宋体" w:hAnsi="宋体" w:hint="eastAsia"/>
              </w:rPr>
              <w:t>244,733,662.5</w:t>
            </w:r>
            <w:r>
              <w:rPr>
                <w:rFonts w:ascii="宋体" w:hAnsi="宋体" w:hint="eastAsia"/>
              </w:rPr>
              <w:t>6</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06309" w:rsidRDefault="00306309">
            <w:pPr>
              <w:jc w:val="right"/>
            </w:pPr>
            <w:r>
              <w:rPr>
                <w:rFonts w:ascii="宋体" w:hAnsi="宋体" w:hint="eastAsia"/>
              </w:rPr>
              <w:t>639,260,532.3</w:t>
            </w:r>
            <w:r>
              <w:rPr>
                <w:rFonts w:ascii="宋体" w:hAnsi="宋体" w:hint="eastAsia"/>
              </w:rPr>
              <w:t>5</w:t>
            </w:r>
          </w:p>
        </w:tc>
      </w:tr>
    </w:tbl>
    <w:p w:rsidR="00306309" w:rsidRDefault="00306309">
      <w:pPr>
        <w:spacing w:line="360" w:lineRule="auto"/>
        <w:jc w:val="left"/>
        <w:divId w:val="629626695"/>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19"/>
      <w:r>
        <w:rPr>
          <w:rFonts w:ascii="宋体" w:hAnsi="宋体" w:hint="eastAsia"/>
        </w:rPr>
        <w:t xml:space="preserve"> </w:t>
      </w:r>
    </w:p>
    <w:p w:rsidR="00306309" w:rsidRDefault="00306309">
      <w:pPr>
        <w:pStyle w:val="XBRLTitle1"/>
        <w:spacing w:before="156" w:line="360" w:lineRule="auto"/>
        <w:ind w:left="425"/>
      </w:pPr>
      <w:bookmarkStart w:id="320" w:name="_Toc17898221"/>
      <w:bookmarkStart w:id="321" w:name="_Toc17897962"/>
      <w:bookmarkStart w:id="322" w:name="m7manage01"/>
      <w:bookmarkStart w:id="323" w:name="_Toc512519522"/>
      <w:bookmarkStart w:id="324" w:name="_Toc481075090"/>
      <w:bookmarkStart w:id="325" w:name="_Toc438646478"/>
      <w:bookmarkStart w:id="326" w:name="_Toc490050043"/>
      <w:bookmarkStart w:id="327" w:name="_Toc513295871"/>
      <w:bookmarkStart w:id="328" w:name="_Toc513295934"/>
      <w:bookmarkEnd w:id="316"/>
      <w:bookmarkEnd w:id="317"/>
      <w:r>
        <w:rPr>
          <w:rFonts w:hAnsi="宋体" w:hint="eastAsia"/>
        </w:rPr>
        <w:t>基金管理人运用固有资金投资本基金情</w:t>
      </w:r>
      <w:r>
        <w:rPr>
          <w:rFonts w:hAnsi="宋体" w:hint="eastAsia"/>
        </w:rPr>
        <w:t>况</w:t>
      </w:r>
      <w:bookmarkEnd w:id="320"/>
      <w:bookmarkEnd w:id="321"/>
      <w:bookmarkEnd w:id="322"/>
      <w:bookmarkEnd w:id="323"/>
      <w:bookmarkEnd w:id="324"/>
      <w:bookmarkEnd w:id="325"/>
      <w:bookmarkEnd w:id="326"/>
      <w:bookmarkEnd w:id="327"/>
      <w:bookmarkEnd w:id="328"/>
      <w:r>
        <w:rPr>
          <w:rFonts w:hAnsi="宋体" w:hint="eastAsia"/>
        </w:rPr>
        <w:t xml:space="preserve"> </w:t>
      </w:r>
    </w:p>
    <w:p w:rsidR="00306309" w:rsidRDefault="00306309">
      <w:pPr>
        <w:pStyle w:val="XBRLTitle2"/>
        <w:spacing w:before="156" w:line="360" w:lineRule="auto"/>
        <w:ind w:left="454"/>
        <w:rPr>
          <w:rFonts w:hint="eastAsia"/>
        </w:rPr>
      </w:pPr>
      <w:bookmarkStart w:id="329" w:name="_Toc17898222"/>
      <w:bookmarkStart w:id="330" w:name="_Toc17897963"/>
      <w:bookmarkStart w:id="331" w:name="_Toc512519523"/>
      <w:bookmarkStart w:id="332" w:name="_Toc481075091"/>
      <w:bookmarkStart w:id="333" w:name="_Toc458599606"/>
      <w:bookmarkStart w:id="334" w:name="_Toc490050044"/>
      <w:bookmarkStart w:id="335" w:name="_Toc513295872"/>
      <w:bookmarkStart w:id="336" w:name="_Toc513295935"/>
      <w:r>
        <w:rPr>
          <w:rFonts w:hAnsi="宋体" w:hint="eastAsia"/>
        </w:rPr>
        <w:t>基金管理人持有本基金份额变动情</w:t>
      </w:r>
      <w:r>
        <w:rPr>
          <w:rFonts w:hAnsi="宋体" w:hint="eastAsia"/>
        </w:rPr>
        <w:t>况</w:t>
      </w:r>
      <w:bookmarkEnd w:id="329"/>
      <w:bookmarkEnd w:id="330"/>
      <w:bookmarkEnd w:id="331"/>
      <w:bookmarkEnd w:id="332"/>
      <w:bookmarkEnd w:id="333"/>
      <w:bookmarkEnd w:id="334"/>
      <w:bookmarkEnd w:id="335"/>
      <w:bookmarkEnd w:id="336"/>
      <w:r>
        <w:rPr>
          <w:rFonts w:hAnsi="宋体" w:hint="eastAsia"/>
          <w:lang w:eastAsia="zh-CN"/>
        </w:rPr>
        <w:t xml:space="preserve"> </w:t>
      </w:r>
    </w:p>
    <w:p w:rsidR="00306309" w:rsidRDefault="00306309">
      <w:pPr>
        <w:wordWrap w:val="0"/>
        <w:spacing w:line="360" w:lineRule="auto"/>
        <w:jc w:val="right"/>
        <w:divId w:val="1131443077"/>
        <w:rPr>
          <w:rFonts w:hint="eastAsia"/>
        </w:rPr>
      </w:pPr>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46"/>
        <w:gridCol w:w="1963"/>
        <w:gridCol w:w="1963"/>
        <w:gridCol w:w="1963"/>
      </w:tblGrid>
      <w:tr w:rsidR="00000000">
        <w:trPr>
          <w:divId w:val="1131443077"/>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06309" w:rsidRDefault="00306309">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06309" w:rsidRDefault="00306309">
            <w:pPr>
              <w:jc w:val="center"/>
            </w:pPr>
            <w:r>
              <w:rPr>
                <w:rFonts w:ascii="宋体" w:hAnsi="宋体" w:hint="eastAsia"/>
                <w:lang w:eastAsia="zh-Hans"/>
              </w:rPr>
              <w:t>摩根瑞益纯债债券</w:t>
            </w:r>
            <w:r>
              <w:rPr>
                <w:rFonts w:ascii="宋体" w:hAnsi="宋体" w:hint="eastAsia"/>
                <w:lang w:eastAsia="zh-Hans"/>
              </w:rPr>
              <w:t>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06309" w:rsidRDefault="00306309">
            <w:pPr>
              <w:jc w:val="center"/>
            </w:pPr>
            <w:r>
              <w:rPr>
                <w:rFonts w:ascii="宋体" w:hAnsi="宋体" w:hint="eastAsia"/>
                <w:lang w:eastAsia="zh-Hans"/>
              </w:rPr>
              <w:t>摩根瑞益纯债债券</w:t>
            </w:r>
            <w:r>
              <w:rPr>
                <w:rFonts w:ascii="宋体" w:hAnsi="宋体" w:hint="eastAsia"/>
                <w:lang w:eastAsia="zh-Hans"/>
              </w:rPr>
              <w:t>C</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06309" w:rsidRDefault="00306309">
            <w:pPr>
              <w:jc w:val="center"/>
            </w:pPr>
            <w:r>
              <w:rPr>
                <w:rFonts w:ascii="宋体" w:hAnsi="宋体" w:hint="eastAsia"/>
                <w:lang w:eastAsia="zh-Hans"/>
              </w:rPr>
              <w:t>摩根瑞益纯债债券</w:t>
            </w:r>
            <w:r>
              <w:rPr>
                <w:rFonts w:ascii="宋体" w:hAnsi="宋体" w:hint="eastAsia"/>
                <w:lang w:eastAsia="zh-Hans"/>
              </w:rPr>
              <w:t>D</w:t>
            </w:r>
            <w:r>
              <w:rPr>
                <w:rFonts w:ascii="宋体" w:hAnsi="宋体" w:hint="eastAsia"/>
                <w:color w:val="000000"/>
              </w:rPr>
              <w:t xml:space="preserve"> </w:t>
            </w:r>
          </w:p>
        </w:tc>
      </w:tr>
      <w:tr w:rsidR="00000000">
        <w:trPr>
          <w:divId w:val="1131443077"/>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right"/>
              <w:rPr>
                <w:rFonts w:hint="eastAsia"/>
              </w:rPr>
            </w:pPr>
            <w:r>
              <w:rPr>
                <w:rFonts w:ascii="宋体" w:hAnsi="宋体" w:hint="eastAsia"/>
                <w:kern w:val="0"/>
                <w:szCs w:val="24"/>
                <w:lang w:eastAsia="zh-Hans"/>
              </w:rPr>
              <w:t>2,302,885.0</w:t>
            </w:r>
            <w:r>
              <w:rPr>
                <w:rFonts w:ascii="宋体" w:hAnsi="宋体" w:hint="eastAsia"/>
                <w:kern w:val="0"/>
                <w:szCs w:val="24"/>
                <w:lang w:eastAsia="zh-Hans"/>
              </w:rPr>
              <w:t>4</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right"/>
            </w:pPr>
            <w:r>
              <w:rPr>
                <w:rFonts w:ascii="宋体" w:hAnsi="宋体" w:hint="eastAsia"/>
                <w:kern w:val="0"/>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right"/>
            </w:pPr>
            <w:r>
              <w:rPr>
                <w:rFonts w:ascii="宋体" w:hAnsi="宋体" w:hint="eastAsia"/>
                <w:kern w:val="0"/>
                <w:szCs w:val="24"/>
                <w:lang w:eastAsia="zh-Hans"/>
              </w:rPr>
              <w:t>-</w:t>
            </w:r>
          </w:p>
        </w:tc>
      </w:tr>
      <w:tr w:rsidR="00000000">
        <w:trPr>
          <w:divId w:val="1131443077"/>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买入</w:t>
            </w:r>
            <w:r>
              <w:rPr>
                <w:rFonts w:cstheme="minorBidi" w:hint="eastAsia"/>
                <w:kern w:val="2"/>
                <w:sz w:val="21"/>
              </w:rPr>
              <w:t>/</w:t>
            </w:r>
            <w:r>
              <w:rPr>
                <w:rFonts w:cstheme="minorBidi" w:hint="eastAsia"/>
                <w:kern w:val="2"/>
                <w:sz w:val="21"/>
              </w:rPr>
              <w:t>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right"/>
              <w:rPr>
                <w:rFonts w:hint="eastAsia"/>
              </w:rPr>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right"/>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right"/>
            </w:pPr>
            <w:r>
              <w:rPr>
                <w:rFonts w:ascii="宋体" w:hAnsi="宋体" w:hint="eastAsia"/>
                <w:szCs w:val="24"/>
                <w:lang w:eastAsia="zh-Hans"/>
              </w:rPr>
              <w:t>-</w:t>
            </w:r>
          </w:p>
        </w:tc>
      </w:tr>
      <w:tr w:rsidR="00000000">
        <w:trPr>
          <w:divId w:val="1131443077"/>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卖出</w:t>
            </w:r>
            <w:r>
              <w:rPr>
                <w:rFonts w:cstheme="minorBidi" w:hint="eastAsia"/>
                <w:kern w:val="2"/>
                <w:sz w:val="21"/>
              </w:rPr>
              <w:t>/</w:t>
            </w:r>
            <w:r>
              <w:rPr>
                <w:rFonts w:cstheme="minorBidi" w:hint="eastAsia"/>
                <w:kern w:val="2"/>
                <w:sz w:val="21"/>
              </w:rPr>
              <w:t>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right"/>
              <w:rPr>
                <w:rFonts w:hint="eastAsia"/>
              </w:rPr>
            </w:pPr>
            <w:r>
              <w:rPr>
                <w:rFonts w:ascii="宋体" w:hAnsi="宋体" w:hint="eastAsia"/>
                <w:lang w:eastAsia="zh-Hans"/>
              </w:rPr>
              <w:t>161,082.6</w:t>
            </w:r>
            <w:r>
              <w:rPr>
                <w:rFonts w:ascii="宋体" w:hAnsi="宋体" w:hint="eastAsia"/>
                <w:lang w:eastAsia="zh-Hans"/>
              </w:rPr>
              <w:t>9</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right"/>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right"/>
            </w:pPr>
            <w:r>
              <w:rPr>
                <w:rFonts w:ascii="宋体" w:hAnsi="宋体" w:hint="eastAsia"/>
                <w:lang w:eastAsia="zh-Hans"/>
              </w:rPr>
              <w:t>-</w:t>
            </w:r>
          </w:p>
        </w:tc>
      </w:tr>
      <w:tr w:rsidR="00000000">
        <w:trPr>
          <w:divId w:val="1131443077"/>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pStyle w:val="a5"/>
              <w:widowControl w:val="0"/>
              <w:spacing w:before="0" w:beforeAutospacing="0" w:after="0" w:afterAutospacing="0"/>
              <w:jc w:val="both"/>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right"/>
              <w:rPr>
                <w:rFonts w:hint="eastAsia"/>
              </w:rPr>
            </w:pPr>
            <w:r>
              <w:rPr>
                <w:rFonts w:ascii="宋体" w:hAnsi="宋体" w:hint="eastAsia"/>
                <w:lang w:eastAsia="zh-Hans"/>
              </w:rPr>
              <w:t>2,141,802.3</w:t>
            </w:r>
            <w:r>
              <w:rPr>
                <w:rFonts w:ascii="宋体" w:hAnsi="宋体" w:hint="eastAsia"/>
                <w:lang w:eastAsia="zh-Hans"/>
              </w:rPr>
              <w:t>5</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right"/>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right"/>
            </w:pPr>
            <w:r>
              <w:rPr>
                <w:rFonts w:ascii="宋体" w:hAnsi="宋体" w:hint="eastAsia"/>
                <w:lang w:eastAsia="zh-Hans"/>
              </w:rPr>
              <w:t>-</w:t>
            </w:r>
          </w:p>
        </w:tc>
      </w:tr>
      <w:tr w:rsidR="00000000">
        <w:trPr>
          <w:divId w:val="1131443077"/>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pStyle w:val="a5"/>
              <w:widowControl w:val="0"/>
              <w:spacing w:before="0" w:beforeAutospacing="0" w:after="0" w:afterAutospacing="0"/>
              <w:jc w:val="both"/>
            </w:pPr>
            <w:r>
              <w:rPr>
                <w:rFonts w:cstheme="minorBidi" w:hint="eastAsia"/>
                <w:kern w:val="2"/>
                <w:sz w:val="21"/>
              </w:rPr>
              <w:t>报告期期末持有的本基金份额占基金总份额比例（</w:t>
            </w:r>
            <w:r>
              <w:rPr>
                <w:rFonts w:cstheme="minorBidi" w:hint="eastAsia"/>
                <w:kern w:val="2"/>
                <w:sz w:val="21"/>
              </w:rPr>
              <w:t>%</w:t>
            </w:r>
            <w:r>
              <w:rPr>
                <w:rFonts w:cstheme="minorBidi" w:hint="eastAsia"/>
                <w:kern w:val="2"/>
                <w:sz w:val="21"/>
              </w:rPr>
              <w:t>）</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right"/>
              <w:rPr>
                <w:rFonts w:hint="eastAsia"/>
              </w:rPr>
            </w:pPr>
            <w:r>
              <w:rPr>
                <w:rFonts w:ascii="宋体" w:hAnsi="宋体" w:hint="eastAsia"/>
                <w:lang w:eastAsia="zh-Hans"/>
              </w:rPr>
              <w:t>0.1</w:t>
            </w:r>
            <w:r>
              <w:rPr>
                <w:rFonts w:ascii="宋体" w:hAnsi="宋体" w:hint="eastAsia"/>
                <w:lang w:eastAsia="zh-Hans"/>
              </w:rPr>
              <w:t>7</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right"/>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right"/>
            </w:pPr>
            <w:r>
              <w:rPr>
                <w:rFonts w:ascii="宋体" w:hAnsi="宋体" w:hint="eastAsia"/>
                <w:lang w:eastAsia="zh-Hans"/>
              </w:rPr>
              <w:t>-</w:t>
            </w:r>
          </w:p>
        </w:tc>
      </w:tr>
    </w:tbl>
    <w:p w:rsidR="00306309" w:rsidRDefault="00306309">
      <w:pPr>
        <w:pStyle w:val="XBRLTitle2"/>
        <w:spacing w:before="156" w:line="360" w:lineRule="auto"/>
        <w:ind w:left="454"/>
      </w:pPr>
      <w:bookmarkStart w:id="337" w:name="_Toc17898223"/>
      <w:bookmarkStart w:id="338" w:name="_Toc17897964"/>
      <w:bookmarkStart w:id="339" w:name="_Toc512519524"/>
      <w:bookmarkStart w:id="340" w:name="_Toc481075092"/>
      <w:bookmarkStart w:id="341" w:name="_Toc458599607"/>
      <w:bookmarkStart w:id="342" w:name="_Toc490050045"/>
      <w:bookmarkStart w:id="343" w:name="_Toc513295873"/>
      <w:bookmarkStart w:id="344" w:name="_Toc513295936"/>
      <w:r>
        <w:rPr>
          <w:rFonts w:hAnsi="宋体" w:hint="eastAsia"/>
        </w:rPr>
        <w:t>基金管理人运用固有资金投资本基金交易明</w:t>
      </w:r>
      <w:r>
        <w:rPr>
          <w:rFonts w:hAnsi="宋体" w:hint="eastAsia"/>
        </w:rPr>
        <w:t>细</w:t>
      </w:r>
      <w:bookmarkEnd w:id="337"/>
      <w:bookmarkEnd w:id="338"/>
      <w:bookmarkEnd w:id="339"/>
      <w:bookmarkEnd w:id="340"/>
      <w:bookmarkEnd w:id="341"/>
      <w:bookmarkEnd w:id="342"/>
      <w:bookmarkEnd w:id="343"/>
      <w:bookmarkEnd w:id="344"/>
      <w:r>
        <w:rPr>
          <w:rFonts w:hAnsi="宋体"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9"/>
        <w:gridCol w:w="1538"/>
        <w:gridCol w:w="1422"/>
        <w:gridCol w:w="1574"/>
        <w:gridCol w:w="1574"/>
        <w:gridCol w:w="1498"/>
      </w:tblGrid>
      <w:tr w:rsidR="00000000">
        <w:trPr>
          <w:divId w:val="1351446589"/>
          <w:trHeight w:val="315"/>
        </w:trPr>
        <w:tc>
          <w:tcPr>
            <w:tcW w:w="6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06309" w:rsidRDefault="00306309">
            <w:pPr>
              <w:jc w:val="center"/>
              <w:rPr>
                <w:rFonts w:hint="eastAsia"/>
              </w:rPr>
            </w:pPr>
            <w:r>
              <w:rPr>
                <w:rFonts w:ascii="宋体" w:hAnsi="宋体" w:hint="eastAsia"/>
              </w:rPr>
              <w:t>序号</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06309" w:rsidRDefault="00306309">
            <w:pPr>
              <w:jc w:val="center"/>
            </w:pPr>
            <w:r>
              <w:rPr>
                <w:rFonts w:ascii="宋体" w:hAnsi="宋体" w:hint="eastAsia"/>
              </w:rPr>
              <w:t>交易方式</w:t>
            </w:r>
            <w:r>
              <w:rPr>
                <w:rFonts w:ascii="宋体" w:hAnsi="宋体" w:hint="eastAsia"/>
              </w:rPr>
              <w:t xml:space="preserve"> </w:t>
            </w:r>
          </w:p>
        </w:tc>
        <w:tc>
          <w:tcPr>
            <w:tcW w:w="80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06309" w:rsidRDefault="00306309">
            <w:pPr>
              <w:jc w:val="center"/>
            </w:pPr>
            <w:r>
              <w:rPr>
                <w:rFonts w:ascii="宋体" w:hAnsi="宋体" w:hint="eastAsia"/>
              </w:rPr>
              <w:t>交易日期</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06309" w:rsidRDefault="00306309">
            <w:pPr>
              <w:jc w:val="center"/>
            </w:pPr>
            <w:r>
              <w:rPr>
                <w:rFonts w:ascii="宋体" w:hAnsi="宋体" w:hint="eastAsia"/>
              </w:rPr>
              <w:t>交易份额</w:t>
            </w:r>
            <w:r>
              <w:rPr>
                <w:rFonts w:ascii="宋体" w:hAnsi="宋体" w:hint="eastAsia"/>
              </w:rPr>
              <w:t>(</w:t>
            </w:r>
            <w:r>
              <w:rPr>
                <w:rFonts w:ascii="宋体" w:hAnsi="宋体" w:hint="eastAsia"/>
              </w:rPr>
              <w:t>份</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06309" w:rsidRDefault="00306309">
            <w:pPr>
              <w:jc w:val="center"/>
            </w:pPr>
            <w:r>
              <w:rPr>
                <w:rFonts w:ascii="宋体" w:hAnsi="宋体" w:hint="eastAsia"/>
              </w:rPr>
              <w:t>交易金额</w:t>
            </w:r>
            <w:r>
              <w:rPr>
                <w:rFonts w:ascii="宋体" w:hAnsi="宋体" w:hint="eastAsia"/>
              </w:rPr>
              <w:t>(</w:t>
            </w:r>
            <w:r>
              <w:rPr>
                <w:rFonts w:ascii="宋体" w:hAnsi="宋体" w:hint="eastAsia"/>
              </w:rPr>
              <w:t>元</w:t>
            </w:r>
            <w:r>
              <w:rPr>
                <w:rFonts w:ascii="宋体" w:hAnsi="宋体" w:hint="eastAsia"/>
              </w:rPr>
              <w:t xml:space="preserve">) </w:t>
            </w:r>
          </w:p>
        </w:tc>
        <w:tc>
          <w:tcPr>
            <w:tcW w:w="8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06309" w:rsidRDefault="00306309">
            <w:pPr>
              <w:jc w:val="center"/>
            </w:pPr>
            <w:r>
              <w:rPr>
                <w:rFonts w:ascii="宋体" w:hAnsi="宋体" w:hint="eastAsia"/>
              </w:rPr>
              <w:t>适用费率</w:t>
            </w:r>
            <w:r>
              <w:rPr>
                <w:rFonts w:ascii="宋体" w:hAnsi="宋体" w:hint="eastAsia"/>
              </w:rPr>
              <w:t xml:space="preserve"> </w:t>
            </w:r>
          </w:p>
        </w:tc>
      </w:tr>
      <w:tr w:rsidR="00000000">
        <w:trPr>
          <w:divId w:val="1351446589"/>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center"/>
            </w:pPr>
            <w:r>
              <w:rPr>
                <w:rFonts w:ascii="宋体" w:hAnsi="宋体" w:hint="eastAsia"/>
              </w:rPr>
              <w:t>1</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center"/>
            </w:pPr>
            <w:r>
              <w:rPr>
                <w:rFonts w:ascii="宋体" w:hAnsi="宋体" w:hint="eastAsia"/>
              </w:rPr>
              <w:t>2026-04-2</w:t>
            </w:r>
            <w:r>
              <w:rPr>
                <w:rFonts w:ascii="宋体" w:hAnsi="宋体" w:hint="eastAsia"/>
              </w:rPr>
              <w:t>1</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right"/>
            </w:pPr>
            <w:r>
              <w:rPr>
                <w:rFonts w:ascii="宋体" w:hAnsi="宋体" w:hint="eastAsia"/>
              </w:rPr>
              <w:t>-130,563.1</w:t>
            </w:r>
            <w:r>
              <w:rPr>
                <w:rFonts w:ascii="宋体" w:hAnsi="宋体" w:hint="eastAsia"/>
              </w:rPr>
              <w:t>5</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right"/>
            </w:pPr>
            <w:r>
              <w:rPr>
                <w:rFonts w:ascii="宋体" w:hAnsi="宋体" w:hint="eastAsia"/>
              </w:rPr>
              <w:t>-150,735.1</w:t>
            </w:r>
            <w:r>
              <w:rPr>
                <w:rFonts w:ascii="宋体" w:hAnsi="宋体" w:hint="eastAsia"/>
              </w:rPr>
              <w:t>5</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right"/>
            </w:pPr>
            <w:r>
              <w:rPr>
                <w:rFonts w:ascii="宋体" w:hAnsi="宋体" w:hint="eastAsia"/>
              </w:rPr>
              <w:t>-</w:t>
            </w:r>
            <w:r>
              <w:t xml:space="preserve"> </w:t>
            </w:r>
          </w:p>
        </w:tc>
      </w:tr>
      <w:tr w:rsidR="00000000">
        <w:trPr>
          <w:divId w:val="1351446589"/>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center"/>
            </w:pPr>
            <w:r>
              <w:rPr>
                <w:rFonts w:ascii="宋体" w:hAnsi="宋体" w:hint="eastAsia"/>
              </w:rPr>
              <w:t>2</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center"/>
            </w:pPr>
            <w:r>
              <w:rPr>
                <w:rFonts w:ascii="宋体" w:hAnsi="宋体" w:hint="eastAsia"/>
              </w:rPr>
              <w:t>2026-05-1</w:t>
            </w:r>
            <w:r>
              <w:rPr>
                <w:rFonts w:ascii="宋体" w:hAnsi="宋体" w:hint="eastAsia"/>
              </w:rPr>
              <w:t>8</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right"/>
            </w:pPr>
            <w:r>
              <w:rPr>
                <w:rFonts w:ascii="宋体" w:hAnsi="宋体" w:hint="eastAsia"/>
              </w:rPr>
              <w:t>-30,519.5</w:t>
            </w:r>
            <w:r>
              <w:rPr>
                <w:rFonts w:ascii="宋体" w:hAnsi="宋体" w:hint="eastAsia"/>
              </w:rPr>
              <w:t>4</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right"/>
            </w:pPr>
            <w:r>
              <w:rPr>
                <w:rFonts w:ascii="宋体" w:hAnsi="宋体" w:hint="eastAsia"/>
              </w:rPr>
              <w:t>-35,311.1</w:t>
            </w:r>
            <w:r>
              <w:rPr>
                <w:rFonts w:ascii="宋体" w:hAnsi="宋体" w:hint="eastAsia"/>
              </w:rPr>
              <w:t>1</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right"/>
            </w:pPr>
            <w:r>
              <w:rPr>
                <w:rFonts w:ascii="宋体" w:hAnsi="宋体" w:hint="eastAsia"/>
              </w:rPr>
              <w:t>-</w:t>
            </w:r>
            <w:r>
              <w:t xml:space="preserve"> </w:t>
            </w:r>
          </w:p>
        </w:tc>
      </w:tr>
      <w:tr w:rsidR="00000000">
        <w:trPr>
          <w:divId w:val="1351446589"/>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center"/>
            </w:pPr>
            <w:r>
              <w:rPr>
                <w:rFonts w:ascii="宋体" w:hAnsi="宋体" w:hint="eastAsia"/>
              </w:rPr>
              <w:t>合计</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widowControl/>
              <w:jc w:val="left"/>
              <w:rPr>
                <w:kern w:val="0"/>
                <w:sz w:val="20"/>
              </w:rPr>
            </w:pP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right"/>
            </w:pPr>
            <w:r>
              <w:rPr>
                <w:rFonts w:ascii="宋体" w:hAnsi="宋体" w:hint="eastAsia"/>
              </w:rPr>
              <w:t>-161,082.6</w:t>
            </w:r>
            <w:r>
              <w:rPr>
                <w:rFonts w:ascii="宋体" w:hAnsi="宋体" w:hint="eastAsia"/>
              </w:rPr>
              <w:t>9</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jc w:val="right"/>
            </w:pPr>
            <w:r>
              <w:rPr>
                <w:rFonts w:ascii="宋体" w:hAnsi="宋体" w:hint="eastAsia"/>
              </w:rPr>
              <w:t>-186,046.2</w:t>
            </w:r>
            <w:r>
              <w:rPr>
                <w:rFonts w:ascii="宋体" w:hAnsi="宋体" w:hint="eastAsia"/>
              </w:rPr>
              <w:t>6</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tc>
      </w:tr>
    </w:tbl>
    <w:p w:rsidR="00306309" w:rsidRDefault="00306309">
      <w:pPr>
        <w:spacing w:line="360" w:lineRule="auto"/>
        <w:jc w:val="left"/>
        <w:divId w:val="1861818455"/>
      </w:pPr>
      <w:r>
        <w:rPr>
          <w:rFonts w:ascii="宋体" w:hAnsi="宋体" w:hint="eastAsia"/>
        </w:rPr>
        <w:t>注</w:t>
      </w:r>
      <w:r>
        <w:rPr>
          <w:rFonts w:ascii="宋体" w:hAnsi="宋体" w:hint="eastAsia"/>
        </w:rPr>
        <w:t>：</w:t>
      </w:r>
      <w:r>
        <w:rPr>
          <w:rFonts w:ascii="宋体" w:hAnsi="宋体" w:hint="eastAsia"/>
          <w:lang w:eastAsia="zh-Hans"/>
        </w:rPr>
        <w:t>基金管理人运用固有资金投资本基金相关的费用符合基金招募说明书和相关公告的规定</w:t>
      </w:r>
      <w:r>
        <w:rPr>
          <w:rFonts w:ascii="宋体" w:hAnsi="宋体" w:hint="eastAsia"/>
          <w:lang w:eastAsia="zh-Hans"/>
        </w:rPr>
        <w:t>。</w:t>
      </w:r>
      <w:r>
        <w:rPr>
          <w:rFonts w:ascii="宋体" w:hAnsi="宋体" w:hint="eastAsia"/>
        </w:rPr>
        <w:t xml:space="preserve"> </w:t>
      </w:r>
    </w:p>
    <w:p w:rsidR="00306309" w:rsidRDefault="00306309">
      <w:pPr>
        <w:pStyle w:val="XBRLTitle1"/>
        <w:spacing w:before="156" w:line="360" w:lineRule="auto"/>
        <w:ind w:left="425"/>
      </w:pPr>
      <w:bookmarkStart w:id="345" w:name="_Toc17898225"/>
      <w:bookmarkStart w:id="346" w:name="_Toc17897966"/>
      <w:bookmarkStart w:id="347" w:name="_Toc512519526"/>
      <w:bookmarkStart w:id="348" w:name="_Toc490050046"/>
      <w:bookmarkStart w:id="349" w:name="_Toc481075094"/>
      <w:bookmarkStart w:id="350" w:name="_Toc479856294"/>
      <w:bookmarkStart w:id="351" w:name="_Toc513295875"/>
      <w:bookmarkStart w:id="352" w:name="_Toc513295938"/>
      <w:bookmarkStart w:id="353" w:name="m701"/>
      <w:r>
        <w:rPr>
          <w:rFonts w:hAnsi="宋体" w:hint="eastAsia"/>
        </w:rPr>
        <w:t>影响投资者决策的其他重要信</w:t>
      </w:r>
      <w:r>
        <w:rPr>
          <w:rFonts w:hAnsi="宋体" w:hint="eastAsia"/>
        </w:rPr>
        <w:t>息</w:t>
      </w:r>
      <w:bookmarkEnd w:id="345"/>
      <w:bookmarkEnd w:id="346"/>
      <w:bookmarkEnd w:id="347"/>
      <w:bookmarkEnd w:id="348"/>
      <w:bookmarkEnd w:id="349"/>
      <w:bookmarkEnd w:id="350"/>
      <w:bookmarkEnd w:id="351"/>
      <w:bookmarkEnd w:id="352"/>
      <w:r>
        <w:rPr>
          <w:rFonts w:hAnsi="宋体" w:hint="eastAsia"/>
          <w:lang w:eastAsia="zh-CN"/>
        </w:rPr>
        <w:t xml:space="preserve"> </w:t>
      </w:r>
    </w:p>
    <w:p w:rsidR="00306309" w:rsidRDefault="00306309">
      <w:pPr>
        <w:pStyle w:val="XBRLTitle2"/>
        <w:spacing w:before="156" w:line="360" w:lineRule="auto"/>
        <w:ind w:left="454"/>
        <w:rPr>
          <w:rFonts w:hint="eastAsia"/>
        </w:rPr>
      </w:pPr>
      <w:bookmarkStart w:id="354" w:name="_Toc17898226"/>
      <w:bookmarkStart w:id="355" w:name="_Toc17897967"/>
      <w:bookmarkStart w:id="356" w:name="_Toc512519527"/>
      <w:bookmarkStart w:id="357" w:name="_Toc481075095"/>
      <w:bookmarkStart w:id="358" w:name="_Toc490050047"/>
      <w:bookmarkStart w:id="359" w:name="_Toc513295876"/>
      <w:bookmarkStart w:id="360"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54"/>
      <w:bookmarkEnd w:id="355"/>
      <w:bookmarkEnd w:id="356"/>
      <w:bookmarkEnd w:id="357"/>
      <w:bookmarkEnd w:id="358"/>
      <w:bookmarkEnd w:id="359"/>
      <w:bookmarkEnd w:id="360"/>
      <w:r>
        <w:rPr>
          <w:rFonts w:hAnsi="宋体" w:hint="eastAsia"/>
          <w:kern w:val="0"/>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
        <w:gridCol w:w="951"/>
        <w:gridCol w:w="1005"/>
        <w:gridCol w:w="1395"/>
        <w:gridCol w:w="1136"/>
        <w:gridCol w:w="1395"/>
        <w:gridCol w:w="1395"/>
        <w:gridCol w:w="1318"/>
      </w:tblGrid>
      <w:tr w:rsidR="00000000">
        <w:trPr>
          <w:divId w:val="1859467439"/>
          <w:trHeight w:val="315"/>
        </w:trPr>
        <w:tc>
          <w:tcPr>
            <w:tcW w:w="12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06309" w:rsidRDefault="00306309">
            <w:pPr>
              <w:jc w:val="center"/>
              <w:rPr>
                <w:rFonts w:hint="eastAsia"/>
              </w:rPr>
            </w:pPr>
            <w:bookmarkStart w:id="361" w:name="OLE_LINK42"/>
            <w:bookmarkStart w:id="362" w:name="OLE_LINK41"/>
            <w:bookmarkStart w:id="363" w:name="m13_01"/>
            <w:bookmarkStart w:id="364" w:name="m13_01_01"/>
            <w:bookmarkStart w:id="365" w:name="_Toc433036733"/>
            <w:bookmarkStart w:id="366" w:name="m12_01"/>
            <w:bookmarkEnd w:id="22"/>
            <w:bookmarkEnd w:id="42"/>
            <w:bookmarkEnd w:id="43"/>
            <w:bookmarkEnd w:id="361"/>
            <w:bookmarkEnd w:id="362"/>
            <w:bookmarkEnd w:id="363"/>
            <w:bookmarkEnd w:id="364"/>
            <w:bookmarkEnd w:id="365"/>
            <w:bookmarkEnd w:id="366"/>
            <w:r>
              <w:rPr>
                <w:rFonts w:ascii="宋体" w:hAnsi="宋体" w:hint="eastAsia"/>
                <w:color w:val="000000"/>
                <w:kern w:val="0"/>
              </w:rPr>
              <w:t>投资者类别</w:t>
            </w:r>
            <w:r>
              <w:rPr>
                <w:rFonts w:ascii="宋体" w:hAnsi="宋体" w:hint="eastAsia"/>
                <w:color w:val="000000"/>
                <w:kern w:val="0"/>
              </w:rPr>
              <w:t xml:space="preserve"> </w:t>
            </w:r>
          </w:p>
        </w:tc>
        <w:tc>
          <w:tcPr>
            <w:tcW w:w="3367"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06309" w:rsidRDefault="00306309">
            <w:pPr>
              <w:widowControl/>
              <w:jc w:val="center"/>
            </w:pPr>
            <w:r>
              <w:rPr>
                <w:rFonts w:ascii="宋体" w:hAnsi="宋体" w:hint="eastAsia"/>
                <w:color w:val="000000"/>
                <w:kern w:val="0"/>
              </w:rPr>
              <w:t>报告期内持有基金份额变化情况</w:t>
            </w:r>
            <w:r>
              <w:rPr>
                <w:rFonts w:ascii="宋体" w:hAnsi="宋体" w:hint="eastAsia"/>
                <w:color w:val="000000"/>
                <w:kern w:val="0"/>
              </w:rPr>
              <w:t xml:space="preserve"> </w:t>
            </w:r>
          </w:p>
        </w:tc>
        <w:tc>
          <w:tcPr>
            <w:tcW w:w="151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06309" w:rsidRDefault="00306309">
            <w:pPr>
              <w:widowControl/>
              <w:jc w:val="center"/>
            </w:pPr>
            <w:r>
              <w:rPr>
                <w:rFonts w:ascii="宋体" w:hAnsi="宋体" w:hint="eastAsia"/>
                <w:color w:val="000000"/>
                <w:kern w:val="0"/>
              </w:rPr>
              <w:t>报告期末持有基金情况</w:t>
            </w:r>
            <w:r>
              <w:rPr>
                <w:rFonts w:ascii="宋体" w:hAnsi="宋体" w:hint="eastAsia"/>
                <w:color w:val="000000"/>
                <w:kern w:val="0"/>
              </w:rPr>
              <w:t xml:space="preserve"> </w:t>
            </w:r>
          </w:p>
        </w:tc>
      </w:tr>
      <w:tr w:rsidR="00000000">
        <w:trPr>
          <w:divId w:val="1859467439"/>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06309" w:rsidRDefault="00306309">
            <w:pPr>
              <w:widowControl/>
              <w:jc w:val="left"/>
            </w:pPr>
          </w:p>
        </w:tc>
        <w:tc>
          <w:tcPr>
            <w:tcW w:w="6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06309" w:rsidRDefault="00306309">
            <w:pPr>
              <w:widowControl/>
              <w:jc w:val="center"/>
            </w:pPr>
            <w:r>
              <w:rPr>
                <w:rFonts w:ascii="宋体" w:hAnsi="宋体" w:hint="eastAsia"/>
                <w:color w:val="000000"/>
                <w:kern w:val="0"/>
              </w:rPr>
              <w:t>序号</w:t>
            </w:r>
            <w:r>
              <w:rPr>
                <w:rFonts w:ascii="宋体" w:hAnsi="宋体" w:hint="eastAsia"/>
                <w:color w:val="000000"/>
                <w:kern w:val="0"/>
              </w:rPr>
              <w:t xml:space="preserve"> </w:t>
            </w:r>
          </w:p>
        </w:tc>
        <w:tc>
          <w:tcPr>
            <w:tcW w:w="6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06309" w:rsidRDefault="00306309">
            <w:pPr>
              <w:widowControl/>
              <w:jc w:val="center"/>
            </w:pPr>
            <w:r>
              <w:rPr>
                <w:rFonts w:ascii="宋体" w:hAnsi="宋体" w:hint="eastAsia"/>
                <w:color w:val="000000"/>
                <w:kern w:val="0"/>
              </w:rPr>
              <w:t>持有基金份额比例达到或者超过</w:t>
            </w:r>
            <w:r>
              <w:rPr>
                <w:rFonts w:ascii="宋体" w:hAnsi="宋体" w:hint="eastAsia"/>
                <w:color w:val="000000"/>
                <w:kern w:val="0"/>
              </w:rPr>
              <w:t>20%</w:t>
            </w:r>
            <w:r>
              <w:rPr>
                <w:rFonts w:ascii="宋体" w:hAnsi="宋体" w:hint="eastAsia"/>
                <w:color w:val="000000"/>
                <w:kern w:val="0"/>
              </w:rPr>
              <w:t>的时间区间</w:t>
            </w:r>
            <w:r>
              <w:rPr>
                <w:rFonts w:ascii="宋体" w:hAnsi="宋体" w:hint="eastAsia"/>
                <w:color w:val="000000"/>
                <w:kern w:val="0"/>
              </w:rPr>
              <w:t xml:space="preserve">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06309" w:rsidRDefault="00306309">
            <w:pPr>
              <w:widowControl/>
              <w:jc w:val="center"/>
            </w:pPr>
            <w:r>
              <w:rPr>
                <w:rFonts w:ascii="宋体" w:hAnsi="宋体" w:hint="eastAsia"/>
                <w:color w:val="000000"/>
                <w:kern w:val="0"/>
              </w:rPr>
              <w:t>期初</w:t>
            </w:r>
            <w:r>
              <w:rPr>
                <w:rFonts w:ascii="宋体" w:hAnsi="宋体" w:hint="eastAsia"/>
                <w:color w:val="000000"/>
                <w:kern w:val="0"/>
              </w:rPr>
              <w:t xml:space="preserve"> </w:t>
            </w:r>
          </w:p>
          <w:p w:rsidR="00306309" w:rsidRDefault="00306309">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06309" w:rsidRDefault="00306309">
            <w:pPr>
              <w:widowControl/>
              <w:jc w:val="center"/>
            </w:pPr>
            <w:r>
              <w:rPr>
                <w:rFonts w:ascii="宋体" w:hAnsi="宋体" w:hint="eastAsia"/>
                <w:color w:val="000000"/>
                <w:kern w:val="0"/>
              </w:rPr>
              <w:t>申购</w:t>
            </w:r>
            <w:r>
              <w:rPr>
                <w:rFonts w:ascii="宋体" w:hAnsi="宋体" w:hint="eastAsia"/>
                <w:color w:val="000000"/>
                <w:kern w:val="0"/>
              </w:rPr>
              <w:t xml:space="preserve"> </w:t>
            </w:r>
          </w:p>
          <w:p w:rsidR="00306309" w:rsidRDefault="00306309">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7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06309" w:rsidRDefault="00306309">
            <w:pPr>
              <w:widowControl/>
              <w:jc w:val="center"/>
            </w:pPr>
            <w:r>
              <w:rPr>
                <w:rFonts w:ascii="宋体" w:hAnsi="宋体" w:hint="eastAsia"/>
                <w:color w:val="000000"/>
                <w:kern w:val="0"/>
              </w:rPr>
              <w:t>赎回</w:t>
            </w:r>
            <w:r>
              <w:rPr>
                <w:rFonts w:ascii="宋体" w:hAnsi="宋体" w:hint="eastAsia"/>
                <w:color w:val="000000"/>
                <w:kern w:val="0"/>
              </w:rPr>
              <w:t xml:space="preserve"> </w:t>
            </w:r>
          </w:p>
          <w:p w:rsidR="00306309" w:rsidRDefault="00306309">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06309" w:rsidRDefault="00306309">
            <w:pPr>
              <w:widowControl/>
              <w:jc w:val="center"/>
            </w:pPr>
            <w:r>
              <w:rPr>
                <w:rFonts w:ascii="宋体" w:hAnsi="宋体" w:hint="eastAsia"/>
                <w:color w:val="000000"/>
                <w:kern w:val="0"/>
              </w:rPr>
              <w:t>持有份额</w:t>
            </w:r>
            <w:r>
              <w:rPr>
                <w:rFonts w:ascii="宋体" w:hAnsi="宋体" w:hint="eastAsia"/>
                <w:color w:val="000000"/>
                <w:kern w:val="0"/>
              </w:rPr>
              <w:t xml:space="preserve"> </w:t>
            </w:r>
          </w:p>
        </w:tc>
        <w:tc>
          <w:tcPr>
            <w:tcW w:w="8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06309" w:rsidRDefault="00306309">
            <w:pPr>
              <w:widowControl/>
              <w:jc w:val="center"/>
            </w:pPr>
            <w:r>
              <w:rPr>
                <w:rFonts w:ascii="宋体" w:hAnsi="宋体" w:hint="eastAsia"/>
                <w:color w:val="000000"/>
                <w:kern w:val="0"/>
              </w:rPr>
              <w:t>份额占比</w:t>
            </w:r>
            <w:r>
              <w:rPr>
                <w:rFonts w:ascii="宋体" w:hAnsi="宋体" w:hint="eastAsia"/>
                <w:color w:val="000000"/>
                <w:kern w:val="0"/>
              </w:rPr>
              <w:t xml:space="preserve"> </w:t>
            </w:r>
          </w:p>
        </w:tc>
      </w:tr>
      <w:tr w:rsidR="00000000">
        <w:trPr>
          <w:divId w:val="1859467439"/>
          <w:trHeight w:val="285"/>
        </w:trPr>
        <w:tc>
          <w:tcPr>
            <w:tcW w:w="12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widowControl/>
              <w:jc w:val="center"/>
            </w:pPr>
            <w:r>
              <w:rPr>
                <w:rFonts w:ascii="宋体" w:hAnsi="宋体" w:hint="eastAsia"/>
                <w:color w:val="000000"/>
                <w:szCs w:val="21"/>
              </w:rPr>
              <w:t>机</w:t>
            </w:r>
            <w:r>
              <w:rPr>
                <w:rFonts w:ascii="宋体" w:hAnsi="宋体" w:hint="eastAsia"/>
                <w:color w:val="000000"/>
                <w:szCs w:val="21"/>
              </w:rPr>
              <w:t>构</w:t>
            </w:r>
          </w:p>
        </w:tc>
        <w:tc>
          <w:tcPr>
            <w:tcW w:w="61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widowControl/>
              <w:jc w:val="center"/>
            </w:pPr>
            <w:r>
              <w:rPr>
                <w:rFonts w:ascii="宋体" w:hAnsi="宋体" w:hint="eastAsia"/>
                <w:color w:val="000000"/>
                <w:szCs w:val="21"/>
              </w:rPr>
              <w:t>1</w:t>
            </w:r>
          </w:p>
        </w:tc>
        <w:tc>
          <w:tcPr>
            <w:tcW w:w="6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widowControl/>
              <w:jc w:val="center"/>
            </w:pPr>
            <w:r>
              <w:rPr>
                <w:rFonts w:ascii="宋体" w:hAnsi="宋体" w:hint="eastAsia"/>
                <w:color w:val="000000"/>
                <w:szCs w:val="21"/>
              </w:rPr>
              <w:t>20260409-2026041</w:t>
            </w:r>
            <w:r>
              <w:rPr>
                <w:rFonts w:ascii="宋体" w:hAnsi="宋体" w:hint="eastAsia"/>
                <w:color w:val="000000"/>
                <w:szCs w:val="21"/>
              </w:rPr>
              <w:t>4</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widowControl/>
              <w:jc w:val="right"/>
            </w:pPr>
            <w:r>
              <w:rPr>
                <w:rFonts w:ascii="宋体" w:hAnsi="宋体" w:hint="eastAsia"/>
                <w:color w:val="000000"/>
                <w:szCs w:val="21"/>
              </w:rPr>
              <w:t>26,436,376.4</w:t>
            </w:r>
            <w:r>
              <w:rPr>
                <w:rFonts w:ascii="宋体" w:hAnsi="宋体" w:hint="eastAsia"/>
                <w:color w:val="000000"/>
                <w:szCs w:val="21"/>
              </w:rPr>
              <w:t>5</w:t>
            </w:r>
          </w:p>
        </w:tc>
        <w:tc>
          <w:tcPr>
            <w:tcW w:w="7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widowControl/>
              <w:jc w:val="right"/>
            </w:pPr>
            <w:r>
              <w:rPr>
                <w:rFonts w:ascii="宋体" w:hAnsi="宋体" w:hint="eastAsia"/>
                <w:color w:val="000000"/>
                <w:szCs w:val="21"/>
              </w:rPr>
              <w:t>0.0</w:t>
            </w:r>
            <w:r>
              <w:rPr>
                <w:rFonts w:ascii="宋体" w:hAnsi="宋体" w:hint="eastAsia"/>
                <w:color w:val="000000"/>
                <w:szCs w:val="21"/>
              </w:rPr>
              <w:t>0</w:t>
            </w:r>
          </w:p>
        </w:tc>
        <w:tc>
          <w:tcPr>
            <w:tcW w:w="70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widowControl/>
              <w:jc w:val="right"/>
            </w:pPr>
            <w:r>
              <w:rPr>
                <w:rFonts w:ascii="宋体" w:hAnsi="宋体" w:hint="eastAsia"/>
                <w:color w:val="000000"/>
                <w:szCs w:val="21"/>
              </w:rPr>
              <w:t>15,000,000.0</w:t>
            </w:r>
            <w:r>
              <w:rPr>
                <w:rFonts w:ascii="宋体" w:hAnsi="宋体" w:hint="eastAsia"/>
                <w:color w:val="000000"/>
                <w:szCs w:val="21"/>
              </w:rPr>
              <w:t>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widowControl/>
              <w:jc w:val="right"/>
            </w:pPr>
            <w:r>
              <w:rPr>
                <w:rFonts w:ascii="宋体" w:hAnsi="宋体" w:hint="eastAsia"/>
                <w:color w:val="000000"/>
                <w:szCs w:val="21"/>
              </w:rPr>
              <w:t>11,436,376.4</w:t>
            </w:r>
            <w:r>
              <w:rPr>
                <w:rFonts w:ascii="宋体" w:hAnsi="宋体" w:hint="eastAsia"/>
                <w:color w:val="000000"/>
                <w:szCs w:val="21"/>
              </w:rPr>
              <w:t>5</w:t>
            </w:r>
            <w:r>
              <w:rPr>
                <w:rFonts w:ascii="宋体" w:hAnsi="宋体" w:hint="eastAsia"/>
                <w:color w:val="000000"/>
                <w:kern w:val="0"/>
                <w:sz w:val="22"/>
              </w:rPr>
              <w:t xml:space="preserve"> </w:t>
            </w:r>
          </w:p>
        </w:tc>
        <w:tc>
          <w:tcPr>
            <w:tcW w:w="81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widowControl/>
              <w:jc w:val="right"/>
            </w:pPr>
            <w:r>
              <w:rPr>
                <w:rFonts w:ascii="宋体" w:hAnsi="宋体" w:hint="eastAsia"/>
                <w:color w:val="000000"/>
                <w:szCs w:val="21"/>
              </w:rPr>
              <w:t>0.9</w:t>
            </w:r>
            <w:r>
              <w:rPr>
                <w:rFonts w:ascii="宋体" w:hAnsi="宋体" w:hint="eastAsia"/>
                <w:color w:val="000000"/>
                <w:szCs w:val="21"/>
              </w:rPr>
              <w:t>3</w:t>
            </w:r>
            <w:r>
              <w:rPr>
                <w:szCs w:val="21"/>
              </w:rPr>
              <w:t>%</w:t>
            </w:r>
            <w:r>
              <w:t xml:space="preserve"> </w:t>
            </w:r>
          </w:p>
        </w:tc>
      </w:tr>
      <w:tr w:rsidR="00000000">
        <w:trPr>
          <w:divId w:val="1859467439"/>
          <w:trHeight w:val="285"/>
        </w:trPr>
        <w:tc>
          <w:tcPr>
            <w:tcW w:w="12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widowControl/>
              <w:jc w:val="center"/>
            </w:pPr>
            <w:r>
              <w:rPr>
                <w:rFonts w:ascii="宋体" w:hAnsi="宋体" w:hint="eastAsia"/>
                <w:color w:val="000000"/>
                <w:szCs w:val="21"/>
              </w:rPr>
              <w:t>个</w:t>
            </w:r>
            <w:r>
              <w:rPr>
                <w:rFonts w:ascii="宋体" w:hAnsi="宋体" w:hint="eastAsia"/>
                <w:color w:val="000000"/>
                <w:szCs w:val="21"/>
              </w:rPr>
              <w:t>人</w:t>
            </w:r>
          </w:p>
        </w:tc>
        <w:tc>
          <w:tcPr>
            <w:tcW w:w="61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widowControl/>
              <w:jc w:val="center"/>
            </w:pPr>
            <w:r>
              <w:rPr>
                <w:rFonts w:ascii="宋体" w:hAnsi="宋体" w:hint="eastAsia"/>
                <w:color w:val="000000"/>
                <w:szCs w:val="21"/>
              </w:rPr>
              <w:t>1</w:t>
            </w:r>
          </w:p>
        </w:tc>
        <w:tc>
          <w:tcPr>
            <w:tcW w:w="6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widowControl/>
              <w:jc w:val="center"/>
            </w:pPr>
            <w:r>
              <w:rPr>
                <w:rFonts w:ascii="宋体" w:hAnsi="宋体" w:hint="eastAsia"/>
                <w:color w:val="000000"/>
                <w:szCs w:val="21"/>
              </w:rPr>
              <w:t>20260401-2026040</w:t>
            </w:r>
            <w:r>
              <w:rPr>
                <w:rFonts w:ascii="宋体" w:hAnsi="宋体" w:hint="eastAsia"/>
                <w:color w:val="000000"/>
                <w:szCs w:val="21"/>
              </w:rPr>
              <w:t>8</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widowControl/>
              <w:jc w:val="right"/>
            </w:pPr>
            <w:r>
              <w:rPr>
                <w:rFonts w:ascii="宋体" w:hAnsi="宋体" w:hint="eastAsia"/>
                <w:color w:val="000000"/>
                <w:szCs w:val="21"/>
              </w:rPr>
              <w:t>77,083,917.3</w:t>
            </w:r>
            <w:r>
              <w:rPr>
                <w:rFonts w:ascii="宋体" w:hAnsi="宋体" w:hint="eastAsia"/>
                <w:color w:val="000000"/>
                <w:szCs w:val="21"/>
              </w:rPr>
              <w:t>1</w:t>
            </w:r>
          </w:p>
        </w:tc>
        <w:tc>
          <w:tcPr>
            <w:tcW w:w="7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widowControl/>
              <w:jc w:val="right"/>
            </w:pPr>
            <w:r>
              <w:rPr>
                <w:rFonts w:ascii="宋体" w:hAnsi="宋体" w:hint="eastAsia"/>
                <w:color w:val="000000"/>
                <w:szCs w:val="21"/>
              </w:rPr>
              <w:t>0.0</w:t>
            </w:r>
            <w:r>
              <w:rPr>
                <w:rFonts w:ascii="宋体" w:hAnsi="宋体" w:hint="eastAsia"/>
                <w:color w:val="000000"/>
                <w:szCs w:val="21"/>
              </w:rPr>
              <w:t>0</w:t>
            </w:r>
          </w:p>
        </w:tc>
        <w:tc>
          <w:tcPr>
            <w:tcW w:w="70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widowControl/>
              <w:jc w:val="right"/>
            </w:pPr>
            <w:r>
              <w:rPr>
                <w:rFonts w:ascii="宋体" w:hAnsi="宋体" w:hint="eastAsia"/>
                <w:color w:val="000000"/>
                <w:szCs w:val="21"/>
              </w:rPr>
              <w:t>77,083,917.3</w:t>
            </w:r>
            <w:r>
              <w:rPr>
                <w:rFonts w:ascii="宋体" w:hAnsi="宋体" w:hint="eastAsia"/>
                <w:color w:val="000000"/>
                <w:szCs w:val="21"/>
              </w:rPr>
              <w:t>1</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widowControl/>
              <w:jc w:val="right"/>
            </w:pPr>
            <w:r>
              <w:rPr>
                <w:rFonts w:ascii="宋体" w:hAnsi="宋体" w:hint="eastAsia"/>
                <w:color w:val="000000"/>
                <w:szCs w:val="21"/>
              </w:rPr>
              <w:t>0.0</w:t>
            </w:r>
            <w:r>
              <w:rPr>
                <w:rFonts w:ascii="宋体" w:hAnsi="宋体" w:hint="eastAsia"/>
                <w:color w:val="000000"/>
                <w:szCs w:val="21"/>
              </w:rPr>
              <w:t>0</w:t>
            </w:r>
            <w:r>
              <w:rPr>
                <w:rFonts w:ascii="宋体" w:hAnsi="宋体" w:hint="eastAsia"/>
                <w:color w:val="000000"/>
                <w:kern w:val="0"/>
                <w:sz w:val="22"/>
              </w:rPr>
              <w:t xml:space="preserve"> </w:t>
            </w:r>
          </w:p>
        </w:tc>
        <w:tc>
          <w:tcPr>
            <w:tcW w:w="81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widowControl/>
              <w:jc w:val="right"/>
            </w:pPr>
            <w:r>
              <w:rPr>
                <w:rFonts w:ascii="宋体" w:hAnsi="宋体" w:hint="eastAsia"/>
                <w:color w:val="000000"/>
                <w:szCs w:val="21"/>
              </w:rPr>
              <w:t>0.0</w:t>
            </w:r>
            <w:r>
              <w:rPr>
                <w:rFonts w:ascii="宋体" w:hAnsi="宋体" w:hint="eastAsia"/>
                <w:color w:val="000000"/>
                <w:szCs w:val="21"/>
              </w:rPr>
              <w:t>0</w:t>
            </w:r>
            <w:r>
              <w:rPr>
                <w:szCs w:val="21"/>
              </w:rPr>
              <w:t>%</w:t>
            </w:r>
            <w:r>
              <w:t xml:space="preserve"> </w:t>
            </w:r>
          </w:p>
        </w:tc>
      </w:tr>
      <w:tr w:rsidR="00000000">
        <w:trPr>
          <w:divId w:val="1859467439"/>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widowControl/>
              <w:jc w:val="center"/>
            </w:pPr>
            <w:r>
              <w:rPr>
                <w:rFonts w:ascii="宋体" w:hAnsi="宋体" w:hint="eastAsia"/>
                <w:color w:val="000000"/>
                <w:kern w:val="0"/>
              </w:rPr>
              <w:t>产品特有风险</w:t>
            </w:r>
            <w:r>
              <w:rPr>
                <w:rFonts w:ascii="宋体" w:hAnsi="宋体" w:hint="eastAsia"/>
                <w:color w:val="000000"/>
                <w:kern w:val="0"/>
              </w:rPr>
              <w:t xml:space="preserve"> </w:t>
            </w:r>
          </w:p>
        </w:tc>
      </w:tr>
      <w:tr w:rsidR="00000000">
        <w:trPr>
          <w:divId w:val="1859467439"/>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06309" w:rsidRDefault="00306309">
            <w:pPr>
              <w:widowControl/>
              <w:jc w:val="left"/>
            </w:pPr>
            <w:r>
              <w:rPr>
                <w:rFonts w:ascii="宋体" w:hAnsi="宋体" w:hint="eastAsia"/>
                <w:color w:val="000000"/>
                <w:szCs w:val="21"/>
              </w:rPr>
              <w:t>本基金的集中度风险主要体现在有单一投资者持有基金份额比例达到或者超过</w:t>
            </w:r>
            <w:r>
              <w:rPr>
                <w:rFonts w:ascii="宋体" w:hAnsi="宋体" w:hint="eastAsia"/>
                <w:color w:val="000000"/>
                <w:szCs w:val="21"/>
              </w:rPr>
              <w:t>20%</w:t>
            </w:r>
            <w:r>
              <w:rPr>
                <w:rFonts w:ascii="宋体" w:hAnsi="宋体" w:hint="eastAsia"/>
                <w:color w:val="000000"/>
                <w:szCs w:val="21"/>
              </w:rPr>
              <w:t>，如果投资者发生大额赎回，可能出现基金可变现资产无法满足投资者赎回需要以及因为资产变现成本过高导致投资者的利益受到损害的风险</w:t>
            </w:r>
            <w:r>
              <w:rPr>
                <w:rFonts w:ascii="宋体" w:hAnsi="宋体" w:hint="eastAsia"/>
                <w:color w:val="000000"/>
                <w:szCs w:val="21"/>
              </w:rPr>
              <w:t>。</w:t>
            </w:r>
            <w:r>
              <w:rPr>
                <w:rFonts w:ascii="宋体" w:hAnsi="宋体" w:hint="eastAsia"/>
                <w:color w:val="000000"/>
                <w:kern w:val="0"/>
                <w:sz w:val="22"/>
              </w:rPr>
              <w:t xml:space="preserve"> </w:t>
            </w:r>
          </w:p>
        </w:tc>
      </w:tr>
    </w:tbl>
    <w:p w:rsidR="00306309" w:rsidRDefault="00306309">
      <w:pPr>
        <w:pStyle w:val="XBRLTitle1"/>
        <w:spacing w:before="156" w:line="360" w:lineRule="auto"/>
        <w:ind w:left="425"/>
      </w:pPr>
      <w:bookmarkStart w:id="367" w:name="_Toc17898228"/>
      <w:bookmarkStart w:id="368" w:name="_Toc17897969"/>
      <w:bookmarkStart w:id="369" w:name="_Toc512519529"/>
      <w:bookmarkStart w:id="370" w:name="_Toc490050049"/>
      <w:bookmarkStart w:id="371" w:name="_Toc481075097"/>
      <w:bookmarkStart w:id="372" w:name="_Toc438646481"/>
      <w:bookmarkStart w:id="373" w:name="_Toc513295878"/>
      <w:bookmarkStart w:id="374" w:name="_Toc513295941"/>
      <w:bookmarkEnd w:id="353"/>
      <w:r>
        <w:rPr>
          <w:rFonts w:hAnsi="宋体" w:hint="eastAsia"/>
        </w:rPr>
        <w:t>备查文件目</w:t>
      </w:r>
      <w:r>
        <w:rPr>
          <w:rFonts w:hAnsi="宋体" w:hint="eastAsia"/>
        </w:rPr>
        <w:t>录</w:t>
      </w:r>
      <w:bookmarkEnd w:id="367"/>
      <w:bookmarkEnd w:id="368"/>
      <w:bookmarkEnd w:id="369"/>
      <w:bookmarkEnd w:id="370"/>
      <w:bookmarkEnd w:id="371"/>
      <w:bookmarkEnd w:id="372"/>
      <w:bookmarkEnd w:id="373"/>
      <w:bookmarkEnd w:id="374"/>
      <w:r>
        <w:rPr>
          <w:rFonts w:hAnsi="宋体" w:hint="eastAsia"/>
        </w:rPr>
        <w:t xml:space="preserve"> </w:t>
      </w:r>
    </w:p>
    <w:p w:rsidR="00306309" w:rsidRDefault="00306309">
      <w:pPr>
        <w:pStyle w:val="XBRLTitle2"/>
        <w:spacing w:before="156" w:line="360" w:lineRule="auto"/>
        <w:ind w:left="454"/>
        <w:rPr>
          <w:rFonts w:hint="eastAsia"/>
        </w:rPr>
      </w:pPr>
      <w:bookmarkStart w:id="375" w:name="_Toc438646482"/>
      <w:bookmarkStart w:id="376" w:name="_Toc17898229"/>
      <w:bookmarkStart w:id="377" w:name="_Toc17897970"/>
      <w:bookmarkStart w:id="378" w:name="_Toc512519530"/>
      <w:bookmarkStart w:id="379" w:name="_Toc481075098"/>
      <w:bookmarkStart w:id="380" w:name="_Toc490050050"/>
      <w:bookmarkStart w:id="381" w:name="_Toc513295879"/>
      <w:bookmarkStart w:id="382" w:name="_Toc513295942"/>
      <w:bookmarkStart w:id="383" w:name="m801_01_1733"/>
      <w:r>
        <w:rPr>
          <w:rFonts w:hAnsi="宋体" w:hint="eastAsia"/>
        </w:rPr>
        <w:t>备查文件目</w:t>
      </w:r>
      <w:r>
        <w:rPr>
          <w:rFonts w:hAnsi="宋体" w:hint="eastAsia"/>
        </w:rPr>
        <w:t>录</w:t>
      </w:r>
      <w:bookmarkEnd w:id="375"/>
      <w:bookmarkEnd w:id="376"/>
      <w:bookmarkEnd w:id="377"/>
      <w:bookmarkEnd w:id="378"/>
      <w:bookmarkEnd w:id="379"/>
      <w:bookmarkEnd w:id="380"/>
      <w:bookmarkEnd w:id="381"/>
      <w:bookmarkEnd w:id="382"/>
      <w:r>
        <w:rPr>
          <w:rFonts w:hAnsi="宋体" w:hint="eastAsia"/>
        </w:rPr>
        <w:t xml:space="preserve"> </w:t>
      </w:r>
    </w:p>
    <w:p w:rsidR="00306309" w:rsidRDefault="00306309">
      <w:pPr>
        <w:spacing w:line="360" w:lineRule="auto"/>
        <w:ind w:firstLineChars="200" w:firstLine="420"/>
        <w:jc w:val="left"/>
        <w:rPr>
          <w:rFonts w:hint="eastAsia"/>
        </w:rPr>
      </w:pPr>
      <w:r>
        <w:rPr>
          <w:rFonts w:ascii="宋体" w:hAnsi="宋体" w:cs="宋体" w:hint="eastAsia"/>
          <w:color w:val="000000"/>
          <w:kern w:val="0"/>
        </w:rPr>
        <w:t>1</w:t>
      </w:r>
      <w:r>
        <w:rPr>
          <w:rFonts w:ascii="宋体" w:hAnsi="宋体" w:cs="宋体" w:hint="eastAsia"/>
          <w:color w:val="000000"/>
          <w:kern w:val="0"/>
        </w:rPr>
        <w:t xml:space="preserve">、中国证监会准予本基金募集注册的文件；　</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2</w:t>
      </w:r>
      <w:r>
        <w:rPr>
          <w:rFonts w:ascii="宋体" w:hAnsi="宋体" w:cs="宋体" w:hint="eastAsia"/>
          <w:color w:val="000000"/>
          <w:kern w:val="0"/>
        </w:rPr>
        <w:t xml:space="preserve">、《摩根瑞益纯债债券型证券投资基金合同》；　</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3</w:t>
      </w:r>
      <w:r>
        <w:rPr>
          <w:rFonts w:ascii="宋体" w:hAnsi="宋体" w:cs="宋体" w:hint="eastAsia"/>
          <w:color w:val="000000"/>
          <w:kern w:val="0"/>
        </w:rPr>
        <w:t xml:space="preserve">、《摩根瑞益纯债债券型证券投资基金托管协议》；　</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4</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 xml:space="preserve">有限公司开放式基金业务规则》；　</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5</w:t>
      </w:r>
      <w:r>
        <w:rPr>
          <w:rFonts w:ascii="宋体" w:hAnsi="宋体" w:cs="宋体" w:hint="eastAsia"/>
          <w:color w:val="000000"/>
          <w:kern w:val="0"/>
        </w:rPr>
        <w:t xml:space="preserve">、基金管理人业务资格批件、营业执照；　</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6</w:t>
      </w:r>
      <w:r>
        <w:rPr>
          <w:rFonts w:ascii="宋体" w:hAnsi="宋体" w:cs="宋体" w:hint="eastAsia"/>
          <w:color w:val="000000"/>
          <w:kern w:val="0"/>
        </w:rPr>
        <w:t>、基金托管人业务资格批件和营业执照</w:t>
      </w:r>
      <w:r>
        <w:rPr>
          <w:rFonts w:ascii="宋体" w:hAnsi="宋体" w:cs="宋体" w:hint="eastAsia"/>
          <w:color w:val="000000"/>
          <w:kern w:val="0"/>
        </w:rPr>
        <w:t>。</w:t>
      </w:r>
    </w:p>
    <w:p w:rsidR="00306309" w:rsidRDefault="00306309">
      <w:pPr>
        <w:pStyle w:val="XBRLTitle2"/>
        <w:spacing w:before="156" w:line="360" w:lineRule="auto"/>
        <w:ind w:left="454"/>
      </w:pPr>
      <w:bookmarkStart w:id="384" w:name="_Toc438646483"/>
      <w:bookmarkStart w:id="385" w:name="_Toc17898230"/>
      <w:bookmarkStart w:id="386" w:name="_Toc17897971"/>
      <w:bookmarkStart w:id="387" w:name="_Toc512519531"/>
      <w:bookmarkStart w:id="388" w:name="_Toc481075099"/>
      <w:bookmarkStart w:id="389" w:name="_Toc490050051"/>
      <w:bookmarkStart w:id="390" w:name="_Toc513295880"/>
      <w:bookmarkStart w:id="391" w:name="_Toc513295943"/>
      <w:bookmarkStart w:id="392" w:name="m801_01_1734"/>
      <w:bookmarkEnd w:id="383"/>
      <w:r>
        <w:rPr>
          <w:rFonts w:hAnsi="宋体" w:hint="eastAsia"/>
        </w:rPr>
        <w:t>存放地</w:t>
      </w:r>
      <w:r>
        <w:rPr>
          <w:rFonts w:hAnsi="宋体" w:hint="eastAsia"/>
        </w:rPr>
        <w:t>点</w:t>
      </w:r>
      <w:bookmarkEnd w:id="384"/>
      <w:bookmarkEnd w:id="385"/>
      <w:bookmarkEnd w:id="386"/>
      <w:bookmarkEnd w:id="387"/>
      <w:bookmarkEnd w:id="388"/>
      <w:bookmarkEnd w:id="389"/>
      <w:bookmarkEnd w:id="390"/>
      <w:bookmarkEnd w:id="391"/>
      <w:r>
        <w:rPr>
          <w:rFonts w:hAnsi="宋体" w:hint="eastAsia"/>
        </w:rPr>
        <w:t xml:space="preserve"> </w:t>
      </w:r>
    </w:p>
    <w:p w:rsidR="00306309" w:rsidRDefault="00306309">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306309" w:rsidRDefault="00306309">
      <w:pPr>
        <w:pStyle w:val="XBRLTitle2"/>
        <w:spacing w:before="156" w:line="360" w:lineRule="auto"/>
        <w:ind w:left="454"/>
      </w:pPr>
      <w:bookmarkStart w:id="393" w:name="_Toc438646484"/>
      <w:bookmarkStart w:id="394" w:name="_Toc17898231"/>
      <w:bookmarkStart w:id="395" w:name="_Toc17897972"/>
      <w:bookmarkStart w:id="396" w:name="_Toc512519532"/>
      <w:bookmarkStart w:id="397" w:name="_Toc481075100"/>
      <w:bookmarkStart w:id="398" w:name="_Toc490050052"/>
      <w:bookmarkStart w:id="399" w:name="_Toc513295881"/>
      <w:bookmarkStart w:id="400" w:name="_Toc513295944"/>
      <w:bookmarkStart w:id="401" w:name="m801_01_1735"/>
      <w:bookmarkEnd w:id="392"/>
      <w:r>
        <w:rPr>
          <w:rFonts w:hAnsi="宋体" w:hint="eastAsia"/>
        </w:rPr>
        <w:t>查阅方</w:t>
      </w:r>
      <w:r>
        <w:rPr>
          <w:rFonts w:hAnsi="宋体" w:hint="eastAsia"/>
        </w:rPr>
        <w:t>式</w:t>
      </w:r>
      <w:bookmarkEnd w:id="393"/>
      <w:bookmarkEnd w:id="394"/>
      <w:bookmarkEnd w:id="395"/>
      <w:bookmarkEnd w:id="396"/>
      <w:bookmarkEnd w:id="397"/>
      <w:bookmarkEnd w:id="398"/>
      <w:bookmarkEnd w:id="399"/>
      <w:bookmarkEnd w:id="400"/>
      <w:r>
        <w:rPr>
          <w:rFonts w:hAnsi="宋体" w:hint="eastAsia"/>
        </w:rPr>
        <w:t xml:space="preserve"> </w:t>
      </w:r>
    </w:p>
    <w:p w:rsidR="00306309" w:rsidRDefault="00306309">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401"/>
    <w:p w:rsidR="00306309" w:rsidRDefault="00306309">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306309" w:rsidRDefault="00306309">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306309" w:rsidRDefault="00306309">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306309" w:rsidRDefault="00306309">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306309">
      <w:headerReference w:type="default" r:id="rId11"/>
      <w:footerReference w:type="default" r:id="rId12"/>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6309" w:rsidRDefault="00306309">
      <w:pPr>
        <w:rPr>
          <w:szCs w:val="21"/>
        </w:rPr>
      </w:pPr>
      <w:r>
        <w:rPr>
          <w:szCs w:val="21"/>
        </w:rPr>
        <w:separator/>
      </w:r>
      <w:r>
        <w:rPr>
          <w:szCs w:val="21"/>
        </w:rPr>
        <w:t xml:space="preserve"> </w:t>
      </w:r>
    </w:p>
  </w:endnote>
  <w:endnote w:type="continuationSeparator" w:id="0">
    <w:p w:rsidR="00306309" w:rsidRDefault="00306309">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309" w:rsidRDefault="00306309">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6309" w:rsidRDefault="00306309">
      <w:pPr>
        <w:rPr>
          <w:szCs w:val="21"/>
        </w:rPr>
      </w:pPr>
      <w:r>
        <w:rPr>
          <w:szCs w:val="21"/>
        </w:rPr>
        <w:separator/>
      </w:r>
      <w:r>
        <w:rPr>
          <w:szCs w:val="21"/>
        </w:rPr>
        <w:t xml:space="preserve"> </w:t>
      </w:r>
    </w:p>
  </w:footnote>
  <w:footnote w:type="continuationSeparator" w:id="0">
    <w:p w:rsidR="00306309" w:rsidRDefault="00306309">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309" w:rsidRDefault="00306309">
    <w:pPr>
      <w:pStyle w:val="a8"/>
      <w:jc w:val="right"/>
    </w:pPr>
    <w:r>
      <w:rPr>
        <w:rFonts w:ascii="宋体" w:hAnsi="宋体" w:hint="eastAsia"/>
      </w:rPr>
      <w:t>摩根瑞益纯债债券型证券投资基金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938634066">
    <w:abstractNumId w:val="0"/>
  </w:num>
  <w:num w:numId="2" w16cid:durableId="18425064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D36B56"/>
    <w:rsid w:val="00306309"/>
    <w:rsid w:val="003E0F21"/>
    <w:rsid w:val="00D36B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AF967394-D4AE-4887-8B34-B9472CBD9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58754">
      <w:marLeft w:val="0"/>
      <w:marRight w:val="0"/>
      <w:marTop w:val="0"/>
      <w:marBottom w:val="0"/>
      <w:divBdr>
        <w:top w:val="none" w:sz="0" w:space="0" w:color="auto"/>
        <w:left w:val="none" w:sz="0" w:space="0" w:color="auto"/>
        <w:bottom w:val="none" w:sz="0" w:space="0" w:color="auto"/>
        <w:right w:val="none" w:sz="0" w:space="0" w:color="auto"/>
      </w:divBdr>
      <w:divsChild>
        <w:div w:id="714886303">
          <w:marLeft w:val="0"/>
          <w:marRight w:val="0"/>
          <w:marTop w:val="0"/>
          <w:marBottom w:val="0"/>
          <w:divBdr>
            <w:top w:val="none" w:sz="0" w:space="0" w:color="auto"/>
            <w:left w:val="none" w:sz="0" w:space="0" w:color="auto"/>
            <w:bottom w:val="none" w:sz="0" w:space="0" w:color="auto"/>
            <w:right w:val="none" w:sz="0" w:space="0" w:color="auto"/>
          </w:divBdr>
        </w:div>
      </w:divsChild>
    </w:div>
    <w:div w:id="159123980">
      <w:marLeft w:val="0"/>
      <w:marRight w:val="0"/>
      <w:marTop w:val="0"/>
      <w:marBottom w:val="0"/>
      <w:divBdr>
        <w:top w:val="none" w:sz="0" w:space="0" w:color="auto"/>
        <w:left w:val="none" w:sz="0" w:space="0" w:color="auto"/>
        <w:bottom w:val="none" w:sz="0" w:space="0" w:color="auto"/>
        <w:right w:val="none" w:sz="0" w:space="0" w:color="auto"/>
      </w:divBdr>
    </w:div>
    <w:div w:id="203173912">
      <w:marLeft w:val="0"/>
      <w:marRight w:val="0"/>
      <w:marTop w:val="0"/>
      <w:marBottom w:val="0"/>
      <w:divBdr>
        <w:top w:val="none" w:sz="0" w:space="0" w:color="auto"/>
        <w:left w:val="none" w:sz="0" w:space="0" w:color="auto"/>
        <w:bottom w:val="none" w:sz="0" w:space="0" w:color="auto"/>
        <w:right w:val="none" w:sz="0" w:space="0" w:color="auto"/>
      </w:divBdr>
    </w:div>
    <w:div w:id="246892137">
      <w:marLeft w:val="0"/>
      <w:marRight w:val="0"/>
      <w:marTop w:val="0"/>
      <w:marBottom w:val="0"/>
      <w:divBdr>
        <w:top w:val="none" w:sz="0" w:space="0" w:color="auto"/>
        <w:left w:val="none" w:sz="0" w:space="0" w:color="auto"/>
        <w:bottom w:val="none" w:sz="0" w:space="0" w:color="auto"/>
        <w:right w:val="none" w:sz="0" w:space="0" w:color="auto"/>
      </w:divBdr>
    </w:div>
    <w:div w:id="358437027">
      <w:marLeft w:val="0"/>
      <w:marRight w:val="0"/>
      <w:marTop w:val="0"/>
      <w:marBottom w:val="0"/>
      <w:divBdr>
        <w:top w:val="none" w:sz="0" w:space="0" w:color="auto"/>
        <w:left w:val="none" w:sz="0" w:space="0" w:color="auto"/>
        <w:bottom w:val="none" w:sz="0" w:space="0" w:color="auto"/>
        <w:right w:val="none" w:sz="0" w:space="0" w:color="auto"/>
      </w:divBdr>
    </w:div>
    <w:div w:id="500582387">
      <w:marLeft w:val="0"/>
      <w:marRight w:val="0"/>
      <w:marTop w:val="0"/>
      <w:marBottom w:val="0"/>
      <w:divBdr>
        <w:top w:val="none" w:sz="0" w:space="0" w:color="auto"/>
        <w:left w:val="none" w:sz="0" w:space="0" w:color="auto"/>
        <w:bottom w:val="none" w:sz="0" w:space="0" w:color="auto"/>
        <w:right w:val="none" w:sz="0" w:space="0" w:color="auto"/>
      </w:divBdr>
      <w:divsChild>
        <w:div w:id="88308225">
          <w:marLeft w:val="0"/>
          <w:marRight w:val="0"/>
          <w:marTop w:val="0"/>
          <w:marBottom w:val="0"/>
          <w:divBdr>
            <w:top w:val="none" w:sz="0" w:space="0" w:color="auto"/>
            <w:left w:val="none" w:sz="0" w:space="0" w:color="auto"/>
            <w:bottom w:val="none" w:sz="0" w:space="0" w:color="auto"/>
            <w:right w:val="none" w:sz="0" w:space="0" w:color="auto"/>
          </w:divBdr>
        </w:div>
      </w:divsChild>
    </w:div>
    <w:div w:id="629626695">
      <w:marLeft w:val="0"/>
      <w:marRight w:val="0"/>
      <w:marTop w:val="0"/>
      <w:marBottom w:val="0"/>
      <w:divBdr>
        <w:top w:val="none" w:sz="0" w:space="0" w:color="auto"/>
        <w:left w:val="none" w:sz="0" w:space="0" w:color="auto"/>
        <w:bottom w:val="none" w:sz="0" w:space="0" w:color="auto"/>
        <w:right w:val="none" w:sz="0" w:space="0" w:color="auto"/>
      </w:divBdr>
    </w:div>
    <w:div w:id="763382936">
      <w:marLeft w:val="0"/>
      <w:marRight w:val="0"/>
      <w:marTop w:val="0"/>
      <w:marBottom w:val="0"/>
      <w:divBdr>
        <w:top w:val="none" w:sz="0" w:space="0" w:color="auto"/>
        <w:left w:val="none" w:sz="0" w:space="0" w:color="auto"/>
        <w:bottom w:val="none" w:sz="0" w:space="0" w:color="auto"/>
        <w:right w:val="none" w:sz="0" w:space="0" w:color="auto"/>
      </w:divBdr>
      <w:divsChild>
        <w:div w:id="1859467439">
          <w:marLeft w:val="0"/>
          <w:marRight w:val="0"/>
          <w:marTop w:val="0"/>
          <w:marBottom w:val="0"/>
          <w:divBdr>
            <w:top w:val="none" w:sz="0" w:space="0" w:color="auto"/>
            <w:left w:val="none" w:sz="0" w:space="0" w:color="auto"/>
            <w:bottom w:val="none" w:sz="0" w:space="0" w:color="auto"/>
            <w:right w:val="none" w:sz="0" w:space="0" w:color="auto"/>
          </w:divBdr>
        </w:div>
      </w:divsChild>
    </w:div>
    <w:div w:id="892041848">
      <w:marLeft w:val="0"/>
      <w:marRight w:val="0"/>
      <w:marTop w:val="0"/>
      <w:marBottom w:val="0"/>
      <w:divBdr>
        <w:top w:val="none" w:sz="0" w:space="0" w:color="auto"/>
        <w:left w:val="none" w:sz="0" w:space="0" w:color="auto"/>
        <w:bottom w:val="none" w:sz="0" w:space="0" w:color="auto"/>
        <w:right w:val="none" w:sz="0" w:space="0" w:color="auto"/>
      </w:divBdr>
    </w:div>
    <w:div w:id="1104301430">
      <w:marLeft w:val="0"/>
      <w:marRight w:val="0"/>
      <w:marTop w:val="0"/>
      <w:marBottom w:val="0"/>
      <w:divBdr>
        <w:top w:val="none" w:sz="0" w:space="0" w:color="auto"/>
        <w:left w:val="none" w:sz="0" w:space="0" w:color="auto"/>
        <w:bottom w:val="none" w:sz="0" w:space="0" w:color="auto"/>
        <w:right w:val="none" w:sz="0" w:space="0" w:color="auto"/>
      </w:divBdr>
    </w:div>
    <w:div w:id="1125932217">
      <w:marLeft w:val="0"/>
      <w:marRight w:val="0"/>
      <w:marTop w:val="0"/>
      <w:marBottom w:val="0"/>
      <w:divBdr>
        <w:top w:val="none" w:sz="0" w:space="0" w:color="auto"/>
        <w:left w:val="none" w:sz="0" w:space="0" w:color="auto"/>
        <w:bottom w:val="none" w:sz="0" w:space="0" w:color="auto"/>
        <w:right w:val="none" w:sz="0" w:space="0" w:color="auto"/>
      </w:divBdr>
      <w:divsChild>
        <w:div w:id="1954509852">
          <w:marLeft w:val="0"/>
          <w:marRight w:val="0"/>
          <w:marTop w:val="0"/>
          <w:marBottom w:val="0"/>
          <w:divBdr>
            <w:top w:val="none" w:sz="0" w:space="0" w:color="auto"/>
            <w:left w:val="none" w:sz="0" w:space="0" w:color="auto"/>
            <w:bottom w:val="none" w:sz="0" w:space="0" w:color="auto"/>
            <w:right w:val="none" w:sz="0" w:space="0" w:color="auto"/>
          </w:divBdr>
        </w:div>
        <w:div w:id="1709140742">
          <w:marLeft w:val="0"/>
          <w:marRight w:val="0"/>
          <w:marTop w:val="0"/>
          <w:marBottom w:val="0"/>
          <w:divBdr>
            <w:top w:val="none" w:sz="0" w:space="0" w:color="auto"/>
            <w:left w:val="none" w:sz="0" w:space="0" w:color="auto"/>
            <w:bottom w:val="none" w:sz="0" w:space="0" w:color="auto"/>
            <w:right w:val="none" w:sz="0" w:space="0" w:color="auto"/>
          </w:divBdr>
        </w:div>
        <w:div w:id="1566646993">
          <w:marLeft w:val="0"/>
          <w:marRight w:val="0"/>
          <w:marTop w:val="0"/>
          <w:marBottom w:val="0"/>
          <w:divBdr>
            <w:top w:val="none" w:sz="0" w:space="0" w:color="auto"/>
            <w:left w:val="none" w:sz="0" w:space="0" w:color="auto"/>
            <w:bottom w:val="none" w:sz="0" w:space="0" w:color="auto"/>
            <w:right w:val="none" w:sz="0" w:space="0" w:color="auto"/>
          </w:divBdr>
        </w:div>
      </w:divsChild>
    </w:div>
    <w:div w:id="1231383308">
      <w:marLeft w:val="0"/>
      <w:marRight w:val="0"/>
      <w:marTop w:val="0"/>
      <w:marBottom w:val="0"/>
      <w:divBdr>
        <w:top w:val="none" w:sz="0" w:space="0" w:color="auto"/>
        <w:left w:val="none" w:sz="0" w:space="0" w:color="auto"/>
        <w:bottom w:val="none" w:sz="0" w:space="0" w:color="auto"/>
        <w:right w:val="none" w:sz="0" w:space="0" w:color="auto"/>
      </w:divBdr>
    </w:div>
    <w:div w:id="1245185607">
      <w:marLeft w:val="0"/>
      <w:marRight w:val="0"/>
      <w:marTop w:val="0"/>
      <w:marBottom w:val="0"/>
      <w:divBdr>
        <w:top w:val="none" w:sz="0" w:space="0" w:color="auto"/>
        <w:left w:val="none" w:sz="0" w:space="0" w:color="auto"/>
        <w:bottom w:val="none" w:sz="0" w:space="0" w:color="auto"/>
        <w:right w:val="none" w:sz="0" w:space="0" w:color="auto"/>
      </w:divBdr>
    </w:div>
    <w:div w:id="1320840098">
      <w:marLeft w:val="0"/>
      <w:marRight w:val="0"/>
      <w:marTop w:val="0"/>
      <w:marBottom w:val="0"/>
      <w:divBdr>
        <w:top w:val="none" w:sz="0" w:space="0" w:color="auto"/>
        <w:left w:val="none" w:sz="0" w:space="0" w:color="auto"/>
        <w:bottom w:val="none" w:sz="0" w:space="0" w:color="auto"/>
        <w:right w:val="none" w:sz="0" w:space="0" w:color="auto"/>
      </w:divBdr>
      <w:divsChild>
        <w:div w:id="15734174">
          <w:marLeft w:val="0"/>
          <w:marRight w:val="0"/>
          <w:marTop w:val="0"/>
          <w:marBottom w:val="0"/>
          <w:divBdr>
            <w:top w:val="none" w:sz="0" w:space="0" w:color="auto"/>
            <w:left w:val="none" w:sz="0" w:space="0" w:color="auto"/>
            <w:bottom w:val="none" w:sz="0" w:space="0" w:color="auto"/>
            <w:right w:val="none" w:sz="0" w:space="0" w:color="auto"/>
          </w:divBdr>
        </w:div>
      </w:divsChild>
    </w:div>
    <w:div w:id="1355570357">
      <w:marLeft w:val="0"/>
      <w:marRight w:val="0"/>
      <w:marTop w:val="0"/>
      <w:marBottom w:val="0"/>
      <w:divBdr>
        <w:top w:val="none" w:sz="0" w:space="0" w:color="auto"/>
        <w:left w:val="none" w:sz="0" w:space="0" w:color="auto"/>
        <w:bottom w:val="none" w:sz="0" w:space="0" w:color="auto"/>
        <w:right w:val="none" w:sz="0" w:space="0" w:color="auto"/>
      </w:divBdr>
    </w:div>
    <w:div w:id="1408453395">
      <w:marLeft w:val="0"/>
      <w:marRight w:val="0"/>
      <w:marTop w:val="0"/>
      <w:marBottom w:val="0"/>
      <w:divBdr>
        <w:top w:val="none" w:sz="0" w:space="0" w:color="auto"/>
        <w:left w:val="none" w:sz="0" w:space="0" w:color="auto"/>
        <w:bottom w:val="none" w:sz="0" w:space="0" w:color="auto"/>
        <w:right w:val="none" w:sz="0" w:space="0" w:color="auto"/>
      </w:divBdr>
    </w:div>
    <w:div w:id="1477408143">
      <w:marLeft w:val="0"/>
      <w:marRight w:val="0"/>
      <w:marTop w:val="0"/>
      <w:marBottom w:val="0"/>
      <w:divBdr>
        <w:top w:val="none" w:sz="0" w:space="0" w:color="auto"/>
        <w:left w:val="none" w:sz="0" w:space="0" w:color="auto"/>
        <w:bottom w:val="none" w:sz="0" w:space="0" w:color="auto"/>
        <w:right w:val="none" w:sz="0" w:space="0" w:color="auto"/>
      </w:divBdr>
      <w:divsChild>
        <w:div w:id="1503818906">
          <w:marLeft w:val="0"/>
          <w:marRight w:val="0"/>
          <w:marTop w:val="0"/>
          <w:marBottom w:val="0"/>
          <w:divBdr>
            <w:top w:val="none" w:sz="0" w:space="0" w:color="auto"/>
            <w:left w:val="none" w:sz="0" w:space="0" w:color="auto"/>
            <w:bottom w:val="none" w:sz="0" w:space="0" w:color="auto"/>
            <w:right w:val="none" w:sz="0" w:space="0" w:color="auto"/>
          </w:divBdr>
        </w:div>
      </w:divsChild>
    </w:div>
    <w:div w:id="1526938750">
      <w:marLeft w:val="0"/>
      <w:marRight w:val="0"/>
      <w:marTop w:val="0"/>
      <w:marBottom w:val="0"/>
      <w:divBdr>
        <w:top w:val="none" w:sz="0" w:space="0" w:color="auto"/>
        <w:left w:val="none" w:sz="0" w:space="0" w:color="auto"/>
        <w:bottom w:val="none" w:sz="0" w:space="0" w:color="auto"/>
        <w:right w:val="none" w:sz="0" w:space="0" w:color="auto"/>
      </w:divBdr>
    </w:div>
    <w:div w:id="1634825031">
      <w:marLeft w:val="0"/>
      <w:marRight w:val="0"/>
      <w:marTop w:val="0"/>
      <w:marBottom w:val="0"/>
      <w:divBdr>
        <w:top w:val="none" w:sz="0" w:space="0" w:color="auto"/>
        <w:left w:val="none" w:sz="0" w:space="0" w:color="auto"/>
        <w:bottom w:val="none" w:sz="0" w:space="0" w:color="auto"/>
        <w:right w:val="none" w:sz="0" w:space="0" w:color="auto"/>
      </w:divBdr>
      <w:divsChild>
        <w:div w:id="1131443077">
          <w:marLeft w:val="0"/>
          <w:marRight w:val="0"/>
          <w:marTop w:val="0"/>
          <w:marBottom w:val="0"/>
          <w:divBdr>
            <w:top w:val="none" w:sz="0" w:space="0" w:color="auto"/>
            <w:left w:val="none" w:sz="0" w:space="0" w:color="auto"/>
            <w:bottom w:val="none" w:sz="0" w:space="0" w:color="auto"/>
            <w:right w:val="none" w:sz="0" w:space="0" w:color="auto"/>
          </w:divBdr>
        </w:div>
      </w:divsChild>
    </w:div>
    <w:div w:id="1861818455">
      <w:marLeft w:val="0"/>
      <w:marRight w:val="0"/>
      <w:marTop w:val="0"/>
      <w:marBottom w:val="0"/>
      <w:divBdr>
        <w:top w:val="none" w:sz="0" w:space="0" w:color="auto"/>
        <w:left w:val="none" w:sz="0" w:space="0" w:color="auto"/>
        <w:bottom w:val="none" w:sz="0" w:space="0" w:color="auto"/>
        <w:right w:val="none" w:sz="0" w:space="0" w:color="auto"/>
      </w:divBdr>
      <w:divsChild>
        <w:div w:id="1351446589">
          <w:marLeft w:val="0"/>
          <w:marRight w:val="0"/>
          <w:marTop w:val="0"/>
          <w:marBottom w:val="0"/>
          <w:divBdr>
            <w:top w:val="none" w:sz="0" w:space="0" w:color="auto"/>
            <w:left w:val="none" w:sz="0" w:space="0" w:color="auto"/>
            <w:bottom w:val="none" w:sz="0" w:space="0" w:color="auto"/>
            <w:right w:val="none" w:sz="0" w:space="0" w:color="auto"/>
          </w:divBdr>
        </w:div>
      </w:divsChild>
    </w:div>
    <w:div w:id="2029257292">
      <w:marLeft w:val="0"/>
      <w:marRight w:val="0"/>
      <w:marTop w:val="0"/>
      <w:marBottom w:val="0"/>
      <w:divBdr>
        <w:top w:val="none" w:sz="0" w:space="0" w:color="auto"/>
        <w:left w:val="none" w:sz="0" w:space="0" w:color="auto"/>
        <w:bottom w:val="none" w:sz="0" w:space="0" w:color="auto"/>
        <w:right w:val="none" w:sz="0" w:space="0" w:color="auto"/>
      </w:divBdr>
    </w:div>
    <w:div w:id="2102027835">
      <w:marLeft w:val="0"/>
      <w:marRight w:val="0"/>
      <w:marTop w:val="0"/>
      <w:marBottom w:val="0"/>
      <w:divBdr>
        <w:top w:val="none" w:sz="0" w:space="0" w:color="auto"/>
        <w:left w:val="none" w:sz="0" w:space="0" w:color="auto"/>
        <w:bottom w:val="none" w:sz="0" w:space="0" w:color="auto"/>
        <w:right w:val="none" w:sz="0" w:space="0" w:color="auto"/>
      </w:divBdr>
      <w:divsChild>
        <w:div w:id="574048167">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1379</Words>
  <Characters>7864</Characters>
  <Application>Microsoft Office Word</Application>
  <DocSecurity>4</DocSecurity>
  <Lines>65</Lines>
  <Paragraphs>18</Paragraphs>
  <ScaleCrop>false</ScaleCrop>
  <Company/>
  <LinksUpToDate>false</LinksUpToDate>
  <CharactersWithSpaces>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2026-07-13T13:31:00Z</dcterms:created>
  <dcterms:modified xsi:type="dcterms:W3CDTF">2026-07-13T13:31:00Z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